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EA" w:rsidRPr="001B1F26" w:rsidRDefault="00E851EA" w:rsidP="00885033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1F26">
        <w:rPr>
          <w:rFonts w:ascii="Times New Roman" w:hAnsi="Times New Roman" w:cs="Times New Roman"/>
          <w:b/>
          <w:sz w:val="24"/>
          <w:szCs w:val="24"/>
        </w:rPr>
        <w:t>NACRT</w:t>
      </w:r>
    </w:p>
    <w:p w:rsidR="00860995" w:rsidRPr="003E6866" w:rsidRDefault="00E851EA" w:rsidP="00D6180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Na temelju članka 12. stavka 3. Zakona o tržištu električne energije ("Na</w:t>
      </w:r>
      <w:r w:rsidR="004E1BBA">
        <w:rPr>
          <w:rFonts w:ascii="Times New Roman" w:hAnsi="Times New Roman" w:cs="Times New Roman"/>
          <w:sz w:val="24"/>
          <w:szCs w:val="24"/>
        </w:rPr>
        <w:t>rodne novine"</w:t>
      </w:r>
      <w:r w:rsidR="007E609F">
        <w:rPr>
          <w:rFonts w:ascii="Times New Roman" w:hAnsi="Times New Roman" w:cs="Times New Roman"/>
          <w:sz w:val="24"/>
          <w:szCs w:val="24"/>
        </w:rPr>
        <w:t xml:space="preserve">, </w:t>
      </w:r>
      <w:r w:rsidR="004E1BBA">
        <w:rPr>
          <w:rFonts w:ascii="Times New Roman" w:hAnsi="Times New Roman" w:cs="Times New Roman"/>
          <w:sz w:val="24"/>
          <w:szCs w:val="24"/>
        </w:rPr>
        <w:t xml:space="preserve"> br. 22/13, 102/15 i</w:t>
      </w:r>
      <w:r w:rsidRPr="003E6866">
        <w:rPr>
          <w:rFonts w:ascii="Times New Roman" w:hAnsi="Times New Roman" w:cs="Times New Roman"/>
          <w:sz w:val="24"/>
          <w:szCs w:val="24"/>
        </w:rPr>
        <w:t xml:space="preserve"> 68/18) </w:t>
      </w:r>
      <w:r w:rsidR="00AB191E" w:rsidRPr="003E6866">
        <w:rPr>
          <w:rFonts w:ascii="Times New Roman" w:hAnsi="Times New Roman" w:cs="Times New Roman"/>
          <w:sz w:val="24"/>
          <w:szCs w:val="24"/>
        </w:rPr>
        <w:t>m</w:t>
      </w:r>
      <w:r w:rsidRPr="003E6866">
        <w:rPr>
          <w:rFonts w:ascii="Times New Roman" w:hAnsi="Times New Roman" w:cs="Times New Roman"/>
          <w:sz w:val="24"/>
          <w:szCs w:val="24"/>
        </w:rPr>
        <w:t>inistar zaštite okoliša i energetike dono</w:t>
      </w:r>
      <w:r w:rsidR="00AB191E" w:rsidRPr="003E6866">
        <w:rPr>
          <w:rFonts w:ascii="Times New Roman" w:hAnsi="Times New Roman" w:cs="Times New Roman"/>
          <w:sz w:val="24"/>
          <w:szCs w:val="24"/>
        </w:rPr>
        <w:t>si</w:t>
      </w:r>
    </w:p>
    <w:p w:rsidR="00E851EA" w:rsidRPr="003E6866" w:rsidRDefault="00E851EA" w:rsidP="007966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995" w:rsidRPr="00E4065E" w:rsidRDefault="00E851EA" w:rsidP="008850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4065E">
        <w:rPr>
          <w:rFonts w:ascii="Times New Roman" w:hAnsi="Times New Roman" w:cs="Times New Roman"/>
          <w:b/>
          <w:sz w:val="24"/>
          <w:szCs w:val="24"/>
        </w:rPr>
        <w:t xml:space="preserve">PRAVILNIK O KRITERIJIMA ZA IZDAVANJE ENERGETSKOG ODOBRENJA </w:t>
      </w:r>
      <w:r w:rsidR="00197B1A" w:rsidRPr="00E4065E">
        <w:rPr>
          <w:rFonts w:ascii="Times New Roman" w:hAnsi="Times New Roman" w:cs="Times New Roman"/>
          <w:b/>
          <w:sz w:val="24"/>
          <w:szCs w:val="24"/>
        </w:rPr>
        <w:t>ZA PROIZVODNA POSTROJENJA</w:t>
      </w:r>
    </w:p>
    <w:p w:rsidR="00057F47" w:rsidRPr="003E6866" w:rsidRDefault="00057F47" w:rsidP="008850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51EA" w:rsidRPr="001B1F26" w:rsidRDefault="00E851EA" w:rsidP="008850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F26">
        <w:rPr>
          <w:rFonts w:ascii="Times New Roman" w:hAnsi="Times New Roman" w:cs="Times New Roman"/>
          <w:b/>
          <w:sz w:val="24"/>
          <w:szCs w:val="24"/>
        </w:rPr>
        <w:t>I</w:t>
      </w:r>
      <w:r w:rsidR="004E1BBA" w:rsidRPr="001B1F26">
        <w:rPr>
          <w:rFonts w:ascii="Times New Roman" w:hAnsi="Times New Roman" w:cs="Times New Roman"/>
          <w:b/>
          <w:sz w:val="24"/>
          <w:szCs w:val="24"/>
        </w:rPr>
        <w:t>.</w:t>
      </w:r>
      <w:r w:rsidRPr="001B1F26">
        <w:rPr>
          <w:rFonts w:ascii="Times New Roman" w:hAnsi="Times New Roman" w:cs="Times New Roman"/>
          <w:b/>
          <w:sz w:val="24"/>
          <w:szCs w:val="24"/>
        </w:rPr>
        <w:t xml:space="preserve"> OPĆE ODREDBE</w:t>
      </w:r>
    </w:p>
    <w:p w:rsidR="00E851EA" w:rsidRPr="001B1F26" w:rsidRDefault="00E851EA" w:rsidP="008850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F26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D41D73" w:rsidRPr="007966E6" w:rsidRDefault="00D41D73" w:rsidP="007966E6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E851EA" w:rsidRPr="007966E6">
        <w:rPr>
          <w:rFonts w:ascii="Times New Roman" w:hAnsi="Times New Roman" w:cs="Times New Roman"/>
          <w:sz w:val="24"/>
          <w:szCs w:val="24"/>
        </w:rPr>
        <w:t xml:space="preserve">Ovim Pravilnikom se utvrđuju </w:t>
      </w:r>
      <w:r w:rsidR="00823426" w:rsidRPr="007966E6">
        <w:rPr>
          <w:rFonts w:ascii="Times New Roman" w:hAnsi="Times New Roman" w:cs="Times New Roman"/>
          <w:sz w:val="24"/>
          <w:szCs w:val="24"/>
        </w:rPr>
        <w:t>uvjeti i kriteriji</w:t>
      </w:r>
      <w:r w:rsidR="00E851EA" w:rsidRPr="007966E6">
        <w:rPr>
          <w:rFonts w:ascii="Times New Roman" w:hAnsi="Times New Roman" w:cs="Times New Roman"/>
          <w:sz w:val="24"/>
          <w:szCs w:val="24"/>
        </w:rPr>
        <w:t xml:space="preserve"> </w:t>
      </w:r>
      <w:r w:rsidR="00823426" w:rsidRPr="007966E6">
        <w:rPr>
          <w:rFonts w:ascii="Times New Roman" w:hAnsi="Times New Roman" w:cs="Times New Roman"/>
          <w:sz w:val="24"/>
          <w:szCs w:val="24"/>
        </w:rPr>
        <w:t>za</w:t>
      </w:r>
      <w:r w:rsidR="00E851EA" w:rsidRPr="007966E6">
        <w:rPr>
          <w:rFonts w:ascii="Times New Roman" w:hAnsi="Times New Roman" w:cs="Times New Roman"/>
          <w:sz w:val="24"/>
          <w:szCs w:val="24"/>
        </w:rPr>
        <w:t xml:space="preserve"> izdavanj</w:t>
      </w:r>
      <w:r w:rsidR="00C1593E">
        <w:rPr>
          <w:rFonts w:ascii="Times New Roman" w:hAnsi="Times New Roman" w:cs="Times New Roman"/>
          <w:sz w:val="24"/>
          <w:szCs w:val="24"/>
        </w:rPr>
        <w:t>e</w:t>
      </w:r>
      <w:r w:rsidR="00E851EA" w:rsidRPr="007966E6">
        <w:rPr>
          <w:rFonts w:ascii="Times New Roman" w:hAnsi="Times New Roman" w:cs="Times New Roman"/>
          <w:sz w:val="24"/>
          <w:szCs w:val="24"/>
        </w:rPr>
        <w:t xml:space="preserve"> energetskog odobrenja </w:t>
      </w:r>
      <w:r w:rsidR="00823426" w:rsidRPr="007966E6">
        <w:rPr>
          <w:rFonts w:ascii="Times New Roman" w:hAnsi="Times New Roman" w:cs="Times New Roman"/>
          <w:sz w:val="24"/>
          <w:szCs w:val="24"/>
        </w:rPr>
        <w:t>za mala decentralizirana i/ili distribuirana proizvodna postrojenja</w:t>
      </w:r>
      <w:r w:rsidR="00AB1679" w:rsidRPr="007966E6">
        <w:rPr>
          <w:rFonts w:ascii="Times New Roman" w:hAnsi="Times New Roman" w:cs="Times New Roman"/>
          <w:sz w:val="24"/>
          <w:szCs w:val="24"/>
        </w:rPr>
        <w:t>,</w:t>
      </w:r>
      <w:r w:rsidR="00823426" w:rsidRPr="007966E6">
        <w:rPr>
          <w:rFonts w:ascii="Times New Roman" w:hAnsi="Times New Roman" w:cs="Times New Roman"/>
          <w:sz w:val="24"/>
          <w:szCs w:val="24"/>
        </w:rPr>
        <w:t xml:space="preserve"> kao i za izdavanje energetskog odobrenja za izgradnju proizvodnih postrojenja </w:t>
      </w:r>
      <w:r w:rsidR="00E851EA" w:rsidRPr="007966E6">
        <w:rPr>
          <w:rFonts w:ascii="Times New Roman" w:hAnsi="Times New Roman" w:cs="Times New Roman"/>
          <w:sz w:val="24"/>
          <w:szCs w:val="24"/>
        </w:rPr>
        <w:t>električne energije</w:t>
      </w:r>
      <w:r w:rsidR="009A6C2F" w:rsidRPr="007966E6">
        <w:rPr>
          <w:rFonts w:ascii="Times New Roman" w:hAnsi="Times New Roman" w:cs="Times New Roman"/>
          <w:sz w:val="24"/>
          <w:szCs w:val="24"/>
        </w:rPr>
        <w:t xml:space="preserve"> i/ili toplinske energije</w:t>
      </w:r>
      <w:r w:rsidR="00E851EA" w:rsidRPr="007966E6">
        <w:rPr>
          <w:rFonts w:ascii="Times New Roman" w:hAnsi="Times New Roman" w:cs="Times New Roman"/>
          <w:sz w:val="24"/>
          <w:szCs w:val="24"/>
        </w:rPr>
        <w:t xml:space="preserve"> (u daljnjem tekstu: proizvodna postrojenja</w:t>
      </w:r>
      <w:r w:rsidR="002822F3" w:rsidRPr="007966E6">
        <w:rPr>
          <w:rFonts w:ascii="Times New Roman" w:hAnsi="Times New Roman" w:cs="Times New Roman"/>
          <w:sz w:val="24"/>
          <w:szCs w:val="24"/>
        </w:rPr>
        <w:t>)</w:t>
      </w:r>
      <w:r w:rsidR="00BE0B29" w:rsidRPr="007966E6">
        <w:rPr>
          <w:rFonts w:ascii="Times New Roman" w:hAnsi="Times New Roman" w:cs="Times New Roman"/>
          <w:sz w:val="24"/>
          <w:szCs w:val="24"/>
        </w:rPr>
        <w:t>.</w:t>
      </w:r>
      <w:r w:rsidRPr="007966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D73" w:rsidRDefault="00D41D73" w:rsidP="007966E6">
      <w:pPr>
        <w:pStyle w:val="ListParagraph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1D73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73">
        <w:rPr>
          <w:rFonts w:ascii="Times New Roman" w:hAnsi="Times New Roman" w:cs="Times New Roman"/>
          <w:sz w:val="24"/>
          <w:szCs w:val="24"/>
        </w:rPr>
        <w:t>Odredbe ovog</w:t>
      </w:r>
      <w:r w:rsidR="0047669D">
        <w:rPr>
          <w:rFonts w:ascii="Times New Roman" w:hAnsi="Times New Roman" w:cs="Times New Roman"/>
          <w:sz w:val="24"/>
          <w:szCs w:val="24"/>
        </w:rPr>
        <w:t>a</w:t>
      </w:r>
      <w:r w:rsidRPr="00D41D73">
        <w:rPr>
          <w:rFonts w:ascii="Times New Roman" w:hAnsi="Times New Roman" w:cs="Times New Roman"/>
          <w:sz w:val="24"/>
          <w:szCs w:val="24"/>
        </w:rPr>
        <w:t xml:space="preserve"> Pravilnika koje se odnose na izgradnju novog proizvodnog postrojenja na odgovarajući način primjenjuju se na rekonstrukciju i revitalizaciju postojećih proizvodnih postrojenja, ako posebnim zakonom nije drugačije propisano.</w:t>
      </w:r>
      <w:r w:rsidR="00A31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64A" w:rsidRDefault="00A3164A" w:rsidP="00A3164A">
      <w:pPr>
        <w:pStyle w:val="ListParagraph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41D73" w:rsidRDefault="00A3164A" w:rsidP="007966E6">
      <w:pPr>
        <w:pStyle w:val="ListParagraph"/>
        <w:tabs>
          <w:tab w:val="left" w:pos="426"/>
        </w:tabs>
        <w:spacing w:before="100" w:beforeAutospacing="1" w:after="100" w:afterAutospacing="1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BE0B29" w:rsidRPr="007966E6">
        <w:rPr>
          <w:rFonts w:ascii="Times New Roman" w:hAnsi="Times New Roman" w:cs="Times New Roman"/>
          <w:sz w:val="24"/>
          <w:szCs w:val="24"/>
        </w:rPr>
        <w:t>Na postupke propisane ovim Pravilnikom primjenjuju se odredbe zakona kojim se uređuje opći upravni postupak.</w:t>
      </w:r>
    </w:p>
    <w:p w:rsidR="00D61662" w:rsidRPr="001B1F26" w:rsidRDefault="004E1BBA" w:rsidP="008850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2</w:t>
      </w:r>
      <w:r w:rsidR="00D61662" w:rsidRPr="001B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CC0111" w:rsidRDefault="00747F04" w:rsidP="00885033">
      <w:pPr>
        <w:pStyle w:val="ListParagraph"/>
        <w:tabs>
          <w:tab w:val="left" w:pos="0"/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CC0111" w:rsidRPr="003E6866">
        <w:rPr>
          <w:rFonts w:ascii="Times New Roman" w:hAnsi="Times New Roman" w:cs="Times New Roman"/>
          <w:sz w:val="24"/>
          <w:szCs w:val="24"/>
        </w:rPr>
        <w:t xml:space="preserve">Izrazi koji se koriste u ovom Pravilniku </w:t>
      </w:r>
      <w:r w:rsidR="00D61662" w:rsidRPr="003E6866">
        <w:rPr>
          <w:rFonts w:ascii="Times New Roman" w:hAnsi="Times New Roman" w:cs="Times New Roman"/>
          <w:sz w:val="24"/>
          <w:szCs w:val="24"/>
        </w:rPr>
        <w:t>imaju značenja utvrđena zakonom kojim se uređuju obnovljivi izvori energije i visokoučinkovit</w:t>
      </w:r>
      <w:r w:rsidR="006F04D5" w:rsidRPr="003E6866">
        <w:rPr>
          <w:rFonts w:ascii="Times New Roman" w:hAnsi="Times New Roman" w:cs="Times New Roman"/>
          <w:sz w:val="24"/>
          <w:szCs w:val="24"/>
        </w:rPr>
        <w:t>a</w:t>
      </w:r>
      <w:r w:rsidR="00D61662" w:rsidRPr="003E6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662" w:rsidRPr="003E6866">
        <w:rPr>
          <w:rFonts w:ascii="Times New Roman" w:hAnsi="Times New Roman" w:cs="Times New Roman"/>
          <w:sz w:val="24"/>
          <w:szCs w:val="24"/>
        </w:rPr>
        <w:t>kogenera</w:t>
      </w:r>
      <w:r w:rsidR="00CC0111" w:rsidRPr="003E6866">
        <w:rPr>
          <w:rFonts w:ascii="Times New Roman" w:hAnsi="Times New Roman" w:cs="Times New Roman"/>
          <w:sz w:val="24"/>
          <w:szCs w:val="24"/>
        </w:rPr>
        <w:t>cij</w:t>
      </w:r>
      <w:r w:rsidR="006F04D5" w:rsidRPr="003E686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C0111" w:rsidRPr="003E6866">
        <w:rPr>
          <w:rFonts w:ascii="Times New Roman" w:hAnsi="Times New Roman" w:cs="Times New Roman"/>
          <w:sz w:val="24"/>
          <w:szCs w:val="24"/>
        </w:rPr>
        <w:t>, te ostalim zakonima</w:t>
      </w:r>
      <w:r w:rsidR="00D61662" w:rsidRPr="003E6866">
        <w:rPr>
          <w:rFonts w:ascii="Times New Roman" w:hAnsi="Times New Roman" w:cs="Times New Roman"/>
          <w:sz w:val="24"/>
          <w:szCs w:val="24"/>
        </w:rPr>
        <w:t xml:space="preserve"> koji</w:t>
      </w:r>
      <w:r w:rsidR="00CC0111" w:rsidRPr="003E6866">
        <w:rPr>
          <w:rFonts w:ascii="Times New Roman" w:hAnsi="Times New Roman" w:cs="Times New Roman"/>
          <w:sz w:val="24"/>
          <w:szCs w:val="24"/>
        </w:rPr>
        <w:t>ma se uređuje energetski sektor, zakonima kojim se uređuje prostorno planiranje i gradnja</w:t>
      </w:r>
      <w:r w:rsidR="00B21EA3">
        <w:rPr>
          <w:rFonts w:ascii="Times New Roman" w:hAnsi="Times New Roman" w:cs="Times New Roman"/>
          <w:sz w:val="24"/>
          <w:szCs w:val="24"/>
        </w:rPr>
        <w:t>,</w:t>
      </w:r>
      <w:r w:rsidR="00CC0111" w:rsidRPr="003E6866">
        <w:rPr>
          <w:rFonts w:ascii="Times New Roman" w:hAnsi="Times New Roman" w:cs="Times New Roman"/>
          <w:sz w:val="24"/>
          <w:szCs w:val="24"/>
        </w:rPr>
        <w:t xml:space="preserve"> te propisima donesenima na temelju tih zakona</w:t>
      </w:r>
      <w:r w:rsidR="00D61662" w:rsidRPr="003E6866">
        <w:rPr>
          <w:rFonts w:ascii="Times New Roman" w:hAnsi="Times New Roman" w:cs="Times New Roman"/>
          <w:sz w:val="24"/>
          <w:szCs w:val="24"/>
        </w:rPr>
        <w:t>.</w:t>
      </w:r>
    </w:p>
    <w:p w:rsidR="00747F04" w:rsidRDefault="00747F04" w:rsidP="00885033">
      <w:pPr>
        <w:pStyle w:val="ListParagraph"/>
        <w:tabs>
          <w:tab w:val="left" w:pos="0"/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A1883" w:rsidRDefault="00747F04" w:rsidP="00B35F8D">
      <w:pPr>
        <w:pStyle w:val="ListParagraph"/>
        <w:tabs>
          <w:tab w:val="left" w:pos="0"/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Pojedini pojmovi u smislu ovoga Pravilnika imaju sljedeća značenja:</w:t>
      </w:r>
    </w:p>
    <w:p w:rsidR="001A6A5C" w:rsidRPr="00E9465E" w:rsidRDefault="00B35F8D" w:rsidP="007966E6">
      <w:pPr>
        <w:spacing w:after="12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1</w:t>
      </w:r>
      <w:r w:rsidR="001A6A5C">
        <w:rPr>
          <w:rFonts w:ascii="Times New Roman" w:hAnsi="Times New Roman" w:cs="Times New Roman"/>
          <w:i/>
          <w:sz w:val="24"/>
        </w:rPr>
        <w:t xml:space="preserve">. </w:t>
      </w:r>
      <w:r w:rsidR="001A6A5C" w:rsidRPr="00E9465E">
        <w:rPr>
          <w:rFonts w:ascii="Times New Roman" w:hAnsi="Times New Roman" w:cs="Times New Roman"/>
          <w:i/>
          <w:sz w:val="24"/>
        </w:rPr>
        <w:t xml:space="preserve">rekonstrukcija - </w:t>
      </w:r>
      <w:r w:rsidR="001A6A5C" w:rsidRPr="007966E6">
        <w:rPr>
          <w:rFonts w:ascii="Times New Roman" w:hAnsi="Times New Roman" w:cs="Times New Roman"/>
          <w:sz w:val="24"/>
        </w:rPr>
        <w:t>rekonstrukcija građevine prema propisu kojim se uređuje gradnja, a kada se izdaje građevinska dozvola</w:t>
      </w:r>
      <w:r w:rsidR="001A6A5C" w:rsidRPr="00E9465E">
        <w:rPr>
          <w:rFonts w:ascii="Times New Roman" w:hAnsi="Times New Roman" w:cs="Times New Roman"/>
          <w:i/>
          <w:sz w:val="24"/>
        </w:rPr>
        <w:t>,</w:t>
      </w:r>
    </w:p>
    <w:p w:rsidR="001A6A5C" w:rsidRDefault="00B35F8D" w:rsidP="007966E6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2</w:t>
      </w:r>
      <w:r w:rsidR="001A6A5C">
        <w:rPr>
          <w:rFonts w:ascii="Times New Roman" w:hAnsi="Times New Roman" w:cs="Times New Roman"/>
          <w:i/>
          <w:sz w:val="24"/>
        </w:rPr>
        <w:t xml:space="preserve">. </w:t>
      </w:r>
      <w:r w:rsidR="001A6A5C" w:rsidRPr="00E9465E">
        <w:rPr>
          <w:rFonts w:ascii="Times New Roman" w:hAnsi="Times New Roman" w:cs="Times New Roman"/>
          <w:i/>
          <w:sz w:val="24"/>
        </w:rPr>
        <w:t xml:space="preserve">revitalizacija - </w:t>
      </w:r>
      <w:r w:rsidR="001A6A5C" w:rsidRPr="007966E6">
        <w:rPr>
          <w:rFonts w:ascii="Times New Roman" w:hAnsi="Times New Roman" w:cs="Times New Roman"/>
          <w:sz w:val="24"/>
        </w:rPr>
        <w:t>izvedba građevinskih i drugih radova na postojećoj građevini, pri čemu se ne utječe na ispunjavanje temeljnih zahtjeva za tu građevinu ili kojima se ne mijenja usklađenost te građevine s lokacijskim uvjetima u skladu s kojima je izgrađena</w:t>
      </w:r>
      <w:r w:rsidR="0047669D">
        <w:rPr>
          <w:rFonts w:ascii="Times New Roman" w:hAnsi="Times New Roman" w:cs="Times New Roman"/>
          <w:sz w:val="24"/>
        </w:rPr>
        <w:t>.</w:t>
      </w:r>
    </w:p>
    <w:p w:rsidR="00810AB4" w:rsidRPr="00E9465E" w:rsidRDefault="00810AB4" w:rsidP="007966E6">
      <w:pPr>
        <w:spacing w:after="12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1A6A5C" w:rsidRPr="007966E6" w:rsidRDefault="001A6A5C" w:rsidP="007966E6">
      <w:pPr>
        <w:spacing w:after="12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E851EA" w:rsidRPr="001B1F26" w:rsidRDefault="00E851EA" w:rsidP="008850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F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4E1BBA" w:rsidRPr="001B1F26">
        <w:rPr>
          <w:rFonts w:ascii="Times New Roman" w:hAnsi="Times New Roman" w:cs="Times New Roman"/>
          <w:b/>
          <w:sz w:val="24"/>
          <w:szCs w:val="24"/>
        </w:rPr>
        <w:t>3</w:t>
      </w:r>
      <w:r w:rsidRPr="001B1F26">
        <w:rPr>
          <w:rFonts w:ascii="Times New Roman" w:hAnsi="Times New Roman" w:cs="Times New Roman"/>
          <w:b/>
          <w:sz w:val="24"/>
          <w:szCs w:val="24"/>
        </w:rPr>
        <w:t>.</w:t>
      </w:r>
    </w:p>
    <w:p w:rsidR="004E1BBA" w:rsidRDefault="004E1BBA" w:rsidP="00885033">
      <w:pPr>
        <w:pStyle w:val="ListParagraph"/>
        <w:tabs>
          <w:tab w:val="left" w:pos="0"/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1C530A" w:rsidRPr="00FD49F1">
        <w:rPr>
          <w:rFonts w:ascii="Times New Roman" w:hAnsi="Times New Roman" w:cs="Times New Roman"/>
          <w:sz w:val="24"/>
          <w:szCs w:val="24"/>
        </w:rPr>
        <w:t>Energetsko odobrenje za izgradnju proizvodnog postrojenja izdaje</w:t>
      </w:r>
      <w:r w:rsidR="00B612B7" w:rsidRPr="00FD49F1">
        <w:rPr>
          <w:rFonts w:ascii="Times New Roman" w:hAnsi="Times New Roman" w:cs="Times New Roman"/>
          <w:sz w:val="24"/>
          <w:szCs w:val="24"/>
        </w:rPr>
        <w:t xml:space="preserve"> Ministarstvo</w:t>
      </w:r>
      <w:r w:rsidR="001C530A" w:rsidRPr="00FD49F1">
        <w:rPr>
          <w:rFonts w:ascii="Times New Roman" w:hAnsi="Times New Roman" w:cs="Times New Roman"/>
          <w:sz w:val="24"/>
          <w:szCs w:val="24"/>
        </w:rPr>
        <w:t xml:space="preserve"> </w:t>
      </w:r>
      <w:r w:rsidR="00D61662" w:rsidRPr="00CD4CAB">
        <w:rPr>
          <w:rFonts w:ascii="Times New Roman" w:hAnsi="Times New Roman" w:cs="Times New Roman"/>
          <w:sz w:val="24"/>
          <w:szCs w:val="24"/>
        </w:rPr>
        <w:t>na zahtjev</w:t>
      </w:r>
      <w:r w:rsidR="00B612B7" w:rsidRPr="00CD4CAB">
        <w:rPr>
          <w:rFonts w:ascii="Times New Roman" w:hAnsi="Times New Roman" w:cs="Times New Roman"/>
          <w:sz w:val="24"/>
          <w:szCs w:val="24"/>
        </w:rPr>
        <w:t xml:space="preserve"> fizičke ili pravne osobe (</w:t>
      </w:r>
      <w:r w:rsidR="006072EC">
        <w:rPr>
          <w:rFonts w:ascii="Times New Roman" w:hAnsi="Times New Roman" w:cs="Times New Roman"/>
          <w:sz w:val="24"/>
          <w:szCs w:val="24"/>
        </w:rPr>
        <w:t>u daljnjem</w:t>
      </w:r>
      <w:r w:rsidR="00B612B7" w:rsidRPr="00CD4CAB">
        <w:rPr>
          <w:rFonts w:ascii="Times New Roman" w:hAnsi="Times New Roman" w:cs="Times New Roman"/>
          <w:sz w:val="24"/>
          <w:szCs w:val="24"/>
        </w:rPr>
        <w:t xml:space="preserve"> tekstu: podnositelj zahtjeva)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1662" w:rsidRPr="00CD4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BBA" w:rsidRDefault="004E1BBA" w:rsidP="00885033">
      <w:pPr>
        <w:pStyle w:val="ListParagraph"/>
        <w:tabs>
          <w:tab w:val="left" w:pos="0"/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E1BBA" w:rsidRDefault="004E1BBA" w:rsidP="00885033">
      <w:pPr>
        <w:pStyle w:val="ListParagraph"/>
        <w:tabs>
          <w:tab w:val="left" w:pos="0"/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DF0376" w:rsidRPr="004E1BBA">
        <w:rPr>
          <w:rFonts w:ascii="Times New Roman" w:hAnsi="Times New Roman" w:cs="Times New Roman"/>
          <w:sz w:val="24"/>
          <w:szCs w:val="24"/>
        </w:rPr>
        <w:t xml:space="preserve">Ukoliko proizvodno postrojenje koristi obnovljive izvore energije ili visokoučinkovitu </w:t>
      </w:r>
      <w:proofErr w:type="spellStart"/>
      <w:r w:rsidR="00DF0376" w:rsidRPr="004E1BBA">
        <w:rPr>
          <w:rFonts w:ascii="Times New Roman" w:hAnsi="Times New Roman" w:cs="Times New Roman"/>
          <w:sz w:val="24"/>
          <w:szCs w:val="24"/>
        </w:rPr>
        <w:t>kogeneraciju</w:t>
      </w:r>
      <w:proofErr w:type="spellEnd"/>
      <w:r w:rsidR="00DF0376" w:rsidRPr="004E1BBA">
        <w:rPr>
          <w:rFonts w:ascii="Times New Roman" w:hAnsi="Times New Roman" w:cs="Times New Roman"/>
          <w:sz w:val="24"/>
          <w:szCs w:val="24"/>
        </w:rPr>
        <w:t xml:space="preserve">, postrojenje može steći status povlaštenog </w:t>
      </w:r>
      <w:r w:rsidR="00057F47" w:rsidRPr="004E1BBA">
        <w:rPr>
          <w:rFonts w:ascii="Times New Roman" w:hAnsi="Times New Roman" w:cs="Times New Roman"/>
          <w:sz w:val="24"/>
          <w:szCs w:val="24"/>
        </w:rPr>
        <w:t>proizvođača električne energije</w:t>
      </w:r>
      <w:r w:rsidR="00451A25" w:rsidRPr="004E1BBA">
        <w:rPr>
          <w:rFonts w:ascii="Times New Roman" w:hAnsi="Times New Roman" w:cs="Times New Roman"/>
          <w:sz w:val="24"/>
          <w:szCs w:val="24"/>
        </w:rPr>
        <w:t xml:space="preserve"> sukladno propisu kojim se uređuju pitanja statusa povlaštenog proizvođača električne energije</w:t>
      </w:r>
      <w:r w:rsidR="00057F47" w:rsidRPr="004E1BBA">
        <w:rPr>
          <w:rFonts w:ascii="Times New Roman" w:hAnsi="Times New Roman" w:cs="Times New Roman"/>
          <w:sz w:val="24"/>
          <w:szCs w:val="24"/>
        </w:rPr>
        <w:t>.</w:t>
      </w:r>
    </w:p>
    <w:p w:rsidR="004E1BBA" w:rsidRDefault="004E1BBA" w:rsidP="00885033">
      <w:pPr>
        <w:pStyle w:val="ListParagraph"/>
        <w:tabs>
          <w:tab w:val="left" w:pos="0"/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86881" w:rsidRPr="004E1BBA" w:rsidRDefault="004E1BBA" w:rsidP="00885033">
      <w:pPr>
        <w:pStyle w:val="ListParagraph"/>
        <w:tabs>
          <w:tab w:val="left" w:pos="0"/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823426" w:rsidRPr="004E1BBA">
        <w:rPr>
          <w:rFonts w:ascii="Times New Roman" w:hAnsi="Times New Roman" w:cs="Times New Roman"/>
          <w:sz w:val="24"/>
          <w:szCs w:val="24"/>
        </w:rPr>
        <w:t>Za proizvodna postrojenja koja se prema propisima koji uređuju gradnju smatraju jednostavnim građevinama</w:t>
      </w:r>
      <w:r w:rsidR="00FC5BA4">
        <w:rPr>
          <w:rFonts w:ascii="Times New Roman" w:hAnsi="Times New Roman" w:cs="Times New Roman"/>
          <w:sz w:val="24"/>
          <w:szCs w:val="24"/>
        </w:rPr>
        <w:t>,</w:t>
      </w:r>
      <w:r w:rsidR="00823426" w:rsidRPr="004E1BBA">
        <w:rPr>
          <w:rFonts w:ascii="Times New Roman" w:hAnsi="Times New Roman" w:cs="Times New Roman"/>
          <w:sz w:val="24"/>
          <w:szCs w:val="24"/>
        </w:rPr>
        <w:t xml:space="preserve"> nije potrebno ishoditi energetsko odobrenje.</w:t>
      </w:r>
      <w:r w:rsidR="00886881" w:rsidRPr="004E1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426" w:rsidRPr="001B1F26" w:rsidRDefault="006D5BF7" w:rsidP="008850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F26">
        <w:rPr>
          <w:rFonts w:ascii="Times New Roman" w:hAnsi="Times New Roman" w:cs="Times New Roman"/>
          <w:b/>
          <w:sz w:val="24"/>
          <w:szCs w:val="24"/>
        </w:rPr>
        <w:t>II</w:t>
      </w:r>
      <w:r w:rsidR="00885033" w:rsidRPr="001B1F26">
        <w:rPr>
          <w:rFonts w:ascii="Times New Roman" w:hAnsi="Times New Roman" w:cs="Times New Roman"/>
          <w:b/>
          <w:sz w:val="24"/>
          <w:szCs w:val="24"/>
        </w:rPr>
        <w:t>.</w:t>
      </w:r>
      <w:r w:rsidRPr="001B1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426" w:rsidRPr="001B1F26">
        <w:rPr>
          <w:rFonts w:ascii="Times New Roman" w:hAnsi="Times New Roman" w:cs="Times New Roman"/>
          <w:b/>
          <w:sz w:val="24"/>
          <w:szCs w:val="24"/>
        </w:rPr>
        <w:t>KRITERIJI ZA IZDAVANJE ENERGETSKOG ODOBRENJA</w:t>
      </w:r>
    </w:p>
    <w:p w:rsidR="00857F62" w:rsidRPr="001B1F26" w:rsidRDefault="00857F62" w:rsidP="008850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F2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E1BBA" w:rsidRPr="001B1F26">
        <w:rPr>
          <w:rFonts w:ascii="Times New Roman" w:hAnsi="Times New Roman" w:cs="Times New Roman"/>
          <w:b/>
          <w:sz w:val="24"/>
          <w:szCs w:val="24"/>
        </w:rPr>
        <w:t>4</w:t>
      </w:r>
      <w:r w:rsidRPr="001B1F26">
        <w:rPr>
          <w:rFonts w:ascii="Times New Roman" w:hAnsi="Times New Roman" w:cs="Times New Roman"/>
          <w:b/>
          <w:sz w:val="24"/>
          <w:szCs w:val="24"/>
        </w:rPr>
        <w:t>.</w:t>
      </w:r>
    </w:p>
    <w:p w:rsidR="004E1BBA" w:rsidRPr="002E1DAE" w:rsidRDefault="002E1DAE" w:rsidP="00885033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DAE">
        <w:rPr>
          <w:rFonts w:ascii="Times New Roman" w:hAnsi="Times New Roman" w:cs="Times New Roman"/>
          <w:sz w:val="24"/>
          <w:szCs w:val="24"/>
        </w:rPr>
        <w:t>(1) Kriteriji za postupak izdavanja energetskog odobrenja za građenje proizvodnih postrojenja su javni, a temelje se na načelima objektivnosti, transparentnosti i nepristranosti u cilju osiguranja:</w:t>
      </w:r>
    </w:p>
    <w:p w:rsidR="002E1DAE" w:rsidRPr="002E1DAE" w:rsidRDefault="002E1DAE" w:rsidP="00885033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DAE">
        <w:rPr>
          <w:rFonts w:ascii="Times New Roman" w:hAnsi="Times New Roman" w:cs="Times New Roman"/>
          <w:sz w:val="24"/>
          <w:szCs w:val="24"/>
        </w:rPr>
        <w:t>1. sigurnosti elektroenergetskog sustava, postrojenja i prateće opreme,</w:t>
      </w:r>
    </w:p>
    <w:p w:rsidR="002E1DAE" w:rsidRPr="002E1DAE" w:rsidRDefault="00BE0F15" w:rsidP="00885033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zaštite</w:t>
      </w:r>
      <w:r w:rsidR="002E1DAE" w:rsidRPr="002E1DAE">
        <w:rPr>
          <w:rFonts w:ascii="Times New Roman" w:hAnsi="Times New Roman" w:cs="Times New Roman"/>
          <w:sz w:val="24"/>
          <w:szCs w:val="24"/>
        </w:rPr>
        <w:t xml:space="preserve"> javnog zdravlja i javne sigurnosti,</w:t>
      </w:r>
    </w:p>
    <w:p w:rsidR="002E1DAE" w:rsidRPr="002E1DAE" w:rsidRDefault="002E1DAE" w:rsidP="00885033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DAE">
        <w:rPr>
          <w:rFonts w:ascii="Times New Roman" w:hAnsi="Times New Roman" w:cs="Times New Roman"/>
          <w:sz w:val="24"/>
          <w:szCs w:val="24"/>
        </w:rPr>
        <w:t>3. zaštite okoliša i osiguranja trajne kontrole utjecaja na okoliš,</w:t>
      </w:r>
    </w:p>
    <w:p w:rsidR="002E1DAE" w:rsidRPr="002E1DAE" w:rsidRDefault="002E1DAE" w:rsidP="00885033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DAE">
        <w:rPr>
          <w:rFonts w:ascii="Times New Roman" w:hAnsi="Times New Roman" w:cs="Times New Roman"/>
          <w:sz w:val="24"/>
          <w:szCs w:val="24"/>
        </w:rPr>
        <w:t>4. odgovarajuće</w:t>
      </w:r>
      <w:r w:rsidR="003F76F5">
        <w:rPr>
          <w:rFonts w:ascii="Times New Roman" w:hAnsi="Times New Roman" w:cs="Times New Roman"/>
          <w:sz w:val="24"/>
          <w:szCs w:val="24"/>
        </w:rPr>
        <w:t>g korištenja</w:t>
      </w:r>
      <w:r w:rsidRPr="002E1DAE">
        <w:rPr>
          <w:rFonts w:ascii="Times New Roman" w:hAnsi="Times New Roman" w:cs="Times New Roman"/>
          <w:sz w:val="24"/>
          <w:szCs w:val="24"/>
        </w:rPr>
        <w:t xml:space="preserve"> državnog zemljišta i lokacije u skladu s podacima u prostornom planu,</w:t>
      </w:r>
    </w:p>
    <w:p w:rsidR="002E1DAE" w:rsidRPr="002E1DAE" w:rsidRDefault="005F75DE" w:rsidP="00B71187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odgovarajuće uporabe</w:t>
      </w:r>
      <w:r w:rsidR="002E1DAE" w:rsidRPr="002E1DAE">
        <w:rPr>
          <w:rFonts w:ascii="Times New Roman" w:hAnsi="Times New Roman" w:cs="Times New Roman"/>
          <w:sz w:val="24"/>
          <w:szCs w:val="24"/>
        </w:rPr>
        <w:t xml:space="preserve"> javne površine,</w:t>
      </w:r>
    </w:p>
    <w:p w:rsidR="002E1DAE" w:rsidRPr="002E1DAE" w:rsidRDefault="002E1DAE" w:rsidP="00885033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DAE">
        <w:rPr>
          <w:rFonts w:ascii="Times New Roman" w:hAnsi="Times New Roman" w:cs="Times New Roman"/>
          <w:sz w:val="24"/>
          <w:szCs w:val="24"/>
        </w:rPr>
        <w:t>6. energetske učinkovitosti</w:t>
      </w:r>
      <w:r>
        <w:rPr>
          <w:rFonts w:ascii="Times New Roman" w:hAnsi="Times New Roman" w:cs="Times New Roman"/>
          <w:sz w:val="24"/>
          <w:szCs w:val="24"/>
        </w:rPr>
        <w:t xml:space="preserve"> prema načelu „energetska učinkovitost prvo“</w:t>
      </w:r>
      <w:r w:rsidRPr="002E1DAE">
        <w:rPr>
          <w:rFonts w:ascii="Times New Roman" w:hAnsi="Times New Roman" w:cs="Times New Roman"/>
          <w:sz w:val="24"/>
          <w:szCs w:val="24"/>
        </w:rPr>
        <w:t>,</w:t>
      </w:r>
    </w:p>
    <w:p w:rsidR="002E1DAE" w:rsidRPr="002E1DAE" w:rsidRDefault="002E1DAE" w:rsidP="00885033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DAE">
        <w:rPr>
          <w:rFonts w:ascii="Times New Roman" w:hAnsi="Times New Roman" w:cs="Times New Roman"/>
          <w:sz w:val="24"/>
          <w:szCs w:val="24"/>
        </w:rPr>
        <w:t>7. određene vrste primarne energije</w:t>
      </w:r>
      <w:r>
        <w:rPr>
          <w:rFonts w:ascii="Times New Roman" w:hAnsi="Times New Roman" w:cs="Times New Roman"/>
          <w:sz w:val="24"/>
          <w:szCs w:val="24"/>
        </w:rPr>
        <w:t xml:space="preserve"> i /ili goriva</w:t>
      </w:r>
      <w:r w:rsidRPr="002E1DAE">
        <w:rPr>
          <w:rFonts w:ascii="Times New Roman" w:hAnsi="Times New Roman" w:cs="Times New Roman"/>
          <w:sz w:val="24"/>
          <w:szCs w:val="24"/>
        </w:rPr>
        <w:t>,</w:t>
      </w:r>
    </w:p>
    <w:p w:rsidR="002E1DAE" w:rsidRPr="002E1DAE" w:rsidRDefault="002E1DAE" w:rsidP="00885033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DAE">
        <w:rPr>
          <w:rFonts w:ascii="Times New Roman" w:hAnsi="Times New Roman" w:cs="Times New Roman"/>
          <w:sz w:val="24"/>
          <w:szCs w:val="24"/>
        </w:rPr>
        <w:t>8. usklađenosti s mjerama koje se poduzimaju glede obveza javne usluge i zaštite krajnjih kupaca,</w:t>
      </w:r>
    </w:p>
    <w:p w:rsidR="004E1BBA" w:rsidRDefault="002E1DAE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DAE">
        <w:rPr>
          <w:rFonts w:ascii="Times New Roman" w:hAnsi="Times New Roman" w:cs="Times New Roman"/>
          <w:sz w:val="24"/>
          <w:szCs w:val="24"/>
        </w:rPr>
        <w:t>9. doprinosa proizvodnog kapaciteta u relativnom smanjenju emisija.</w:t>
      </w:r>
    </w:p>
    <w:p w:rsidR="00860995" w:rsidRDefault="00C317B4" w:rsidP="00885033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 xml:space="preserve">(2) </w:t>
      </w:r>
      <w:r w:rsidR="00E442F0" w:rsidRPr="003E6866">
        <w:rPr>
          <w:rFonts w:ascii="Times New Roman" w:hAnsi="Times New Roman" w:cs="Times New Roman"/>
          <w:sz w:val="24"/>
          <w:szCs w:val="24"/>
        </w:rPr>
        <w:t>Na istoj lokaciji se mo</w:t>
      </w:r>
      <w:r w:rsidR="00197B1A" w:rsidRPr="003E6866">
        <w:rPr>
          <w:rFonts w:ascii="Times New Roman" w:hAnsi="Times New Roman" w:cs="Times New Roman"/>
          <w:sz w:val="24"/>
          <w:szCs w:val="24"/>
        </w:rPr>
        <w:t>že</w:t>
      </w:r>
      <w:r w:rsidR="00E442F0" w:rsidRPr="003E6866">
        <w:rPr>
          <w:rFonts w:ascii="Times New Roman" w:hAnsi="Times New Roman" w:cs="Times New Roman"/>
          <w:sz w:val="24"/>
          <w:szCs w:val="24"/>
        </w:rPr>
        <w:t xml:space="preserve"> izdati energetsk</w:t>
      </w:r>
      <w:r w:rsidR="00197B1A" w:rsidRPr="003E6866">
        <w:rPr>
          <w:rFonts w:ascii="Times New Roman" w:hAnsi="Times New Roman" w:cs="Times New Roman"/>
          <w:sz w:val="24"/>
          <w:szCs w:val="24"/>
        </w:rPr>
        <w:t>o</w:t>
      </w:r>
      <w:r w:rsidR="00E442F0" w:rsidRPr="003E6866">
        <w:rPr>
          <w:rFonts w:ascii="Times New Roman" w:hAnsi="Times New Roman" w:cs="Times New Roman"/>
          <w:sz w:val="24"/>
          <w:szCs w:val="24"/>
        </w:rPr>
        <w:t xml:space="preserve"> odobrenj</w:t>
      </w:r>
      <w:r w:rsidR="00197B1A" w:rsidRPr="003E6866">
        <w:rPr>
          <w:rFonts w:ascii="Times New Roman" w:hAnsi="Times New Roman" w:cs="Times New Roman"/>
          <w:sz w:val="24"/>
          <w:szCs w:val="24"/>
        </w:rPr>
        <w:t>e</w:t>
      </w:r>
      <w:r w:rsidR="00E442F0" w:rsidRPr="003E6866">
        <w:rPr>
          <w:rFonts w:ascii="Times New Roman" w:hAnsi="Times New Roman" w:cs="Times New Roman"/>
          <w:sz w:val="24"/>
          <w:szCs w:val="24"/>
        </w:rPr>
        <w:t xml:space="preserve"> za korištenje obnovljivih izvora energije</w:t>
      </w:r>
      <w:r w:rsidRPr="003E6866">
        <w:rPr>
          <w:rFonts w:ascii="Times New Roman" w:hAnsi="Times New Roman" w:cs="Times New Roman"/>
          <w:sz w:val="24"/>
          <w:szCs w:val="24"/>
        </w:rPr>
        <w:t xml:space="preserve"> </w:t>
      </w:r>
      <w:r w:rsidR="00D76244" w:rsidRPr="003E6866">
        <w:rPr>
          <w:rFonts w:ascii="Times New Roman" w:hAnsi="Times New Roman" w:cs="Times New Roman"/>
          <w:sz w:val="24"/>
          <w:szCs w:val="24"/>
        </w:rPr>
        <w:t>za dva ili više proizvodn</w:t>
      </w:r>
      <w:r w:rsidRPr="003E6866">
        <w:rPr>
          <w:rFonts w:ascii="Times New Roman" w:hAnsi="Times New Roman" w:cs="Times New Roman"/>
          <w:sz w:val="24"/>
          <w:szCs w:val="24"/>
        </w:rPr>
        <w:t>ih</w:t>
      </w:r>
      <w:r w:rsidR="00E442F0" w:rsidRPr="003E6866">
        <w:rPr>
          <w:rFonts w:ascii="Times New Roman" w:hAnsi="Times New Roman" w:cs="Times New Roman"/>
          <w:sz w:val="24"/>
          <w:szCs w:val="24"/>
        </w:rPr>
        <w:t xml:space="preserve"> postrojenja</w:t>
      </w:r>
      <w:r w:rsidR="008D6F8B">
        <w:rPr>
          <w:rFonts w:ascii="Times New Roman" w:hAnsi="Times New Roman" w:cs="Times New Roman"/>
          <w:sz w:val="24"/>
          <w:szCs w:val="24"/>
        </w:rPr>
        <w:t>,</w:t>
      </w:r>
      <w:r w:rsidRPr="003E6866">
        <w:rPr>
          <w:rFonts w:ascii="Times New Roman" w:hAnsi="Times New Roman" w:cs="Times New Roman"/>
          <w:sz w:val="24"/>
          <w:szCs w:val="24"/>
        </w:rPr>
        <w:t xml:space="preserve"> ukoliko postoje mogućnosti u okviru prostornih i tehno-ekonomskih kriterija</w:t>
      </w:r>
      <w:r w:rsidR="008E1C61">
        <w:rPr>
          <w:rFonts w:ascii="Times New Roman" w:hAnsi="Times New Roman" w:cs="Times New Roman"/>
          <w:sz w:val="24"/>
          <w:szCs w:val="24"/>
        </w:rPr>
        <w:t xml:space="preserve"> i ako </w:t>
      </w:r>
      <w:r w:rsidR="00A3164A">
        <w:rPr>
          <w:rFonts w:ascii="Times New Roman" w:hAnsi="Times New Roman" w:cs="Times New Roman"/>
          <w:sz w:val="24"/>
          <w:szCs w:val="24"/>
        </w:rPr>
        <w:t>postoji</w:t>
      </w:r>
      <w:r w:rsidR="009978F8">
        <w:rPr>
          <w:rFonts w:ascii="Times New Roman" w:hAnsi="Times New Roman" w:cs="Times New Roman"/>
          <w:sz w:val="24"/>
          <w:szCs w:val="24"/>
        </w:rPr>
        <w:t xml:space="preserve"> suglasnost iz članaka 9. i 10</w:t>
      </w:r>
      <w:r w:rsidR="008E1C61">
        <w:rPr>
          <w:rFonts w:ascii="Times New Roman" w:hAnsi="Times New Roman" w:cs="Times New Roman"/>
          <w:sz w:val="24"/>
          <w:szCs w:val="24"/>
        </w:rPr>
        <w:t>. ovoga Pravilnika</w:t>
      </w:r>
      <w:r w:rsidR="00E442F0" w:rsidRPr="003E6866">
        <w:rPr>
          <w:rFonts w:ascii="Times New Roman" w:hAnsi="Times New Roman" w:cs="Times New Roman"/>
          <w:sz w:val="24"/>
          <w:szCs w:val="24"/>
        </w:rPr>
        <w:t>.</w:t>
      </w:r>
    </w:p>
    <w:p w:rsidR="00280CF3" w:rsidRDefault="00280CF3" w:rsidP="00885033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0CF3" w:rsidRDefault="00280CF3" w:rsidP="00885033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0CF3" w:rsidRDefault="00280CF3" w:rsidP="00885033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79A9" w:rsidRDefault="009779A9" w:rsidP="00885033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79A9" w:rsidRPr="009479A7" w:rsidRDefault="009779A9" w:rsidP="009779A9">
      <w:pPr>
        <w:pStyle w:val="ListParagraph"/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79A7">
        <w:rPr>
          <w:rFonts w:ascii="Times New Roman" w:hAnsi="Times New Roman" w:cs="Times New Roman"/>
          <w:b/>
          <w:i/>
          <w:sz w:val="24"/>
          <w:szCs w:val="24"/>
        </w:rPr>
        <w:t>Obveze podnositelja zahtjeva</w:t>
      </w:r>
    </w:p>
    <w:p w:rsidR="00B2187B" w:rsidRPr="001B1F26" w:rsidRDefault="00165B9C" w:rsidP="008850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F2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E1BBA" w:rsidRPr="001B1F26">
        <w:rPr>
          <w:rFonts w:ascii="Times New Roman" w:hAnsi="Times New Roman" w:cs="Times New Roman"/>
          <w:b/>
          <w:sz w:val="24"/>
          <w:szCs w:val="24"/>
        </w:rPr>
        <w:t>5</w:t>
      </w:r>
      <w:r w:rsidRPr="001B1F26">
        <w:rPr>
          <w:rFonts w:ascii="Times New Roman" w:hAnsi="Times New Roman" w:cs="Times New Roman"/>
          <w:b/>
          <w:sz w:val="24"/>
          <w:szCs w:val="24"/>
        </w:rPr>
        <w:t>.</w:t>
      </w:r>
    </w:p>
    <w:p w:rsidR="009479A7" w:rsidRPr="003E6866" w:rsidRDefault="00165B9C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1">
        <w:rPr>
          <w:rFonts w:ascii="Times New Roman" w:hAnsi="Times New Roman" w:cs="Times New Roman"/>
          <w:sz w:val="24"/>
          <w:szCs w:val="24"/>
        </w:rPr>
        <w:t xml:space="preserve">Podnositelj zahtjeva za energetsko odobrenje </w:t>
      </w:r>
      <w:r w:rsidR="00FD49F1">
        <w:rPr>
          <w:rFonts w:ascii="Times New Roman" w:hAnsi="Times New Roman" w:cs="Times New Roman"/>
          <w:sz w:val="24"/>
          <w:szCs w:val="24"/>
        </w:rPr>
        <w:t>treba</w:t>
      </w:r>
      <w:r w:rsidRPr="00366EF1">
        <w:rPr>
          <w:rFonts w:ascii="Times New Roman" w:hAnsi="Times New Roman" w:cs="Times New Roman"/>
          <w:sz w:val="24"/>
          <w:szCs w:val="24"/>
        </w:rPr>
        <w:t xml:space="preserve"> biti sposoban tehnički, gospodarski i financijski realizirati izgradnju proizvodnog postrojenja </w:t>
      </w:r>
      <w:r w:rsidR="00B1717A">
        <w:rPr>
          <w:rFonts w:ascii="Times New Roman" w:hAnsi="Times New Roman" w:cs="Times New Roman"/>
          <w:sz w:val="24"/>
          <w:szCs w:val="24"/>
        </w:rPr>
        <w:t>i u planiranom roku</w:t>
      </w:r>
      <w:r w:rsidR="00B1717A" w:rsidRPr="00366EF1">
        <w:rPr>
          <w:rFonts w:ascii="Times New Roman" w:hAnsi="Times New Roman" w:cs="Times New Roman"/>
          <w:sz w:val="24"/>
          <w:szCs w:val="24"/>
        </w:rPr>
        <w:t xml:space="preserve"> </w:t>
      </w:r>
      <w:r w:rsidRPr="00366EF1">
        <w:rPr>
          <w:rFonts w:ascii="Times New Roman" w:hAnsi="Times New Roman" w:cs="Times New Roman"/>
          <w:sz w:val="24"/>
          <w:szCs w:val="24"/>
        </w:rPr>
        <w:t>za koje je izdano energetsko odobrenje</w:t>
      </w:r>
      <w:r w:rsidR="00B1717A">
        <w:rPr>
          <w:rFonts w:ascii="Times New Roman" w:hAnsi="Times New Roman" w:cs="Times New Roman"/>
          <w:sz w:val="24"/>
          <w:szCs w:val="24"/>
        </w:rPr>
        <w:t>.</w:t>
      </w:r>
    </w:p>
    <w:p w:rsidR="00B2187B" w:rsidRPr="001B1F26" w:rsidRDefault="00B2187B" w:rsidP="008850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F26">
        <w:rPr>
          <w:rFonts w:ascii="Times New Roman" w:hAnsi="Times New Roman" w:cs="Times New Roman"/>
          <w:b/>
          <w:sz w:val="24"/>
          <w:szCs w:val="24"/>
        </w:rPr>
        <w:t>II</w:t>
      </w:r>
      <w:r w:rsidR="00885033" w:rsidRPr="001B1F26">
        <w:rPr>
          <w:rFonts w:ascii="Times New Roman" w:hAnsi="Times New Roman" w:cs="Times New Roman"/>
          <w:b/>
          <w:sz w:val="24"/>
          <w:szCs w:val="24"/>
        </w:rPr>
        <w:t>I</w:t>
      </w:r>
      <w:r w:rsidR="004E1BBA" w:rsidRPr="001B1F26">
        <w:rPr>
          <w:rFonts w:ascii="Times New Roman" w:hAnsi="Times New Roman" w:cs="Times New Roman"/>
          <w:b/>
          <w:sz w:val="24"/>
          <w:szCs w:val="24"/>
        </w:rPr>
        <w:t>.</w:t>
      </w:r>
      <w:r w:rsidRPr="001B1F26">
        <w:rPr>
          <w:rFonts w:ascii="Times New Roman" w:hAnsi="Times New Roman" w:cs="Times New Roman"/>
          <w:b/>
          <w:sz w:val="24"/>
          <w:szCs w:val="24"/>
        </w:rPr>
        <w:t xml:space="preserve"> IZDAVANJE ENERGETSKOG ODOBRENJA </w:t>
      </w:r>
    </w:p>
    <w:p w:rsidR="00DF0376" w:rsidRPr="001B1F26" w:rsidRDefault="00DF0376" w:rsidP="008850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F2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E1BBA" w:rsidRPr="001B1F26">
        <w:rPr>
          <w:rFonts w:ascii="Times New Roman" w:hAnsi="Times New Roman" w:cs="Times New Roman"/>
          <w:b/>
          <w:sz w:val="24"/>
          <w:szCs w:val="24"/>
        </w:rPr>
        <w:t>6</w:t>
      </w:r>
      <w:r w:rsidRPr="001B1F26">
        <w:rPr>
          <w:rFonts w:ascii="Times New Roman" w:hAnsi="Times New Roman" w:cs="Times New Roman"/>
          <w:b/>
          <w:sz w:val="24"/>
          <w:szCs w:val="24"/>
        </w:rPr>
        <w:t>.</w:t>
      </w:r>
    </w:p>
    <w:p w:rsidR="00DF0376" w:rsidRPr="003E6866" w:rsidRDefault="00DF0376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 xml:space="preserve">(1) Postupak izdavanja energetskog odobrenja prethodi postupku izdavanja akta na temelju kojeg se može pristupiti građenju. </w:t>
      </w:r>
    </w:p>
    <w:p w:rsidR="002E1DAE" w:rsidRDefault="00DF0376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DAE">
        <w:rPr>
          <w:rFonts w:ascii="Times New Roman" w:hAnsi="Times New Roman" w:cs="Times New Roman"/>
          <w:sz w:val="24"/>
          <w:szCs w:val="24"/>
        </w:rPr>
        <w:t xml:space="preserve">(2) </w:t>
      </w:r>
      <w:r w:rsidR="002E1DAE" w:rsidRPr="002E1DAE">
        <w:rPr>
          <w:rFonts w:ascii="Times New Roman" w:hAnsi="Times New Roman" w:cs="Times New Roman"/>
          <w:sz w:val="24"/>
          <w:szCs w:val="24"/>
        </w:rPr>
        <w:t xml:space="preserve"> Ukoliko je za izgradnju proizvodnog postrojenja prema posebnom propisu propisano ishođenje lokacijske dozvole, energetsko odobrenje izdaje se nakon donošenja lokacijske dozvole.</w:t>
      </w:r>
      <w:r w:rsidR="002E1DAE" w:rsidRPr="002E1DAE" w:rsidDel="002E1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F0376" w:rsidRPr="002E1DAE" w:rsidRDefault="00DF0376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DAE">
        <w:rPr>
          <w:rFonts w:ascii="Times New Roman" w:hAnsi="Times New Roman" w:cs="Times New Roman"/>
          <w:sz w:val="24"/>
          <w:szCs w:val="24"/>
        </w:rPr>
        <w:t>(3) Ukoliko je lokacijskom dozvolom definirana etapna i fazna izgradnja proizvodnog postrojenja</w:t>
      </w:r>
      <w:r w:rsidR="00DB560F">
        <w:rPr>
          <w:rFonts w:ascii="Times New Roman" w:hAnsi="Times New Roman" w:cs="Times New Roman"/>
          <w:sz w:val="24"/>
          <w:szCs w:val="24"/>
        </w:rPr>
        <w:t>,</w:t>
      </w:r>
      <w:r w:rsidRPr="002E1DAE">
        <w:rPr>
          <w:rFonts w:ascii="Times New Roman" w:hAnsi="Times New Roman" w:cs="Times New Roman"/>
          <w:sz w:val="24"/>
          <w:szCs w:val="24"/>
        </w:rPr>
        <w:t xml:space="preserve"> istu je potrebno konstatirati energetskim odobrenjem.</w:t>
      </w:r>
    </w:p>
    <w:p w:rsidR="002E1DAE" w:rsidRDefault="002E1DAE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Pr="002E1DAE">
        <w:rPr>
          <w:rFonts w:ascii="Times New Roman" w:hAnsi="Times New Roman" w:cs="Times New Roman"/>
          <w:sz w:val="24"/>
          <w:szCs w:val="24"/>
        </w:rPr>
        <w:t>)  Energetsko odobrenje nema pravnih učinaka na vlasništvo i druga stvarna prava na prostoru (nekretnini) koji je odobren i ne predstavlja pravnu osnovu za ulazak u posjed nekretnine.</w:t>
      </w:r>
    </w:p>
    <w:p w:rsidR="00AB0ADA" w:rsidRPr="009479A7" w:rsidRDefault="00AB0ADA" w:rsidP="00AB0AD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79A7">
        <w:rPr>
          <w:rFonts w:ascii="Times New Roman" w:hAnsi="Times New Roman" w:cs="Times New Roman"/>
          <w:b/>
          <w:i/>
          <w:sz w:val="24"/>
          <w:szCs w:val="24"/>
        </w:rPr>
        <w:t>Zahtjev za izdavanje energetskog odobrenja</w:t>
      </w:r>
    </w:p>
    <w:p w:rsidR="00E851EA" w:rsidRPr="001B1F26" w:rsidRDefault="00E851EA" w:rsidP="008850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F2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9479A7">
        <w:rPr>
          <w:rFonts w:ascii="Times New Roman" w:hAnsi="Times New Roman" w:cs="Times New Roman"/>
          <w:b/>
          <w:sz w:val="24"/>
          <w:szCs w:val="24"/>
        </w:rPr>
        <w:t>7</w:t>
      </w:r>
      <w:r w:rsidRPr="001B1F26">
        <w:rPr>
          <w:rFonts w:ascii="Times New Roman" w:hAnsi="Times New Roman" w:cs="Times New Roman"/>
          <w:b/>
          <w:sz w:val="24"/>
          <w:szCs w:val="24"/>
        </w:rPr>
        <w:t>.</w:t>
      </w:r>
    </w:p>
    <w:p w:rsidR="00D76244" w:rsidRPr="00366EF1" w:rsidRDefault="00D76244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 xml:space="preserve">(1) Zahtjev za izdavanje energetskog odobrenja podnosi se na propisanom obrascu zahtjeva </w:t>
      </w:r>
      <w:r w:rsidR="00B55A3C">
        <w:rPr>
          <w:rFonts w:ascii="Times New Roman" w:hAnsi="Times New Roman" w:cs="Times New Roman"/>
          <w:sz w:val="24"/>
          <w:szCs w:val="24"/>
        </w:rPr>
        <w:t>iz Priloga I</w:t>
      </w:r>
      <w:r w:rsidR="00704632">
        <w:rPr>
          <w:rFonts w:ascii="Times New Roman" w:hAnsi="Times New Roman" w:cs="Times New Roman"/>
          <w:sz w:val="24"/>
          <w:szCs w:val="24"/>
        </w:rPr>
        <w:t>.</w:t>
      </w:r>
      <w:r w:rsidR="00B55A3C">
        <w:rPr>
          <w:rFonts w:ascii="Times New Roman" w:hAnsi="Times New Roman" w:cs="Times New Roman"/>
          <w:sz w:val="24"/>
          <w:szCs w:val="24"/>
        </w:rPr>
        <w:t xml:space="preserve"> </w:t>
      </w:r>
      <w:r w:rsidRPr="003E6866">
        <w:rPr>
          <w:rFonts w:ascii="Times New Roman" w:hAnsi="Times New Roman" w:cs="Times New Roman"/>
          <w:sz w:val="24"/>
          <w:szCs w:val="24"/>
        </w:rPr>
        <w:t>ovoga Pravilnika, a minimalno mora sadržavati:</w:t>
      </w:r>
    </w:p>
    <w:p w:rsidR="00D76244" w:rsidRPr="00366EF1" w:rsidRDefault="00D76244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1">
        <w:rPr>
          <w:rFonts w:ascii="Times New Roman" w:hAnsi="Times New Roman" w:cs="Times New Roman"/>
          <w:sz w:val="24"/>
          <w:szCs w:val="24"/>
        </w:rPr>
        <w:t>-</w:t>
      </w:r>
      <w:r w:rsidRPr="00366EF1">
        <w:rPr>
          <w:rFonts w:ascii="Times New Roman" w:hAnsi="Times New Roman" w:cs="Times New Roman"/>
          <w:sz w:val="24"/>
          <w:szCs w:val="24"/>
        </w:rPr>
        <w:tab/>
        <w:t>naziv projekta</w:t>
      </w:r>
    </w:p>
    <w:p w:rsidR="00D76244" w:rsidRPr="003E6866" w:rsidRDefault="00D76244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-</w:t>
      </w:r>
      <w:r w:rsidRPr="003E6866">
        <w:rPr>
          <w:rFonts w:ascii="Times New Roman" w:hAnsi="Times New Roman" w:cs="Times New Roman"/>
          <w:sz w:val="24"/>
          <w:szCs w:val="24"/>
        </w:rPr>
        <w:tab/>
        <w:t>podatke o podnositelju zahtjeva i odgovornoj osobi podnositelja zahtjeva</w:t>
      </w:r>
    </w:p>
    <w:p w:rsidR="00D76244" w:rsidRPr="00366EF1" w:rsidRDefault="00D76244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1">
        <w:rPr>
          <w:rFonts w:ascii="Times New Roman" w:hAnsi="Times New Roman" w:cs="Times New Roman"/>
          <w:sz w:val="24"/>
          <w:szCs w:val="24"/>
        </w:rPr>
        <w:t>-</w:t>
      </w:r>
      <w:r w:rsidRPr="00366EF1">
        <w:rPr>
          <w:rFonts w:ascii="Times New Roman" w:hAnsi="Times New Roman" w:cs="Times New Roman"/>
          <w:sz w:val="24"/>
          <w:szCs w:val="24"/>
        </w:rPr>
        <w:tab/>
        <w:t>podatke o lokaciji na kojoj se planira izgradnja postrojenja</w:t>
      </w:r>
    </w:p>
    <w:p w:rsidR="00D76244" w:rsidRPr="003E6866" w:rsidRDefault="00D76244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-</w:t>
      </w:r>
      <w:r w:rsidRPr="003E6866">
        <w:rPr>
          <w:rFonts w:ascii="Times New Roman" w:hAnsi="Times New Roman" w:cs="Times New Roman"/>
          <w:sz w:val="24"/>
          <w:szCs w:val="24"/>
        </w:rPr>
        <w:tab/>
      </w:r>
      <w:r w:rsidR="0055243A" w:rsidRPr="003E6866">
        <w:rPr>
          <w:rFonts w:ascii="Times New Roman" w:hAnsi="Times New Roman" w:cs="Times New Roman"/>
          <w:sz w:val="24"/>
          <w:szCs w:val="24"/>
        </w:rPr>
        <w:t xml:space="preserve">osnovne </w:t>
      </w:r>
      <w:r w:rsidRPr="003E6866">
        <w:rPr>
          <w:rFonts w:ascii="Times New Roman" w:hAnsi="Times New Roman" w:cs="Times New Roman"/>
          <w:sz w:val="24"/>
          <w:szCs w:val="24"/>
        </w:rPr>
        <w:t xml:space="preserve">podatke o </w:t>
      </w:r>
      <w:r w:rsidR="0055243A" w:rsidRPr="003E6866">
        <w:rPr>
          <w:rFonts w:ascii="Times New Roman" w:hAnsi="Times New Roman" w:cs="Times New Roman"/>
          <w:sz w:val="24"/>
          <w:szCs w:val="24"/>
        </w:rPr>
        <w:t xml:space="preserve">proizvodnom </w:t>
      </w:r>
      <w:r w:rsidRPr="003E6866">
        <w:rPr>
          <w:rFonts w:ascii="Times New Roman" w:hAnsi="Times New Roman" w:cs="Times New Roman"/>
          <w:sz w:val="24"/>
          <w:szCs w:val="24"/>
        </w:rPr>
        <w:t>postrojenju (instalirana snaga [MW], priključna snaga [MW], nazivni napon na mjestu priključenja [kV], grupa postrojenja, godišnju planiranu proizvodnju električne i/ili toplinske energije)</w:t>
      </w:r>
    </w:p>
    <w:p w:rsidR="00D76244" w:rsidRPr="003E6866" w:rsidRDefault="00D76244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-</w:t>
      </w:r>
      <w:r w:rsidRPr="003E6866">
        <w:rPr>
          <w:rFonts w:ascii="Times New Roman" w:hAnsi="Times New Roman" w:cs="Times New Roman"/>
          <w:sz w:val="24"/>
          <w:szCs w:val="24"/>
        </w:rPr>
        <w:tab/>
      </w:r>
      <w:r w:rsidR="00E52088" w:rsidRPr="006648BD">
        <w:rPr>
          <w:rFonts w:ascii="Times New Roman" w:hAnsi="Times New Roman" w:cs="Times New Roman"/>
          <w:sz w:val="24"/>
          <w:szCs w:val="24"/>
        </w:rPr>
        <w:t xml:space="preserve">planirani </w:t>
      </w:r>
      <w:r w:rsidR="00E52088">
        <w:rPr>
          <w:rFonts w:ascii="Times New Roman" w:hAnsi="Times New Roman" w:cs="Times New Roman"/>
          <w:sz w:val="24"/>
          <w:szCs w:val="24"/>
        </w:rPr>
        <w:t>datum izgradnje, odnosno ishođenja uporabne dozvole</w:t>
      </w:r>
    </w:p>
    <w:p w:rsidR="00D76244" w:rsidRPr="003E6866" w:rsidRDefault="00D76244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-</w:t>
      </w:r>
      <w:r w:rsidRPr="003E6866">
        <w:rPr>
          <w:rFonts w:ascii="Times New Roman" w:hAnsi="Times New Roman" w:cs="Times New Roman"/>
          <w:sz w:val="24"/>
          <w:szCs w:val="24"/>
        </w:rPr>
        <w:tab/>
        <w:t>osnovne financijske podatke o investiciji</w:t>
      </w:r>
    </w:p>
    <w:p w:rsidR="00E52088" w:rsidRDefault="00D76244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-</w:t>
      </w:r>
      <w:r w:rsidRPr="003E6866">
        <w:rPr>
          <w:rFonts w:ascii="Times New Roman" w:hAnsi="Times New Roman" w:cs="Times New Roman"/>
          <w:sz w:val="24"/>
          <w:szCs w:val="24"/>
        </w:rPr>
        <w:tab/>
        <w:t>planirani radni vijek proizvodnog postrojenja</w:t>
      </w:r>
    </w:p>
    <w:p w:rsidR="00517297" w:rsidRDefault="00E52088" w:rsidP="0051729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Pr="007966E6">
        <w:rPr>
          <w:rFonts w:ascii="Times New Roman" w:hAnsi="Times New Roman" w:cs="Times New Roman"/>
          <w:sz w:val="24"/>
          <w:szCs w:val="24"/>
        </w:rPr>
        <w:t xml:space="preserve">informacije o fazama i/ili etapama gradnje te informacije o proizvodnim jedinicama koje </w:t>
      </w:r>
      <w:r w:rsidRPr="007966E6">
        <w:rPr>
          <w:rFonts w:ascii="Times New Roman" w:hAnsi="Times New Roman" w:cs="Times New Roman"/>
          <w:sz w:val="24"/>
          <w:szCs w:val="24"/>
        </w:rPr>
        <w:tab/>
        <w:t>čine proizvodno postrojenje</w:t>
      </w:r>
    </w:p>
    <w:p w:rsidR="00517297" w:rsidRPr="003E6866" w:rsidRDefault="00517297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Pr="003E6866">
        <w:rPr>
          <w:rFonts w:ascii="Times New Roman" w:hAnsi="Times New Roman" w:cs="Times New Roman"/>
          <w:sz w:val="24"/>
          <w:szCs w:val="24"/>
        </w:rPr>
        <w:t xml:space="preserve">podatke o specifičnom planiranom smanjenu emisija stakleničkih plinova i specifičnim </w:t>
      </w:r>
      <w:r>
        <w:rPr>
          <w:rFonts w:ascii="Times New Roman" w:hAnsi="Times New Roman" w:cs="Times New Roman"/>
          <w:sz w:val="24"/>
          <w:szCs w:val="24"/>
        </w:rPr>
        <w:tab/>
      </w:r>
      <w:r w:rsidRPr="003E6866">
        <w:rPr>
          <w:rFonts w:ascii="Times New Roman" w:hAnsi="Times New Roman" w:cs="Times New Roman"/>
          <w:sz w:val="24"/>
          <w:szCs w:val="24"/>
        </w:rPr>
        <w:t>uštedama primarne energije.</w:t>
      </w:r>
    </w:p>
    <w:p w:rsidR="00D76244" w:rsidRPr="003E6866" w:rsidRDefault="00D76244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(2) Zahtjev</w:t>
      </w:r>
      <w:r w:rsidR="00274FFB">
        <w:rPr>
          <w:rFonts w:ascii="Times New Roman" w:hAnsi="Times New Roman" w:cs="Times New Roman"/>
          <w:sz w:val="24"/>
          <w:szCs w:val="24"/>
        </w:rPr>
        <w:t>u</w:t>
      </w:r>
      <w:r w:rsidRPr="003E6866">
        <w:rPr>
          <w:rFonts w:ascii="Times New Roman" w:hAnsi="Times New Roman" w:cs="Times New Roman"/>
          <w:sz w:val="24"/>
          <w:szCs w:val="24"/>
        </w:rPr>
        <w:t xml:space="preserve"> za izdavanje energetskog odobrenja </w:t>
      </w:r>
      <w:r w:rsidR="00274FFB">
        <w:rPr>
          <w:rFonts w:ascii="Times New Roman" w:hAnsi="Times New Roman" w:cs="Times New Roman"/>
          <w:sz w:val="24"/>
          <w:szCs w:val="24"/>
        </w:rPr>
        <w:t>podnositelj zahtjeva dužan je priložiti</w:t>
      </w:r>
      <w:r w:rsidRPr="003E68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6244" w:rsidRPr="003E6866" w:rsidRDefault="004D1ADE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1.</w:t>
      </w:r>
      <w:r w:rsidRPr="003E6866">
        <w:rPr>
          <w:rFonts w:ascii="Times New Roman" w:hAnsi="Times New Roman" w:cs="Times New Roman"/>
          <w:sz w:val="24"/>
          <w:szCs w:val="24"/>
        </w:rPr>
        <w:tab/>
        <w:t>potvrd</w:t>
      </w:r>
      <w:r w:rsidR="00D76244" w:rsidRPr="003E6866">
        <w:rPr>
          <w:rFonts w:ascii="Times New Roman" w:hAnsi="Times New Roman" w:cs="Times New Roman"/>
          <w:sz w:val="24"/>
          <w:szCs w:val="24"/>
        </w:rPr>
        <w:t>u o prebivalištu u Republici Hrvatskoj</w:t>
      </w:r>
      <w:r w:rsidR="00704632">
        <w:rPr>
          <w:rFonts w:ascii="Times New Roman" w:hAnsi="Times New Roman" w:cs="Times New Roman"/>
          <w:sz w:val="24"/>
          <w:szCs w:val="24"/>
        </w:rPr>
        <w:t>,</w:t>
      </w:r>
      <w:r w:rsidR="00D76244" w:rsidRPr="003E6866">
        <w:rPr>
          <w:rFonts w:ascii="Times New Roman" w:hAnsi="Times New Roman" w:cs="Times New Roman"/>
          <w:sz w:val="24"/>
          <w:szCs w:val="24"/>
        </w:rPr>
        <w:t xml:space="preserve"> </w:t>
      </w:r>
      <w:r w:rsidR="00F6631D">
        <w:rPr>
          <w:rFonts w:ascii="Times New Roman" w:hAnsi="Times New Roman" w:cs="Times New Roman"/>
          <w:sz w:val="24"/>
          <w:szCs w:val="24"/>
        </w:rPr>
        <w:t>ako</w:t>
      </w:r>
      <w:r w:rsidR="00D76244" w:rsidRPr="003E6866">
        <w:rPr>
          <w:rFonts w:ascii="Times New Roman" w:hAnsi="Times New Roman" w:cs="Times New Roman"/>
          <w:sz w:val="24"/>
          <w:szCs w:val="24"/>
        </w:rPr>
        <w:t xml:space="preserve"> je podnositelj zahtjeva fizička osoba</w:t>
      </w:r>
    </w:p>
    <w:p w:rsidR="00B55A3C" w:rsidRDefault="00D76244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2.</w:t>
      </w:r>
      <w:r w:rsidRPr="003E6866">
        <w:rPr>
          <w:rFonts w:ascii="Times New Roman" w:hAnsi="Times New Roman" w:cs="Times New Roman"/>
          <w:sz w:val="24"/>
          <w:szCs w:val="24"/>
        </w:rPr>
        <w:tab/>
      </w:r>
      <w:r w:rsidR="00B55A3C" w:rsidRPr="00B55A3C">
        <w:rPr>
          <w:rFonts w:ascii="Times New Roman" w:hAnsi="Times New Roman" w:cs="Times New Roman"/>
          <w:sz w:val="24"/>
          <w:szCs w:val="24"/>
        </w:rPr>
        <w:t xml:space="preserve">potvrdu Porezne uprave da podnositelj zahtjeva nema duga po osnovi javnih davanja o kojima službenu evidenciju vodi Porezna uprava, ne stariju od 15 dana od dana podnošenja zahtjeva </w:t>
      </w:r>
    </w:p>
    <w:p w:rsidR="00274FFB" w:rsidRPr="003E6866" w:rsidRDefault="000417AA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74FFB">
        <w:rPr>
          <w:rFonts w:ascii="Times New Roman" w:hAnsi="Times New Roman" w:cs="Times New Roman"/>
          <w:sz w:val="24"/>
          <w:szCs w:val="24"/>
        </w:rPr>
        <w:t xml:space="preserve">. </w:t>
      </w:r>
      <w:r w:rsidR="008522CE">
        <w:rPr>
          <w:rFonts w:ascii="Times New Roman" w:hAnsi="Times New Roman" w:cs="Times New Roman"/>
          <w:sz w:val="24"/>
          <w:szCs w:val="24"/>
        </w:rPr>
        <w:tab/>
      </w:r>
      <w:r w:rsidR="00274FFB">
        <w:rPr>
          <w:rFonts w:ascii="Times New Roman" w:hAnsi="Times New Roman" w:cs="Times New Roman"/>
          <w:sz w:val="24"/>
          <w:szCs w:val="24"/>
        </w:rPr>
        <w:t>uvjerenje o nekažnjavanju, ne starije od 6 mjeseci od dana podnošenja zahtjeva za izdavanje energetskog odobrenja</w:t>
      </w:r>
    </w:p>
    <w:p w:rsidR="00D76244" w:rsidRPr="00366EF1" w:rsidRDefault="000417AA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76244" w:rsidRPr="003E6866">
        <w:rPr>
          <w:rFonts w:ascii="Times New Roman" w:hAnsi="Times New Roman" w:cs="Times New Roman"/>
          <w:sz w:val="24"/>
          <w:szCs w:val="24"/>
        </w:rPr>
        <w:t>.</w:t>
      </w:r>
      <w:r w:rsidR="00D76244" w:rsidRPr="003E6866">
        <w:rPr>
          <w:rFonts w:ascii="Times New Roman" w:hAnsi="Times New Roman" w:cs="Times New Roman"/>
          <w:sz w:val="24"/>
          <w:szCs w:val="24"/>
        </w:rPr>
        <w:tab/>
        <w:t xml:space="preserve">ugovor o priključenju na elektroenergetsku mrežu </w:t>
      </w:r>
      <w:r w:rsidR="00F96A87" w:rsidRPr="003E6866">
        <w:rPr>
          <w:rFonts w:ascii="Times New Roman" w:hAnsi="Times New Roman" w:cs="Times New Roman"/>
          <w:sz w:val="24"/>
          <w:szCs w:val="24"/>
        </w:rPr>
        <w:t>i/ili elektroenergetsku suglasnost</w:t>
      </w:r>
      <w:r w:rsidR="00CD5141">
        <w:rPr>
          <w:rFonts w:ascii="Times New Roman" w:hAnsi="Times New Roman" w:cs="Times New Roman"/>
          <w:sz w:val="24"/>
          <w:szCs w:val="24"/>
        </w:rPr>
        <w:t xml:space="preserve"> ili drugi odgovarajući akt sukladno propisima koji uređuju priključenje na elektroenergetsku mrežu</w:t>
      </w:r>
    </w:p>
    <w:p w:rsidR="00517297" w:rsidRPr="003E6866" w:rsidRDefault="000417AA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76244" w:rsidRPr="00366EF1">
        <w:rPr>
          <w:rFonts w:ascii="Times New Roman" w:hAnsi="Times New Roman" w:cs="Times New Roman"/>
          <w:sz w:val="24"/>
          <w:szCs w:val="24"/>
        </w:rPr>
        <w:t>.</w:t>
      </w:r>
      <w:r w:rsidR="00D76244" w:rsidRPr="00366EF1">
        <w:rPr>
          <w:rFonts w:ascii="Times New Roman" w:hAnsi="Times New Roman" w:cs="Times New Roman"/>
          <w:sz w:val="24"/>
          <w:szCs w:val="24"/>
        </w:rPr>
        <w:tab/>
      </w:r>
      <w:r w:rsidR="00E52088" w:rsidRPr="00366EF1">
        <w:rPr>
          <w:rFonts w:ascii="Times New Roman" w:hAnsi="Times New Roman" w:cs="Times New Roman"/>
          <w:sz w:val="24"/>
          <w:szCs w:val="24"/>
        </w:rPr>
        <w:t>lokacijsku dozvolu</w:t>
      </w:r>
      <w:r w:rsidR="00E52088">
        <w:rPr>
          <w:rFonts w:ascii="Times New Roman" w:hAnsi="Times New Roman" w:cs="Times New Roman"/>
          <w:sz w:val="24"/>
          <w:szCs w:val="24"/>
        </w:rPr>
        <w:t>, ako je izdana za proizvodno postrojenje</w:t>
      </w:r>
      <w:r w:rsidR="00704632">
        <w:rPr>
          <w:rFonts w:ascii="Times New Roman" w:hAnsi="Times New Roman" w:cs="Times New Roman"/>
          <w:sz w:val="24"/>
          <w:szCs w:val="24"/>
        </w:rPr>
        <w:t xml:space="preserve">, </w:t>
      </w:r>
      <w:r w:rsidR="00704632" w:rsidRPr="00366EF1">
        <w:rPr>
          <w:rFonts w:ascii="Times New Roman" w:hAnsi="Times New Roman" w:cs="Times New Roman"/>
          <w:sz w:val="24"/>
          <w:szCs w:val="24"/>
        </w:rPr>
        <w:t>u elektroničkom obliku</w:t>
      </w:r>
    </w:p>
    <w:p w:rsidR="00D76244" w:rsidRPr="003E6866" w:rsidRDefault="000417AA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76244" w:rsidRPr="003E6866">
        <w:rPr>
          <w:rFonts w:ascii="Times New Roman" w:hAnsi="Times New Roman" w:cs="Times New Roman"/>
          <w:sz w:val="24"/>
          <w:szCs w:val="24"/>
        </w:rPr>
        <w:t>.</w:t>
      </w:r>
      <w:r w:rsidR="00D76244" w:rsidRPr="003E6866">
        <w:rPr>
          <w:rFonts w:ascii="Times New Roman" w:hAnsi="Times New Roman" w:cs="Times New Roman"/>
          <w:sz w:val="24"/>
          <w:szCs w:val="24"/>
        </w:rPr>
        <w:tab/>
        <w:t xml:space="preserve">grafički prilog na topografskoj karti u mjerilu 1:25.000 u kojem je podnositelj zahtjeva utvrdio minimalan potreban neprekinuti prostor razvoja projekta i/ili poziciju na kojoj planira izgraditi proizvodno postrojenje određenu koordinatama vršnih točaka izraženih u službenom referentnom projekcijskom koordinatnom sustavu Republike </w:t>
      </w:r>
      <w:r w:rsidR="00704632">
        <w:rPr>
          <w:rFonts w:ascii="Times New Roman" w:hAnsi="Times New Roman" w:cs="Times New Roman"/>
          <w:sz w:val="24"/>
          <w:szCs w:val="24"/>
        </w:rPr>
        <w:t xml:space="preserve">Hrvatske (HTRS96/TM projekcija), </w:t>
      </w:r>
      <w:r w:rsidR="00704632" w:rsidRPr="003E6866">
        <w:rPr>
          <w:rFonts w:ascii="Times New Roman" w:hAnsi="Times New Roman" w:cs="Times New Roman"/>
          <w:sz w:val="24"/>
          <w:szCs w:val="24"/>
        </w:rPr>
        <w:t>u elektroničkom obliku</w:t>
      </w:r>
    </w:p>
    <w:p w:rsidR="004D1ADE" w:rsidRPr="003E6866" w:rsidRDefault="004D1ADE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-</w:t>
      </w:r>
      <w:r w:rsidRPr="003E6866">
        <w:rPr>
          <w:rFonts w:ascii="Times New Roman" w:hAnsi="Times New Roman" w:cs="Times New Roman"/>
          <w:sz w:val="24"/>
          <w:szCs w:val="24"/>
        </w:rPr>
        <w:tab/>
        <w:t xml:space="preserve">za sunčane elektrane, hidroelektrane, geotermalne elektrane, mora biti utvrđen prostor razvoja projekta te vršne </w:t>
      </w:r>
      <w:r w:rsidR="00704632">
        <w:rPr>
          <w:rFonts w:ascii="Times New Roman" w:hAnsi="Times New Roman" w:cs="Times New Roman"/>
          <w:sz w:val="24"/>
          <w:szCs w:val="24"/>
        </w:rPr>
        <w:t>točke prostora razvoja projekta</w:t>
      </w:r>
    </w:p>
    <w:p w:rsidR="00D76244" w:rsidRPr="003E6866" w:rsidRDefault="00D76244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-</w:t>
      </w:r>
      <w:r w:rsidRPr="003E6866">
        <w:rPr>
          <w:rFonts w:ascii="Times New Roman" w:hAnsi="Times New Roman" w:cs="Times New Roman"/>
          <w:sz w:val="24"/>
          <w:szCs w:val="24"/>
        </w:rPr>
        <w:tab/>
        <w:t xml:space="preserve">pozicija postrojenja </w:t>
      </w:r>
      <w:r w:rsidR="004D1ADE" w:rsidRPr="003E6866">
        <w:rPr>
          <w:rFonts w:ascii="Times New Roman" w:hAnsi="Times New Roman" w:cs="Times New Roman"/>
          <w:sz w:val="24"/>
          <w:szCs w:val="24"/>
        </w:rPr>
        <w:t xml:space="preserve">hidroelektrane mora biti utvrđena </w:t>
      </w:r>
      <w:r w:rsidRPr="003E6866">
        <w:rPr>
          <w:rFonts w:ascii="Times New Roman" w:hAnsi="Times New Roman" w:cs="Times New Roman"/>
          <w:sz w:val="24"/>
          <w:szCs w:val="24"/>
        </w:rPr>
        <w:t>s jednom</w:t>
      </w:r>
      <w:r w:rsidR="004D1ADE" w:rsidRPr="003E6866">
        <w:rPr>
          <w:rFonts w:ascii="Times New Roman" w:hAnsi="Times New Roman" w:cs="Times New Roman"/>
          <w:sz w:val="24"/>
          <w:szCs w:val="24"/>
        </w:rPr>
        <w:t xml:space="preserve"> vršnom</w:t>
      </w:r>
      <w:r w:rsidR="00530EA6">
        <w:rPr>
          <w:rFonts w:ascii="Times New Roman" w:hAnsi="Times New Roman" w:cs="Times New Roman"/>
          <w:sz w:val="24"/>
          <w:szCs w:val="24"/>
        </w:rPr>
        <w:t xml:space="preserve"> točkom</w:t>
      </w:r>
    </w:p>
    <w:p w:rsidR="00D76244" w:rsidRPr="003E6866" w:rsidRDefault="00D76244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-</w:t>
      </w:r>
      <w:r w:rsidRPr="003E6866">
        <w:rPr>
          <w:rFonts w:ascii="Times New Roman" w:hAnsi="Times New Roman" w:cs="Times New Roman"/>
          <w:sz w:val="24"/>
          <w:szCs w:val="24"/>
        </w:rPr>
        <w:tab/>
        <w:t xml:space="preserve">za vjetroelektrane mora biti utvrđen prostor razvoja projekta te vršne točke prostora razvoja projekta koji sadrži planirani raspored </w:t>
      </w:r>
      <w:proofErr w:type="spellStart"/>
      <w:r w:rsidRPr="003E6866">
        <w:rPr>
          <w:rFonts w:ascii="Times New Roman" w:hAnsi="Times New Roman" w:cs="Times New Roman"/>
          <w:sz w:val="24"/>
          <w:szCs w:val="24"/>
        </w:rPr>
        <w:t>vjetroagregata</w:t>
      </w:r>
      <w:proofErr w:type="spellEnd"/>
      <w:r w:rsidR="002611D4">
        <w:rPr>
          <w:rFonts w:ascii="Times New Roman" w:hAnsi="Times New Roman" w:cs="Times New Roman"/>
          <w:sz w:val="24"/>
          <w:szCs w:val="24"/>
        </w:rPr>
        <w:t>,</w:t>
      </w:r>
      <w:r w:rsidRPr="003E6866">
        <w:rPr>
          <w:rFonts w:ascii="Times New Roman" w:hAnsi="Times New Roman" w:cs="Times New Roman"/>
          <w:sz w:val="24"/>
          <w:szCs w:val="24"/>
        </w:rPr>
        <w:t xml:space="preserve"> te po potrebi pozici</w:t>
      </w:r>
      <w:r w:rsidR="00530EA6">
        <w:rPr>
          <w:rFonts w:ascii="Times New Roman" w:hAnsi="Times New Roman" w:cs="Times New Roman"/>
          <w:sz w:val="24"/>
          <w:szCs w:val="24"/>
        </w:rPr>
        <w:t>ju mjernog stupa i trafostanice</w:t>
      </w:r>
    </w:p>
    <w:p w:rsidR="00D76244" w:rsidRDefault="00D76244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-</w:t>
      </w:r>
      <w:r w:rsidRPr="003E6866">
        <w:rPr>
          <w:rFonts w:ascii="Times New Roman" w:hAnsi="Times New Roman" w:cs="Times New Roman"/>
          <w:sz w:val="24"/>
          <w:szCs w:val="24"/>
        </w:rPr>
        <w:tab/>
        <w:t xml:space="preserve">za elektrane na biomasu, elektrane na bioplin, elektrane na tekuća biogoriva, elektrane na ostale obnovljive izvore energije, </w:t>
      </w:r>
      <w:proofErr w:type="spellStart"/>
      <w:r w:rsidRPr="003E6866">
        <w:rPr>
          <w:rFonts w:ascii="Times New Roman" w:hAnsi="Times New Roman" w:cs="Times New Roman"/>
          <w:sz w:val="24"/>
          <w:szCs w:val="24"/>
        </w:rPr>
        <w:t>kogeneracijska</w:t>
      </w:r>
      <w:proofErr w:type="spellEnd"/>
      <w:r w:rsidRPr="003E6866">
        <w:rPr>
          <w:rFonts w:ascii="Times New Roman" w:hAnsi="Times New Roman" w:cs="Times New Roman"/>
          <w:sz w:val="24"/>
          <w:szCs w:val="24"/>
        </w:rPr>
        <w:t xml:space="preserve"> postrojenja koja koriste otpad</w:t>
      </w:r>
      <w:r w:rsidR="00FC1289">
        <w:rPr>
          <w:rFonts w:ascii="Times New Roman" w:hAnsi="Times New Roman" w:cs="Times New Roman"/>
          <w:sz w:val="24"/>
          <w:szCs w:val="24"/>
        </w:rPr>
        <w:t xml:space="preserve"> i</w:t>
      </w:r>
      <w:r w:rsidRPr="003E6866">
        <w:rPr>
          <w:rFonts w:ascii="Times New Roman" w:hAnsi="Times New Roman" w:cs="Times New Roman"/>
          <w:sz w:val="24"/>
          <w:szCs w:val="24"/>
        </w:rPr>
        <w:t xml:space="preserve"> druga obnovljiva goriva, </w:t>
      </w:r>
      <w:r w:rsidR="00FC1289">
        <w:rPr>
          <w:rFonts w:ascii="Times New Roman" w:hAnsi="Times New Roman" w:cs="Times New Roman"/>
          <w:sz w:val="24"/>
          <w:szCs w:val="24"/>
        </w:rPr>
        <w:t xml:space="preserve">te </w:t>
      </w:r>
      <w:r w:rsidRPr="003E6866">
        <w:rPr>
          <w:rFonts w:ascii="Times New Roman" w:hAnsi="Times New Roman" w:cs="Times New Roman"/>
          <w:sz w:val="24"/>
          <w:szCs w:val="24"/>
        </w:rPr>
        <w:t>hibridna proizvodna postrojenja, mora biti utvrđena pozicija pos</w:t>
      </w:r>
      <w:r w:rsidR="00530EA6">
        <w:rPr>
          <w:rFonts w:ascii="Times New Roman" w:hAnsi="Times New Roman" w:cs="Times New Roman"/>
          <w:sz w:val="24"/>
          <w:szCs w:val="24"/>
        </w:rPr>
        <w:t>trojenja s jednom vršnom točkom</w:t>
      </w:r>
    </w:p>
    <w:p w:rsidR="00D76244" w:rsidRPr="003E6866" w:rsidRDefault="001C7C99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76244" w:rsidRPr="003E6866">
        <w:rPr>
          <w:rFonts w:ascii="Times New Roman" w:hAnsi="Times New Roman" w:cs="Times New Roman"/>
          <w:sz w:val="24"/>
          <w:szCs w:val="24"/>
        </w:rPr>
        <w:t>.</w:t>
      </w:r>
      <w:r w:rsidR="00D76244" w:rsidRPr="003E6866">
        <w:rPr>
          <w:rFonts w:ascii="Times New Roman" w:hAnsi="Times New Roman" w:cs="Times New Roman"/>
          <w:sz w:val="24"/>
          <w:szCs w:val="24"/>
        </w:rPr>
        <w:tab/>
        <w:t>upravnu pristojbu u propisanom iznosu.</w:t>
      </w:r>
    </w:p>
    <w:p w:rsidR="00D76244" w:rsidRPr="003E6866" w:rsidRDefault="00D76244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 xml:space="preserve">(3) Za postrojenja hidroelektrana uz priloge iz stavka 2. ovoga </w:t>
      </w:r>
      <w:r w:rsidR="004D1E92">
        <w:rPr>
          <w:rFonts w:ascii="Times New Roman" w:hAnsi="Times New Roman" w:cs="Times New Roman"/>
          <w:sz w:val="24"/>
          <w:szCs w:val="24"/>
        </w:rPr>
        <w:t>članka</w:t>
      </w:r>
      <w:r w:rsidRPr="003E6866">
        <w:rPr>
          <w:rFonts w:ascii="Times New Roman" w:hAnsi="Times New Roman" w:cs="Times New Roman"/>
          <w:sz w:val="24"/>
          <w:szCs w:val="24"/>
        </w:rPr>
        <w:t xml:space="preserve"> podnositelj zahtjeva prilaže i ugovor o koncesiji za korištenje vodne snage radi proizvodnje električne energije</w:t>
      </w:r>
      <w:r w:rsidR="0005416E">
        <w:rPr>
          <w:rFonts w:ascii="Times New Roman" w:hAnsi="Times New Roman" w:cs="Times New Roman"/>
          <w:sz w:val="24"/>
          <w:szCs w:val="24"/>
        </w:rPr>
        <w:t>,</w:t>
      </w:r>
      <w:r w:rsidRPr="003E6866">
        <w:rPr>
          <w:rFonts w:ascii="Times New Roman" w:hAnsi="Times New Roman" w:cs="Times New Roman"/>
          <w:sz w:val="24"/>
          <w:szCs w:val="24"/>
        </w:rPr>
        <w:t xml:space="preserve"> sukladno propisima u području vodnog gospodarstva i koncesija.</w:t>
      </w:r>
    </w:p>
    <w:p w:rsidR="00B55A3C" w:rsidRDefault="00D76244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 xml:space="preserve">(4) Za postrojenja geotermalne elektrane uz priloge iz stavka 2. ovoga </w:t>
      </w:r>
      <w:r w:rsidR="0005416E">
        <w:rPr>
          <w:rFonts w:ascii="Times New Roman" w:hAnsi="Times New Roman" w:cs="Times New Roman"/>
          <w:sz w:val="24"/>
          <w:szCs w:val="24"/>
        </w:rPr>
        <w:t>članka</w:t>
      </w:r>
      <w:r w:rsidRPr="003E6866">
        <w:rPr>
          <w:rFonts w:ascii="Times New Roman" w:hAnsi="Times New Roman" w:cs="Times New Roman"/>
          <w:sz w:val="24"/>
          <w:szCs w:val="24"/>
        </w:rPr>
        <w:t>, podnositelj zahtjeva prilaže i ugovor o eksploataciji geotermalnih voda</w:t>
      </w:r>
      <w:r w:rsidR="00C33950">
        <w:rPr>
          <w:rFonts w:ascii="Times New Roman" w:hAnsi="Times New Roman" w:cs="Times New Roman"/>
          <w:sz w:val="24"/>
          <w:szCs w:val="24"/>
        </w:rPr>
        <w:t>,</w:t>
      </w:r>
      <w:r w:rsidRPr="003E6866">
        <w:rPr>
          <w:rFonts w:ascii="Times New Roman" w:hAnsi="Times New Roman" w:cs="Times New Roman"/>
          <w:sz w:val="24"/>
          <w:szCs w:val="24"/>
        </w:rPr>
        <w:t xml:space="preserve"> sukladno propisima u području istraživanja i eksploatacije geotermalnih voda iz kojih se može koristiti akumulirana toplina u energetske svrhe.</w:t>
      </w:r>
    </w:p>
    <w:p w:rsidR="002B7947" w:rsidRDefault="002B7947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Za postrojenja za koje je zakonom kojim se uređuje tržište toplinske energije propisana obveza provođenja analize koristi i troškova, uz priloge iz stavka 2. ovoga članka </w:t>
      </w:r>
      <w:r w:rsidRPr="003E6866">
        <w:rPr>
          <w:rFonts w:ascii="Times New Roman" w:hAnsi="Times New Roman" w:cs="Times New Roman"/>
          <w:sz w:val="24"/>
          <w:szCs w:val="24"/>
        </w:rPr>
        <w:t>podnositelj zahtjeva prilaže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F7A">
        <w:rPr>
          <w:rFonts w:ascii="Times New Roman" w:hAnsi="Times New Roman" w:cs="Times New Roman"/>
          <w:sz w:val="24"/>
          <w:szCs w:val="24"/>
        </w:rPr>
        <w:t>analizu koristi i troškova izrađenu sukladno kriterijima utvrđenima zakonom kojim se uređuje tržište toplinske energije i propisima donesenim na temelju toga zakona, s podacima prostornog uređenja, te elaborat</w:t>
      </w:r>
      <w:r w:rsidR="00C30B47">
        <w:rPr>
          <w:rFonts w:ascii="Times New Roman" w:hAnsi="Times New Roman" w:cs="Times New Roman"/>
          <w:sz w:val="24"/>
          <w:szCs w:val="24"/>
        </w:rPr>
        <w:t>a</w:t>
      </w:r>
      <w:r w:rsidRPr="00316F7A">
        <w:rPr>
          <w:rFonts w:ascii="Times New Roman" w:hAnsi="Times New Roman" w:cs="Times New Roman"/>
          <w:sz w:val="24"/>
          <w:szCs w:val="24"/>
        </w:rPr>
        <w:t xml:space="preserve"> optimalnog tehničkog rješenja priključenja na mrežu</w:t>
      </w:r>
      <w:r w:rsidR="00D05932">
        <w:rPr>
          <w:rFonts w:ascii="Times New Roman" w:hAnsi="Times New Roman" w:cs="Times New Roman"/>
          <w:sz w:val="24"/>
          <w:szCs w:val="24"/>
        </w:rPr>
        <w:t>.</w:t>
      </w:r>
    </w:p>
    <w:p w:rsidR="00E7376F" w:rsidRDefault="00E7376F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U slučaju promjene podataka iz stavka 1. ovoga članka ili priloga dostavljenih u skladu sa stavkom 2. ovoga članka, podnositelj </w:t>
      </w:r>
      <w:r w:rsidR="003B5C22">
        <w:rPr>
          <w:rFonts w:ascii="Times New Roman" w:hAnsi="Times New Roman" w:cs="Times New Roman"/>
          <w:sz w:val="24"/>
          <w:szCs w:val="24"/>
        </w:rPr>
        <w:t xml:space="preserve">zahtjeva je dužan Ministarstvu prijaviti </w:t>
      </w:r>
      <w:r>
        <w:rPr>
          <w:rFonts w:ascii="Times New Roman" w:hAnsi="Times New Roman" w:cs="Times New Roman"/>
          <w:sz w:val="24"/>
          <w:szCs w:val="24"/>
        </w:rPr>
        <w:t>promjenu podataka, odnosno dostaviti izmije</w:t>
      </w:r>
      <w:r w:rsidR="003B5C22">
        <w:rPr>
          <w:rFonts w:ascii="Times New Roman" w:hAnsi="Times New Roman" w:cs="Times New Roman"/>
          <w:sz w:val="24"/>
          <w:szCs w:val="24"/>
        </w:rPr>
        <w:t>njeni prilog u roku od 30</w:t>
      </w:r>
      <w:r>
        <w:rPr>
          <w:rFonts w:ascii="Times New Roman" w:hAnsi="Times New Roman" w:cs="Times New Roman"/>
          <w:sz w:val="24"/>
          <w:szCs w:val="24"/>
        </w:rPr>
        <w:t xml:space="preserve"> dana od </w:t>
      </w:r>
      <w:r w:rsidR="003B5C22">
        <w:rPr>
          <w:rFonts w:ascii="Times New Roman" w:hAnsi="Times New Roman" w:cs="Times New Roman"/>
          <w:sz w:val="24"/>
          <w:szCs w:val="24"/>
        </w:rPr>
        <w:t>dana</w:t>
      </w:r>
      <w:r>
        <w:rPr>
          <w:rFonts w:ascii="Times New Roman" w:hAnsi="Times New Roman" w:cs="Times New Roman"/>
          <w:sz w:val="24"/>
          <w:szCs w:val="24"/>
        </w:rPr>
        <w:t xml:space="preserve"> promjene. </w:t>
      </w:r>
    </w:p>
    <w:p w:rsidR="00A675D3" w:rsidRDefault="00D76244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(</w:t>
      </w:r>
      <w:r w:rsidR="00E7376F">
        <w:rPr>
          <w:rFonts w:ascii="Times New Roman" w:hAnsi="Times New Roman" w:cs="Times New Roman"/>
          <w:sz w:val="24"/>
          <w:szCs w:val="24"/>
        </w:rPr>
        <w:t>7</w:t>
      </w:r>
      <w:r w:rsidRPr="003E6866">
        <w:rPr>
          <w:rFonts w:ascii="Times New Roman" w:hAnsi="Times New Roman" w:cs="Times New Roman"/>
          <w:sz w:val="24"/>
          <w:szCs w:val="24"/>
        </w:rPr>
        <w:t>) U svrhu utvrđivanja osnovanosti zahtjeva za izdavanje energetskog odobrenja, Ministarstvo može tražiti i dostavu drugih dokaza.</w:t>
      </w:r>
    </w:p>
    <w:p w:rsidR="00A675D3" w:rsidRPr="007966E6" w:rsidRDefault="00A675D3" w:rsidP="007966E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66E6">
        <w:rPr>
          <w:rFonts w:ascii="Times New Roman" w:hAnsi="Times New Roman" w:cs="Times New Roman"/>
          <w:b/>
          <w:i/>
          <w:sz w:val="24"/>
          <w:szCs w:val="24"/>
        </w:rPr>
        <w:t>Zahtjev za izdavanje energetskog odobrenja za postrojenje za koje je stečen status povlaštenog proizvođača električne energije</w:t>
      </w:r>
    </w:p>
    <w:p w:rsidR="00A675D3" w:rsidRDefault="00A675D3" w:rsidP="007966E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6E6"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A675D3" w:rsidRDefault="00A675D3" w:rsidP="00A675D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3A5905">
        <w:rPr>
          <w:rFonts w:ascii="Times New Roman" w:hAnsi="Times New Roman" w:cs="Times New Roman"/>
          <w:sz w:val="24"/>
        </w:rPr>
        <w:t xml:space="preserve">U slučaju kada je za proizvodno postrojenje i/ili proizvodnu jedinicu izdano rješenje o stjecanju statusa povlaštenog proizvođača, uz zahtjev za izdavanje energetskog odobrenja za rekonstrukciju ili </w:t>
      </w:r>
      <w:r w:rsidRPr="002B6F8B">
        <w:rPr>
          <w:rFonts w:ascii="Times New Roman" w:hAnsi="Times New Roman" w:cs="Times New Roman"/>
          <w:sz w:val="24"/>
        </w:rPr>
        <w:t xml:space="preserve">revitalizaciju, </w:t>
      </w:r>
      <w:r w:rsidR="002A329A">
        <w:rPr>
          <w:rFonts w:ascii="Times New Roman" w:hAnsi="Times New Roman" w:cs="Times New Roman"/>
          <w:sz w:val="24"/>
        </w:rPr>
        <w:t xml:space="preserve">podnositelj zahtjeva dužan je priložiti </w:t>
      </w:r>
      <w:r w:rsidR="00D41D73">
        <w:rPr>
          <w:rFonts w:ascii="Times New Roman" w:hAnsi="Times New Roman" w:cs="Times New Roman"/>
          <w:sz w:val="24"/>
        </w:rPr>
        <w:t xml:space="preserve">i </w:t>
      </w:r>
      <w:r w:rsidR="002A329A">
        <w:rPr>
          <w:rFonts w:ascii="Times New Roman" w:hAnsi="Times New Roman" w:cs="Times New Roman"/>
          <w:sz w:val="24"/>
        </w:rPr>
        <w:t>prethodnu</w:t>
      </w:r>
      <w:r w:rsidRPr="003A5905">
        <w:rPr>
          <w:rFonts w:ascii="Times New Roman" w:hAnsi="Times New Roman" w:cs="Times New Roman"/>
          <w:sz w:val="24"/>
        </w:rPr>
        <w:t xml:space="preserve"> suglasnost </w:t>
      </w:r>
      <w:r w:rsidR="00D41D73">
        <w:rPr>
          <w:rFonts w:ascii="Times New Roman" w:hAnsi="Times New Roman" w:cs="Times New Roman"/>
          <w:sz w:val="24"/>
        </w:rPr>
        <w:t>Agencije</w:t>
      </w:r>
      <w:r w:rsidRPr="003A5905">
        <w:rPr>
          <w:rFonts w:ascii="Times New Roman" w:hAnsi="Times New Roman" w:cs="Times New Roman"/>
          <w:sz w:val="24"/>
        </w:rPr>
        <w:t xml:space="preserve"> na planirane promjene za predmetno proizvodno postrojenje odnosno proizvodnu jedinicu.</w:t>
      </w:r>
    </w:p>
    <w:p w:rsidR="00A675D3" w:rsidRDefault="00A675D3" w:rsidP="00A675D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3A5905">
        <w:rPr>
          <w:rFonts w:ascii="Times New Roman" w:hAnsi="Times New Roman" w:cs="Times New Roman"/>
          <w:sz w:val="24"/>
        </w:rPr>
        <w:t xml:space="preserve">U slučaju kada je za stečen status povlaštenog proizvođača za proizvodno postrojenje koje se smatra jednostavnom građevinom </w:t>
      </w:r>
      <w:r w:rsidR="003F3BC5">
        <w:rPr>
          <w:rFonts w:ascii="Times New Roman" w:hAnsi="Times New Roman" w:cs="Times New Roman"/>
          <w:sz w:val="24"/>
        </w:rPr>
        <w:t>sukladno</w:t>
      </w:r>
      <w:r w:rsidRPr="003A5905">
        <w:rPr>
          <w:rFonts w:ascii="Times New Roman" w:hAnsi="Times New Roman" w:cs="Times New Roman"/>
          <w:sz w:val="24"/>
        </w:rPr>
        <w:t xml:space="preserve"> propisima o gradnji i</w:t>
      </w:r>
      <w:r w:rsidR="003F4FDC">
        <w:rPr>
          <w:rFonts w:ascii="Times New Roman" w:hAnsi="Times New Roman" w:cs="Times New Roman"/>
          <w:sz w:val="24"/>
        </w:rPr>
        <w:t xml:space="preserve"> </w:t>
      </w:r>
      <w:r w:rsidRPr="003A5905">
        <w:rPr>
          <w:rFonts w:ascii="Times New Roman" w:hAnsi="Times New Roman" w:cs="Times New Roman"/>
          <w:sz w:val="24"/>
        </w:rPr>
        <w:t xml:space="preserve">za postrojenje se dobiva državna potpora na temelju ugovora sklopljenog s operatorom tržišta električne energije, </w:t>
      </w:r>
      <w:r w:rsidR="002A329A" w:rsidRPr="003A5905">
        <w:rPr>
          <w:rFonts w:ascii="Times New Roman" w:hAnsi="Times New Roman" w:cs="Times New Roman"/>
          <w:sz w:val="24"/>
        </w:rPr>
        <w:t xml:space="preserve">uz zahtjev za izdavanje energetskog odobrenja za rekonstrukciju ili </w:t>
      </w:r>
      <w:r w:rsidR="002A329A" w:rsidRPr="002B6F8B">
        <w:rPr>
          <w:rFonts w:ascii="Times New Roman" w:hAnsi="Times New Roman" w:cs="Times New Roman"/>
          <w:sz w:val="24"/>
        </w:rPr>
        <w:t xml:space="preserve">revitalizaciju, </w:t>
      </w:r>
      <w:r w:rsidR="002A329A">
        <w:rPr>
          <w:rFonts w:ascii="Times New Roman" w:hAnsi="Times New Roman" w:cs="Times New Roman"/>
          <w:sz w:val="24"/>
        </w:rPr>
        <w:t>podnositelj zahtjeva dužan je priložiti</w:t>
      </w:r>
      <w:r w:rsidR="002A329A" w:rsidRPr="003A5905">
        <w:rPr>
          <w:rFonts w:ascii="Times New Roman" w:hAnsi="Times New Roman" w:cs="Times New Roman"/>
          <w:sz w:val="24"/>
        </w:rPr>
        <w:t xml:space="preserve"> </w:t>
      </w:r>
      <w:r w:rsidR="00D41D73">
        <w:rPr>
          <w:rFonts w:ascii="Times New Roman" w:hAnsi="Times New Roman" w:cs="Times New Roman"/>
          <w:sz w:val="24"/>
        </w:rPr>
        <w:t xml:space="preserve">i </w:t>
      </w:r>
      <w:r w:rsidRPr="003A5905">
        <w:rPr>
          <w:rFonts w:ascii="Times New Roman" w:hAnsi="Times New Roman" w:cs="Times New Roman"/>
          <w:sz w:val="24"/>
        </w:rPr>
        <w:t>mišljenje operatora tržišta električne energije</w:t>
      </w:r>
      <w:r>
        <w:rPr>
          <w:rFonts w:ascii="Times New Roman" w:hAnsi="Times New Roman" w:cs="Times New Roman"/>
          <w:sz w:val="24"/>
        </w:rPr>
        <w:t>.</w:t>
      </w:r>
    </w:p>
    <w:p w:rsidR="00A675D3" w:rsidRDefault="00A675D3" w:rsidP="00A675D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(3) </w:t>
      </w:r>
      <w:r w:rsidRPr="003A5905">
        <w:rPr>
          <w:rFonts w:ascii="Times New Roman" w:hAnsi="Times New Roman" w:cs="Times New Roman"/>
          <w:sz w:val="24"/>
        </w:rPr>
        <w:t>U slučaju da se za proizvodno postrojenje ostvarila državna potpora, Ministarstvo može tražiti prilikom izdavanja energetskog odobrenja za rekonstrukciju ili revitalizaciju mišljenje tijela koje je dodijelilo potporu.</w:t>
      </w:r>
    </w:p>
    <w:p w:rsidR="00D05932" w:rsidRDefault="00D05932" w:rsidP="00A675D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</w:p>
    <w:p w:rsidR="003D67FB" w:rsidRPr="008D3282" w:rsidRDefault="003D67FB" w:rsidP="00A675D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C2F" w:rsidRPr="001B1F26" w:rsidRDefault="009A6C2F" w:rsidP="008850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F2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675D3">
        <w:rPr>
          <w:rFonts w:ascii="Times New Roman" w:hAnsi="Times New Roman" w:cs="Times New Roman"/>
          <w:b/>
          <w:sz w:val="24"/>
          <w:szCs w:val="24"/>
        </w:rPr>
        <w:t>9</w:t>
      </w:r>
      <w:r w:rsidRPr="001B1F26">
        <w:rPr>
          <w:rFonts w:ascii="Times New Roman" w:hAnsi="Times New Roman" w:cs="Times New Roman"/>
          <w:b/>
          <w:sz w:val="24"/>
          <w:szCs w:val="24"/>
        </w:rPr>
        <w:t>.</w:t>
      </w:r>
    </w:p>
    <w:p w:rsidR="004D1ADE" w:rsidRPr="003E6866" w:rsidRDefault="004D1ADE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(1) Za postrojenja vjetroelektrana minimalna zračna udaljenost najbližeg vjetroagregata za vjetroelektranu mora biti 2000 m od najbližeg vjetroagregata druge planirane i/ili izgrađene vjetroelektrane, osim ako to nije drugim aktima usklađeno.</w:t>
      </w:r>
    </w:p>
    <w:p w:rsidR="004D1ADE" w:rsidRPr="003E6866" w:rsidRDefault="004D1ADE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(2) Minimalna udaljenost najbližeg vjetroagregata planirane vjetroelektrane iz stavka 1. ovoga članka ne primjenjuje se ukoliko se zahtjevu priloži i suglasnost nositelja projekta ili</w:t>
      </w:r>
      <w:r w:rsidR="000F1DA3">
        <w:rPr>
          <w:rFonts w:ascii="Times New Roman" w:hAnsi="Times New Roman" w:cs="Times New Roman"/>
          <w:sz w:val="24"/>
          <w:szCs w:val="24"/>
        </w:rPr>
        <w:t xml:space="preserve"> v</w:t>
      </w:r>
      <w:r w:rsidR="000F6D9E">
        <w:rPr>
          <w:rFonts w:ascii="Times New Roman" w:hAnsi="Times New Roman" w:cs="Times New Roman"/>
          <w:sz w:val="24"/>
          <w:szCs w:val="24"/>
        </w:rPr>
        <w:t>lasnika proizvodnog postrojenja</w:t>
      </w:r>
      <w:r w:rsidRPr="003E6866">
        <w:rPr>
          <w:rFonts w:ascii="Times New Roman" w:hAnsi="Times New Roman" w:cs="Times New Roman"/>
          <w:sz w:val="24"/>
          <w:szCs w:val="24"/>
        </w:rPr>
        <w:t>, koji je već ranije ishodio energetsko odobrenje i/ili iz</w:t>
      </w:r>
      <w:r w:rsidR="00981951">
        <w:rPr>
          <w:rFonts w:ascii="Times New Roman" w:hAnsi="Times New Roman" w:cs="Times New Roman"/>
          <w:sz w:val="24"/>
          <w:szCs w:val="24"/>
        </w:rPr>
        <w:t>g</w:t>
      </w:r>
      <w:r w:rsidRPr="003E6866">
        <w:rPr>
          <w:rFonts w:ascii="Times New Roman" w:hAnsi="Times New Roman" w:cs="Times New Roman"/>
          <w:sz w:val="24"/>
          <w:szCs w:val="24"/>
        </w:rPr>
        <w:t xml:space="preserve">radio proizvodno postrojenje, na čiji se </w:t>
      </w:r>
      <w:proofErr w:type="spellStart"/>
      <w:r w:rsidRPr="003E6866">
        <w:rPr>
          <w:rFonts w:ascii="Times New Roman" w:hAnsi="Times New Roman" w:cs="Times New Roman"/>
          <w:sz w:val="24"/>
          <w:szCs w:val="24"/>
        </w:rPr>
        <w:t>vjetroagregat</w:t>
      </w:r>
      <w:proofErr w:type="spellEnd"/>
      <w:r w:rsidRPr="003E6866">
        <w:rPr>
          <w:rFonts w:ascii="Times New Roman" w:hAnsi="Times New Roman" w:cs="Times New Roman"/>
          <w:sz w:val="24"/>
          <w:szCs w:val="24"/>
        </w:rPr>
        <w:t xml:space="preserve"> odnosi propisani uvjet.</w:t>
      </w:r>
    </w:p>
    <w:p w:rsidR="004D1ADE" w:rsidRPr="003E6866" w:rsidRDefault="004D1ADE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(3) Za postrojenja vjetroelektrana zatraženi prostor mora ispunjavati sljedeće uvjete:</w:t>
      </w:r>
    </w:p>
    <w:p w:rsidR="004D1ADE" w:rsidRPr="003E6866" w:rsidRDefault="004D1ADE" w:rsidP="00885033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sigurnosna udaljenost mjernog stupa od elektroenergetskog voda mora biti minimalno 50</w:t>
      </w:r>
      <w:r w:rsidR="006A2E56" w:rsidRPr="003E6866">
        <w:rPr>
          <w:rFonts w:ascii="Times New Roman" w:hAnsi="Times New Roman" w:cs="Times New Roman"/>
          <w:sz w:val="24"/>
          <w:szCs w:val="24"/>
        </w:rPr>
        <w:t> </w:t>
      </w:r>
      <w:r w:rsidR="00E13391" w:rsidRPr="003E6866">
        <w:rPr>
          <w:rFonts w:ascii="Times New Roman" w:hAnsi="Times New Roman" w:cs="Times New Roman"/>
          <w:sz w:val="24"/>
          <w:szCs w:val="24"/>
        </w:rPr>
        <w:t xml:space="preserve"> </w:t>
      </w:r>
      <w:r w:rsidRPr="003E6866">
        <w:rPr>
          <w:rFonts w:ascii="Times New Roman" w:hAnsi="Times New Roman" w:cs="Times New Roman"/>
          <w:sz w:val="24"/>
          <w:szCs w:val="24"/>
        </w:rPr>
        <w:t>m,</w:t>
      </w:r>
    </w:p>
    <w:p w:rsidR="004D1ADE" w:rsidRPr="003E6866" w:rsidRDefault="004D1ADE" w:rsidP="00885033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prostor razvoja projekta može biti pridijeljen samo jednom neprekinutom prostoru razvoja projekta, ali se može preklapati s već ranije odobrenim prostorom izgrađenog proizvodnog postrojenja uz suglasnost vlasnika proizvodnog postrojenja</w:t>
      </w:r>
      <w:r w:rsidR="004D149F">
        <w:rPr>
          <w:rFonts w:ascii="Times New Roman" w:hAnsi="Times New Roman" w:cs="Times New Roman"/>
          <w:sz w:val="24"/>
          <w:szCs w:val="24"/>
        </w:rPr>
        <w:t xml:space="preserve">  ili uz suglasnost nositelja projekta koji je ranije ishodio energetsko odobrenje</w:t>
      </w:r>
      <w:r w:rsidRPr="003E6866">
        <w:rPr>
          <w:rFonts w:ascii="Times New Roman" w:hAnsi="Times New Roman" w:cs="Times New Roman"/>
          <w:sz w:val="24"/>
          <w:szCs w:val="24"/>
        </w:rPr>
        <w:t>,</w:t>
      </w:r>
    </w:p>
    <w:p w:rsidR="004D1ADE" w:rsidRDefault="004D1ADE" w:rsidP="00885033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prostor razvoja projekta obuhvaća minimalno potreban prostor za planiranje vjetroelektrane, odnosno prostornu cjelinu prikladnu za gradnju vjetroelektrana prema uvjetima utvrđenim u tablici koja je u Prilogu</w:t>
      </w:r>
      <w:r w:rsidR="00B1717A">
        <w:rPr>
          <w:rFonts w:ascii="Times New Roman" w:hAnsi="Times New Roman" w:cs="Times New Roman"/>
          <w:sz w:val="24"/>
          <w:szCs w:val="24"/>
        </w:rPr>
        <w:t xml:space="preserve"> II</w:t>
      </w:r>
      <w:r w:rsidR="00965E08">
        <w:rPr>
          <w:rFonts w:ascii="Times New Roman" w:hAnsi="Times New Roman" w:cs="Times New Roman"/>
          <w:sz w:val="24"/>
          <w:szCs w:val="24"/>
        </w:rPr>
        <w:t>.</w:t>
      </w:r>
      <w:r w:rsidRPr="003E6866">
        <w:rPr>
          <w:rFonts w:ascii="Times New Roman" w:hAnsi="Times New Roman" w:cs="Times New Roman"/>
          <w:sz w:val="24"/>
          <w:szCs w:val="24"/>
        </w:rPr>
        <w:t xml:space="preserve"> ovog</w:t>
      </w:r>
      <w:r w:rsidR="00E219AA">
        <w:rPr>
          <w:rFonts w:ascii="Times New Roman" w:hAnsi="Times New Roman" w:cs="Times New Roman"/>
          <w:sz w:val="24"/>
          <w:szCs w:val="24"/>
        </w:rPr>
        <w:t>a</w:t>
      </w:r>
      <w:r w:rsidRPr="003E6866">
        <w:rPr>
          <w:rFonts w:ascii="Times New Roman" w:hAnsi="Times New Roman" w:cs="Times New Roman"/>
          <w:sz w:val="24"/>
          <w:szCs w:val="24"/>
        </w:rPr>
        <w:t xml:space="preserve"> Pravilnika.</w:t>
      </w:r>
    </w:p>
    <w:p w:rsidR="00885033" w:rsidRPr="00885033" w:rsidRDefault="00885033" w:rsidP="00885033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3F32" w:rsidRPr="001B1F26" w:rsidRDefault="009479A7" w:rsidP="008850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675D3">
        <w:rPr>
          <w:rFonts w:ascii="Times New Roman" w:hAnsi="Times New Roman" w:cs="Times New Roman"/>
          <w:b/>
          <w:sz w:val="24"/>
          <w:szCs w:val="24"/>
        </w:rPr>
        <w:t>10</w:t>
      </w:r>
      <w:r w:rsidR="004F3F32" w:rsidRPr="001B1F26">
        <w:rPr>
          <w:rFonts w:ascii="Times New Roman" w:hAnsi="Times New Roman" w:cs="Times New Roman"/>
          <w:b/>
          <w:sz w:val="24"/>
          <w:szCs w:val="24"/>
        </w:rPr>
        <w:t>.</w:t>
      </w:r>
    </w:p>
    <w:p w:rsidR="004F3F32" w:rsidRPr="003E6866" w:rsidRDefault="004F3F32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(1) U postupku odlučivanja o zahtjevu za izdavanje energetskog odobrenja za postrojenja obnovljivih izvora i visokoučinkovite kogeneracije Ministarstvo provjerava u Registru OIEKPP zahvaća li traženi prostor razvoja projekta već odobreni prostor nekog drugog projekta i/ili proizvodnog postrojenja.</w:t>
      </w:r>
    </w:p>
    <w:p w:rsidR="008A38EE" w:rsidRDefault="004F3F32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 xml:space="preserve">(2) U slučaju da zatraženi prostor razvoja projekta zahvaća već odobreni prostor razvoja projekta drugog nositelja projekta i/ili izgrađenog postrojenja taj se prostor može odobriti ukoliko postoje mogućnosti u okviru prostornih i tehno-ekonomskih kriterija te uz suglasnost nositelja projekta i/ili </w:t>
      </w:r>
      <w:r w:rsidR="00482860">
        <w:rPr>
          <w:rFonts w:ascii="Times New Roman" w:hAnsi="Times New Roman" w:cs="Times New Roman"/>
          <w:sz w:val="24"/>
          <w:szCs w:val="24"/>
        </w:rPr>
        <w:t xml:space="preserve">povlaštenog </w:t>
      </w:r>
      <w:r w:rsidRPr="003E6866">
        <w:rPr>
          <w:rFonts w:ascii="Times New Roman" w:hAnsi="Times New Roman" w:cs="Times New Roman"/>
          <w:sz w:val="24"/>
          <w:szCs w:val="24"/>
        </w:rPr>
        <w:t>proizvođača.</w:t>
      </w:r>
    </w:p>
    <w:p w:rsidR="009779A9" w:rsidRPr="009479A7" w:rsidRDefault="009779A9" w:rsidP="009779A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79A7">
        <w:rPr>
          <w:rFonts w:ascii="Times New Roman" w:hAnsi="Times New Roman" w:cs="Times New Roman"/>
          <w:b/>
          <w:i/>
          <w:sz w:val="24"/>
          <w:szCs w:val="24"/>
        </w:rPr>
        <w:t>Sadržaj energetskog odobrenja</w:t>
      </w:r>
    </w:p>
    <w:p w:rsidR="009779A9" w:rsidRPr="009479A7" w:rsidRDefault="009479A7" w:rsidP="009779A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9A7">
        <w:rPr>
          <w:rFonts w:ascii="Times New Roman" w:hAnsi="Times New Roman" w:cs="Times New Roman"/>
          <w:b/>
          <w:sz w:val="24"/>
          <w:szCs w:val="24"/>
        </w:rPr>
        <w:t>Članak 1</w:t>
      </w:r>
      <w:r w:rsidR="00A675D3">
        <w:rPr>
          <w:rFonts w:ascii="Times New Roman" w:hAnsi="Times New Roman" w:cs="Times New Roman"/>
          <w:b/>
          <w:sz w:val="24"/>
          <w:szCs w:val="24"/>
        </w:rPr>
        <w:t>1</w:t>
      </w:r>
      <w:r w:rsidR="009779A9" w:rsidRPr="009479A7">
        <w:rPr>
          <w:rFonts w:ascii="Times New Roman" w:hAnsi="Times New Roman" w:cs="Times New Roman"/>
          <w:b/>
          <w:sz w:val="24"/>
          <w:szCs w:val="24"/>
        </w:rPr>
        <w:t>.</w:t>
      </w:r>
    </w:p>
    <w:p w:rsidR="009479A7" w:rsidRDefault="00E52088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9779A9" w:rsidRPr="009479A7">
        <w:rPr>
          <w:rFonts w:ascii="Times New Roman" w:hAnsi="Times New Roman" w:cs="Times New Roman"/>
          <w:sz w:val="24"/>
          <w:szCs w:val="24"/>
        </w:rPr>
        <w:t xml:space="preserve">Energetsko odobrenje minimalno sadrži: podatke o nositelju projekta, podatke o lokaciji projekta, </w:t>
      </w:r>
      <w:r w:rsidR="00073D47">
        <w:rPr>
          <w:rFonts w:ascii="Times New Roman" w:hAnsi="Times New Roman" w:cs="Times New Roman"/>
          <w:sz w:val="24"/>
          <w:szCs w:val="24"/>
        </w:rPr>
        <w:t>podatke o grupi postrojenja</w:t>
      </w:r>
      <w:r w:rsidR="00303EFE">
        <w:rPr>
          <w:rFonts w:ascii="Times New Roman" w:hAnsi="Times New Roman" w:cs="Times New Roman"/>
          <w:sz w:val="24"/>
          <w:szCs w:val="24"/>
        </w:rPr>
        <w:t xml:space="preserve">, primarnom izvoru, osnovnom tehnološkom rješenju proizvodnog postrojenja odnosno proizvodnim jedinicama, </w:t>
      </w:r>
      <w:r w:rsidR="009779A9" w:rsidRPr="009479A7">
        <w:rPr>
          <w:rFonts w:ascii="Times New Roman" w:hAnsi="Times New Roman" w:cs="Times New Roman"/>
          <w:sz w:val="24"/>
          <w:szCs w:val="24"/>
        </w:rPr>
        <w:t>podatke o instaliranoj i priključnoj snazi postrojenja [MW], podatke o nazivnom naponu na mjestu priključka [kV], vršne točke prostora razvoja projekta i/ili poziciju postrojenja u HTRS96/TM projekciji, rok važenja energetskog odobrenja, registarski broj za postrojenja za koja je propisan upis u Registar OIEKPP.</w:t>
      </w:r>
    </w:p>
    <w:p w:rsidR="002F116D" w:rsidRPr="003E6866" w:rsidRDefault="00E52088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7966E6">
        <w:rPr>
          <w:rFonts w:ascii="Times New Roman" w:hAnsi="Times New Roman" w:cs="Times New Roman"/>
          <w:sz w:val="24"/>
          <w:szCs w:val="24"/>
        </w:rPr>
        <w:t xml:space="preserve">U slučaju gradnje proizvodnog postrojenja u fazama i/ili etapama, </w:t>
      </w:r>
      <w:r w:rsidR="003849DA">
        <w:rPr>
          <w:rFonts w:ascii="Times New Roman" w:hAnsi="Times New Roman" w:cs="Times New Roman"/>
          <w:sz w:val="24"/>
          <w:szCs w:val="24"/>
        </w:rPr>
        <w:t xml:space="preserve">te </w:t>
      </w:r>
      <w:r w:rsidRPr="007966E6">
        <w:rPr>
          <w:rFonts w:ascii="Times New Roman" w:hAnsi="Times New Roman" w:cs="Times New Roman"/>
          <w:sz w:val="24"/>
          <w:szCs w:val="24"/>
        </w:rPr>
        <w:t>dogradnje proizvodnog postrojenj</w:t>
      </w:r>
      <w:r w:rsidR="000C78EB" w:rsidRPr="007966E6">
        <w:rPr>
          <w:rFonts w:ascii="Times New Roman" w:hAnsi="Times New Roman" w:cs="Times New Roman"/>
          <w:sz w:val="24"/>
          <w:szCs w:val="24"/>
        </w:rPr>
        <w:t>a novom proizvodnom jedinicom</w:t>
      </w:r>
      <w:r w:rsidRPr="007966E6">
        <w:rPr>
          <w:rFonts w:ascii="Times New Roman" w:hAnsi="Times New Roman" w:cs="Times New Roman"/>
          <w:sz w:val="24"/>
          <w:szCs w:val="24"/>
        </w:rPr>
        <w:t xml:space="preserve">, energetsko odobrenje sadržava </w:t>
      </w:r>
      <w:r w:rsidR="003F275C">
        <w:rPr>
          <w:rFonts w:ascii="Times New Roman" w:hAnsi="Times New Roman" w:cs="Times New Roman"/>
          <w:sz w:val="24"/>
          <w:szCs w:val="24"/>
        </w:rPr>
        <w:t xml:space="preserve">i </w:t>
      </w:r>
      <w:r w:rsidRPr="007966E6">
        <w:rPr>
          <w:rFonts w:ascii="Times New Roman" w:hAnsi="Times New Roman" w:cs="Times New Roman"/>
          <w:sz w:val="24"/>
          <w:szCs w:val="24"/>
        </w:rPr>
        <w:t>informacije o proizvodnim jedinicama koje čine proizvodno postrojenje.</w:t>
      </w:r>
    </w:p>
    <w:p w:rsidR="00B2187B" w:rsidRPr="001B1F26" w:rsidRDefault="00A675D3" w:rsidP="008850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76D93" w:rsidRPr="001B1F26">
        <w:rPr>
          <w:rFonts w:ascii="Times New Roman" w:hAnsi="Times New Roman" w:cs="Times New Roman"/>
          <w:b/>
          <w:sz w:val="24"/>
          <w:szCs w:val="24"/>
        </w:rPr>
        <w:t>V</w:t>
      </w:r>
      <w:r w:rsidR="004E1BBA" w:rsidRPr="001B1F26">
        <w:rPr>
          <w:rFonts w:ascii="Times New Roman" w:hAnsi="Times New Roman" w:cs="Times New Roman"/>
          <w:b/>
          <w:sz w:val="24"/>
          <w:szCs w:val="24"/>
        </w:rPr>
        <w:t>.</w:t>
      </w:r>
      <w:r w:rsidR="00F76D93" w:rsidRPr="001B1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397" w:rsidRPr="001B1F26">
        <w:rPr>
          <w:rFonts w:ascii="Times New Roman" w:hAnsi="Times New Roman" w:cs="Times New Roman"/>
          <w:b/>
          <w:sz w:val="24"/>
          <w:szCs w:val="24"/>
        </w:rPr>
        <w:t>ROKOVI VAŽENJA ENERGETSKOG ODOBRENJA</w:t>
      </w:r>
    </w:p>
    <w:p w:rsidR="009A6C2F" w:rsidRPr="001B1F26" w:rsidRDefault="009A6C2F" w:rsidP="008850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F26">
        <w:rPr>
          <w:rFonts w:ascii="Times New Roman" w:hAnsi="Times New Roman" w:cs="Times New Roman"/>
          <w:b/>
          <w:sz w:val="24"/>
          <w:szCs w:val="24"/>
        </w:rPr>
        <w:t>Članak 1</w:t>
      </w:r>
      <w:r w:rsidR="00CD3CCE">
        <w:rPr>
          <w:rFonts w:ascii="Times New Roman" w:hAnsi="Times New Roman" w:cs="Times New Roman"/>
          <w:b/>
          <w:sz w:val="24"/>
          <w:szCs w:val="24"/>
        </w:rPr>
        <w:t>2</w:t>
      </w:r>
      <w:r w:rsidRPr="001B1F26">
        <w:rPr>
          <w:rFonts w:ascii="Times New Roman" w:hAnsi="Times New Roman" w:cs="Times New Roman"/>
          <w:b/>
          <w:sz w:val="24"/>
          <w:szCs w:val="24"/>
        </w:rPr>
        <w:t>.</w:t>
      </w:r>
    </w:p>
    <w:p w:rsidR="002B6F8B" w:rsidRDefault="009A6C2F" w:rsidP="007966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 xml:space="preserve">(1) </w:t>
      </w:r>
      <w:r w:rsidR="00F76D93" w:rsidRPr="003E6866">
        <w:rPr>
          <w:rFonts w:ascii="Times New Roman" w:hAnsi="Times New Roman" w:cs="Times New Roman"/>
          <w:sz w:val="24"/>
          <w:szCs w:val="24"/>
        </w:rPr>
        <w:t>Nositeljem projekta smatra se podnositelj zahtjeva kojem je izdano energetsko odobrenje i čije je postrojenje</w:t>
      </w:r>
      <w:r w:rsidR="00FC68C1">
        <w:rPr>
          <w:rFonts w:ascii="Times New Roman" w:hAnsi="Times New Roman" w:cs="Times New Roman"/>
          <w:sz w:val="24"/>
          <w:szCs w:val="24"/>
        </w:rPr>
        <w:t>,</w:t>
      </w:r>
      <w:r w:rsidR="00F76D93" w:rsidRPr="003E6866">
        <w:rPr>
          <w:rFonts w:ascii="Times New Roman" w:hAnsi="Times New Roman" w:cs="Times New Roman"/>
          <w:sz w:val="24"/>
          <w:szCs w:val="24"/>
        </w:rPr>
        <w:t xml:space="preserve"> ukoliko koristi obnovljive izvore energije i visokoučinkovitu </w:t>
      </w:r>
      <w:proofErr w:type="spellStart"/>
      <w:r w:rsidR="00F76D93" w:rsidRPr="003E6866">
        <w:rPr>
          <w:rFonts w:ascii="Times New Roman" w:hAnsi="Times New Roman" w:cs="Times New Roman"/>
          <w:sz w:val="24"/>
          <w:szCs w:val="24"/>
        </w:rPr>
        <w:t>kogeneraciju</w:t>
      </w:r>
      <w:proofErr w:type="spellEnd"/>
      <w:r w:rsidR="00FC68C1">
        <w:rPr>
          <w:rFonts w:ascii="Times New Roman" w:hAnsi="Times New Roman" w:cs="Times New Roman"/>
          <w:sz w:val="24"/>
          <w:szCs w:val="24"/>
        </w:rPr>
        <w:t>,</w:t>
      </w:r>
      <w:r w:rsidR="00F76D93" w:rsidRPr="003E6866">
        <w:rPr>
          <w:rFonts w:ascii="Times New Roman" w:hAnsi="Times New Roman" w:cs="Times New Roman"/>
          <w:sz w:val="24"/>
          <w:szCs w:val="24"/>
        </w:rPr>
        <w:t xml:space="preserve"> upisano u Registar OIEKPP. </w:t>
      </w:r>
    </w:p>
    <w:p w:rsidR="00303EFE" w:rsidRDefault="00303EFE" w:rsidP="007966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3E6866">
        <w:rPr>
          <w:rFonts w:ascii="Times New Roman" w:hAnsi="Times New Roman" w:cs="Times New Roman"/>
          <w:sz w:val="24"/>
          <w:szCs w:val="24"/>
        </w:rPr>
        <w:t>Nositelj projekta mora u roku od 2 godine od dana izvršnosti energetskog odobrenja dostaviti Ministarstvu građevinsku dozvolu ili drugi akt temeljem kojeg se može graditi sukladno propisima o gradnji.</w:t>
      </w:r>
    </w:p>
    <w:p w:rsidR="002B6F8B" w:rsidRDefault="00303EFE" w:rsidP="007966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2B6F8B">
        <w:rPr>
          <w:rFonts w:ascii="Times New Roman" w:hAnsi="Times New Roman" w:cs="Times New Roman"/>
          <w:sz w:val="24"/>
          <w:szCs w:val="24"/>
        </w:rPr>
        <w:t xml:space="preserve">) </w:t>
      </w:r>
      <w:r w:rsidR="002B6F8B" w:rsidRPr="007966E6">
        <w:rPr>
          <w:rFonts w:ascii="Times New Roman" w:hAnsi="Times New Roman" w:cs="Times New Roman"/>
          <w:sz w:val="24"/>
          <w:szCs w:val="24"/>
        </w:rPr>
        <w:t>Energetsko odobrenje će se ukinuti ako prestane važiti građevinska dozvola</w:t>
      </w:r>
      <w:r w:rsidR="00E22D65">
        <w:rPr>
          <w:rFonts w:ascii="Times New Roman" w:hAnsi="Times New Roman" w:cs="Times New Roman"/>
          <w:sz w:val="24"/>
          <w:szCs w:val="24"/>
        </w:rPr>
        <w:t>, koncesija</w:t>
      </w:r>
      <w:r w:rsidR="002B6F8B" w:rsidRPr="007966E6">
        <w:rPr>
          <w:rFonts w:ascii="Times New Roman" w:hAnsi="Times New Roman" w:cs="Times New Roman"/>
          <w:sz w:val="24"/>
          <w:szCs w:val="24"/>
        </w:rPr>
        <w:t xml:space="preserve"> ili drugi akt temeljem kojeg se može graditi ili ako nositelj projekta nije is</w:t>
      </w:r>
      <w:r w:rsidR="007E6F41">
        <w:rPr>
          <w:rFonts w:ascii="Times New Roman" w:hAnsi="Times New Roman" w:cs="Times New Roman"/>
          <w:sz w:val="24"/>
          <w:szCs w:val="24"/>
        </w:rPr>
        <w:t xml:space="preserve">punio druge obveze iz rješenja </w:t>
      </w:r>
      <w:r w:rsidR="002B6F8B" w:rsidRPr="007966E6">
        <w:rPr>
          <w:rFonts w:ascii="Times New Roman" w:hAnsi="Times New Roman" w:cs="Times New Roman"/>
          <w:sz w:val="24"/>
          <w:szCs w:val="24"/>
        </w:rPr>
        <w:t xml:space="preserve">ili ih nije ispunio u roku. </w:t>
      </w:r>
    </w:p>
    <w:p w:rsidR="002B6F8B" w:rsidRDefault="00303EFE" w:rsidP="007966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2B6F8B">
        <w:rPr>
          <w:rFonts w:ascii="Times New Roman" w:hAnsi="Times New Roman" w:cs="Times New Roman"/>
          <w:sz w:val="24"/>
          <w:szCs w:val="24"/>
        </w:rPr>
        <w:t>)</w:t>
      </w:r>
      <w:r w:rsidR="002B6F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6F8B" w:rsidRPr="007966E6">
        <w:rPr>
          <w:rFonts w:ascii="Times New Roman" w:hAnsi="Times New Roman" w:cs="Times New Roman"/>
          <w:sz w:val="24"/>
          <w:szCs w:val="24"/>
        </w:rPr>
        <w:t>Iznimno</w:t>
      </w:r>
      <w:r w:rsidRPr="00303EFE">
        <w:rPr>
          <w:rFonts w:ascii="Times New Roman" w:hAnsi="Times New Roman" w:cs="Times New Roman"/>
          <w:sz w:val="24"/>
          <w:szCs w:val="24"/>
        </w:rPr>
        <w:t xml:space="preserve"> od stavka </w:t>
      </w:r>
      <w:r>
        <w:rPr>
          <w:rFonts w:ascii="Times New Roman" w:hAnsi="Times New Roman" w:cs="Times New Roman"/>
          <w:sz w:val="24"/>
          <w:szCs w:val="24"/>
        </w:rPr>
        <w:t>3</w:t>
      </w:r>
      <w:r w:rsidR="002B6F8B" w:rsidRPr="007966E6">
        <w:rPr>
          <w:rFonts w:ascii="Times New Roman" w:hAnsi="Times New Roman" w:cs="Times New Roman"/>
          <w:sz w:val="24"/>
          <w:szCs w:val="24"/>
        </w:rPr>
        <w:t xml:space="preserve">. ovoga članka, u slučaju prestanka važenja građevinske dozvole ili drugog akta odgovarajućeg akta koje je izdano za rekonstrukciju proizvodnog postrojenja ili proizvodne jedinice, Ministarstvo donosi rješenje kojim će uskladiti energetsko odobrenje stvarnoj situaciji.  </w:t>
      </w:r>
    </w:p>
    <w:p w:rsidR="00A12D62" w:rsidRDefault="00E22D65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303EFE">
        <w:rPr>
          <w:rFonts w:ascii="Times New Roman" w:hAnsi="Times New Roman" w:cs="Times New Roman"/>
          <w:sz w:val="24"/>
          <w:szCs w:val="24"/>
        </w:rPr>
        <w:t xml:space="preserve">) </w:t>
      </w:r>
      <w:r w:rsidR="00303EFE" w:rsidRPr="003E6866">
        <w:rPr>
          <w:rFonts w:ascii="Times New Roman" w:hAnsi="Times New Roman" w:cs="Times New Roman"/>
          <w:sz w:val="24"/>
          <w:szCs w:val="24"/>
        </w:rPr>
        <w:t xml:space="preserve">Ako se za građenje proizvodnog postrojenja za koje je izdano jedno energetsko odobrenje izdaje više građevinskih dozvola, rok iz stavka </w:t>
      </w:r>
      <w:r w:rsidR="00303EFE">
        <w:rPr>
          <w:rFonts w:ascii="Times New Roman" w:hAnsi="Times New Roman" w:cs="Times New Roman"/>
          <w:sz w:val="24"/>
          <w:szCs w:val="24"/>
        </w:rPr>
        <w:t>2</w:t>
      </w:r>
      <w:r w:rsidR="00303EFE" w:rsidRPr="003E6866">
        <w:rPr>
          <w:rFonts w:ascii="Times New Roman" w:hAnsi="Times New Roman" w:cs="Times New Roman"/>
          <w:sz w:val="24"/>
          <w:szCs w:val="24"/>
        </w:rPr>
        <w:t>. ovoga članka prestaje teći izdavanjem prve građevinske dozvole</w:t>
      </w:r>
      <w:r w:rsidR="009978F8">
        <w:rPr>
          <w:rFonts w:ascii="Times New Roman" w:hAnsi="Times New Roman" w:cs="Times New Roman"/>
          <w:sz w:val="24"/>
          <w:szCs w:val="24"/>
        </w:rPr>
        <w:t>.</w:t>
      </w:r>
    </w:p>
    <w:p w:rsidR="009779A9" w:rsidRPr="00132231" w:rsidRDefault="009779A9" w:rsidP="009779A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2231">
        <w:rPr>
          <w:rFonts w:ascii="Times New Roman" w:hAnsi="Times New Roman" w:cs="Times New Roman"/>
          <w:b/>
          <w:i/>
          <w:sz w:val="24"/>
          <w:szCs w:val="24"/>
        </w:rPr>
        <w:t>Izmjene i dopune energetskog odobrenja</w:t>
      </w:r>
      <w:r w:rsidR="00FF2C39">
        <w:rPr>
          <w:rFonts w:ascii="Times New Roman" w:hAnsi="Times New Roman" w:cs="Times New Roman"/>
          <w:b/>
          <w:i/>
          <w:sz w:val="24"/>
          <w:szCs w:val="24"/>
        </w:rPr>
        <w:t xml:space="preserve"> tijekom gradnje</w:t>
      </w:r>
    </w:p>
    <w:p w:rsidR="00F76D93" w:rsidRPr="001B1F26" w:rsidRDefault="004E1BBA" w:rsidP="008850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F26">
        <w:rPr>
          <w:rFonts w:ascii="Times New Roman" w:hAnsi="Times New Roman" w:cs="Times New Roman"/>
          <w:b/>
          <w:sz w:val="24"/>
          <w:szCs w:val="24"/>
        </w:rPr>
        <w:t>Članak 1</w:t>
      </w:r>
      <w:r w:rsidR="00CD3CCE">
        <w:rPr>
          <w:rFonts w:ascii="Times New Roman" w:hAnsi="Times New Roman" w:cs="Times New Roman"/>
          <w:b/>
          <w:sz w:val="24"/>
          <w:szCs w:val="24"/>
        </w:rPr>
        <w:t>3</w:t>
      </w:r>
      <w:r w:rsidR="00F76D93" w:rsidRPr="001B1F26">
        <w:rPr>
          <w:rFonts w:ascii="Times New Roman" w:hAnsi="Times New Roman" w:cs="Times New Roman"/>
          <w:b/>
          <w:sz w:val="24"/>
          <w:szCs w:val="24"/>
        </w:rPr>
        <w:t>.</w:t>
      </w:r>
    </w:p>
    <w:p w:rsidR="00F76D93" w:rsidRPr="003E6866" w:rsidRDefault="00F76D93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 xml:space="preserve">(1) </w:t>
      </w:r>
      <w:r w:rsidR="00D4009A" w:rsidRPr="007966E6">
        <w:rPr>
          <w:rFonts w:ascii="Times New Roman" w:hAnsi="Times New Roman" w:cs="Times New Roman"/>
          <w:sz w:val="24"/>
          <w:szCs w:val="24"/>
        </w:rPr>
        <w:t xml:space="preserve">U slučaju da se tijekom gradnje, pojavi potreba izmjene </w:t>
      </w:r>
      <w:r w:rsidR="00CB73C2">
        <w:rPr>
          <w:rFonts w:ascii="Times New Roman" w:hAnsi="Times New Roman" w:cs="Times New Roman"/>
          <w:sz w:val="24"/>
          <w:szCs w:val="24"/>
        </w:rPr>
        <w:t xml:space="preserve">lokacijske dozvole i/ili </w:t>
      </w:r>
      <w:r w:rsidR="00D4009A" w:rsidRPr="007966E6">
        <w:rPr>
          <w:rFonts w:ascii="Times New Roman" w:hAnsi="Times New Roman" w:cs="Times New Roman"/>
          <w:sz w:val="24"/>
          <w:szCs w:val="24"/>
        </w:rPr>
        <w:t>građevinske dozvole, glavnog projekta ili druge dokumentacije kojima se mijenja usklađenost planiranog proizvodnog postrojenja ili proizvodne jedinice s podacima utvrđenim u energetskom odobrenju, nositelj projekta dužan je ishoditi izmjenu i/ili dopunu energetskog odobrenja</w:t>
      </w:r>
      <w:r w:rsidR="00D4009A">
        <w:rPr>
          <w:rFonts w:ascii="Times New Roman" w:hAnsi="Times New Roman" w:cs="Times New Roman"/>
          <w:sz w:val="24"/>
          <w:szCs w:val="24"/>
        </w:rPr>
        <w:t xml:space="preserve">. </w:t>
      </w:r>
      <w:r w:rsidRPr="003E6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03E" w:rsidRDefault="00A12D62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F76D93" w:rsidRPr="003E6866">
        <w:rPr>
          <w:rFonts w:ascii="Times New Roman" w:hAnsi="Times New Roman" w:cs="Times New Roman"/>
          <w:sz w:val="24"/>
          <w:szCs w:val="24"/>
        </w:rPr>
        <w:t>) U postupku donošenja rješenja o izmjeni i/ili dopuni energetskog odobrenja dostavljaju se samo oni prilozi na koje izmjena i/ili dopuna ima utjecaja.</w:t>
      </w:r>
    </w:p>
    <w:p w:rsidR="001043C9" w:rsidRDefault="001043C9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3C9" w:rsidRDefault="001043C9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3C9" w:rsidRPr="003E6866" w:rsidRDefault="001043C9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D93" w:rsidRPr="001B1F26" w:rsidRDefault="00F76D93" w:rsidP="008850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F26">
        <w:rPr>
          <w:rFonts w:ascii="Times New Roman" w:hAnsi="Times New Roman" w:cs="Times New Roman"/>
          <w:b/>
          <w:sz w:val="24"/>
          <w:szCs w:val="24"/>
        </w:rPr>
        <w:t>V</w:t>
      </w:r>
      <w:r w:rsidR="00860995">
        <w:rPr>
          <w:rFonts w:ascii="Times New Roman" w:hAnsi="Times New Roman" w:cs="Times New Roman"/>
          <w:b/>
          <w:sz w:val="24"/>
          <w:szCs w:val="24"/>
        </w:rPr>
        <w:t>.</w:t>
      </w:r>
      <w:r w:rsidRPr="001B1F26">
        <w:rPr>
          <w:rFonts w:ascii="Times New Roman" w:hAnsi="Times New Roman" w:cs="Times New Roman"/>
          <w:b/>
          <w:sz w:val="24"/>
          <w:szCs w:val="24"/>
        </w:rPr>
        <w:t xml:space="preserve"> PROMJENA NOSITELJA PROJEKTA</w:t>
      </w:r>
    </w:p>
    <w:p w:rsidR="00F76D93" w:rsidRPr="001B1F26" w:rsidRDefault="004E1BBA" w:rsidP="008850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F26">
        <w:rPr>
          <w:rFonts w:ascii="Times New Roman" w:hAnsi="Times New Roman" w:cs="Times New Roman"/>
          <w:b/>
          <w:sz w:val="24"/>
          <w:szCs w:val="24"/>
        </w:rPr>
        <w:t>Članak 1</w:t>
      </w:r>
      <w:r w:rsidR="00860995">
        <w:rPr>
          <w:rFonts w:ascii="Times New Roman" w:hAnsi="Times New Roman" w:cs="Times New Roman"/>
          <w:b/>
          <w:sz w:val="24"/>
          <w:szCs w:val="24"/>
        </w:rPr>
        <w:t>4</w:t>
      </w:r>
      <w:r w:rsidR="00F76D93" w:rsidRPr="001B1F26">
        <w:rPr>
          <w:rFonts w:ascii="Times New Roman" w:hAnsi="Times New Roman" w:cs="Times New Roman"/>
          <w:b/>
          <w:sz w:val="24"/>
          <w:szCs w:val="24"/>
        </w:rPr>
        <w:t>.</w:t>
      </w:r>
    </w:p>
    <w:p w:rsidR="00F76D93" w:rsidRPr="003E6866" w:rsidRDefault="00F76D93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(1) U slučaju promjene nositelja projekta novi nositelj projekta dužan je zatražiti izmjenu energetskog odobrenja u roku od 15 dana od dana promjene.</w:t>
      </w:r>
    </w:p>
    <w:p w:rsidR="00F76D93" w:rsidRPr="003E6866" w:rsidRDefault="00D3567C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(2) Novi nositelj projekta z</w:t>
      </w:r>
      <w:r w:rsidR="00F76D93" w:rsidRPr="003E6866">
        <w:rPr>
          <w:rFonts w:ascii="Times New Roman" w:hAnsi="Times New Roman" w:cs="Times New Roman"/>
          <w:sz w:val="24"/>
          <w:szCs w:val="24"/>
        </w:rPr>
        <w:t>ahtjevu za izmjenu iz st</w:t>
      </w:r>
      <w:r w:rsidR="008E6758">
        <w:rPr>
          <w:rFonts w:ascii="Times New Roman" w:hAnsi="Times New Roman" w:cs="Times New Roman"/>
          <w:sz w:val="24"/>
          <w:szCs w:val="24"/>
        </w:rPr>
        <w:t>avka 1. ovoga članka prilaže sljedeću dokumentaciju</w:t>
      </w:r>
      <w:r w:rsidR="00F76D93" w:rsidRPr="003E6866">
        <w:rPr>
          <w:rFonts w:ascii="Times New Roman" w:hAnsi="Times New Roman" w:cs="Times New Roman"/>
          <w:sz w:val="24"/>
          <w:szCs w:val="24"/>
        </w:rPr>
        <w:t>:</w:t>
      </w:r>
    </w:p>
    <w:p w:rsidR="00F76D93" w:rsidRPr="003E6866" w:rsidRDefault="00F76D93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1. dokaz o prijenosu prava i obveza iz energetskog odobrenja na novog nositelja projekta,</w:t>
      </w:r>
    </w:p>
    <w:p w:rsidR="00F76D93" w:rsidRPr="003E6866" w:rsidRDefault="00F76D93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2. potvrdu o prebivalištu u Republici Hrvatskoj,</w:t>
      </w:r>
      <w:r w:rsidR="00476F13">
        <w:rPr>
          <w:rFonts w:ascii="Times New Roman" w:hAnsi="Times New Roman" w:cs="Times New Roman"/>
          <w:sz w:val="24"/>
          <w:szCs w:val="24"/>
        </w:rPr>
        <w:t xml:space="preserve"> </w:t>
      </w:r>
      <w:r w:rsidR="00587B0A">
        <w:rPr>
          <w:rFonts w:ascii="Times New Roman" w:hAnsi="Times New Roman" w:cs="Times New Roman"/>
          <w:sz w:val="24"/>
          <w:szCs w:val="24"/>
        </w:rPr>
        <w:t>za podnositelja zahtjeva fizičku osobu</w:t>
      </w:r>
      <w:r w:rsidR="00476F13">
        <w:rPr>
          <w:rFonts w:ascii="Times New Roman" w:hAnsi="Times New Roman" w:cs="Times New Roman"/>
          <w:sz w:val="24"/>
          <w:szCs w:val="24"/>
        </w:rPr>
        <w:t>,</w:t>
      </w:r>
    </w:p>
    <w:p w:rsidR="00F76D93" w:rsidRPr="00366EF1" w:rsidRDefault="00F76D93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 xml:space="preserve">3. </w:t>
      </w:r>
      <w:r w:rsidR="00B55A3C" w:rsidRPr="00B55A3C">
        <w:t xml:space="preserve"> </w:t>
      </w:r>
      <w:r w:rsidR="00B55A3C" w:rsidRPr="00B55A3C">
        <w:rPr>
          <w:rFonts w:ascii="Times New Roman" w:hAnsi="Times New Roman" w:cs="Times New Roman"/>
          <w:sz w:val="24"/>
          <w:szCs w:val="24"/>
        </w:rPr>
        <w:t>potvrdu Porezne uprave da podnositelj zahtjeva nema duga po osnovi javnih davanja o kojima službenu evidenciju vodi Porezna uprava, ne stariju od 15 dana od dana podnošenja zahtjeva</w:t>
      </w:r>
      <w:r w:rsidR="008E6758">
        <w:rPr>
          <w:rFonts w:ascii="Times New Roman" w:hAnsi="Times New Roman" w:cs="Times New Roman"/>
          <w:sz w:val="24"/>
          <w:szCs w:val="24"/>
        </w:rPr>
        <w:t>,</w:t>
      </w:r>
    </w:p>
    <w:p w:rsidR="00F76D93" w:rsidRPr="003E6866" w:rsidRDefault="00860995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56C1">
        <w:rPr>
          <w:rFonts w:ascii="Times New Roman" w:hAnsi="Times New Roman" w:cs="Times New Roman"/>
          <w:sz w:val="24"/>
          <w:szCs w:val="24"/>
        </w:rPr>
        <w:t>. uvjerenje o nekažnjavanju, ne starije od 6 mjeseci od dana podnošenja zahtjeva za izmjenu energetskog odobrenja</w:t>
      </w:r>
      <w:r w:rsidR="008E6758">
        <w:rPr>
          <w:rFonts w:ascii="Times New Roman" w:hAnsi="Times New Roman" w:cs="Times New Roman"/>
          <w:sz w:val="24"/>
          <w:szCs w:val="24"/>
        </w:rPr>
        <w:t>,</w:t>
      </w:r>
    </w:p>
    <w:p w:rsidR="00F76D93" w:rsidRPr="003E6866" w:rsidRDefault="00860995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76D93" w:rsidRPr="003E6866">
        <w:rPr>
          <w:rFonts w:ascii="Times New Roman" w:hAnsi="Times New Roman" w:cs="Times New Roman"/>
          <w:sz w:val="24"/>
          <w:szCs w:val="24"/>
        </w:rPr>
        <w:t>. upravnu pristojbu u propisanom iznosu.</w:t>
      </w:r>
    </w:p>
    <w:p w:rsidR="00F76D93" w:rsidRPr="003E6866" w:rsidRDefault="00F76D93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66">
        <w:rPr>
          <w:rFonts w:ascii="Times New Roman" w:hAnsi="Times New Roman" w:cs="Times New Roman"/>
          <w:sz w:val="24"/>
          <w:szCs w:val="24"/>
        </w:rPr>
        <w:t>(3) U svrhu utvrđivanja osnovanosti zahtjeva iz stavka 1. ovoga članka, Ministarstvo može tražiti i dostavu drugih dokaza.</w:t>
      </w:r>
    </w:p>
    <w:p w:rsidR="002F116D" w:rsidRPr="003E6866" w:rsidRDefault="00F76D93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1">
        <w:rPr>
          <w:rFonts w:ascii="Times New Roman" w:hAnsi="Times New Roman" w:cs="Times New Roman"/>
          <w:sz w:val="24"/>
          <w:szCs w:val="24"/>
        </w:rPr>
        <w:t>(</w:t>
      </w:r>
      <w:r w:rsidR="00B1717A">
        <w:rPr>
          <w:rFonts w:ascii="Times New Roman" w:hAnsi="Times New Roman" w:cs="Times New Roman"/>
          <w:sz w:val="24"/>
          <w:szCs w:val="24"/>
        </w:rPr>
        <w:t>4</w:t>
      </w:r>
      <w:r w:rsidRPr="00366EF1">
        <w:rPr>
          <w:rFonts w:ascii="Times New Roman" w:hAnsi="Times New Roman" w:cs="Times New Roman"/>
          <w:sz w:val="24"/>
          <w:szCs w:val="24"/>
        </w:rPr>
        <w:t>) Rješenje o promjeni imena, odnosno tvrtke nositelja projekta u energetskom odobrenju dostavlja se p</w:t>
      </w:r>
      <w:r w:rsidRPr="0039031D">
        <w:rPr>
          <w:rFonts w:ascii="Times New Roman" w:hAnsi="Times New Roman" w:cs="Times New Roman"/>
          <w:sz w:val="24"/>
          <w:szCs w:val="24"/>
        </w:rPr>
        <w:t>rijašnjem i novom nositelju projekta.</w:t>
      </w:r>
    </w:p>
    <w:p w:rsidR="00434E66" w:rsidRPr="009779A9" w:rsidRDefault="00B2187B" w:rsidP="008850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9A9">
        <w:rPr>
          <w:rFonts w:ascii="Times New Roman" w:hAnsi="Times New Roman" w:cs="Times New Roman"/>
          <w:b/>
          <w:sz w:val="24"/>
          <w:szCs w:val="24"/>
        </w:rPr>
        <w:t>V</w:t>
      </w:r>
      <w:r w:rsidR="00F76D93" w:rsidRPr="009779A9">
        <w:rPr>
          <w:rFonts w:ascii="Times New Roman" w:hAnsi="Times New Roman" w:cs="Times New Roman"/>
          <w:b/>
          <w:sz w:val="24"/>
          <w:szCs w:val="24"/>
        </w:rPr>
        <w:t>I</w:t>
      </w:r>
      <w:r w:rsidRPr="009779A9">
        <w:rPr>
          <w:rFonts w:ascii="Times New Roman" w:hAnsi="Times New Roman" w:cs="Times New Roman"/>
          <w:b/>
          <w:sz w:val="24"/>
          <w:szCs w:val="24"/>
        </w:rPr>
        <w:t>. ZAVRŠN</w:t>
      </w:r>
      <w:r w:rsidR="00A675D3">
        <w:rPr>
          <w:rFonts w:ascii="Times New Roman" w:hAnsi="Times New Roman" w:cs="Times New Roman"/>
          <w:b/>
          <w:sz w:val="24"/>
          <w:szCs w:val="24"/>
        </w:rPr>
        <w:t>A</w:t>
      </w:r>
      <w:r w:rsidRPr="009779A9">
        <w:rPr>
          <w:rFonts w:ascii="Times New Roman" w:hAnsi="Times New Roman" w:cs="Times New Roman"/>
          <w:b/>
          <w:sz w:val="24"/>
          <w:szCs w:val="24"/>
        </w:rPr>
        <w:t xml:space="preserve"> ODREDB</w:t>
      </w:r>
      <w:r w:rsidR="00766B81">
        <w:rPr>
          <w:rFonts w:ascii="Times New Roman" w:hAnsi="Times New Roman" w:cs="Times New Roman"/>
          <w:b/>
          <w:sz w:val="24"/>
          <w:szCs w:val="24"/>
        </w:rPr>
        <w:t>A</w:t>
      </w:r>
    </w:p>
    <w:p w:rsidR="00434E66" w:rsidRPr="009779A9" w:rsidRDefault="00434E66" w:rsidP="008850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79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</w:t>
      </w:r>
      <w:r w:rsidR="00766B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9779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1B1F26" w:rsidRDefault="004E1BBA" w:rsidP="001322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Ovaj P</w:t>
      </w:r>
      <w:r w:rsidR="00434E66" w:rsidRPr="003E6866">
        <w:rPr>
          <w:rFonts w:ascii="Times New Roman" w:hAnsi="Times New Roman" w:cs="Times New Roman"/>
          <w:color w:val="000000" w:themeColor="text1"/>
          <w:sz w:val="24"/>
          <w:szCs w:val="24"/>
        </w:rPr>
        <w:t>ravilnik stupa na snagu osmog</w:t>
      </w:r>
      <w:r w:rsidR="0078744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34E66" w:rsidRPr="003E6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dana nakon objave u „Narodnim novinama“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2802" w:rsidRDefault="00F52802" w:rsidP="001322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2802" w:rsidRDefault="00F52802" w:rsidP="00F528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Klasa:</w:t>
      </w:r>
    </w:p>
    <w:p w:rsidR="00F52802" w:rsidRDefault="00F52802" w:rsidP="00F528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52802" w:rsidRDefault="00F52802" w:rsidP="00F528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Zagreb,</w:t>
      </w:r>
    </w:p>
    <w:p w:rsidR="00F52802" w:rsidRDefault="00F52802" w:rsidP="00F5280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</w:t>
      </w:r>
      <w:r w:rsidRPr="00764650">
        <w:rPr>
          <w:rFonts w:ascii="Times New Roman" w:hAnsi="Times New Roman" w:cs="Times New Roman"/>
          <w:b/>
          <w:sz w:val="24"/>
          <w:szCs w:val="24"/>
        </w:rPr>
        <w:t>MINISTAR</w:t>
      </w:r>
    </w:p>
    <w:p w:rsidR="00F52802" w:rsidRDefault="00F52802" w:rsidP="00F5280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802" w:rsidRDefault="00F52802" w:rsidP="00F5280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802" w:rsidRPr="001316F5" w:rsidRDefault="00F52802" w:rsidP="001316F5">
      <w:pPr>
        <w:spacing w:after="0" w:line="240" w:lineRule="auto"/>
        <w:ind w:left="5664" w:firstLine="2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dr. sc. Tomislav Ćorić</w:t>
      </w:r>
    </w:p>
    <w:p w:rsidR="001043C9" w:rsidRDefault="001043C9" w:rsidP="001B1F2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43D65" w:rsidRPr="00366EF1" w:rsidRDefault="001F4409" w:rsidP="001B1F2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E6866">
        <w:rPr>
          <w:rFonts w:ascii="Times New Roman" w:hAnsi="Times New Roman" w:cs="Times New Roman"/>
          <w:b/>
          <w:bCs/>
          <w:sz w:val="24"/>
          <w:szCs w:val="24"/>
          <w:lang w:val="en-US"/>
        </w:rPr>
        <w:t>PRILOG</w:t>
      </w:r>
      <w:r w:rsidR="00243D65" w:rsidRPr="003E68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</w:t>
      </w:r>
      <w:r w:rsidR="001B1F2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1F4409" w:rsidRPr="003E6866" w:rsidRDefault="001F4409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EF1">
        <w:rPr>
          <w:rFonts w:ascii="Times New Roman" w:hAnsi="Times New Roman" w:cs="Times New Roman"/>
          <w:sz w:val="24"/>
          <w:szCs w:val="24"/>
          <w:lang w:val="en-US"/>
        </w:rPr>
        <w:t xml:space="preserve">ZAHTJEV ZA IZDAVANJE ENERGETSKOG ODOBRENJA ZA IZGRADNJU POSTROJENJA ZA PROIZVODNJU ELEKTRIČNE ENERGIJE </w:t>
      </w:r>
      <w:r w:rsidR="00243D65" w:rsidRPr="0039031D">
        <w:rPr>
          <w:rFonts w:ascii="Times New Roman" w:hAnsi="Times New Roman" w:cs="Times New Roman"/>
          <w:sz w:val="24"/>
          <w:szCs w:val="24"/>
          <w:lang w:val="en-US"/>
        </w:rPr>
        <w:t>I/ILI TOPLINSKE ENERGIJE</w:t>
      </w:r>
    </w:p>
    <w:p w:rsidR="00243D65" w:rsidRPr="003E6866" w:rsidRDefault="001F4409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6866">
        <w:rPr>
          <w:rFonts w:ascii="Times New Roman" w:hAnsi="Times New Roman" w:cs="Times New Roman"/>
          <w:sz w:val="24"/>
          <w:szCs w:val="24"/>
          <w:lang w:val="en-US"/>
        </w:rPr>
        <w:t>Podnosim</w:t>
      </w:r>
      <w:proofErr w:type="spellEnd"/>
      <w:r w:rsidRPr="003E6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866">
        <w:rPr>
          <w:rFonts w:ascii="Times New Roman" w:hAnsi="Times New Roman" w:cs="Times New Roman"/>
          <w:sz w:val="24"/>
          <w:szCs w:val="24"/>
          <w:lang w:val="en-US"/>
        </w:rPr>
        <w:t>zahtjev</w:t>
      </w:r>
      <w:proofErr w:type="spellEnd"/>
      <w:r w:rsidRPr="003E6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866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3E6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866">
        <w:rPr>
          <w:rFonts w:ascii="Times New Roman" w:hAnsi="Times New Roman" w:cs="Times New Roman"/>
          <w:sz w:val="24"/>
          <w:szCs w:val="24"/>
          <w:lang w:val="en-US"/>
        </w:rPr>
        <w:t>izdavanje</w:t>
      </w:r>
      <w:proofErr w:type="spellEnd"/>
      <w:r w:rsidRPr="003E6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866">
        <w:rPr>
          <w:rFonts w:ascii="Times New Roman" w:hAnsi="Times New Roman" w:cs="Times New Roman"/>
          <w:sz w:val="24"/>
          <w:szCs w:val="24"/>
          <w:lang w:val="en-US"/>
        </w:rPr>
        <w:t>energetskog</w:t>
      </w:r>
      <w:proofErr w:type="spellEnd"/>
      <w:r w:rsidRPr="003E6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866">
        <w:rPr>
          <w:rFonts w:ascii="Times New Roman" w:hAnsi="Times New Roman" w:cs="Times New Roman"/>
          <w:sz w:val="24"/>
          <w:szCs w:val="24"/>
          <w:lang w:val="en-US"/>
        </w:rPr>
        <w:t>odobrenja</w:t>
      </w:r>
      <w:proofErr w:type="spellEnd"/>
      <w:r w:rsidRPr="003E6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866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3E6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866">
        <w:rPr>
          <w:rFonts w:ascii="Times New Roman" w:hAnsi="Times New Roman" w:cs="Times New Roman"/>
          <w:sz w:val="24"/>
          <w:szCs w:val="24"/>
          <w:lang w:val="en-US"/>
        </w:rPr>
        <w:t>izgradnju</w:t>
      </w:r>
      <w:proofErr w:type="spellEnd"/>
      <w:r w:rsidRPr="003E6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D65" w:rsidRPr="003E6866">
        <w:rPr>
          <w:rFonts w:ascii="Times New Roman" w:hAnsi="Times New Roman" w:cs="Times New Roman"/>
          <w:sz w:val="24"/>
          <w:szCs w:val="24"/>
          <w:lang w:val="en-US"/>
        </w:rPr>
        <w:t>energetskog</w:t>
      </w:r>
      <w:proofErr w:type="spellEnd"/>
      <w:r w:rsidR="00243D65" w:rsidRPr="003E6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866">
        <w:rPr>
          <w:rFonts w:ascii="Times New Roman" w:hAnsi="Times New Roman" w:cs="Times New Roman"/>
          <w:sz w:val="24"/>
          <w:szCs w:val="24"/>
          <w:lang w:val="en-US"/>
        </w:rPr>
        <w:t>postrojenja</w:t>
      </w:r>
      <w:proofErr w:type="spellEnd"/>
      <w:r w:rsidRPr="003E6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866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3E6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866">
        <w:rPr>
          <w:rFonts w:ascii="Times New Roman" w:hAnsi="Times New Roman" w:cs="Times New Roman"/>
          <w:sz w:val="24"/>
          <w:szCs w:val="24"/>
          <w:lang w:val="en-US"/>
        </w:rPr>
        <w:t>proizvodnju</w:t>
      </w:r>
      <w:proofErr w:type="spellEnd"/>
      <w:r w:rsidR="00243D65" w:rsidRPr="003E686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E6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3D65" w:rsidRPr="003E6866" w:rsidRDefault="001F4409" w:rsidP="0088503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6866">
        <w:rPr>
          <w:rFonts w:ascii="Times New Roman" w:hAnsi="Times New Roman" w:cs="Times New Roman"/>
          <w:sz w:val="24"/>
          <w:szCs w:val="24"/>
          <w:lang w:val="en-US"/>
        </w:rPr>
        <w:t>električne</w:t>
      </w:r>
      <w:proofErr w:type="spellEnd"/>
      <w:r w:rsidRPr="003E6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866">
        <w:rPr>
          <w:rFonts w:ascii="Times New Roman" w:hAnsi="Times New Roman" w:cs="Times New Roman"/>
          <w:sz w:val="24"/>
          <w:szCs w:val="24"/>
          <w:lang w:val="en-US"/>
        </w:rPr>
        <w:t>energije</w:t>
      </w:r>
      <w:proofErr w:type="spellEnd"/>
    </w:p>
    <w:p w:rsidR="00243D65" w:rsidRPr="003E6866" w:rsidRDefault="00243D65" w:rsidP="0088503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6866">
        <w:rPr>
          <w:rFonts w:ascii="Times New Roman" w:hAnsi="Times New Roman" w:cs="Times New Roman"/>
          <w:sz w:val="24"/>
          <w:szCs w:val="24"/>
          <w:lang w:val="en-US"/>
        </w:rPr>
        <w:t>električne</w:t>
      </w:r>
      <w:proofErr w:type="spellEnd"/>
      <w:r w:rsidRPr="003E6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86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E6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866">
        <w:rPr>
          <w:rFonts w:ascii="Times New Roman" w:hAnsi="Times New Roman" w:cs="Times New Roman"/>
          <w:sz w:val="24"/>
          <w:szCs w:val="24"/>
          <w:lang w:val="en-US"/>
        </w:rPr>
        <w:t>toplinske</w:t>
      </w:r>
      <w:proofErr w:type="spellEnd"/>
      <w:r w:rsidRPr="003E6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866">
        <w:rPr>
          <w:rFonts w:ascii="Times New Roman" w:hAnsi="Times New Roman" w:cs="Times New Roman"/>
          <w:sz w:val="24"/>
          <w:szCs w:val="24"/>
          <w:lang w:val="en-US"/>
        </w:rPr>
        <w:t>energije</w:t>
      </w:r>
      <w:proofErr w:type="spellEnd"/>
    </w:p>
    <w:p w:rsidR="00243D65" w:rsidRPr="003E6866" w:rsidRDefault="00243D65" w:rsidP="0088503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E6866">
        <w:rPr>
          <w:rFonts w:ascii="Times New Roman" w:hAnsi="Times New Roman" w:cs="Times New Roman"/>
          <w:sz w:val="24"/>
          <w:szCs w:val="24"/>
          <w:lang w:val="en-US"/>
        </w:rPr>
        <w:t>toplinske</w:t>
      </w:r>
      <w:proofErr w:type="spellEnd"/>
      <w:proofErr w:type="gramEnd"/>
      <w:r w:rsidRPr="003E6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866">
        <w:rPr>
          <w:rFonts w:ascii="Times New Roman" w:hAnsi="Times New Roman" w:cs="Times New Roman"/>
          <w:sz w:val="24"/>
          <w:szCs w:val="24"/>
          <w:lang w:val="en-US"/>
        </w:rPr>
        <w:t>energije</w:t>
      </w:r>
      <w:proofErr w:type="spellEnd"/>
      <w:r w:rsidRPr="003E68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107"/>
      </w:tblGrid>
      <w:tr w:rsidR="001F4409" w:rsidRPr="003E6866" w:rsidTr="003903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E0A35" w:rsidRPr="00AD30D3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Naziv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projekta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koji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podnosi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zahtjev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0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F4409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409" w:rsidRPr="003E6866" w:rsidTr="003903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E0A35" w:rsidRPr="00AD30D3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AD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Vrsta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tip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energetskog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postrojenja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0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F4409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409" w:rsidRPr="003E6866" w:rsidTr="003903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F4409" w:rsidRPr="00AD30D3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Osnovno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rezervno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gorivo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0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F4409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409" w:rsidRPr="003E6866" w:rsidTr="003903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E0A35" w:rsidRPr="00AD30D3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Lokacija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projekta</w:t>
            </w:r>
            <w:proofErr w:type="spellEnd"/>
          </w:p>
        </w:tc>
        <w:tc>
          <w:tcPr>
            <w:tcW w:w="40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F4409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409" w:rsidRPr="003E6866" w:rsidTr="003903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E0A35" w:rsidRPr="00AD30D3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županija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0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F4409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409" w:rsidRPr="003E6866" w:rsidTr="003903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E0A35" w:rsidRPr="00AD30D3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općina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ili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grad:</w:t>
            </w:r>
          </w:p>
        </w:tc>
        <w:tc>
          <w:tcPr>
            <w:tcW w:w="40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F4409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409" w:rsidRPr="003E6866" w:rsidTr="003903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E0A35" w:rsidRPr="00AD30D3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adresa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0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F4409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409" w:rsidRPr="003E6866" w:rsidTr="003903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E0A35" w:rsidRPr="00AD30D3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katastarska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općina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0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F4409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409" w:rsidRPr="003E6866" w:rsidTr="003903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E0A35" w:rsidRPr="00AD30D3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katastarska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čestica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0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F4409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409" w:rsidRPr="003E6866" w:rsidTr="003903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E0A35" w:rsidRPr="00AD30D3" w:rsidRDefault="00243D65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Instalirana</w:t>
            </w:r>
            <w:proofErr w:type="spellEnd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električna</w:t>
            </w:r>
            <w:proofErr w:type="spellEnd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snaga</w:t>
            </w:r>
            <w:proofErr w:type="spellEnd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postrojenja</w:t>
            </w:r>
            <w:proofErr w:type="spellEnd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(MW)</w:t>
            </w:r>
          </w:p>
        </w:tc>
        <w:tc>
          <w:tcPr>
            <w:tcW w:w="40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F4409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409" w:rsidRPr="003E6866" w:rsidTr="003903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E0A35" w:rsidRPr="00AD30D3" w:rsidRDefault="00243D65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Instalirana</w:t>
            </w:r>
            <w:proofErr w:type="spellEnd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toplinska</w:t>
            </w:r>
            <w:proofErr w:type="spellEnd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snaga</w:t>
            </w:r>
            <w:proofErr w:type="spellEnd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postrojenja</w:t>
            </w:r>
            <w:proofErr w:type="spellEnd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(MW)</w:t>
            </w:r>
          </w:p>
        </w:tc>
        <w:tc>
          <w:tcPr>
            <w:tcW w:w="40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F4409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409" w:rsidRPr="003E6866" w:rsidTr="003903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E0A35" w:rsidRPr="00AD30D3" w:rsidRDefault="00243D65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Podnositelj</w:t>
            </w:r>
            <w:proofErr w:type="spellEnd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zahtjeva</w:t>
            </w:r>
            <w:proofErr w:type="spellEnd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0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F4409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409" w:rsidRPr="003E6866" w:rsidTr="003903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E0A35" w:rsidRPr="00AD30D3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Naziv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ili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ime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5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prezime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0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F4409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409" w:rsidRPr="003E6866" w:rsidTr="003903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E0A35" w:rsidRPr="00AD30D3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Sjedište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ili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prebivalište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0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F4409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409" w:rsidRPr="003E6866" w:rsidTr="003903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E0A35" w:rsidRPr="00AD30D3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OIB:</w:t>
            </w:r>
          </w:p>
        </w:tc>
        <w:tc>
          <w:tcPr>
            <w:tcW w:w="40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F4409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409" w:rsidRPr="003E6866" w:rsidTr="003903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E0A35" w:rsidRPr="00AD30D3" w:rsidRDefault="00243D65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Odgovorna</w:t>
            </w:r>
            <w:proofErr w:type="spellEnd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osoba</w:t>
            </w:r>
            <w:proofErr w:type="spellEnd"/>
            <w:r w:rsidR="001F4409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0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F4409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409" w:rsidRPr="003E6866" w:rsidTr="003903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E0A35" w:rsidRPr="00AD30D3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Ime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3D65"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prezime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0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F4409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409" w:rsidRPr="003E6866" w:rsidTr="003903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E0A35" w:rsidRPr="00AD30D3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OIB:</w:t>
            </w:r>
          </w:p>
        </w:tc>
        <w:tc>
          <w:tcPr>
            <w:tcW w:w="40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F4409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409" w:rsidRPr="003E6866" w:rsidTr="003903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E0A35" w:rsidRPr="00AD30D3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Adresa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0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F4409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409" w:rsidRPr="003E6866" w:rsidTr="003903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E0A35" w:rsidRPr="00AD30D3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</w:t>
            </w:r>
            <w:proofErr w:type="spellEnd"/>
            <w:r w:rsidRPr="00A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0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F4409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409" w:rsidRPr="003E6866" w:rsidTr="003903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E0A35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03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Telefaks</w:t>
            </w:r>
            <w:proofErr w:type="spellEnd"/>
          </w:p>
        </w:tc>
        <w:tc>
          <w:tcPr>
            <w:tcW w:w="40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F4409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409" w:rsidRPr="003E6866" w:rsidTr="003903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E0A35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3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40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F4409" w:rsidRPr="0039031D" w:rsidRDefault="001F4409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3D65" w:rsidRPr="003E6866" w:rsidTr="003903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243D65" w:rsidRPr="0039031D" w:rsidRDefault="00243D65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3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 PRILOZI:</w:t>
            </w:r>
          </w:p>
        </w:tc>
        <w:tc>
          <w:tcPr>
            <w:tcW w:w="40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243D65" w:rsidRPr="0039031D" w:rsidRDefault="00243D65" w:rsidP="00885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10653" w:rsidRPr="0040734E" w:rsidRDefault="001F4409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34E">
        <w:rPr>
          <w:rFonts w:ascii="Times New Roman" w:hAnsi="Times New Roman" w:cs="Times New Roman"/>
          <w:sz w:val="24"/>
          <w:szCs w:val="24"/>
        </w:rPr>
        <w:t>Izjavljujem da su svi podaci, navedeni u ovom zahtjevu i priloženim ispravama istiniti i ispravni, te snosim odgovornost za neistinitost podataka.</w:t>
      </w:r>
    </w:p>
    <w:p w:rsidR="00F52802" w:rsidRPr="0040734E" w:rsidRDefault="00F52802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D93" w:rsidRPr="001B1F26" w:rsidRDefault="00F76D93" w:rsidP="008850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F26">
        <w:rPr>
          <w:rFonts w:ascii="Times New Roman" w:hAnsi="Times New Roman" w:cs="Times New Roman"/>
          <w:b/>
          <w:sz w:val="24"/>
          <w:szCs w:val="24"/>
        </w:rPr>
        <w:t>PRILOG II.</w:t>
      </w:r>
    </w:p>
    <w:p w:rsidR="00F76D93" w:rsidRDefault="00F76D93" w:rsidP="0088503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9031D">
        <w:rPr>
          <w:rFonts w:ascii="Times New Roman" w:hAnsi="Times New Roman" w:cs="Times New Roman"/>
          <w:sz w:val="24"/>
          <w:szCs w:val="24"/>
        </w:rPr>
        <w:t xml:space="preserve">Kriterij za utvrđivanje veličine potrebnog prostora razvoja projekta za postrojenje </w:t>
      </w:r>
      <w:proofErr w:type="spellStart"/>
      <w:r w:rsidRPr="0039031D">
        <w:rPr>
          <w:rFonts w:ascii="Times New Roman" w:hAnsi="Times New Roman" w:cs="Times New Roman"/>
          <w:sz w:val="24"/>
          <w:szCs w:val="24"/>
        </w:rPr>
        <w:t>vjetroelektrane</w:t>
      </w:r>
      <w:proofErr w:type="spellEnd"/>
    </w:p>
    <w:p w:rsidR="006C4C9D" w:rsidRPr="0039031D" w:rsidRDefault="006C4C9D" w:rsidP="0088503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2576"/>
        <w:gridCol w:w="2668"/>
      </w:tblGrid>
      <w:tr w:rsidR="00F76D93" w:rsidRPr="003E6866" w:rsidTr="00025326">
        <w:tc>
          <w:tcPr>
            <w:tcW w:w="2576" w:type="dxa"/>
          </w:tcPr>
          <w:p w:rsidR="00F76D93" w:rsidRPr="0039031D" w:rsidRDefault="00F76D93" w:rsidP="0088503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9031D">
              <w:rPr>
                <w:rFonts w:ascii="Times New Roman" w:hAnsi="Times New Roman" w:cs="Times New Roman"/>
                <w:sz w:val="24"/>
                <w:szCs w:val="24"/>
              </w:rPr>
              <w:t>Planirana snaga [MW]</w:t>
            </w:r>
          </w:p>
        </w:tc>
        <w:tc>
          <w:tcPr>
            <w:tcW w:w="2668" w:type="dxa"/>
          </w:tcPr>
          <w:p w:rsidR="00F76D93" w:rsidRPr="0039031D" w:rsidRDefault="00F76D93" w:rsidP="0088503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9031D">
              <w:rPr>
                <w:rFonts w:ascii="Times New Roman" w:hAnsi="Times New Roman" w:cs="Times New Roman"/>
                <w:sz w:val="24"/>
                <w:szCs w:val="24"/>
              </w:rPr>
              <w:t>Površina tlocrtne projekcije prostora razvoja [km</w:t>
            </w:r>
            <w:r w:rsidRPr="003903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9031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F76D93" w:rsidRPr="003E6866" w:rsidTr="00025326">
        <w:tc>
          <w:tcPr>
            <w:tcW w:w="2576" w:type="dxa"/>
          </w:tcPr>
          <w:p w:rsidR="00F76D93" w:rsidRPr="0039031D" w:rsidRDefault="00F76D93" w:rsidP="0088503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9031D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2668" w:type="dxa"/>
          </w:tcPr>
          <w:p w:rsidR="00F76D93" w:rsidRPr="0039031D" w:rsidRDefault="00F76D93" w:rsidP="0088503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9031D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F76D93" w:rsidRPr="003E6866" w:rsidTr="00025326">
        <w:tc>
          <w:tcPr>
            <w:tcW w:w="2576" w:type="dxa"/>
          </w:tcPr>
          <w:p w:rsidR="00F76D93" w:rsidRPr="0039031D" w:rsidRDefault="00F76D93" w:rsidP="0088503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9031D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2668" w:type="dxa"/>
          </w:tcPr>
          <w:p w:rsidR="00F76D93" w:rsidRPr="0039031D" w:rsidRDefault="00F76D93" w:rsidP="0088503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9031D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</w:tr>
      <w:tr w:rsidR="00F76D93" w:rsidRPr="003E6866" w:rsidTr="00025326">
        <w:tc>
          <w:tcPr>
            <w:tcW w:w="2576" w:type="dxa"/>
          </w:tcPr>
          <w:p w:rsidR="00F76D93" w:rsidRPr="00366EF1" w:rsidRDefault="00F76D93" w:rsidP="0088503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6866">
              <w:rPr>
                <w:rFonts w:ascii="Times New Roman" w:hAnsi="Times New Roman" w:cs="Times New Roman"/>
                <w:sz w:val="24"/>
                <w:szCs w:val="24"/>
              </w:rPr>
              <w:t>20-50</w:t>
            </w:r>
          </w:p>
        </w:tc>
        <w:tc>
          <w:tcPr>
            <w:tcW w:w="2668" w:type="dxa"/>
          </w:tcPr>
          <w:p w:rsidR="00F76D93" w:rsidRPr="0039031D" w:rsidRDefault="00F76D93" w:rsidP="0088503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6EF1">
              <w:rPr>
                <w:rFonts w:ascii="Times New Roman" w:hAnsi="Times New Roman" w:cs="Times New Roman"/>
                <w:sz w:val="24"/>
                <w:szCs w:val="24"/>
              </w:rPr>
              <w:t>8-20</w:t>
            </w:r>
          </w:p>
        </w:tc>
      </w:tr>
      <w:tr w:rsidR="00F76D93" w:rsidRPr="003E6866" w:rsidTr="00025326">
        <w:tc>
          <w:tcPr>
            <w:tcW w:w="2576" w:type="dxa"/>
          </w:tcPr>
          <w:p w:rsidR="00F76D93" w:rsidRPr="00366EF1" w:rsidRDefault="00F76D93" w:rsidP="0088503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6866">
              <w:rPr>
                <w:rFonts w:ascii="Times New Roman" w:hAnsi="Times New Roman" w:cs="Times New Roman"/>
                <w:sz w:val="24"/>
                <w:szCs w:val="24"/>
              </w:rPr>
              <w:t>50-100</w:t>
            </w:r>
          </w:p>
        </w:tc>
        <w:tc>
          <w:tcPr>
            <w:tcW w:w="2668" w:type="dxa"/>
          </w:tcPr>
          <w:p w:rsidR="00F76D93" w:rsidRPr="0039031D" w:rsidRDefault="00F76D93" w:rsidP="0088503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6EF1"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</w:tc>
      </w:tr>
    </w:tbl>
    <w:p w:rsidR="00F76D93" w:rsidRPr="003E6866" w:rsidRDefault="00F76D93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6C2F" w:rsidRPr="003E6866" w:rsidRDefault="009A6C2F" w:rsidP="0088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6C2F" w:rsidRPr="003E6866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BBA" w:rsidRDefault="004E1BBA" w:rsidP="004E1BBA">
      <w:pPr>
        <w:spacing w:after="0" w:line="240" w:lineRule="auto"/>
      </w:pPr>
      <w:r>
        <w:separator/>
      </w:r>
    </w:p>
  </w:endnote>
  <w:endnote w:type="continuationSeparator" w:id="0">
    <w:p w:rsidR="004E1BBA" w:rsidRDefault="004E1BBA" w:rsidP="004E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6513768"/>
      <w:docPartObj>
        <w:docPartGallery w:val="Page Numbers (Bottom of Page)"/>
        <w:docPartUnique/>
      </w:docPartObj>
    </w:sdtPr>
    <w:sdtEndPr/>
    <w:sdtContent>
      <w:p w:rsidR="004E1BBA" w:rsidRDefault="004E1BB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34E">
          <w:rPr>
            <w:noProof/>
          </w:rPr>
          <w:t>7</w:t>
        </w:r>
        <w:r>
          <w:fldChar w:fldCharType="end"/>
        </w:r>
      </w:p>
    </w:sdtContent>
  </w:sdt>
  <w:p w:rsidR="004E1BBA" w:rsidRDefault="004E1B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BBA" w:rsidRDefault="004E1BBA" w:rsidP="004E1BBA">
      <w:pPr>
        <w:spacing w:after="0" w:line="240" w:lineRule="auto"/>
      </w:pPr>
      <w:r>
        <w:separator/>
      </w:r>
    </w:p>
  </w:footnote>
  <w:footnote w:type="continuationSeparator" w:id="0">
    <w:p w:rsidR="004E1BBA" w:rsidRDefault="004E1BBA" w:rsidP="004E1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1105"/>
    <w:multiLevelType w:val="hybridMultilevel"/>
    <w:tmpl w:val="2814F0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B5FEE"/>
    <w:multiLevelType w:val="hybridMultilevel"/>
    <w:tmpl w:val="E2C89B14"/>
    <w:lvl w:ilvl="0" w:tplc="0E9CC206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95876"/>
    <w:multiLevelType w:val="hybridMultilevel"/>
    <w:tmpl w:val="D53AAABC"/>
    <w:lvl w:ilvl="0" w:tplc="DB68AE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06B3D"/>
    <w:multiLevelType w:val="multilevel"/>
    <w:tmpl w:val="82E2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165A25"/>
    <w:multiLevelType w:val="hybridMultilevel"/>
    <w:tmpl w:val="FC2CA6AA"/>
    <w:lvl w:ilvl="0" w:tplc="DB68AE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A3B1C"/>
    <w:multiLevelType w:val="hybridMultilevel"/>
    <w:tmpl w:val="E6447E64"/>
    <w:lvl w:ilvl="0" w:tplc="B88ECAF0">
      <w:start w:val="1"/>
      <w:numFmt w:val="decimal"/>
      <w:lvlText w:val="(%1)"/>
      <w:lvlJc w:val="left"/>
      <w:pPr>
        <w:ind w:left="53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A7F5BCA"/>
    <w:multiLevelType w:val="hybridMultilevel"/>
    <w:tmpl w:val="4FEA32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04460"/>
    <w:multiLevelType w:val="hybridMultilevel"/>
    <w:tmpl w:val="BBBEF82A"/>
    <w:lvl w:ilvl="0" w:tplc="9D5E8B0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477C4"/>
    <w:multiLevelType w:val="hybridMultilevel"/>
    <w:tmpl w:val="13F88980"/>
    <w:lvl w:ilvl="0" w:tplc="0B8C59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57E78"/>
    <w:multiLevelType w:val="hybridMultilevel"/>
    <w:tmpl w:val="3AD0BF08"/>
    <w:lvl w:ilvl="0" w:tplc="DB68AE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20B8C"/>
    <w:multiLevelType w:val="hybridMultilevel"/>
    <w:tmpl w:val="57F0F6FC"/>
    <w:lvl w:ilvl="0" w:tplc="EAEE5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D79E6"/>
    <w:multiLevelType w:val="hybridMultilevel"/>
    <w:tmpl w:val="94483AB0"/>
    <w:lvl w:ilvl="0" w:tplc="0200F90A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0785D"/>
    <w:multiLevelType w:val="hybridMultilevel"/>
    <w:tmpl w:val="9BC8D2BE"/>
    <w:lvl w:ilvl="0" w:tplc="4532F3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E7EE9"/>
    <w:multiLevelType w:val="hybridMultilevel"/>
    <w:tmpl w:val="9592AD0E"/>
    <w:lvl w:ilvl="0" w:tplc="DB68AE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E60709"/>
    <w:multiLevelType w:val="hybridMultilevel"/>
    <w:tmpl w:val="7450A694"/>
    <w:lvl w:ilvl="0" w:tplc="333269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956B8"/>
    <w:multiLevelType w:val="hybridMultilevel"/>
    <w:tmpl w:val="7E4EE774"/>
    <w:lvl w:ilvl="0" w:tplc="7554B7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41AA0"/>
    <w:multiLevelType w:val="hybridMultilevel"/>
    <w:tmpl w:val="FB407328"/>
    <w:lvl w:ilvl="0" w:tplc="BD2CC6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392985"/>
    <w:multiLevelType w:val="hybridMultilevel"/>
    <w:tmpl w:val="2FD8DF08"/>
    <w:lvl w:ilvl="0" w:tplc="FB104E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07A3B"/>
    <w:multiLevelType w:val="hybridMultilevel"/>
    <w:tmpl w:val="8592D308"/>
    <w:lvl w:ilvl="0" w:tplc="7DACB6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15"/>
  </w:num>
  <w:num w:numId="5">
    <w:abstractNumId w:val="16"/>
  </w:num>
  <w:num w:numId="6">
    <w:abstractNumId w:val="12"/>
  </w:num>
  <w:num w:numId="7">
    <w:abstractNumId w:val="5"/>
  </w:num>
  <w:num w:numId="8">
    <w:abstractNumId w:val="17"/>
  </w:num>
  <w:num w:numId="9">
    <w:abstractNumId w:val="18"/>
  </w:num>
  <w:num w:numId="10">
    <w:abstractNumId w:val="4"/>
  </w:num>
  <w:num w:numId="11">
    <w:abstractNumId w:val="9"/>
  </w:num>
  <w:num w:numId="12">
    <w:abstractNumId w:val="1"/>
  </w:num>
  <w:num w:numId="13">
    <w:abstractNumId w:val="13"/>
  </w:num>
  <w:num w:numId="14">
    <w:abstractNumId w:val="7"/>
  </w:num>
  <w:num w:numId="15">
    <w:abstractNumId w:val="11"/>
  </w:num>
  <w:num w:numId="16">
    <w:abstractNumId w:val="2"/>
  </w:num>
  <w:num w:numId="17">
    <w:abstractNumId w:val="8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EA"/>
    <w:rsid w:val="0000292F"/>
    <w:rsid w:val="000378EF"/>
    <w:rsid w:val="000417AA"/>
    <w:rsid w:val="0005416E"/>
    <w:rsid w:val="00056678"/>
    <w:rsid w:val="00057F47"/>
    <w:rsid w:val="000637E8"/>
    <w:rsid w:val="00066343"/>
    <w:rsid w:val="00073D47"/>
    <w:rsid w:val="000753D8"/>
    <w:rsid w:val="000958EC"/>
    <w:rsid w:val="000960FA"/>
    <w:rsid w:val="000A3DD0"/>
    <w:rsid w:val="000A5187"/>
    <w:rsid w:val="000B246D"/>
    <w:rsid w:val="000C78EB"/>
    <w:rsid w:val="000E1FC7"/>
    <w:rsid w:val="000F1DA3"/>
    <w:rsid w:val="000F6D9E"/>
    <w:rsid w:val="001043C9"/>
    <w:rsid w:val="0011111C"/>
    <w:rsid w:val="001253B3"/>
    <w:rsid w:val="001316F5"/>
    <w:rsid w:val="00132231"/>
    <w:rsid w:val="00135D26"/>
    <w:rsid w:val="00151A55"/>
    <w:rsid w:val="00165B9C"/>
    <w:rsid w:val="00182239"/>
    <w:rsid w:val="00197B1A"/>
    <w:rsid w:val="001A1968"/>
    <w:rsid w:val="001A6A5C"/>
    <w:rsid w:val="001B1F26"/>
    <w:rsid w:val="001C1832"/>
    <w:rsid w:val="001C530A"/>
    <w:rsid w:val="001C7C99"/>
    <w:rsid w:val="001F4409"/>
    <w:rsid w:val="00210B2C"/>
    <w:rsid w:val="00210B66"/>
    <w:rsid w:val="002371E5"/>
    <w:rsid w:val="00241621"/>
    <w:rsid w:val="00243D65"/>
    <w:rsid w:val="002611D4"/>
    <w:rsid w:val="00270170"/>
    <w:rsid w:val="00274FFB"/>
    <w:rsid w:val="00280CF3"/>
    <w:rsid w:val="002822F3"/>
    <w:rsid w:val="00282805"/>
    <w:rsid w:val="002A329A"/>
    <w:rsid w:val="002B230F"/>
    <w:rsid w:val="002B6C2B"/>
    <w:rsid w:val="002B6F8B"/>
    <w:rsid w:val="002B7947"/>
    <w:rsid w:val="002D77D9"/>
    <w:rsid w:val="002E0557"/>
    <w:rsid w:val="002E0A35"/>
    <w:rsid w:val="002E1DAE"/>
    <w:rsid w:val="002F116D"/>
    <w:rsid w:val="00303EFE"/>
    <w:rsid w:val="00316F7A"/>
    <w:rsid w:val="00332FAF"/>
    <w:rsid w:val="00355C1C"/>
    <w:rsid w:val="003571AA"/>
    <w:rsid w:val="00363E99"/>
    <w:rsid w:val="00363EB0"/>
    <w:rsid w:val="00366EF1"/>
    <w:rsid w:val="00370FB1"/>
    <w:rsid w:val="00375437"/>
    <w:rsid w:val="003775FA"/>
    <w:rsid w:val="003849DA"/>
    <w:rsid w:val="0039031D"/>
    <w:rsid w:val="003B44F8"/>
    <w:rsid w:val="003B5C22"/>
    <w:rsid w:val="003D2732"/>
    <w:rsid w:val="003D67FB"/>
    <w:rsid w:val="003E6768"/>
    <w:rsid w:val="003E6866"/>
    <w:rsid w:val="003E77BC"/>
    <w:rsid w:val="003F275C"/>
    <w:rsid w:val="003F3BC5"/>
    <w:rsid w:val="003F4FDC"/>
    <w:rsid w:val="003F76F5"/>
    <w:rsid w:val="0040734E"/>
    <w:rsid w:val="00411016"/>
    <w:rsid w:val="00424911"/>
    <w:rsid w:val="00434E66"/>
    <w:rsid w:val="00436D47"/>
    <w:rsid w:val="004466EF"/>
    <w:rsid w:val="00451A25"/>
    <w:rsid w:val="004646B0"/>
    <w:rsid w:val="00464FC0"/>
    <w:rsid w:val="00466CA9"/>
    <w:rsid w:val="0047669D"/>
    <w:rsid w:val="00476F13"/>
    <w:rsid w:val="00482860"/>
    <w:rsid w:val="0049190E"/>
    <w:rsid w:val="004A599E"/>
    <w:rsid w:val="004A6D5B"/>
    <w:rsid w:val="004A7485"/>
    <w:rsid w:val="004C0BEF"/>
    <w:rsid w:val="004D149F"/>
    <w:rsid w:val="004D1ADE"/>
    <w:rsid w:val="004D1E92"/>
    <w:rsid w:val="004D3A6B"/>
    <w:rsid w:val="004E1BBA"/>
    <w:rsid w:val="004F3F32"/>
    <w:rsid w:val="00511B0B"/>
    <w:rsid w:val="00517297"/>
    <w:rsid w:val="00517ABB"/>
    <w:rsid w:val="00530EA6"/>
    <w:rsid w:val="005342F8"/>
    <w:rsid w:val="0055243A"/>
    <w:rsid w:val="00560D4F"/>
    <w:rsid w:val="00575E3E"/>
    <w:rsid w:val="00577F56"/>
    <w:rsid w:val="00587B0A"/>
    <w:rsid w:val="00591807"/>
    <w:rsid w:val="00597BE5"/>
    <w:rsid w:val="005A3FA5"/>
    <w:rsid w:val="005A44A1"/>
    <w:rsid w:val="005E24A2"/>
    <w:rsid w:val="005F75DE"/>
    <w:rsid w:val="006072EC"/>
    <w:rsid w:val="00610653"/>
    <w:rsid w:val="006271CF"/>
    <w:rsid w:val="00627B20"/>
    <w:rsid w:val="00636B56"/>
    <w:rsid w:val="00646146"/>
    <w:rsid w:val="00653145"/>
    <w:rsid w:val="00685D5F"/>
    <w:rsid w:val="00691FAC"/>
    <w:rsid w:val="00692B09"/>
    <w:rsid w:val="006A2E56"/>
    <w:rsid w:val="006A391B"/>
    <w:rsid w:val="006B7B50"/>
    <w:rsid w:val="006C1316"/>
    <w:rsid w:val="006C4C9D"/>
    <w:rsid w:val="006D5BF7"/>
    <w:rsid w:val="006F04D5"/>
    <w:rsid w:val="00704632"/>
    <w:rsid w:val="00711984"/>
    <w:rsid w:val="00714E9E"/>
    <w:rsid w:val="00736C2F"/>
    <w:rsid w:val="00744A7F"/>
    <w:rsid w:val="00747F04"/>
    <w:rsid w:val="00757397"/>
    <w:rsid w:val="00766B81"/>
    <w:rsid w:val="0077358E"/>
    <w:rsid w:val="00787446"/>
    <w:rsid w:val="007966E6"/>
    <w:rsid w:val="007A1883"/>
    <w:rsid w:val="007C48D1"/>
    <w:rsid w:val="007C5263"/>
    <w:rsid w:val="007D20D2"/>
    <w:rsid w:val="007D56C1"/>
    <w:rsid w:val="007E609F"/>
    <w:rsid w:val="007E6F41"/>
    <w:rsid w:val="007F4B69"/>
    <w:rsid w:val="008031EE"/>
    <w:rsid w:val="00810AB4"/>
    <w:rsid w:val="00823426"/>
    <w:rsid w:val="00824CAA"/>
    <w:rsid w:val="00841B63"/>
    <w:rsid w:val="008522CE"/>
    <w:rsid w:val="00857F62"/>
    <w:rsid w:val="00860995"/>
    <w:rsid w:val="00864E43"/>
    <w:rsid w:val="00874317"/>
    <w:rsid w:val="008778A8"/>
    <w:rsid w:val="00885033"/>
    <w:rsid w:val="00886881"/>
    <w:rsid w:val="008A26E2"/>
    <w:rsid w:val="008A38EE"/>
    <w:rsid w:val="008A79B5"/>
    <w:rsid w:val="008D3282"/>
    <w:rsid w:val="008D6F8B"/>
    <w:rsid w:val="008E1C61"/>
    <w:rsid w:val="008E6758"/>
    <w:rsid w:val="008F5403"/>
    <w:rsid w:val="00902D28"/>
    <w:rsid w:val="00913A43"/>
    <w:rsid w:val="00917B34"/>
    <w:rsid w:val="00923A77"/>
    <w:rsid w:val="009349C9"/>
    <w:rsid w:val="009479A7"/>
    <w:rsid w:val="0095496B"/>
    <w:rsid w:val="00955291"/>
    <w:rsid w:val="00965E08"/>
    <w:rsid w:val="0097203E"/>
    <w:rsid w:val="009779A9"/>
    <w:rsid w:val="009804BA"/>
    <w:rsid w:val="00981951"/>
    <w:rsid w:val="009978F8"/>
    <w:rsid w:val="009A6C2F"/>
    <w:rsid w:val="009A726E"/>
    <w:rsid w:val="009D3B1E"/>
    <w:rsid w:val="009E53D2"/>
    <w:rsid w:val="00A006A0"/>
    <w:rsid w:val="00A026A3"/>
    <w:rsid w:val="00A12D62"/>
    <w:rsid w:val="00A14F37"/>
    <w:rsid w:val="00A3164A"/>
    <w:rsid w:val="00A3387D"/>
    <w:rsid w:val="00A35CDD"/>
    <w:rsid w:val="00A375DB"/>
    <w:rsid w:val="00A54C2D"/>
    <w:rsid w:val="00A6390C"/>
    <w:rsid w:val="00A66296"/>
    <w:rsid w:val="00A675D3"/>
    <w:rsid w:val="00A678BE"/>
    <w:rsid w:val="00A76936"/>
    <w:rsid w:val="00A910D9"/>
    <w:rsid w:val="00AB0ADA"/>
    <w:rsid w:val="00AB1679"/>
    <w:rsid w:val="00AB191E"/>
    <w:rsid w:val="00AD30D3"/>
    <w:rsid w:val="00AE7893"/>
    <w:rsid w:val="00B030D2"/>
    <w:rsid w:val="00B14691"/>
    <w:rsid w:val="00B1717A"/>
    <w:rsid w:val="00B2187B"/>
    <w:rsid w:val="00B21EA3"/>
    <w:rsid w:val="00B27B68"/>
    <w:rsid w:val="00B32502"/>
    <w:rsid w:val="00B35F8D"/>
    <w:rsid w:val="00B55A3C"/>
    <w:rsid w:val="00B612B7"/>
    <w:rsid w:val="00B71187"/>
    <w:rsid w:val="00B773E2"/>
    <w:rsid w:val="00BA35BC"/>
    <w:rsid w:val="00BA3EF1"/>
    <w:rsid w:val="00BC2C87"/>
    <w:rsid w:val="00BD6A20"/>
    <w:rsid w:val="00BE0B29"/>
    <w:rsid w:val="00BE0F15"/>
    <w:rsid w:val="00BE538B"/>
    <w:rsid w:val="00BF2862"/>
    <w:rsid w:val="00BF341E"/>
    <w:rsid w:val="00BF448D"/>
    <w:rsid w:val="00BF45DB"/>
    <w:rsid w:val="00C07F0E"/>
    <w:rsid w:val="00C116A9"/>
    <w:rsid w:val="00C1593E"/>
    <w:rsid w:val="00C30B47"/>
    <w:rsid w:val="00C317B4"/>
    <w:rsid w:val="00C33950"/>
    <w:rsid w:val="00C41DAA"/>
    <w:rsid w:val="00C43AB9"/>
    <w:rsid w:val="00C5662B"/>
    <w:rsid w:val="00C66FD1"/>
    <w:rsid w:val="00CB6BFF"/>
    <w:rsid w:val="00CB73C2"/>
    <w:rsid w:val="00CC0111"/>
    <w:rsid w:val="00CD3CCE"/>
    <w:rsid w:val="00CD4CAB"/>
    <w:rsid w:val="00CD5141"/>
    <w:rsid w:val="00CE0654"/>
    <w:rsid w:val="00CE3226"/>
    <w:rsid w:val="00CF2B80"/>
    <w:rsid w:val="00D05932"/>
    <w:rsid w:val="00D06E91"/>
    <w:rsid w:val="00D34789"/>
    <w:rsid w:val="00D3567C"/>
    <w:rsid w:val="00D4009A"/>
    <w:rsid w:val="00D410D2"/>
    <w:rsid w:val="00D41D73"/>
    <w:rsid w:val="00D61662"/>
    <w:rsid w:val="00D61806"/>
    <w:rsid w:val="00D64E41"/>
    <w:rsid w:val="00D71559"/>
    <w:rsid w:val="00D749CF"/>
    <w:rsid w:val="00D76244"/>
    <w:rsid w:val="00DA4E69"/>
    <w:rsid w:val="00DB560F"/>
    <w:rsid w:val="00DB6EA9"/>
    <w:rsid w:val="00DB7510"/>
    <w:rsid w:val="00DD485A"/>
    <w:rsid w:val="00DE204A"/>
    <w:rsid w:val="00DF0376"/>
    <w:rsid w:val="00DF5665"/>
    <w:rsid w:val="00E01EF9"/>
    <w:rsid w:val="00E03F64"/>
    <w:rsid w:val="00E13391"/>
    <w:rsid w:val="00E14C83"/>
    <w:rsid w:val="00E219AA"/>
    <w:rsid w:val="00E22D65"/>
    <w:rsid w:val="00E33991"/>
    <w:rsid w:val="00E4065E"/>
    <w:rsid w:val="00E442F0"/>
    <w:rsid w:val="00E45D82"/>
    <w:rsid w:val="00E52088"/>
    <w:rsid w:val="00E5383B"/>
    <w:rsid w:val="00E5655B"/>
    <w:rsid w:val="00E7376F"/>
    <w:rsid w:val="00E81A5C"/>
    <w:rsid w:val="00E851EA"/>
    <w:rsid w:val="00E943EE"/>
    <w:rsid w:val="00E946B8"/>
    <w:rsid w:val="00ED337D"/>
    <w:rsid w:val="00ED6186"/>
    <w:rsid w:val="00EF4EB4"/>
    <w:rsid w:val="00F1409D"/>
    <w:rsid w:val="00F32ECF"/>
    <w:rsid w:val="00F35CC8"/>
    <w:rsid w:val="00F45347"/>
    <w:rsid w:val="00F52802"/>
    <w:rsid w:val="00F6631D"/>
    <w:rsid w:val="00F73BE7"/>
    <w:rsid w:val="00F76D93"/>
    <w:rsid w:val="00F900B4"/>
    <w:rsid w:val="00F96A87"/>
    <w:rsid w:val="00FA476A"/>
    <w:rsid w:val="00FC0E64"/>
    <w:rsid w:val="00FC1289"/>
    <w:rsid w:val="00FC5BA4"/>
    <w:rsid w:val="00FC68C1"/>
    <w:rsid w:val="00FC7DCC"/>
    <w:rsid w:val="00FD49F1"/>
    <w:rsid w:val="00FF240C"/>
    <w:rsid w:val="00FF2C39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paragraph" w:styleId="Heading4">
    <w:name w:val="heading 4"/>
    <w:basedOn w:val="Normal"/>
    <w:link w:val="Heading4Char"/>
    <w:uiPriority w:val="9"/>
    <w:qFormat/>
    <w:rsid w:val="00F35C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A6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6C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6C2F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C2F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2F"/>
    <w:rPr>
      <w:rFonts w:ascii="Tahoma" w:hAnsi="Tahoma" w:cs="Tahoma"/>
      <w:sz w:val="16"/>
      <w:szCs w:val="16"/>
      <w:lang w:val="hr-HR"/>
    </w:rPr>
  </w:style>
  <w:style w:type="paragraph" w:styleId="ListParagraph">
    <w:name w:val="List Paragraph"/>
    <w:basedOn w:val="Normal"/>
    <w:uiPriority w:val="34"/>
    <w:qFormat/>
    <w:rsid w:val="00243D65"/>
    <w:pPr>
      <w:ind w:left="720"/>
      <w:contextualSpacing/>
    </w:pPr>
  </w:style>
  <w:style w:type="paragraph" w:customStyle="1" w:styleId="lanak">
    <w:name w:val="članak"/>
    <w:basedOn w:val="Normal"/>
    <w:rsid w:val="00B32502"/>
    <w:pPr>
      <w:spacing w:after="0" w:line="240" w:lineRule="auto"/>
      <w:jc w:val="center"/>
    </w:pPr>
    <w:rPr>
      <w:rFonts w:ascii="Arial" w:eastAsia="Times New Roman" w:hAnsi="Arial" w:cs="Times New Roman"/>
      <w:szCs w:val="24"/>
      <w:lang w:eastAsia="hr-HR"/>
    </w:rPr>
  </w:style>
  <w:style w:type="table" w:styleId="TableGrid">
    <w:name w:val="Table Grid"/>
    <w:basedOn w:val="TableNormal"/>
    <w:uiPriority w:val="59"/>
    <w:rsid w:val="00F76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">
    <w:name w:val="doc"/>
    <w:basedOn w:val="Normal"/>
    <w:rsid w:val="00A9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DA4E69"/>
    <w:pPr>
      <w:spacing w:after="0" w:line="240" w:lineRule="auto"/>
    </w:pPr>
    <w:rPr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F35CC8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511B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BBA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4E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BBA"/>
    <w:rPr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paragraph" w:styleId="Heading4">
    <w:name w:val="heading 4"/>
    <w:basedOn w:val="Normal"/>
    <w:link w:val="Heading4Char"/>
    <w:uiPriority w:val="9"/>
    <w:qFormat/>
    <w:rsid w:val="00F35C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A6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6C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6C2F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C2F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2F"/>
    <w:rPr>
      <w:rFonts w:ascii="Tahoma" w:hAnsi="Tahoma" w:cs="Tahoma"/>
      <w:sz w:val="16"/>
      <w:szCs w:val="16"/>
      <w:lang w:val="hr-HR"/>
    </w:rPr>
  </w:style>
  <w:style w:type="paragraph" w:styleId="ListParagraph">
    <w:name w:val="List Paragraph"/>
    <w:basedOn w:val="Normal"/>
    <w:uiPriority w:val="34"/>
    <w:qFormat/>
    <w:rsid w:val="00243D65"/>
    <w:pPr>
      <w:ind w:left="720"/>
      <w:contextualSpacing/>
    </w:pPr>
  </w:style>
  <w:style w:type="paragraph" w:customStyle="1" w:styleId="lanak">
    <w:name w:val="članak"/>
    <w:basedOn w:val="Normal"/>
    <w:rsid w:val="00B32502"/>
    <w:pPr>
      <w:spacing w:after="0" w:line="240" w:lineRule="auto"/>
      <w:jc w:val="center"/>
    </w:pPr>
    <w:rPr>
      <w:rFonts w:ascii="Arial" w:eastAsia="Times New Roman" w:hAnsi="Arial" w:cs="Times New Roman"/>
      <w:szCs w:val="24"/>
      <w:lang w:eastAsia="hr-HR"/>
    </w:rPr>
  </w:style>
  <w:style w:type="table" w:styleId="TableGrid">
    <w:name w:val="Table Grid"/>
    <w:basedOn w:val="TableNormal"/>
    <w:uiPriority w:val="59"/>
    <w:rsid w:val="00F76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">
    <w:name w:val="doc"/>
    <w:basedOn w:val="Normal"/>
    <w:rsid w:val="00A9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DA4E69"/>
    <w:pPr>
      <w:spacing w:after="0" w:line="240" w:lineRule="auto"/>
    </w:pPr>
    <w:rPr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F35CC8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511B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BBA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4E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BB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0672">
          <w:marLeft w:val="0"/>
          <w:marRight w:val="0"/>
          <w:marTop w:val="75"/>
          <w:marBottom w:val="0"/>
          <w:divBdr>
            <w:top w:val="dotted" w:sz="6" w:space="2" w:color="C3C3C3"/>
            <w:left w:val="none" w:sz="0" w:space="0" w:color="auto"/>
            <w:bottom w:val="dotted" w:sz="6" w:space="2" w:color="C3C3C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DAA1D-745B-4132-ACA0-286B5EC7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2543</Words>
  <Characters>14499</Characters>
  <Application>Microsoft Office Word</Application>
  <DocSecurity>4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Čelić</dc:creator>
  <cp:lastModifiedBy>Zoran Pačandi</cp:lastModifiedBy>
  <cp:revision>2</cp:revision>
  <cp:lastPrinted>2019-04-04T07:41:00Z</cp:lastPrinted>
  <dcterms:created xsi:type="dcterms:W3CDTF">2019-11-14T09:45:00Z</dcterms:created>
  <dcterms:modified xsi:type="dcterms:W3CDTF">2019-11-14T09:45:00Z</dcterms:modified>
</cp:coreProperties>
</file>