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12"/>
        <w:gridCol w:w="24"/>
      </w:tblGrid>
      <w:tr w:rsidR="00C65347">
        <w:trPr>
          <w:trHeight w:val="628"/>
        </w:trPr>
        <w:tc>
          <w:tcPr>
            <w:tcW w:w="115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12"/>
            </w:tblGrid>
            <w:tr w:rsidR="00C65347">
              <w:trPr>
                <w:trHeight w:val="550"/>
              </w:trPr>
              <w:tc>
                <w:tcPr>
                  <w:tcW w:w="1151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7A75" w:rsidRDefault="00A8400F">
                  <w:pPr>
                    <w:jc w:val="center"/>
                    <w:rPr>
                      <w:rFonts w:ascii="Arial" w:eastAsia="Arial" w:hAnsi="Arial"/>
                      <w:color w:val="000000"/>
                      <w:sz w:val="36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36"/>
                    </w:rPr>
                    <w:t>Izvješće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36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36"/>
                    </w:rPr>
                    <w:t>provedenom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3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36"/>
                    </w:rPr>
                    <w:t>savjetovanju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3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36"/>
                    </w:rPr>
                    <w:t>Savjetovanje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36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36"/>
                    </w:rPr>
                    <w:t>Pravilniku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36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36"/>
                    </w:rPr>
                    <w:t>izmjenama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3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3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3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36"/>
                    </w:rPr>
                    <w:t>dopunama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3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36"/>
                    </w:rPr>
                    <w:t>Pravilnika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36"/>
                    </w:rPr>
                    <w:t xml:space="preserve"> o </w:t>
                  </w:r>
                  <w:proofErr w:type="spellStart"/>
                  <w:r w:rsidR="008D7A75">
                    <w:rPr>
                      <w:rFonts w:ascii="Arial" w:eastAsia="Arial" w:hAnsi="Arial"/>
                      <w:color w:val="000000"/>
                      <w:sz w:val="36"/>
                    </w:rPr>
                    <w:t>automatskoj</w:t>
                  </w:r>
                  <w:proofErr w:type="spellEnd"/>
                  <w:r w:rsidR="008D7A75">
                    <w:rPr>
                      <w:rFonts w:ascii="Arial" w:eastAsia="Arial" w:hAnsi="Arial"/>
                      <w:color w:val="000000"/>
                      <w:sz w:val="36"/>
                    </w:rPr>
                    <w:t xml:space="preserve"> </w:t>
                  </w:r>
                  <w:proofErr w:type="spellStart"/>
                  <w:r w:rsidR="008D7A75">
                    <w:rPr>
                      <w:rFonts w:ascii="Arial" w:eastAsia="Arial" w:hAnsi="Arial"/>
                      <w:color w:val="000000"/>
                      <w:sz w:val="36"/>
                    </w:rPr>
                    <w:t>razmjeni</w:t>
                  </w:r>
                  <w:proofErr w:type="spellEnd"/>
                  <w:r w:rsidR="008D7A75">
                    <w:rPr>
                      <w:rFonts w:ascii="Arial" w:eastAsia="Arial" w:hAnsi="Arial"/>
                      <w:color w:val="000000"/>
                      <w:sz w:val="36"/>
                    </w:rPr>
                    <w:t xml:space="preserve"> </w:t>
                  </w:r>
                  <w:proofErr w:type="spellStart"/>
                  <w:r w:rsidR="008D7A75">
                    <w:rPr>
                      <w:rFonts w:ascii="Arial" w:eastAsia="Arial" w:hAnsi="Arial"/>
                      <w:color w:val="000000"/>
                      <w:sz w:val="36"/>
                    </w:rPr>
                    <w:t>informacija</w:t>
                  </w:r>
                  <w:proofErr w:type="spellEnd"/>
                  <w:r w:rsidR="008D7A75">
                    <w:rPr>
                      <w:rFonts w:ascii="Arial" w:eastAsia="Arial" w:hAnsi="Arial"/>
                      <w:color w:val="000000"/>
                      <w:sz w:val="36"/>
                    </w:rPr>
                    <w:t xml:space="preserve"> </w:t>
                  </w:r>
                </w:p>
                <w:p w:rsidR="00C65347" w:rsidRDefault="008D7A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36"/>
                    </w:rPr>
                    <w:t xml:space="preserve">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36"/>
                    </w:rPr>
                    <w:t>području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3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36"/>
                    </w:rPr>
                    <w:t>poreza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36"/>
                    </w:rPr>
                    <w:t xml:space="preserve"> </w:t>
                  </w:r>
                </w:p>
              </w:tc>
            </w:tr>
          </w:tbl>
          <w:p w:rsidR="00C65347" w:rsidRDefault="00C65347"/>
        </w:tc>
        <w:tc>
          <w:tcPr>
            <w:tcW w:w="24" w:type="dxa"/>
          </w:tcPr>
          <w:p w:rsidR="00C65347" w:rsidRDefault="00C65347">
            <w:pPr>
              <w:pStyle w:val="EmptyLayoutCell"/>
            </w:pPr>
          </w:p>
        </w:tc>
      </w:tr>
      <w:tr w:rsidR="00C65347">
        <w:trPr>
          <w:trHeight w:val="794"/>
        </w:trPr>
        <w:tc>
          <w:tcPr>
            <w:tcW w:w="11512" w:type="dxa"/>
          </w:tcPr>
          <w:p w:rsidR="00C65347" w:rsidRDefault="00C65347">
            <w:pPr>
              <w:pStyle w:val="EmptyLayoutCell"/>
            </w:pPr>
          </w:p>
        </w:tc>
        <w:tc>
          <w:tcPr>
            <w:tcW w:w="24" w:type="dxa"/>
          </w:tcPr>
          <w:p w:rsidR="00C65347" w:rsidRDefault="00C65347">
            <w:pPr>
              <w:pStyle w:val="EmptyLayoutCell"/>
            </w:pPr>
          </w:p>
        </w:tc>
      </w:tr>
      <w:tr w:rsidR="00C65347">
        <w:tc>
          <w:tcPr>
            <w:tcW w:w="115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3"/>
              <w:gridCol w:w="5176"/>
              <w:gridCol w:w="4545"/>
            </w:tblGrid>
            <w:tr w:rsidR="00C65347" w:rsidTr="00A8400F">
              <w:trPr>
                <w:trHeight w:val="282"/>
              </w:trPr>
              <w:tc>
                <w:tcPr>
                  <w:tcW w:w="10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347" w:rsidRDefault="00A8400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Redni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broj</w:t>
                  </w:r>
                  <w:proofErr w:type="spellEnd"/>
                </w:p>
              </w:tc>
              <w:tc>
                <w:tcPr>
                  <w:tcW w:w="5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347" w:rsidRDefault="00A8400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Korisnik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Sekcija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Komentar</w:t>
                  </w:r>
                  <w:proofErr w:type="spellEnd"/>
                </w:p>
              </w:tc>
              <w:tc>
                <w:tcPr>
                  <w:tcW w:w="45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347" w:rsidRDefault="00A8400F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Odgovor</w:t>
                  </w:r>
                  <w:proofErr w:type="spellEnd"/>
                </w:p>
              </w:tc>
            </w:tr>
            <w:tr w:rsidR="00C65347" w:rsidTr="00A8400F">
              <w:trPr>
                <w:trHeight w:val="282"/>
              </w:trPr>
              <w:tc>
                <w:tcPr>
                  <w:tcW w:w="10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347" w:rsidRDefault="00A8400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5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30C" w:rsidRDefault="008D7A75">
                  <w:pPr>
                    <w:rPr>
                      <w:rFonts w:ascii="Arial" w:eastAsia="Arial" w:hAnsi="Arial"/>
                      <w:b/>
                      <w:color w:val="000000"/>
                    </w:rPr>
                  </w:pPr>
                  <w:r w:rsidRPr="0051730C">
                    <w:rPr>
                      <w:rFonts w:ascii="Arial" w:eastAsia="Arial" w:hAnsi="Arial"/>
                      <w:b/>
                      <w:color w:val="000000"/>
                    </w:rPr>
                    <w:t xml:space="preserve">Hrvatska </w:t>
                  </w:r>
                  <w:proofErr w:type="spellStart"/>
                  <w:r w:rsidRPr="0051730C">
                    <w:rPr>
                      <w:rFonts w:ascii="Arial" w:eastAsia="Arial" w:hAnsi="Arial"/>
                      <w:b/>
                      <w:color w:val="000000"/>
                    </w:rPr>
                    <w:t>udruga</w:t>
                  </w:r>
                  <w:proofErr w:type="spellEnd"/>
                  <w:r w:rsidRPr="0051730C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 w:rsidRPr="0051730C">
                    <w:rPr>
                      <w:rFonts w:ascii="Arial" w:eastAsia="Arial" w:hAnsi="Arial"/>
                      <w:b/>
                      <w:color w:val="000000"/>
                    </w:rPr>
                    <w:t>banaka</w:t>
                  </w:r>
                  <w:proofErr w:type="spellEnd"/>
                  <w:r w:rsidRPr="0051730C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 w:rsidR="00A8400F" w:rsidRPr="0051730C"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 w:rsidR="00A8400F">
                    <w:rPr>
                      <w:rFonts w:ascii="Arial" w:eastAsia="Arial" w:hAnsi="Arial"/>
                      <w:b/>
                      <w:color w:val="000000"/>
                    </w:rPr>
                    <w:t xml:space="preserve">PRAVILNIK O IZMJENAMA I DOPUNAMA PRAVILNIKA O </w:t>
                  </w:r>
                  <w:r w:rsidR="0051730C">
                    <w:rPr>
                      <w:rFonts w:ascii="Arial" w:eastAsia="Arial" w:hAnsi="Arial"/>
                      <w:b/>
                      <w:color w:val="000000"/>
                    </w:rPr>
                    <w:t>AUTOMATSKOJ RAZMJENI INFORMACIJA</w:t>
                  </w:r>
                </w:p>
                <w:p w:rsidR="0051730C" w:rsidRPr="0051730C" w:rsidRDefault="0051730C" w:rsidP="0051730C">
                  <w:pPr>
                    <w:spacing w:after="100" w:line="0" w:lineRule="atLeast"/>
                    <w:jc w:val="both"/>
                    <w:rPr>
                      <w:rFonts w:ascii="Arial" w:eastAsia="Arial" w:hAnsi="Arial"/>
                      <w:color w:val="000000"/>
                    </w:rPr>
                  </w:pPr>
                  <w:r w:rsidRPr="0051730C">
                    <w:rPr>
                      <w:rFonts w:ascii="Arial" w:eastAsia="Arial" w:hAnsi="Arial"/>
                      <w:color w:val="000000"/>
                    </w:rPr>
                    <w:t>Uočili smo da je novim člankom 122.i. Pravilnika o automatskoj razmjeni informacija u području poreza (dalje: „</w:t>
                  </w:r>
                  <w:proofErr w:type="gramStart"/>
                  <w:r w:rsidRPr="0051730C">
                    <w:rPr>
                      <w:rFonts w:ascii="Arial" w:eastAsia="Arial" w:hAnsi="Arial"/>
                      <w:color w:val="000000"/>
                    </w:rPr>
                    <w:t>Pravilnik“</w:t>
                  </w:r>
                  <w:proofErr w:type="gramEnd"/>
                  <w:r w:rsidRPr="0051730C">
                    <w:rPr>
                      <w:rFonts w:ascii="Arial" w:eastAsia="Arial" w:hAnsi="Arial"/>
                      <w:color w:val="000000"/>
                    </w:rPr>
                    <w:t xml:space="preserve">), propisano oslobođenje od obveze podnošenja informacija o prekograničnim aranžmanima za odvjetnike i porezne savjetnike. Pretpostavljamo da je cilj zakonodavca bio da se navedene osobe oslobode obveze izvještavanja jer je ista u koliziji s njihovom drugom obvezom, čuvanjem profesionalne tajne u odnosu na njihove klijente. Podsjećamo da su i kreditne institucije u svom poslovanju vezane posebnom vrstom profesionalne tajne, bankovnom tajnom, te stoga smatramo da je u tekst nacrta izmjena Pravilnika potrebno unijeti i kreditne institucije kao posebnu kategoriju osoba oslobođenih od izvještavanja. </w:t>
                  </w:r>
                  <w:proofErr w:type="spellStart"/>
                  <w:r w:rsidRPr="0051730C">
                    <w:rPr>
                      <w:rFonts w:ascii="Arial" w:eastAsia="Arial" w:hAnsi="Arial"/>
                      <w:color w:val="000000"/>
                    </w:rPr>
                    <w:t>Njihovo</w:t>
                  </w:r>
                  <w:proofErr w:type="spellEnd"/>
                  <w:r w:rsidRPr="0051730C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51730C">
                    <w:rPr>
                      <w:rFonts w:ascii="Arial" w:eastAsia="Arial" w:hAnsi="Arial"/>
                      <w:color w:val="000000"/>
                    </w:rPr>
                    <w:t>izostavljanje</w:t>
                  </w:r>
                  <w:proofErr w:type="spellEnd"/>
                  <w:r w:rsidRPr="0051730C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51730C">
                    <w:rPr>
                      <w:rFonts w:ascii="Arial" w:eastAsia="Arial" w:hAnsi="Arial"/>
                      <w:color w:val="000000"/>
                    </w:rPr>
                    <w:t>iz</w:t>
                  </w:r>
                  <w:proofErr w:type="spellEnd"/>
                  <w:r w:rsidRPr="0051730C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51730C">
                    <w:rPr>
                      <w:rFonts w:ascii="Arial" w:eastAsia="Arial" w:hAnsi="Arial"/>
                      <w:color w:val="000000"/>
                    </w:rPr>
                    <w:t>Pravilnika</w:t>
                  </w:r>
                  <w:proofErr w:type="spellEnd"/>
                  <w:r w:rsidRPr="0051730C">
                    <w:rPr>
                      <w:rFonts w:ascii="Arial" w:eastAsia="Arial" w:hAnsi="Arial"/>
                      <w:color w:val="000000"/>
                    </w:rPr>
                    <w:t xml:space="preserve"> bi </w:t>
                  </w:r>
                  <w:proofErr w:type="spellStart"/>
                  <w:r w:rsidRPr="0051730C">
                    <w:rPr>
                      <w:rFonts w:ascii="Arial" w:eastAsia="Arial" w:hAnsi="Arial"/>
                      <w:color w:val="000000"/>
                    </w:rPr>
                    <w:t>predstavljalo</w:t>
                  </w:r>
                  <w:proofErr w:type="spellEnd"/>
                  <w:r w:rsidRPr="0051730C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51730C">
                    <w:rPr>
                      <w:rFonts w:ascii="Arial" w:eastAsia="Arial" w:hAnsi="Arial"/>
                      <w:color w:val="000000"/>
                    </w:rPr>
                    <w:t>neopravdanu</w:t>
                  </w:r>
                  <w:proofErr w:type="spellEnd"/>
                  <w:r w:rsidRPr="0051730C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51730C">
                    <w:rPr>
                      <w:rFonts w:ascii="Arial" w:eastAsia="Arial" w:hAnsi="Arial"/>
                      <w:color w:val="000000"/>
                    </w:rPr>
                    <w:t>diskriminaciju</w:t>
                  </w:r>
                  <w:proofErr w:type="spellEnd"/>
                  <w:r w:rsidRPr="0051730C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51730C">
                    <w:rPr>
                      <w:rFonts w:ascii="Arial" w:eastAsia="Arial" w:hAnsi="Arial"/>
                      <w:color w:val="000000"/>
                    </w:rPr>
                    <w:t>kreditnih</w:t>
                  </w:r>
                  <w:proofErr w:type="spellEnd"/>
                  <w:r w:rsidRPr="0051730C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51730C">
                    <w:rPr>
                      <w:rFonts w:ascii="Arial" w:eastAsia="Arial" w:hAnsi="Arial"/>
                      <w:color w:val="000000"/>
                    </w:rPr>
                    <w:t>institucija</w:t>
                  </w:r>
                  <w:proofErr w:type="spellEnd"/>
                  <w:r w:rsidRPr="0051730C"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  <w:p w:rsidR="00C65347" w:rsidRDefault="00A8400F"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  <w:tc>
                <w:tcPr>
                  <w:tcW w:w="45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347" w:rsidRPr="00273B9E" w:rsidRDefault="00A8400F" w:rsidP="00F24237">
                  <w:pPr>
                    <w:spacing w:after="100" w:line="0" w:lineRule="atLeast"/>
                    <w:rPr>
                      <w:rFonts w:ascii="Arial" w:eastAsia="Arial" w:hAnsi="Arial"/>
                      <w:color w:val="000000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prihvaćen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Člankom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35.h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Zakona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o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administrativnoj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suradnji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u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području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poreza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propisano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je da je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posrednik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osobođen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obveze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podnošenja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informacija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o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prekograničnom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aranžmanu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ako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bi se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obvezom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izv</w:t>
                  </w:r>
                  <w:r w:rsidR="00F24237">
                    <w:rPr>
                      <w:rFonts w:ascii="Arial" w:eastAsia="Arial" w:hAnsi="Arial"/>
                      <w:color w:val="000000"/>
                    </w:rPr>
                    <w:t>j</w:t>
                  </w:r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ešćivanja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prekršila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obveza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čuvanja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profesionalne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tajne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, u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skladu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s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posebnim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propisima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kojima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se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uređuje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profesionalna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tajna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. </w:t>
                  </w:r>
                </w:p>
                <w:p w:rsidR="00F24237" w:rsidRDefault="00A5383D" w:rsidP="00F24237">
                  <w:pPr>
                    <w:spacing w:after="100" w:line="0" w:lineRule="atLeast"/>
                    <w:rPr>
                      <w:rFonts w:ascii="Arial" w:eastAsia="Arial" w:hAnsi="Arial"/>
                      <w:color w:val="00000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Polazeći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posebnih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propisa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kojima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uređuje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profesionalna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tajna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</w:t>
                  </w:r>
                  <w:r w:rsidR="00526789">
                    <w:rPr>
                      <w:rFonts w:ascii="Arial" w:eastAsia="Arial" w:hAnsi="Arial"/>
                      <w:color w:val="000000"/>
                    </w:rPr>
                    <w:t>avedena</w:t>
                  </w:r>
                  <w:proofErr w:type="spellEnd"/>
                  <w:r w:rsidR="00526789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26789">
                    <w:rPr>
                      <w:rFonts w:ascii="Arial" w:eastAsia="Arial" w:hAnsi="Arial"/>
                      <w:color w:val="000000"/>
                    </w:rPr>
                    <w:t>odredba</w:t>
                  </w:r>
                  <w:proofErr w:type="spellEnd"/>
                  <w:r w:rsidR="00526789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26789">
                    <w:rPr>
                      <w:rFonts w:ascii="Arial" w:eastAsia="Arial" w:hAnsi="Arial"/>
                      <w:color w:val="000000"/>
                    </w:rPr>
                    <w:t>detaljnije</w:t>
                  </w:r>
                  <w:proofErr w:type="spellEnd"/>
                  <w:r w:rsidR="00526789">
                    <w:rPr>
                      <w:rFonts w:ascii="Arial" w:eastAsia="Arial" w:hAnsi="Arial"/>
                      <w:color w:val="000000"/>
                    </w:rPr>
                    <w:t xml:space="preserve"> je </w:t>
                  </w:r>
                  <w:proofErr w:type="spellStart"/>
                  <w:r w:rsidR="00526789">
                    <w:rPr>
                      <w:rFonts w:ascii="Arial" w:eastAsia="Arial" w:hAnsi="Arial"/>
                      <w:color w:val="000000"/>
                    </w:rPr>
                    <w:t>propisana</w:t>
                  </w:r>
                  <w:proofErr w:type="spellEnd"/>
                  <w:r w:rsidR="00526789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26789">
                    <w:rPr>
                      <w:rFonts w:ascii="Arial" w:eastAsia="Arial" w:hAnsi="Arial"/>
                      <w:color w:val="000000"/>
                    </w:rPr>
                    <w:t>člankom</w:t>
                  </w:r>
                  <w:proofErr w:type="spellEnd"/>
                  <w:r w:rsidR="00526789">
                    <w:rPr>
                      <w:rFonts w:ascii="Arial" w:eastAsia="Arial" w:hAnsi="Arial"/>
                      <w:color w:val="000000"/>
                    </w:rPr>
                    <w:t xml:space="preserve"> 122.i </w:t>
                  </w:r>
                  <w:proofErr w:type="spellStart"/>
                  <w:r w:rsidR="00526789">
                    <w:rPr>
                      <w:rFonts w:ascii="Arial" w:eastAsia="Arial" w:hAnsi="Arial"/>
                      <w:color w:val="000000"/>
                    </w:rPr>
                    <w:t>Pravilnika</w:t>
                  </w:r>
                  <w:proofErr w:type="spellEnd"/>
                  <w:r w:rsidR="00526789">
                    <w:rPr>
                      <w:rFonts w:ascii="Arial" w:eastAsia="Arial" w:hAnsi="Arial"/>
                      <w:color w:val="000000"/>
                    </w:rPr>
                    <w:t xml:space="preserve"> o </w:t>
                  </w:r>
                  <w:proofErr w:type="spellStart"/>
                  <w:r w:rsidR="00526789">
                    <w:rPr>
                      <w:rFonts w:ascii="Arial" w:eastAsia="Arial" w:hAnsi="Arial"/>
                      <w:color w:val="000000"/>
                    </w:rPr>
                    <w:t>izmjenama</w:t>
                  </w:r>
                  <w:proofErr w:type="spellEnd"/>
                  <w:r w:rsidR="00526789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26789">
                    <w:rPr>
                      <w:rFonts w:ascii="Arial" w:eastAsia="Arial" w:hAnsi="Arial"/>
                      <w:color w:val="000000"/>
                    </w:rPr>
                    <w:t>dopunama</w:t>
                  </w:r>
                  <w:proofErr w:type="spellEnd"/>
                  <w:r w:rsidR="00526789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26789">
                    <w:rPr>
                      <w:rFonts w:ascii="Arial" w:eastAsia="Arial" w:hAnsi="Arial"/>
                      <w:color w:val="000000"/>
                    </w:rPr>
                    <w:t>Pravilnika</w:t>
                  </w:r>
                  <w:proofErr w:type="spellEnd"/>
                  <w:r w:rsidR="00526789">
                    <w:rPr>
                      <w:rFonts w:ascii="Arial" w:eastAsia="Arial" w:hAnsi="Arial"/>
                      <w:color w:val="000000"/>
                    </w:rPr>
                    <w:t xml:space="preserve"> o </w:t>
                  </w:r>
                  <w:proofErr w:type="spellStart"/>
                  <w:r w:rsidR="00526789">
                    <w:rPr>
                      <w:rFonts w:ascii="Arial" w:eastAsia="Arial" w:hAnsi="Arial"/>
                      <w:color w:val="000000"/>
                    </w:rPr>
                    <w:t>automatskoj</w:t>
                  </w:r>
                  <w:proofErr w:type="spellEnd"/>
                  <w:r w:rsidR="00526789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26789">
                    <w:rPr>
                      <w:rFonts w:ascii="Arial" w:eastAsia="Arial" w:hAnsi="Arial"/>
                      <w:color w:val="000000"/>
                    </w:rPr>
                    <w:t>razmjeni</w:t>
                  </w:r>
                  <w:proofErr w:type="spellEnd"/>
                  <w:r w:rsidR="00526789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26789">
                    <w:rPr>
                      <w:rFonts w:ascii="Arial" w:eastAsia="Arial" w:hAnsi="Arial"/>
                      <w:color w:val="000000"/>
                    </w:rPr>
                    <w:t>informacija</w:t>
                  </w:r>
                  <w:proofErr w:type="spellEnd"/>
                  <w:r w:rsidR="00526789">
                    <w:rPr>
                      <w:rFonts w:ascii="Arial" w:eastAsia="Arial" w:hAnsi="Arial"/>
                      <w:color w:val="000000"/>
                    </w:rPr>
                    <w:t xml:space="preserve"> u </w:t>
                  </w:r>
                  <w:proofErr w:type="spellStart"/>
                  <w:r w:rsidR="00526789">
                    <w:rPr>
                      <w:rFonts w:ascii="Arial" w:eastAsia="Arial" w:hAnsi="Arial"/>
                      <w:color w:val="000000"/>
                    </w:rPr>
                    <w:t>području</w:t>
                  </w:r>
                  <w:proofErr w:type="spellEnd"/>
                  <w:r w:rsidR="00526789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26789">
                    <w:rPr>
                      <w:rFonts w:ascii="Arial" w:eastAsia="Arial" w:hAnsi="Arial"/>
                      <w:color w:val="000000"/>
                    </w:rPr>
                    <w:t>poreza</w:t>
                  </w:r>
                  <w:proofErr w:type="spellEnd"/>
                  <w:r w:rsidR="00526789">
                    <w:rPr>
                      <w:rFonts w:ascii="Arial" w:eastAsia="Arial" w:hAnsi="Arial"/>
                      <w:color w:val="000000"/>
                    </w:rPr>
                    <w:t xml:space="preserve"> u </w:t>
                  </w:r>
                  <w:proofErr w:type="spellStart"/>
                  <w:r w:rsidR="00526789">
                    <w:rPr>
                      <w:rFonts w:ascii="Arial" w:eastAsia="Arial" w:hAnsi="Arial"/>
                      <w:color w:val="000000"/>
                    </w:rPr>
                    <w:t>skladu</w:t>
                  </w:r>
                  <w:proofErr w:type="spellEnd"/>
                  <w:r w:rsidR="00526789">
                    <w:rPr>
                      <w:rFonts w:ascii="Arial" w:eastAsia="Arial" w:hAnsi="Arial"/>
                      <w:color w:val="000000"/>
                    </w:rPr>
                    <w:t xml:space="preserve"> s </w:t>
                  </w:r>
                  <w:proofErr w:type="spellStart"/>
                  <w:r w:rsidR="00526789">
                    <w:rPr>
                      <w:rFonts w:ascii="Arial" w:eastAsia="Arial" w:hAnsi="Arial"/>
                      <w:color w:val="000000"/>
                    </w:rPr>
                    <w:t>odredbom</w:t>
                  </w:r>
                  <w:proofErr w:type="spellEnd"/>
                  <w:r w:rsidR="00526789">
                    <w:rPr>
                      <w:rFonts w:ascii="Arial" w:eastAsia="Arial" w:hAnsi="Arial"/>
                      <w:color w:val="000000"/>
                    </w:rPr>
                    <w:t xml:space="preserve"> o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uskrat</w:t>
                  </w:r>
                  <w:r w:rsidR="00526789"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obavijesti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 w:rsidR="00526789">
                    <w:rPr>
                      <w:rFonts w:ascii="Arial" w:eastAsia="Arial" w:hAnsi="Arial"/>
                      <w:color w:val="000000"/>
                    </w:rPr>
                    <w:t>odnosno</w:t>
                  </w:r>
                  <w:proofErr w:type="spellEnd"/>
                  <w:r w:rsidR="00526789">
                    <w:rPr>
                      <w:rFonts w:ascii="Arial" w:eastAsia="Arial" w:hAnsi="Arial"/>
                      <w:color w:val="000000"/>
                    </w:rPr>
                    <w:t xml:space="preserve"> u </w:t>
                  </w:r>
                  <w:proofErr w:type="spellStart"/>
                  <w:r w:rsidR="00526789">
                    <w:rPr>
                      <w:rFonts w:ascii="Arial" w:eastAsia="Arial" w:hAnsi="Arial"/>
                      <w:color w:val="000000"/>
                    </w:rPr>
                    <w:t>skladu</w:t>
                  </w:r>
                  <w:proofErr w:type="spellEnd"/>
                  <w:r w:rsidR="00526789">
                    <w:rPr>
                      <w:rFonts w:ascii="Arial" w:eastAsia="Arial" w:hAnsi="Arial"/>
                      <w:color w:val="000000"/>
                    </w:rPr>
                    <w:t xml:space="preserve"> s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člankom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84.</w:t>
                  </w:r>
                  <w:r w:rsidR="00526789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26789">
                    <w:rPr>
                      <w:rFonts w:ascii="Arial" w:eastAsia="Arial" w:hAnsi="Arial"/>
                      <w:color w:val="000000"/>
                    </w:rPr>
                    <w:t>stavkom</w:t>
                  </w:r>
                  <w:proofErr w:type="spellEnd"/>
                  <w:r w:rsidR="00526789">
                    <w:rPr>
                      <w:rFonts w:ascii="Arial" w:eastAsia="Arial" w:hAnsi="Arial"/>
                      <w:color w:val="000000"/>
                    </w:rPr>
                    <w:t xml:space="preserve"> 3.</w:t>
                  </w:r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Općeg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poreznog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zakona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 w:rsidR="00526789">
                    <w:rPr>
                      <w:rFonts w:ascii="Arial" w:eastAsia="Arial" w:hAnsi="Arial"/>
                      <w:color w:val="000000"/>
                    </w:rPr>
                    <w:t>kojim</w:t>
                  </w:r>
                  <w:proofErr w:type="spellEnd"/>
                  <w:r w:rsidR="00526789">
                    <w:rPr>
                      <w:rFonts w:ascii="Arial" w:eastAsia="Arial" w:hAnsi="Arial"/>
                      <w:color w:val="000000"/>
                    </w:rPr>
                    <w:t xml:space="preserve"> je </w:t>
                  </w:r>
                  <w:proofErr w:type="spellStart"/>
                  <w:proofErr w:type="gram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propisano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 </w:t>
                  </w:r>
                  <w:r w:rsidR="009E6297">
                    <w:rPr>
                      <w:rFonts w:ascii="Arial" w:eastAsia="Arial" w:hAnsi="Arial"/>
                      <w:color w:val="000000"/>
                    </w:rPr>
                    <w:t>da</w:t>
                  </w:r>
                  <w:proofErr w:type="gram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odvjetnici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javni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bilježnici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porezni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savjetnici</w:t>
                  </w:r>
                  <w:proofErr w:type="spellEnd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 w:rsidR="0051730C" w:rsidRPr="00273B9E">
                    <w:rPr>
                      <w:rFonts w:ascii="Arial" w:eastAsia="Arial" w:hAnsi="Arial"/>
                      <w:color w:val="000000"/>
                    </w:rPr>
                    <w:t>revizori</w:t>
                  </w:r>
                  <w:proofErr w:type="spellEnd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>liječnici</w:t>
                  </w:r>
                  <w:proofErr w:type="spellEnd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>ljekarnici</w:t>
                  </w:r>
                  <w:proofErr w:type="spellEnd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>primalje</w:t>
                  </w:r>
                  <w:proofErr w:type="spellEnd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mogu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uskratiti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obavijest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činjenicama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bitnim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oporezivanje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poreznog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obveznika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 xml:space="preserve">o </w:t>
                  </w:r>
                  <w:proofErr w:type="spellStart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>onome</w:t>
                  </w:r>
                  <w:proofErr w:type="spellEnd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>što</w:t>
                  </w:r>
                  <w:proofErr w:type="spellEnd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>im</w:t>
                  </w:r>
                  <w:proofErr w:type="spellEnd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 xml:space="preserve"> je </w:t>
                  </w:r>
                  <w:proofErr w:type="spellStart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>povjereno</w:t>
                  </w:r>
                  <w:proofErr w:type="spellEnd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>ili</w:t>
                  </w:r>
                  <w:proofErr w:type="spellEnd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>što</w:t>
                  </w:r>
                  <w:proofErr w:type="spellEnd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>su</w:t>
                  </w:r>
                  <w:proofErr w:type="spellEnd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>doznali</w:t>
                  </w:r>
                  <w:proofErr w:type="spellEnd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 xml:space="preserve"> u tom </w:t>
                  </w:r>
                  <w:proofErr w:type="spellStart"/>
                  <w:r w:rsidR="00273B9E" w:rsidRPr="00273B9E">
                    <w:rPr>
                      <w:rFonts w:ascii="Arial" w:eastAsia="Arial" w:hAnsi="Arial"/>
                      <w:color w:val="000000"/>
                    </w:rPr>
                    <w:t>svojstvu</w:t>
                  </w:r>
                  <w:proofErr w:type="spellEnd"/>
                  <w:r w:rsidR="00273B9E">
                    <w:rPr>
                      <w:rFonts w:ascii="Arial" w:eastAsia="Arial" w:hAnsi="Arial"/>
                      <w:color w:val="000000"/>
                    </w:rPr>
                    <w:t xml:space="preserve">. </w:t>
                  </w:r>
                </w:p>
                <w:p w:rsidR="0051730C" w:rsidRDefault="00F24237" w:rsidP="00F24237">
                  <w:pPr>
                    <w:spacing w:after="100" w:line="0" w:lineRule="atLeast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Vezano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pitanje</w:t>
                  </w:r>
                  <w:proofErr w:type="spellEnd"/>
                  <w:r w:rsid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273B9E">
                    <w:rPr>
                      <w:rFonts w:ascii="Arial" w:eastAsia="Arial" w:hAnsi="Arial"/>
                      <w:color w:val="000000"/>
                    </w:rPr>
                    <w:t>oslobođenja</w:t>
                  </w:r>
                  <w:proofErr w:type="spellEnd"/>
                  <w:r w:rsid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273B9E">
                    <w:rPr>
                      <w:rFonts w:ascii="Arial" w:eastAsia="Arial" w:hAnsi="Arial"/>
                      <w:color w:val="000000"/>
                    </w:rPr>
                    <w:t>od</w:t>
                  </w:r>
                  <w:proofErr w:type="spellEnd"/>
                  <w:r w:rsid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273B9E">
                    <w:rPr>
                      <w:rFonts w:ascii="Arial" w:eastAsia="Arial" w:hAnsi="Arial"/>
                      <w:color w:val="000000"/>
                    </w:rPr>
                    <w:t>iz</w:t>
                  </w:r>
                  <w:r>
                    <w:rPr>
                      <w:rFonts w:ascii="Arial" w:eastAsia="Arial" w:hAnsi="Arial"/>
                      <w:color w:val="000000"/>
                    </w:rPr>
                    <w:t>v</w:t>
                  </w:r>
                  <w:r w:rsidR="00273B9E">
                    <w:rPr>
                      <w:rFonts w:ascii="Arial" w:eastAsia="Arial" w:hAnsi="Arial"/>
                      <w:color w:val="000000"/>
                    </w:rPr>
                    <w:t>ješ</w:t>
                  </w:r>
                  <w:r w:rsidR="00A731D3">
                    <w:rPr>
                      <w:rFonts w:ascii="Arial" w:eastAsia="Arial" w:hAnsi="Arial"/>
                      <w:color w:val="000000"/>
                    </w:rPr>
                    <w:t>ći</w:t>
                  </w:r>
                  <w:r w:rsidR="00273B9E">
                    <w:rPr>
                      <w:rFonts w:ascii="Arial" w:eastAsia="Arial" w:hAnsi="Arial"/>
                      <w:color w:val="000000"/>
                    </w:rPr>
                    <w:t>vanja</w:t>
                  </w:r>
                  <w:proofErr w:type="spellEnd"/>
                  <w:r w:rsidR="00273B9E">
                    <w:rPr>
                      <w:rFonts w:ascii="Arial" w:eastAsia="Arial" w:hAnsi="Arial"/>
                      <w:color w:val="000000"/>
                    </w:rPr>
                    <w:t xml:space="preserve"> u </w:t>
                  </w:r>
                  <w:proofErr w:type="spellStart"/>
                  <w:r w:rsidR="00273B9E">
                    <w:rPr>
                      <w:rFonts w:ascii="Arial" w:eastAsia="Arial" w:hAnsi="Arial"/>
                      <w:color w:val="000000"/>
                    </w:rPr>
                    <w:t>odnosu</w:t>
                  </w:r>
                  <w:proofErr w:type="spellEnd"/>
                  <w:r w:rsid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273B9E">
                    <w:rPr>
                      <w:rFonts w:ascii="Arial" w:eastAsia="Arial" w:hAnsi="Arial"/>
                      <w:color w:val="000000"/>
                    </w:rPr>
                    <w:t>na</w:t>
                  </w:r>
                  <w:proofErr w:type="spellEnd"/>
                  <w:r w:rsid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273B9E">
                    <w:rPr>
                      <w:rFonts w:ascii="Arial" w:eastAsia="Arial" w:hAnsi="Arial"/>
                      <w:color w:val="000000"/>
                    </w:rPr>
                    <w:t>kreditne</w:t>
                  </w:r>
                  <w:proofErr w:type="spellEnd"/>
                  <w:r w:rsid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273B9E">
                    <w:rPr>
                      <w:rFonts w:ascii="Arial" w:eastAsia="Arial" w:hAnsi="Arial"/>
                      <w:color w:val="000000"/>
                    </w:rPr>
                    <w:t>insitucije</w:t>
                  </w:r>
                  <w:proofErr w:type="spellEnd"/>
                  <w:r w:rsidR="00273B9E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obveza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kreditne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institucije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da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čuva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bankovnu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tajnu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odnosi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se,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između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ostalog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ako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su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povjerljivi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podaci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potrebni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poreznim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tijelima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(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Poreznoj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Carinskoj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upravi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) u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postupku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koji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ona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provode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u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okviru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svojih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zakonskih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ovl</w:t>
                  </w:r>
                  <w:r w:rsidR="00A5383D">
                    <w:rPr>
                      <w:rFonts w:ascii="Arial" w:eastAsia="Arial" w:hAnsi="Arial"/>
                      <w:color w:val="000000"/>
                    </w:rPr>
                    <w:t>a</w:t>
                  </w:r>
                  <w:r w:rsidR="009E6297">
                    <w:rPr>
                      <w:rFonts w:ascii="Arial" w:eastAsia="Arial" w:hAnsi="Arial"/>
                      <w:color w:val="000000"/>
                    </w:rPr>
                    <w:t>sti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, a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pri</w:t>
                  </w:r>
                  <w:r w:rsidR="00A731D3">
                    <w:rPr>
                      <w:rFonts w:ascii="Arial" w:eastAsia="Arial" w:hAnsi="Arial"/>
                      <w:color w:val="000000"/>
                    </w:rPr>
                    <w:t>o</w:t>
                  </w:r>
                  <w:r w:rsidR="009E6297">
                    <w:rPr>
                      <w:rFonts w:ascii="Arial" w:eastAsia="Arial" w:hAnsi="Arial"/>
                      <w:color w:val="000000"/>
                    </w:rPr>
                    <w:t>pćavaju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se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na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pisani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zaht</w:t>
                  </w:r>
                  <w:r w:rsidR="00A731D3">
                    <w:rPr>
                      <w:rFonts w:ascii="Arial" w:eastAsia="Arial" w:hAnsi="Arial"/>
                      <w:color w:val="000000"/>
                    </w:rPr>
                    <w:t>j</w:t>
                  </w:r>
                  <w:r w:rsidR="009E6297">
                    <w:rPr>
                      <w:rFonts w:ascii="Arial" w:eastAsia="Arial" w:hAnsi="Arial"/>
                      <w:color w:val="000000"/>
                    </w:rPr>
                    <w:t>ev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ili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ako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je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propisano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drugim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E6297">
                    <w:rPr>
                      <w:rFonts w:ascii="Arial" w:eastAsia="Arial" w:hAnsi="Arial"/>
                      <w:color w:val="000000"/>
                    </w:rPr>
                    <w:t>zakonima</w:t>
                  </w:r>
                  <w:proofErr w:type="spellEnd"/>
                  <w:r w:rsidR="009E6297">
                    <w:rPr>
                      <w:rFonts w:ascii="Arial" w:eastAsia="Arial" w:hAnsi="Arial"/>
                      <w:color w:val="000000"/>
                    </w:rPr>
                    <w:t>.</w:t>
                  </w:r>
                  <w:r w:rsidR="00923CD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23CD7">
                    <w:rPr>
                      <w:rFonts w:ascii="Arial" w:eastAsia="Arial" w:hAnsi="Arial"/>
                      <w:color w:val="000000"/>
                    </w:rPr>
                    <w:t>Primjerice</w:t>
                  </w:r>
                  <w:proofErr w:type="spellEnd"/>
                  <w:r w:rsidR="00923CD7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 w:rsidR="00923CD7">
                    <w:rPr>
                      <w:rFonts w:ascii="Arial" w:eastAsia="Arial" w:hAnsi="Arial"/>
                      <w:color w:val="000000"/>
                    </w:rPr>
                    <w:t>postupci</w:t>
                  </w:r>
                  <w:proofErr w:type="spellEnd"/>
                  <w:r w:rsidR="00923CD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23CD7">
                    <w:rPr>
                      <w:rFonts w:ascii="Arial" w:eastAsia="Arial" w:hAnsi="Arial"/>
                      <w:color w:val="000000"/>
                    </w:rPr>
                    <w:t>dubinske</w:t>
                  </w:r>
                  <w:proofErr w:type="spellEnd"/>
                  <w:r w:rsidR="00923CD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23CD7">
                    <w:rPr>
                      <w:rFonts w:ascii="Arial" w:eastAsia="Arial" w:hAnsi="Arial"/>
                      <w:color w:val="000000"/>
                    </w:rPr>
                    <w:t>analize</w:t>
                  </w:r>
                  <w:proofErr w:type="spellEnd"/>
                  <w:r w:rsidR="00923CD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23CD7">
                    <w:rPr>
                      <w:rFonts w:ascii="Arial" w:eastAsia="Arial" w:hAnsi="Arial"/>
                      <w:color w:val="000000"/>
                    </w:rPr>
                    <w:t>klijen</w:t>
                  </w:r>
                  <w:r w:rsidR="00A731D3">
                    <w:rPr>
                      <w:rFonts w:ascii="Arial" w:eastAsia="Arial" w:hAnsi="Arial"/>
                      <w:color w:val="000000"/>
                    </w:rPr>
                    <w:t>ata</w:t>
                  </w:r>
                  <w:proofErr w:type="spellEnd"/>
                  <w:r w:rsidR="00923CD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23CD7"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 w:rsidR="00923CD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23CD7">
                    <w:rPr>
                      <w:rFonts w:ascii="Arial" w:eastAsia="Arial" w:hAnsi="Arial"/>
                      <w:color w:val="000000"/>
                    </w:rPr>
                    <w:t>izvješćivanja</w:t>
                  </w:r>
                  <w:proofErr w:type="spellEnd"/>
                  <w:r w:rsidR="00923CD7">
                    <w:rPr>
                      <w:rFonts w:ascii="Arial" w:eastAsia="Arial" w:hAnsi="Arial"/>
                      <w:color w:val="000000"/>
                    </w:rPr>
                    <w:t xml:space="preserve"> o </w:t>
                  </w:r>
                  <w:proofErr w:type="spellStart"/>
                  <w:r w:rsidR="00923CD7">
                    <w:rPr>
                      <w:rFonts w:ascii="Arial" w:eastAsia="Arial" w:hAnsi="Arial"/>
                      <w:color w:val="000000"/>
                    </w:rPr>
                    <w:t>financ</w:t>
                  </w:r>
                  <w:r w:rsidR="00A731D3">
                    <w:rPr>
                      <w:rFonts w:ascii="Arial" w:eastAsia="Arial" w:hAnsi="Arial"/>
                      <w:color w:val="000000"/>
                    </w:rPr>
                    <w:t>ijskim</w:t>
                  </w:r>
                  <w:bookmarkStart w:id="0" w:name="_GoBack"/>
                  <w:bookmarkEnd w:id="0"/>
                  <w:proofErr w:type="spellEnd"/>
                  <w:r w:rsidR="00923CD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="00923CD7">
                    <w:rPr>
                      <w:rFonts w:ascii="Arial" w:eastAsia="Arial" w:hAnsi="Arial"/>
                      <w:color w:val="000000"/>
                    </w:rPr>
                    <w:t>računima</w:t>
                  </w:r>
                  <w:proofErr w:type="spellEnd"/>
                  <w:r w:rsidR="00923CD7"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</w:tr>
          </w:tbl>
          <w:p w:rsidR="00C65347" w:rsidRDefault="00C65347"/>
        </w:tc>
        <w:tc>
          <w:tcPr>
            <w:tcW w:w="24" w:type="dxa"/>
          </w:tcPr>
          <w:p w:rsidR="00C65347" w:rsidRDefault="00C65347">
            <w:pPr>
              <w:pStyle w:val="EmptyLayoutCell"/>
            </w:pPr>
          </w:p>
        </w:tc>
      </w:tr>
      <w:tr w:rsidR="00C65347">
        <w:trPr>
          <w:trHeight w:val="520"/>
        </w:trPr>
        <w:tc>
          <w:tcPr>
            <w:tcW w:w="11512" w:type="dxa"/>
          </w:tcPr>
          <w:p w:rsidR="00C65347" w:rsidRDefault="00C65347">
            <w:pPr>
              <w:pStyle w:val="EmptyLayoutCell"/>
            </w:pPr>
          </w:p>
        </w:tc>
        <w:tc>
          <w:tcPr>
            <w:tcW w:w="24" w:type="dxa"/>
          </w:tcPr>
          <w:p w:rsidR="00C65347" w:rsidRDefault="00C65347">
            <w:pPr>
              <w:pStyle w:val="EmptyLayoutCell"/>
            </w:pPr>
          </w:p>
        </w:tc>
      </w:tr>
    </w:tbl>
    <w:p w:rsidR="00C65347" w:rsidRDefault="00C65347"/>
    <w:sectPr w:rsidR="00C65347">
      <w:headerReference w:type="default" r:id="rId6"/>
      <w:footerReference w:type="default" r:id="rId7"/>
      <w:pgSz w:w="12976" w:h="16833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80F" w:rsidRDefault="00CE480F">
      <w:r>
        <w:separator/>
      </w:r>
    </w:p>
  </w:endnote>
  <w:endnote w:type="continuationSeparator" w:id="0">
    <w:p w:rsidR="00CE480F" w:rsidRDefault="00CE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14"/>
      <w:gridCol w:w="1440"/>
      <w:gridCol w:w="5582"/>
    </w:tblGrid>
    <w:tr w:rsidR="00C65347">
      <w:tc>
        <w:tcPr>
          <w:tcW w:w="4514" w:type="dxa"/>
        </w:tcPr>
        <w:p w:rsidR="00C65347" w:rsidRDefault="00C65347">
          <w:pPr>
            <w:pStyle w:val="EmptyLayoutCell"/>
          </w:pPr>
        </w:p>
      </w:tc>
      <w:tc>
        <w:tcPr>
          <w:tcW w:w="1440" w:type="dxa"/>
        </w:tcPr>
        <w:p w:rsidR="00C65347" w:rsidRDefault="00C65347">
          <w:pPr>
            <w:pStyle w:val="EmptyLayoutCell"/>
          </w:pPr>
        </w:p>
      </w:tc>
      <w:tc>
        <w:tcPr>
          <w:tcW w:w="5582" w:type="dxa"/>
        </w:tcPr>
        <w:p w:rsidR="00C65347" w:rsidRDefault="00C65347">
          <w:pPr>
            <w:pStyle w:val="EmptyLayoutCell"/>
          </w:pPr>
        </w:p>
      </w:tc>
    </w:tr>
    <w:tr w:rsidR="00C65347">
      <w:tc>
        <w:tcPr>
          <w:tcW w:w="4514" w:type="dxa"/>
        </w:tcPr>
        <w:p w:rsidR="00C65347" w:rsidRDefault="00C65347">
          <w:pPr>
            <w:pStyle w:val="EmptyLayoutCell"/>
          </w:pPr>
        </w:p>
      </w:tc>
      <w:tc>
        <w:tcPr>
          <w:tcW w:w="144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40"/>
          </w:tblGrid>
          <w:tr w:rsidR="00C65347">
            <w:trPr>
              <w:trHeight w:val="282"/>
            </w:trPr>
            <w:tc>
              <w:tcPr>
                <w:tcW w:w="1440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65347" w:rsidRDefault="00A8400F"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>\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65347" w:rsidRDefault="00C65347"/>
      </w:tc>
      <w:tc>
        <w:tcPr>
          <w:tcW w:w="5582" w:type="dxa"/>
        </w:tcPr>
        <w:p w:rsidR="00C65347" w:rsidRDefault="00C65347">
          <w:pPr>
            <w:pStyle w:val="EmptyLayoutCell"/>
          </w:pPr>
        </w:p>
      </w:tc>
    </w:tr>
    <w:tr w:rsidR="00C65347">
      <w:tc>
        <w:tcPr>
          <w:tcW w:w="4514" w:type="dxa"/>
        </w:tcPr>
        <w:p w:rsidR="00C65347" w:rsidRDefault="00C65347">
          <w:pPr>
            <w:pStyle w:val="EmptyLayoutCell"/>
          </w:pPr>
        </w:p>
      </w:tc>
      <w:tc>
        <w:tcPr>
          <w:tcW w:w="1440" w:type="dxa"/>
        </w:tcPr>
        <w:p w:rsidR="00C65347" w:rsidRDefault="00C65347">
          <w:pPr>
            <w:pStyle w:val="EmptyLayoutCell"/>
          </w:pPr>
        </w:p>
      </w:tc>
      <w:tc>
        <w:tcPr>
          <w:tcW w:w="5582" w:type="dxa"/>
        </w:tcPr>
        <w:p w:rsidR="00C65347" w:rsidRDefault="00C65347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80F" w:rsidRDefault="00CE480F">
      <w:r>
        <w:separator/>
      </w:r>
    </w:p>
  </w:footnote>
  <w:footnote w:type="continuationSeparator" w:id="0">
    <w:p w:rsidR="00CE480F" w:rsidRDefault="00CE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05" w:rsidRDefault="008D7A7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0F"/>
    <w:rsid w:val="00273B9E"/>
    <w:rsid w:val="0051730C"/>
    <w:rsid w:val="00526789"/>
    <w:rsid w:val="005E6A2E"/>
    <w:rsid w:val="008D7A75"/>
    <w:rsid w:val="00923CD7"/>
    <w:rsid w:val="00981CD7"/>
    <w:rsid w:val="009E6297"/>
    <w:rsid w:val="00A5383D"/>
    <w:rsid w:val="00A731D3"/>
    <w:rsid w:val="00A8400F"/>
    <w:rsid w:val="00C65347"/>
    <w:rsid w:val="00CC0105"/>
    <w:rsid w:val="00CE480F"/>
    <w:rsid w:val="00F2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7FFF"/>
  <w15:chartTrackingRefBased/>
  <w15:docId w15:val="{929B6FED-2B29-43A7-99C6-501F05DB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EConReportV2</vt:lpstr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EConReportV2</dc:title>
  <dc:subject/>
  <dc:creator>Štefica Oštrec Čunčić</dc:creator>
  <cp:keywords/>
  <cp:lastModifiedBy>Lidija Karačić</cp:lastModifiedBy>
  <cp:revision>10</cp:revision>
  <dcterms:created xsi:type="dcterms:W3CDTF">2019-12-27T13:59:00Z</dcterms:created>
  <dcterms:modified xsi:type="dcterms:W3CDTF">2019-12-30T12:46:00Z</dcterms:modified>
</cp:coreProperties>
</file>