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AB8F5" w14:textId="77777777" w:rsidR="00E55035" w:rsidRDefault="00E55035" w:rsidP="00E55035">
      <w:pPr>
        <w:jc w:val="center"/>
        <w:rPr>
          <w:b/>
          <w:color w:val="000000"/>
        </w:rPr>
      </w:pPr>
      <w:r>
        <w:rPr>
          <w:b/>
          <w:color w:val="000000"/>
        </w:rPr>
        <w:t>MINISTARSTVO ZAŠTITE OKOLIŠA I ENERGETIKE</w:t>
      </w:r>
    </w:p>
    <w:p w14:paraId="71C66DB6" w14:textId="77777777" w:rsidR="00E55035" w:rsidRDefault="00E55035">
      <w:pPr>
        <w:rPr>
          <w:b/>
          <w:color w:val="000000"/>
        </w:rPr>
      </w:pPr>
      <w:r>
        <w:rPr>
          <w:b/>
          <w:color w:val="000000"/>
        </w:rPr>
        <w:t>___________________________________________________________________________</w:t>
      </w:r>
    </w:p>
    <w:p w14:paraId="646BCFBC" w14:textId="77777777" w:rsidR="00E55035" w:rsidRDefault="00E55035" w:rsidP="00E55035">
      <w:pPr>
        <w:jc w:val="center"/>
        <w:rPr>
          <w:b/>
          <w:color w:val="000000"/>
        </w:rPr>
      </w:pPr>
    </w:p>
    <w:p w14:paraId="170D3970" w14:textId="77777777" w:rsidR="00E55035" w:rsidRDefault="00E55035">
      <w:pPr>
        <w:rPr>
          <w:b/>
          <w:color w:val="000000"/>
        </w:rPr>
      </w:pPr>
    </w:p>
    <w:p w14:paraId="716144DE" w14:textId="77777777" w:rsidR="00E55035" w:rsidRDefault="00E55035">
      <w:pPr>
        <w:rPr>
          <w:b/>
          <w:color w:val="000000"/>
        </w:rPr>
      </w:pPr>
    </w:p>
    <w:p w14:paraId="3B9BE7EB" w14:textId="77777777" w:rsidR="00E55035" w:rsidRDefault="00E55035">
      <w:pPr>
        <w:rPr>
          <w:b/>
          <w:color w:val="000000"/>
        </w:rPr>
      </w:pPr>
    </w:p>
    <w:p w14:paraId="671CF22B" w14:textId="77777777" w:rsidR="00E55035" w:rsidRDefault="00E55035">
      <w:pPr>
        <w:rPr>
          <w:b/>
          <w:color w:val="000000"/>
        </w:rPr>
      </w:pPr>
    </w:p>
    <w:p w14:paraId="5C83469E" w14:textId="77777777" w:rsidR="00E55035" w:rsidRDefault="00E55035">
      <w:pPr>
        <w:rPr>
          <w:b/>
          <w:color w:val="000000"/>
        </w:rPr>
      </w:pPr>
    </w:p>
    <w:p w14:paraId="333903ED" w14:textId="77777777" w:rsidR="00E55035" w:rsidRDefault="00E55035">
      <w:pPr>
        <w:rPr>
          <w:b/>
          <w:color w:val="000000"/>
        </w:rPr>
      </w:pPr>
    </w:p>
    <w:p w14:paraId="2D585D7C" w14:textId="77777777" w:rsidR="00E55035" w:rsidRDefault="00E55035">
      <w:pPr>
        <w:rPr>
          <w:b/>
          <w:color w:val="000000"/>
        </w:rPr>
      </w:pPr>
    </w:p>
    <w:p w14:paraId="32073557" w14:textId="77777777" w:rsidR="00E55035" w:rsidRDefault="00E55035">
      <w:pPr>
        <w:rPr>
          <w:b/>
          <w:color w:val="000000"/>
        </w:rPr>
      </w:pPr>
    </w:p>
    <w:p w14:paraId="59961588" w14:textId="77777777" w:rsidR="00E55035" w:rsidRDefault="00E55035">
      <w:pPr>
        <w:rPr>
          <w:b/>
          <w:color w:val="000000"/>
        </w:rPr>
      </w:pPr>
    </w:p>
    <w:p w14:paraId="6DC4F4D2" w14:textId="77777777" w:rsidR="00F07AEC" w:rsidRDefault="00F07AEC">
      <w:pPr>
        <w:rPr>
          <w:b/>
          <w:color w:val="000000"/>
        </w:rPr>
      </w:pPr>
    </w:p>
    <w:p w14:paraId="37F10424" w14:textId="77777777" w:rsidR="00F07AEC" w:rsidRDefault="00F07AEC">
      <w:pPr>
        <w:rPr>
          <w:b/>
          <w:color w:val="000000"/>
        </w:rPr>
      </w:pPr>
    </w:p>
    <w:p w14:paraId="3438A9A1" w14:textId="77777777" w:rsidR="00F07AEC" w:rsidRDefault="00F07AEC">
      <w:pPr>
        <w:rPr>
          <w:b/>
          <w:color w:val="000000"/>
        </w:rPr>
      </w:pPr>
    </w:p>
    <w:p w14:paraId="7CD04313" w14:textId="77777777" w:rsidR="00F07AEC" w:rsidRDefault="00F07AEC">
      <w:pPr>
        <w:rPr>
          <w:b/>
          <w:color w:val="000000"/>
        </w:rPr>
      </w:pPr>
    </w:p>
    <w:p w14:paraId="5CAA3BF1" w14:textId="77777777" w:rsidR="00F07AEC" w:rsidRDefault="00F07AEC">
      <w:pPr>
        <w:rPr>
          <w:b/>
          <w:color w:val="000000"/>
        </w:rPr>
      </w:pPr>
    </w:p>
    <w:p w14:paraId="09CA7920" w14:textId="77777777" w:rsidR="00F07AEC" w:rsidRDefault="00F07AEC">
      <w:pPr>
        <w:rPr>
          <w:b/>
          <w:color w:val="000000"/>
        </w:rPr>
      </w:pPr>
    </w:p>
    <w:p w14:paraId="37957BAB" w14:textId="77777777" w:rsidR="00F07AEC" w:rsidRDefault="00F07AEC">
      <w:pPr>
        <w:rPr>
          <w:b/>
          <w:color w:val="000000"/>
        </w:rPr>
      </w:pPr>
    </w:p>
    <w:p w14:paraId="7CB62E0D" w14:textId="77777777" w:rsidR="00F07AEC" w:rsidRDefault="00F07AEC">
      <w:pPr>
        <w:rPr>
          <w:b/>
          <w:color w:val="000000"/>
        </w:rPr>
      </w:pPr>
    </w:p>
    <w:p w14:paraId="7411AE3E" w14:textId="77777777" w:rsidR="00E55035" w:rsidRDefault="00E55035">
      <w:pPr>
        <w:rPr>
          <w:b/>
          <w:color w:val="000000"/>
        </w:rPr>
      </w:pPr>
    </w:p>
    <w:p w14:paraId="655674BC" w14:textId="77777777" w:rsidR="00E55035" w:rsidRPr="00F07AEC" w:rsidRDefault="00E55035" w:rsidP="00E55035">
      <w:pPr>
        <w:pStyle w:val="tb-na16"/>
        <w:spacing w:before="0" w:beforeAutospacing="0" w:after="0" w:afterAutospacing="0"/>
        <w:rPr>
          <w:color w:val="000000"/>
          <w:sz w:val="32"/>
          <w:szCs w:val="32"/>
        </w:rPr>
      </w:pPr>
      <w:r w:rsidRPr="00F07AEC">
        <w:rPr>
          <w:color w:val="000000"/>
          <w:sz w:val="32"/>
          <w:szCs w:val="32"/>
        </w:rPr>
        <w:t>PRIJEDLOG</w:t>
      </w:r>
    </w:p>
    <w:p w14:paraId="40C94602" w14:textId="77777777" w:rsidR="00E55035" w:rsidRPr="00F07AEC" w:rsidRDefault="00E55035" w:rsidP="00E55035">
      <w:pPr>
        <w:pStyle w:val="tb-na16"/>
        <w:spacing w:before="0" w:beforeAutospacing="0" w:after="0" w:afterAutospacing="0"/>
        <w:rPr>
          <w:color w:val="000000"/>
          <w:sz w:val="32"/>
          <w:szCs w:val="32"/>
        </w:rPr>
      </w:pPr>
    </w:p>
    <w:p w14:paraId="048FA248" w14:textId="77777777" w:rsidR="00E55035" w:rsidRPr="00F07AEC" w:rsidRDefault="00E55035" w:rsidP="00F07AEC">
      <w:pPr>
        <w:pStyle w:val="tb-na16"/>
        <w:spacing w:before="0" w:beforeAutospacing="0" w:after="0" w:afterAutospacing="0"/>
        <w:rPr>
          <w:color w:val="000000"/>
          <w:sz w:val="32"/>
          <w:szCs w:val="32"/>
        </w:rPr>
      </w:pPr>
      <w:r w:rsidRPr="00F07AEC">
        <w:rPr>
          <w:color w:val="000000"/>
          <w:sz w:val="32"/>
          <w:szCs w:val="32"/>
        </w:rPr>
        <w:t>UREDBE O NAČINU TRGOVANJA EMISIJSKIM JEDINICAMA STAKLENIČKIH PLINOVA</w:t>
      </w:r>
    </w:p>
    <w:p w14:paraId="155158AF" w14:textId="77777777" w:rsidR="00E55035" w:rsidRDefault="00E55035">
      <w:pPr>
        <w:rPr>
          <w:b/>
          <w:color w:val="000000"/>
        </w:rPr>
      </w:pPr>
    </w:p>
    <w:p w14:paraId="6CC3F1B6" w14:textId="77777777" w:rsidR="00E55035" w:rsidRDefault="00E55035">
      <w:pPr>
        <w:rPr>
          <w:b/>
          <w:color w:val="000000"/>
        </w:rPr>
      </w:pPr>
    </w:p>
    <w:p w14:paraId="341CBF8A" w14:textId="77777777" w:rsidR="00E55035" w:rsidRDefault="00E55035">
      <w:pPr>
        <w:rPr>
          <w:b/>
          <w:color w:val="000000"/>
        </w:rPr>
      </w:pPr>
    </w:p>
    <w:p w14:paraId="4DECE4AD" w14:textId="77777777" w:rsidR="00E55035" w:rsidRDefault="00E55035">
      <w:pPr>
        <w:rPr>
          <w:b/>
          <w:color w:val="000000"/>
        </w:rPr>
      </w:pPr>
    </w:p>
    <w:p w14:paraId="140DAEFF" w14:textId="77777777" w:rsidR="00E55035" w:rsidRDefault="00E55035">
      <w:pPr>
        <w:rPr>
          <w:b/>
          <w:color w:val="000000"/>
        </w:rPr>
      </w:pPr>
    </w:p>
    <w:p w14:paraId="6BFF208F" w14:textId="77777777" w:rsidR="00F07AEC" w:rsidRDefault="00F07AEC">
      <w:pPr>
        <w:rPr>
          <w:b/>
          <w:color w:val="000000"/>
        </w:rPr>
      </w:pPr>
    </w:p>
    <w:p w14:paraId="3591096F" w14:textId="77777777" w:rsidR="00F07AEC" w:rsidRDefault="00F07AEC">
      <w:pPr>
        <w:rPr>
          <w:b/>
          <w:color w:val="000000"/>
        </w:rPr>
      </w:pPr>
    </w:p>
    <w:p w14:paraId="1823A7FD" w14:textId="77777777" w:rsidR="00F07AEC" w:rsidRDefault="00F07AEC">
      <w:pPr>
        <w:rPr>
          <w:b/>
          <w:color w:val="000000"/>
        </w:rPr>
      </w:pPr>
    </w:p>
    <w:p w14:paraId="2AF06562" w14:textId="77777777" w:rsidR="00F07AEC" w:rsidRDefault="00F07AEC">
      <w:pPr>
        <w:rPr>
          <w:b/>
          <w:color w:val="000000"/>
        </w:rPr>
      </w:pPr>
    </w:p>
    <w:p w14:paraId="636E3D96" w14:textId="77777777" w:rsidR="00F07AEC" w:rsidRDefault="00F07AEC">
      <w:pPr>
        <w:rPr>
          <w:b/>
          <w:color w:val="000000"/>
        </w:rPr>
      </w:pPr>
    </w:p>
    <w:p w14:paraId="173D8D4B" w14:textId="77777777" w:rsidR="00F07AEC" w:rsidRDefault="00F07AEC">
      <w:pPr>
        <w:rPr>
          <w:b/>
          <w:color w:val="000000"/>
        </w:rPr>
      </w:pPr>
    </w:p>
    <w:p w14:paraId="2F623C01" w14:textId="77777777" w:rsidR="00F07AEC" w:rsidRDefault="00F07AEC">
      <w:pPr>
        <w:rPr>
          <w:b/>
          <w:color w:val="000000"/>
        </w:rPr>
      </w:pPr>
    </w:p>
    <w:p w14:paraId="66A4D052" w14:textId="77777777" w:rsidR="00F07AEC" w:rsidRDefault="00F07AEC">
      <w:pPr>
        <w:rPr>
          <w:b/>
          <w:color w:val="000000"/>
        </w:rPr>
      </w:pPr>
    </w:p>
    <w:p w14:paraId="5BD8D173" w14:textId="77777777" w:rsidR="00F07AEC" w:rsidRDefault="00F07AEC">
      <w:pPr>
        <w:rPr>
          <w:b/>
          <w:color w:val="000000"/>
        </w:rPr>
      </w:pPr>
    </w:p>
    <w:p w14:paraId="27E805B1" w14:textId="77777777" w:rsidR="00F07AEC" w:rsidRDefault="00F07AEC">
      <w:pPr>
        <w:rPr>
          <w:b/>
          <w:color w:val="000000"/>
        </w:rPr>
      </w:pPr>
    </w:p>
    <w:p w14:paraId="0B2F13C5" w14:textId="77777777" w:rsidR="00F07AEC" w:rsidRDefault="00F07AEC">
      <w:pPr>
        <w:rPr>
          <w:b/>
          <w:color w:val="000000"/>
        </w:rPr>
      </w:pPr>
    </w:p>
    <w:p w14:paraId="28163673" w14:textId="77777777" w:rsidR="00F07AEC" w:rsidRDefault="00F07AEC">
      <w:pPr>
        <w:rPr>
          <w:b/>
          <w:color w:val="000000"/>
        </w:rPr>
      </w:pPr>
    </w:p>
    <w:p w14:paraId="773390FF" w14:textId="77777777" w:rsidR="00F07AEC" w:rsidRDefault="00F07AEC">
      <w:pPr>
        <w:rPr>
          <w:b/>
          <w:color w:val="000000"/>
        </w:rPr>
      </w:pPr>
    </w:p>
    <w:p w14:paraId="104E81D2" w14:textId="77777777" w:rsidR="00F07AEC" w:rsidRDefault="00F07AEC">
      <w:pPr>
        <w:rPr>
          <w:b/>
          <w:color w:val="000000"/>
        </w:rPr>
      </w:pPr>
    </w:p>
    <w:p w14:paraId="2ED72072" w14:textId="77777777" w:rsidR="00F07AEC" w:rsidRDefault="00F07AEC" w:rsidP="00E82031">
      <w:pPr>
        <w:jc w:val="center"/>
        <w:rPr>
          <w:b/>
          <w:color w:val="000000"/>
        </w:rPr>
      </w:pPr>
      <w:r>
        <w:rPr>
          <w:b/>
          <w:color w:val="000000"/>
        </w:rPr>
        <w:t>___________________________________________________________________________</w:t>
      </w:r>
    </w:p>
    <w:p w14:paraId="0E047003" w14:textId="77777777" w:rsidR="00E82031" w:rsidRDefault="00E82031" w:rsidP="00F07AEC">
      <w:pPr>
        <w:jc w:val="center"/>
        <w:rPr>
          <w:b/>
          <w:color w:val="000000"/>
        </w:rPr>
      </w:pPr>
    </w:p>
    <w:p w14:paraId="5B49D836" w14:textId="77777777" w:rsidR="00E55035" w:rsidRDefault="00F07AEC" w:rsidP="00F07AEC">
      <w:pPr>
        <w:jc w:val="center"/>
        <w:rPr>
          <w:b/>
          <w:color w:val="000000"/>
        </w:rPr>
      </w:pPr>
      <w:r>
        <w:rPr>
          <w:b/>
          <w:color w:val="000000"/>
        </w:rPr>
        <w:t>Zagreb, veljača 2020.</w:t>
      </w:r>
    </w:p>
    <w:p w14:paraId="3AF88781" w14:textId="77777777" w:rsidR="00223153" w:rsidRDefault="00223153">
      <w:pPr>
        <w:rPr>
          <w:b/>
          <w:color w:val="000000"/>
        </w:rPr>
      </w:pPr>
      <w:r>
        <w:rPr>
          <w:b/>
          <w:color w:val="000000"/>
        </w:rPr>
        <w:br w:type="page"/>
      </w:r>
    </w:p>
    <w:p w14:paraId="6B732B50" w14:textId="77777777" w:rsidR="00455C4A" w:rsidRPr="00455C4A" w:rsidRDefault="00455C4A" w:rsidP="008624B2">
      <w:pPr>
        <w:pStyle w:val="t-9-8"/>
        <w:spacing w:before="0" w:beforeAutospacing="0" w:after="0" w:afterAutospacing="0"/>
        <w:jc w:val="right"/>
        <w:rPr>
          <w:b/>
          <w:color w:val="000000"/>
        </w:rPr>
      </w:pPr>
      <w:r w:rsidRPr="00455C4A">
        <w:rPr>
          <w:b/>
          <w:color w:val="000000"/>
        </w:rPr>
        <w:lastRenderedPageBreak/>
        <w:t>PRIJEDLOG</w:t>
      </w:r>
    </w:p>
    <w:p w14:paraId="3C5198E5" w14:textId="77777777" w:rsidR="00455C4A" w:rsidRDefault="00455C4A" w:rsidP="008624B2">
      <w:pPr>
        <w:pStyle w:val="t-9-8"/>
        <w:spacing w:before="0" w:beforeAutospacing="0" w:after="0" w:afterAutospacing="0"/>
        <w:jc w:val="both"/>
        <w:rPr>
          <w:color w:val="000000"/>
        </w:rPr>
      </w:pPr>
    </w:p>
    <w:p w14:paraId="21635459" w14:textId="77777777" w:rsidR="00F07AEC" w:rsidRDefault="00F07AEC" w:rsidP="008624B2">
      <w:pPr>
        <w:pStyle w:val="t-9-8"/>
        <w:spacing w:before="0" w:beforeAutospacing="0" w:after="0" w:afterAutospacing="0"/>
        <w:jc w:val="both"/>
        <w:rPr>
          <w:color w:val="000000"/>
        </w:rPr>
      </w:pPr>
    </w:p>
    <w:p w14:paraId="7AA794EC" w14:textId="77777777" w:rsidR="00455C4A" w:rsidRDefault="00455C4A" w:rsidP="008624B2">
      <w:pPr>
        <w:pStyle w:val="t-9-8"/>
        <w:spacing w:before="0" w:beforeAutospacing="0" w:after="0" w:afterAutospacing="0"/>
        <w:jc w:val="both"/>
        <w:rPr>
          <w:color w:val="000000"/>
        </w:rPr>
      </w:pPr>
    </w:p>
    <w:p w14:paraId="0A092397" w14:textId="77777777" w:rsidR="00C4691E" w:rsidRDefault="00455C4A" w:rsidP="00F07AEC">
      <w:pPr>
        <w:pStyle w:val="t-9-8"/>
        <w:spacing w:before="0" w:beforeAutospacing="0" w:after="0" w:afterAutospacing="0"/>
        <w:jc w:val="both"/>
        <w:rPr>
          <w:color w:val="000000"/>
        </w:rPr>
      </w:pPr>
      <w:r>
        <w:rPr>
          <w:color w:val="000000"/>
        </w:rPr>
        <w:t>Na temelju članka 59</w:t>
      </w:r>
      <w:r w:rsidR="00F43DF9">
        <w:rPr>
          <w:color w:val="000000"/>
        </w:rPr>
        <w:t xml:space="preserve">. stavka </w:t>
      </w:r>
      <w:r>
        <w:rPr>
          <w:color w:val="000000"/>
        </w:rPr>
        <w:t>1</w:t>
      </w:r>
      <w:r w:rsidR="00F43DF9">
        <w:rPr>
          <w:color w:val="000000"/>
        </w:rPr>
        <w:t xml:space="preserve">., </w:t>
      </w:r>
      <w:r w:rsidR="00223153">
        <w:rPr>
          <w:color w:val="000000"/>
        </w:rPr>
        <w:t>članka 28. stavka 3.,</w:t>
      </w:r>
      <w:r w:rsidR="00505E3F">
        <w:rPr>
          <w:color w:val="000000"/>
        </w:rPr>
        <w:t xml:space="preserve"> članka 39. stavka 1. točke 3., </w:t>
      </w:r>
      <w:r w:rsidR="00155691">
        <w:rPr>
          <w:color w:val="000000"/>
        </w:rPr>
        <w:t xml:space="preserve">članka 43. stavka 3., članka 44. stavka 5., </w:t>
      </w:r>
      <w:r w:rsidR="00F43DF9">
        <w:rPr>
          <w:color w:val="000000"/>
        </w:rPr>
        <w:t xml:space="preserve">članka </w:t>
      </w:r>
      <w:r>
        <w:rPr>
          <w:color w:val="000000"/>
        </w:rPr>
        <w:t>45. stavka 5</w:t>
      </w:r>
      <w:r w:rsidR="00F43DF9">
        <w:rPr>
          <w:color w:val="000000"/>
        </w:rPr>
        <w:t>.</w:t>
      </w:r>
      <w:r w:rsidR="00155691">
        <w:rPr>
          <w:color w:val="000000"/>
        </w:rPr>
        <w:t xml:space="preserve">, članka 47. stavka 5., članka 49. stavka 5. </w:t>
      </w:r>
      <w:r w:rsidR="00B75752" w:rsidRPr="00155691">
        <w:rPr>
          <w:color w:val="000000"/>
        </w:rPr>
        <w:t>i članka 61</w:t>
      </w:r>
      <w:r w:rsidR="00F43DF9" w:rsidRPr="00155691">
        <w:rPr>
          <w:color w:val="000000"/>
        </w:rPr>
        <w:t>.</w:t>
      </w:r>
      <w:r w:rsidR="00F43DF9">
        <w:rPr>
          <w:color w:val="000000"/>
        </w:rPr>
        <w:t xml:space="preserve"> </w:t>
      </w:r>
      <w:r w:rsidR="00B75752">
        <w:rPr>
          <w:color w:val="000000"/>
        </w:rPr>
        <w:t xml:space="preserve">stavka 2. </w:t>
      </w:r>
      <w:r w:rsidR="00F43DF9">
        <w:rPr>
          <w:color w:val="000000"/>
        </w:rPr>
        <w:t xml:space="preserve">Zakona o </w:t>
      </w:r>
      <w:r>
        <w:rPr>
          <w:color w:val="000000"/>
        </w:rPr>
        <w:t>klimatskim promjenama i zaštiti ozonskog sloja</w:t>
      </w:r>
      <w:r w:rsidR="00F43DF9">
        <w:rPr>
          <w:color w:val="000000"/>
        </w:rPr>
        <w:t xml:space="preserve"> (Narodne novine, broj 1</w:t>
      </w:r>
      <w:r>
        <w:rPr>
          <w:color w:val="000000"/>
        </w:rPr>
        <w:t>27</w:t>
      </w:r>
      <w:r w:rsidR="00F43DF9">
        <w:rPr>
          <w:color w:val="000000"/>
        </w:rPr>
        <w:t>/20</w:t>
      </w:r>
      <w:r>
        <w:rPr>
          <w:color w:val="000000"/>
        </w:rPr>
        <w:t>19</w:t>
      </w:r>
      <w:r w:rsidR="00F43DF9">
        <w:rPr>
          <w:color w:val="000000"/>
        </w:rPr>
        <w:t>), Vlada Republike Hrvatske je na sjednici održanoj</w:t>
      </w:r>
      <w:r w:rsidR="00452170">
        <w:rPr>
          <w:color w:val="000000"/>
        </w:rPr>
        <w:t xml:space="preserve"> ________________</w:t>
      </w:r>
      <w:r w:rsidR="001B0847">
        <w:rPr>
          <w:color w:val="000000"/>
        </w:rPr>
        <w:t xml:space="preserve"> </w:t>
      </w:r>
      <w:r w:rsidR="00F43DF9">
        <w:rPr>
          <w:color w:val="000000"/>
        </w:rPr>
        <w:t>20</w:t>
      </w:r>
      <w:r>
        <w:rPr>
          <w:color w:val="000000"/>
        </w:rPr>
        <w:t>20</w:t>
      </w:r>
      <w:r w:rsidR="00F43DF9">
        <w:rPr>
          <w:color w:val="000000"/>
        </w:rPr>
        <w:t>. godine donijela</w:t>
      </w:r>
    </w:p>
    <w:p w14:paraId="1BA70317" w14:textId="77777777" w:rsidR="00223153" w:rsidRDefault="00223153" w:rsidP="008624B2">
      <w:pPr>
        <w:pStyle w:val="t-9-8"/>
        <w:spacing w:before="0" w:beforeAutospacing="0" w:after="0" w:afterAutospacing="0"/>
        <w:jc w:val="both"/>
        <w:rPr>
          <w:color w:val="000000"/>
        </w:rPr>
      </w:pPr>
    </w:p>
    <w:p w14:paraId="712E5BC6" w14:textId="77777777" w:rsidR="001B14B6" w:rsidRDefault="001B14B6" w:rsidP="008624B2">
      <w:pPr>
        <w:pStyle w:val="t-9-8"/>
        <w:spacing w:before="0" w:beforeAutospacing="0" w:after="0" w:afterAutospacing="0"/>
        <w:jc w:val="both"/>
        <w:rPr>
          <w:color w:val="000000"/>
        </w:rPr>
      </w:pPr>
    </w:p>
    <w:p w14:paraId="1A83B3A4" w14:textId="77777777" w:rsidR="00C4691E" w:rsidRPr="001B0847" w:rsidRDefault="00F43DF9" w:rsidP="008624B2">
      <w:pPr>
        <w:pStyle w:val="tb-na16"/>
        <w:spacing w:before="0" w:beforeAutospacing="0" w:after="0" w:afterAutospacing="0"/>
        <w:rPr>
          <w:color w:val="000000"/>
          <w:sz w:val="24"/>
          <w:szCs w:val="24"/>
        </w:rPr>
      </w:pPr>
      <w:r w:rsidRPr="001B0847">
        <w:rPr>
          <w:color w:val="000000"/>
          <w:sz w:val="24"/>
          <w:szCs w:val="24"/>
        </w:rPr>
        <w:t>UREDBU</w:t>
      </w:r>
    </w:p>
    <w:p w14:paraId="498F6608" w14:textId="77777777" w:rsidR="00C4691E" w:rsidRPr="001B0847" w:rsidRDefault="00C4691E" w:rsidP="008624B2">
      <w:pPr>
        <w:pStyle w:val="tb-na16"/>
        <w:spacing w:before="0" w:beforeAutospacing="0" w:after="0" w:afterAutospacing="0"/>
        <w:rPr>
          <w:color w:val="000000"/>
          <w:sz w:val="24"/>
          <w:szCs w:val="24"/>
        </w:rPr>
      </w:pPr>
    </w:p>
    <w:p w14:paraId="1D4A1760" w14:textId="77777777" w:rsidR="007F4DFA" w:rsidRDefault="00F43DF9" w:rsidP="008624B2">
      <w:pPr>
        <w:pStyle w:val="t-12-9-fett-s"/>
        <w:spacing w:before="0" w:beforeAutospacing="0" w:after="0" w:afterAutospacing="0"/>
        <w:rPr>
          <w:color w:val="000000"/>
          <w:sz w:val="24"/>
          <w:szCs w:val="24"/>
        </w:rPr>
      </w:pPr>
      <w:r w:rsidRPr="001B0847">
        <w:rPr>
          <w:color w:val="000000"/>
          <w:sz w:val="24"/>
          <w:szCs w:val="24"/>
        </w:rPr>
        <w:t xml:space="preserve">O NAČINU TRGOVANJA EMISIJSKIM JEDINICAMA </w:t>
      </w:r>
    </w:p>
    <w:p w14:paraId="3E6F88E1" w14:textId="77777777" w:rsidR="00C4691E" w:rsidRPr="001B0847" w:rsidRDefault="00F43DF9" w:rsidP="008624B2">
      <w:pPr>
        <w:pStyle w:val="t-12-9-fett-s"/>
        <w:spacing w:before="0" w:beforeAutospacing="0" w:after="0" w:afterAutospacing="0"/>
        <w:rPr>
          <w:color w:val="000000"/>
          <w:sz w:val="24"/>
          <w:szCs w:val="24"/>
        </w:rPr>
      </w:pPr>
      <w:r w:rsidRPr="001B0847">
        <w:rPr>
          <w:color w:val="000000"/>
          <w:sz w:val="24"/>
          <w:szCs w:val="24"/>
        </w:rPr>
        <w:t>STAKLENIČKIH PLINOVA</w:t>
      </w:r>
    </w:p>
    <w:p w14:paraId="57E2F2C2" w14:textId="77777777" w:rsidR="00223098" w:rsidRDefault="00223098" w:rsidP="008624B2">
      <w:pPr>
        <w:pStyle w:val="t-12-9-fett-s"/>
        <w:spacing w:before="0" w:beforeAutospacing="0" w:after="0" w:afterAutospacing="0"/>
        <w:jc w:val="left"/>
        <w:rPr>
          <w:color w:val="000000"/>
          <w:sz w:val="24"/>
          <w:szCs w:val="24"/>
        </w:rPr>
      </w:pPr>
    </w:p>
    <w:p w14:paraId="3887E035" w14:textId="77777777" w:rsidR="001B14B6" w:rsidRDefault="001B14B6" w:rsidP="008624B2">
      <w:pPr>
        <w:pStyle w:val="t-12-9-fett-s"/>
        <w:spacing w:before="0" w:beforeAutospacing="0" w:after="0" w:afterAutospacing="0"/>
        <w:jc w:val="left"/>
        <w:rPr>
          <w:color w:val="000000"/>
          <w:sz w:val="24"/>
          <w:szCs w:val="24"/>
        </w:rPr>
      </w:pPr>
    </w:p>
    <w:p w14:paraId="4FB12207" w14:textId="77777777" w:rsidR="00223098" w:rsidRPr="0036587A" w:rsidRDefault="00223098" w:rsidP="008624B2">
      <w:pPr>
        <w:pStyle w:val="t-12-9-fett-s"/>
        <w:spacing w:before="0" w:beforeAutospacing="0" w:after="0" w:afterAutospacing="0"/>
        <w:rPr>
          <w:b w:val="0"/>
          <w:color w:val="000000"/>
          <w:sz w:val="24"/>
          <w:szCs w:val="24"/>
        </w:rPr>
      </w:pPr>
      <w:r w:rsidRPr="0036587A">
        <w:rPr>
          <w:b w:val="0"/>
          <w:color w:val="000000"/>
          <w:sz w:val="24"/>
          <w:szCs w:val="24"/>
        </w:rPr>
        <w:t>I. OPĆE ODREDBE</w:t>
      </w:r>
    </w:p>
    <w:p w14:paraId="5973390A" w14:textId="77777777" w:rsidR="00223098" w:rsidRPr="001B0847" w:rsidRDefault="00223098" w:rsidP="008624B2">
      <w:pPr>
        <w:pStyle w:val="t-12-9-fett-s"/>
        <w:spacing w:before="0" w:beforeAutospacing="0" w:after="0" w:afterAutospacing="0"/>
        <w:ind w:left="1080"/>
        <w:jc w:val="left"/>
        <w:rPr>
          <w:color w:val="000000"/>
          <w:sz w:val="24"/>
          <w:szCs w:val="24"/>
        </w:rPr>
      </w:pPr>
    </w:p>
    <w:p w14:paraId="34600DF3" w14:textId="77777777" w:rsidR="00C4691E" w:rsidRDefault="00F43DF9" w:rsidP="008624B2">
      <w:pPr>
        <w:pStyle w:val="clanak"/>
        <w:spacing w:before="0" w:beforeAutospacing="0" w:after="0" w:afterAutospacing="0"/>
        <w:rPr>
          <w:color w:val="000000"/>
        </w:rPr>
      </w:pPr>
      <w:r>
        <w:rPr>
          <w:color w:val="000000"/>
        </w:rPr>
        <w:t>Članak 1.</w:t>
      </w:r>
    </w:p>
    <w:p w14:paraId="6403EA88" w14:textId="77777777" w:rsidR="00C4691E" w:rsidRDefault="00C4691E" w:rsidP="008624B2">
      <w:pPr>
        <w:pStyle w:val="clanak"/>
        <w:spacing w:before="0" w:beforeAutospacing="0" w:after="0" w:afterAutospacing="0"/>
        <w:rPr>
          <w:color w:val="000000"/>
        </w:rPr>
      </w:pPr>
    </w:p>
    <w:p w14:paraId="054959A6" w14:textId="71DF702C" w:rsidR="00D1532D" w:rsidRDefault="00FE2991" w:rsidP="002F5BAD">
      <w:pPr>
        <w:pStyle w:val="clanak"/>
        <w:spacing w:before="0" w:beforeAutospacing="0" w:after="0" w:afterAutospacing="0"/>
        <w:jc w:val="both"/>
        <w:rPr>
          <w:color w:val="000000"/>
        </w:rPr>
      </w:pPr>
      <w:r>
        <w:rPr>
          <w:color w:val="000000"/>
        </w:rPr>
        <w:t xml:space="preserve">Ovom </w:t>
      </w:r>
      <w:r w:rsidRPr="00FE2991">
        <w:rPr>
          <w:color w:val="000000"/>
        </w:rPr>
        <w:t>U</w:t>
      </w:r>
      <w:r>
        <w:rPr>
          <w:color w:val="000000"/>
        </w:rPr>
        <w:t>redbom uređuje se</w:t>
      </w:r>
      <w:r w:rsidR="002F5BAD">
        <w:rPr>
          <w:color w:val="000000"/>
        </w:rPr>
        <w:t xml:space="preserve"> </w:t>
      </w:r>
      <w:r>
        <w:rPr>
          <w:color w:val="000000"/>
        </w:rPr>
        <w:t>način trgovanja emisijskim jed</w:t>
      </w:r>
      <w:r w:rsidR="00D1532D">
        <w:rPr>
          <w:color w:val="000000"/>
        </w:rPr>
        <w:t xml:space="preserve">inicama stakleničkih plinova i </w:t>
      </w:r>
      <w:r w:rsidRPr="00D1532D">
        <w:rPr>
          <w:color w:val="000000"/>
        </w:rPr>
        <w:t>djelatnosti i staklenički plinovi za koje se utvrđuje obveza ishođenja dozvole z</w:t>
      </w:r>
      <w:r w:rsidR="00D1532D" w:rsidRPr="00D1532D">
        <w:rPr>
          <w:color w:val="000000"/>
        </w:rPr>
        <w:t>a emisije stakleničkih plinova</w:t>
      </w:r>
      <w:r w:rsidR="002F5BAD">
        <w:rPr>
          <w:color w:val="000000"/>
        </w:rPr>
        <w:t xml:space="preserve">, </w:t>
      </w:r>
      <w:r w:rsidRPr="00FE2991">
        <w:rPr>
          <w:color w:val="000000"/>
        </w:rPr>
        <w:t>zrakoplovne djelatnosti za koje se ut</w:t>
      </w:r>
      <w:r w:rsidR="00D1532D">
        <w:rPr>
          <w:color w:val="000000"/>
        </w:rPr>
        <w:t>vrđuje obveza praćenja emisija</w:t>
      </w:r>
      <w:r w:rsidR="002F5BAD">
        <w:rPr>
          <w:color w:val="000000"/>
        </w:rPr>
        <w:t xml:space="preserve">, </w:t>
      </w:r>
      <w:r w:rsidRPr="00FE2991">
        <w:rPr>
          <w:color w:val="000000"/>
        </w:rPr>
        <w:t>obveze operatera postrojenja i operatora z</w:t>
      </w:r>
      <w:r w:rsidR="00D1532D">
        <w:rPr>
          <w:color w:val="000000"/>
        </w:rPr>
        <w:t>rakoplova</w:t>
      </w:r>
      <w:r w:rsidR="002F5BAD">
        <w:rPr>
          <w:color w:val="000000"/>
        </w:rPr>
        <w:t xml:space="preserve">, </w:t>
      </w:r>
      <w:r w:rsidRPr="00FE2991">
        <w:rPr>
          <w:color w:val="000000"/>
        </w:rPr>
        <w:t>praćenje i izvješćivanje o e</w:t>
      </w:r>
      <w:r w:rsidR="00D1532D">
        <w:rPr>
          <w:color w:val="000000"/>
        </w:rPr>
        <w:t>misijama i tonskim kilometrima</w:t>
      </w:r>
      <w:r w:rsidR="00E07E37">
        <w:rPr>
          <w:color w:val="000000"/>
        </w:rPr>
        <w:t xml:space="preserve">, </w:t>
      </w:r>
      <w:r w:rsidRPr="00FE2991">
        <w:rPr>
          <w:color w:val="000000"/>
        </w:rPr>
        <w:t>način i mjerila za isključivanje malih postrojenja koja podliježu ekvivalentnim mjerama, način i mjerila za isključivanje malih postrojenja i postro</w:t>
      </w:r>
      <w:r w:rsidR="00D1532D">
        <w:rPr>
          <w:color w:val="000000"/>
        </w:rPr>
        <w:t>jenja koja su prestala s radom</w:t>
      </w:r>
      <w:r w:rsidR="002F5BAD">
        <w:rPr>
          <w:color w:val="000000"/>
        </w:rPr>
        <w:t xml:space="preserve">, </w:t>
      </w:r>
      <w:r w:rsidRPr="00FE2991">
        <w:rPr>
          <w:color w:val="000000"/>
        </w:rPr>
        <w:t xml:space="preserve">pravila o praćenju i verifikaciji podataka iz izvješća o emisijama, osiguranje kvalitete podataka, </w:t>
      </w:r>
      <w:r w:rsidRPr="00452170">
        <w:rPr>
          <w:color w:val="000000"/>
        </w:rPr>
        <w:t>način izračuna ukupne količine emisijskih jedinica za operatora zrakoplova za cijelo razdoblje trgovanja i količine emisijskih jedinica za svaku godinu</w:t>
      </w:r>
      <w:r w:rsidRPr="00D1532D">
        <w:rPr>
          <w:color w:val="000000"/>
        </w:rPr>
        <w:t xml:space="preserve"> razdoblja trgovanja, </w:t>
      </w:r>
    </w:p>
    <w:p w14:paraId="6A00DA8B" w14:textId="77777777" w:rsidR="00FE2991" w:rsidRPr="00D90A7E" w:rsidRDefault="00FE2991" w:rsidP="002F5BAD">
      <w:pPr>
        <w:pStyle w:val="clanak"/>
        <w:spacing w:before="0" w:beforeAutospacing="0" w:after="0" w:afterAutospacing="0"/>
        <w:jc w:val="both"/>
        <w:rPr>
          <w:color w:val="000000"/>
        </w:rPr>
      </w:pPr>
      <w:r w:rsidRPr="00D1532D">
        <w:rPr>
          <w:color w:val="000000"/>
        </w:rPr>
        <w:t>način rasp</w:t>
      </w:r>
      <w:r w:rsidR="00D1532D">
        <w:rPr>
          <w:color w:val="000000"/>
        </w:rPr>
        <w:t>olaganja emisijskim jedinicama i</w:t>
      </w:r>
      <w:r w:rsidR="00452170">
        <w:rPr>
          <w:color w:val="000000"/>
        </w:rPr>
        <w:t xml:space="preserve"> </w:t>
      </w:r>
      <w:r w:rsidRPr="00D1532D">
        <w:rPr>
          <w:color w:val="000000"/>
        </w:rPr>
        <w:t>način raspolaganj</w:t>
      </w:r>
      <w:r w:rsidR="00D1532D">
        <w:rPr>
          <w:color w:val="000000"/>
        </w:rPr>
        <w:t>a rezervom emisijskih jedinica</w:t>
      </w:r>
      <w:r w:rsidR="002F5BAD">
        <w:rPr>
          <w:color w:val="000000"/>
        </w:rPr>
        <w:t xml:space="preserve">, </w:t>
      </w:r>
      <w:r w:rsidRPr="00FE2991">
        <w:rPr>
          <w:color w:val="000000"/>
        </w:rPr>
        <w:t>p</w:t>
      </w:r>
      <w:r w:rsidR="00D1532D">
        <w:rPr>
          <w:color w:val="000000"/>
        </w:rPr>
        <w:t>ristup informacijama</w:t>
      </w:r>
      <w:r w:rsidR="002F5BAD">
        <w:rPr>
          <w:color w:val="000000"/>
        </w:rPr>
        <w:t xml:space="preserve">, </w:t>
      </w:r>
      <w:r w:rsidRPr="00FE2991">
        <w:rPr>
          <w:color w:val="000000"/>
        </w:rPr>
        <w:t xml:space="preserve">način dostave podataka nadležnim tijelima Europske unije te </w:t>
      </w:r>
      <w:r w:rsidRPr="00D90A7E">
        <w:rPr>
          <w:color w:val="000000"/>
        </w:rPr>
        <w:t>uvjeti korištenja jedinica proizašlih iz provedbe fleksibilnih mehanizma.</w:t>
      </w:r>
    </w:p>
    <w:p w14:paraId="3DCCEAE7" w14:textId="77777777" w:rsidR="00C4691E" w:rsidRDefault="00C4691E" w:rsidP="008624B2">
      <w:pPr>
        <w:pStyle w:val="t-9-8"/>
        <w:spacing w:before="0" w:beforeAutospacing="0" w:after="0" w:afterAutospacing="0"/>
        <w:jc w:val="both"/>
        <w:rPr>
          <w:color w:val="000000"/>
        </w:rPr>
      </w:pPr>
    </w:p>
    <w:p w14:paraId="795C62AD" w14:textId="77777777" w:rsidR="00C4691E" w:rsidRDefault="008624B2" w:rsidP="008624B2">
      <w:pPr>
        <w:pStyle w:val="clanak"/>
        <w:spacing w:before="0" w:beforeAutospacing="0" w:after="0" w:afterAutospacing="0"/>
        <w:rPr>
          <w:color w:val="000000"/>
        </w:rPr>
      </w:pPr>
      <w:r>
        <w:rPr>
          <w:color w:val="000000"/>
        </w:rPr>
        <w:t>Članak 2</w:t>
      </w:r>
      <w:r w:rsidR="00F43DF9">
        <w:rPr>
          <w:color w:val="000000"/>
        </w:rPr>
        <w:t>.</w:t>
      </w:r>
    </w:p>
    <w:p w14:paraId="684280FB" w14:textId="77777777" w:rsidR="00C4691E" w:rsidRDefault="00C4691E" w:rsidP="008624B2">
      <w:pPr>
        <w:pStyle w:val="clanak"/>
        <w:spacing w:before="0" w:beforeAutospacing="0" w:after="0" w:afterAutospacing="0"/>
        <w:rPr>
          <w:color w:val="000000"/>
        </w:rPr>
      </w:pPr>
    </w:p>
    <w:p w14:paraId="5A5AFA05" w14:textId="77777777" w:rsidR="00C4691E" w:rsidRDefault="00FE2991" w:rsidP="008624B2">
      <w:pPr>
        <w:pStyle w:val="t-9-8"/>
        <w:spacing w:before="0" w:beforeAutospacing="0" w:after="0" w:afterAutospacing="0"/>
        <w:jc w:val="both"/>
        <w:rPr>
          <w:color w:val="000000"/>
        </w:rPr>
      </w:pPr>
      <w:r>
        <w:rPr>
          <w:color w:val="000000"/>
        </w:rPr>
        <w:t xml:space="preserve">(1) </w:t>
      </w:r>
      <w:r w:rsidR="00F43DF9">
        <w:rPr>
          <w:color w:val="000000"/>
        </w:rPr>
        <w:t>Ov</w:t>
      </w:r>
      <w:r w:rsidR="00F07AEC">
        <w:rPr>
          <w:color w:val="000000"/>
        </w:rPr>
        <w:t>om se</w:t>
      </w:r>
      <w:r w:rsidR="00F43DF9">
        <w:rPr>
          <w:color w:val="000000"/>
        </w:rPr>
        <w:t xml:space="preserve"> Uredb</w:t>
      </w:r>
      <w:r w:rsidR="00F07AEC">
        <w:rPr>
          <w:color w:val="000000"/>
        </w:rPr>
        <w:t>om u pravni poredak Republike Hrvatske prenose odredbe</w:t>
      </w:r>
      <w:r w:rsidR="00F43DF9">
        <w:rPr>
          <w:color w:val="000000"/>
        </w:rPr>
        <w:t xml:space="preserve"> sljedeći</w:t>
      </w:r>
      <w:r w:rsidR="00F07AEC">
        <w:rPr>
          <w:color w:val="000000"/>
        </w:rPr>
        <w:t>h direktiva E</w:t>
      </w:r>
      <w:r w:rsidR="00F43DF9">
        <w:rPr>
          <w:color w:val="000000"/>
        </w:rPr>
        <w:t>uropske unije:</w:t>
      </w:r>
    </w:p>
    <w:p w14:paraId="6F366DAD" w14:textId="77777777" w:rsidR="00C4691E" w:rsidRDefault="00C4691E" w:rsidP="008624B2">
      <w:pPr>
        <w:pStyle w:val="t-9-8"/>
        <w:spacing w:before="0" w:beforeAutospacing="0" w:after="0" w:afterAutospacing="0"/>
        <w:ind w:left="720"/>
        <w:jc w:val="both"/>
        <w:rPr>
          <w:color w:val="000000"/>
        </w:rPr>
      </w:pPr>
    </w:p>
    <w:p w14:paraId="161A7A37" w14:textId="77777777" w:rsidR="00C4691E" w:rsidRDefault="00FE2991" w:rsidP="008624B2">
      <w:pPr>
        <w:pStyle w:val="t-9-8"/>
        <w:spacing w:before="0" w:beforeAutospacing="0" w:after="0" w:afterAutospacing="0"/>
        <w:jc w:val="both"/>
        <w:rPr>
          <w:color w:val="000000"/>
        </w:rPr>
      </w:pPr>
      <w:r>
        <w:rPr>
          <w:color w:val="000000"/>
        </w:rPr>
        <w:t>-</w:t>
      </w:r>
      <w:r w:rsidR="007F4DFA">
        <w:rPr>
          <w:color w:val="000000"/>
        </w:rPr>
        <w:tab/>
      </w:r>
      <w:r w:rsidR="00F07AEC">
        <w:rPr>
          <w:color w:val="000000"/>
        </w:rPr>
        <w:t>Direktive</w:t>
      </w:r>
      <w:r w:rsidR="00F43DF9">
        <w:rPr>
          <w:color w:val="000000"/>
        </w:rPr>
        <w:t xml:space="preserve"> 2003/87/EZ Europskog parlamenta i Vijeća kojom se utvrđuje shema za trgovanje kvotama emisije stakleničkih plinova unutar Zajednice i kojom se izmjenjuje i dopunjuje Direktiva Vijeća 96/</w:t>
      </w:r>
      <w:r>
        <w:rPr>
          <w:color w:val="000000"/>
        </w:rPr>
        <w:t>61/EZ (SL L 275, 25. 10. 2003.)</w:t>
      </w:r>
    </w:p>
    <w:p w14:paraId="10CF46E8" w14:textId="77777777" w:rsidR="00C4691E" w:rsidRDefault="00FE2991" w:rsidP="008624B2">
      <w:pPr>
        <w:pStyle w:val="t-9-8"/>
        <w:spacing w:before="0" w:beforeAutospacing="0" w:after="0" w:afterAutospacing="0"/>
        <w:jc w:val="both"/>
        <w:rPr>
          <w:color w:val="000000"/>
        </w:rPr>
      </w:pPr>
      <w:r>
        <w:rPr>
          <w:color w:val="000000"/>
        </w:rPr>
        <w:t>-</w:t>
      </w:r>
      <w:r w:rsidR="007F4DFA">
        <w:rPr>
          <w:color w:val="000000"/>
        </w:rPr>
        <w:tab/>
      </w:r>
      <w:r w:rsidR="00F43DF9">
        <w:rPr>
          <w:color w:val="000000"/>
        </w:rPr>
        <w:t>Direktiv</w:t>
      </w:r>
      <w:r w:rsidR="00F07AEC">
        <w:rPr>
          <w:color w:val="000000"/>
        </w:rPr>
        <w:t>e</w:t>
      </w:r>
      <w:r w:rsidR="00F43DF9">
        <w:rPr>
          <w:color w:val="000000"/>
        </w:rPr>
        <w:t xml:space="preserve"> 2004/101/EZ Europskog parlamenta i Vijeća kojom se dopunjuje Direktiva 2003/87/EZ kojom se utvrđuje shema za trgovanje kvotama emisije stakleničkih plinova unutar Zajednice, vezano za projektne mehanizme Kyotskog prot</w:t>
      </w:r>
      <w:r>
        <w:rPr>
          <w:color w:val="000000"/>
        </w:rPr>
        <w:t>okola (SL L 338, 13. 11. 2004.)</w:t>
      </w:r>
    </w:p>
    <w:p w14:paraId="7ADFEB39" w14:textId="77777777" w:rsidR="00C4691E" w:rsidRPr="00ED1312" w:rsidRDefault="00FE2991" w:rsidP="008624B2">
      <w:pPr>
        <w:pStyle w:val="t-9-8"/>
        <w:spacing w:before="0" w:beforeAutospacing="0" w:after="0" w:afterAutospacing="0"/>
        <w:jc w:val="both"/>
      </w:pPr>
      <w:r w:rsidRPr="00ED1312">
        <w:t>-</w:t>
      </w:r>
      <w:r w:rsidR="007F4DFA">
        <w:tab/>
      </w:r>
      <w:hyperlink r:id="rId11" w:history="1">
        <w:r w:rsidR="00F07AEC">
          <w:rPr>
            <w:rStyle w:val="Hiperveza"/>
            <w:color w:val="auto"/>
            <w:u w:val="none"/>
          </w:rPr>
          <w:t>Direktive</w:t>
        </w:r>
        <w:r w:rsidR="00F43DF9" w:rsidRPr="00ED1312">
          <w:rPr>
            <w:rStyle w:val="Hiperveza"/>
            <w:color w:val="auto"/>
            <w:u w:val="none"/>
          </w:rPr>
          <w:t xml:space="preserve"> 2008/101/EZ</w:t>
        </w:r>
      </w:hyperlink>
      <w:r w:rsidR="00F43DF9" w:rsidRPr="00ED1312">
        <w:t xml:space="preserve"> Europskog parlamenta i Vijeća kojom se izmjenjuje i dopunjuje Direktiva 2003/87/EZ kako bi se zrakoplovne aktivnosti uključile u sustav trgovanja kvotama emisijama stakleničkih plinova unutar Z</w:t>
      </w:r>
      <w:r w:rsidRPr="00ED1312">
        <w:t>ajednice (SL L 8, 13. 1. 2009.)</w:t>
      </w:r>
    </w:p>
    <w:p w14:paraId="7B4FEBB4" w14:textId="77777777" w:rsidR="00FE2991" w:rsidRPr="007F4DFA" w:rsidRDefault="00FE2991" w:rsidP="008624B2">
      <w:pPr>
        <w:pStyle w:val="t-9-8"/>
        <w:spacing w:before="0" w:beforeAutospacing="0" w:after="0" w:afterAutospacing="0"/>
        <w:jc w:val="both"/>
        <w:rPr>
          <w:color w:val="000000"/>
        </w:rPr>
      </w:pPr>
      <w:r w:rsidRPr="00ED1312">
        <w:lastRenderedPageBreak/>
        <w:t>-</w:t>
      </w:r>
      <w:r w:rsidR="007F4DFA">
        <w:tab/>
      </w:r>
      <w:hyperlink r:id="rId12" w:history="1">
        <w:r w:rsidR="00F07AEC">
          <w:rPr>
            <w:rStyle w:val="Hiperveza"/>
            <w:color w:val="auto"/>
            <w:u w:val="none"/>
          </w:rPr>
          <w:t>Direktive</w:t>
        </w:r>
        <w:r w:rsidR="00F43DF9" w:rsidRPr="00ED1312">
          <w:rPr>
            <w:rStyle w:val="Hiperveza"/>
            <w:color w:val="auto"/>
            <w:u w:val="none"/>
          </w:rPr>
          <w:t xml:space="preserve"> 2009/29/EZ</w:t>
        </w:r>
      </w:hyperlink>
      <w:r w:rsidR="00F43DF9" w:rsidRPr="00ED1312">
        <w:t xml:space="preserve"> Europskog parlamenta i Vijeća kojom se izmjenjuje i dopunjuje Direktiva 2003/87/EZ kako </w:t>
      </w:r>
      <w:r w:rsidR="00F43DF9">
        <w:rPr>
          <w:color w:val="000000"/>
        </w:rPr>
        <w:t>bi se unaprijedio i proširio sustav trgovanja emisijskim jedinicama Za</w:t>
      </w:r>
      <w:r>
        <w:rPr>
          <w:color w:val="000000"/>
        </w:rPr>
        <w:t>jednice (SL L 140, 5. 6. 2009.)</w:t>
      </w:r>
    </w:p>
    <w:p w14:paraId="44125E4A" w14:textId="77777777" w:rsidR="00FE2991" w:rsidRPr="00136BAF" w:rsidRDefault="007F4DFA" w:rsidP="008624B2">
      <w:pPr>
        <w:pStyle w:val="Odlomakpopisa"/>
        <w:spacing w:after="0" w:line="240" w:lineRule="auto"/>
        <w:ind w:left="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00F07AEC">
        <w:rPr>
          <w:rFonts w:ascii="Times New Roman" w:eastAsia="Times New Roman" w:hAnsi="Times New Roman" w:cs="Times New Roman"/>
          <w:sz w:val="24"/>
          <w:szCs w:val="24"/>
          <w:lang w:eastAsia="hr-HR"/>
        </w:rPr>
        <w:t>Direktive</w:t>
      </w:r>
      <w:r w:rsidR="00FE2991" w:rsidRPr="00136BAF">
        <w:rPr>
          <w:rFonts w:ascii="Times New Roman" w:eastAsia="Times New Roman" w:hAnsi="Times New Roman" w:cs="Times New Roman"/>
          <w:sz w:val="24"/>
          <w:szCs w:val="24"/>
          <w:lang w:eastAsia="hr-HR"/>
        </w:rPr>
        <w:t xml:space="preserve"> 2018/410 Europskog parlamenta i Vijeća od 14. ožujka 2018. o izmjeni Direktive 2003/87/EZ radi poboljšanja troškovno učinkovitih smanjenja emisija i ulaganja za niske emisije ugljika te Odluke (EU) 2015/1814 (SL L 76, 19.</w:t>
      </w:r>
      <w:r w:rsidR="00FE2991">
        <w:rPr>
          <w:rFonts w:ascii="Times New Roman" w:eastAsia="Times New Roman" w:hAnsi="Times New Roman" w:cs="Times New Roman"/>
          <w:sz w:val="24"/>
          <w:szCs w:val="24"/>
          <w:lang w:eastAsia="hr-HR"/>
        </w:rPr>
        <w:t xml:space="preserve"> </w:t>
      </w:r>
      <w:r w:rsidR="00FE2991" w:rsidRPr="00136BAF">
        <w:rPr>
          <w:rFonts w:ascii="Times New Roman" w:eastAsia="Times New Roman" w:hAnsi="Times New Roman" w:cs="Times New Roman"/>
          <w:sz w:val="24"/>
          <w:szCs w:val="24"/>
          <w:lang w:eastAsia="hr-HR"/>
        </w:rPr>
        <w:t>3.</w:t>
      </w:r>
      <w:r w:rsidR="00FE2991">
        <w:rPr>
          <w:rFonts w:ascii="Times New Roman" w:eastAsia="Times New Roman" w:hAnsi="Times New Roman" w:cs="Times New Roman"/>
          <w:sz w:val="24"/>
          <w:szCs w:val="24"/>
          <w:lang w:eastAsia="hr-HR"/>
        </w:rPr>
        <w:t xml:space="preserve"> </w:t>
      </w:r>
      <w:r w:rsidR="00FE2991" w:rsidRPr="00136BAF">
        <w:rPr>
          <w:rFonts w:ascii="Times New Roman" w:eastAsia="Times New Roman" w:hAnsi="Times New Roman" w:cs="Times New Roman"/>
          <w:sz w:val="24"/>
          <w:szCs w:val="24"/>
          <w:lang w:eastAsia="hr-HR"/>
        </w:rPr>
        <w:t>2018.)</w:t>
      </w:r>
      <w:r w:rsidR="00FE2991">
        <w:rPr>
          <w:rFonts w:ascii="Times New Roman" w:eastAsia="Times New Roman" w:hAnsi="Times New Roman" w:cs="Times New Roman"/>
          <w:sz w:val="24"/>
          <w:szCs w:val="24"/>
          <w:lang w:eastAsia="hr-HR"/>
        </w:rPr>
        <w:t>.</w:t>
      </w:r>
      <w:r w:rsidR="00FE2991" w:rsidRPr="00136BAF">
        <w:rPr>
          <w:rFonts w:ascii="Times New Roman" w:eastAsia="Times New Roman" w:hAnsi="Times New Roman" w:cs="Times New Roman"/>
          <w:sz w:val="24"/>
          <w:szCs w:val="24"/>
          <w:lang w:eastAsia="hr-HR"/>
        </w:rPr>
        <w:t xml:space="preserve"> </w:t>
      </w:r>
    </w:p>
    <w:p w14:paraId="0FB80724" w14:textId="77777777" w:rsidR="00FE2991" w:rsidRDefault="00FE2991" w:rsidP="008624B2">
      <w:pPr>
        <w:pStyle w:val="t-9-8"/>
        <w:spacing w:before="0" w:beforeAutospacing="0" w:after="0" w:afterAutospacing="0"/>
        <w:jc w:val="both"/>
        <w:rPr>
          <w:color w:val="000000"/>
        </w:rPr>
      </w:pPr>
    </w:p>
    <w:p w14:paraId="21F6A3C8" w14:textId="77777777" w:rsidR="00C4691E" w:rsidRDefault="00F43DF9" w:rsidP="008624B2">
      <w:pPr>
        <w:pStyle w:val="t-9-8"/>
        <w:spacing w:before="0" w:beforeAutospacing="0" w:after="0" w:afterAutospacing="0"/>
        <w:jc w:val="both"/>
        <w:rPr>
          <w:color w:val="000000"/>
        </w:rPr>
      </w:pPr>
      <w:r>
        <w:rPr>
          <w:color w:val="000000"/>
        </w:rPr>
        <w:t xml:space="preserve">(2) Ovom </w:t>
      </w:r>
      <w:r w:rsidR="00F07AEC">
        <w:rPr>
          <w:color w:val="000000"/>
        </w:rPr>
        <w:t xml:space="preserve">se </w:t>
      </w:r>
      <w:r>
        <w:rPr>
          <w:color w:val="000000"/>
        </w:rPr>
        <w:t>Uredbom u</w:t>
      </w:r>
      <w:r w:rsidR="00FE2991">
        <w:rPr>
          <w:color w:val="000000"/>
        </w:rPr>
        <w:t>ređuje</w:t>
      </w:r>
      <w:r>
        <w:rPr>
          <w:color w:val="000000"/>
        </w:rPr>
        <w:t xml:space="preserve"> okvir za provedbu sljedećih akata Europske unije:</w:t>
      </w:r>
    </w:p>
    <w:p w14:paraId="0DF5EFE0" w14:textId="77777777" w:rsidR="00ED1312" w:rsidRPr="00ED1312" w:rsidRDefault="00ED1312" w:rsidP="008624B2">
      <w:pPr>
        <w:tabs>
          <w:tab w:val="left" w:pos="0"/>
          <w:tab w:val="left" w:pos="1418"/>
        </w:tabs>
        <w:jc w:val="both"/>
        <w:rPr>
          <w:rFonts w:eastAsia="Times New Roman"/>
        </w:rPr>
      </w:pPr>
    </w:p>
    <w:p w14:paraId="2F000B0A" w14:textId="77777777" w:rsidR="00ED1312" w:rsidRPr="00D90A7E" w:rsidRDefault="00ED1312" w:rsidP="008624B2">
      <w:pPr>
        <w:pStyle w:val="Odlomakpopisa"/>
        <w:spacing w:after="0" w:line="240" w:lineRule="auto"/>
        <w:ind w:left="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t>O</w:t>
      </w:r>
      <w:r w:rsidRPr="00136BAF">
        <w:rPr>
          <w:rFonts w:ascii="Times New Roman" w:eastAsia="Times New Roman" w:hAnsi="Times New Roman" w:cs="Times New Roman"/>
          <w:sz w:val="24"/>
          <w:szCs w:val="24"/>
          <w:lang w:eastAsia="hr-HR"/>
        </w:rPr>
        <w:t>dluke Komisije 2005/381/EZ od 4. svibnja 2005. o donošenju upitnika za izvješćivanje o primjeni Direktive 2003/87/EZ Europskog parlamenta i Vijeća o uspostavi sustava trgovanja emisijskim jedinicama stakleničkih plinova unutar Zajednice i o izmjeni Direktive 96/61/EZ (priopćena pod brojem dokumenta C(2005) 1359) (Tekst značajan za EGP) (SL L 126, 19. 5. 2005.) kako je izmijenjena i dopunjena Odlukom Komisije 2006/803/EZ od 23. studenoga 2006. o izmjeni Odluke 2005/381/EZ o uvođenju upitnika za izvješćivanje o primjeni Direktive 2003/87/EZ Europskog parlamenta i Vijeća o utvrđivanju sustava trgovanja emisijskim jedinicama stakleničkih plinova unutar Zajednice i o izmjeni Direktive Vijeća 96/61/EZ (priopćeno pod brojem dokumenta C(2006) 5546) (Tekst značajan za EGP) (SL L 126, 19.</w:t>
      </w:r>
      <w:r>
        <w:rPr>
          <w:rFonts w:ascii="Times New Roman" w:eastAsia="Times New Roman" w:hAnsi="Times New Roman" w:cs="Times New Roman"/>
          <w:sz w:val="24"/>
          <w:szCs w:val="24"/>
          <w:lang w:eastAsia="hr-HR"/>
        </w:rPr>
        <w:t xml:space="preserve"> </w:t>
      </w:r>
      <w:r w:rsidRPr="00136BAF">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 xml:space="preserve"> </w:t>
      </w:r>
      <w:r w:rsidRPr="00D90A7E">
        <w:rPr>
          <w:rFonts w:ascii="Times New Roman" w:eastAsia="Times New Roman" w:hAnsi="Times New Roman" w:cs="Times New Roman"/>
          <w:sz w:val="24"/>
          <w:szCs w:val="24"/>
          <w:lang w:eastAsia="hr-HR"/>
        </w:rPr>
        <w:t xml:space="preserve">2005.) </w:t>
      </w:r>
    </w:p>
    <w:p w14:paraId="2FB44DFC" w14:textId="77777777" w:rsidR="00943E96" w:rsidRPr="00943E96" w:rsidRDefault="00DA73CB" w:rsidP="00943E96">
      <w:pPr>
        <w:pStyle w:val="Odlomakpopisa"/>
        <w:tabs>
          <w:tab w:val="left" w:pos="0"/>
        </w:tabs>
        <w:spacing w:after="0" w:line="240" w:lineRule="auto"/>
        <w:ind w:left="0"/>
        <w:jc w:val="both"/>
        <w:rPr>
          <w:rFonts w:ascii="Times New Roman" w:eastAsia="Times New Roman" w:hAnsi="Times New Roman" w:cs="Times New Roman"/>
          <w:sz w:val="24"/>
          <w:szCs w:val="24"/>
          <w:lang w:eastAsia="hr-HR"/>
        </w:rPr>
      </w:pPr>
      <w:r w:rsidRPr="00FA59F4">
        <w:rPr>
          <w:rFonts w:ascii="Times New Roman" w:eastAsia="Times New Roman" w:hAnsi="Times New Roman" w:cs="Times New Roman"/>
          <w:sz w:val="24"/>
          <w:szCs w:val="24"/>
          <w:lang w:eastAsia="hr-HR"/>
        </w:rPr>
        <w:t>-</w:t>
      </w:r>
      <w:r w:rsidRPr="00DA73CB">
        <w:rPr>
          <w:rFonts w:ascii="Times New Roman" w:eastAsia="Times New Roman" w:hAnsi="Times New Roman" w:cs="Times New Roman"/>
          <w:color w:val="FF0000"/>
          <w:sz w:val="24"/>
          <w:szCs w:val="24"/>
          <w:lang w:eastAsia="hr-HR"/>
        </w:rPr>
        <w:tab/>
      </w:r>
      <w:r w:rsidRPr="004341AB">
        <w:rPr>
          <w:rFonts w:ascii="Times New Roman" w:eastAsia="Times New Roman" w:hAnsi="Times New Roman" w:cs="Times New Roman"/>
          <w:sz w:val="24"/>
          <w:szCs w:val="24"/>
          <w:lang w:eastAsia="hr-HR"/>
        </w:rPr>
        <w:t xml:space="preserve">Odluke Komisije 2006/803/EZ </w:t>
      </w:r>
      <w:r w:rsidR="00943E96" w:rsidRPr="004341AB">
        <w:rPr>
          <w:rFonts w:ascii="Times New Roman" w:eastAsia="Times New Roman" w:hAnsi="Times New Roman" w:cs="Times New Roman"/>
          <w:sz w:val="24"/>
          <w:szCs w:val="24"/>
          <w:lang w:eastAsia="hr-HR"/>
        </w:rPr>
        <w:t xml:space="preserve">od </w:t>
      </w:r>
      <w:r w:rsidR="00943E96">
        <w:rPr>
          <w:rFonts w:ascii="Times New Roman" w:eastAsia="Times New Roman" w:hAnsi="Times New Roman" w:cs="Times New Roman"/>
          <w:sz w:val="24"/>
          <w:szCs w:val="24"/>
          <w:lang w:eastAsia="hr-HR"/>
        </w:rPr>
        <w:t xml:space="preserve">23. studenoga 2006. </w:t>
      </w:r>
      <w:r w:rsidR="00943E96" w:rsidRPr="00943E96">
        <w:rPr>
          <w:rFonts w:ascii="Times New Roman" w:eastAsia="Times New Roman" w:hAnsi="Times New Roman" w:cs="Times New Roman"/>
          <w:sz w:val="24"/>
          <w:szCs w:val="24"/>
          <w:lang w:eastAsia="hr-HR"/>
        </w:rPr>
        <w:t>o izmjeni Odluke 2005/381/EZ o uvođenju upitnika za izvješćivanje o primjeni Direktive 2003/87/EZ Europskog parlamenta i Vijeća o utvrđivanju sustava trgovanja emisijskim jedinicama stakleničkih plinova unutar Zajednice i o izmjeni Direktive Vijeća 96/61/EZ</w:t>
      </w:r>
      <w:r w:rsidR="00943E96">
        <w:rPr>
          <w:rFonts w:ascii="Times New Roman" w:eastAsia="Times New Roman" w:hAnsi="Times New Roman" w:cs="Times New Roman"/>
          <w:sz w:val="24"/>
          <w:szCs w:val="24"/>
          <w:lang w:eastAsia="hr-HR"/>
        </w:rPr>
        <w:t xml:space="preserve"> </w:t>
      </w:r>
      <w:r w:rsidR="00943E96" w:rsidRPr="00943E96">
        <w:rPr>
          <w:rFonts w:ascii="Times New Roman" w:eastAsia="Times New Roman" w:hAnsi="Times New Roman" w:cs="Times New Roman"/>
          <w:sz w:val="24"/>
          <w:szCs w:val="24"/>
          <w:lang w:eastAsia="hr-HR"/>
        </w:rPr>
        <w:t>(Tekst značajan za EGP)</w:t>
      </w:r>
    </w:p>
    <w:p w14:paraId="33207DBC" w14:textId="77777777" w:rsidR="00883EDE" w:rsidRPr="00A00E5D" w:rsidRDefault="000E4726" w:rsidP="00A00E5D">
      <w:pPr>
        <w:pStyle w:val="Odlomakpopisa"/>
        <w:tabs>
          <w:tab w:val="left" w:pos="0"/>
        </w:tabs>
        <w:spacing w:after="0" w:line="240" w:lineRule="auto"/>
        <w:ind w:left="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00ED1312" w:rsidRPr="00136BAF">
        <w:rPr>
          <w:rFonts w:ascii="Times New Roman" w:eastAsia="Times New Roman" w:hAnsi="Times New Roman" w:cs="Times New Roman"/>
          <w:sz w:val="24"/>
          <w:szCs w:val="24"/>
          <w:lang w:eastAsia="hr-HR"/>
        </w:rPr>
        <w:t>Uredbe Komisije (EU) br. 1031/2010 od 12. studenoga 2010. o rasporedu, upravljanju i drugim aspektima dražbi emisijskih jedinica stakleničkih plinova prema Direktivi 2003/87/EZ Europskoga parlamenta i Vijeća o uspostavi sustava trgovanja emisijskim jedinicama stakleničkih plinova unutar Zajednice (Tekst značajan za EGP) (SL L 302, 18.</w:t>
      </w:r>
      <w:r w:rsidR="00ED1312">
        <w:rPr>
          <w:rFonts w:ascii="Times New Roman" w:eastAsia="Times New Roman" w:hAnsi="Times New Roman" w:cs="Times New Roman"/>
          <w:sz w:val="24"/>
          <w:szCs w:val="24"/>
          <w:lang w:eastAsia="hr-HR"/>
        </w:rPr>
        <w:t xml:space="preserve"> </w:t>
      </w:r>
      <w:r w:rsidR="00ED1312" w:rsidRPr="00136BAF">
        <w:rPr>
          <w:rFonts w:ascii="Times New Roman" w:eastAsia="Times New Roman" w:hAnsi="Times New Roman" w:cs="Times New Roman"/>
          <w:sz w:val="24"/>
          <w:szCs w:val="24"/>
          <w:lang w:eastAsia="hr-HR"/>
        </w:rPr>
        <w:t>11.</w:t>
      </w:r>
      <w:r w:rsidR="00ED1312">
        <w:rPr>
          <w:rFonts w:ascii="Times New Roman" w:eastAsia="Times New Roman" w:hAnsi="Times New Roman" w:cs="Times New Roman"/>
          <w:sz w:val="24"/>
          <w:szCs w:val="24"/>
          <w:lang w:eastAsia="hr-HR"/>
        </w:rPr>
        <w:t xml:space="preserve"> </w:t>
      </w:r>
      <w:r w:rsidR="00ED1312" w:rsidRPr="00136BAF">
        <w:rPr>
          <w:rFonts w:ascii="Times New Roman" w:eastAsia="Times New Roman" w:hAnsi="Times New Roman" w:cs="Times New Roman"/>
          <w:sz w:val="24"/>
          <w:szCs w:val="24"/>
          <w:lang w:eastAsia="hr-HR"/>
        </w:rPr>
        <w:t>2010.) (u daljnjem tekstu: Uredba Komisije (EU) br. 1031/2010)</w:t>
      </w:r>
    </w:p>
    <w:p w14:paraId="00847030" w14:textId="6389A743" w:rsidR="00883EDE" w:rsidRDefault="00A00E5D" w:rsidP="00A00E5D">
      <w:pPr>
        <w:pStyle w:val="Odlomakpopisa1"/>
        <w:tabs>
          <w:tab w:val="left" w:pos="0"/>
        </w:tabs>
        <w:spacing w:after="0" w:line="240" w:lineRule="auto"/>
        <w:ind w:left="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Odluke Komisije 2011/278/EU od 27. travnja 2011. o utvrđivanju prijelaznih propisa na razini Unije za usklađenu besplatnu dodjelu emisijskih jedinica na temelju članka 10.a Direktive 2003/87/EZ Europskog parlamenta i Vijeća (priopćena pod brojem dokumenta C(2011) 2772) (SL L 130, 17. 5. 2011.) (u daljnjem tekstu: Odluka Komisije 2011/278/EU)</w:t>
      </w:r>
    </w:p>
    <w:p w14:paraId="32E29300" w14:textId="41670848" w:rsidR="001F111A" w:rsidRPr="00136BAF" w:rsidRDefault="001F111A" w:rsidP="00A00E5D">
      <w:pPr>
        <w:pStyle w:val="Odlomakpopisa1"/>
        <w:tabs>
          <w:tab w:val="left" w:pos="0"/>
        </w:tabs>
        <w:spacing w:after="0" w:line="240" w:lineRule="auto"/>
        <w:ind w:left="0"/>
        <w:jc w:val="both"/>
        <w:rPr>
          <w:rFonts w:ascii="Times New Roman" w:eastAsia="Times New Roman" w:hAnsi="Times New Roman"/>
          <w:sz w:val="24"/>
          <w:szCs w:val="24"/>
          <w:lang w:eastAsia="hr-HR"/>
        </w:rPr>
      </w:pPr>
      <w:r w:rsidRPr="001F111A">
        <w:rPr>
          <w:rFonts w:ascii="Times New Roman" w:eastAsia="Times New Roman" w:hAnsi="Times New Roman"/>
          <w:sz w:val="24"/>
          <w:szCs w:val="24"/>
          <w:lang w:eastAsia="hr-HR"/>
        </w:rPr>
        <w:t xml:space="preserve">- </w:t>
      </w:r>
      <w:r w:rsidR="00F94B6A">
        <w:rPr>
          <w:rFonts w:ascii="Times New Roman" w:eastAsia="Times New Roman" w:hAnsi="Times New Roman"/>
          <w:sz w:val="24"/>
          <w:szCs w:val="24"/>
          <w:lang w:eastAsia="hr-HR"/>
        </w:rPr>
        <w:t xml:space="preserve"> </w:t>
      </w:r>
      <w:r w:rsidRPr="001F111A">
        <w:rPr>
          <w:rFonts w:ascii="Times New Roman" w:eastAsia="Times New Roman" w:hAnsi="Times New Roman"/>
          <w:sz w:val="24"/>
          <w:szCs w:val="24"/>
          <w:lang w:eastAsia="hr-HR"/>
        </w:rPr>
        <w:t>Uredba Komisije (EU) br. 601/2012 od 21. lipnja 2012.  o praćenju i izvješćivanju o emisijama stakleničkih plinova u skladu s Direktivom 2003/87/EZ Europskog parlamenta i Vijeća (Sl L 181, 12.7.2012.)</w:t>
      </w:r>
    </w:p>
    <w:p w14:paraId="73D0A193" w14:textId="77777777" w:rsidR="00ED1312" w:rsidRPr="00452170" w:rsidRDefault="000E4726" w:rsidP="008624B2">
      <w:pPr>
        <w:pStyle w:val="Odlomakpopisa"/>
        <w:tabs>
          <w:tab w:val="left" w:pos="0"/>
        </w:tabs>
        <w:spacing w:after="0" w:line="240" w:lineRule="auto"/>
        <w:ind w:left="0"/>
        <w:jc w:val="both"/>
        <w:rPr>
          <w:rFonts w:ascii="Times New Roman" w:eastAsia="Times New Roman" w:hAnsi="Times New Roman" w:cs="Times New Roman"/>
          <w:sz w:val="24"/>
          <w:szCs w:val="24"/>
          <w:lang w:eastAsia="hr-HR"/>
        </w:rPr>
      </w:pPr>
      <w:r w:rsidRPr="00D90A7E">
        <w:rPr>
          <w:rFonts w:ascii="Times New Roman" w:eastAsia="Times New Roman" w:hAnsi="Times New Roman" w:cs="Times New Roman"/>
          <w:sz w:val="24"/>
          <w:szCs w:val="24"/>
          <w:lang w:eastAsia="hr-HR"/>
        </w:rPr>
        <w:t>-</w:t>
      </w:r>
      <w:r w:rsidRPr="00D90A7E">
        <w:rPr>
          <w:rFonts w:ascii="Times New Roman" w:eastAsia="Times New Roman" w:hAnsi="Times New Roman" w:cs="Times New Roman"/>
          <w:sz w:val="24"/>
          <w:szCs w:val="24"/>
          <w:lang w:eastAsia="hr-HR"/>
        </w:rPr>
        <w:tab/>
      </w:r>
      <w:r w:rsidR="00ED1312" w:rsidRPr="00D90A7E">
        <w:rPr>
          <w:rFonts w:ascii="Times New Roman" w:eastAsia="Times New Roman" w:hAnsi="Times New Roman" w:cs="Times New Roman"/>
          <w:sz w:val="24"/>
          <w:szCs w:val="24"/>
          <w:lang w:eastAsia="hr-HR"/>
        </w:rPr>
        <w:t>Uredbe Komisije (EU) br. 389/2013 od 2. svibnja 2013. o uspostavi Registra Unije u skladu s Direktivom 2003/87/EZ Europskog parlamenta i Vijeća, odlukama Komisije br. 280/2004/EZ i br. 406/2009/EZ Europskog parlamenta i Vijeća i o ukidanju uredbi Komisije</w:t>
      </w:r>
      <w:r w:rsidR="00ED1312" w:rsidRPr="00136BAF">
        <w:rPr>
          <w:rFonts w:ascii="Times New Roman" w:eastAsia="Times New Roman" w:hAnsi="Times New Roman" w:cs="Times New Roman"/>
          <w:sz w:val="24"/>
          <w:szCs w:val="24"/>
          <w:lang w:eastAsia="hr-HR"/>
        </w:rPr>
        <w:t xml:space="preserve"> (EU) br. 920/2010 i br. 1193/2011 (Tekst značajan za EGP) (SL L 122, 3.</w:t>
      </w:r>
      <w:r w:rsidR="00ED1312">
        <w:rPr>
          <w:rFonts w:ascii="Times New Roman" w:eastAsia="Times New Roman" w:hAnsi="Times New Roman" w:cs="Times New Roman"/>
          <w:sz w:val="24"/>
          <w:szCs w:val="24"/>
          <w:lang w:eastAsia="hr-HR"/>
        </w:rPr>
        <w:t xml:space="preserve"> </w:t>
      </w:r>
      <w:r w:rsidR="00ED1312" w:rsidRPr="00136BAF">
        <w:rPr>
          <w:rFonts w:ascii="Times New Roman" w:eastAsia="Times New Roman" w:hAnsi="Times New Roman" w:cs="Times New Roman"/>
          <w:sz w:val="24"/>
          <w:szCs w:val="24"/>
          <w:lang w:eastAsia="hr-HR"/>
        </w:rPr>
        <w:t>5.</w:t>
      </w:r>
      <w:r w:rsidR="00ED1312">
        <w:rPr>
          <w:rFonts w:ascii="Times New Roman" w:eastAsia="Times New Roman" w:hAnsi="Times New Roman" w:cs="Times New Roman"/>
          <w:sz w:val="24"/>
          <w:szCs w:val="24"/>
          <w:lang w:eastAsia="hr-HR"/>
        </w:rPr>
        <w:t xml:space="preserve"> </w:t>
      </w:r>
      <w:r w:rsidR="00ED1312" w:rsidRPr="00136BAF">
        <w:rPr>
          <w:rFonts w:ascii="Times New Roman" w:eastAsia="Times New Roman" w:hAnsi="Times New Roman" w:cs="Times New Roman"/>
          <w:sz w:val="24"/>
          <w:szCs w:val="24"/>
          <w:lang w:eastAsia="hr-HR"/>
        </w:rPr>
        <w:t xml:space="preserve">2013.) (u daljnjem </w:t>
      </w:r>
      <w:r w:rsidR="00ED1312" w:rsidRPr="00452170">
        <w:rPr>
          <w:rFonts w:ascii="Times New Roman" w:eastAsia="Times New Roman" w:hAnsi="Times New Roman" w:cs="Times New Roman"/>
          <w:sz w:val="24"/>
          <w:szCs w:val="24"/>
          <w:lang w:eastAsia="hr-HR"/>
        </w:rPr>
        <w:t>tekstu: Uredba Komisije (EU) br. 389/2013)</w:t>
      </w:r>
    </w:p>
    <w:p w14:paraId="25D370D4" w14:textId="77777777" w:rsidR="00C4691E" w:rsidRPr="000E4726" w:rsidRDefault="000E4726" w:rsidP="008624B2">
      <w:pPr>
        <w:pStyle w:val="t-9-8"/>
        <w:spacing w:before="0" w:beforeAutospacing="0" w:after="0" w:afterAutospacing="0"/>
        <w:jc w:val="both"/>
        <w:rPr>
          <w:color w:val="000000"/>
        </w:rPr>
      </w:pPr>
      <w:r w:rsidRPr="00452170">
        <w:rPr>
          <w:color w:val="000000"/>
        </w:rPr>
        <w:t>-</w:t>
      </w:r>
      <w:r w:rsidRPr="00452170">
        <w:rPr>
          <w:color w:val="000000"/>
        </w:rPr>
        <w:tab/>
      </w:r>
      <w:r w:rsidR="00ED1312" w:rsidRPr="00452170">
        <w:rPr>
          <w:color w:val="000000"/>
        </w:rPr>
        <w:t xml:space="preserve">Odluka Komisije 2009/450/EZ o detaljnoj interpretaciji zrakoplovne djelatnosti dane u Prilogu I. Direktive 2003/87/EZ Europskog parlamenta i </w:t>
      </w:r>
      <w:r w:rsidRPr="00452170">
        <w:rPr>
          <w:color w:val="000000"/>
        </w:rPr>
        <w:t>Vijeća (SL L 149, 12. 6. 2009.)</w:t>
      </w:r>
    </w:p>
    <w:p w14:paraId="3B9C2DBD" w14:textId="77777777" w:rsidR="00150ED5" w:rsidRDefault="000E4726" w:rsidP="008624B2">
      <w:pPr>
        <w:pStyle w:val="t-9-8"/>
        <w:spacing w:before="0" w:beforeAutospacing="0" w:after="0" w:afterAutospacing="0"/>
        <w:jc w:val="both"/>
        <w:rPr>
          <w:color w:val="000000"/>
        </w:rPr>
      </w:pPr>
      <w:r w:rsidRPr="000E4726">
        <w:rPr>
          <w:color w:val="000000"/>
        </w:rPr>
        <w:t>-</w:t>
      </w:r>
      <w:r>
        <w:rPr>
          <w:color w:val="000000"/>
        </w:rPr>
        <w:tab/>
      </w:r>
      <w:r w:rsidR="00F43DF9" w:rsidRPr="000E4726">
        <w:rPr>
          <w:color w:val="000000"/>
        </w:rPr>
        <w:t>Uredb</w:t>
      </w:r>
      <w:r w:rsidRPr="000E4726">
        <w:rPr>
          <w:color w:val="000000"/>
        </w:rPr>
        <w:t>e</w:t>
      </w:r>
      <w:r w:rsidR="00F43DF9" w:rsidRPr="000E4726">
        <w:rPr>
          <w:color w:val="000000"/>
        </w:rPr>
        <w:t xml:space="preserve"> Komisije (EU) br. 1123/2013 оd 8. studenoga 2013. o utvrđivanju prava korištenja međunarodnih jedinica sukladno Direktivi 2003/87/EZ Europskog parlamenta i Vijeća, (Tekst značajan za EGP) (SL L 299, 9. 11. 2013., u daljnjem tekstu: Ured</w:t>
      </w:r>
      <w:r w:rsidRPr="000E4726">
        <w:rPr>
          <w:color w:val="000000"/>
        </w:rPr>
        <w:t>ba Komisije (EU) br. 1123/2013)</w:t>
      </w:r>
    </w:p>
    <w:p w14:paraId="71937264" w14:textId="77777777" w:rsidR="000E4726" w:rsidRPr="000E4726" w:rsidRDefault="00150ED5" w:rsidP="008624B2">
      <w:pPr>
        <w:tabs>
          <w:tab w:val="left" w:pos="0"/>
        </w:tabs>
        <w:contextualSpacing/>
        <w:jc w:val="both"/>
        <w:rPr>
          <w:rFonts w:eastAsia="Times New Roman"/>
        </w:rPr>
      </w:pPr>
      <w:r>
        <w:rPr>
          <w:rFonts w:eastAsia="Times New Roman"/>
        </w:rPr>
        <w:t>-</w:t>
      </w:r>
      <w:r>
        <w:rPr>
          <w:rFonts w:eastAsia="Times New Roman"/>
        </w:rPr>
        <w:tab/>
      </w:r>
      <w:r w:rsidR="000E4726" w:rsidRPr="000E4726">
        <w:rPr>
          <w:rFonts w:eastAsia="Times New Roman"/>
        </w:rPr>
        <w:t xml:space="preserve">Provedbene odluke Komisije </w:t>
      </w:r>
      <w:r w:rsidR="000E4726" w:rsidRPr="004341AB">
        <w:rPr>
          <w:rFonts w:eastAsia="Times New Roman"/>
        </w:rPr>
        <w:t>2014/166/EU</w:t>
      </w:r>
      <w:r w:rsidR="000E4726" w:rsidRPr="000E4726">
        <w:rPr>
          <w:rFonts w:eastAsia="Times New Roman"/>
        </w:rPr>
        <w:t xml:space="preserve"> оd 21. ožujka 2014. o izmjeni Odluke Komisije 2005/381/EZ u pogledu upitnika za izvješćivanje o primjeni Direktive 2003/87/EZ Europskog parlamenta i Vijeća (priopćeno pod brojem dokumenta C(2014) 1726) (Tekst značajan za EGP) (SL L 89, 25. 3. 2014.)</w:t>
      </w:r>
    </w:p>
    <w:p w14:paraId="40985226" w14:textId="77777777" w:rsidR="000E4726" w:rsidRPr="00B97F0D" w:rsidRDefault="00150ED5" w:rsidP="00D90A7E">
      <w:pPr>
        <w:contextualSpacing/>
        <w:jc w:val="both"/>
        <w:rPr>
          <w:rFonts w:eastAsia="Times New Roman"/>
        </w:rPr>
      </w:pPr>
      <w:r>
        <w:rPr>
          <w:rFonts w:eastAsia="Times New Roman"/>
        </w:rPr>
        <w:lastRenderedPageBreak/>
        <w:t>-</w:t>
      </w:r>
      <w:r>
        <w:rPr>
          <w:rFonts w:eastAsia="Times New Roman"/>
        </w:rPr>
        <w:tab/>
      </w:r>
      <w:r w:rsidR="000E4726" w:rsidRPr="000E4726">
        <w:rPr>
          <w:rFonts w:eastAsia="Times New Roman"/>
        </w:rPr>
        <w:t xml:space="preserve">Uredbe (EU) br. 421/2014 Europskog parlamenta i Vijeća od 16. travnja 2014. o izmjeni Direktive 2003/87/EZ o uspostavi sustava trgovanja emisijskim jedinicama stakleničkih plinova unutar Zajednice s ciljem provedbe međunarodnog sporazuma o primjeni jedinstvene globalne tržišno utemeljene mjere na emisije iz međunarodnog zrakoplovstva do 2020 (SL L </w:t>
      </w:r>
      <w:r w:rsidR="000E4726" w:rsidRPr="00B97F0D">
        <w:rPr>
          <w:rFonts w:eastAsia="Times New Roman"/>
        </w:rPr>
        <w:t>129, 30. 4. 2014.)</w:t>
      </w:r>
      <w:r w:rsidRPr="00B97F0D">
        <w:rPr>
          <w:rFonts w:eastAsia="Times New Roman"/>
        </w:rPr>
        <w:t xml:space="preserve"> (u daljnjem tekstu: Uredba (EU) br. 421/2014)</w:t>
      </w:r>
    </w:p>
    <w:p w14:paraId="2E946455" w14:textId="77777777" w:rsidR="000E4726" w:rsidRPr="00DA73CB" w:rsidRDefault="00D90A7E" w:rsidP="00D90A7E">
      <w:pPr>
        <w:tabs>
          <w:tab w:val="left" w:pos="0"/>
        </w:tabs>
        <w:contextualSpacing/>
        <w:jc w:val="both"/>
        <w:rPr>
          <w:rFonts w:eastAsia="Times New Roman"/>
        </w:rPr>
      </w:pPr>
      <w:r w:rsidRPr="00DA73CB">
        <w:rPr>
          <w:rFonts w:eastAsia="Times New Roman"/>
        </w:rPr>
        <w:t>-</w:t>
      </w:r>
      <w:r w:rsidRPr="00DA73CB">
        <w:rPr>
          <w:rFonts w:eastAsia="Times New Roman"/>
        </w:rPr>
        <w:tab/>
      </w:r>
      <w:r w:rsidR="000E4726" w:rsidRPr="00DA73CB">
        <w:rPr>
          <w:rFonts w:eastAsia="Times New Roman"/>
        </w:rPr>
        <w:t xml:space="preserve">Delegirane uredbe Komisije (EU) br. 2015/1844 оd 13. srpnja 2015. o izmjeni Uredbe (EU) br. 389/2013 u pogledu tehničke provedbe </w:t>
      </w:r>
      <w:r w:rsidR="000E4726" w:rsidRPr="00185CD0">
        <w:rPr>
          <w:rFonts w:eastAsia="Times New Roman"/>
        </w:rPr>
        <w:t>Kyotskog protokola nakon</w:t>
      </w:r>
      <w:r w:rsidR="000E4726" w:rsidRPr="00DA73CB">
        <w:rPr>
          <w:rFonts w:eastAsia="Times New Roman"/>
        </w:rPr>
        <w:t xml:space="preserve"> 2012. (Tekst značajan za EGP) (SL L 268, 15. 10. 2015.) (u daljnjem tekstu: Uredba Komisije (EU) br. 2015/1844)</w:t>
      </w:r>
    </w:p>
    <w:p w14:paraId="0DD9D345" w14:textId="77777777" w:rsidR="000E4726" w:rsidRPr="000E4726" w:rsidRDefault="00150ED5" w:rsidP="008624B2">
      <w:pPr>
        <w:tabs>
          <w:tab w:val="left" w:pos="0"/>
        </w:tabs>
        <w:contextualSpacing/>
        <w:jc w:val="both"/>
        <w:rPr>
          <w:rFonts w:eastAsia="Times New Roman"/>
        </w:rPr>
      </w:pPr>
      <w:r>
        <w:rPr>
          <w:rFonts w:eastAsia="Times New Roman"/>
        </w:rPr>
        <w:t>-</w:t>
      </w:r>
      <w:r>
        <w:rPr>
          <w:rFonts w:eastAsia="Times New Roman"/>
        </w:rPr>
        <w:tab/>
      </w:r>
      <w:r w:rsidR="000E4726" w:rsidRPr="000E4726">
        <w:rPr>
          <w:rFonts w:eastAsia="Times New Roman"/>
        </w:rPr>
        <w:t>Uredbe (EU) br. 2392/2017 Europskog parlamenta i Vijeća od 13. prosinca 2017. o izmjeni Direktive 2003/87/EZ kako bi se nastavila postojeća ograničenja područja primjene za zrakoplovne djelatnosti i pripremila provedba globalne tržišno utemeljene mjere od 2021. (SL L 350, 29. 12. 2017.)</w:t>
      </w:r>
    </w:p>
    <w:p w14:paraId="45459C6B" w14:textId="5FAD703D" w:rsidR="009959C3" w:rsidRPr="000E4726" w:rsidRDefault="009959C3" w:rsidP="009959C3">
      <w:pPr>
        <w:tabs>
          <w:tab w:val="left" w:pos="0"/>
        </w:tabs>
        <w:contextualSpacing/>
        <w:jc w:val="both"/>
        <w:rPr>
          <w:rFonts w:eastAsia="Times New Roman"/>
        </w:rPr>
      </w:pPr>
      <w:r>
        <w:rPr>
          <w:rFonts w:eastAsia="Times New Roman"/>
        </w:rPr>
        <w:t>- Uredba</w:t>
      </w:r>
      <w:r w:rsidRPr="009959C3">
        <w:rPr>
          <w:rFonts w:eastAsia="Times New Roman"/>
        </w:rPr>
        <w:t xml:space="preserve"> (EU) 2018/1999</w:t>
      </w:r>
      <w:r>
        <w:rPr>
          <w:rFonts w:eastAsia="Times New Roman"/>
        </w:rPr>
        <w:t xml:space="preserve"> Europskog parlamenta i Vijeća </w:t>
      </w:r>
      <w:r w:rsidRPr="009959C3">
        <w:rPr>
          <w:rFonts w:eastAsia="Times New Roman"/>
        </w:rPr>
        <w:t>od 11. prosinca 2018.</w:t>
      </w:r>
      <w:r>
        <w:rPr>
          <w:rFonts w:eastAsia="Times New Roman"/>
        </w:rPr>
        <w:t xml:space="preserve"> </w:t>
      </w:r>
      <w:r w:rsidRPr="009959C3">
        <w:rPr>
          <w:rFonts w:eastAsia="Times New Roman"/>
        </w:rPr>
        <w:t>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w:t>
      </w:r>
      <w:r>
        <w:rPr>
          <w:rFonts w:eastAsia="Times New Roman"/>
        </w:rPr>
        <w:t xml:space="preserve"> (u daljnjem tekstu: Uredba (EU) 2018/1999)</w:t>
      </w:r>
    </w:p>
    <w:p w14:paraId="788AAEFE" w14:textId="77777777" w:rsidR="000E4726" w:rsidRPr="000E4726" w:rsidRDefault="00150ED5" w:rsidP="008624B2">
      <w:pPr>
        <w:tabs>
          <w:tab w:val="left" w:pos="0"/>
        </w:tabs>
        <w:contextualSpacing/>
        <w:jc w:val="both"/>
        <w:rPr>
          <w:rFonts w:eastAsia="Times New Roman"/>
        </w:rPr>
      </w:pPr>
      <w:r>
        <w:rPr>
          <w:rFonts w:eastAsia="Times New Roman"/>
        </w:rPr>
        <w:t>-</w:t>
      </w:r>
      <w:r>
        <w:rPr>
          <w:rFonts w:eastAsia="Times New Roman"/>
        </w:rPr>
        <w:tab/>
      </w:r>
      <w:r w:rsidR="000E4726" w:rsidRPr="000E4726">
        <w:rPr>
          <w:rFonts w:eastAsia="Times New Roman"/>
        </w:rPr>
        <w:t>Provedbene uredbe Komisije (EU) br. 2018/2066 оd 19. prosinca 2018. o praćenju i izvješćivanju o emisijama stakleničkih plinova u skladu s Direktivom 2003/87/EZ Europskog parlamenta i Vijeća i o izmjeni Uredbe Komisije (EU) br. 601/2012 (Tekst značajan za EGP) (SL L 334, 31. 12. 2018.) (u daljnjem tekstu: Uredba Komisije (EU) br. 2018/2066)</w:t>
      </w:r>
    </w:p>
    <w:p w14:paraId="7B683790" w14:textId="77777777" w:rsidR="000E4726" w:rsidRDefault="00150ED5" w:rsidP="008624B2">
      <w:pPr>
        <w:tabs>
          <w:tab w:val="left" w:pos="0"/>
        </w:tabs>
        <w:contextualSpacing/>
        <w:jc w:val="both"/>
        <w:rPr>
          <w:rFonts w:eastAsia="Times New Roman"/>
        </w:rPr>
      </w:pPr>
      <w:r>
        <w:rPr>
          <w:rFonts w:eastAsia="Times New Roman"/>
        </w:rPr>
        <w:t>-</w:t>
      </w:r>
      <w:r>
        <w:rPr>
          <w:rFonts w:eastAsia="Times New Roman"/>
        </w:rPr>
        <w:tab/>
      </w:r>
      <w:r w:rsidR="000E4726" w:rsidRPr="000E4726">
        <w:rPr>
          <w:rFonts w:eastAsia="Times New Roman"/>
        </w:rPr>
        <w:t xml:space="preserve">Provedbene uredbe Komisije (EU) br. 2018/2067 оd 19. prosinca 2018. o verifikaciji podataka i akreditaciji verifikatora u skladu s Direktivom 2003/87/EZ Europskog parlamenta i Vijeća (Tekst značajan za EGP) (SL L 334, 31. 12. 2018.) (u daljnjem tekstu: Uredba Komisije </w:t>
      </w:r>
      <w:r w:rsidR="000E4726" w:rsidRPr="00B97F0D">
        <w:rPr>
          <w:rFonts w:eastAsia="Times New Roman"/>
        </w:rPr>
        <w:t>(EU) br. 2018/2067)</w:t>
      </w:r>
    </w:p>
    <w:p w14:paraId="682881BA" w14:textId="77777777" w:rsidR="00A00E5D" w:rsidRPr="00B97F0D" w:rsidRDefault="00A00E5D" w:rsidP="008624B2">
      <w:pPr>
        <w:tabs>
          <w:tab w:val="left" w:pos="0"/>
        </w:tabs>
        <w:jc w:val="both"/>
        <w:rPr>
          <w:rFonts w:eastAsia="Times New Roman"/>
        </w:rPr>
      </w:pPr>
      <w:r>
        <w:rPr>
          <w:rFonts w:eastAsia="Times New Roman"/>
        </w:rPr>
        <w:t>-</w:t>
      </w:r>
      <w:r>
        <w:rPr>
          <w:rFonts w:eastAsia="Times New Roman"/>
        </w:rPr>
        <w:tab/>
        <w:t>Delegirane uredbe Komisije (EU) 2019/331 оd 19. prosinca 2018. o utvrđivanju prijelaznih pravila na razini Unije za usklađenu besplatnu dodjelu emisijskih jedinica na temelju članka 10.a Direktive 2003/87/EZ Europskog parlamenta i Vijeća (Tekst značajan za EGP) (SL L 59/8, 27. 2. 2019.) (u daljnjem tekstu: Uredba Komisije (EU) 2019/331)</w:t>
      </w:r>
    </w:p>
    <w:p w14:paraId="7505A47E" w14:textId="77777777" w:rsidR="00C4691E" w:rsidRDefault="00A00E5D" w:rsidP="008624B2">
      <w:pPr>
        <w:pStyle w:val="t-9-8"/>
        <w:spacing w:before="0" w:beforeAutospacing="0" w:after="0" w:afterAutospacing="0"/>
        <w:jc w:val="both"/>
        <w:rPr>
          <w:color w:val="000000"/>
        </w:rPr>
      </w:pPr>
      <w:r>
        <w:rPr>
          <w:color w:val="000000"/>
        </w:rPr>
        <w:t>-</w:t>
      </w:r>
      <w:r>
        <w:rPr>
          <w:color w:val="000000"/>
        </w:rPr>
        <w:tab/>
        <w:t>Delegirane o</w:t>
      </w:r>
      <w:r w:rsidR="00867791">
        <w:rPr>
          <w:color w:val="000000"/>
        </w:rPr>
        <w:t>dluke Komisije (EU) 2019/708</w:t>
      </w:r>
      <w:r w:rsidR="00716267">
        <w:rPr>
          <w:color w:val="000000"/>
        </w:rPr>
        <w:t xml:space="preserve"> od 15. veljače 2019. o dopuni Direktive 2003/87/EZ Europskog parlamenta i Vijeća u pogledu utvrđivanja sektora i podsektora koji se smatraju izloženima značajnom riziku od istjecanja ugljika, za razdoblje od 2021. do 2030.. (Tekst značajan za EGP) (SL L 120/20, 8,5,2019.) (u daljnjem tekstu: D</w:t>
      </w:r>
      <w:r>
        <w:rPr>
          <w:color w:val="000000"/>
        </w:rPr>
        <w:t>elegirana odluka (EU) 2019/708)</w:t>
      </w:r>
    </w:p>
    <w:p w14:paraId="74847380" w14:textId="77777777" w:rsidR="00A00E5D" w:rsidRDefault="00A00E5D" w:rsidP="00A00E5D">
      <w:pPr>
        <w:jc w:val="both"/>
      </w:pPr>
      <w:r>
        <w:rPr>
          <w:rStyle w:val="Zadanifontodlomka1"/>
          <w:bCs/>
        </w:rPr>
        <w:t>-</w:t>
      </w:r>
      <w:r>
        <w:rPr>
          <w:rStyle w:val="Zadanifontodlomka1"/>
          <w:bCs/>
        </w:rPr>
        <w:tab/>
        <w:t>Provedbene uredbe Komisije (EU) 2019/1842 оd 31. listopada 2019. o utvrđivanju pravila za primjenu Direktive 2003/87/EZ Europskog parlamenta i Vijeća u pogledu dodatnih aranžmana za prilagodbe dodjele besplatnih emisijskih jedinica zbog promjena razine aktivnosti (</w:t>
      </w:r>
      <w:r>
        <w:rPr>
          <w:rStyle w:val="Zadanifontodlomka1"/>
        </w:rPr>
        <w:t>SL L 282, 4. 11. 2019.) (u daljnjem tekstu: provedbene uredbe Komisije (EU) 2019/1842).</w:t>
      </w:r>
    </w:p>
    <w:p w14:paraId="184FEDEA" w14:textId="77777777" w:rsidR="00F07AEC" w:rsidRDefault="00F07AEC" w:rsidP="008624B2">
      <w:pPr>
        <w:pStyle w:val="t-9-8"/>
        <w:spacing w:before="0" w:beforeAutospacing="0" w:after="0" w:afterAutospacing="0"/>
        <w:jc w:val="both"/>
        <w:rPr>
          <w:color w:val="000000"/>
        </w:rPr>
      </w:pPr>
    </w:p>
    <w:p w14:paraId="4D66D996" w14:textId="77777777" w:rsidR="00C4691E" w:rsidRDefault="00223098" w:rsidP="008624B2">
      <w:pPr>
        <w:pStyle w:val="clanak"/>
        <w:spacing w:before="0" w:beforeAutospacing="0" w:after="0" w:afterAutospacing="0"/>
        <w:rPr>
          <w:color w:val="000000"/>
        </w:rPr>
      </w:pPr>
      <w:r>
        <w:rPr>
          <w:color w:val="000000"/>
        </w:rPr>
        <w:t>Članak 3</w:t>
      </w:r>
      <w:r w:rsidR="00F43DF9">
        <w:rPr>
          <w:color w:val="000000"/>
        </w:rPr>
        <w:t>.</w:t>
      </w:r>
    </w:p>
    <w:p w14:paraId="7DB63671" w14:textId="77777777" w:rsidR="00C4691E" w:rsidRDefault="00C4691E" w:rsidP="008624B2">
      <w:pPr>
        <w:pStyle w:val="clanak"/>
        <w:spacing w:before="0" w:beforeAutospacing="0" w:after="0" w:afterAutospacing="0"/>
        <w:rPr>
          <w:color w:val="000000"/>
        </w:rPr>
      </w:pPr>
    </w:p>
    <w:p w14:paraId="52537CEB" w14:textId="77777777" w:rsidR="00C4691E" w:rsidRDefault="00F43DF9" w:rsidP="008624B2">
      <w:pPr>
        <w:pStyle w:val="t-9-8"/>
        <w:spacing w:before="0" w:beforeAutospacing="0" w:after="0" w:afterAutospacing="0"/>
        <w:jc w:val="both"/>
        <w:rPr>
          <w:color w:val="000000"/>
        </w:rPr>
      </w:pPr>
      <w:r>
        <w:rPr>
          <w:color w:val="000000"/>
        </w:rPr>
        <w:t>(1) Pojmovi uporabljeni u ovoj Uredbi imaju sljedeće značenje:</w:t>
      </w:r>
    </w:p>
    <w:p w14:paraId="67EC248D" w14:textId="77777777" w:rsidR="00C4691E" w:rsidRDefault="00C4691E" w:rsidP="008624B2">
      <w:pPr>
        <w:pStyle w:val="t-9-8"/>
        <w:spacing w:before="0" w:beforeAutospacing="0" w:after="0" w:afterAutospacing="0"/>
        <w:jc w:val="both"/>
        <w:rPr>
          <w:color w:val="000000"/>
        </w:rPr>
      </w:pPr>
    </w:p>
    <w:p w14:paraId="6943259D" w14:textId="77777777" w:rsidR="00C4691E" w:rsidRDefault="00B97F0D" w:rsidP="008624B2">
      <w:pPr>
        <w:pStyle w:val="t-9-8"/>
        <w:numPr>
          <w:ilvl w:val="0"/>
          <w:numId w:val="7"/>
        </w:numPr>
        <w:spacing w:before="0" w:beforeAutospacing="0" w:after="0" w:afterAutospacing="0"/>
        <w:ind w:left="0" w:firstLine="0"/>
        <w:jc w:val="both"/>
        <w:rPr>
          <w:color w:val="000000"/>
        </w:rPr>
      </w:pPr>
      <w:r>
        <w:rPr>
          <w:rStyle w:val="kurziv1"/>
          <w:color w:val="000000"/>
        </w:rPr>
        <w:t>e</w:t>
      </w:r>
      <w:r w:rsidR="00F43DF9">
        <w:rPr>
          <w:rStyle w:val="kurziv1"/>
          <w:color w:val="000000"/>
        </w:rPr>
        <w:t>misij</w:t>
      </w:r>
      <w:r w:rsidR="00A71423">
        <w:rPr>
          <w:rStyle w:val="kurziv1"/>
          <w:color w:val="000000"/>
        </w:rPr>
        <w:t xml:space="preserve">a </w:t>
      </w:r>
      <w:r w:rsidR="00A71423" w:rsidRPr="00A71423">
        <w:rPr>
          <w:rStyle w:val="kurziv1"/>
          <w:i w:val="0"/>
          <w:color w:val="000000"/>
        </w:rPr>
        <w:t>je</w:t>
      </w:r>
      <w:r w:rsidR="00A71423">
        <w:rPr>
          <w:rStyle w:val="kurziv1"/>
          <w:color w:val="000000"/>
        </w:rPr>
        <w:t xml:space="preserve"> </w:t>
      </w:r>
      <w:r w:rsidR="00F43DF9">
        <w:rPr>
          <w:color w:val="000000"/>
        </w:rPr>
        <w:t>ispuštanje u atmosferu stakleničkih plinova iz izvora u nekom postrojenju i ispuštanje plinova iz zrakoplova pri obavljanju djelatnosti iz Priloga I. ove Uredbe koj</w:t>
      </w:r>
      <w:r w:rsidR="00A71423">
        <w:rPr>
          <w:color w:val="000000"/>
        </w:rPr>
        <w:t>i su određeni za te djelatnosti</w:t>
      </w:r>
    </w:p>
    <w:p w14:paraId="5006E38E" w14:textId="77777777" w:rsidR="00A71423" w:rsidRDefault="00A71423" w:rsidP="008624B2">
      <w:pPr>
        <w:pStyle w:val="t-9-8"/>
        <w:numPr>
          <w:ilvl w:val="0"/>
          <w:numId w:val="7"/>
        </w:numPr>
        <w:spacing w:before="0" w:beforeAutospacing="0" w:after="0" w:afterAutospacing="0"/>
        <w:ind w:left="0" w:firstLine="0"/>
        <w:jc w:val="both"/>
        <w:rPr>
          <w:color w:val="000000"/>
        </w:rPr>
      </w:pPr>
      <w:r w:rsidRPr="00B97F0D">
        <w:rPr>
          <w:i/>
        </w:rPr>
        <w:lastRenderedPageBreak/>
        <w:t xml:space="preserve">staklenički plinovi </w:t>
      </w:r>
      <w:r w:rsidRPr="00B97F0D">
        <w:t xml:space="preserve">su plinovi navedeni u Prilogu II. ove Uredbe i drugi plinoviti sastavni </w:t>
      </w:r>
      <w:r w:rsidRPr="00A71423">
        <w:rPr>
          <w:color w:val="000000"/>
        </w:rPr>
        <w:t>dijelovi atmosfere, kako prirodni tako i antropogeni, koji apsorbiraju i ponovno emitiraju infracrveno zračenje</w:t>
      </w:r>
    </w:p>
    <w:p w14:paraId="3354B187" w14:textId="77777777" w:rsidR="00C4691E" w:rsidRDefault="00F43DF9" w:rsidP="008624B2">
      <w:pPr>
        <w:pStyle w:val="t-9-8"/>
        <w:numPr>
          <w:ilvl w:val="0"/>
          <w:numId w:val="7"/>
        </w:numPr>
        <w:spacing w:before="0" w:beforeAutospacing="0" w:after="0" w:afterAutospacing="0"/>
        <w:ind w:left="0" w:firstLine="0"/>
        <w:jc w:val="both"/>
        <w:rPr>
          <w:color w:val="000000"/>
        </w:rPr>
      </w:pPr>
      <w:r>
        <w:rPr>
          <w:rStyle w:val="kurziv1"/>
          <w:color w:val="000000"/>
        </w:rPr>
        <w:t>postrojenje</w:t>
      </w:r>
      <w:r>
        <w:rPr>
          <w:color w:val="000000"/>
        </w:rPr>
        <w:t xml:space="preserve"> </w:t>
      </w:r>
      <w:r w:rsidR="00A71423">
        <w:rPr>
          <w:color w:val="000000"/>
        </w:rPr>
        <w:t xml:space="preserve">je </w:t>
      </w:r>
      <w:r>
        <w:rPr>
          <w:color w:val="000000"/>
        </w:rPr>
        <w:t>nepokretna tehnička jedinica u kojoj se obavljaju jedna ili više djelatnosti iz Priloga I. i bilo koje druge izravno pridružene djelatnosti tehnički povezane s djelatnostima koje se obavljaju na toj lokaciji i koje mogu imati u</w:t>
      </w:r>
      <w:r w:rsidR="00A71423">
        <w:rPr>
          <w:color w:val="000000"/>
        </w:rPr>
        <w:t>tjecaj na emisije i onečišćenje</w:t>
      </w:r>
    </w:p>
    <w:p w14:paraId="532B53F2" w14:textId="77777777" w:rsidR="00A71423" w:rsidRPr="00A71423" w:rsidRDefault="00A71423" w:rsidP="008624B2">
      <w:pPr>
        <w:pStyle w:val="t-9-8"/>
        <w:numPr>
          <w:ilvl w:val="0"/>
          <w:numId w:val="7"/>
        </w:numPr>
        <w:spacing w:before="0" w:beforeAutospacing="0" w:after="0" w:afterAutospacing="0"/>
        <w:ind w:left="0" w:firstLine="0"/>
        <w:jc w:val="both"/>
        <w:rPr>
          <w:color w:val="000000"/>
        </w:rPr>
      </w:pPr>
      <w:r w:rsidRPr="00A71423">
        <w:rPr>
          <w:i/>
          <w:color w:val="000000"/>
        </w:rPr>
        <w:t>novo postrojenje u razdoblju trgovanja 2021. – 2025. godine</w:t>
      </w:r>
      <w:r w:rsidRPr="00A71423">
        <w:rPr>
          <w:color w:val="000000"/>
        </w:rPr>
        <w:t xml:space="preserve"> je svako postrojenje u kojem se obavlja djelatnost kojom se ispuštaju staklenički plinovi i koje je dobilo dozvolu za emisije stakleničkih plinova nakon 30. lipnja 2019. </w:t>
      </w:r>
    </w:p>
    <w:p w14:paraId="404044D4" w14:textId="77777777" w:rsidR="00A71423" w:rsidRPr="00A71423" w:rsidRDefault="00A71423" w:rsidP="008624B2">
      <w:pPr>
        <w:pStyle w:val="t-9-8"/>
        <w:numPr>
          <w:ilvl w:val="0"/>
          <w:numId w:val="7"/>
        </w:numPr>
        <w:spacing w:before="0" w:beforeAutospacing="0" w:after="0" w:afterAutospacing="0"/>
        <w:ind w:left="0" w:firstLine="0"/>
        <w:jc w:val="both"/>
        <w:rPr>
          <w:color w:val="000000"/>
        </w:rPr>
      </w:pPr>
      <w:r w:rsidRPr="00A71423">
        <w:rPr>
          <w:i/>
          <w:color w:val="000000"/>
        </w:rPr>
        <w:t>novo postrojenje u razdoblju trgovanja 2026. – 2030. godine</w:t>
      </w:r>
      <w:r w:rsidRPr="00A71423">
        <w:rPr>
          <w:color w:val="000000"/>
        </w:rPr>
        <w:t xml:space="preserve"> je svako postrojenje u kojem se obavlja djelatnost kojom se ispuštaju staklenički plinovi i koje ishodi dozvolu za emisije stakleničkih plinova nakon 30. lipnja 2024.</w:t>
      </w:r>
    </w:p>
    <w:p w14:paraId="7C9D51A7" w14:textId="77777777" w:rsidR="00C4691E" w:rsidRDefault="00A71423" w:rsidP="008624B2">
      <w:pPr>
        <w:pStyle w:val="t-9-8"/>
        <w:spacing w:before="0" w:beforeAutospacing="0" w:after="0" w:afterAutospacing="0"/>
        <w:jc w:val="both"/>
        <w:rPr>
          <w:color w:val="000000"/>
        </w:rPr>
      </w:pPr>
      <w:r>
        <w:rPr>
          <w:color w:val="000000"/>
        </w:rPr>
        <w:t>7</w:t>
      </w:r>
      <w:r w:rsidR="00F43DF9">
        <w:rPr>
          <w:color w:val="000000"/>
        </w:rPr>
        <w:t xml:space="preserve">. </w:t>
      </w:r>
      <w:r w:rsidR="00F43DF9">
        <w:rPr>
          <w:rStyle w:val="kurziv1"/>
          <w:color w:val="000000"/>
        </w:rPr>
        <w:t>tona ekvivalenta ugljikova dioksida</w:t>
      </w:r>
      <w:r w:rsidRPr="00A71423">
        <w:rPr>
          <w:rStyle w:val="kurziv1"/>
          <w:i w:val="0"/>
          <w:color w:val="000000"/>
        </w:rPr>
        <w:t xml:space="preserve"> je</w:t>
      </w:r>
      <w:r w:rsidR="00F43DF9">
        <w:rPr>
          <w:rStyle w:val="kurziv1"/>
          <w:color w:val="000000"/>
        </w:rPr>
        <w:t xml:space="preserve"> </w:t>
      </w:r>
      <w:r w:rsidR="00F43DF9">
        <w:rPr>
          <w:color w:val="000000"/>
        </w:rPr>
        <w:t>jedna tona ugljikova dioksida (CO</w:t>
      </w:r>
      <w:r w:rsidR="00F43DF9" w:rsidRPr="00FE2991">
        <w:rPr>
          <w:color w:val="000000"/>
          <w:vertAlign w:val="subscript"/>
        </w:rPr>
        <w:t>2</w:t>
      </w:r>
      <w:r w:rsidR="00F43DF9">
        <w:rPr>
          <w:color w:val="000000"/>
        </w:rPr>
        <w:t>) ili količina bilo kojeg drugog stakleničkog plina iz Priloga II. ove Uredbe s ekvivalentnim pote</w:t>
      </w:r>
      <w:r>
        <w:rPr>
          <w:color w:val="000000"/>
        </w:rPr>
        <w:t>ncijalom globalnog zagrijavanja</w:t>
      </w:r>
    </w:p>
    <w:p w14:paraId="3A526F4D" w14:textId="77777777" w:rsidR="00C4691E" w:rsidRDefault="00A71423" w:rsidP="008624B2">
      <w:pPr>
        <w:pStyle w:val="t-9-8"/>
        <w:spacing w:before="0" w:beforeAutospacing="0" w:after="0" w:afterAutospacing="0"/>
        <w:jc w:val="both"/>
        <w:rPr>
          <w:color w:val="000000"/>
        </w:rPr>
      </w:pPr>
      <w:r>
        <w:rPr>
          <w:color w:val="000000"/>
        </w:rPr>
        <w:t>8</w:t>
      </w:r>
      <w:r w:rsidR="00F43DF9">
        <w:rPr>
          <w:color w:val="000000"/>
        </w:rPr>
        <w:t xml:space="preserve">. </w:t>
      </w:r>
      <w:r w:rsidR="00F43DF9">
        <w:rPr>
          <w:rStyle w:val="kurziv1"/>
          <w:color w:val="000000"/>
        </w:rPr>
        <w:t xml:space="preserve">operator koji obavlja komercijalni zračni prijevoz </w:t>
      </w:r>
      <w:r w:rsidRPr="00A71423">
        <w:rPr>
          <w:rStyle w:val="kurziv1"/>
          <w:i w:val="0"/>
          <w:color w:val="000000"/>
        </w:rPr>
        <w:t>je</w:t>
      </w:r>
      <w:r>
        <w:rPr>
          <w:rStyle w:val="kurziv1"/>
          <w:color w:val="000000"/>
        </w:rPr>
        <w:t xml:space="preserve"> </w:t>
      </w:r>
      <w:r w:rsidR="00F43DF9">
        <w:rPr>
          <w:color w:val="000000"/>
        </w:rPr>
        <w:t>operator koji uz naknadu pruža usluge linijskog ili povremenog zračnog prij</w:t>
      </w:r>
      <w:r>
        <w:rPr>
          <w:color w:val="000000"/>
        </w:rPr>
        <w:t>evoza putnika, tereta ili pošte</w:t>
      </w:r>
    </w:p>
    <w:p w14:paraId="0784ABBA" w14:textId="77777777" w:rsidR="00C4691E" w:rsidRDefault="00A71423" w:rsidP="008624B2">
      <w:pPr>
        <w:pStyle w:val="t-9-8"/>
        <w:spacing w:before="0" w:beforeAutospacing="0" w:after="0" w:afterAutospacing="0"/>
        <w:jc w:val="both"/>
        <w:rPr>
          <w:color w:val="000000"/>
        </w:rPr>
      </w:pPr>
      <w:r>
        <w:rPr>
          <w:color w:val="000000"/>
        </w:rPr>
        <w:t>9</w:t>
      </w:r>
      <w:r w:rsidR="00F43DF9">
        <w:rPr>
          <w:color w:val="000000"/>
        </w:rPr>
        <w:t xml:space="preserve">. </w:t>
      </w:r>
      <w:r w:rsidR="00F43DF9">
        <w:rPr>
          <w:rStyle w:val="kurziv1"/>
          <w:color w:val="000000"/>
        </w:rPr>
        <w:t>pri</w:t>
      </w:r>
      <w:r>
        <w:rPr>
          <w:rStyle w:val="kurziv1"/>
          <w:color w:val="000000"/>
        </w:rPr>
        <w:t>pisane emisije iz zrakoplovstva</w:t>
      </w:r>
      <w:r w:rsidR="00F43DF9">
        <w:rPr>
          <w:rStyle w:val="kurziv1"/>
          <w:color w:val="000000"/>
        </w:rPr>
        <w:t xml:space="preserve"> </w:t>
      </w:r>
      <w:r w:rsidRPr="00A71423">
        <w:rPr>
          <w:rStyle w:val="kurziv1"/>
          <w:i w:val="0"/>
          <w:color w:val="000000"/>
        </w:rPr>
        <w:t>su</w:t>
      </w:r>
      <w:r>
        <w:rPr>
          <w:rStyle w:val="kurziv1"/>
          <w:color w:val="000000"/>
        </w:rPr>
        <w:t xml:space="preserve"> </w:t>
      </w:r>
      <w:r w:rsidR="00F43DF9">
        <w:rPr>
          <w:color w:val="000000"/>
        </w:rPr>
        <w:t>emisije od svih odlaznih letova iz zračnih luka smještenih na teritoriju države članice i dolaznih letova iz treće države u te zračne luke, pri čemu ovi letovi pripadaju zrakoplovnim djelatn</w:t>
      </w:r>
      <w:r>
        <w:rPr>
          <w:color w:val="000000"/>
        </w:rPr>
        <w:t>ostima iz Priloga I. ove Uredbe</w:t>
      </w:r>
    </w:p>
    <w:p w14:paraId="07BCAE61" w14:textId="77777777" w:rsidR="00C4691E" w:rsidRDefault="00A71423" w:rsidP="008624B2">
      <w:pPr>
        <w:pStyle w:val="t-9-8"/>
        <w:spacing w:before="0" w:beforeAutospacing="0" w:after="0" w:afterAutospacing="0"/>
        <w:jc w:val="both"/>
        <w:rPr>
          <w:color w:val="000000"/>
        </w:rPr>
      </w:pPr>
      <w:r>
        <w:rPr>
          <w:color w:val="000000"/>
        </w:rPr>
        <w:t>10</w:t>
      </w:r>
      <w:r w:rsidR="00F43DF9">
        <w:rPr>
          <w:color w:val="000000"/>
        </w:rPr>
        <w:t xml:space="preserve">. </w:t>
      </w:r>
      <w:r>
        <w:rPr>
          <w:rStyle w:val="kurziv1"/>
          <w:color w:val="000000"/>
        </w:rPr>
        <w:t>izgaranje</w:t>
      </w:r>
      <w:r w:rsidR="00F43DF9">
        <w:rPr>
          <w:rStyle w:val="kurziv1"/>
          <w:color w:val="000000"/>
        </w:rPr>
        <w:t xml:space="preserve"> </w:t>
      </w:r>
      <w:r w:rsidRPr="00A71423">
        <w:rPr>
          <w:rStyle w:val="kurziv1"/>
          <w:i w:val="0"/>
          <w:color w:val="000000"/>
        </w:rPr>
        <w:t>je</w:t>
      </w:r>
      <w:r>
        <w:rPr>
          <w:rStyle w:val="kurziv1"/>
          <w:color w:val="000000"/>
        </w:rPr>
        <w:t xml:space="preserve"> </w:t>
      </w:r>
      <w:r w:rsidR="008624B2" w:rsidRPr="008624B2">
        <w:rPr>
          <w:rStyle w:val="kurziv1"/>
          <w:color w:val="000000"/>
        </w:rPr>
        <w:t>svaka</w:t>
      </w:r>
      <w:r w:rsidR="00F43DF9" w:rsidRPr="008624B2">
        <w:rPr>
          <w:color w:val="000000"/>
        </w:rPr>
        <w:t xml:space="preserve"> oksidacija</w:t>
      </w:r>
      <w:r w:rsidR="00F43DF9">
        <w:rPr>
          <w:color w:val="000000"/>
        </w:rPr>
        <w:t xml:space="preserve"> goriva, bez obzira na način na koji se koristi toplina, električna ili mehanička energija proizvedena tim procesom i bilo koja druga s time izravno povezana djelatnost, uključujući</w:t>
      </w:r>
      <w:r>
        <w:rPr>
          <w:color w:val="000000"/>
        </w:rPr>
        <w:t xml:space="preserve"> pročišćavanje otpadnih plinova</w:t>
      </w:r>
    </w:p>
    <w:p w14:paraId="6C7A6E5E" w14:textId="77777777" w:rsidR="00C4691E" w:rsidRDefault="00A71423" w:rsidP="008624B2">
      <w:pPr>
        <w:pStyle w:val="t-9-8"/>
        <w:spacing w:before="0" w:beforeAutospacing="0" w:after="0" w:afterAutospacing="0"/>
        <w:jc w:val="both"/>
        <w:rPr>
          <w:color w:val="000000"/>
        </w:rPr>
      </w:pPr>
      <w:r>
        <w:rPr>
          <w:color w:val="000000"/>
        </w:rPr>
        <w:t>11</w:t>
      </w:r>
      <w:r w:rsidR="00F43DF9">
        <w:rPr>
          <w:color w:val="000000"/>
        </w:rPr>
        <w:t xml:space="preserve">. </w:t>
      </w:r>
      <w:r w:rsidR="00F43DF9">
        <w:rPr>
          <w:rStyle w:val="kurziv1"/>
          <w:color w:val="000000"/>
        </w:rPr>
        <w:t>jedi</w:t>
      </w:r>
      <w:r>
        <w:rPr>
          <w:rStyle w:val="kurziv1"/>
          <w:color w:val="000000"/>
        </w:rPr>
        <w:t>nica smanjenja emisije</w:t>
      </w:r>
      <w:r w:rsidR="00F43DF9">
        <w:rPr>
          <w:rStyle w:val="kurziv1"/>
          <w:color w:val="000000"/>
        </w:rPr>
        <w:t xml:space="preserve"> </w:t>
      </w:r>
      <w:r w:rsidR="00F43DF9">
        <w:rPr>
          <w:color w:val="000000"/>
        </w:rPr>
        <w:t xml:space="preserve">(Emission reduction unit – ERU) </w:t>
      </w:r>
      <w:r>
        <w:rPr>
          <w:color w:val="000000"/>
        </w:rPr>
        <w:t xml:space="preserve">je </w:t>
      </w:r>
      <w:r w:rsidR="00F43DF9">
        <w:rPr>
          <w:color w:val="000000"/>
        </w:rPr>
        <w:t xml:space="preserve">jedinica izdana sukladno </w:t>
      </w:r>
      <w:r w:rsidR="00F43DF9" w:rsidRPr="00B97F0D">
        <w:rPr>
          <w:color w:val="000000"/>
        </w:rPr>
        <w:t xml:space="preserve">članku 6. Kyotskog protokola i odlukama koje su usvojene na temelju Okvirne konvencije </w:t>
      </w:r>
      <w:r w:rsidR="00CE364A">
        <w:rPr>
          <w:color w:val="000000"/>
        </w:rPr>
        <w:t xml:space="preserve">Ujedinjenih naroda o promjeni klime </w:t>
      </w:r>
      <w:r w:rsidR="00F43DF9" w:rsidRPr="00B97F0D">
        <w:rPr>
          <w:color w:val="000000"/>
        </w:rPr>
        <w:t>ili</w:t>
      </w:r>
      <w:r w:rsidR="00F43DF9">
        <w:rPr>
          <w:color w:val="000000"/>
        </w:rPr>
        <w:t xml:space="preserve"> Kyotskog protokola i iznosi jednu tonu</w:t>
      </w:r>
      <w:r>
        <w:rPr>
          <w:color w:val="000000"/>
        </w:rPr>
        <w:t xml:space="preserve"> ekvivalenta ugljikova dioksida</w:t>
      </w:r>
    </w:p>
    <w:p w14:paraId="6517F209" w14:textId="779515A9" w:rsidR="00C4691E" w:rsidRDefault="00A71423" w:rsidP="008624B2">
      <w:pPr>
        <w:pStyle w:val="t-9-8"/>
        <w:spacing w:before="0" w:beforeAutospacing="0" w:after="0" w:afterAutospacing="0"/>
        <w:jc w:val="both"/>
        <w:rPr>
          <w:color w:val="000000"/>
        </w:rPr>
      </w:pPr>
      <w:r>
        <w:rPr>
          <w:color w:val="000000"/>
        </w:rPr>
        <w:t>12</w:t>
      </w:r>
      <w:r w:rsidR="00F43DF9">
        <w:rPr>
          <w:color w:val="000000"/>
        </w:rPr>
        <w:t xml:space="preserve">. </w:t>
      </w:r>
      <w:r w:rsidR="00F43DF9">
        <w:rPr>
          <w:rStyle w:val="kurziv1"/>
          <w:color w:val="000000"/>
        </w:rPr>
        <w:t>ovjereno s</w:t>
      </w:r>
      <w:r>
        <w:rPr>
          <w:rStyle w:val="kurziv1"/>
          <w:color w:val="000000"/>
        </w:rPr>
        <w:t xml:space="preserve">manjenje emisije </w:t>
      </w:r>
      <w:r w:rsidR="00F43DF9">
        <w:rPr>
          <w:color w:val="000000"/>
        </w:rPr>
        <w:t xml:space="preserve">(Certified emission reduction – CER) </w:t>
      </w:r>
      <w:r>
        <w:rPr>
          <w:color w:val="000000"/>
        </w:rPr>
        <w:t xml:space="preserve">je </w:t>
      </w:r>
      <w:r w:rsidR="00F43DF9">
        <w:rPr>
          <w:color w:val="000000"/>
        </w:rPr>
        <w:t xml:space="preserve">jedinica izdana sukladno članku 12. Kyotskog protokola i odlukama koje su usvojene na temelju Okvirne konvencije </w:t>
      </w:r>
      <w:r w:rsidR="00CE364A">
        <w:rPr>
          <w:color w:val="000000"/>
        </w:rPr>
        <w:t xml:space="preserve">Ujedinjenih naroda o promjeni klime </w:t>
      </w:r>
      <w:r w:rsidR="00F43DF9">
        <w:rPr>
          <w:color w:val="000000"/>
        </w:rPr>
        <w:t>ili Kyotskog protokola i iznosi jednu tonu</w:t>
      </w:r>
      <w:r>
        <w:rPr>
          <w:color w:val="000000"/>
        </w:rPr>
        <w:t xml:space="preserve"> ekvivalenta ugljikova dioksida.</w:t>
      </w:r>
    </w:p>
    <w:p w14:paraId="163EBBE7" w14:textId="77777777" w:rsidR="00C4691E" w:rsidRDefault="00C4691E" w:rsidP="008624B2">
      <w:pPr>
        <w:pStyle w:val="t-9-8"/>
        <w:spacing w:before="0" w:beforeAutospacing="0" w:after="0" w:afterAutospacing="0"/>
        <w:jc w:val="both"/>
        <w:rPr>
          <w:color w:val="000000"/>
        </w:rPr>
      </w:pPr>
    </w:p>
    <w:p w14:paraId="7FBB4569" w14:textId="77777777" w:rsidR="00C4691E" w:rsidRPr="00A95D91" w:rsidRDefault="00F43DF9" w:rsidP="008624B2">
      <w:pPr>
        <w:pStyle w:val="t-9-8"/>
        <w:spacing w:before="0" w:beforeAutospacing="0" w:after="0" w:afterAutospacing="0"/>
        <w:jc w:val="both"/>
        <w:rPr>
          <w:color w:val="000000"/>
        </w:rPr>
      </w:pPr>
      <w:r>
        <w:rPr>
          <w:color w:val="000000"/>
        </w:rPr>
        <w:t xml:space="preserve">(2) Osim pojmova iz stavka 1. ovoga članka, pojedini pojmovi koji se koriste u ovoj Uredbi sukladni su pojmovima utvrđenim u Zakonu o </w:t>
      </w:r>
      <w:r w:rsidR="00FE2991">
        <w:rPr>
          <w:color w:val="000000"/>
        </w:rPr>
        <w:t xml:space="preserve">klimatskim promjenama i zaštiti ozonskog sloja </w:t>
      </w:r>
      <w:r w:rsidRPr="00A95D91">
        <w:rPr>
          <w:color w:val="000000"/>
        </w:rPr>
        <w:t>(u daljnjem tekstu: Zakon).</w:t>
      </w:r>
    </w:p>
    <w:p w14:paraId="4E62CBB3" w14:textId="77777777" w:rsidR="00AE0319" w:rsidRPr="00AE0319" w:rsidRDefault="00AE0319" w:rsidP="008624B2">
      <w:pPr>
        <w:pStyle w:val="t-9-8"/>
        <w:spacing w:before="0" w:beforeAutospacing="0" w:after="0" w:afterAutospacing="0"/>
        <w:jc w:val="both"/>
        <w:rPr>
          <w:color w:val="000000"/>
        </w:rPr>
      </w:pPr>
    </w:p>
    <w:p w14:paraId="3F2D63ED" w14:textId="77777777" w:rsidR="007F4DFA" w:rsidRPr="00AE0319" w:rsidRDefault="007F4DFA" w:rsidP="008624B2">
      <w:pPr>
        <w:pStyle w:val="t-9-8"/>
        <w:spacing w:before="0" w:beforeAutospacing="0" w:after="0" w:afterAutospacing="0"/>
        <w:jc w:val="both"/>
        <w:rPr>
          <w:color w:val="000000"/>
        </w:rPr>
      </w:pPr>
      <w:r w:rsidRPr="00AE0319">
        <w:rPr>
          <w:color w:val="000000"/>
        </w:rPr>
        <w:t>(3) Izrazi koji se koriste u ovom propisu, a imaju rodno značenje, odnose se jednako na muški i ženski rod.</w:t>
      </w:r>
    </w:p>
    <w:p w14:paraId="4B5F4307" w14:textId="77777777" w:rsidR="00223098" w:rsidRDefault="00223098" w:rsidP="008624B2">
      <w:pPr>
        <w:pStyle w:val="clanak"/>
        <w:spacing w:before="0" w:beforeAutospacing="0" w:after="0" w:afterAutospacing="0"/>
        <w:jc w:val="left"/>
        <w:rPr>
          <w:color w:val="000000"/>
        </w:rPr>
      </w:pPr>
    </w:p>
    <w:p w14:paraId="209B4BC5" w14:textId="77777777" w:rsidR="00223098" w:rsidRDefault="00223098" w:rsidP="008624B2">
      <w:pPr>
        <w:pStyle w:val="clanak"/>
        <w:spacing w:before="0" w:beforeAutospacing="0" w:after="0" w:afterAutospacing="0"/>
        <w:rPr>
          <w:color w:val="000000"/>
        </w:rPr>
      </w:pPr>
      <w:r>
        <w:rPr>
          <w:color w:val="000000"/>
        </w:rPr>
        <w:t>Članak 4.</w:t>
      </w:r>
    </w:p>
    <w:p w14:paraId="00B69172" w14:textId="77777777" w:rsidR="00223098" w:rsidRDefault="00223098" w:rsidP="008624B2">
      <w:pPr>
        <w:pStyle w:val="clanak"/>
        <w:spacing w:before="0" w:beforeAutospacing="0" w:after="0" w:afterAutospacing="0"/>
        <w:rPr>
          <w:color w:val="000000"/>
        </w:rPr>
      </w:pPr>
    </w:p>
    <w:p w14:paraId="76F683D3" w14:textId="77777777" w:rsidR="00223098" w:rsidRDefault="00223098" w:rsidP="008624B2">
      <w:pPr>
        <w:pStyle w:val="t-9-8"/>
        <w:spacing w:before="0" w:beforeAutospacing="0" w:after="0" w:afterAutospacing="0"/>
        <w:jc w:val="both"/>
        <w:rPr>
          <w:color w:val="000000"/>
        </w:rPr>
      </w:pPr>
      <w:r>
        <w:rPr>
          <w:color w:val="000000"/>
        </w:rPr>
        <w:t xml:space="preserve">(1) Djelatnosti za koje je utvrđena obveza operateru postrojenja ishođenje dozvole za emisije stakleničkih plinova i djelatnosti za koje je operateru zrakoplova utvrđena obveza praćenja emisija stakleničkih plinova </w:t>
      </w:r>
      <w:r w:rsidRPr="00823A2F">
        <w:rPr>
          <w:color w:val="000000"/>
        </w:rPr>
        <w:t xml:space="preserve">određene </w:t>
      </w:r>
      <w:r>
        <w:rPr>
          <w:color w:val="000000"/>
        </w:rPr>
        <w:t>su u Prilogu I. ove Uredbe.</w:t>
      </w:r>
    </w:p>
    <w:p w14:paraId="6A2C2572" w14:textId="77777777" w:rsidR="00223098" w:rsidRDefault="00223098" w:rsidP="008624B2">
      <w:pPr>
        <w:pStyle w:val="t-9-8"/>
        <w:spacing w:before="0" w:beforeAutospacing="0" w:after="0" w:afterAutospacing="0"/>
        <w:ind w:left="720"/>
        <w:jc w:val="both"/>
        <w:rPr>
          <w:color w:val="000000"/>
        </w:rPr>
      </w:pPr>
    </w:p>
    <w:p w14:paraId="3AA56C18" w14:textId="77777777" w:rsidR="00223098" w:rsidRPr="00823A2F" w:rsidRDefault="00223098" w:rsidP="008624B2">
      <w:pPr>
        <w:pStyle w:val="t-9-8"/>
        <w:spacing w:before="0" w:beforeAutospacing="0" w:after="0" w:afterAutospacing="0"/>
        <w:jc w:val="both"/>
        <w:rPr>
          <w:color w:val="000000"/>
        </w:rPr>
      </w:pPr>
      <w:r>
        <w:rPr>
          <w:color w:val="000000"/>
        </w:rPr>
        <w:t>(2) S</w:t>
      </w:r>
      <w:r w:rsidRPr="00823A2F">
        <w:rPr>
          <w:color w:val="000000"/>
        </w:rPr>
        <w:t>taklenički plinovi određeni su u Prilogu II. ove Uredbe.</w:t>
      </w:r>
    </w:p>
    <w:p w14:paraId="77309AD9" w14:textId="77777777" w:rsidR="00223098" w:rsidRDefault="00223098" w:rsidP="008624B2">
      <w:pPr>
        <w:pStyle w:val="t-9-8"/>
        <w:spacing w:before="0" w:beforeAutospacing="0" w:after="0" w:afterAutospacing="0"/>
        <w:jc w:val="both"/>
        <w:rPr>
          <w:color w:val="000000"/>
        </w:rPr>
      </w:pPr>
    </w:p>
    <w:p w14:paraId="1EB177A3" w14:textId="77777777" w:rsidR="00223098" w:rsidRPr="00AE0319" w:rsidRDefault="00223098" w:rsidP="008624B2">
      <w:pPr>
        <w:pStyle w:val="t-9-8"/>
        <w:spacing w:before="0" w:beforeAutospacing="0" w:after="0" w:afterAutospacing="0"/>
        <w:jc w:val="both"/>
        <w:rPr>
          <w:color w:val="000000"/>
        </w:rPr>
      </w:pPr>
      <w:r w:rsidRPr="00AE0319">
        <w:rPr>
          <w:color w:val="000000"/>
        </w:rPr>
        <w:t>(3) Iznimno od stavka 1. ovoga članka na zrakoplovne djelatnosti se na primjeren način primjenjuje Uredba (EU) br. 421/2014.</w:t>
      </w:r>
    </w:p>
    <w:p w14:paraId="194764FC" w14:textId="77777777" w:rsidR="00223098" w:rsidRDefault="00223098" w:rsidP="008624B2">
      <w:pPr>
        <w:pStyle w:val="clanak"/>
        <w:spacing w:before="0" w:beforeAutospacing="0" w:after="0" w:afterAutospacing="0"/>
        <w:jc w:val="left"/>
        <w:rPr>
          <w:b/>
          <w:color w:val="000000"/>
          <w:highlight w:val="yellow"/>
        </w:rPr>
      </w:pPr>
    </w:p>
    <w:p w14:paraId="62F9D6EF" w14:textId="77777777" w:rsidR="008624B2" w:rsidRDefault="00A95D91" w:rsidP="008624B2">
      <w:pPr>
        <w:pStyle w:val="clanak"/>
        <w:spacing w:before="0" w:beforeAutospacing="0" w:after="0" w:afterAutospacing="0"/>
        <w:rPr>
          <w:color w:val="000000"/>
        </w:rPr>
      </w:pPr>
      <w:r>
        <w:rPr>
          <w:color w:val="000000"/>
        </w:rPr>
        <w:lastRenderedPageBreak/>
        <w:t>Članak 5</w:t>
      </w:r>
      <w:r w:rsidR="008624B2">
        <w:rPr>
          <w:color w:val="000000"/>
        </w:rPr>
        <w:t>.</w:t>
      </w:r>
    </w:p>
    <w:p w14:paraId="25B7824A" w14:textId="77777777" w:rsidR="008624B2" w:rsidRDefault="008624B2" w:rsidP="008624B2">
      <w:pPr>
        <w:jc w:val="both"/>
        <w:rPr>
          <w:rFonts w:eastAsia="Times New Roman"/>
        </w:rPr>
      </w:pPr>
    </w:p>
    <w:p w14:paraId="0C0E2734" w14:textId="77777777" w:rsidR="008624B2" w:rsidRPr="008624B2" w:rsidRDefault="008624B2" w:rsidP="008624B2">
      <w:pPr>
        <w:jc w:val="both"/>
        <w:rPr>
          <w:rFonts w:eastAsia="Times New Roman"/>
        </w:rPr>
      </w:pPr>
      <w:r>
        <w:rPr>
          <w:rFonts w:eastAsia="Times New Roman"/>
        </w:rPr>
        <w:t>Trgovanje</w:t>
      </w:r>
      <w:r w:rsidRPr="008624B2">
        <w:rPr>
          <w:rFonts w:eastAsia="Times New Roman"/>
        </w:rPr>
        <w:t xml:space="preserve"> emisijskim jedinicama</w:t>
      </w:r>
      <w:r>
        <w:rPr>
          <w:rFonts w:eastAsia="Times New Roman"/>
        </w:rPr>
        <w:t xml:space="preserve"> stakleničkih plinova</w:t>
      </w:r>
      <w:r w:rsidR="00A95D91">
        <w:rPr>
          <w:rFonts w:eastAsia="Times New Roman"/>
        </w:rPr>
        <w:t xml:space="preserve"> koje proizlaze iz djelatnosti propisane u članku 4. ove Uredbe, </w:t>
      </w:r>
      <w:r w:rsidRPr="008624B2">
        <w:rPr>
          <w:rFonts w:eastAsia="Times New Roman"/>
        </w:rPr>
        <w:t xml:space="preserve">čija se količina postupno ograničava, </w:t>
      </w:r>
      <w:r>
        <w:rPr>
          <w:rFonts w:eastAsia="Times New Roman"/>
        </w:rPr>
        <w:t xml:space="preserve">doprinosi smanjuju </w:t>
      </w:r>
      <w:r w:rsidRPr="008624B2">
        <w:rPr>
          <w:rFonts w:eastAsia="Times New Roman"/>
        </w:rPr>
        <w:t>emisij</w:t>
      </w:r>
      <w:r>
        <w:rPr>
          <w:rFonts w:eastAsia="Times New Roman"/>
        </w:rPr>
        <w:t>a</w:t>
      </w:r>
      <w:r w:rsidRPr="008624B2">
        <w:rPr>
          <w:rFonts w:eastAsia="Times New Roman"/>
        </w:rPr>
        <w:t xml:space="preserve"> stakleničkih plinova </w:t>
      </w:r>
      <w:r>
        <w:rPr>
          <w:rFonts w:eastAsia="Times New Roman"/>
        </w:rPr>
        <w:t>čime se</w:t>
      </w:r>
      <w:r w:rsidRPr="008624B2">
        <w:rPr>
          <w:rFonts w:eastAsia="Times New Roman"/>
        </w:rPr>
        <w:t xml:space="preserve"> na troškovno učinkovit način </w:t>
      </w:r>
      <w:r>
        <w:rPr>
          <w:rFonts w:eastAsia="Times New Roman"/>
        </w:rPr>
        <w:t>doprinosi</w:t>
      </w:r>
      <w:r w:rsidRPr="008624B2">
        <w:rPr>
          <w:rFonts w:eastAsia="Times New Roman"/>
        </w:rPr>
        <w:t xml:space="preserve"> ublažavanju klimatskih promjena.</w:t>
      </w:r>
    </w:p>
    <w:p w14:paraId="6B4CDFAE" w14:textId="080A9EAD" w:rsidR="00A00E5D" w:rsidRDefault="00A00E5D" w:rsidP="008624B2">
      <w:pPr>
        <w:pStyle w:val="clanak"/>
        <w:spacing w:before="0" w:beforeAutospacing="0" w:after="0" w:afterAutospacing="0"/>
        <w:jc w:val="left"/>
        <w:rPr>
          <w:b/>
          <w:color w:val="000000"/>
          <w:highlight w:val="yellow"/>
        </w:rPr>
      </w:pPr>
    </w:p>
    <w:p w14:paraId="7F2E1463" w14:textId="77777777" w:rsidR="00780C32" w:rsidRPr="0036587A" w:rsidRDefault="00223098" w:rsidP="008624B2">
      <w:pPr>
        <w:pStyle w:val="clanak"/>
        <w:spacing w:before="0" w:beforeAutospacing="0" w:after="0" w:afterAutospacing="0"/>
        <w:rPr>
          <w:color w:val="000000"/>
        </w:rPr>
      </w:pPr>
      <w:r w:rsidRPr="0036587A">
        <w:rPr>
          <w:color w:val="000000"/>
        </w:rPr>
        <w:t xml:space="preserve">II. </w:t>
      </w:r>
      <w:r w:rsidR="00AE0319" w:rsidRPr="0036587A">
        <w:rPr>
          <w:color w:val="000000"/>
        </w:rPr>
        <w:t>OBVEZE OPERATERA</w:t>
      </w:r>
      <w:r w:rsidR="00C650DC" w:rsidRPr="0036587A">
        <w:rPr>
          <w:color w:val="000000"/>
        </w:rPr>
        <w:t xml:space="preserve"> POSTROJENJA I </w:t>
      </w:r>
    </w:p>
    <w:p w14:paraId="25D12136" w14:textId="77777777" w:rsidR="00AE0319" w:rsidRPr="0036587A" w:rsidRDefault="00C650DC" w:rsidP="008624B2">
      <w:pPr>
        <w:pStyle w:val="clanak"/>
        <w:spacing w:before="0" w:beforeAutospacing="0" w:after="0" w:afterAutospacing="0"/>
        <w:rPr>
          <w:color w:val="000000"/>
        </w:rPr>
      </w:pPr>
      <w:r w:rsidRPr="0036587A">
        <w:rPr>
          <w:color w:val="000000"/>
        </w:rPr>
        <w:t>OPERATORA ZRAKOPLOVA</w:t>
      </w:r>
    </w:p>
    <w:p w14:paraId="62F3E936" w14:textId="77777777" w:rsidR="00C650DC" w:rsidRPr="00A95D91" w:rsidRDefault="00C650DC" w:rsidP="008624B2">
      <w:pPr>
        <w:pStyle w:val="clanak"/>
        <w:spacing w:before="0" w:beforeAutospacing="0" w:after="0" w:afterAutospacing="0"/>
        <w:jc w:val="left"/>
        <w:rPr>
          <w:b/>
          <w:color w:val="000000"/>
        </w:rPr>
      </w:pPr>
    </w:p>
    <w:p w14:paraId="4246993B" w14:textId="77777777" w:rsidR="00C650DC" w:rsidRPr="00C650DC" w:rsidRDefault="00A95D91" w:rsidP="008624B2">
      <w:pPr>
        <w:pStyle w:val="clanak"/>
        <w:spacing w:before="0" w:beforeAutospacing="0" w:after="0" w:afterAutospacing="0"/>
        <w:rPr>
          <w:color w:val="000000"/>
        </w:rPr>
      </w:pPr>
      <w:r>
        <w:rPr>
          <w:color w:val="000000"/>
        </w:rPr>
        <w:t>Članak 6</w:t>
      </w:r>
      <w:r w:rsidR="00C650DC" w:rsidRPr="00C650DC">
        <w:rPr>
          <w:color w:val="000000"/>
        </w:rPr>
        <w:t>.</w:t>
      </w:r>
    </w:p>
    <w:p w14:paraId="29713364" w14:textId="77777777" w:rsidR="00AE0319" w:rsidRDefault="00AE0319" w:rsidP="008624B2">
      <w:pPr>
        <w:pStyle w:val="clanak"/>
        <w:spacing w:before="0" w:beforeAutospacing="0" w:after="0" w:afterAutospacing="0"/>
        <w:jc w:val="left"/>
        <w:rPr>
          <w:strike/>
          <w:color w:val="000000"/>
        </w:rPr>
      </w:pPr>
    </w:p>
    <w:p w14:paraId="76CD5DB0" w14:textId="77777777" w:rsidR="00780C32" w:rsidRDefault="00A95D91" w:rsidP="00A95D91">
      <w:pPr>
        <w:pStyle w:val="clanak"/>
        <w:spacing w:before="0" w:beforeAutospacing="0" w:after="0" w:afterAutospacing="0"/>
        <w:jc w:val="both"/>
        <w:rPr>
          <w:color w:val="000000"/>
        </w:rPr>
      </w:pPr>
      <w:r>
        <w:rPr>
          <w:color w:val="000000"/>
        </w:rPr>
        <w:t xml:space="preserve">(1) </w:t>
      </w:r>
      <w:r w:rsidR="00411673">
        <w:rPr>
          <w:color w:val="000000"/>
        </w:rPr>
        <w:t xml:space="preserve">Ministarstvo </w:t>
      </w:r>
      <w:r w:rsidR="00E2601D" w:rsidRPr="00A95D91">
        <w:rPr>
          <w:color w:val="000000"/>
        </w:rPr>
        <w:t xml:space="preserve">nadležno za zaštitu okoliša (u daljnjem tekstu: Ministarstvo) </w:t>
      </w:r>
      <w:r w:rsidR="00411673">
        <w:rPr>
          <w:color w:val="000000"/>
        </w:rPr>
        <w:t>obavlja raspodjelu emisijskih jedinica operateru postrojenja i operatoru zrakoplova u skladu s odredbama Zakona</w:t>
      </w:r>
      <w:r w:rsidR="00780C32">
        <w:rPr>
          <w:color w:val="000000"/>
        </w:rPr>
        <w:t>.</w:t>
      </w:r>
    </w:p>
    <w:p w14:paraId="3F902B63" w14:textId="77777777" w:rsidR="00A95D91" w:rsidRDefault="00A95D91" w:rsidP="00A95D91">
      <w:pPr>
        <w:pStyle w:val="clanak"/>
        <w:spacing w:before="0" w:beforeAutospacing="0" w:after="0" w:afterAutospacing="0"/>
        <w:jc w:val="both"/>
        <w:rPr>
          <w:color w:val="000000"/>
        </w:rPr>
      </w:pPr>
    </w:p>
    <w:p w14:paraId="18DD57F3" w14:textId="77777777" w:rsidR="00411673" w:rsidRDefault="00411673" w:rsidP="00A95D91">
      <w:pPr>
        <w:pStyle w:val="clanak"/>
        <w:spacing w:before="0" w:beforeAutospacing="0" w:after="0" w:afterAutospacing="0"/>
        <w:jc w:val="both"/>
        <w:rPr>
          <w:color w:val="000000"/>
        </w:rPr>
      </w:pPr>
      <w:r>
        <w:rPr>
          <w:color w:val="000000"/>
        </w:rPr>
        <w:t>(2) Ministarstvo dodjeljuje besplatne emisijske jedinice operateru postrojenja i operatoru zrakoplova u skladu s odredbama Odlu</w:t>
      </w:r>
      <w:r w:rsidR="00250260">
        <w:rPr>
          <w:color w:val="000000"/>
        </w:rPr>
        <w:t xml:space="preserve">ke Komisije </w:t>
      </w:r>
      <w:r w:rsidR="00250260" w:rsidRPr="00716267">
        <w:rPr>
          <w:color w:val="000000"/>
        </w:rPr>
        <w:t>2011/278/EU, Uredbe</w:t>
      </w:r>
      <w:r w:rsidRPr="00716267">
        <w:rPr>
          <w:color w:val="000000"/>
        </w:rPr>
        <w:t xml:space="preserve"> Komisije (EU) 2019/331</w:t>
      </w:r>
      <w:r w:rsidR="00F948B8" w:rsidRPr="00716267">
        <w:rPr>
          <w:color w:val="000000"/>
        </w:rPr>
        <w:t xml:space="preserve"> i</w:t>
      </w:r>
      <w:r w:rsidR="00250260" w:rsidRPr="00716267">
        <w:t xml:space="preserve"> Provedbene uredbe Komisije (EU) 2019/1842</w:t>
      </w:r>
      <w:r w:rsidRPr="00716267">
        <w:rPr>
          <w:color w:val="000000"/>
        </w:rPr>
        <w:t xml:space="preserve"> i Zakona</w:t>
      </w:r>
      <w:r>
        <w:rPr>
          <w:color w:val="000000"/>
        </w:rPr>
        <w:t>.</w:t>
      </w:r>
    </w:p>
    <w:p w14:paraId="7E83B6BA" w14:textId="77777777" w:rsidR="00411673" w:rsidRDefault="00411673" w:rsidP="00A95D91">
      <w:pPr>
        <w:pStyle w:val="clanak"/>
        <w:spacing w:before="0" w:beforeAutospacing="0" w:after="0" w:afterAutospacing="0"/>
        <w:jc w:val="both"/>
        <w:rPr>
          <w:color w:val="000000"/>
        </w:rPr>
      </w:pPr>
    </w:p>
    <w:p w14:paraId="1E05F948" w14:textId="77777777" w:rsidR="00F948B8" w:rsidRDefault="00F948B8" w:rsidP="00A95D91">
      <w:pPr>
        <w:pStyle w:val="clanak"/>
        <w:spacing w:before="0" w:beforeAutospacing="0" w:after="0" w:afterAutospacing="0"/>
        <w:jc w:val="both"/>
        <w:rPr>
          <w:color w:val="000000"/>
        </w:rPr>
      </w:pPr>
      <w:r>
        <w:rPr>
          <w:color w:val="000000"/>
        </w:rPr>
        <w:t xml:space="preserve">(3) </w:t>
      </w:r>
      <w:r w:rsidR="00867791">
        <w:rPr>
          <w:color w:val="000000"/>
        </w:rPr>
        <w:t>Ministarstvo dodjeljuje besplatne emisijske jedinice z</w:t>
      </w:r>
      <w:r>
        <w:rPr>
          <w:color w:val="000000"/>
        </w:rPr>
        <w:t>a sektore i podsektore koji se smatraju izloženima značajnom riziku od istjecanja ugljika, za razdoblje od 2021. do 2030. g</w:t>
      </w:r>
      <w:r w:rsidR="00867791">
        <w:rPr>
          <w:color w:val="000000"/>
        </w:rPr>
        <w:t xml:space="preserve">odine, </w:t>
      </w:r>
      <w:r>
        <w:rPr>
          <w:color w:val="000000"/>
        </w:rPr>
        <w:t>u skladu s odredbama Delegirane Odluke Komisije (EU) 2019/708.</w:t>
      </w:r>
    </w:p>
    <w:p w14:paraId="6638EE6F" w14:textId="77777777" w:rsidR="004028AA" w:rsidRDefault="004028AA" w:rsidP="00411673">
      <w:pPr>
        <w:pStyle w:val="clanak"/>
        <w:spacing w:before="0" w:beforeAutospacing="0" w:after="0" w:afterAutospacing="0"/>
        <w:rPr>
          <w:color w:val="000000"/>
        </w:rPr>
      </w:pPr>
    </w:p>
    <w:p w14:paraId="312009C4" w14:textId="77777777" w:rsidR="00411673" w:rsidRDefault="00411673" w:rsidP="00411673">
      <w:pPr>
        <w:pStyle w:val="clanak"/>
        <w:spacing w:before="0" w:beforeAutospacing="0" w:after="0" w:afterAutospacing="0"/>
        <w:rPr>
          <w:color w:val="000000"/>
        </w:rPr>
      </w:pPr>
      <w:r>
        <w:rPr>
          <w:color w:val="000000"/>
        </w:rPr>
        <w:t>Članak 7.</w:t>
      </w:r>
    </w:p>
    <w:p w14:paraId="35237E31" w14:textId="77777777" w:rsidR="00411673" w:rsidRDefault="00411673" w:rsidP="00A95D91">
      <w:pPr>
        <w:pStyle w:val="clanak"/>
        <w:spacing w:before="0" w:beforeAutospacing="0" w:after="0" w:afterAutospacing="0"/>
        <w:jc w:val="both"/>
        <w:rPr>
          <w:color w:val="000000"/>
        </w:rPr>
      </w:pPr>
    </w:p>
    <w:p w14:paraId="2DACFD69" w14:textId="70E70B8A" w:rsidR="00D472C5" w:rsidRDefault="00780C32" w:rsidP="00F948B8">
      <w:pPr>
        <w:pStyle w:val="clanak"/>
        <w:spacing w:before="0" w:beforeAutospacing="0" w:after="0" w:afterAutospacing="0"/>
        <w:jc w:val="both"/>
        <w:rPr>
          <w:color w:val="000000"/>
        </w:rPr>
      </w:pPr>
      <w:r>
        <w:rPr>
          <w:color w:val="000000"/>
        </w:rPr>
        <w:t>Operater postrojenja i operato</w:t>
      </w:r>
      <w:r w:rsidR="006766D8">
        <w:rPr>
          <w:color w:val="000000"/>
        </w:rPr>
        <w:t xml:space="preserve">r zrakoplova </w:t>
      </w:r>
      <w:r w:rsidR="006766D8" w:rsidRPr="006766D8">
        <w:rPr>
          <w:rFonts w:eastAsia="Times New Roman"/>
        </w:rPr>
        <w:t xml:space="preserve">obvezan je pratiti emisije stakleničkih plinova i dostaviti izvješće o emisijama i izvješće o verifikaciji (u daljnjem tekstu: verificirano izvješće) </w:t>
      </w:r>
      <w:r w:rsidR="0042393E">
        <w:rPr>
          <w:rFonts w:eastAsia="Times New Roman"/>
        </w:rPr>
        <w:t>Ministarstvu</w:t>
      </w:r>
      <w:r w:rsidR="006766D8" w:rsidRPr="006766D8">
        <w:rPr>
          <w:rFonts w:eastAsia="Times New Roman"/>
        </w:rPr>
        <w:t xml:space="preserve"> do 1. ožujka tekuće godine za proteklu kalendarsku godinu u skladu s odredbama Uredbe Komisije (EU) br. </w:t>
      </w:r>
      <w:r w:rsidR="006766D8" w:rsidRPr="00D307AB">
        <w:rPr>
          <w:rFonts w:eastAsia="Times New Roman"/>
        </w:rPr>
        <w:t>601/2012,</w:t>
      </w:r>
      <w:r w:rsidR="006766D8" w:rsidRPr="006766D8">
        <w:rPr>
          <w:rFonts w:eastAsia="Times New Roman"/>
        </w:rPr>
        <w:t xml:space="preserve"> </w:t>
      </w:r>
      <w:r w:rsidR="00D12AAE">
        <w:rPr>
          <w:rFonts w:eastAsiaTheme="minorHAnsi"/>
          <w:lang w:eastAsia="en-US"/>
        </w:rPr>
        <w:t>Uredbe Komisije (EU</w:t>
      </w:r>
      <w:r w:rsidR="00D12AAE" w:rsidRPr="00D307AB">
        <w:rPr>
          <w:rFonts w:eastAsiaTheme="minorHAnsi"/>
          <w:lang w:eastAsia="en-US"/>
        </w:rPr>
        <w:t>) 2018/2066,</w:t>
      </w:r>
      <w:r w:rsidR="00D12AAE">
        <w:rPr>
          <w:rFonts w:eastAsia="Times New Roman"/>
        </w:rPr>
        <w:t xml:space="preserve"> </w:t>
      </w:r>
      <w:r w:rsidR="006766D8" w:rsidRPr="006766D8">
        <w:rPr>
          <w:rFonts w:eastAsia="Times New Roman"/>
        </w:rPr>
        <w:t xml:space="preserve">važećim uputama Europske komisije </w:t>
      </w:r>
      <w:r w:rsidR="006766D8" w:rsidRPr="006766D8">
        <w:rPr>
          <w:rFonts w:eastAsiaTheme="minorHAnsi"/>
          <w:lang w:eastAsia="en-US"/>
        </w:rPr>
        <w:t xml:space="preserve">donesenim na temelju Uredbe Komisije (EU) </w:t>
      </w:r>
      <w:r w:rsidR="00D12AAE">
        <w:rPr>
          <w:rFonts w:eastAsiaTheme="minorHAnsi"/>
          <w:lang w:eastAsia="en-US"/>
        </w:rPr>
        <w:t xml:space="preserve">br. </w:t>
      </w:r>
      <w:r w:rsidR="006766D8" w:rsidRPr="006766D8">
        <w:rPr>
          <w:rFonts w:eastAsiaTheme="minorHAnsi"/>
          <w:lang w:eastAsia="en-US"/>
        </w:rPr>
        <w:t>601/2012</w:t>
      </w:r>
      <w:r w:rsidR="00F948B8">
        <w:rPr>
          <w:rFonts w:eastAsiaTheme="minorHAnsi"/>
          <w:lang w:eastAsia="en-US"/>
        </w:rPr>
        <w:t xml:space="preserve">, </w:t>
      </w:r>
      <w:r w:rsidR="006766D8" w:rsidRPr="006766D8">
        <w:rPr>
          <w:rFonts w:eastAsiaTheme="minorHAnsi"/>
          <w:lang w:eastAsia="en-US"/>
        </w:rPr>
        <w:t>Uredbe Komisije (EU) 2018/2066</w:t>
      </w:r>
      <w:r w:rsidR="00F948B8">
        <w:rPr>
          <w:rFonts w:eastAsia="Times New Roman"/>
        </w:rPr>
        <w:t>, Uredbe</w:t>
      </w:r>
      <w:r w:rsidR="00F948B8" w:rsidRPr="00F948B8">
        <w:rPr>
          <w:rFonts w:eastAsia="Times New Roman"/>
        </w:rPr>
        <w:t xml:space="preserve"> </w:t>
      </w:r>
      <w:r w:rsidR="00F948B8" w:rsidRPr="000E4726">
        <w:rPr>
          <w:rFonts w:eastAsia="Times New Roman"/>
        </w:rPr>
        <w:t xml:space="preserve">Komisije </w:t>
      </w:r>
      <w:r w:rsidR="00F948B8" w:rsidRPr="00B97F0D">
        <w:rPr>
          <w:rFonts w:eastAsia="Times New Roman"/>
        </w:rPr>
        <w:t>(EU) br. 2018/2067</w:t>
      </w:r>
      <w:r w:rsidR="00F948B8">
        <w:rPr>
          <w:rFonts w:eastAsia="Times New Roman"/>
        </w:rPr>
        <w:t xml:space="preserve"> </w:t>
      </w:r>
      <w:r w:rsidR="006766D8" w:rsidRPr="006766D8">
        <w:rPr>
          <w:rFonts w:eastAsia="Times New Roman"/>
        </w:rPr>
        <w:t>i Zakon</w:t>
      </w:r>
      <w:r w:rsidR="006766D8">
        <w:rPr>
          <w:rFonts w:eastAsia="Times New Roman"/>
        </w:rPr>
        <w:t>om</w:t>
      </w:r>
      <w:r w:rsidR="006766D8" w:rsidRPr="006766D8">
        <w:rPr>
          <w:rFonts w:eastAsia="Times New Roman"/>
        </w:rPr>
        <w:t>.</w:t>
      </w:r>
    </w:p>
    <w:p w14:paraId="6082764A" w14:textId="77777777" w:rsidR="00A95D91" w:rsidRDefault="00A95D91" w:rsidP="008624B2">
      <w:pPr>
        <w:pStyle w:val="clanak"/>
        <w:spacing w:before="0" w:beforeAutospacing="0" w:after="0" w:afterAutospacing="0"/>
        <w:jc w:val="both"/>
        <w:rPr>
          <w:i/>
          <w:color w:val="000000"/>
          <w:highlight w:val="yellow"/>
        </w:rPr>
      </w:pPr>
    </w:p>
    <w:p w14:paraId="0800EA39" w14:textId="77777777" w:rsidR="005328C5" w:rsidRPr="005328C5" w:rsidRDefault="005328C5" w:rsidP="008624B2">
      <w:pPr>
        <w:pStyle w:val="clanak"/>
        <w:spacing w:before="0" w:beforeAutospacing="0" w:after="0" w:afterAutospacing="0"/>
        <w:rPr>
          <w:color w:val="000000"/>
        </w:rPr>
      </w:pPr>
      <w:r w:rsidRPr="005328C5">
        <w:rPr>
          <w:color w:val="000000"/>
        </w:rPr>
        <w:t>Član</w:t>
      </w:r>
      <w:r w:rsidR="00F948B8">
        <w:rPr>
          <w:color w:val="000000"/>
        </w:rPr>
        <w:t>ak 8</w:t>
      </w:r>
      <w:r>
        <w:rPr>
          <w:color w:val="000000"/>
        </w:rPr>
        <w:t>.</w:t>
      </w:r>
    </w:p>
    <w:p w14:paraId="2626516B" w14:textId="77777777" w:rsidR="00A95D91" w:rsidRDefault="00A95D91" w:rsidP="00A95D91">
      <w:pPr>
        <w:pStyle w:val="clanak"/>
        <w:spacing w:before="0" w:beforeAutospacing="0" w:after="0" w:afterAutospacing="0"/>
        <w:jc w:val="both"/>
        <w:rPr>
          <w:color w:val="000000"/>
        </w:rPr>
      </w:pPr>
    </w:p>
    <w:p w14:paraId="270E3F01" w14:textId="77777777" w:rsidR="00C55C47" w:rsidRPr="0086504F" w:rsidRDefault="00A95D91" w:rsidP="00A95D91">
      <w:pPr>
        <w:pStyle w:val="clanak"/>
        <w:spacing w:before="0" w:beforeAutospacing="0" w:after="0" w:afterAutospacing="0"/>
        <w:jc w:val="both"/>
        <w:rPr>
          <w:color w:val="000000"/>
        </w:rPr>
      </w:pPr>
      <w:r>
        <w:rPr>
          <w:color w:val="000000"/>
        </w:rPr>
        <w:t xml:space="preserve">(1) </w:t>
      </w:r>
      <w:r w:rsidR="0086504F" w:rsidRPr="0086504F">
        <w:rPr>
          <w:color w:val="000000"/>
        </w:rPr>
        <w:t>Operator zrakoplova</w:t>
      </w:r>
      <w:r w:rsidR="00C55C47" w:rsidRPr="0086504F">
        <w:rPr>
          <w:color w:val="000000"/>
        </w:rPr>
        <w:t xml:space="preserve"> podnosi </w:t>
      </w:r>
      <w:r w:rsidR="00E2601D">
        <w:rPr>
          <w:color w:val="000000"/>
        </w:rPr>
        <w:t>Mi</w:t>
      </w:r>
      <w:r w:rsidRPr="00A95D91">
        <w:rPr>
          <w:color w:val="000000"/>
        </w:rPr>
        <w:t>nistarstv</w:t>
      </w:r>
      <w:r>
        <w:rPr>
          <w:color w:val="000000"/>
        </w:rPr>
        <w:t>u</w:t>
      </w:r>
      <w:r w:rsidRPr="00A95D91">
        <w:rPr>
          <w:color w:val="000000"/>
        </w:rPr>
        <w:t xml:space="preserve"> </w:t>
      </w:r>
      <w:r w:rsidR="00C55C47" w:rsidRPr="0086504F">
        <w:rPr>
          <w:color w:val="000000"/>
        </w:rPr>
        <w:t xml:space="preserve">plan praćenja i izvješćivanja o emisijama stakleničkih plinova </w:t>
      </w:r>
      <w:r w:rsidR="002C700B" w:rsidRPr="0086504F">
        <w:rPr>
          <w:color w:val="000000"/>
        </w:rPr>
        <w:t xml:space="preserve">iz članka 49. stavka 4. Zakona, </w:t>
      </w:r>
      <w:r w:rsidR="00C55C47" w:rsidRPr="0086504F">
        <w:rPr>
          <w:color w:val="000000"/>
        </w:rPr>
        <w:t>na hrvatskom ili engleskom jeziku na</w:t>
      </w:r>
      <w:r w:rsidR="00C07704">
        <w:rPr>
          <w:color w:val="000000"/>
        </w:rPr>
        <w:t xml:space="preserve"> odobrenje najkasnije 4 mjeseca</w:t>
      </w:r>
      <w:r w:rsidR="00C55C47" w:rsidRPr="0086504F">
        <w:rPr>
          <w:color w:val="000000"/>
        </w:rPr>
        <w:t xml:space="preserve"> prije početka razdoblja izvješćivanja</w:t>
      </w:r>
      <w:r>
        <w:rPr>
          <w:color w:val="000000"/>
        </w:rPr>
        <w:t>.</w:t>
      </w:r>
    </w:p>
    <w:p w14:paraId="6893C7A0" w14:textId="77777777" w:rsidR="00A95D91" w:rsidRDefault="00A95D91" w:rsidP="008624B2">
      <w:pPr>
        <w:pStyle w:val="clanak"/>
        <w:spacing w:before="0" w:beforeAutospacing="0" w:after="0" w:afterAutospacing="0"/>
        <w:jc w:val="both"/>
        <w:rPr>
          <w:color w:val="000000"/>
        </w:rPr>
      </w:pPr>
    </w:p>
    <w:p w14:paraId="085E4328" w14:textId="77777777" w:rsidR="005328C5" w:rsidRDefault="00A95D91" w:rsidP="008624B2">
      <w:pPr>
        <w:pStyle w:val="clanak"/>
        <w:spacing w:before="0" w:beforeAutospacing="0" w:after="0" w:afterAutospacing="0"/>
        <w:jc w:val="both"/>
        <w:rPr>
          <w:color w:val="000000"/>
        </w:rPr>
      </w:pPr>
      <w:r>
        <w:rPr>
          <w:color w:val="000000"/>
        </w:rPr>
        <w:t>(2</w:t>
      </w:r>
      <w:r w:rsidR="00C55C47">
        <w:rPr>
          <w:color w:val="000000"/>
        </w:rPr>
        <w:t xml:space="preserve">) </w:t>
      </w:r>
      <w:r w:rsidR="005328C5" w:rsidRPr="005328C5">
        <w:rPr>
          <w:color w:val="000000"/>
        </w:rPr>
        <w:t xml:space="preserve">Operator zrakoplova podnosi plan praćenja i izvješćivanja o emisijama stakleničkih plinova iz zrakoplova i plan praćenja i izvješćivanja o podacima o tonskim kilometrima iz zrakoplova iz članka 44. stavka 1. </w:t>
      </w:r>
      <w:r w:rsidR="00C7179A">
        <w:rPr>
          <w:color w:val="000000"/>
        </w:rPr>
        <w:t xml:space="preserve">i članka 49. stavka 4. </w:t>
      </w:r>
      <w:r w:rsidR="005328C5" w:rsidRPr="005328C5">
        <w:rPr>
          <w:color w:val="000000"/>
        </w:rPr>
        <w:t xml:space="preserve">Zakona, </w:t>
      </w:r>
      <w:r w:rsidR="005328C5" w:rsidRPr="00D90140">
        <w:rPr>
          <w:color w:val="000000"/>
        </w:rPr>
        <w:t>na obrascima koje Europska komisija objavljuje na svojim službenim stranicama.</w:t>
      </w:r>
    </w:p>
    <w:p w14:paraId="23431CF1" w14:textId="77777777" w:rsidR="00A95D91" w:rsidRDefault="00A95D91" w:rsidP="008624B2">
      <w:pPr>
        <w:pStyle w:val="clanak"/>
        <w:spacing w:before="0" w:beforeAutospacing="0" w:after="0" w:afterAutospacing="0"/>
        <w:jc w:val="both"/>
        <w:rPr>
          <w:color w:val="000000"/>
        </w:rPr>
      </w:pPr>
    </w:p>
    <w:p w14:paraId="60BA00FF" w14:textId="35A9308D" w:rsidR="00CD548A" w:rsidRDefault="00C55C47" w:rsidP="008624B2">
      <w:pPr>
        <w:pStyle w:val="clanak"/>
        <w:spacing w:before="0" w:beforeAutospacing="0" w:after="0" w:afterAutospacing="0"/>
        <w:jc w:val="both"/>
        <w:rPr>
          <w:color w:val="000000"/>
        </w:rPr>
      </w:pPr>
      <w:r>
        <w:rPr>
          <w:color w:val="000000"/>
        </w:rPr>
        <w:t>(</w:t>
      </w:r>
      <w:r w:rsidR="006845F1">
        <w:rPr>
          <w:color w:val="000000"/>
        </w:rPr>
        <w:t>3</w:t>
      </w:r>
      <w:r w:rsidR="00CD548A">
        <w:rPr>
          <w:color w:val="000000"/>
        </w:rPr>
        <w:t xml:space="preserve">) </w:t>
      </w:r>
      <w:r w:rsidR="00CD548A" w:rsidRPr="005328C5">
        <w:rPr>
          <w:color w:val="000000"/>
        </w:rPr>
        <w:t>Operator zrakoplova podnosi</w:t>
      </w:r>
      <w:r w:rsidR="00CD548A">
        <w:rPr>
          <w:color w:val="000000"/>
        </w:rPr>
        <w:t xml:space="preserve"> </w:t>
      </w:r>
      <w:r w:rsidR="00CD548A" w:rsidRPr="006766D8">
        <w:rPr>
          <w:rFonts w:eastAsia="Times New Roman"/>
        </w:rPr>
        <w:t>izvješće o emisijama i izvješće o verifikaciji</w:t>
      </w:r>
      <w:r w:rsidR="00CD548A" w:rsidRPr="00CD548A">
        <w:rPr>
          <w:rFonts w:eastAsia="Times New Roman"/>
        </w:rPr>
        <w:t xml:space="preserve"> </w:t>
      </w:r>
      <w:r w:rsidR="00CD548A">
        <w:rPr>
          <w:rFonts w:eastAsia="Times New Roman"/>
        </w:rPr>
        <w:t>iz članka 51. stavka 2.</w:t>
      </w:r>
      <w:r w:rsidR="00C7179A">
        <w:rPr>
          <w:rFonts w:eastAsia="Times New Roman"/>
        </w:rPr>
        <w:t xml:space="preserve"> i stavka 3.</w:t>
      </w:r>
      <w:r w:rsidR="00CD548A">
        <w:rPr>
          <w:rFonts w:eastAsia="Times New Roman"/>
        </w:rPr>
        <w:t xml:space="preserve"> Zakona na</w:t>
      </w:r>
      <w:r w:rsidR="00CD548A" w:rsidRPr="005328C5">
        <w:rPr>
          <w:color w:val="000000"/>
        </w:rPr>
        <w:t xml:space="preserve"> obrascima koje Europska komisija objavljuje na svojim službenim stranicama.</w:t>
      </w:r>
    </w:p>
    <w:p w14:paraId="5AC5205C" w14:textId="77777777" w:rsidR="00A95D91" w:rsidRDefault="00A95D91" w:rsidP="008624B2">
      <w:pPr>
        <w:pStyle w:val="clanak"/>
        <w:spacing w:before="0" w:beforeAutospacing="0" w:after="0" w:afterAutospacing="0"/>
        <w:jc w:val="both"/>
        <w:rPr>
          <w:color w:val="000000"/>
        </w:rPr>
      </w:pPr>
    </w:p>
    <w:p w14:paraId="57774E93" w14:textId="35D46DB7" w:rsidR="00C55C47" w:rsidRPr="00C55C47" w:rsidRDefault="00C55C47" w:rsidP="008624B2">
      <w:pPr>
        <w:pStyle w:val="clanak"/>
        <w:spacing w:before="0" w:beforeAutospacing="0" w:after="0" w:afterAutospacing="0"/>
        <w:jc w:val="both"/>
        <w:rPr>
          <w:color w:val="000000"/>
        </w:rPr>
      </w:pPr>
      <w:r>
        <w:rPr>
          <w:color w:val="000000"/>
        </w:rPr>
        <w:t>(</w:t>
      </w:r>
      <w:r w:rsidR="006845F1">
        <w:rPr>
          <w:color w:val="000000"/>
        </w:rPr>
        <w:t>4</w:t>
      </w:r>
      <w:r w:rsidR="00CD548A">
        <w:rPr>
          <w:color w:val="000000"/>
        </w:rPr>
        <w:t xml:space="preserve">) </w:t>
      </w:r>
      <w:r w:rsidR="005328C5" w:rsidRPr="005328C5">
        <w:rPr>
          <w:color w:val="000000"/>
        </w:rPr>
        <w:t xml:space="preserve">Operator zrakoplova planove iz stavka 2. </w:t>
      </w:r>
      <w:r w:rsidR="00CD548A" w:rsidRPr="005328C5">
        <w:rPr>
          <w:color w:val="000000"/>
        </w:rPr>
        <w:t>ovog</w:t>
      </w:r>
      <w:r w:rsidR="00E20706">
        <w:rPr>
          <w:color w:val="000000"/>
        </w:rPr>
        <w:t>a</w:t>
      </w:r>
      <w:r w:rsidR="00CD548A" w:rsidRPr="005328C5">
        <w:rPr>
          <w:color w:val="000000"/>
        </w:rPr>
        <w:t xml:space="preserve"> članka </w:t>
      </w:r>
      <w:r w:rsidR="00E20706">
        <w:rPr>
          <w:color w:val="000000"/>
        </w:rPr>
        <w:t xml:space="preserve">i izvješća iz stavka 3. ovoga članka </w:t>
      </w:r>
      <w:r w:rsidR="005328C5" w:rsidRPr="005328C5">
        <w:rPr>
          <w:color w:val="000000"/>
        </w:rPr>
        <w:t>dostavlja Ministarstvu elektroničkim putem.</w:t>
      </w:r>
    </w:p>
    <w:p w14:paraId="170E3F7C" w14:textId="77777777" w:rsidR="00481AAE" w:rsidRDefault="00481AAE" w:rsidP="008624B2">
      <w:pPr>
        <w:pStyle w:val="clanak"/>
        <w:spacing w:before="0" w:beforeAutospacing="0" w:after="0" w:afterAutospacing="0"/>
        <w:rPr>
          <w:color w:val="000000"/>
        </w:rPr>
      </w:pPr>
    </w:p>
    <w:p w14:paraId="18A648F9" w14:textId="77777777" w:rsidR="005328C5" w:rsidRPr="005328C5" w:rsidRDefault="00F948B8" w:rsidP="008624B2">
      <w:pPr>
        <w:pStyle w:val="clanak"/>
        <w:spacing w:before="0" w:beforeAutospacing="0" w:after="0" w:afterAutospacing="0"/>
        <w:rPr>
          <w:color w:val="000000"/>
        </w:rPr>
      </w:pPr>
      <w:r>
        <w:rPr>
          <w:color w:val="000000"/>
        </w:rPr>
        <w:lastRenderedPageBreak/>
        <w:t>Članak 9</w:t>
      </w:r>
      <w:r w:rsidR="00481AAE">
        <w:rPr>
          <w:color w:val="000000"/>
        </w:rPr>
        <w:t>.</w:t>
      </w:r>
    </w:p>
    <w:p w14:paraId="3E4A3287" w14:textId="77777777" w:rsidR="00A95D91" w:rsidRDefault="00A95D91" w:rsidP="008624B2">
      <w:pPr>
        <w:pStyle w:val="clanak"/>
        <w:spacing w:before="0" w:beforeAutospacing="0" w:after="0" w:afterAutospacing="0"/>
        <w:jc w:val="both"/>
        <w:rPr>
          <w:color w:val="000000"/>
        </w:rPr>
      </w:pPr>
    </w:p>
    <w:p w14:paraId="3F81361E" w14:textId="77777777" w:rsidR="005328C5" w:rsidRPr="005328C5" w:rsidRDefault="005328C5" w:rsidP="008624B2">
      <w:pPr>
        <w:pStyle w:val="clanak"/>
        <w:spacing w:before="0" w:beforeAutospacing="0" w:after="0" w:afterAutospacing="0"/>
        <w:jc w:val="both"/>
        <w:rPr>
          <w:color w:val="000000"/>
        </w:rPr>
      </w:pPr>
      <w:r w:rsidRPr="005328C5">
        <w:rPr>
          <w:color w:val="000000"/>
        </w:rPr>
        <w:t xml:space="preserve">(1) Ministarstvo </w:t>
      </w:r>
      <w:r w:rsidR="0042393E">
        <w:rPr>
          <w:color w:val="000000"/>
        </w:rPr>
        <w:t>dostavlja</w:t>
      </w:r>
      <w:r w:rsidRPr="005328C5">
        <w:rPr>
          <w:color w:val="000000"/>
        </w:rPr>
        <w:t xml:space="preserve"> Europskoj komisiji zahtjev za besplatn</w:t>
      </w:r>
      <w:r w:rsidR="009B7256">
        <w:rPr>
          <w:color w:val="000000"/>
        </w:rPr>
        <w:t>om</w:t>
      </w:r>
      <w:r w:rsidRPr="005328C5">
        <w:rPr>
          <w:color w:val="000000"/>
        </w:rPr>
        <w:t xml:space="preserve"> dodjel</w:t>
      </w:r>
      <w:r w:rsidR="009B7256">
        <w:rPr>
          <w:color w:val="000000"/>
        </w:rPr>
        <w:t>om</w:t>
      </w:r>
      <w:r w:rsidRPr="005328C5">
        <w:rPr>
          <w:color w:val="000000"/>
        </w:rPr>
        <w:t xml:space="preserve"> emisijskih jedinica operatora zrakoplova, zaprimljen</w:t>
      </w:r>
      <w:r w:rsidR="009B7256">
        <w:rPr>
          <w:color w:val="000000"/>
        </w:rPr>
        <w:t>im u skladu s</w:t>
      </w:r>
      <w:r w:rsidRPr="005328C5">
        <w:rPr>
          <w:color w:val="000000"/>
        </w:rPr>
        <w:t xml:space="preserve"> člankom 45. stav</w:t>
      </w:r>
      <w:r w:rsidR="009B7256">
        <w:rPr>
          <w:color w:val="000000"/>
        </w:rPr>
        <w:t>cima</w:t>
      </w:r>
      <w:r w:rsidRPr="005328C5">
        <w:rPr>
          <w:color w:val="000000"/>
        </w:rPr>
        <w:t xml:space="preserve"> 1. i 2. Zakona, najmanje 18 mjeseci prije početka razdoblja na koje se zahtjev odnos</w:t>
      </w:r>
      <w:r w:rsidR="009B7256">
        <w:rPr>
          <w:color w:val="000000"/>
        </w:rPr>
        <w:t>i</w:t>
      </w:r>
      <w:r w:rsidRPr="005328C5">
        <w:rPr>
          <w:color w:val="000000"/>
        </w:rPr>
        <w:t>.</w:t>
      </w:r>
    </w:p>
    <w:p w14:paraId="5B05E4E7" w14:textId="77777777" w:rsidR="00A95D91" w:rsidRDefault="00A95D91" w:rsidP="008624B2">
      <w:pPr>
        <w:pStyle w:val="clanak"/>
        <w:spacing w:before="0" w:beforeAutospacing="0" w:after="0" w:afterAutospacing="0"/>
        <w:jc w:val="both"/>
        <w:rPr>
          <w:color w:val="000000"/>
        </w:rPr>
      </w:pPr>
    </w:p>
    <w:p w14:paraId="0C2B611D" w14:textId="77777777" w:rsidR="005328C5" w:rsidRPr="005328C5" w:rsidRDefault="005328C5" w:rsidP="008624B2">
      <w:pPr>
        <w:pStyle w:val="clanak"/>
        <w:spacing w:before="0" w:beforeAutospacing="0" w:after="0" w:afterAutospacing="0"/>
        <w:jc w:val="both"/>
        <w:rPr>
          <w:color w:val="000000"/>
        </w:rPr>
      </w:pPr>
      <w:r w:rsidRPr="005328C5">
        <w:rPr>
          <w:color w:val="000000"/>
        </w:rPr>
        <w:t>(2) Ukupna k</w:t>
      </w:r>
      <w:r w:rsidR="009B7256">
        <w:rPr>
          <w:color w:val="000000"/>
        </w:rPr>
        <w:t>oličina emisijskih jedinica koja se dodjeljuje</w:t>
      </w:r>
      <w:r w:rsidRPr="005328C5">
        <w:rPr>
          <w:color w:val="000000"/>
        </w:rPr>
        <w:t xml:space="preserve"> besplatno </w:t>
      </w:r>
      <w:r w:rsidR="009B7256">
        <w:rPr>
          <w:color w:val="000000"/>
        </w:rPr>
        <w:t xml:space="preserve">operatoru zrakoplova </w:t>
      </w:r>
      <w:r w:rsidRPr="005328C5">
        <w:rPr>
          <w:color w:val="000000"/>
        </w:rPr>
        <w:t>iz članka 45. stavka 4. podstavka 1. Zakona, predstavlja umnožak tonskih kilometara iz zahtjeva iz članka 45. stavka 1. i 2. Zakona i referentne vrijednosti utvrđene odlukom Europske komisije.</w:t>
      </w:r>
    </w:p>
    <w:p w14:paraId="77395E4A" w14:textId="77777777" w:rsidR="00A95D91" w:rsidRDefault="00A95D91" w:rsidP="008624B2">
      <w:pPr>
        <w:pStyle w:val="clanak"/>
        <w:spacing w:before="0" w:beforeAutospacing="0" w:after="0" w:afterAutospacing="0"/>
        <w:jc w:val="both"/>
        <w:rPr>
          <w:color w:val="000000"/>
        </w:rPr>
      </w:pPr>
    </w:p>
    <w:p w14:paraId="6EE32508" w14:textId="77777777" w:rsidR="005328C5" w:rsidRPr="005328C5" w:rsidRDefault="005328C5" w:rsidP="008624B2">
      <w:pPr>
        <w:pStyle w:val="clanak"/>
        <w:spacing w:before="0" w:beforeAutospacing="0" w:after="0" w:afterAutospacing="0"/>
        <w:jc w:val="both"/>
        <w:rPr>
          <w:color w:val="000000"/>
        </w:rPr>
      </w:pPr>
      <w:r w:rsidRPr="005328C5">
        <w:rPr>
          <w:color w:val="000000"/>
        </w:rPr>
        <w:t>(3) Količina emisijskih jedinica za svaku godinu razdoblja trgovanja koj</w:t>
      </w:r>
      <w:r w:rsidR="009B7256">
        <w:rPr>
          <w:color w:val="000000"/>
        </w:rPr>
        <w:t>a</w:t>
      </w:r>
      <w:r w:rsidRPr="005328C5">
        <w:rPr>
          <w:color w:val="000000"/>
        </w:rPr>
        <w:t xml:space="preserve"> se dodjeljuj</w:t>
      </w:r>
      <w:r w:rsidR="009B7256">
        <w:rPr>
          <w:color w:val="000000"/>
        </w:rPr>
        <w:t>e</w:t>
      </w:r>
      <w:r w:rsidRPr="005328C5">
        <w:rPr>
          <w:color w:val="000000"/>
        </w:rPr>
        <w:t xml:space="preserve"> besplatno </w:t>
      </w:r>
      <w:r w:rsidR="009B7256">
        <w:rPr>
          <w:color w:val="000000"/>
        </w:rPr>
        <w:t xml:space="preserve">operatoru zrakoplova </w:t>
      </w:r>
      <w:r w:rsidRPr="005328C5">
        <w:rPr>
          <w:color w:val="000000"/>
        </w:rPr>
        <w:t>iz članka 45. stavka 4. podstavka 2. Zakona, računa se na način da se ukupna količina emisijskih jedinica iz 2</w:t>
      </w:r>
      <w:r w:rsidR="00E2601D">
        <w:rPr>
          <w:color w:val="000000"/>
        </w:rPr>
        <w:t>.</w:t>
      </w:r>
      <w:r w:rsidRPr="005328C5">
        <w:rPr>
          <w:color w:val="000000"/>
        </w:rPr>
        <w:t xml:space="preserve"> ovoga članka podijeli s brojem godina razdoblja trgovanja u kojem će obavljati zrakoplovne djelatnosti.</w:t>
      </w:r>
    </w:p>
    <w:p w14:paraId="1B109054" w14:textId="77777777" w:rsidR="00A95D91" w:rsidRDefault="00A95D91" w:rsidP="008624B2">
      <w:pPr>
        <w:pStyle w:val="clanak"/>
        <w:spacing w:before="0" w:beforeAutospacing="0" w:after="0" w:afterAutospacing="0"/>
        <w:jc w:val="both"/>
        <w:rPr>
          <w:color w:val="000000"/>
        </w:rPr>
      </w:pPr>
    </w:p>
    <w:p w14:paraId="657DBA0F" w14:textId="77777777" w:rsidR="005328C5" w:rsidRPr="005328C5" w:rsidRDefault="005328C5" w:rsidP="008624B2">
      <w:pPr>
        <w:pStyle w:val="clanak"/>
        <w:spacing w:before="0" w:beforeAutospacing="0" w:after="0" w:afterAutospacing="0"/>
        <w:jc w:val="both"/>
        <w:rPr>
          <w:color w:val="000000"/>
        </w:rPr>
      </w:pPr>
      <w:r w:rsidRPr="005328C5">
        <w:rPr>
          <w:color w:val="000000"/>
        </w:rPr>
        <w:t xml:space="preserve">(4) Verificirana izvješća o podacima o tonskim kilometrima iz članka 45. stavka 2. Zakona izrađuju se u skladu s Uredbom Komisije (EU) </w:t>
      </w:r>
      <w:r w:rsidR="00D12AAE">
        <w:rPr>
          <w:color w:val="000000"/>
        </w:rPr>
        <w:t xml:space="preserve">br. </w:t>
      </w:r>
      <w:r w:rsidRPr="005328C5">
        <w:rPr>
          <w:color w:val="000000"/>
        </w:rPr>
        <w:t xml:space="preserve">601/2012, Uredbom Komisije (EU) br. 2018/2066, važećim uputama Europske komisije donesenim na temelju Uredbe Komisije (EU) </w:t>
      </w:r>
      <w:r w:rsidR="00D12AAE">
        <w:rPr>
          <w:color w:val="000000"/>
        </w:rPr>
        <w:t xml:space="preserve">br. </w:t>
      </w:r>
      <w:r w:rsidRPr="005328C5">
        <w:rPr>
          <w:color w:val="000000"/>
        </w:rPr>
        <w:t>601/2012</w:t>
      </w:r>
      <w:r w:rsidR="00D12AAE">
        <w:rPr>
          <w:color w:val="000000"/>
        </w:rPr>
        <w:t xml:space="preserve"> i Uredbe Komisije (EU) </w:t>
      </w:r>
      <w:r w:rsidRPr="005328C5">
        <w:rPr>
          <w:color w:val="000000"/>
        </w:rPr>
        <w:t>2018/2066 i verificira</w:t>
      </w:r>
      <w:r w:rsidR="008D091F">
        <w:rPr>
          <w:color w:val="000000"/>
        </w:rPr>
        <w:t>ju</w:t>
      </w:r>
      <w:r w:rsidRPr="005328C5">
        <w:rPr>
          <w:color w:val="000000"/>
        </w:rPr>
        <w:t xml:space="preserve"> </w:t>
      </w:r>
      <w:r w:rsidR="008D091F">
        <w:rPr>
          <w:color w:val="000000"/>
        </w:rPr>
        <w:t>u skladu s</w:t>
      </w:r>
      <w:r w:rsidRPr="005328C5">
        <w:rPr>
          <w:color w:val="000000"/>
        </w:rPr>
        <w:t xml:space="preserve"> odredbama Uredbe </w:t>
      </w:r>
      <w:r w:rsidRPr="00481AAE">
        <w:rPr>
          <w:color w:val="000000"/>
        </w:rPr>
        <w:t>Komisije (EU) br. 2018/2067 i važećim uputama Europske komisije donesenim na temelju</w:t>
      </w:r>
      <w:r w:rsidRPr="005328C5">
        <w:rPr>
          <w:color w:val="000000"/>
        </w:rPr>
        <w:t xml:space="preserve"> Uredbe Komisije (EU) br. 2018/2067.</w:t>
      </w:r>
    </w:p>
    <w:p w14:paraId="2357BF99" w14:textId="77777777" w:rsidR="00A95D91" w:rsidRDefault="00A95D91" w:rsidP="008624B2">
      <w:pPr>
        <w:pStyle w:val="clanak"/>
        <w:spacing w:before="0" w:beforeAutospacing="0" w:after="0" w:afterAutospacing="0"/>
        <w:jc w:val="both"/>
        <w:rPr>
          <w:color w:val="000000"/>
        </w:rPr>
      </w:pPr>
    </w:p>
    <w:p w14:paraId="785E0481" w14:textId="77777777" w:rsidR="005328C5" w:rsidRPr="005328C5" w:rsidRDefault="005328C5" w:rsidP="008624B2">
      <w:pPr>
        <w:pStyle w:val="clanak"/>
        <w:spacing w:before="0" w:beforeAutospacing="0" w:after="0" w:afterAutospacing="0"/>
        <w:jc w:val="both"/>
        <w:rPr>
          <w:color w:val="000000"/>
        </w:rPr>
      </w:pPr>
      <w:r w:rsidRPr="005328C5">
        <w:rPr>
          <w:color w:val="000000"/>
        </w:rPr>
        <w:t>(5) Obavezni obrazac Izvješća o podacima o tonskim kilometrima i Izvješća o verifikaciji, Europska komisija objavljuje na svojim službenim stranicama.</w:t>
      </w:r>
    </w:p>
    <w:p w14:paraId="49DFC458" w14:textId="77777777" w:rsidR="00A95D91" w:rsidRDefault="00A95D91" w:rsidP="008624B2">
      <w:pPr>
        <w:pStyle w:val="clanak"/>
        <w:spacing w:before="0" w:beforeAutospacing="0" w:after="0" w:afterAutospacing="0"/>
        <w:jc w:val="both"/>
        <w:rPr>
          <w:color w:val="000000"/>
        </w:rPr>
      </w:pPr>
    </w:p>
    <w:p w14:paraId="287C4AFF" w14:textId="77777777" w:rsidR="005328C5" w:rsidRPr="005328C5" w:rsidRDefault="005328C5" w:rsidP="008624B2">
      <w:pPr>
        <w:pStyle w:val="clanak"/>
        <w:spacing w:before="0" w:beforeAutospacing="0" w:after="0" w:afterAutospacing="0"/>
        <w:jc w:val="both"/>
        <w:rPr>
          <w:color w:val="000000"/>
        </w:rPr>
      </w:pPr>
      <w:r w:rsidRPr="005328C5">
        <w:rPr>
          <w:color w:val="000000"/>
        </w:rPr>
        <w:t>(6) Operator zrakoplova zahtjev iz stavka 1. ovog članka i verificirana izvješća o podacima o tonskim kilometrima iz stavka 4. ovog</w:t>
      </w:r>
      <w:r w:rsidR="000A1E65">
        <w:rPr>
          <w:color w:val="000000"/>
        </w:rPr>
        <w:t>a</w:t>
      </w:r>
      <w:r w:rsidR="00E2601D">
        <w:rPr>
          <w:color w:val="000000"/>
        </w:rPr>
        <w:t xml:space="preserve"> članka, dostavlja</w:t>
      </w:r>
      <w:r w:rsidRPr="005328C5">
        <w:rPr>
          <w:color w:val="000000"/>
        </w:rPr>
        <w:t xml:space="preserve"> Ministarstvu elektroničkim putem.</w:t>
      </w:r>
    </w:p>
    <w:p w14:paraId="4355E91C" w14:textId="77777777" w:rsidR="00A95D91" w:rsidRDefault="00A95D91" w:rsidP="008624B2">
      <w:pPr>
        <w:pStyle w:val="clanak"/>
        <w:spacing w:before="0" w:beforeAutospacing="0" w:after="0" w:afterAutospacing="0"/>
        <w:rPr>
          <w:b/>
          <w:color w:val="000000"/>
        </w:rPr>
      </w:pPr>
    </w:p>
    <w:p w14:paraId="51DCB428" w14:textId="77777777" w:rsidR="00A95D91" w:rsidRDefault="00C4292A" w:rsidP="00481AAE">
      <w:pPr>
        <w:pStyle w:val="clanak"/>
        <w:spacing w:before="0" w:beforeAutospacing="0" w:after="0" w:afterAutospacing="0"/>
        <w:rPr>
          <w:color w:val="000000"/>
        </w:rPr>
      </w:pPr>
      <w:r>
        <w:rPr>
          <w:color w:val="000000"/>
        </w:rPr>
        <w:t>Članak 10</w:t>
      </w:r>
      <w:r w:rsidR="00481AAE">
        <w:rPr>
          <w:color w:val="000000"/>
        </w:rPr>
        <w:t>.</w:t>
      </w:r>
    </w:p>
    <w:p w14:paraId="1AF84C55" w14:textId="77777777" w:rsidR="00481AAE" w:rsidRDefault="00481AAE" w:rsidP="00481AAE">
      <w:pPr>
        <w:pStyle w:val="clanak"/>
        <w:spacing w:before="0" w:beforeAutospacing="0" w:after="0" w:afterAutospacing="0"/>
        <w:rPr>
          <w:color w:val="000000"/>
        </w:rPr>
      </w:pPr>
    </w:p>
    <w:p w14:paraId="42951EA3" w14:textId="77777777" w:rsidR="005328C5" w:rsidRPr="005328C5" w:rsidRDefault="000A1E65" w:rsidP="000A1E65">
      <w:pPr>
        <w:pStyle w:val="clanak"/>
        <w:spacing w:before="0" w:beforeAutospacing="0" w:after="0" w:afterAutospacing="0"/>
        <w:jc w:val="both"/>
        <w:rPr>
          <w:color w:val="000000"/>
        </w:rPr>
      </w:pPr>
      <w:r>
        <w:rPr>
          <w:color w:val="000000"/>
        </w:rPr>
        <w:t xml:space="preserve">(1) </w:t>
      </w:r>
      <w:r w:rsidR="005328C5" w:rsidRPr="005328C5">
        <w:rPr>
          <w:color w:val="000000"/>
        </w:rPr>
        <w:t xml:space="preserve">Ukupan broj emisijskih jedinica </w:t>
      </w:r>
      <w:r>
        <w:rPr>
          <w:color w:val="000000"/>
        </w:rPr>
        <w:t>koja se operatoru zrakoplova dod</w:t>
      </w:r>
      <w:r w:rsidR="005328C5" w:rsidRPr="005328C5">
        <w:rPr>
          <w:color w:val="000000"/>
        </w:rPr>
        <w:t>jelj</w:t>
      </w:r>
      <w:r>
        <w:rPr>
          <w:color w:val="000000"/>
        </w:rPr>
        <w:t>uje</w:t>
      </w:r>
      <w:r w:rsidR="005328C5" w:rsidRPr="005328C5">
        <w:rPr>
          <w:color w:val="000000"/>
        </w:rPr>
        <w:t xml:space="preserve"> iz posebne rezerve </w:t>
      </w:r>
      <w:r w:rsidR="005328C5" w:rsidRPr="00481AAE">
        <w:rPr>
          <w:color w:val="000000"/>
        </w:rPr>
        <w:t>predstavlja umnožak referentne vrijednosti iz članka 47. stavka</w:t>
      </w:r>
      <w:r w:rsidR="005328C5" w:rsidRPr="005328C5">
        <w:rPr>
          <w:color w:val="000000"/>
        </w:rPr>
        <w:t xml:space="preserve"> 1. Zakona i broja tonskih kilometara iz zahtjeva podnesenog na temelju članka 46. stavka 1. podstavka 1. Zakona, odnosno umnožak referentne vrijednosti i apsolutnog povećanja tonskih kilometra iz zahtjeva podnesenog na temelju članka 46. stavka 1. podstavka 2. Zakona.</w:t>
      </w:r>
    </w:p>
    <w:p w14:paraId="6DC5312C" w14:textId="77777777" w:rsidR="00A95D91" w:rsidRDefault="00A95D91" w:rsidP="000A1E65">
      <w:pPr>
        <w:pStyle w:val="clanak"/>
        <w:spacing w:before="0" w:beforeAutospacing="0" w:after="0" w:afterAutospacing="0"/>
        <w:jc w:val="both"/>
        <w:rPr>
          <w:color w:val="000000"/>
        </w:rPr>
      </w:pPr>
    </w:p>
    <w:p w14:paraId="40FC5CA5" w14:textId="77777777" w:rsidR="005328C5" w:rsidRDefault="000A1E65" w:rsidP="000A1E65">
      <w:pPr>
        <w:pStyle w:val="clanak"/>
        <w:spacing w:before="0" w:beforeAutospacing="0" w:after="0" w:afterAutospacing="0"/>
        <w:jc w:val="both"/>
        <w:rPr>
          <w:color w:val="000000"/>
        </w:rPr>
      </w:pPr>
      <w:r>
        <w:rPr>
          <w:color w:val="000000"/>
        </w:rPr>
        <w:t xml:space="preserve">(2) </w:t>
      </w:r>
      <w:r w:rsidR="005328C5" w:rsidRPr="005328C5">
        <w:rPr>
          <w:color w:val="000000"/>
        </w:rPr>
        <w:t>Broj emisijskih jedinica dodijeljenih iz posebne rezerve za svaku godinu iz članka 47. stavka 1. podstavka 2. Zakona, računa se na način da se ukupan broj emisijskih jedinica iz stavka 1. ovoga članka podijeli s preostalim brojem godina razdoblja trgovanja u kojem će obavljati zrakoplovne djelatnosti.</w:t>
      </w:r>
    </w:p>
    <w:p w14:paraId="062C27E6" w14:textId="2BC1E34F" w:rsidR="001B14B6" w:rsidRDefault="001B14B6" w:rsidP="008624B2">
      <w:pPr>
        <w:pStyle w:val="clanak"/>
        <w:spacing w:before="0" w:beforeAutospacing="0" w:after="0" w:afterAutospacing="0"/>
        <w:jc w:val="left"/>
        <w:rPr>
          <w:color w:val="000000"/>
        </w:rPr>
      </w:pPr>
    </w:p>
    <w:p w14:paraId="4C1B4B45" w14:textId="77777777" w:rsidR="002B0F21" w:rsidRDefault="0036587A" w:rsidP="008624B2">
      <w:pPr>
        <w:pStyle w:val="clanak"/>
        <w:spacing w:before="0" w:beforeAutospacing="0" w:after="0" w:afterAutospacing="0"/>
        <w:rPr>
          <w:color w:val="000000"/>
        </w:rPr>
      </w:pPr>
      <w:r w:rsidRPr="0036587A">
        <w:rPr>
          <w:color w:val="000000"/>
        </w:rPr>
        <w:t>III. ISKLJUČENJE</w:t>
      </w:r>
      <w:r w:rsidR="002B0F21">
        <w:rPr>
          <w:color w:val="000000"/>
        </w:rPr>
        <w:t xml:space="preserve"> MALIH POSTROJENJA</w:t>
      </w:r>
      <w:r w:rsidRPr="0036587A">
        <w:rPr>
          <w:color w:val="000000"/>
        </w:rPr>
        <w:t xml:space="preserve"> IZ SUSTAVA </w:t>
      </w:r>
    </w:p>
    <w:p w14:paraId="08C5A307" w14:textId="6C0CC8DF" w:rsidR="005328C5" w:rsidRPr="0036587A" w:rsidRDefault="0036587A" w:rsidP="002B0F21">
      <w:pPr>
        <w:pStyle w:val="clanak"/>
        <w:spacing w:before="0" w:beforeAutospacing="0" w:after="0" w:afterAutospacing="0"/>
        <w:rPr>
          <w:color w:val="000000"/>
        </w:rPr>
      </w:pPr>
      <w:r w:rsidRPr="0036587A">
        <w:rPr>
          <w:color w:val="000000"/>
        </w:rPr>
        <w:t>TRGOVANJA EMISIJSKIM JEDINICAMA</w:t>
      </w:r>
    </w:p>
    <w:p w14:paraId="210BEE7B" w14:textId="77777777" w:rsidR="00C4292A" w:rsidRDefault="00C4292A" w:rsidP="008624B2">
      <w:pPr>
        <w:pStyle w:val="clanak"/>
        <w:spacing w:before="0" w:beforeAutospacing="0" w:after="0" w:afterAutospacing="0"/>
        <w:jc w:val="left"/>
        <w:rPr>
          <w:color w:val="000000"/>
        </w:rPr>
      </w:pPr>
    </w:p>
    <w:p w14:paraId="61C89B3B" w14:textId="77777777" w:rsidR="005328C5" w:rsidRDefault="00C4292A" w:rsidP="00C4292A">
      <w:pPr>
        <w:pStyle w:val="clanak"/>
        <w:spacing w:before="0" w:beforeAutospacing="0" w:after="0" w:afterAutospacing="0"/>
        <w:rPr>
          <w:color w:val="000000"/>
        </w:rPr>
      </w:pPr>
      <w:r>
        <w:rPr>
          <w:color w:val="000000"/>
        </w:rPr>
        <w:t>Članak 11.</w:t>
      </w:r>
    </w:p>
    <w:p w14:paraId="67F80943" w14:textId="77777777" w:rsidR="00C4292A" w:rsidRPr="00605C3E" w:rsidRDefault="00C4292A" w:rsidP="008624B2">
      <w:pPr>
        <w:pStyle w:val="clanak"/>
        <w:spacing w:before="0" w:beforeAutospacing="0" w:after="0" w:afterAutospacing="0"/>
        <w:jc w:val="left"/>
      </w:pPr>
    </w:p>
    <w:p w14:paraId="31883F95" w14:textId="58825CE7" w:rsidR="00C4691E" w:rsidRPr="00605C3E" w:rsidRDefault="00F43DF9" w:rsidP="008624B2">
      <w:pPr>
        <w:pStyle w:val="t-9-8"/>
        <w:spacing w:before="0" w:beforeAutospacing="0" w:after="0" w:afterAutospacing="0"/>
        <w:jc w:val="both"/>
      </w:pPr>
      <w:r w:rsidRPr="00605C3E">
        <w:t xml:space="preserve">(1) Zahtjev za isključenje iz sustava trgovanja emisijskim jedinicama podnosi se Ministarstvu </w:t>
      </w:r>
      <w:r w:rsidR="005021CC" w:rsidRPr="00605C3E">
        <w:t xml:space="preserve">u skladu s odredbama </w:t>
      </w:r>
      <w:r w:rsidR="00720EEA" w:rsidRPr="00605C3E">
        <w:t>Delegirane uredbe Komisije (EU) 2019/331</w:t>
      </w:r>
      <w:r w:rsidR="008B7DF5" w:rsidRPr="00605C3E">
        <w:t xml:space="preserve"> i član</w:t>
      </w:r>
      <w:r w:rsidR="00CB6151">
        <w:t xml:space="preserve">cima </w:t>
      </w:r>
      <w:r w:rsidR="008B7DF5" w:rsidRPr="00605C3E">
        <w:t>39. i</w:t>
      </w:r>
      <w:r w:rsidR="00CB6151">
        <w:t xml:space="preserve"> </w:t>
      </w:r>
      <w:r w:rsidR="008B7DF5" w:rsidRPr="00605C3E">
        <w:t>40. Zakona</w:t>
      </w:r>
      <w:r w:rsidR="007B2F2B" w:rsidRPr="00605C3E">
        <w:t>.</w:t>
      </w:r>
    </w:p>
    <w:p w14:paraId="52FC14B7" w14:textId="77777777" w:rsidR="00C4691E" w:rsidRDefault="00C4691E" w:rsidP="008624B2">
      <w:pPr>
        <w:pStyle w:val="t-9-8"/>
        <w:spacing w:before="0" w:beforeAutospacing="0" w:after="0" w:afterAutospacing="0"/>
        <w:jc w:val="both"/>
        <w:rPr>
          <w:color w:val="000000"/>
        </w:rPr>
      </w:pPr>
    </w:p>
    <w:p w14:paraId="2BB3854D" w14:textId="14F3E232" w:rsidR="00C4691E" w:rsidRDefault="00F43DF9" w:rsidP="008624B2">
      <w:pPr>
        <w:pStyle w:val="t-9-8"/>
        <w:spacing w:before="0" w:beforeAutospacing="0" w:after="0" w:afterAutospacing="0"/>
        <w:jc w:val="both"/>
        <w:rPr>
          <w:color w:val="000000"/>
        </w:rPr>
      </w:pPr>
      <w:r>
        <w:rPr>
          <w:color w:val="000000"/>
        </w:rPr>
        <w:lastRenderedPageBreak/>
        <w:t xml:space="preserve">(2) Uz zahtjev iz stavka 1. ovoga članka operater postrojenja prilaže </w:t>
      </w:r>
      <w:r w:rsidR="00E051E2">
        <w:rPr>
          <w:color w:val="000000"/>
        </w:rPr>
        <w:t>izvješće s informacijama</w:t>
      </w:r>
      <w:r w:rsidR="001D7603">
        <w:rPr>
          <w:color w:val="000000"/>
        </w:rPr>
        <w:t xml:space="preserve"> o proizvodnim aktivnostima, prijenosima topline i plinova, proizvodnji električne en</w:t>
      </w:r>
      <w:r w:rsidR="00CB6151">
        <w:rPr>
          <w:color w:val="000000"/>
        </w:rPr>
        <w:t>ergije i emisijama na razini pot</w:t>
      </w:r>
      <w:r w:rsidR="001D7603">
        <w:rPr>
          <w:color w:val="000000"/>
        </w:rPr>
        <w:t>postrojenja tijekom pet kalendarskih godina prije njihova dostavljanja</w:t>
      </w:r>
      <w:r w:rsidR="00F64731">
        <w:rPr>
          <w:color w:val="000000"/>
        </w:rPr>
        <w:t>.</w:t>
      </w:r>
    </w:p>
    <w:p w14:paraId="210DA621" w14:textId="77777777" w:rsidR="00C4691E" w:rsidRDefault="00C4691E" w:rsidP="008624B2">
      <w:pPr>
        <w:pStyle w:val="t-9-8"/>
        <w:spacing w:before="0" w:beforeAutospacing="0" w:after="0" w:afterAutospacing="0"/>
        <w:jc w:val="both"/>
        <w:rPr>
          <w:color w:val="000000"/>
        </w:rPr>
      </w:pPr>
    </w:p>
    <w:p w14:paraId="23AAFA96" w14:textId="77777777" w:rsidR="00C4691E" w:rsidRPr="000154AE" w:rsidRDefault="00F43DF9" w:rsidP="008624B2">
      <w:pPr>
        <w:pStyle w:val="t-9-8"/>
        <w:spacing w:before="0" w:beforeAutospacing="0" w:after="0" w:afterAutospacing="0"/>
        <w:jc w:val="both"/>
        <w:rPr>
          <w:b/>
        </w:rPr>
      </w:pPr>
      <w:r>
        <w:rPr>
          <w:color w:val="000000"/>
        </w:rPr>
        <w:t xml:space="preserve">(3) Izvješće iz stavka 2. ovoga članka izrađuje se i verificira na način propisan </w:t>
      </w:r>
      <w:r w:rsidR="00C4292A">
        <w:rPr>
          <w:color w:val="000000"/>
        </w:rPr>
        <w:t>važećim</w:t>
      </w:r>
      <w:r>
        <w:rPr>
          <w:color w:val="000000"/>
        </w:rPr>
        <w:t xml:space="preserve"> </w:t>
      </w:r>
      <w:r w:rsidRPr="005A5DD6">
        <w:t xml:space="preserve">uputama iz članka </w:t>
      </w:r>
      <w:r w:rsidR="00C4292A" w:rsidRPr="005A5DD6">
        <w:t>7</w:t>
      </w:r>
      <w:r w:rsidRPr="005A5DD6">
        <w:t>. ove Uredbe.</w:t>
      </w:r>
    </w:p>
    <w:p w14:paraId="715C019D" w14:textId="77777777" w:rsidR="00E2601D" w:rsidRDefault="00E2601D" w:rsidP="005021CC">
      <w:pPr>
        <w:pStyle w:val="clanak"/>
        <w:spacing w:before="0" w:beforeAutospacing="0" w:after="0" w:afterAutospacing="0"/>
        <w:jc w:val="left"/>
        <w:rPr>
          <w:color w:val="000000"/>
        </w:rPr>
      </w:pPr>
    </w:p>
    <w:p w14:paraId="71B6DBEB" w14:textId="77777777" w:rsidR="00C4691E" w:rsidRDefault="00F43DF9" w:rsidP="008624B2">
      <w:pPr>
        <w:pStyle w:val="clanak"/>
        <w:spacing w:before="0" w:beforeAutospacing="0" w:after="0" w:afterAutospacing="0"/>
        <w:rPr>
          <w:color w:val="000000"/>
        </w:rPr>
      </w:pPr>
      <w:r>
        <w:rPr>
          <w:color w:val="000000"/>
        </w:rPr>
        <w:t>Članak 1</w:t>
      </w:r>
      <w:r w:rsidR="00C4292A">
        <w:rPr>
          <w:color w:val="000000"/>
        </w:rPr>
        <w:t>2</w:t>
      </w:r>
      <w:r>
        <w:rPr>
          <w:color w:val="000000"/>
        </w:rPr>
        <w:t>.</w:t>
      </w:r>
    </w:p>
    <w:p w14:paraId="0F1FB831" w14:textId="77777777" w:rsidR="00C4691E" w:rsidRDefault="00C4691E" w:rsidP="008624B2">
      <w:pPr>
        <w:pStyle w:val="clanak"/>
        <w:spacing w:before="0" w:beforeAutospacing="0" w:after="0" w:afterAutospacing="0"/>
        <w:rPr>
          <w:color w:val="000000"/>
        </w:rPr>
      </w:pPr>
    </w:p>
    <w:p w14:paraId="4EE9DFFB" w14:textId="77777777" w:rsidR="00C4691E" w:rsidRPr="00505E3F" w:rsidRDefault="00F43DF9" w:rsidP="008624B2">
      <w:pPr>
        <w:pStyle w:val="t-9-8"/>
        <w:spacing w:before="0" w:beforeAutospacing="0" w:after="0" w:afterAutospacing="0"/>
        <w:jc w:val="both"/>
        <w:rPr>
          <w:dstrike/>
          <w:color w:val="000000"/>
        </w:rPr>
      </w:pPr>
      <w:r>
        <w:rPr>
          <w:color w:val="000000"/>
        </w:rPr>
        <w:t xml:space="preserve">(1) </w:t>
      </w:r>
      <w:r w:rsidR="00147423">
        <w:rPr>
          <w:color w:val="000000"/>
        </w:rPr>
        <w:t>Operater postrojenja koji je isključen</w:t>
      </w:r>
      <w:r>
        <w:rPr>
          <w:color w:val="000000"/>
        </w:rPr>
        <w:t xml:space="preserve"> iz sustava trgovanja emisijskim jedinicama dužan je provoditi mjere za postizanje ekvivalentnog doprinosa smanjenju emisija stakleničkih plinova (u daljnjem tekstu: ekvivalentna mjera)</w:t>
      </w:r>
      <w:r w:rsidR="00505E3F">
        <w:rPr>
          <w:color w:val="000000"/>
        </w:rPr>
        <w:t>.</w:t>
      </w:r>
      <w:r w:rsidR="00147423">
        <w:rPr>
          <w:color w:val="000000"/>
        </w:rPr>
        <w:t xml:space="preserve"> </w:t>
      </w:r>
    </w:p>
    <w:p w14:paraId="7D427227" w14:textId="77777777" w:rsidR="00C4691E" w:rsidRDefault="00C4691E" w:rsidP="008624B2">
      <w:pPr>
        <w:pStyle w:val="t-9-8"/>
        <w:spacing w:before="0" w:beforeAutospacing="0" w:after="0" w:afterAutospacing="0"/>
        <w:jc w:val="both"/>
        <w:rPr>
          <w:color w:val="000000"/>
        </w:rPr>
      </w:pPr>
    </w:p>
    <w:p w14:paraId="7922376D" w14:textId="77777777" w:rsidR="00C4691E" w:rsidRDefault="00F43DF9" w:rsidP="008624B2">
      <w:pPr>
        <w:pStyle w:val="t-9-8"/>
        <w:spacing w:before="0" w:beforeAutospacing="0" w:after="0" w:afterAutospacing="0"/>
        <w:jc w:val="both"/>
        <w:rPr>
          <w:color w:val="000000"/>
        </w:rPr>
      </w:pPr>
      <w:r>
        <w:rPr>
          <w:color w:val="000000"/>
        </w:rPr>
        <w:t>(2) Ekvivalentna mjera iz stavka 1. ovoga članka provodi se plaćanjem posebne godišnje naknade na emisije stakleničkih plinova.</w:t>
      </w:r>
    </w:p>
    <w:p w14:paraId="30B55B24" w14:textId="77777777" w:rsidR="00C4691E" w:rsidRDefault="00C4691E" w:rsidP="008624B2">
      <w:pPr>
        <w:pStyle w:val="t-9-8"/>
        <w:spacing w:before="0" w:beforeAutospacing="0" w:after="0" w:afterAutospacing="0"/>
        <w:jc w:val="both"/>
        <w:rPr>
          <w:color w:val="000000"/>
        </w:rPr>
      </w:pPr>
    </w:p>
    <w:p w14:paraId="38764860" w14:textId="03FFF4D3" w:rsidR="00C4691E" w:rsidRDefault="00F43DF9" w:rsidP="008624B2">
      <w:pPr>
        <w:pStyle w:val="t-9-8"/>
        <w:spacing w:before="0" w:beforeAutospacing="0" w:after="0" w:afterAutospacing="0"/>
        <w:jc w:val="both"/>
        <w:rPr>
          <w:color w:val="000000"/>
        </w:rPr>
      </w:pPr>
      <w:r>
        <w:rPr>
          <w:color w:val="000000"/>
        </w:rPr>
        <w:t xml:space="preserve">(3) Naknada iz stavka 2. ovoga članka izračunava se kao razlika verificirane emisije iz postrojenja u prethodnoj godini i emisije koja odgovara količini emisijskih jedinca koje bi se operateru tog postrojenja dodijelile </w:t>
      </w:r>
      <w:r w:rsidR="00C47631">
        <w:rPr>
          <w:color w:val="000000"/>
        </w:rPr>
        <w:t xml:space="preserve">u tekućoj godini, </w:t>
      </w:r>
      <w:r>
        <w:rPr>
          <w:color w:val="000000"/>
        </w:rPr>
        <w:t>sukladno</w:t>
      </w:r>
      <w:r w:rsidR="007B3FBE" w:rsidRPr="007B3FBE">
        <w:t xml:space="preserve"> </w:t>
      </w:r>
      <w:r w:rsidR="007B3FBE">
        <w:rPr>
          <w:color w:val="000000"/>
        </w:rPr>
        <w:t>Delegiranoj uredbi</w:t>
      </w:r>
      <w:r w:rsidR="007B3FBE" w:rsidRPr="007B3FBE">
        <w:rPr>
          <w:color w:val="000000"/>
        </w:rPr>
        <w:t xml:space="preserve"> Komisije (EU) 2019/331</w:t>
      </w:r>
      <w:r w:rsidR="007B3FBE">
        <w:rPr>
          <w:color w:val="000000"/>
        </w:rPr>
        <w:t>,</w:t>
      </w:r>
      <w:r>
        <w:rPr>
          <w:color w:val="000000"/>
        </w:rPr>
        <w:t xml:space="preserve">  pomnožena s visinom jedinične naknade.</w:t>
      </w:r>
    </w:p>
    <w:p w14:paraId="2CC34B9D" w14:textId="77777777" w:rsidR="00C4691E" w:rsidRPr="00505E3F" w:rsidRDefault="00C4691E" w:rsidP="008624B2">
      <w:pPr>
        <w:pStyle w:val="t-9-8"/>
        <w:spacing w:before="0" w:beforeAutospacing="0" w:after="0" w:afterAutospacing="0"/>
        <w:jc w:val="both"/>
        <w:rPr>
          <w:color w:val="000000"/>
        </w:rPr>
      </w:pPr>
    </w:p>
    <w:p w14:paraId="5B389D7A" w14:textId="77777777" w:rsidR="00C4691E" w:rsidRPr="00505E3F" w:rsidRDefault="00F43DF9" w:rsidP="008624B2">
      <w:pPr>
        <w:pStyle w:val="t-9-8"/>
        <w:spacing w:before="0" w:beforeAutospacing="0" w:after="0" w:afterAutospacing="0"/>
        <w:jc w:val="both"/>
        <w:rPr>
          <w:color w:val="000000"/>
        </w:rPr>
      </w:pPr>
      <w:r w:rsidRPr="00505E3F">
        <w:rPr>
          <w:color w:val="000000"/>
        </w:rPr>
        <w:t>(4) Ministar nadležan za poslove zaštite okoliša u skladu s prosječnom tržišnom cijenom emisijske jedinice u prethodnoj godini, donosi odluku o visini jedinične naknade iz stavka 3. ovoga članka za prethodnu kalendarsku godinu do 31. ožujka tekuće godine.</w:t>
      </w:r>
    </w:p>
    <w:p w14:paraId="25FE2A30" w14:textId="77777777" w:rsidR="00C4691E" w:rsidRPr="00505E3F" w:rsidRDefault="00C4691E" w:rsidP="008624B2">
      <w:pPr>
        <w:pStyle w:val="t-9-8"/>
        <w:spacing w:before="0" w:beforeAutospacing="0" w:after="0" w:afterAutospacing="0"/>
        <w:jc w:val="both"/>
        <w:rPr>
          <w:color w:val="000000"/>
        </w:rPr>
      </w:pPr>
    </w:p>
    <w:p w14:paraId="22A53740" w14:textId="06A4F065" w:rsidR="00C4691E" w:rsidRPr="00505E3F" w:rsidRDefault="00F43DF9" w:rsidP="008624B2">
      <w:pPr>
        <w:pStyle w:val="t-9-8"/>
        <w:spacing w:before="0" w:beforeAutospacing="0" w:after="0" w:afterAutospacing="0"/>
        <w:jc w:val="both"/>
        <w:rPr>
          <w:color w:val="000000"/>
        </w:rPr>
      </w:pPr>
      <w:r w:rsidRPr="00505E3F">
        <w:rPr>
          <w:color w:val="000000"/>
        </w:rPr>
        <w:t xml:space="preserve">(5) Odluku iz stavka 4. ovoga članka Ministarstvo </w:t>
      </w:r>
      <w:r w:rsidR="00C4292A">
        <w:rPr>
          <w:color w:val="000000"/>
        </w:rPr>
        <w:t>objavljuje na mrežnim stranicama</w:t>
      </w:r>
      <w:r w:rsidRPr="00505E3F">
        <w:rPr>
          <w:color w:val="000000"/>
        </w:rPr>
        <w:t>.</w:t>
      </w:r>
    </w:p>
    <w:p w14:paraId="3745547D" w14:textId="77777777" w:rsidR="00C4691E" w:rsidRPr="00505E3F" w:rsidRDefault="00C4691E" w:rsidP="008624B2">
      <w:pPr>
        <w:pStyle w:val="t-9-8"/>
        <w:spacing w:before="0" w:beforeAutospacing="0" w:after="0" w:afterAutospacing="0"/>
        <w:jc w:val="both"/>
        <w:rPr>
          <w:color w:val="000000"/>
        </w:rPr>
      </w:pPr>
    </w:p>
    <w:p w14:paraId="79C708C3" w14:textId="77777777" w:rsidR="00C4691E" w:rsidRPr="00505E3F" w:rsidRDefault="00F43DF9" w:rsidP="008624B2">
      <w:pPr>
        <w:pStyle w:val="t-9-8"/>
        <w:spacing w:before="0" w:beforeAutospacing="0" w:after="0" w:afterAutospacing="0"/>
        <w:jc w:val="both"/>
        <w:rPr>
          <w:color w:val="000000"/>
        </w:rPr>
      </w:pPr>
      <w:r w:rsidRPr="00505E3F">
        <w:rPr>
          <w:color w:val="000000"/>
        </w:rPr>
        <w:t xml:space="preserve">(6) </w:t>
      </w:r>
      <w:r w:rsidR="005817EB" w:rsidRPr="00505E3F">
        <w:rPr>
          <w:color w:val="000000"/>
        </w:rPr>
        <w:t>Ministarstvo</w:t>
      </w:r>
      <w:r w:rsidRPr="00505E3F">
        <w:rPr>
          <w:color w:val="000000"/>
        </w:rPr>
        <w:t xml:space="preserve"> dostavlja </w:t>
      </w:r>
      <w:r w:rsidRPr="00C4292A">
        <w:rPr>
          <w:color w:val="000000"/>
        </w:rPr>
        <w:t>Fondu za zaštite okoliša i energetsku učinkovitost popis</w:t>
      </w:r>
      <w:r w:rsidRPr="00505E3F">
        <w:rPr>
          <w:color w:val="000000"/>
        </w:rPr>
        <w:t xml:space="preserve"> operatera postrojenja iz stavka 1. ovoga članka s verificiranim emisijama za prethodnu godinu najkasnije do 31. svibnja tekuće godine.</w:t>
      </w:r>
    </w:p>
    <w:p w14:paraId="4308A054" w14:textId="54B52FA4" w:rsidR="001B14B6" w:rsidRDefault="001B14B6" w:rsidP="000154AE">
      <w:pPr>
        <w:pStyle w:val="clanak"/>
        <w:spacing w:before="0" w:beforeAutospacing="0" w:after="0" w:afterAutospacing="0"/>
        <w:jc w:val="left"/>
        <w:rPr>
          <w:color w:val="000000"/>
        </w:rPr>
      </w:pPr>
    </w:p>
    <w:p w14:paraId="3CFB8CFC" w14:textId="77777777" w:rsidR="00786BD9" w:rsidRPr="0036587A" w:rsidRDefault="0036587A" w:rsidP="00786BD9">
      <w:pPr>
        <w:pStyle w:val="clanak"/>
        <w:spacing w:before="0" w:beforeAutospacing="0" w:after="0" w:afterAutospacing="0"/>
        <w:rPr>
          <w:color w:val="000000"/>
        </w:rPr>
      </w:pPr>
      <w:r w:rsidRPr="0036587A">
        <w:rPr>
          <w:color w:val="000000"/>
        </w:rPr>
        <w:t xml:space="preserve">IV. </w:t>
      </w:r>
      <w:r w:rsidR="00786BD9" w:rsidRPr="0036587A">
        <w:rPr>
          <w:color w:val="000000"/>
        </w:rPr>
        <w:t xml:space="preserve">KORIŠTENJE JEDINICA PROIZAŠLIH IZ PROVEDBE </w:t>
      </w:r>
    </w:p>
    <w:p w14:paraId="195C6A8E" w14:textId="77777777" w:rsidR="00786BD9" w:rsidRPr="0036587A" w:rsidRDefault="00786BD9" w:rsidP="00786BD9">
      <w:pPr>
        <w:pStyle w:val="clanak"/>
        <w:spacing w:before="0" w:beforeAutospacing="0" w:after="0" w:afterAutospacing="0"/>
        <w:rPr>
          <w:color w:val="000000"/>
        </w:rPr>
      </w:pPr>
      <w:r w:rsidRPr="0036587A">
        <w:rPr>
          <w:color w:val="000000"/>
        </w:rPr>
        <w:t>FLEKSIBILNIH MEHANIZMA</w:t>
      </w:r>
    </w:p>
    <w:p w14:paraId="0970763F" w14:textId="77777777" w:rsidR="008746E3" w:rsidRPr="0036587A" w:rsidRDefault="008746E3" w:rsidP="004028AA">
      <w:pPr>
        <w:pStyle w:val="clanak"/>
        <w:spacing w:before="0" w:beforeAutospacing="0" w:after="0" w:afterAutospacing="0"/>
        <w:jc w:val="left"/>
        <w:rPr>
          <w:color w:val="000000"/>
        </w:rPr>
      </w:pPr>
    </w:p>
    <w:p w14:paraId="3A750C41" w14:textId="77777777" w:rsidR="00C4691E" w:rsidRDefault="005021CC" w:rsidP="008624B2">
      <w:pPr>
        <w:pStyle w:val="clanak"/>
        <w:spacing w:before="0" w:beforeAutospacing="0" w:after="0" w:afterAutospacing="0"/>
        <w:rPr>
          <w:color w:val="000000"/>
        </w:rPr>
      </w:pPr>
      <w:r>
        <w:rPr>
          <w:color w:val="000000"/>
        </w:rPr>
        <w:t>Članak 13</w:t>
      </w:r>
      <w:r w:rsidR="00F43DF9">
        <w:rPr>
          <w:color w:val="000000"/>
        </w:rPr>
        <w:t>.</w:t>
      </w:r>
    </w:p>
    <w:p w14:paraId="3763EA63" w14:textId="77777777" w:rsidR="00C4691E" w:rsidRDefault="00C4691E" w:rsidP="008624B2">
      <w:pPr>
        <w:pStyle w:val="t-9-8"/>
        <w:spacing w:before="0" w:beforeAutospacing="0" w:after="0" w:afterAutospacing="0"/>
        <w:jc w:val="both"/>
        <w:rPr>
          <w:color w:val="000000"/>
        </w:rPr>
      </w:pPr>
    </w:p>
    <w:p w14:paraId="0F23AA77" w14:textId="77777777" w:rsidR="00C4691E" w:rsidRPr="00505E3F" w:rsidRDefault="00F43DF9" w:rsidP="008624B2">
      <w:pPr>
        <w:pStyle w:val="t-9-8"/>
        <w:spacing w:before="0" w:beforeAutospacing="0" w:after="0" w:afterAutospacing="0"/>
        <w:jc w:val="both"/>
        <w:rPr>
          <w:color w:val="000000"/>
        </w:rPr>
      </w:pPr>
      <w:r w:rsidRPr="00505E3F">
        <w:rPr>
          <w:color w:val="000000"/>
        </w:rPr>
        <w:t>(1) Operater postrojenja i operator zrakoplova mo</w:t>
      </w:r>
      <w:r w:rsidR="00774F09">
        <w:rPr>
          <w:color w:val="000000"/>
        </w:rPr>
        <w:t>že</w:t>
      </w:r>
      <w:r w:rsidRPr="00505E3F">
        <w:rPr>
          <w:color w:val="000000"/>
        </w:rPr>
        <w:t xml:space="preserve"> u razdoblju od 2013. do 2020. godine koristiti jedinice smanjenja emisije i ovjerena smanjenja emisije u količini utvrđenoj Uredbom Komisije (EU) br. 1123/2013.</w:t>
      </w:r>
    </w:p>
    <w:p w14:paraId="664F4A2E" w14:textId="77777777" w:rsidR="00C4691E" w:rsidRPr="00505E3F" w:rsidRDefault="00C4691E" w:rsidP="008624B2">
      <w:pPr>
        <w:pStyle w:val="t-9-8"/>
        <w:spacing w:before="0" w:beforeAutospacing="0" w:after="0" w:afterAutospacing="0"/>
        <w:jc w:val="both"/>
        <w:rPr>
          <w:color w:val="000000"/>
        </w:rPr>
      </w:pPr>
    </w:p>
    <w:p w14:paraId="0ADDB456" w14:textId="77777777" w:rsidR="00C4691E" w:rsidRPr="00505E3F" w:rsidRDefault="00F43DF9" w:rsidP="008624B2">
      <w:pPr>
        <w:pStyle w:val="t-9-8"/>
        <w:spacing w:before="0" w:beforeAutospacing="0" w:after="0" w:afterAutospacing="0"/>
        <w:jc w:val="both"/>
        <w:rPr>
          <w:color w:val="000000"/>
        </w:rPr>
      </w:pPr>
      <w:r w:rsidRPr="00505E3F">
        <w:rPr>
          <w:color w:val="000000"/>
        </w:rPr>
        <w:t>(2) Operater postrojenja i operator zrakoplova ne mo</w:t>
      </w:r>
      <w:r w:rsidR="00774F09">
        <w:rPr>
          <w:color w:val="000000"/>
        </w:rPr>
        <w:t>že</w:t>
      </w:r>
      <w:r w:rsidRPr="00505E3F">
        <w:rPr>
          <w:color w:val="000000"/>
        </w:rPr>
        <w:t xml:space="preserve"> u razdoblju od 2013. do 2020. godine koristiti jedinice smanjenja emisije i ovjerena smanjenja emisije za koje postoji restrikcija utvrđena člankom 1. stavkom 1. Uredbe Komisije (EU) br. 550/2011.</w:t>
      </w:r>
    </w:p>
    <w:p w14:paraId="765BF0C0" w14:textId="77777777" w:rsidR="00C4691E" w:rsidRPr="00505E3F" w:rsidRDefault="00C4691E" w:rsidP="008624B2">
      <w:pPr>
        <w:pStyle w:val="t-9-8"/>
        <w:spacing w:before="0" w:beforeAutospacing="0" w:after="0" w:afterAutospacing="0"/>
        <w:jc w:val="both"/>
        <w:rPr>
          <w:color w:val="000000"/>
        </w:rPr>
      </w:pPr>
    </w:p>
    <w:p w14:paraId="402FE7B7" w14:textId="77777777" w:rsidR="00C4691E" w:rsidRPr="00505E3F" w:rsidRDefault="00F43DF9" w:rsidP="008624B2">
      <w:pPr>
        <w:pStyle w:val="t-9-8"/>
        <w:spacing w:before="0" w:beforeAutospacing="0" w:after="0" w:afterAutospacing="0"/>
        <w:jc w:val="both"/>
        <w:rPr>
          <w:color w:val="000000"/>
        </w:rPr>
      </w:pPr>
      <w:r w:rsidRPr="00505E3F">
        <w:rPr>
          <w:color w:val="000000"/>
        </w:rPr>
        <w:t>(3) Operater postrojenja i operator</w:t>
      </w:r>
      <w:r w:rsidR="00774F09">
        <w:rPr>
          <w:color w:val="000000"/>
        </w:rPr>
        <w:t xml:space="preserve"> </w:t>
      </w:r>
      <w:r w:rsidRPr="00505E3F">
        <w:rPr>
          <w:color w:val="000000"/>
        </w:rPr>
        <w:t>zrakoplova mo</w:t>
      </w:r>
      <w:r w:rsidR="00774F09">
        <w:rPr>
          <w:color w:val="000000"/>
        </w:rPr>
        <w:t>že</w:t>
      </w:r>
      <w:r w:rsidRPr="00505E3F">
        <w:rPr>
          <w:color w:val="000000"/>
        </w:rPr>
        <w:t xml:space="preserve"> u razdoblju od 2013. do 2020. godine koristiti jedinice iz projekata koji se provode u trećim državama </w:t>
      </w:r>
      <w:r w:rsidRPr="00774F09">
        <w:rPr>
          <w:color w:val="000000"/>
        </w:rPr>
        <w:t>iz članka 1</w:t>
      </w:r>
      <w:r w:rsidR="00774F09" w:rsidRPr="00774F09">
        <w:rPr>
          <w:color w:val="000000"/>
        </w:rPr>
        <w:t>8</w:t>
      </w:r>
      <w:r w:rsidRPr="00774F09">
        <w:rPr>
          <w:color w:val="000000"/>
        </w:rPr>
        <w:t>. stavka 2. ove Uredbe.</w:t>
      </w:r>
    </w:p>
    <w:p w14:paraId="6CF5070A" w14:textId="60F4AFB5" w:rsidR="00A00E5D" w:rsidRDefault="00A00E5D" w:rsidP="008624B2">
      <w:pPr>
        <w:pStyle w:val="clanak"/>
        <w:spacing w:before="0" w:beforeAutospacing="0" w:after="0" w:afterAutospacing="0"/>
        <w:rPr>
          <w:color w:val="000000"/>
        </w:rPr>
      </w:pPr>
    </w:p>
    <w:p w14:paraId="2605A283" w14:textId="1ECA3E23" w:rsidR="00613195" w:rsidRDefault="00613195" w:rsidP="008624B2">
      <w:pPr>
        <w:pStyle w:val="clanak"/>
        <w:spacing w:before="0" w:beforeAutospacing="0" w:after="0" w:afterAutospacing="0"/>
        <w:rPr>
          <w:color w:val="000000"/>
        </w:rPr>
      </w:pPr>
    </w:p>
    <w:p w14:paraId="4FBE866D" w14:textId="77777777" w:rsidR="00613195" w:rsidRDefault="00613195" w:rsidP="008624B2">
      <w:pPr>
        <w:pStyle w:val="clanak"/>
        <w:spacing w:before="0" w:beforeAutospacing="0" w:after="0" w:afterAutospacing="0"/>
        <w:rPr>
          <w:color w:val="000000"/>
        </w:rPr>
      </w:pPr>
    </w:p>
    <w:p w14:paraId="0F1BF2A3" w14:textId="77777777" w:rsidR="00C4691E" w:rsidRDefault="00774F09" w:rsidP="008624B2">
      <w:pPr>
        <w:pStyle w:val="clanak"/>
        <w:spacing w:before="0" w:beforeAutospacing="0" w:after="0" w:afterAutospacing="0"/>
        <w:rPr>
          <w:color w:val="000000"/>
        </w:rPr>
      </w:pPr>
      <w:r>
        <w:rPr>
          <w:color w:val="000000"/>
        </w:rPr>
        <w:lastRenderedPageBreak/>
        <w:t>Članak 14</w:t>
      </w:r>
      <w:r w:rsidR="00F43DF9">
        <w:rPr>
          <w:color w:val="000000"/>
        </w:rPr>
        <w:t>.</w:t>
      </w:r>
    </w:p>
    <w:p w14:paraId="3E380F30" w14:textId="77777777" w:rsidR="00C4691E" w:rsidRDefault="00C4691E" w:rsidP="008624B2">
      <w:pPr>
        <w:pStyle w:val="clanak"/>
        <w:spacing w:before="0" w:beforeAutospacing="0" w:after="0" w:afterAutospacing="0"/>
        <w:rPr>
          <w:color w:val="000000"/>
        </w:rPr>
      </w:pPr>
    </w:p>
    <w:p w14:paraId="07AB7238" w14:textId="77777777" w:rsidR="00C4691E" w:rsidRDefault="00F43DF9" w:rsidP="008624B2">
      <w:pPr>
        <w:pStyle w:val="t-9-8"/>
        <w:spacing w:before="0" w:beforeAutospacing="0" w:after="0" w:afterAutospacing="0"/>
        <w:jc w:val="both"/>
        <w:rPr>
          <w:color w:val="000000"/>
        </w:rPr>
      </w:pPr>
      <w:r>
        <w:rPr>
          <w:color w:val="000000"/>
        </w:rPr>
        <w:t xml:space="preserve">(1) Ministarstvo će posebnim mjerama osigurati da je referentno stanje projektnih aktivnosti, kako je definirano odlukama Okvirne konvencije </w:t>
      </w:r>
      <w:r w:rsidR="00CE364A">
        <w:rPr>
          <w:color w:val="000000"/>
        </w:rPr>
        <w:t xml:space="preserve">Ujedinjenih naroda o promjeni klime </w:t>
      </w:r>
      <w:r>
        <w:rPr>
          <w:color w:val="000000"/>
        </w:rPr>
        <w:t>i Kyotskog protokola, u skladu s pravnom stečevinom Europske unije.</w:t>
      </w:r>
    </w:p>
    <w:p w14:paraId="57497049" w14:textId="77777777" w:rsidR="00C4691E" w:rsidRDefault="00C4691E" w:rsidP="008624B2">
      <w:pPr>
        <w:pStyle w:val="t-9-8"/>
        <w:spacing w:before="0" w:beforeAutospacing="0" w:after="0" w:afterAutospacing="0"/>
        <w:jc w:val="both"/>
        <w:rPr>
          <w:color w:val="000000"/>
        </w:rPr>
      </w:pPr>
    </w:p>
    <w:p w14:paraId="37658539" w14:textId="77777777" w:rsidR="00C4691E" w:rsidRDefault="00F43DF9" w:rsidP="008624B2">
      <w:pPr>
        <w:pStyle w:val="t-9-8"/>
        <w:spacing w:before="0" w:beforeAutospacing="0" w:after="0" w:afterAutospacing="0"/>
        <w:jc w:val="both"/>
        <w:rPr>
          <w:color w:val="000000"/>
        </w:rPr>
      </w:pPr>
      <w:r>
        <w:rPr>
          <w:color w:val="000000"/>
        </w:rPr>
        <w:t>(2) Ministarstvo će odobriti projektnu aktivnost ako svi sudionici u projektnoj aktivnosti imaju sjedište u državi koja je s Europskom unijom sklopila međunarodni sporazum o provedbi ovih projekata ili ako imaju sjedište u državi, odnosno saveznoj ili regionalnoj jedinici povezanoj sa sustavom trgovanja emisijskim jedinicama Europske unije.</w:t>
      </w:r>
    </w:p>
    <w:p w14:paraId="4CB4BA57" w14:textId="77777777" w:rsidR="00C4691E" w:rsidRDefault="00C4691E" w:rsidP="008624B2">
      <w:pPr>
        <w:pStyle w:val="t-9-8"/>
        <w:spacing w:before="0" w:beforeAutospacing="0" w:after="0" w:afterAutospacing="0"/>
        <w:jc w:val="both"/>
        <w:rPr>
          <w:color w:val="000000"/>
        </w:rPr>
      </w:pPr>
    </w:p>
    <w:p w14:paraId="4C5D8541" w14:textId="77777777" w:rsidR="00C4691E" w:rsidRDefault="00F43DF9" w:rsidP="008624B2">
      <w:pPr>
        <w:pStyle w:val="t-9-8"/>
        <w:spacing w:before="0" w:beforeAutospacing="0" w:after="0" w:afterAutospacing="0"/>
        <w:jc w:val="both"/>
        <w:rPr>
          <w:color w:val="000000"/>
        </w:rPr>
      </w:pPr>
      <w:r>
        <w:rPr>
          <w:color w:val="000000"/>
        </w:rPr>
        <w:t xml:space="preserve">(3) </w:t>
      </w:r>
      <w:r w:rsidRPr="00CE364A">
        <w:rPr>
          <w:color w:val="000000"/>
        </w:rPr>
        <w:t>Jedinice smanjenja emisije</w:t>
      </w:r>
      <w:r>
        <w:rPr>
          <w:color w:val="000000"/>
        </w:rPr>
        <w:t xml:space="preserve"> nastale od projekta na teritoriju Republike Hrvatske neće se izdavati ako se odnose na smanjenje ili ograničenje emisija stakleničkih plinova od djelatnosti iz Priloga I. ove Uredbe.</w:t>
      </w:r>
    </w:p>
    <w:p w14:paraId="071D3877" w14:textId="40480D88" w:rsidR="001B14B6" w:rsidRDefault="001B14B6" w:rsidP="004028AA">
      <w:pPr>
        <w:pStyle w:val="clanak"/>
        <w:spacing w:before="0" w:beforeAutospacing="0" w:after="0" w:afterAutospacing="0"/>
        <w:jc w:val="left"/>
        <w:rPr>
          <w:color w:val="000000"/>
        </w:rPr>
      </w:pPr>
    </w:p>
    <w:p w14:paraId="070BE5A8" w14:textId="77777777" w:rsidR="00E2601D" w:rsidRPr="0036587A" w:rsidRDefault="0036587A" w:rsidP="00E2601D">
      <w:pPr>
        <w:pStyle w:val="clanak"/>
        <w:spacing w:before="0" w:beforeAutospacing="0" w:after="0" w:afterAutospacing="0"/>
        <w:rPr>
          <w:color w:val="000000"/>
        </w:rPr>
      </w:pPr>
      <w:r w:rsidRPr="0036587A">
        <w:rPr>
          <w:color w:val="000000"/>
        </w:rPr>
        <w:t xml:space="preserve">V. </w:t>
      </w:r>
      <w:r w:rsidR="00E2601D" w:rsidRPr="0036587A">
        <w:rPr>
          <w:color w:val="000000"/>
        </w:rPr>
        <w:t>PRAĆENJE EMISIJA I IZVJEŠĆIVANJE</w:t>
      </w:r>
    </w:p>
    <w:p w14:paraId="6E7608E3" w14:textId="77777777" w:rsidR="00E2601D" w:rsidRDefault="00E2601D" w:rsidP="00E2601D">
      <w:pPr>
        <w:pStyle w:val="clanak"/>
        <w:spacing w:before="0" w:beforeAutospacing="0" w:after="0" w:afterAutospacing="0"/>
        <w:rPr>
          <w:color w:val="000000"/>
        </w:rPr>
      </w:pPr>
    </w:p>
    <w:p w14:paraId="413FE8C5" w14:textId="2097FA7B" w:rsidR="00E2601D" w:rsidRDefault="00774F09" w:rsidP="00E2601D">
      <w:pPr>
        <w:pStyle w:val="clanak"/>
        <w:spacing w:before="0" w:beforeAutospacing="0" w:after="0" w:afterAutospacing="0"/>
        <w:rPr>
          <w:color w:val="000000"/>
        </w:rPr>
      </w:pPr>
      <w:r>
        <w:rPr>
          <w:color w:val="000000"/>
        </w:rPr>
        <w:t>Članak 1</w:t>
      </w:r>
      <w:r w:rsidR="00001EFB">
        <w:rPr>
          <w:color w:val="000000"/>
        </w:rPr>
        <w:t>5</w:t>
      </w:r>
      <w:r w:rsidR="00E2601D">
        <w:rPr>
          <w:color w:val="000000"/>
        </w:rPr>
        <w:t>.</w:t>
      </w:r>
    </w:p>
    <w:p w14:paraId="4BD1B498" w14:textId="77777777" w:rsidR="00E2601D" w:rsidRDefault="00E2601D" w:rsidP="00E2601D">
      <w:pPr>
        <w:pStyle w:val="clanak"/>
        <w:spacing w:before="0" w:beforeAutospacing="0" w:after="0" w:afterAutospacing="0"/>
        <w:rPr>
          <w:color w:val="000000"/>
        </w:rPr>
      </w:pPr>
    </w:p>
    <w:p w14:paraId="4709FBB1" w14:textId="719F40C5" w:rsidR="00E2601D" w:rsidRPr="00505E3F" w:rsidRDefault="00E2601D" w:rsidP="00E2601D">
      <w:pPr>
        <w:pStyle w:val="t-9-8"/>
        <w:spacing w:before="0" w:beforeAutospacing="0" w:after="0" w:afterAutospacing="0"/>
        <w:jc w:val="both"/>
        <w:rPr>
          <w:color w:val="000000"/>
        </w:rPr>
      </w:pPr>
      <w:r w:rsidRPr="00505E3F">
        <w:rPr>
          <w:color w:val="000000"/>
        </w:rPr>
        <w:t xml:space="preserve">(1) Načela praćenja emisija i izvješćivanja o emisijama i tonskim kilometrima </w:t>
      </w:r>
      <w:r w:rsidR="00532E89">
        <w:rPr>
          <w:color w:val="000000"/>
        </w:rPr>
        <w:t>te osiguranje kvalitete podataka</w:t>
      </w:r>
      <w:r w:rsidR="00532E89" w:rsidRPr="00505E3F">
        <w:rPr>
          <w:color w:val="000000"/>
        </w:rPr>
        <w:t xml:space="preserve"> </w:t>
      </w:r>
      <w:r w:rsidR="002572B8" w:rsidRPr="00505E3F">
        <w:rPr>
          <w:color w:val="000000"/>
        </w:rPr>
        <w:t>određen</w:t>
      </w:r>
      <w:r w:rsidR="002572B8">
        <w:rPr>
          <w:color w:val="000000"/>
        </w:rPr>
        <w:t>a</w:t>
      </w:r>
      <w:r w:rsidR="002572B8" w:rsidRPr="00505E3F">
        <w:rPr>
          <w:color w:val="000000"/>
        </w:rPr>
        <w:t xml:space="preserve"> </w:t>
      </w:r>
      <w:r w:rsidRPr="00505E3F">
        <w:rPr>
          <w:color w:val="000000"/>
        </w:rPr>
        <w:t>su u Prilogu III. ove Uredbe.</w:t>
      </w:r>
    </w:p>
    <w:p w14:paraId="65099249" w14:textId="77777777" w:rsidR="00E2601D" w:rsidRPr="00505E3F" w:rsidRDefault="00E2601D" w:rsidP="00E2601D">
      <w:pPr>
        <w:pStyle w:val="t-9-8"/>
        <w:spacing w:before="0" w:beforeAutospacing="0" w:after="0" w:afterAutospacing="0"/>
        <w:jc w:val="both"/>
        <w:rPr>
          <w:color w:val="000000"/>
        </w:rPr>
      </w:pPr>
    </w:p>
    <w:p w14:paraId="3B3DE452" w14:textId="77777777" w:rsidR="00E2601D" w:rsidRDefault="00E2601D" w:rsidP="00E2601D">
      <w:pPr>
        <w:pStyle w:val="t-9-8"/>
        <w:spacing w:before="0" w:beforeAutospacing="0" w:after="0" w:afterAutospacing="0"/>
        <w:jc w:val="both"/>
        <w:rPr>
          <w:color w:val="000000"/>
        </w:rPr>
      </w:pPr>
      <w:r w:rsidRPr="00505E3F">
        <w:rPr>
          <w:color w:val="000000"/>
        </w:rPr>
        <w:t>(2) Mjerila za verifikaciju podataka iz izvješća o emisijama i tonskim kilometrima određena su u Prilogu IV. ove Uredbe.</w:t>
      </w:r>
    </w:p>
    <w:p w14:paraId="506CE38C" w14:textId="77777777" w:rsidR="00C4691E" w:rsidRDefault="00C4691E" w:rsidP="008624B2">
      <w:pPr>
        <w:pStyle w:val="t-9-8"/>
        <w:spacing w:before="0" w:beforeAutospacing="0" w:after="0" w:afterAutospacing="0"/>
        <w:jc w:val="both"/>
        <w:rPr>
          <w:color w:val="000000"/>
        </w:rPr>
      </w:pPr>
    </w:p>
    <w:p w14:paraId="1F02FC98" w14:textId="468E653A" w:rsidR="00C4691E" w:rsidRDefault="00774F09" w:rsidP="008624B2">
      <w:pPr>
        <w:pStyle w:val="clanak"/>
        <w:spacing w:before="0" w:beforeAutospacing="0" w:after="0" w:afterAutospacing="0"/>
        <w:rPr>
          <w:color w:val="000000"/>
        </w:rPr>
      </w:pPr>
      <w:r>
        <w:rPr>
          <w:color w:val="000000"/>
        </w:rPr>
        <w:t>Članak 1</w:t>
      </w:r>
      <w:r w:rsidR="00E40439">
        <w:rPr>
          <w:color w:val="000000"/>
        </w:rPr>
        <w:t>6</w:t>
      </w:r>
      <w:r w:rsidR="00F43DF9">
        <w:rPr>
          <w:color w:val="000000"/>
        </w:rPr>
        <w:t>.</w:t>
      </w:r>
    </w:p>
    <w:p w14:paraId="50A109C4" w14:textId="77777777" w:rsidR="00C4691E" w:rsidRDefault="00C4691E" w:rsidP="008624B2">
      <w:pPr>
        <w:pStyle w:val="clanak"/>
        <w:spacing w:before="0" w:beforeAutospacing="0" w:after="0" w:afterAutospacing="0"/>
        <w:rPr>
          <w:color w:val="000000"/>
        </w:rPr>
      </w:pPr>
    </w:p>
    <w:p w14:paraId="4D008708" w14:textId="3680473B" w:rsidR="00C4691E" w:rsidRDefault="00F43DF9" w:rsidP="008624B2">
      <w:pPr>
        <w:pStyle w:val="t-9-8"/>
        <w:spacing w:before="0" w:beforeAutospacing="0" w:after="0" w:afterAutospacing="0"/>
        <w:jc w:val="both"/>
        <w:rPr>
          <w:color w:val="000000"/>
        </w:rPr>
      </w:pPr>
      <w:r>
        <w:rPr>
          <w:color w:val="000000"/>
        </w:rPr>
        <w:t xml:space="preserve">(1) Pravne i fizičke osobe koje imaju otvoren račun u Registru Unije mogu izvršiti transakciju </w:t>
      </w:r>
      <w:r w:rsidR="002572B8" w:rsidRPr="001F111A">
        <w:t xml:space="preserve">prijenosa </w:t>
      </w:r>
      <w:r w:rsidRPr="001F111A">
        <w:t>i</w:t>
      </w:r>
      <w:r>
        <w:rPr>
          <w:color w:val="000000"/>
        </w:rPr>
        <w:t>li primanja emisijskih jedinica s drugih računa čiji su vlasnici osobe iz trećih država.</w:t>
      </w:r>
    </w:p>
    <w:p w14:paraId="28492E27" w14:textId="77777777" w:rsidR="00C4691E" w:rsidRDefault="00C4691E" w:rsidP="008624B2">
      <w:pPr>
        <w:pStyle w:val="t-9-8"/>
        <w:spacing w:before="0" w:beforeAutospacing="0" w:after="0" w:afterAutospacing="0"/>
        <w:jc w:val="both"/>
        <w:rPr>
          <w:color w:val="000000"/>
        </w:rPr>
      </w:pPr>
    </w:p>
    <w:p w14:paraId="1A7C4565" w14:textId="77777777" w:rsidR="00C4691E" w:rsidRDefault="00F43DF9" w:rsidP="008624B2">
      <w:pPr>
        <w:pStyle w:val="t-9-8"/>
        <w:spacing w:before="0" w:beforeAutospacing="0" w:after="0" w:afterAutospacing="0"/>
        <w:jc w:val="both"/>
        <w:rPr>
          <w:color w:val="000000"/>
        </w:rPr>
      </w:pPr>
      <w:r>
        <w:rPr>
          <w:color w:val="000000"/>
        </w:rPr>
        <w:t>(2) Pod trećim državama iz stavka 1. ovoga članka razumijevaju se države iz Priloga B Kyotskog protokola koje su ratificirale Protokol i s kojima je Europska unija sklopila sporazum o uzajamnom priznavanju emisijskih jedinica između sustava Europske unije i sustava trgovanja emisijskim jedinicama te države.</w:t>
      </w:r>
    </w:p>
    <w:p w14:paraId="46F34119" w14:textId="154714C5" w:rsidR="001B14B6" w:rsidRDefault="001B14B6" w:rsidP="002B0F21">
      <w:pPr>
        <w:pStyle w:val="clanak"/>
        <w:spacing w:before="0" w:beforeAutospacing="0" w:after="0" w:afterAutospacing="0"/>
        <w:jc w:val="left"/>
        <w:rPr>
          <w:color w:val="000000"/>
        </w:rPr>
      </w:pPr>
    </w:p>
    <w:p w14:paraId="7D152715" w14:textId="5FCE4280" w:rsidR="001B14B6" w:rsidRDefault="001B14B6" w:rsidP="001B14B6">
      <w:pPr>
        <w:pStyle w:val="clanak"/>
        <w:spacing w:before="0" w:beforeAutospacing="0" w:after="0" w:afterAutospacing="0"/>
        <w:rPr>
          <w:color w:val="000000"/>
        </w:rPr>
      </w:pPr>
      <w:r>
        <w:rPr>
          <w:color w:val="000000"/>
        </w:rPr>
        <w:t xml:space="preserve">Članak </w:t>
      </w:r>
      <w:r w:rsidR="00001EFB">
        <w:rPr>
          <w:color w:val="000000"/>
        </w:rPr>
        <w:t>1</w:t>
      </w:r>
      <w:r w:rsidR="00E40439">
        <w:rPr>
          <w:color w:val="000000"/>
        </w:rPr>
        <w:t>7</w:t>
      </w:r>
      <w:r>
        <w:rPr>
          <w:color w:val="000000"/>
        </w:rPr>
        <w:t>.</w:t>
      </w:r>
    </w:p>
    <w:p w14:paraId="2F894A04" w14:textId="77777777" w:rsidR="001B14B6" w:rsidRDefault="001B14B6" w:rsidP="001B14B6">
      <w:pPr>
        <w:pStyle w:val="clanak"/>
        <w:spacing w:before="0" w:beforeAutospacing="0" w:after="0" w:afterAutospacing="0"/>
        <w:rPr>
          <w:color w:val="000000"/>
        </w:rPr>
      </w:pPr>
    </w:p>
    <w:p w14:paraId="40E938D2" w14:textId="77777777" w:rsidR="001B14B6" w:rsidRDefault="001B14B6" w:rsidP="001B14B6">
      <w:pPr>
        <w:pStyle w:val="t-9-8"/>
        <w:spacing w:before="0" w:beforeAutospacing="0" w:after="0" w:afterAutospacing="0"/>
        <w:jc w:val="both"/>
        <w:rPr>
          <w:color w:val="000000"/>
        </w:rPr>
      </w:pPr>
      <w:r>
        <w:rPr>
          <w:color w:val="000000"/>
        </w:rPr>
        <w:t>(1) Ministarstvo dostavlja Europskoj komisiji izvješće o primjeni propisa Europske unije kojim se uspostavlja sustav trgovanja emisijskim jedinicama do 30. lipnja tekuće godine za proteklu kalendarsku godinu.</w:t>
      </w:r>
    </w:p>
    <w:p w14:paraId="4E35A110" w14:textId="77777777" w:rsidR="001B14B6" w:rsidRDefault="001B14B6" w:rsidP="001B14B6">
      <w:pPr>
        <w:pStyle w:val="t-9-8"/>
        <w:spacing w:before="0" w:beforeAutospacing="0" w:after="0" w:afterAutospacing="0"/>
        <w:jc w:val="both"/>
        <w:rPr>
          <w:color w:val="000000"/>
        </w:rPr>
      </w:pPr>
    </w:p>
    <w:p w14:paraId="7A70B54E" w14:textId="77777777" w:rsidR="001B14B6" w:rsidRDefault="001B14B6" w:rsidP="001B14B6">
      <w:pPr>
        <w:pStyle w:val="t-9-8"/>
        <w:spacing w:before="0" w:beforeAutospacing="0" w:after="0" w:afterAutospacing="0"/>
        <w:jc w:val="both"/>
        <w:rPr>
          <w:color w:val="000000"/>
        </w:rPr>
      </w:pPr>
      <w:r>
        <w:rPr>
          <w:color w:val="000000"/>
        </w:rPr>
        <w:t>(2) Izvješće iz stavka 1. ovoga članka odnosi se posebno na postupak dodjele emisijskih jedinica, funkcioniranje Registra Unije, primjenu provedbenih mjera za praćenje emisija i izvješćivanje o emisijama, verifikaciju i akreditaciju verifikatora, pitanja vezana uz sukladnost s propisom Europske unije kojim se uspostavlja sustav trgovanja emisijskim jedinicama i oporezivanje emisijskih jedinica.</w:t>
      </w:r>
    </w:p>
    <w:p w14:paraId="50E87103" w14:textId="77777777" w:rsidR="001B14B6" w:rsidRDefault="001B14B6" w:rsidP="001B14B6">
      <w:pPr>
        <w:pStyle w:val="t-9-8"/>
        <w:spacing w:before="0" w:beforeAutospacing="0" w:after="0" w:afterAutospacing="0"/>
        <w:jc w:val="both"/>
        <w:rPr>
          <w:color w:val="000000"/>
        </w:rPr>
      </w:pPr>
    </w:p>
    <w:p w14:paraId="00446DB7" w14:textId="5AA8F054" w:rsidR="001B14B6" w:rsidRDefault="001B14B6" w:rsidP="001B14B6">
      <w:pPr>
        <w:pStyle w:val="t-9-8"/>
        <w:spacing w:before="0" w:beforeAutospacing="0" w:after="0" w:afterAutospacing="0"/>
        <w:jc w:val="both"/>
        <w:rPr>
          <w:color w:val="000000"/>
        </w:rPr>
      </w:pPr>
      <w:r>
        <w:rPr>
          <w:color w:val="000000"/>
        </w:rPr>
        <w:t>(3) Ministarstvo izrađuje izvješće iz stavka 1. ovoga članka sukladno</w:t>
      </w:r>
      <w:r w:rsidRPr="006A607B">
        <w:t xml:space="preserve"> </w:t>
      </w:r>
      <w:r w:rsidR="00B048FC">
        <w:rPr>
          <w:color w:val="000000"/>
        </w:rPr>
        <w:t>Provedbenoj</w:t>
      </w:r>
      <w:r w:rsidR="00B048FC" w:rsidRPr="00B048FC">
        <w:rPr>
          <w:color w:val="000000"/>
        </w:rPr>
        <w:t xml:space="preserve"> odlu</w:t>
      </w:r>
      <w:r w:rsidR="00B048FC">
        <w:rPr>
          <w:color w:val="000000"/>
        </w:rPr>
        <w:t>ci</w:t>
      </w:r>
      <w:r w:rsidR="00B048FC" w:rsidRPr="00B048FC">
        <w:rPr>
          <w:color w:val="000000"/>
        </w:rPr>
        <w:t xml:space="preserve"> Komisije 2014/166/EU</w:t>
      </w:r>
      <w:r>
        <w:rPr>
          <w:color w:val="000000"/>
        </w:rPr>
        <w:t xml:space="preserve"> kojim se uređuje sastavljanje godišnjeg izvješća o provedbi sustava trgovanja emisijskim jedinicama.</w:t>
      </w:r>
    </w:p>
    <w:p w14:paraId="5C31AEFD" w14:textId="77777777" w:rsidR="001B14B6" w:rsidRDefault="001B14B6" w:rsidP="001B14B6">
      <w:pPr>
        <w:pStyle w:val="t-9-8"/>
        <w:spacing w:before="0" w:beforeAutospacing="0" w:after="0" w:afterAutospacing="0"/>
        <w:jc w:val="both"/>
        <w:rPr>
          <w:color w:val="000000"/>
        </w:rPr>
      </w:pPr>
    </w:p>
    <w:p w14:paraId="6BA1B12A" w14:textId="1B12B58F" w:rsidR="00C4691E" w:rsidRDefault="001B14B6" w:rsidP="008624B2">
      <w:pPr>
        <w:pStyle w:val="t-9-8"/>
        <w:spacing w:before="0" w:beforeAutospacing="0" w:after="0" w:afterAutospacing="0"/>
        <w:jc w:val="both"/>
        <w:rPr>
          <w:color w:val="000000"/>
        </w:rPr>
      </w:pPr>
      <w:r>
        <w:rPr>
          <w:color w:val="000000"/>
        </w:rPr>
        <w:t xml:space="preserve">(4) Izvješćivanje Europske komisije o korištenju financijskih sredstava od prodaje emisijskih jedinica putem dražbi obavlja </w:t>
      </w:r>
      <w:r w:rsidRPr="00963860">
        <w:rPr>
          <w:color w:val="000000"/>
        </w:rPr>
        <w:t xml:space="preserve">se </w:t>
      </w:r>
      <w:r w:rsidRPr="001F111A">
        <w:t>sukladno</w:t>
      </w:r>
      <w:r w:rsidR="00523D62" w:rsidRPr="001F111A">
        <w:t xml:space="preserve"> Uredbi</w:t>
      </w:r>
      <w:r w:rsidR="00523D62">
        <w:t xml:space="preserve"> (EU) 2018/1999</w:t>
      </w:r>
      <w:r w:rsidR="00B72EFD">
        <w:rPr>
          <w:u w:val="single"/>
        </w:rPr>
        <w:t>.</w:t>
      </w:r>
    </w:p>
    <w:p w14:paraId="4F6AC454" w14:textId="2C91E1DB" w:rsidR="002B0F21" w:rsidRDefault="002B0F21" w:rsidP="008624B2">
      <w:pPr>
        <w:pStyle w:val="t-9-8"/>
        <w:spacing w:before="0" w:beforeAutospacing="0" w:after="0" w:afterAutospacing="0"/>
        <w:jc w:val="both"/>
        <w:rPr>
          <w:color w:val="000000"/>
        </w:rPr>
      </w:pPr>
    </w:p>
    <w:p w14:paraId="3AB668B9" w14:textId="77777777" w:rsidR="00E2601D" w:rsidRPr="0036587A" w:rsidRDefault="0036587A" w:rsidP="008624B2">
      <w:pPr>
        <w:pStyle w:val="clanak"/>
        <w:spacing w:before="0" w:beforeAutospacing="0" w:after="0" w:afterAutospacing="0"/>
        <w:rPr>
          <w:color w:val="000000"/>
        </w:rPr>
      </w:pPr>
      <w:r w:rsidRPr="0036587A">
        <w:rPr>
          <w:color w:val="000000"/>
        </w:rPr>
        <w:t xml:space="preserve">VI. </w:t>
      </w:r>
      <w:r w:rsidR="00E2601D" w:rsidRPr="0036587A">
        <w:rPr>
          <w:color w:val="000000"/>
        </w:rPr>
        <w:t>INFORMIRANJE</w:t>
      </w:r>
    </w:p>
    <w:p w14:paraId="02DC6012" w14:textId="77777777" w:rsidR="00E2601D" w:rsidRDefault="00E2601D" w:rsidP="008624B2">
      <w:pPr>
        <w:pStyle w:val="clanak"/>
        <w:spacing w:before="0" w:beforeAutospacing="0" w:after="0" w:afterAutospacing="0"/>
        <w:rPr>
          <w:color w:val="000000"/>
        </w:rPr>
      </w:pPr>
    </w:p>
    <w:p w14:paraId="5B5E445D" w14:textId="06DA1FF1" w:rsidR="00C4691E" w:rsidRDefault="001B14B6" w:rsidP="008624B2">
      <w:pPr>
        <w:pStyle w:val="clanak"/>
        <w:spacing w:before="0" w:beforeAutospacing="0" w:after="0" w:afterAutospacing="0"/>
        <w:rPr>
          <w:color w:val="000000"/>
        </w:rPr>
      </w:pPr>
      <w:r>
        <w:rPr>
          <w:color w:val="000000"/>
        </w:rPr>
        <w:t xml:space="preserve">Članak </w:t>
      </w:r>
      <w:r w:rsidR="00E63A59">
        <w:rPr>
          <w:color w:val="000000"/>
        </w:rPr>
        <w:t>1</w:t>
      </w:r>
      <w:r w:rsidR="00E40439">
        <w:rPr>
          <w:color w:val="000000"/>
        </w:rPr>
        <w:t>8</w:t>
      </w:r>
      <w:r w:rsidR="00F43DF9">
        <w:rPr>
          <w:color w:val="000000"/>
        </w:rPr>
        <w:t>.</w:t>
      </w:r>
    </w:p>
    <w:p w14:paraId="4A719BF9" w14:textId="77777777" w:rsidR="00C4691E" w:rsidRDefault="00C4691E" w:rsidP="008624B2">
      <w:pPr>
        <w:pStyle w:val="t-9-8"/>
        <w:spacing w:before="0" w:beforeAutospacing="0" w:after="0" w:afterAutospacing="0"/>
        <w:jc w:val="both"/>
        <w:rPr>
          <w:color w:val="000000"/>
        </w:rPr>
      </w:pPr>
    </w:p>
    <w:p w14:paraId="0379776D" w14:textId="0651EF76" w:rsidR="00C4691E" w:rsidRPr="007779EA" w:rsidRDefault="00CE364A" w:rsidP="008624B2">
      <w:pPr>
        <w:pStyle w:val="t-9-8"/>
        <w:spacing w:before="0" w:beforeAutospacing="0" w:after="0" w:afterAutospacing="0"/>
        <w:jc w:val="both"/>
        <w:rPr>
          <w:color w:val="000000"/>
        </w:rPr>
      </w:pPr>
      <w:r>
        <w:rPr>
          <w:color w:val="000000"/>
        </w:rPr>
        <w:t xml:space="preserve">(1) Ministarstvo na svojim </w:t>
      </w:r>
      <w:r w:rsidR="001F111A">
        <w:rPr>
          <w:color w:val="000000"/>
        </w:rPr>
        <w:t xml:space="preserve">mrežnim </w:t>
      </w:r>
      <w:r w:rsidR="00F43DF9" w:rsidRPr="007779EA">
        <w:rPr>
          <w:color w:val="000000"/>
        </w:rPr>
        <w:t>stranic</w:t>
      </w:r>
      <w:r>
        <w:rPr>
          <w:color w:val="000000"/>
        </w:rPr>
        <w:t>ama</w:t>
      </w:r>
      <w:r w:rsidR="00F43DF9" w:rsidRPr="007779EA">
        <w:rPr>
          <w:color w:val="000000"/>
        </w:rPr>
        <w:t xml:space="preserve"> objavljuje podatke o besplatnoj dodjeli emisijskih jedinica, podatke vezano za praćenje, izvješćivanje i verifikaciju emisija, osim podataka koje su operateri postrojenja i operatori zrakoplova označili poslovnom tajnom sukladno posebnim propisima, u kojem slučaju će se objaviti ukupni podaci.</w:t>
      </w:r>
    </w:p>
    <w:p w14:paraId="65E74D83" w14:textId="77777777" w:rsidR="00C4691E" w:rsidRPr="007779EA" w:rsidRDefault="00C4691E" w:rsidP="008624B2">
      <w:pPr>
        <w:pStyle w:val="t-9-8"/>
        <w:spacing w:before="0" w:beforeAutospacing="0" w:after="0" w:afterAutospacing="0"/>
        <w:jc w:val="both"/>
        <w:rPr>
          <w:color w:val="000000"/>
        </w:rPr>
      </w:pPr>
    </w:p>
    <w:p w14:paraId="75958E47" w14:textId="77777777" w:rsidR="00C4691E" w:rsidRDefault="00F43DF9" w:rsidP="008624B2">
      <w:pPr>
        <w:pStyle w:val="t-9-8"/>
        <w:spacing w:before="0" w:beforeAutospacing="0" w:after="0" w:afterAutospacing="0"/>
        <w:jc w:val="both"/>
        <w:rPr>
          <w:color w:val="000000"/>
        </w:rPr>
      </w:pPr>
      <w:r w:rsidRPr="007779EA">
        <w:rPr>
          <w:color w:val="000000"/>
        </w:rPr>
        <w:t>(2) Pristup javnosti informacijama koje se odnose na dodjelu emisijskih jedinica i izvješće o emisijama stakleničkih plinova iz postrojenja, odnosno zrakoplovne djelatnosti te</w:t>
      </w:r>
      <w:r>
        <w:rPr>
          <w:color w:val="000000"/>
        </w:rPr>
        <w:t xml:space="preserve"> informacijama o projektnim aktivnostima u kojima Republika Hrvatska sudjeluje ili ovlašćuje privatne ili javne subjekte za sudjelovanje u projektnim aktivnostima provodi se sukladno zakonu kojim se uređuje zaštita okoliša.</w:t>
      </w:r>
    </w:p>
    <w:p w14:paraId="2018E199" w14:textId="5EF49231" w:rsidR="001B14B6" w:rsidRDefault="001B14B6" w:rsidP="00613195">
      <w:pPr>
        <w:pStyle w:val="clanak"/>
        <w:spacing w:before="0" w:beforeAutospacing="0" w:after="0" w:afterAutospacing="0"/>
        <w:jc w:val="left"/>
        <w:rPr>
          <w:color w:val="000000"/>
        </w:rPr>
      </w:pPr>
    </w:p>
    <w:p w14:paraId="75936792" w14:textId="77777777" w:rsidR="001B14B6" w:rsidRPr="0036587A" w:rsidRDefault="001B14B6" w:rsidP="001B14B6">
      <w:pPr>
        <w:pStyle w:val="clanak"/>
        <w:spacing w:before="0" w:beforeAutospacing="0" w:after="0" w:afterAutospacing="0"/>
        <w:rPr>
          <w:color w:val="000000"/>
        </w:rPr>
      </w:pPr>
      <w:r w:rsidRPr="0036587A">
        <w:rPr>
          <w:color w:val="000000"/>
        </w:rPr>
        <w:t>VII. ZAVRŠNE ODREDBE</w:t>
      </w:r>
    </w:p>
    <w:p w14:paraId="32F946B3" w14:textId="77777777" w:rsidR="00C4691E" w:rsidRDefault="00C4691E" w:rsidP="008624B2">
      <w:pPr>
        <w:pStyle w:val="t-9-8"/>
        <w:spacing w:before="0" w:beforeAutospacing="0" w:after="0" w:afterAutospacing="0"/>
        <w:jc w:val="both"/>
        <w:rPr>
          <w:color w:val="000000"/>
        </w:rPr>
      </w:pPr>
    </w:p>
    <w:p w14:paraId="201A01D8" w14:textId="434900FF" w:rsidR="00C4691E" w:rsidRDefault="00774F09" w:rsidP="008624B2">
      <w:pPr>
        <w:pStyle w:val="clanak"/>
        <w:spacing w:before="0" w:beforeAutospacing="0" w:after="0" w:afterAutospacing="0"/>
        <w:rPr>
          <w:color w:val="000000"/>
        </w:rPr>
      </w:pPr>
      <w:r>
        <w:rPr>
          <w:color w:val="000000"/>
        </w:rPr>
        <w:t xml:space="preserve">Članak </w:t>
      </w:r>
      <w:r w:rsidR="00E40439">
        <w:rPr>
          <w:color w:val="000000"/>
        </w:rPr>
        <w:t>19</w:t>
      </w:r>
      <w:r w:rsidR="00F43DF9">
        <w:rPr>
          <w:color w:val="000000"/>
        </w:rPr>
        <w:t>.</w:t>
      </w:r>
    </w:p>
    <w:p w14:paraId="20C57384" w14:textId="77777777" w:rsidR="00C4691E" w:rsidRDefault="00C4691E" w:rsidP="008624B2">
      <w:pPr>
        <w:pStyle w:val="clanak"/>
        <w:spacing w:before="0" w:beforeAutospacing="0" w:after="0" w:afterAutospacing="0"/>
        <w:rPr>
          <w:color w:val="000000"/>
        </w:rPr>
      </w:pPr>
    </w:p>
    <w:p w14:paraId="51ED63B2" w14:textId="77777777" w:rsidR="00C4691E" w:rsidRDefault="00F43DF9" w:rsidP="008624B2">
      <w:pPr>
        <w:pStyle w:val="t-9-8"/>
        <w:spacing w:before="0" w:beforeAutospacing="0" w:after="0" w:afterAutospacing="0"/>
        <w:jc w:val="both"/>
        <w:rPr>
          <w:color w:val="000000"/>
        </w:rPr>
      </w:pPr>
      <w:r>
        <w:rPr>
          <w:color w:val="000000"/>
        </w:rPr>
        <w:t>Prilozi I., II., III., i IV. čine sastavni dio ove Uredbe.</w:t>
      </w:r>
    </w:p>
    <w:p w14:paraId="1B168E37" w14:textId="77777777" w:rsidR="000154AE" w:rsidRDefault="000154AE" w:rsidP="001B14B6">
      <w:pPr>
        <w:pStyle w:val="clanak"/>
        <w:spacing w:before="0" w:beforeAutospacing="0" w:after="0" w:afterAutospacing="0"/>
        <w:jc w:val="left"/>
        <w:rPr>
          <w:color w:val="000000"/>
        </w:rPr>
      </w:pPr>
    </w:p>
    <w:p w14:paraId="4B5A92B2" w14:textId="62B7FF64" w:rsidR="00C4691E" w:rsidRDefault="00774F09" w:rsidP="004028AA">
      <w:pPr>
        <w:pStyle w:val="clanak"/>
        <w:spacing w:before="0" w:beforeAutospacing="0" w:after="0" w:afterAutospacing="0"/>
        <w:rPr>
          <w:color w:val="000000"/>
        </w:rPr>
      </w:pPr>
      <w:r>
        <w:rPr>
          <w:color w:val="000000"/>
        </w:rPr>
        <w:t>Članak 2</w:t>
      </w:r>
      <w:r w:rsidR="00E40439">
        <w:rPr>
          <w:color w:val="000000"/>
        </w:rPr>
        <w:t>0</w:t>
      </w:r>
      <w:r w:rsidR="00F43DF9">
        <w:rPr>
          <w:color w:val="000000"/>
        </w:rPr>
        <w:t>.</w:t>
      </w:r>
    </w:p>
    <w:p w14:paraId="6CBA91C6" w14:textId="77777777" w:rsidR="00C4691E" w:rsidRDefault="00C4691E" w:rsidP="004028AA">
      <w:pPr>
        <w:pStyle w:val="clanak"/>
        <w:spacing w:before="0" w:beforeAutospacing="0" w:after="0" w:afterAutospacing="0"/>
        <w:rPr>
          <w:color w:val="000000"/>
        </w:rPr>
      </w:pPr>
    </w:p>
    <w:p w14:paraId="4C775456" w14:textId="77777777" w:rsidR="00147423" w:rsidRPr="00F6315E" w:rsidRDefault="00505795" w:rsidP="004028AA">
      <w:pPr>
        <w:pStyle w:val="tb-na18"/>
        <w:spacing w:before="0" w:beforeAutospacing="0" w:after="0" w:afterAutospacing="0"/>
        <w:jc w:val="both"/>
        <w:rPr>
          <w:b w:val="0"/>
          <w:sz w:val="24"/>
          <w:szCs w:val="24"/>
        </w:rPr>
      </w:pPr>
      <w:r>
        <w:rPr>
          <w:b w:val="0"/>
          <w:sz w:val="24"/>
          <w:szCs w:val="24"/>
        </w:rPr>
        <w:t>S</w:t>
      </w:r>
      <w:r w:rsidRPr="00505795">
        <w:rPr>
          <w:b w:val="0"/>
          <w:sz w:val="24"/>
          <w:szCs w:val="24"/>
        </w:rPr>
        <w:t>tupanjem na sn</w:t>
      </w:r>
      <w:r w:rsidR="00147423">
        <w:rPr>
          <w:b w:val="0"/>
          <w:sz w:val="24"/>
          <w:szCs w:val="24"/>
        </w:rPr>
        <w:t>agu ove Uredbe prestaj</w:t>
      </w:r>
      <w:r w:rsidR="00F6315E">
        <w:rPr>
          <w:b w:val="0"/>
          <w:sz w:val="24"/>
          <w:szCs w:val="24"/>
        </w:rPr>
        <w:t>u</w:t>
      </w:r>
      <w:r>
        <w:rPr>
          <w:b w:val="0"/>
          <w:sz w:val="24"/>
          <w:szCs w:val="24"/>
        </w:rPr>
        <w:t xml:space="preserve"> važiti</w:t>
      </w:r>
      <w:r w:rsidR="00786BD9">
        <w:rPr>
          <w:b w:val="0"/>
          <w:sz w:val="24"/>
          <w:szCs w:val="24"/>
        </w:rPr>
        <w:t xml:space="preserve"> </w:t>
      </w:r>
      <w:r w:rsidRPr="00D24D4E">
        <w:rPr>
          <w:b w:val="0"/>
          <w:sz w:val="24"/>
          <w:szCs w:val="24"/>
        </w:rPr>
        <w:t>Uredba o načinu trgovanja emisijskim jedinicama stakleničkih plinova (Narodne novine, br. 69/2012</w:t>
      </w:r>
      <w:r w:rsidR="00147423" w:rsidRPr="00D24D4E">
        <w:rPr>
          <w:b w:val="0"/>
          <w:sz w:val="24"/>
          <w:szCs w:val="24"/>
        </w:rPr>
        <w:t xml:space="preserve"> i 154/2014</w:t>
      </w:r>
      <w:r w:rsidR="00147423" w:rsidRPr="00F6315E">
        <w:rPr>
          <w:b w:val="0"/>
          <w:sz w:val="24"/>
          <w:szCs w:val="24"/>
        </w:rPr>
        <w:t>)</w:t>
      </w:r>
      <w:r w:rsidR="00F6315E" w:rsidRPr="00F6315E">
        <w:rPr>
          <w:b w:val="0"/>
          <w:sz w:val="24"/>
          <w:szCs w:val="24"/>
        </w:rPr>
        <w:t xml:space="preserve"> i </w:t>
      </w:r>
      <w:r w:rsidR="000A39FA" w:rsidRPr="007B2F2B">
        <w:rPr>
          <w:b w:val="0"/>
          <w:sz w:val="24"/>
          <w:szCs w:val="24"/>
        </w:rPr>
        <w:t>Uredba o provedbi fleksibilnih mehanizama Kyotskog protokola (Narodne novine, br. 142/08).</w:t>
      </w:r>
    </w:p>
    <w:p w14:paraId="18EB4761" w14:textId="77777777" w:rsidR="00C4691E" w:rsidRPr="00F6315E" w:rsidRDefault="00C4691E" w:rsidP="008624B2">
      <w:pPr>
        <w:pStyle w:val="t-9-8"/>
        <w:spacing w:before="0" w:beforeAutospacing="0" w:after="0" w:afterAutospacing="0"/>
        <w:jc w:val="both"/>
      </w:pPr>
    </w:p>
    <w:p w14:paraId="151E0971" w14:textId="47CD877A" w:rsidR="00C4691E" w:rsidRDefault="00774F09" w:rsidP="008624B2">
      <w:pPr>
        <w:pStyle w:val="clanak"/>
        <w:spacing w:before="0" w:beforeAutospacing="0" w:after="0" w:afterAutospacing="0"/>
        <w:rPr>
          <w:color w:val="000000"/>
        </w:rPr>
      </w:pPr>
      <w:r>
        <w:rPr>
          <w:color w:val="000000"/>
        </w:rPr>
        <w:t>Članak 2</w:t>
      </w:r>
      <w:r w:rsidR="00E40439">
        <w:rPr>
          <w:color w:val="000000"/>
        </w:rPr>
        <w:t>1</w:t>
      </w:r>
      <w:r w:rsidR="00F43DF9">
        <w:rPr>
          <w:color w:val="000000"/>
        </w:rPr>
        <w:t>.</w:t>
      </w:r>
    </w:p>
    <w:p w14:paraId="3C5CE62E" w14:textId="77777777" w:rsidR="00C4691E" w:rsidRDefault="00C4691E" w:rsidP="008624B2">
      <w:pPr>
        <w:pStyle w:val="clanak"/>
        <w:spacing w:before="0" w:beforeAutospacing="0" w:after="0" w:afterAutospacing="0"/>
        <w:rPr>
          <w:color w:val="000000"/>
        </w:rPr>
      </w:pPr>
    </w:p>
    <w:p w14:paraId="52F73A0B" w14:textId="77777777" w:rsidR="00C4691E" w:rsidRDefault="00F43DF9" w:rsidP="008624B2">
      <w:pPr>
        <w:pStyle w:val="t-9-8"/>
        <w:spacing w:before="0" w:beforeAutospacing="0" w:after="0" w:afterAutospacing="0"/>
        <w:jc w:val="both"/>
        <w:rPr>
          <w:color w:val="000000"/>
        </w:rPr>
      </w:pPr>
      <w:r>
        <w:rPr>
          <w:color w:val="000000"/>
        </w:rPr>
        <w:t>Ova Uredba</w:t>
      </w:r>
      <w:r w:rsidR="00505795">
        <w:rPr>
          <w:color w:val="000000"/>
        </w:rPr>
        <w:t xml:space="preserve"> stupa na snagu osmoga dana od dana objave u </w:t>
      </w:r>
      <w:r>
        <w:rPr>
          <w:color w:val="000000"/>
        </w:rPr>
        <w:t xml:space="preserve">Narodnim </w:t>
      </w:r>
      <w:r w:rsidR="00505795">
        <w:rPr>
          <w:color w:val="000000"/>
        </w:rPr>
        <w:t>novinama.</w:t>
      </w:r>
    </w:p>
    <w:p w14:paraId="717A8ED6" w14:textId="77777777" w:rsidR="00505795" w:rsidRDefault="00505795" w:rsidP="008624B2">
      <w:pPr>
        <w:pStyle w:val="t-9-8-potpis"/>
        <w:spacing w:before="0" w:beforeAutospacing="0" w:after="0" w:afterAutospacing="0"/>
        <w:rPr>
          <w:color w:val="000000"/>
        </w:rPr>
      </w:pPr>
    </w:p>
    <w:p w14:paraId="06FC7C6A" w14:textId="77777777" w:rsidR="00A00E5D" w:rsidRDefault="00A00E5D" w:rsidP="004028AA">
      <w:pPr>
        <w:pStyle w:val="t-9-8-potpis"/>
        <w:spacing w:before="0" w:beforeAutospacing="0" w:after="0" w:afterAutospacing="0"/>
        <w:ind w:left="0"/>
        <w:jc w:val="left"/>
        <w:rPr>
          <w:color w:val="000000"/>
        </w:rPr>
      </w:pPr>
    </w:p>
    <w:p w14:paraId="1F3DA56F" w14:textId="77777777" w:rsidR="00A00E5D" w:rsidRDefault="00A00E5D" w:rsidP="004028AA">
      <w:pPr>
        <w:pStyle w:val="t-9-8-potpis"/>
        <w:spacing w:before="0" w:beforeAutospacing="0" w:after="0" w:afterAutospacing="0"/>
        <w:ind w:left="0"/>
        <w:jc w:val="left"/>
        <w:rPr>
          <w:color w:val="000000"/>
        </w:rPr>
      </w:pPr>
    </w:p>
    <w:p w14:paraId="1B004C46" w14:textId="77777777" w:rsidR="00A00E5D" w:rsidRDefault="00A00E5D" w:rsidP="004028AA">
      <w:pPr>
        <w:pStyle w:val="t-9-8-potpis"/>
        <w:spacing w:before="0" w:beforeAutospacing="0" w:after="0" w:afterAutospacing="0"/>
        <w:ind w:left="0"/>
        <w:jc w:val="left"/>
        <w:rPr>
          <w:color w:val="000000"/>
        </w:rPr>
      </w:pPr>
    </w:p>
    <w:p w14:paraId="757ACEB3" w14:textId="77777777" w:rsidR="00B67A89" w:rsidRPr="00B67A89" w:rsidRDefault="00B67A89" w:rsidP="008624B2">
      <w:pPr>
        <w:pStyle w:val="StandardWeb"/>
        <w:spacing w:before="0" w:beforeAutospacing="0" w:after="0" w:afterAutospacing="0"/>
        <w:ind w:left="2832" w:firstLine="708"/>
        <w:jc w:val="center"/>
        <w:rPr>
          <w:color w:val="000000"/>
        </w:rPr>
      </w:pPr>
      <w:r w:rsidRPr="00B67A89">
        <w:rPr>
          <w:color w:val="000000"/>
        </w:rPr>
        <w:t>Predsjednik</w:t>
      </w:r>
    </w:p>
    <w:p w14:paraId="0358AEDA" w14:textId="77777777" w:rsidR="00B67A89" w:rsidRPr="00B67A89" w:rsidRDefault="00B67A89" w:rsidP="008624B2">
      <w:pPr>
        <w:pStyle w:val="StandardWeb"/>
        <w:spacing w:before="0" w:beforeAutospacing="0" w:after="0" w:afterAutospacing="0"/>
        <w:jc w:val="center"/>
        <w:rPr>
          <w:color w:val="000000"/>
        </w:rPr>
      </w:pPr>
    </w:p>
    <w:p w14:paraId="7C38A48D" w14:textId="77777777" w:rsidR="00B67A89" w:rsidRPr="00371DB3" w:rsidRDefault="00B67A89" w:rsidP="008624B2">
      <w:pPr>
        <w:pStyle w:val="StandardWeb"/>
        <w:spacing w:before="0" w:beforeAutospacing="0" w:after="0" w:afterAutospacing="0"/>
        <w:ind w:left="2832" w:firstLine="708"/>
        <w:jc w:val="center"/>
        <w:rPr>
          <w:b/>
          <w:color w:val="000000"/>
        </w:rPr>
      </w:pPr>
      <w:r w:rsidRPr="00371DB3">
        <w:rPr>
          <w:b/>
          <w:color w:val="000000"/>
        </w:rPr>
        <w:t>mr. sc. Andrej Plenković</w:t>
      </w:r>
    </w:p>
    <w:p w14:paraId="240DC0BE" w14:textId="77777777" w:rsidR="00505795" w:rsidRDefault="00505795" w:rsidP="008624B2">
      <w:pPr>
        <w:pStyle w:val="t-9-8-potpis"/>
        <w:spacing w:before="0" w:beforeAutospacing="0" w:after="0" w:afterAutospacing="0"/>
        <w:rPr>
          <w:color w:val="000000"/>
        </w:rPr>
      </w:pPr>
    </w:p>
    <w:p w14:paraId="3EA7F4E4" w14:textId="77777777" w:rsidR="00505795" w:rsidRDefault="00505795">
      <w:pPr>
        <w:pStyle w:val="t-9-8-potpis"/>
        <w:spacing w:before="0" w:beforeAutospacing="0" w:after="0" w:afterAutospacing="0"/>
        <w:rPr>
          <w:color w:val="000000"/>
        </w:rPr>
      </w:pPr>
    </w:p>
    <w:p w14:paraId="4C6AADB0" w14:textId="53449F91" w:rsidR="00613195" w:rsidRDefault="00613195">
      <w:pPr>
        <w:rPr>
          <w:b/>
          <w:color w:val="000000"/>
        </w:rPr>
      </w:pPr>
      <w:r>
        <w:rPr>
          <w:b/>
          <w:color w:val="000000"/>
        </w:rPr>
        <w:br w:type="page"/>
      </w:r>
    </w:p>
    <w:p w14:paraId="0AAA5CD7" w14:textId="77777777" w:rsidR="004028AA" w:rsidRDefault="004028AA">
      <w:pPr>
        <w:rPr>
          <w:b/>
          <w:color w:val="000000"/>
        </w:rPr>
      </w:pPr>
    </w:p>
    <w:p w14:paraId="33961121" w14:textId="77777777" w:rsidR="00C4691E" w:rsidRDefault="00F43DF9">
      <w:pPr>
        <w:pStyle w:val="prilog"/>
        <w:spacing w:before="0" w:beforeAutospacing="0" w:after="0" w:afterAutospacing="0"/>
        <w:jc w:val="center"/>
        <w:rPr>
          <w:b/>
          <w:color w:val="000000"/>
        </w:rPr>
      </w:pPr>
      <w:r>
        <w:rPr>
          <w:b/>
          <w:color w:val="000000"/>
        </w:rPr>
        <w:t>PRILOG I.</w:t>
      </w:r>
    </w:p>
    <w:p w14:paraId="1F1BF0D0" w14:textId="77777777" w:rsidR="00C4691E" w:rsidRDefault="00C4691E">
      <w:pPr>
        <w:pStyle w:val="prilog"/>
        <w:spacing w:before="0" w:beforeAutospacing="0" w:after="0" w:afterAutospacing="0"/>
        <w:jc w:val="both"/>
        <w:rPr>
          <w:color w:val="000000"/>
        </w:rPr>
      </w:pPr>
    </w:p>
    <w:p w14:paraId="0DF21C87" w14:textId="77777777" w:rsidR="00901FD2" w:rsidRPr="00564499" w:rsidRDefault="00F43DF9">
      <w:pPr>
        <w:pStyle w:val="t-12-9-sred"/>
        <w:spacing w:before="0" w:beforeAutospacing="0" w:after="0" w:afterAutospacing="0"/>
        <w:rPr>
          <w:color w:val="000000"/>
          <w:sz w:val="24"/>
          <w:szCs w:val="24"/>
        </w:rPr>
      </w:pPr>
      <w:r w:rsidRPr="00564499">
        <w:rPr>
          <w:color w:val="000000"/>
          <w:sz w:val="24"/>
          <w:szCs w:val="24"/>
        </w:rPr>
        <w:t xml:space="preserve">DJELATNOSTI USLIJED KOJIH DOLAZI DO EMISIJA </w:t>
      </w:r>
    </w:p>
    <w:p w14:paraId="1C3D2D07" w14:textId="77777777" w:rsidR="00C4691E" w:rsidRPr="00564499" w:rsidRDefault="00F43DF9">
      <w:pPr>
        <w:pStyle w:val="t-12-9-sred"/>
        <w:spacing w:before="0" w:beforeAutospacing="0" w:after="0" w:afterAutospacing="0"/>
        <w:rPr>
          <w:color w:val="000000"/>
          <w:sz w:val="24"/>
          <w:szCs w:val="24"/>
        </w:rPr>
      </w:pPr>
      <w:r w:rsidRPr="00564499">
        <w:rPr>
          <w:color w:val="000000"/>
          <w:sz w:val="24"/>
          <w:szCs w:val="24"/>
        </w:rPr>
        <w:t>STAKLENIČKIH PLINOVA</w:t>
      </w:r>
    </w:p>
    <w:p w14:paraId="71F5320B" w14:textId="77777777" w:rsidR="00C4691E" w:rsidRDefault="00C4691E">
      <w:pPr>
        <w:pStyle w:val="t-12-9-sred"/>
        <w:spacing w:before="0" w:beforeAutospacing="0" w:after="0" w:afterAutospacing="0"/>
        <w:rPr>
          <w:color w:val="000000"/>
        </w:rPr>
      </w:pPr>
    </w:p>
    <w:p w14:paraId="668DBB4B" w14:textId="77777777" w:rsidR="00C4691E" w:rsidRDefault="00F43DF9">
      <w:pPr>
        <w:pStyle w:val="t-9-8-bez-uvl"/>
        <w:spacing w:before="0" w:beforeAutospacing="0" w:after="0" w:afterAutospacing="0"/>
        <w:jc w:val="both"/>
        <w:rPr>
          <w:color w:val="000000"/>
        </w:rPr>
      </w:pPr>
      <w:r>
        <w:rPr>
          <w:color w:val="000000"/>
        </w:rPr>
        <w:t>1. Postrojenja ili dijelovi postrojenja koja se koriste za istraživanje, razvoj i ispitivanje novih proizvoda i procesa te postrojenja koja koriste isključivo biomasu nisu obuhvaćena ovom Uredbom.</w:t>
      </w:r>
    </w:p>
    <w:p w14:paraId="66570A47" w14:textId="77777777" w:rsidR="00C4691E" w:rsidRDefault="00C4691E">
      <w:pPr>
        <w:pStyle w:val="t-9-8-bez-uvl"/>
        <w:spacing w:before="0" w:beforeAutospacing="0" w:after="0" w:afterAutospacing="0"/>
        <w:jc w:val="both"/>
        <w:rPr>
          <w:color w:val="000000"/>
        </w:rPr>
      </w:pPr>
    </w:p>
    <w:p w14:paraId="3432446C" w14:textId="77777777" w:rsidR="00C4691E" w:rsidRDefault="00F43DF9">
      <w:pPr>
        <w:pStyle w:val="t-9-8-bez-uvl"/>
        <w:spacing w:before="0" w:beforeAutospacing="0" w:after="0" w:afterAutospacing="0"/>
        <w:jc w:val="both"/>
        <w:rPr>
          <w:color w:val="000000"/>
        </w:rPr>
      </w:pPr>
      <w:r>
        <w:rPr>
          <w:color w:val="000000"/>
        </w:rPr>
        <w:t xml:space="preserve">2. Vrijednosti pragova </w:t>
      </w:r>
      <w:r w:rsidR="00414C35">
        <w:rPr>
          <w:color w:val="000000"/>
        </w:rPr>
        <w:t>za djelatnosti naveden</w:t>
      </w:r>
      <w:r w:rsidR="00681518">
        <w:rPr>
          <w:color w:val="000000"/>
        </w:rPr>
        <w:t>e</w:t>
      </w:r>
      <w:r w:rsidR="00414C35">
        <w:rPr>
          <w:color w:val="000000"/>
        </w:rPr>
        <w:t xml:space="preserve"> u </w:t>
      </w:r>
      <w:r>
        <w:rPr>
          <w:color w:val="000000"/>
        </w:rPr>
        <w:t xml:space="preserve">tablici </w:t>
      </w:r>
      <w:r w:rsidR="00681518">
        <w:rPr>
          <w:color w:val="000000"/>
        </w:rPr>
        <w:t xml:space="preserve">ovoga Priloga </w:t>
      </w:r>
      <w:r>
        <w:rPr>
          <w:color w:val="000000"/>
        </w:rPr>
        <w:t>odnose se na proizvodne kapacitete ili na količinu proizvodnje. Ako se u postrojenju obavlja više djelatnosti unutar iste kategorije, kapaciteti ovih djelatnosti se zbrajaju.</w:t>
      </w:r>
    </w:p>
    <w:p w14:paraId="0777BC07" w14:textId="77777777" w:rsidR="00C4691E" w:rsidRDefault="00C4691E">
      <w:pPr>
        <w:pStyle w:val="t-9-8-bez-uvl"/>
        <w:spacing w:before="0" w:beforeAutospacing="0" w:after="0" w:afterAutospacing="0"/>
        <w:jc w:val="both"/>
        <w:rPr>
          <w:color w:val="000000"/>
        </w:rPr>
      </w:pPr>
    </w:p>
    <w:p w14:paraId="17751563" w14:textId="77777777" w:rsidR="00C4691E" w:rsidRDefault="00F43DF9">
      <w:pPr>
        <w:pStyle w:val="t-9-8-bez-uvl"/>
        <w:spacing w:before="0" w:beforeAutospacing="0" w:after="0" w:afterAutospacing="0"/>
        <w:jc w:val="both"/>
        <w:rPr>
          <w:color w:val="000000"/>
        </w:rPr>
      </w:pPr>
      <w:r>
        <w:rPr>
          <w:color w:val="000000"/>
        </w:rPr>
        <w:t xml:space="preserve">3. </w:t>
      </w:r>
      <w:r w:rsidR="00414C35">
        <w:rPr>
          <w:color w:val="000000"/>
        </w:rPr>
        <w:t xml:space="preserve">Ako se </w:t>
      </w:r>
      <w:r>
        <w:rPr>
          <w:color w:val="000000"/>
        </w:rPr>
        <w:t>izračunava ukupn</w:t>
      </w:r>
      <w:r w:rsidR="00414C35">
        <w:rPr>
          <w:color w:val="000000"/>
        </w:rPr>
        <w:t>a</w:t>
      </w:r>
      <w:r>
        <w:rPr>
          <w:color w:val="000000"/>
        </w:rPr>
        <w:t xml:space="preserve"> nazivn</w:t>
      </w:r>
      <w:r w:rsidR="00414C35">
        <w:rPr>
          <w:color w:val="000000"/>
        </w:rPr>
        <w:t>a</w:t>
      </w:r>
      <w:r>
        <w:rPr>
          <w:color w:val="000000"/>
        </w:rPr>
        <w:t xml:space="preserve"> </w:t>
      </w:r>
      <w:r w:rsidR="00414C35">
        <w:rPr>
          <w:color w:val="000000"/>
        </w:rPr>
        <w:t>toplinska</w:t>
      </w:r>
      <w:r>
        <w:rPr>
          <w:color w:val="000000"/>
        </w:rPr>
        <w:t xml:space="preserve"> snag</w:t>
      </w:r>
      <w:r w:rsidR="00414C35">
        <w:rPr>
          <w:color w:val="000000"/>
        </w:rPr>
        <w:t>a</w:t>
      </w:r>
      <w:r>
        <w:rPr>
          <w:color w:val="000000"/>
        </w:rPr>
        <w:t xml:space="preserve"> </w:t>
      </w:r>
      <w:r w:rsidR="00414C35">
        <w:rPr>
          <w:color w:val="000000"/>
        </w:rPr>
        <w:t xml:space="preserve">nekog </w:t>
      </w:r>
      <w:r>
        <w:rPr>
          <w:color w:val="000000"/>
        </w:rPr>
        <w:t>postrojenja radi utvrđivanja obveze uključivanja u sustav trgovanja emisijskim jedinicama</w:t>
      </w:r>
      <w:r w:rsidR="00414C35">
        <w:rPr>
          <w:color w:val="000000"/>
        </w:rPr>
        <w:t xml:space="preserve"> EU</w:t>
      </w:r>
      <w:r>
        <w:rPr>
          <w:color w:val="000000"/>
        </w:rPr>
        <w:t>, zbrajaju se nazivne ulazne toplinske snage svih tehničkih jedinica koje čine sastavne dijelove postrojenja i u kojima izgara gorivo. Ove jedinice mogu uključivati sve vrste kotlova, plamenika, turbina, grijača, industrijskih peći, spalionica, kalcinatora, naprava za sušenje, motora, gorivih ćelija, CLC jedinica, baklji i jedinica za toplinsko ili katalitičko naknadno sagorijevanje. Jedinice nazivne ulazne toplinske snage manje od 3 MW i jedinice koje koriste isključivo biomasu ne uključuju se u ovaj proračun. Pojam »jedinice koje koriste isključivo biomasu« odnosi se na jedinice koje koriste fosilna goriva samo tijekom pokretanja ili zaustavljanja rada jedinice.</w:t>
      </w:r>
    </w:p>
    <w:p w14:paraId="01C23D54" w14:textId="77777777" w:rsidR="00C4691E" w:rsidRDefault="00C4691E">
      <w:pPr>
        <w:pStyle w:val="t-9-8-bez-uvl"/>
        <w:spacing w:before="0" w:beforeAutospacing="0" w:after="0" w:afterAutospacing="0"/>
        <w:jc w:val="both"/>
        <w:rPr>
          <w:color w:val="000000"/>
        </w:rPr>
      </w:pPr>
    </w:p>
    <w:p w14:paraId="13B76223" w14:textId="77777777" w:rsidR="00C4691E" w:rsidRDefault="00F43DF9">
      <w:pPr>
        <w:pStyle w:val="t-9-8-bez-uvl"/>
        <w:spacing w:before="0" w:beforeAutospacing="0" w:after="0" w:afterAutospacing="0"/>
        <w:jc w:val="both"/>
        <w:rPr>
          <w:color w:val="000000"/>
        </w:rPr>
      </w:pPr>
      <w:r>
        <w:rPr>
          <w:color w:val="000000"/>
        </w:rPr>
        <w:t>4. Ako se jedinica koristi za obavljanje djelatnosti za koju prag nije izražen kao ukupna nazivna ulazna toplinska snaga, prag za ovu djelatnost će imati prednost pri utvrđivanju obveze uključivanja u sustav trgovanja emisijskim jedinicama.</w:t>
      </w:r>
    </w:p>
    <w:p w14:paraId="7D3C890B" w14:textId="77777777" w:rsidR="00C4691E" w:rsidRDefault="00C4691E">
      <w:pPr>
        <w:pStyle w:val="t-9-8-bez-uvl"/>
        <w:spacing w:before="0" w:beforeAutospacing="0" w:after="0" w:afterAutospacing="0"/>
        <w:jc w:val="both"/>
        <w:rPr>
          <w:color w:val="000000"/>
        </w:rPr>
      </w:pPr>
    </w:p>
    <w:p w14:paraId="166261E9" w14:textId="77777777" w:rsidR="00C4691E" w:rsidRDefault="00414C35">
      <w:pPr>
        <w:pStyle w:val="t-9-8-bez-uvl"/>
        <w:spacing w:before="0" w:beforeAutospacing="0" w:after="0" w:afterAutospacing="0"/>
        <w:jc w:val="both"/>
        <w:rPr>
          <w:color w:val="000000"/>
        </w:rPr>
      </w:pPr>
      <w:r>
        <w:rPr>
          <w:color w:val="000000"/>
        </w:rPr>
        <w:t>5. Kad</w:t>
      </w:r>
      <w:r w:rsidR="00F43DF9">
        <w:rPr>
          <w:color w:val="000000"/>
        </w:rPr>
        <w:t xml:space="preserve"> se utvrdi da je u postrojenju pre</w:t>
      </w:r>
      <w:r>
        <w:rPr>
          <w:color w:val="000000"/>
        </w:rPr>
        <w:t>koračen</w:t>
      </w:r>
      <w:r w:rsidR="00F43DF9">
        <w:rPr>
          <w:color w:val="000000"/>
        </w:rPr>
        <w:t xml:space="preserve"> prag kapaciteta bilo koje djelatnosti iz </w:t>
      </w:r>
      <w:r w:rsidR="00681518">
        <w:rPr>
          <w:color w:val="000000"/>
        </w:rPr>
        <w:t xml:space="preserve">tablice </w:t>
      </w:r>
      <w:r w:rsidR="00F43DF9">
        <w:rPr>
          <w:color w:val="000000"/>
        </w:rPr>
        <w:t>ovoga Priloga, u dozvolu za emisije stakleničkih plinova uključuju se sve jedinice u kojima se odvija izgaranje goriva, osim jedinica za spaljivanje opasnog ili komunalnog otpada.</w:t>
      </w:r>
    </w:p>
    <w:p w14:paraId="5752E54F" w14:textId="77777777" w:rsidR="00C4691E" w:rsidRDefault="00C4691E">
      <w:pPr>
        <w:pStyle w:val="t-9-8-bez-uvl"/>
        <w:spacing w:before="0" w:beforeAutospacing="0" w:after="0" w:afterAutospacing="0"/>
        <w:jc w:val="both"/>
        <w:rPr>
          <w:color w:val="000000"/>
        </w:rPr>
      </w:pPr>
    </w:p>
    <w:p w14:paraId="2233F459" w14:textId="77777777" w:rsidR="00C4691E" w:rsidRDefault="00F43DF9">
      <w:pPr>
        <w:pStyle w:val="t-9-8-bez-uvl"/>
        <w:spacing w:before="0" w:beforeAutospacing="0" w:after="0" w:afterAutospacing="0"/>
        <w:jc w:val="both"/>
        <w:rPr>
          <w:color w:val="000000"/>
        </w:rPr>
      </w:pPr>
      <w:r>
        <w:rPr>
          <w:color w:val="000000"/>
        </w:rPr>
        <w:t>6. Od 1. siječnja 2014. godine uključuju se svi letovi sa slijetanjem u i polijetanjem iz zračnih luka smještenih na teritoriju države članice na koji se odnosi Ugovor o funkcioniranju Europske unije (u daljnjem tekstu: Ugovor).</w:t>
      </w:r>
    </w:p>
    <w:tbl>
      <w:tblPr>
        <w:tblW w:w="0" w:type="auto"/>
        <w:tblCellSpacing w:w="15" w:type="dxa"/>
        <w:tblLook w:val="04A0" w:firstRow="1" w:lastRow="0" w:firstColumn="1" w:lastColumn="0" w:noHBand="0" w:noVBand="1"/>
      </w:tblPr>
      <w:tblGrid>
        <w:gridCol w:w="7053"/>
        <w:gridCol w:w="2003"/>
      </w:tblGrid>
      <w:tr w:rsidR="00C4691E" w14:paraId="21F51631"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31BC58" w14:textId="77777777" w:rsidR="00C4691E" w:rsidRDefault="00F43DF9">
            <w:pPr>
              <w:pStyle w:val="t-9-8-bez-uvl"/>
              <w:jc w:val="both"/>
              <w:rPr>
                <w:color w:val="000000"/>
              </w:rPr>
            </w:pPr>
            <w:r>
              <w:rPr>
                <w:color w:val="000000"/>
              </w:rPr>
              <w:t>Djelatnosti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1356C9" w14:textId="77777777" w:rsidR="00C4691E" w:rsidRDefault="00F43DF9" w:rsidP="00681518">
            <w:pPr>
              <w:pStyle w:val="t-9-8-bez-uvl"/>
              <w:rPr>
                <w:color w:val="000000"/>
              </w:rPr>
            </w:pPr>
            <w:r>
              <w:rPr>
                <w:color w:val="000000"/>
              </w:rPr>
              <w:t>Staklenički plinovi</w:t>
            </w:r>
          </w:p>
        </w:tc>
      </w:tr>
      <w:tr w:rsidR="00C4691E" w14:paraId="7C2E957D"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611FFB" w14:textId="77777777" w:rsidR="00C4691E" w:rsidRDefault="00F43DF9" w:rsidP="00530B12">
            <w:pPr>
              <w:pStyle w:val="t-9-8-bez-uvl"/>
              <w:jc w:val="both"/>
              <w:rPr>
                <w:color w:val="000000"/>
              </w:rPr>
            </w:pPr>
            <w:r>
              <w:rPr>
                <w:color w:val="000000"/>
              </w:rPr>
              <w:t>1. Izgaranje goriva u postrojenjima ukupne nazivne ulazne toplinske snage iznad 20 MW (osim postrojenja za spaljivanje opasnog i komunalnog otpada)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14B347" w14:textId="77777777" w:rsidR="00C4691E" w:rsidRDefault="00F43DF9" w:rsidP="00681518">
            <w:pPr>
              <w:pStyle w:val="t-9-8-bez-uvl"/>
              <w:rPr>
                <w:color w:val="000000"/>
              </w:rPr>
            </w:pPr>
            <w:r>
              <w:rPr>
                <w:color w:val="000000"/>
              </w:rPr>
              <w:t>ugljikov dioksid</w:t>
            </w:r>
          </w:p>
        </w:tc>
      </w:tr>
      <w:tr w:rsidR="00C4691E" w14:paraId="6A4FC041"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29CF6D" w14:textId="77777777" w:rsidR="00C4691E" w:rsidRDefault="00F43DF9">
            <w:pPr>
              <w:pStyle w:val="t-9-8-bez-uvl"/>
              <w:jc w:val="both"/>
              <w:rPr>
                <w:color w:val="000000"/>
              </w:rPr>
            </w:pPr>
            <w:r>
              <w:rPr>
                <w:color w:val="000000"/>
              </w:rPr>
              <w:t>2. Rafiniranje mineralnog ulja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075B8B" w14:textId="77777777" w:rsidR="00C4691E" w:rsidRDefault="00F43DF9" w:rsidP="00681518">
            <w:pPr>
              <w:pStyle w:val="t-9-8-bez-uvl"/>
              <w:rPr>
                <w:color w:val="000000"/>
              </w:rPr>
            </w:pPr>
            <w:r>
              <w:rPr>
                <w:color w:val="000000"/>
              </w:rPr>
              <w:t>ugljikov dioksid</w:t>
            </w:r>
          </w:p>
        </w:tc>
      </w:tr>
      <w:tr w:rsidR="00C4691E" w14:paraId="4C295630"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8F78E0" w14:textId="77777777" w:rsidR="00C4691E" w:rsidRDefault="00F43DF9">
            <w:pPr>
              <w:pStyle w:val="t-9-8-bez-uvl"/>
              <w:jc w:val="both"/>
              <w:rPr>
                <w:color w:val="000000"/>
              </w:rPr>
            </w:pPr>
            <w:r>
              <w:rPr>
                <w:color w:val="000000"/>
              </w:rPr>
              <w:t>3. Proizvodnja koksa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1CD521" w14:textId="77777777" w:rsidR="00C4691E" w:rsidRDefault="00F43DF9" w:rsidP="00681518">
            <w:pPr>
              <w:pStyle w:val="t-9-8-bez-uvl"/>
              <w:rPr>
                <w:color w:val="000000"/>
              </w:rPr>
            </w:pPr>
            <w:r>
              <w:rPr>
                <w:color w:val="000000"/>
              </w:rPr>
              <w:t>ugljikov dioksid</w:t>
            </w:r>
          </w:p>
        </w:tc>
      </w:tr>
      <w:tr w:rsidR="00C4691E" w14:paraId="6B90158E"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DC4B5F" w14:textId="77777777" w:rsidR="00C4691E" w:rsidRDefault="00F43DF9">
            <w:pPr>
              <w:pStyle w:val="t-9-8-bez-uvl"/>
              <w:jc w:val="both"/>
              <w:rPr>
                <w:color w:val="000000"/>
              </w:rPr>
            </w:pPr>
            <w:r>
              <w:rPr>
                <w:color w:val="000000"/>
              </w:rPr>
              <w:t>4. Pečenje ili sinteriranje</w:t>
            </w:r>
            <w:r w:rsidR="00530B12">
              <w:rPr>
                <w:color w:val="000000"/>
              </w:rPr>
              <w:t>, kao i peletiziranje</w:t>
            </w:r>
            <w:r>
              <w:rPr>
                <w:color w:val="000000"/>
              </w:rPr>
              <w:t xml:space="preserve"> metalnih ruda (uklju</w:t>
            </w:r>
            <w:r w:rsidR="00530B12">
              <w:rPr>
                <w:color w:val="000000"/>
              </w:rPr>
              <w:t>čujući sulfidne rude)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4476D7" w14:textId="77777777" w:rsidR="00C4691E" w:rsidRDefault="00F43DF9" w:rsidP="00681518">
            <w:pPr>
              <w:pStyle w:val="t-9-8-bez-uvl"/>
              <w:rPr>
                <w:color w:val="000000"/>
              </w:rPr>
            </w:pPr>
            <w:r>
              <w:rPr>
                <w:color w:val="000000"/>
              </w:rPr>
              <w:t>ugljikov dioksid</w:t>
            </w:r>
          </w:p>
        </w:tc>
      </w:tr>
      <w:tr w:rsidR="00C4691E" w14:paraId="778D411D"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97E7AB" w14:textId="77777777" w:rsidR="00C4691E" w:rsidRDefault="00F43DF9">
            <w:pPr>
              <w:pStyle w:val="t-9-8-bez-uvl"/>
              <w:jc w:val="both"/>
              <w:rPr>
                <w:color w:val="000000"/>
              </w:rPr>
            </w:pPr>
            <w:r>
              <w:rPr>
                <w:color w:val="000000"/>
              </w:rPr>
              <w:t>5. Proizvodnja sirovog željeza ili čelika (primarno ili sekundarno taljenje)</w:t>
            </w:r>
            <w:r w:rsidR="00C66B43">
              <w:rPr>
                <w:color w:val="000000"/>
              </w:rPr>
              <w:t>,</w:t>
            </w:r>
            <w:r>
              <w:rPr>
                <w:color w:val="000000"/>
              </w:rPr>
              <w:t xml:space="preserve"> uključujući kontinuirano lije</w:t>
            </w:r>
            <w:r w:rsidR="00530B12">
              <w:rPr>
                <w:color w:val="000000"/>
              </w:rPr>
              <w:t>vanje, kapaciteta iznad 2,5 tone</w:t>
            </w:r>
            <w:r>
              <w:rPr>
                <w:color w:val="000000"/>
              </w:rPr>
              <w:t xml:space="preserve"> na sat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9F4100" w14:textId="77777777" w:rsidR="00C4691E" w:rsidRDefault="00F43DF9" w:rsidP="00681518">
            <w:pPr>
              <w:pStyle w:val="t-9-8-bez-uvl"/>
              <w:rPr>
                <w:color w:val="000000"/>
              </w:rPr>
            </w:pPr>
            <w:r>
              <w:rPr>
                <w:color w:val="000000"/>
              </w:rPr>
              <w:t>ugljikov dioksid</w:t>
            </w:r>
          </w:p>
        </w:tc>
      </w:tr>
      <w:tr w:rsidR="00C4691E" w14:paraId="7B43C449"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07E482" w14:textId="77777777" w:rsidR="00C4691E" w:rsidRDefault="00530B12" w:rsidP="00530B12">
            <w:pPr>
              <w:pStyle w:val="t-9-8-bez-uvl"/>
              <w:jc w:val="both"/>
              <w:rPr>
                <w:color w:val="000000"/>
              </w:rPr>
            </w:pPr>
            <w:r>
              <w:rPr>
                <w:color w:val="000000"/>
              </w:rPr>
              <w:lastRenderedPageBreak/>
              <w:t>6. Proizvodnja i</w:t>
            </w:r>
            <w:r w:rsidR="00F43DF9">
              <w:rPr>
                <w:color w:val="000000"/>
              </w:rPr>
              <w:t xml:space="preserve"> </w:t>
            </w:r>
            <w:r>
              <w:rPr>
                <w:color w:val="000000"/>
              </w:rPr>
              <w:t>prerada</w:t>
            </w:r>
            <w:r w:rsidR="00F43DF9">
              <w:rPr>
                <w:color w:val="000000"/>
              </w:rPr>
              <w:t xml:space="preserve"> neobojenih metala (uključujući željezne legure) </w:t>
            </w:r>
            <w:r>
              <w:rPr>
                <w:color w:val="000000"/>
              </w:rPr>
              <w:t xml:space="preserve">kod kojih se </w:t>
            </w:r>
            <w:r w:rsidR="00F43DF9">
              <w:rPr>
                <w:color w:val="000000"/>
              </w:rPr>
              <w:t xml:space="preserve">koriste jedinice za izgaranje ukupne nazivne ulazne toplinske snage iznad 20 MW. </w:t>
            </w:r>
            <w:r>
              <w:rPr>
                <w:color w:val="000000"/>
              </w:rPr>
              <w:t>Prerada između ostalog</w:t>
            </w:r>
            <w:r w:rsidR="00F43DF9">
              <w:rPr>
                <w:color w:val="000000"/>
              </w:rPr>
              <w:t xml:space="preserve"> uključuje valjaonice, jedinice za predgrijavanje, peći za žarenje, kovačnice, ljevaonice, jedinice za prevlačenje i dekapiranje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D60327" w14:textId="77777777" w:rsidR="00C4691E" w:rsidRDefault="00F43DF9" w:rsidP="00681518">
            <w:pPr>
              <w:pStyle w:val="t-9-8-bez-uvl"/>
              <w:rPr>
                <w:color w:val="000000"/>
              </w:rPr>
            </w:pPr>
            <w:r>
              <w:rPr>
                <w:color w:val="000000"/>
              </w:rPr>
              <w:t>ugljikov dioksid</w:t>
            </w:r>
          </w:p>
        </w:tc>
      </w:tr>
      <w:tr w:rsidR="00C4691E" w14:paraId="47A4C9F6"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CE170B" w14:textId="77777777" w:rsidR="00C4691E" w:rsidRDefault="00530B12">
            <w:pPr>
              <w:pStyle w:val="t-9-8-bez-uvl"/>
              <w:jc w:val="both"/>
              <w:rPr>
                <w:color w:val="000000"/>
              </w:rPr>
            </w:pPr>
            <w:r>
              <w:rPr>
                <w:color w:val="000000"/>
              </w:rPr>
              <w:t>7.</w:t>
            </w:r>
            <w:r w:rsidR="00F43DF9">
              <w:rPr>
                <w:color w:val="000000"/>
              </w:rPr>
              <w:t xml:space="preserve"> Proizvodnja primarnog aluminija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570699" w14:textId="77777777" w:rsidR="00C4691E" w:rsidRDefault="00F43DF9" w:rsidP="00681518">
            <w:pPr>
              <w:pStyle w:val="t-9-8-bez-uvl"/>
              <w:rPr>
                <w:color w:val="000000"/>
              </w:rPr>
            </w:pPr>
            <w:r>
              <w:rPr>
                <w:color w:val="000000"/>
              </w:rPr>
              <w:t>ugljikov dioksid i perfluorougljici</w:t>
            </w:r>
          </w:p>
        </w:tc>
      </w:tr>
      <w:tr w:rsidR="00C4691E" w14:paraId="7B40B11A"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E4CCEB" w14:textId="77777777" w:rsidR="00C4691E" w:rsidRDefault="00530B12" w:rsidP="00530B12">
            <w:pPr>
              <w:pStyle w:val="t-9-8-bez-uvl"/>
              <w:jc w:val="both"/>
              <w:rPr>
                <w:color w:val="000000"/>
              </w:rPr>
            </w:pPr>
            <w:r>
              <w:rPr>
                <w:color w:val="000000"/>
              </w:rPr>
              <w:t>8.</w:t>
            </w:r>
            <w:r w:rsidR="00F43DF9">
              <w:rPr>
                <w:color w:val="000000"/>
              </w:rPr>
              <w:t xml:space="preserve"> Proizvodnja sekundarnog aluminija </w:t>
            </w:r>
            <w:r>
              <w:rPr>
                <w:color w:val="000000"/>
              </w:rPr>
              <w:t>za koju</w:t>
            </w:r>
            <w:r w:rsidR="00F43DF9">
              <w:rPr>
                <w:color w:val="000000"/>
              </w:rPr>
              <w:t xml:space="preserve"> se koriste jedinice za izgaranje ukupne nazivne ulazne toplinske snage iznad 20 MW</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961216" w14:textId="77777777" w:rsidR="00C4691E" w:rsidRDefault="00F43DF9" w:rsidP="00681518">
            <w:pPr>
              <w:pStyle w:val="t-9-8-bez-uvl"/>
              <w:rPr>
                <w:color w:val="000000"/>
              </w:rPr>
            </w:pPr>
            <w:r>
              <w:rPr>
                <w:color w:val="000000"/>
              </w:rPr>
              <w:t>ugljikov dioksid</w:t>
            </w:r>
          </w:p>
        </w:tc>
      </w:tr>
      <w:tr w:rsidR="00C4691E" w14:paraId="68724627"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D72DD9" w14:textId="77777777" w:rsidR="00C4691E" w:rsidRDefault="00530B12" w:rsidP="00530B12">
            <w:pPr>
              <w:pStyle w:val="t-9-8-bez-uvl"/>
              <w:jc w:val="both"/>
              <w:rPr>
                <w:color w:val="000000"/>
              </w:rPr>
            </w:pPr>
            <w:r>
              <w:rPr>
                <w:color w:val="000000"/>
              </w:rPr>
              <w:t>9.</w:t>
            </w:r>
            <w:r w:rsidR="00F43DF9">
              <w:rPr>
                <w:color w:val="000000"/>
              </w:rPr>
              <w:t xml:space="preserve"> Proizvodnja i </w:t>
            </w:r>
            <w:r>
              <w:rPr>
                <w:color w:val="000000"/>
              </w:rPr>
              <w:t>prerada</w:t>
            </w:r>
            <w:r w:rsidR="00F43DF9">
              <w:rPr>
                <w:color w:val="000000"/>
              </w:rPr>
              <w:t xml:space="preserve"> obojenih metala, uključujući proizvodnju legura, rafiniranje, lijevanje u ljevaonicama, itd., </w:t>
            </w:r>
            <w:r>
              <w:rPr>
                <w:color w:val="000000"/>
              </w:rPr>
              <w:t>za koje</w:t>
            </w:r>
            <w:r w:rsidR="00F43DF9">
              <w:rPr>
                <w:color w:val="000000"/>
              </w:rPr>
              <w:t xml:space="preserve"> se koriste jedinice za izgaranje </w:t>
            </w:r>
            <w:r>
              <w:rPr>
                <w:color w:val="000000"/>
              </w:rPr>
              <w:t xml:space="preserve">čija je </w:t>
            </w:r>
            <w:r w:rsidR="00F43DF9">
              <w:rPr>
                <w:color w:val="000000"/>
              </w:rPr>
              <w:t>ukupn</w:t>
            </w:r>
            <w:r>
              <w:rPr>
                <w:color w:val="000000"/>
              </w:rPr>
              <w:t>a</w:t>
            </w:r>
            <w:r w:rsidR="00F43DF9">
              <w:rPr>
                <w:color w:val="000000"/>
              </w:rPr>
              <w:t xml:space="preserve"> nazivn</w:t>
            </w:r>
            <w:r>
              <w:rPr>
                <w:color w:val="000000"/>
              </w:rPr>
              <w:t>a</w:t>
            </w:r>
            <w:r w:rsidR="00F43DF9">
              <w:rPr>
                <w:color w:val="000000"/>
              </w:rPr>
              <w:t xml:space="preserve"> ulazn</w:t>
            </w:r>
            <w:r>
              <w:rPr>
                <w:color w:val="000000"/>
              </w:rPr>
              <w:t>a</w:t>
            </w:r>
            <w:r w:rsidR="00F43DF9">
              <w:rPr>
                <w:color w:val="000000"/>
              </w:rPr>
              <w:t xml:space="preserve"> toplinsk</w:t>
            </w:r>
            <w:r>
              <w:rPr>
                <w:color w:val="000000"/>
              </w:rPr>
              <w:t>a</w:t>
            </w:r>
            <w:r w:rsidR="00F43DF9">
              <w:rPr>
                <w:color w:val="000000"/>
              </w:rPr>
              <w:t xml:space="preserve"> snag</w:t>
            </w:r>
            <w:r>
              <w:rPr>
                <w:color w:val="000000"/>
              </w:rPr>
              <w:t>a</w:t>
            </w:r>
            <w:r w:rsidR="00F43DF9">
              <w:rPr>
                <w:color w:val="000000"/>
              </w:rPr>
              <w:t xml:space="preserve"> (uključujući goriva koja se koriste kao redukcijska sredstva) iznad 20 MW</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06E455" w14:textId="77777777" w:rsidR="00C4691E" w:rsidRDefault="00F43DF9" w:rsidP="00681518">
            <w:pPr>
              <w:pStyle w:val="t-9-8-bez-uvl"/>
              <w:rPr>
                <w:color w:val="000000"/>
              </w:rPr>
            </w:pPr>
            <w:r>
              <w:rPr>
                <w:color w:val="000000"/>
              </w:rPr>
              <w:t>ugljikov dioksid</w:t>
            </w:r>
          </w:p>
        </w:tc>
      </w:tr>
      <w:tr w:rsidR="00C4691E" w14:paraId="0FF82E40"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FA25A1" w14:textId="77777777" w:rsidR="00C4691E" w:rsidRDefault="00F43DF9">
            <w:pPr>
              <w:pStyle w:val="t-9-8-bez-uvl"/>
              <w:jc w:val="both"/>
              <w:rPr>
                <w:color w:val="000000"/>
              </w:rPr>
            </w:pPr>
            <w:r>
              <w:rPr>
                <w:color w:val="000000"/>
              </w:rPr>
              <w:t>10. Proizvodnja cementnog klinkera u rotacijskim pećima proizvodnog kapaciteta iznad 500 tona na dan ili u drugim pećima proizvodnog kapaciteta iznad 50 tona na dan</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8254B3" w14:textId="77777777" w:rsidR="00C4691E" w:rsidRDefault="00F43DF9" w:rsidP="00681518">
            <w:pPr>
              <w:pStyle w:val="t-9-8-bez-uvl"/>
              <w:rPr>
                <w:color w:val="000000"/>
              </w:rPr>
            </w:pPr>
            <w:r>
              <w:rPr>
                <w:color w:val="000000"/>
              </w:rPr>
              <w:t>ugljikov dioksid</w:t>
            </w:r>
          </w:p>
        </w:tc>
      </w:tr>
      <w:tr w:rsidR="00C4691E" w14:paraId="062FA547"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1301DA" w14:textId="77777777" w:rsidR="00C4691E" w:rsidRDefault="00F43DF9" w:rsidP="00530B12">
            <w:pPr>
              <w:pStyle w:val="t-9-8-bez-uvl"/>
              <w:jc w:val="both"/>
              <w:rPr>
                <w:color w:val="000000"/>
              </w:rPr>
            </w:pPr>
            <w:r>
              <w:rPr>
                <w:color w:val="000000"/>
              </w:rPr>
              <w:t>11. Proizvodnja vapna ili kalcin</w:t>
            </w:r>
            <w:r w:rsidR="00530B12">
              <w:rPr>
                <w:color w:val="000000"/>
              </w:rPr>
              <w:t>iranje</w:t>
            </w:r>
            <w:r>
              <w:rPr>
                <w:color w:val="000000"/>
              </w:rPr>
              <w:t xml:space="preserve"> dolomita ili magnezita u rotacijskim ili drugim pećima proizvodnog kapaciteta iznad 50 tona na dan</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3ACF4D" w14:textId="77777777" w:rsidR="00C4691E" w:rsidRDefault="00F43DF9" w:rsidP="00681518">
            <w:pPr>
              <w:pStyle w:val="t-9-8-bez-uvl"/>
              <w:rPr>
                <w:color w:val="000000"/>
              </w:rPr>
            </w:pPr>
            <w:r>
              <w:rPr>
                <w:color w:val="000000"/>
              </w:rPr>
              <w:t>ugljikov dioksid</w:t>
            </w:r>
          </w:p>
        </w:tc>
      </w:tr>
      <w:tr w:rsidR="00C4691E" w14:paraId="2CE624F3"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E44246" w14:textId="77777777" w:rsidR="00C4691E" w:rsidRDefault="00F43DF9">
            <w:pPr>
              <w:pStyle w:val="t-9-8-bez-uvl"/>
              <w:jc w:val="both"/>
              <w:rPr>
                <w:color w:val="000000"/>
              </w:rPr>
            </w:pPr>
            <w:r>
              <w:rPr>
                <w:color w:val="000000"/>
              </w:rPr>
              <w:t>12. Proizvodnja stakla uključujući staklenu vunu kapaciteta taljenja iznad 20 tona na dan</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CF5B16" w14:textId="77777777" w:rsidR="00C4691E" w:rsidRDefault="00F43DF9" w:rsidP="00681518">
            <w:pPr>
              <w:pStyle w:val="t-9-8-bez-uvl"/>
              <w:rPr>
                <w:color w:val="000000"/>
              </w:rPr>
            </w:pPr>
            <w:r>
              <w:rPr>
                <w:color w:val="000000"/>
              </w:rPr>
              <w:t>ugljikov dioksid</w:t>
            </w:r>
          </w:p>
        </w:tc>
      </w:tr>
      <w:tr w:rsidR="00C4691E" w14:paraId="5C4F40C6"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243C79" w14:textId="77777777" w:rsidR="00C4691E" w:rsidRDefault="00F43DF9" w:rsidP="00530B12">
            <w:pPr>
              <w:pStyle w:val="t-9-8-bez-uvl"/>
              <w:jc w:val="both"/>
              <w:rPr>
                <w:color w:val="000000"/>
              </w:rPr>
            </w:pPr>
            <w:r>
              <w:rPr>
                <w:color w:val="000000"/>
              </w:rPr>
              <w:t xml:space="preserve">13. Postrojenja za proizvodnju keramičkih proizvoda pečenjem, </w:t>
            </w:r>
            <w:r w:rsidR="00530B12">
              <w:rPr>
                <w:color w:val="000000"/>
              </w:rPr>
              <w:t>posebno</w:t>
            </w:r>
            <w:r>
              <w:rPr>
                <w:color w:val="000000"/>
              </w:rPr>
              <w:t xml:space="preserve"> krovnog crijepa, cigle, vatrostalne cigle, pločica, kamenine ili porculana, proizvodnog kapaciteta iznad 75 tona na dan</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30984B" w14:textId="77777777" w:rsidR="00C4691E" w:rsidRDefault="00F43DF9" w:rsidP="00681518">
            <w:pPr>
              <w:pStyle w:val="t-9-8-bez-uvl"/>
              <w:rPr>
                <w:color w:val="000000"/>
              </w:rPr>
            </w:pPr>
            <w:r>
              <w:rPr>
                <w:color w:val="000000"/>
              </w:rPr>
              <w:t>ugljikov dioksid</w:t>
            </w:r>
          </w:p>
        </w:tc>
      </w:tr>
      <w:tr w:rsidR="00C4691E" w14:paraId="5AB5204D"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74C95D" w14:textId="77777777" w:rsidR="00C4691E" w:rsidRDefault="00530B12">
            <w:pPr>
              <w:pStyle w:val="t-9-8-bez-uvl"/>
              <w:jc w:val="both"/>
              <w:rPr>
                <w:color w:val="000000"/>
              </w:rPr>
            </w:pPr>
            <w:r>
              <w:rPr>
                <w:color w:val="000000"/>
              </w:rPr>
              <w:t>14.</w:t>
            </w:r>
            <w:r w:rsidR="00F43DF9">
              <w:rPr>
                <w:color w:val="000000"/>
              </w:rPr>
              <w:t xml:space="preserve"> Proizvodnja izolacijskih materijala od mineralne vune </w:t>
            </w:r>
            <w:r>
              <w:rPr>
                <w:color w:val="000000"/>
              </w:rPr>
              <w:t xml:space="preserve">uz </w:t>
            </w:r>
            <w:r w:rsidR="00BA398B">
              <w:rPr>
                <w:color w:val="000000"/>
              </w:rPr>
              <w:t>korištenje</w:t>
            </w:r>
            <w:r w:rsidR="00F43DF9">
              <w:rPr>
                <w:color w:val="000000"/>
              </w:rPr>
              <w:t xml:space="preserve"> stakla, kamena ili troske kapaciteta taljenja iznad 20 tona na dan</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5DE209" w14:textId="77777777" w:rsidR="00C4691E" w:rsidRDefault="00F43DF9" w:rsidP="00681518">
            <w:pPr>
              <w:pStyle w:val="t-9-8-bez-uvl"/>
              <w:rPr>
                <w:color w:val="000000"/>
              </w:rPr>
            </w:pPr>
            <w:r>
              <w:rPr>
                <w:color w:val="000000"/>
              </w:rPr>
              <w:t>ugljikov dioksid</w:t>
            </w:r>
          </w:p>
        </w:tc>
      </w:tr>
      <w:tr w:rsidR="00C4691E" w14:paraId="69C643F7"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A50A2E" w14:textId="77777777" w:rsidR="00C4691E" w:rsidRDefault="00BA398B" w:rsidP="00BA398B">
            <w:pPr>
              <w:pStyle w:val="t-9-8-bez-uvl"/>
              <w:jc w:val="both"/>
              <w:rPr>
                <w:color w:val="000000"/>
              </w:rPr>
            </w:pPr>
            <w:r>
              <w:rPr>
                <w:color w:val="000000"/>
              </w:rPr>
              <w:t>15.</w:t>
            </w:r>
            <w:r w:rsidR="00F43DF9">
              <w:rPr>
                <w:color w:val="000000"/>
              </w:rPr>
              <w:t xml:space="preserve"> Sušenje ili kalcin</w:t>
            </w:r>
            <w:r>
              <w:rPr>
                <w:color w:val="000000"/>
              </w:rPr>
              <w:t>iranje</w:t>
            </w:r>
            <w:r w:rsidR="00F43DF9">
              <w:rPr>
                <w:color w:val="000000"/>
              </w:rPr>
              <w:t xml:space="preserve"> gipsa ili proizvodnja gipsanih ploča i drugih proizvoda od gipsa </w:t>
            </w:r>
            <w:r>
              <w:rPr>
                <w:color w:val="000000"/>
              </w:rPr>
              <w:t xml:space="preserve">za koje </w:t>
            </w:r>
            <w:r w:rsidR="00F43DF9">
              <w:rPr>
                <w:color w:val="000000"/>
              </w:rPr>
              <w:t>se koriste jedinice za izgaranje ukupne nazivne ulazne toplinske snage iznad 20 MW</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84693D" w14:textId="77777777" w:rsidR="00C4691E" w:rsidRDefault="00F43DF9" w:rsidP="00681518">
            <w:pPr>
              <w:pStyle w:val="t-9-8-bez-uvl"/>
              <w:rPr>
                <w:color w:val="000000"/>
              </w:rPr>
            </w:pPr>
            <w:r>
              <w:rPr>
                <w:color w:val="000000"/>
              </w:rPr>
              <w:t>ugljikov dioksid</w:t>
            </w:r>
          </w:p>
        </w:tc>
      </w:tr>
      <w:tr w:rsidR="00C4691E" w14:paraId="368DC3E5"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2A4FC4" w14:textId="77777777" w:rsidR="00C4691E" w:rsidRDefault="00F43DF9">
            <w:pPr>
              <w:pStyle w:val="t-9-8-bez-uvl"/>
              <w:jc w:val="both"/>
              <w:rPr>
                <w:color w:val="000000"/>
              </w:rPr>
            </w:pPr>
            <w:r>
              <w:rPr>
                <w:color w:val="000000"/>
              </w:rPr>
              <w:t>16. Proizvodnja papirne kaše od drveta ili drugih vlaknastih materijala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4307C4" w14:textId="77777777" w:rsidR="00C4691E" w:rsidRDefault="00F43DF9" w:rsidP="00681518">
            <w:pPr>
              <w:pStyle w:val="t-9-8-bez-uvl"/>
              <w:rPr>
                <w:color w:val="000000"/>
              </w:rPr>
            </w:pPr>
            <w:r>
              <w:rPr>
                <w:color w:val="000000"/>
              </w:rPr>
              <w:t>ugljikov dioksid</w:t>
            </w:r>
          </w:p>
        </w:tc>
      </w:tr>
      <w:tr w:rsidR="00C4691E" w14:paraId="3A93077C"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A0EBEC" w14:textId="77777777" w:rsidR="00C4691E" w:rsidRDefault="00F43DF9">
            <w:pPr>
              <w:pStyle w:val="t-9-8-bez-uvl"/>
              <w:jc w:val="both"/>
              <w:rPr>
                <w:color w:val="000000"/>
              </w:rPr>
            </w:pPr>
            <w:r>
              <w:rPr>
                <w:color w:val="000000"/>
              </w:rPr>
              <w:t>17. Proizvodnja papira ili kartona proizvodnog kapaciteta iznad 20 tona na dan</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87C4BA" w14:textId="77777777" w:rsidR="00C4691E" w:rsidRDefault="00F43DF9" w:rsidP="00681518">
            <w:pPr>
              <w:pStyle w:val="t-9-8-bez-uvl"/>
              <w:rPr>
                <w:color w:val="000000"/>
              </w:rPr>
            </w:pPr>
            <w:r>
              <w:rPr>
                <w:color w:val="000000"/>
              </w:rPr>
              <w:t>ugljikov dioksid</w:t>
            </w:r>
          </w:p>
        </w:tc>
      </w:tr>
      <w:tr w:rsidR="00C4691E" w14:paraId="4814571B"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92F9E3" w14:textId="77777777" w:rsidR="00C4691E" w:rsidRDefault="00BA398B" w:rsidP="00BA398B">
            <w:pPr>
              <w:pStyle w:val="t-9-8-bez-uvl"/>
              <w:jc w:val="both"/>
              <w:rPr>
                <w:color w:val="000000"/>
              </w:rPr>
            </w:pPr>
            <w:r>
              <w:rPr>
                <w:color w:val="000000"/>
              </w:rPr>
              <w:t>18.</w:t>
            </w:r>
            <w:r w:rsidR="00F43DF9">
              <w:rPr>
                <w:color w:val="000000"/>
              </w:rPr>
              <w:t xml:space="preserve"> Proizvodnja čađe</w:t>
            </w:r>
            <w:r w:rsidR="00C66B43">
              <w:rPr>
                <w:color w:val="000000"/>
              </w:rPr>
              <w:t>,</w:t>
            </w:r>
            <w:r w:rsidR="00F43DF9">
              <w:rPr>
                <w:color w:val="000000"/>
              </w:rPr>
              <w:t xml:space="preserve"> uključujući karbonizaciju organskih tvari kao što su ulja, katran, ostaci nakon krekiranja i destilacije</w:t>
            </w:r>
            <w:r w:rsidR="00C66B43">
              <w:rPr>
                <w:color w:val="000000"/>
              </w:rPr>
              <w:t>,</w:t>
            </w:r>
            <w:r w:rsidR="00F43DF9">
              <w:rPr>
                <w:color w:val="000000"/>
              </w:rPr>
              <w:t xml:space="preserve"> </w:t>
            </w:r>
            <w:r>
              <w:rPr>
                <w:color w:val="000000"/>
              </w:rPr>
              <w:t>za koju</w:t>
            </w:r>
            <w:r w:rsidR="00F43DF9">
              <w:rPr>
                <w:color w:val="000000"/>
              </w:rPr>
              <w:t xml:space="preserve"> se koriste jedinice za izgaranje ukupne nazivne ulazne toplinske snage iznad 20 MW</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894B23" w14:textId="77777777" w:rsidR="00C4691E" w:rsidRDefault="00F43DF9" w:rsidP="00681518">
            <w:pPr>
              <w:pStyle w:val="t-9-8-bez-uvl"/>
              <w:rPr>
                <w:color w:val="000000"/>
              </w:rPr>
            </w:pPr>
            <w:r>
              <w:rPr>
                <w:color w:val="000000"/>
              </w:rPr>
              <w:t>ugljikov dioksid</w:t>
            </w:r>
          </w:p>
        </w:tc>
      </w:tr>
      <w:tr w:rsidR="00C4691E" w14:paraId="613A0028"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5E7508" w14:textId="77777777" w:rsidR="00C4691E" w:rsidRDefault="00BA398B">
            <w:pPr>
              <w:pStyle w:val="t-9-8-bez-uvl"/>
              <w:jc w:val="both"/>
              <w:rPr>
                <w:color w:val="000000"/>
              </w:rPr>
            </w:pPr>
            <w:r>
              <w:rPr>
                <w:color w:val="000000"/>
              </w:rPr>
              <w:t>19.</w:t>
            </w:r>
            <w:r w:rsidR="00F43DF9">
              <w:rPr>
                <w:color w:val="000000"/>
              </w:rPr>
              <w:t xml:space="preserve"> Proizvodnja dušične kiseline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BCA605" w14:textId="77777777" w:rsidR="00C4691E" w:rsidRDefault="00F43DF9" w:rsidP="00681518">
            <w:pPr>
              <w:pStyle w:val="t-9-8-bez-uvl"/>
              <w:rPr>
                <w:color w:val="000000"/>
              </w:rPr>
            </w:pPr>
            <w:r>
              <w:rPr>
                <w:color w:val="000000"/>
              </w:rPr>
              <w:t xml:space="preserve">ugljikov dioksid i </w:t>
            </w:r>
            <w:r w:rsidR="00681518">
              <w:rPr>
                <w:color w:val="000000"/>
              </w:rPr>
              <w:t>di</w:t>
            </w:r>
            <w:r>
              <w:rPr>
                <w:color w:val="000000"/>
              </w:rPr>
              <w:t>dušikov oksid</w:t>
            </w:r>
          </w:p>
        </w:tc>
      </w:tr>
      <w:tr w:rsidR="00C4691E" w14:paraId="5BC947F7"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24DF91" w14:textId="77777777" w:rsidR="00C4691E" w:rsidRDefault="00BA398B">
            <w:pPr>
              <w:pStyle w:val="t-9-8-bez-uvl"/>
              <w:jc w:val="both"/>
              <w:rPr>
                <w:color w:val="000000"/>
              </w:rPr>
            </w:pPr>
            <w:r>
              <w:rPr>
                <w:color w:val="000000"/>
              </w:rPr>
              <w:t>20.</w:t>
            </w:r>
            <w:r w:rsidR="00F43DF9">
              <w:rPr>
                <w:color w:val="000000"/>
              </w:rPr>
              <w:t>Proizvodnja adipinske kiseline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A179C4" w14:textId="77777777" w:rsidR="00C4691E" w:rsidRDefault="00F43DF9" w:rsidP="00681518">
            <w:pPr>
              <w:pStyle w:val="t-9-8-bez-uvl"/>
              <w:rPr>
                <w:color w:val="000000"/>
              </w:rPr>
            </w:pPr>
            <w:r>
              <w:rPr>
                <w:color w:val="000000"/>
              </w:rPr>
              <w:t xml:space="preserve">ugljikov dioksid i </w:t>
            </w:r>
            <w:r w:rsidR="00681518">
              <w:rPr>
                <w:color w:val="000000"/>
              </w:rPr>
              <w:t>di</w:t>
            </w:r>
            <w:r>
              <w:rPr>
                <w:color w:val="000000"/>
              </w:rPr>
              <w:t>dušikov oksid</w:t>
            </w:r>
          </w:p>
        </w:tc>
      </w:tr>
      <w:tr w:rsidR="00C4691E" w14:paraId="39491FF9"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DAC0EC" w14:textId="77777777" w:rsidR="00C4691E" w:rsidRDefault="00BA398B">
            <w:pPr>
              <w:pStyle w:val="t-9-8-bez-uvl"/>
              <w:jc w:val="both"/>
              <w:rPr>
                <w:color w:val="000000"/>
              </w:rPr>
            </w:pPr>
            <w:r>
              <w:rPr>
                <w:color w:val="000000"/>
              </w:rPr>
              <w:lastRenderedPageBreak/>
              <w:t>21.</w:t>
            </w:r>
            <w:r w:rsidR="00F43DF9">
              <w:rPr>
                <w:color w:val="000000"/>
              </w:rPr>
              <w:t xml:space="preserve"> Proizvodnja glioksala i glioksilne kiseline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27F0AF" w14:textId="77777777" w:rsidR="00C4691E" w:rsidRDefault="00F43DF9" w:rsidP="00681518">
            <w:pPr>
              <w:pStyle w:val="t-9-8-bez-uvl"/>
              <w:rPr>
                <w:color w:val="000000"/>
              </w:rPr>
            </w:pPr>
            <w:r>
              <w:rPr>
                <w:color w:val="000000"/>
              </w:rPr>
              <w:t xml:space="preserve">ugljikov dioksid i </w:t>
            </w:r>
            <w:r w:rsidR="00681518">
              <w:rPr>
                <w:color w:val="000000"/>
              </w:rPr>
              <w:t>di</w:t>
            </w:r>
            <w:r>
              <w:rPr>
                <w:color w:val="000000"/>
              </w:rPr>
              <w:t>dušikov oksid</w:t>
            </w:r>
          </w:p>
        </w:tc>
      </w:tr>
      <w:tr w:rsidR="00C4691E" w14:paraId="21A42CC4"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5C685A" w14:textId="77777777" w:rsidR="00C4691E" w:rsidRDefault="00BA398B">
            <w:pPr>
              <w:pStyle w:val="t-9-8-bez-uvl"/>
              <w:jc w:val="both"/>
              <w:rPr>
                <w:color w:val="000000"/>
              </w:rPr>
            </w:pPr>
            <w:r>
              <w:rPr>
                <w:color w:val="000000"/>
              </w:rPr>
              <w:t>22.</w:t>
            </w:r>
            <w:r w:rsidR="00F43DF9">
              <w:rPr>
                <w:color w:val="000000"/>
              </w:rPr>
              <w:t xml:space="preserve"> Proizvodnja amonijaka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1C16D2" w14:textId="77777777" w:rsidR="00C4691E" w:rsidRDefault="00F43DF9" w:rsidP="00681518">
            <w:pPr>
              <w:pStyle w:val="t-9-8-bez-uvl"/>
              <w:rPr>
                <w:color w:val="000000"/>
              </w:rPr>
            </w:pPr>
            <w:r>
              <w:rPr>
                <w:color w:val="000000"/>
              </w:rPr>
              <w:t>ugljikov dioksid</w:t>
            </w:r>
          </w:p>
        </w:tc>
      </w:tr>
      <w:tr w:rsidR="00C4691E" w14:paraId="5F7BB48A"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5610B4" w14:textId="77777777" w:rsidR="00C4691E" w:rsidRDefault="00BA398B">
            <w:pPr>
              <w:pStyle w:val="t-9-8-bez-uvl"/>
              <w:jc w:val="both"/>
              <w:rPr>
                <w:color w:val="000000"/>
              </w:rPr>
            </w:pPr>
            <w:r>
              <w:rPr>
                <w:color w:val="000000"/>
              </w:rPr>
              <w:t xml:space="preserve">23. </w:t>
            </w:r>
            <w:r w:rsidR="00F43DF9">
              <w:rPr>
                <w:color w:val="000000"/>
              </w:rPr>
              <w:t>Proizvodnja na veliko organskih kemikalija postupkom krekiranja, reforminga, djelomične ili potpune oksidacije ili sličnim postupkom, proizvodnog kapaciteta iznad 100 tona na dan</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CB9765" w14:textId="77777777" w:rsidR="00C4691E" w:rsidRDefault="00F43DF9" w:rsidP="00681518">
            <w:pPr>
              <w:pStyle w:val="t-9-8-bez-uvl"/>
              <w:rPr>
                <w:color w:val="000000"/>
              </w:rPr>
            </w:pPr>
            <w:r>
              <w:rPr>
                <w:color w:val="000000"/>
              </w:rPr>
              <w:t>ugljikov dioksid</w:t>
            </w:r>
          </w:p>
        </w:tc>
      </w:tr>
      <w:tr w:rsidR="00C4691E" w14:paraId="74DC6290"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C9EA7A" w14:textId="77777777" w:rsidR="00C4691E" w:rsidRDefault="00BA398B">
            <w:pPr>
              <w:pStyle w:val="t-9-8-bez-uvl"/>
              <w:jc w:val="both"/>
              <w:rPr>
                <w:color w:val="000000"/>
              </w:rPr>
            </w:pPr>
            <w:r>
              <w:rPr>
                <w:color w:val="000000"/>
              </w:rPr>
              <w:t>24.</w:t>
            </w:r>
            <w:r w:rsidR="00F43DF9">
              <w:rPr>
                <w:color w:val="000000"/>
              </w:rPr>
              <w:t xml:space="preserve"> Proizvodnja vodika (H</w:t>
            </w:r>
            <w:r w:rsidR="00F43DF9" w:rsidRPr="00C66B43">
              <w:rPr>
                <w:color w:val="000000"/>
                <w:vertAlign w:val="subscript"/>
              </w:rPr>
              <w:t>2</w:t>
            </w:r>
            <w:r w:rsidR="00F43DF9">
              <w:rPr>
                <w:color w:val="000000"/>
              </w:rPr>
              <w:t>) i plina za sintezu reformingom ili djelomičnom oksidacijom, proizvodnog kapaciteta iznad 25 tona na dan</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3503B8" w14:textId="77777777" w:rsidR="00C4691E" w:rsidRDefault="00F43DF9" w:rsidP="00681518">
            <w:pPr>
              <w:pStyle w:val="t-9-8-bez-uvl"/>
              <w:rPr>
                <w:color w:val="000000"/>
              </w:rPr>
            </w:pPr>
            <w:r>
              <w:rPr>
                <w:color w:val="000000"/>
              </w:rPr>
              <w:t>ugljikov dioksid</w:t>
            </w:r>
          </w:p>
        </w:tc>
      </w:tr>
      <w:tr w:rsidR="00C4691E" w14:paraId="70D70C65"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BE1B68" w14:textId="77777777" w:rsidR="00C4691E" w:rsidRDefault="00BA398B">
            <w:pPr>
              <w:pStyle w:val="t-9-8-bez-uvl"/>
              <w:jc w:val="both"/>
              <w:rPr>
                <w:color w:val="000000"/>
              </w:rPr>
            </w:pPr>
            <w:r>
              <w:rPr>
                <w:color w:val="000000"/>
              </w:rPr>
              <w:t>25.</w:t>
            </w:r>
            <w:r w:rsidR="00F43DF9">
              <w:rPr>
                <w:color w:val="000000"/>
              </w:rPr>
              <w:t xml:space="preserve"> Proizvodnja natrijevog karbonata (Na</w:t>
            </w:r>
            <w:r w:rsidR="00F43DF9" w:rsidRPr="00C66B43">
              <w:rPr>
                <w:color w:val="000000"/>
                <w:vertAlign w:val="subscript"/>
              </w:rPr>
              <w:t>2</w:t>
            </w:r>
            <w:r w:rsidR="00F43DF9">
              <w:rPr>
                <w:color w:val="000000"/>
              </w:rPr>
              <w:t>CO</w:t>
            </w:r>
            <w:r w:rsidR="00F43DF9" w:rsidRPr="00C66B43">
              <w:rPr>
                <w:color w:val="000000"/>
                <w:vertAlign w:val="subscript"/>
              </w:rPr>
              <w:t>3</w:t>
            </w:r>
            <w:r w:rsidR="00F43DF9">
              <w:rPr>
                <w:color w:val="000000"/>
              </w:rPr>
              <w:t>) i natrijevog bikarbonata (NaHCO</w:t>
            </w:r>
            <w:r w:rsidR="00F43DF9" w:rsidRPr="00C66B43">
              <w:rPr>
                <w:color w:val="000000"/>
                <w:vertAlign w:val="subscript"/>
              </w:rPr>
              <w:t>3</w:t>
            </w:r>
            <w:r w:rsidR="00F43DF9">
              <w:rPr>
                <w:color w:val="000000"/>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2E509B" w14:textId="77777777" w:rsidR="00C4691E" w:rsidRDefault="00F43DF9" w:rsidP="00681518">
            <w:pPr>
              <w:pStyle w:val="t-9-8-bez-uvl"/>
              <w:rPr>
                <w:color w:val="000000"/>
              </w:rPr>
            </w:pPr>
            <w:r>
              <w:rPr>
                <w:color w:val="000000"/>
              </w:rPr>
              <w:t>ugljikov dioksid</w:t>
            </w:r>
          </w:p>
        </w:tc>
      </w:tr>
      <w:tr w:rsidR="00C4691E" w14:paraId="1C742FF0"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03607A" w14:textId="77777777" w:rsidR="00C4691E" w:rsidRDefault="00BA398B">
            <w:pPr>
              <w:pStyle w:val="t-9-8-bez-uvl"/>
              <w:jc w:val="both"/>
              <w:rPr>
                <w:color w:val="000000"/>
              </w:rPr>
            </w:pPr>
            <w:r>
              <w:rPr>
                <w:color w:val="000000"/>
              </w:rPr>
              <w:t>26.</w:t>
            </w:r>
            <w:r w:rsidR="00F43DF9">
              <w:rPr>
                <w:color w:val="000000"/>
              </w:rPr>
              <w:t xml:space="preserve"> Hvatanje stakleničkih plinova iz postrojenja obuhvaćenih ovom Uredbom radi transporta i geološkog skladištenja na lokaciji skladištenja odobrenoj u skladu s propisom Europske unije kojim se uređuje skladištenje ugljikovog dioksida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98DD71" w14:textId="77777777" w:rsidR="00C4691E" w:rsidRDefault="00F43DF9" w:rsidP="00681518">
            <w:pPr>
              <w:pStyle w:val="t-9-8-bez-uvl"/>
              <w:rPr>
                <w:color w:val="000000"/>
              </w:rPr>
            </w:pPr>
            <w:r>
              <w:rPr>
                <w:color w:val="000000"/>
              </w:rPr>
              <w:t>ugljikov dioksid</w:t>
            </w:r>
          </w:p>
        </w:tc>
      </w:tr>
      <w:tr w:rsidR="00C4691E" w14:paraId="2BE1565D"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5FD5A4" w14:textId="77777777" w:rsidR="00C4691E" w:rsidRDefault="00BA398B">
            <w:pPr>
              <w:pStyle w:val="t-9-8-bez-uvl"/>
              <w:jc w:val="both"/>
              <w:rPr>
                <w:color w:val="000000"/>
              </w:rPr>
            </w:pPr>
            <w:r>
              <w:rPr>
                <w:color w:val="000000"/>
              </w:rPr>
              <w:t>27.</w:t>
            </w:r>
            <w:r w:rsidR="00F43DF9">
              <w:rPr>
                <w:color w:val="000000"/>
              </w:rPr>
              <w:t xml:space="preserve"> Transport cjevovodom stakleničkih plinova u svrhu geološkog skladištenja na lokaciji skladištenja odobrenoj u skladu s propisom Europske unije kojim se uređuje skladištenje ugljikovog dioksida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93CB0B" w14:textId="77777777" w:rsidR="00C4691E" w:rsidRDefault="00F43DF9" w:rsidP="00681518">
            <w:pPr>
              <w:pStyle w:val="t-9-8-bez-uvl"/>
              <w:rPr>
                <w:color w:val="000000"/>
              </w:rPr>
            </w:pPr>
            <w:r>
              <w:rPr>
                <w:color w:val="000000"/>
              </w:rPr>
              <w:t>ugljikov dioksid</w:t>
            </w:r>
          </w:p>
        </w:tc>
      </w:tr>
      <w:tr w:rsidR="00C4691E" w14:paraId="08A70587"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BB00CD" w14:textId="77777777" w:rsidR="00C4691E" w:rsidRDefault="00BA398B">
            <w:pPr>
              <w:pStyle w:val="t-9-8-bez-uvl"/>
              <w:jc w:val="both"/>
              <w:rPr>
                <w:color w:val="000000"/>
              </w:rPr>
            </w:pPr>
            <w:r>
              <w:rPr>
                <w:color w:val="000000"/>
              </w:rPr>
              <w:t>28.</w:t>
            </w:r>
            <w:r w:rsidR="00F43DF9">
              <w:rPr>
                <w:color w:val="000000"/>
              </w:rPr>
              <w:t xml:space="preserve"> Geološko skladištenje stakleničkih plinova na lokaciji skladištenja odobrenoj u skladu s propisom Europske unije kojim se uređuje skladištenje ugljikovog dioksida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1AC290" w14:textId="77777777" w:rsidR="00C4691E" w:rsidRDefault="00F43DF9" w:rsidP="00681518">
            <w:pPr>
              <w:pStyle w:val="t-9-8-bez-uvl"/>
              <w:rPr>
                <w:color w:val="000000"/>
              </w:rPr>
            </w:pPr>
            <w:r>
              <w:rPr>
                <w:color w:val="000000"/>
              </w:rPr>
              <w:t>ugljikov dioksid</w:t>
            </w:r>
          </w:p>
        </w:tc>
      </w:tr>
      <w:tr w:rsidR="00C4691E" w14:paraId="55562940"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8BBF26" w14:textId="77777777" w:rsidR="00C4691E" w:rsidRDefault="00F43DF9">
            <w:pPr>
              <w:pStyle w:val="t-9-8-bez-uvl"/>
              <w:jc w:val="both"/>
              <w:rPr>
                <w:color w:val="000000"/>
              </w:rPr>
            </w:pPr>
            <w:r>
              <w:rPr>
                <w:color w:val="000000"/>
              </w:rPr>
              <w:t>29. Zrakoplovna djelatnost</w:t>
            </w:r>
          </w:p>
          <w:p w14:paraId="2E30C3A3" w14:textId="77777777" w:rsidR="00C4691E" w:rsidRDefault="00F43DF9">
            <w:pPr>
              <w:pStyle w:val="t-9-8-bez-uvl"/>
              <w:jc w:val="both"/>
              <w:rPr>
                <w:color w:val="000000"/>
              </w:rPr>
            </w:pPr>
            <w:r>
              <w:rPr>
                <w:color w:val="000000"/>
              </w:rPr>
              <w:t>Letovi s polijetanjem iz i slijetanjem u zračn</w:t>
            </w:r>
            <w:r w:rsidR="00681518">
              <w:rPr>
                <w:color w:val="000000"/>
              </w:rPr>
              <w:t>e</w:t>
            </w:r>
            <w:r>
              <w:rPr>
                <w:color w:val="000000"/>
              </w:rPr>
              <w:t xml:space="preserve"> luk</w:t>
            </w:r>
            <w:r w:rsidR="00681518">
              <w:rPr>
                <w:color w:val="000000"/>
              </w:rPr>
              <w:t>e</w:t>
            </w:r>
            <w:r>
              <w:rPr>
                <w:color w:val="000000"/>
              </w:rPr>
              <w:t xml:space="preserve"> </w:t>
            </w:r>
            <w:r w:rsidR="00681518">
              <w:rPr>
                <w:color w:val="000000"/>
              </w:rPr>
              <w:t>koje se nalaze</w:t>
            </w:r>
            <w:r>
              <w:rPr>
                <w:color w:val="000000"/>
              </w:rPr>
              <w:t xml:space="preserve"> na teritoriju države članice na koji se odnosi Ugovor.</w:t>
            </w:r>
          </w:p>
          <w:p w14:paraId="1FCE0BD9" w14:textId="77777777" w:rsidR="00C4691E" w:rsidRDefault="00F43DF9">
            <w:pPr>
              <w:pStyle w:val="t-9-8-bez-uvl"/>
              <w:jc w:val="both"/>
              <w:rPr>
                <w:color w:val="000000"/>
              </w:rPr>
            </w:pPr>
            <w:r>
              <w:rPr>
                <w:color w:val="000000"/>
              </w:rPr>
              <w:t>Ova djelatnost ne uključuje:</w:t>
            </w:r>
          </w:p>
          <w:p w14:paraId="3EA9502F" w14:textId="77777777" w:rsidR="00C4691E" w:rsidRDefault="006515F5">
            <w:pPr>
              <w:pStyle w:val="t-9-8-bez-uvl"/>
              <w:jc w:val="both"/>
              <w:rPr>
                <w:color w:val="000000"/>
              </w:rPr>
            </w:pPr>
            <w:r>
              <w:rPr>
                <w:color w:val="000000"/>
              </w:rPr>
              <w:t>(</w:t>
            </w:r>
            <w:r w:rsidR="00F43DF9">
              <w:rPr>
                <w:color w:val="000000"/>
              </w:rPr>
              <w:t>a) letove koji se obavljaju isključivo radi prijevoza, i to po službenoj dužnosti, vladajućeg monarha i članova njegove uže obitelji, šefova država, šefova vlada i ministara u vladi države koja nije država članica, ako je to potkrijepljeno odgovarajućim pokazateljem statusa u planu leta</w:t>
            </w:r>
          </w:p>
          <w:p w14:paraId="0075F870" w14:textId="77777777" w:rsidR="00C4691E" w:rsidRDefault="006515F5">
            <w:pPr>
              <w:pStyle w:val="t-9-8-bez-uvl"/>
              <w:jc w:val="both"/>
              <w:rPr>
                <w:color w:val="000000"/>
              </w:rPr>
            </w:pPr>
            <w:r>
              <w:rPr>
                <w:color w:val="000000"/>
              </w:rPr>
              <w:t>(</w:t>
            </w:r>
            <w:r w:rsidR="00F43DF9">
              <w:rPr>
                <w:color w:val="000000"/>
              </w:rPr>
              <w:t>b) vojne letove koji se obavljaju vojnim zrakoplovima te carinske i policijske letove</w:t>
            </w:r>
          </w:p>
          <w:p w14:paraId="48C8A09A" w14:textId="77777777" w:rsidR="00C4691E" w:rsidRDefault="006515F5">
            <w:pPr>
              <w:pStyle w:val="t-9-8-bez-uvl"/>
              <w:jc w:val="both"/>
              <w:rPr>
                <w:color w:val="000000"/>
              </w:rPr>
            </w:pPr>
            <w:r>
              <w:rPr>
                <w:color w:val="000000"/>
              </w:rPr>
              <w:t>(</w:t>
            </w:r>
            <w:r w:rsidR="00F43DF9">
              <w:rPr>
                <w:color w:val="000000"/>
              </w:rPr>
              <w:t>c) letove vezane uz potragu i spašavanje, letove u svrhu gašenja požara, humanitarne letove i letove hitne medicinske službe, odobrene od strane odgovarajućeg nadležnog tijela</w:t>
            </w:r>
          </w:p>
          <w:p w14:paraId="53C60B76" w14:textId="77777777" w:rsidR="00C4691E" w:rsidRDefault="006515F5">
            <w:pPr>
              <w:pStyle w:val="t-9-8-bez-uvl"/>
              <w:jc w:val="both"/>
              <w:rPr>
                <w:color w:val="000000"/>
              </w:rPr>
            </w:pPr>
            <w:r>
              <w:rPr>
                <w:color w:val="000000"/>
              </w:rPr>
              <w:t>(</w:t>
            </w:r>
            <w:r w:rsidR="00F43DF9">
              <w:rPr>
                <w:color w:val="000000"/>
              </w:rPr>
              <w:t>d) letove koji se obavljaju isključivo prema pravilima vizualnog letenja, kako je utvrđeno u Prilogu 2</w:t>
            </w:r>
            <w:r w:rsidR="00C66B43">
              <w:rPr>
                <w:color w:val="000000"/>
              </w:rPr>
              <w:t>.</w:t>
            </w:r>
            <w:r w:rsidR="00F43DF9">
              <w:rPr>
                <w:color w:val="000000"/>
              </w:rPr>
              <w:t xml:space="preserve"> Čikaške konvencije</w:t>
            </w:r>
          </w:p>
          <w:p w14:paraId="6FB29929" w14:textId="77777777" w:rsidR="00C4691E" w:rsidRDefault="006515F5">
            <w:pPr>
              <w:pStyle w:val="t-9-8-bez-uvl"/>
              <w:jc w:val="both"/>
              <w:rPr>
                <w:color w:val="000000"/>
              </w:rPr>
            </w:pPr>
            <w:r>
              <w:rPr>
                <w:color w:val="000000"/>
              </w:rPr>
              <w:t>(</w:t>
            </w:r>
            <w:r w:rsidR="00F43DF9">
              <w:rPr>
                <w:color w:val="000000"/>
              </w:rPr>
              <w:t>e) letove koji završavaju u zračnoj luci s kojeg je zrakoplov poletio i tijekom kojih nije bilo drugih slijetanja</w:t>
            </w:r>
          </w:p>
          <w:p w14:paraId="31AABE4B" w14:textId="77777777" w:rsidR="00C4691E" w:rsidRDefault="006515F5">
            <w:pPr>
              <w:pStyle w:val="t-9-8-bez-uvl"/>
              <w:jc w:val="both"/>
              <w:rPr>
                <w:color w:val="000000"/>
              </w:rPr>
            </w:pPr>
            <w:r>
              <w:rPr>
                <w:color w:val="000000"/>
              </w:rPr>
              <w:lastRenderedPageBreak/>
              <w:t>(</w:t>
            </w:r>
            <w:r w:rsidR="00F43DF9">
              <w:rPr>
                <w:color w:val="000000"/>
              </w:rPr>
              <w:t>f) letove u svrhu obuke koji se obavljaju isključivo radi stjecanja dozvole ili ovlaštenja ako se radi o letačkoj posadi te ako je to popraćeno odgovarajućom napomenom u planu leta pod uvjetom da let ne služi za prijevoz putnika i/ili tereta, niti za prazni ili pozicijski let zrakoplova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531B95" w14:textId="77777777" w:rsidR="00C4691E" w:rsidRDefault="00F43DF9" w:rsidP="00681518">
            <w:pPr>
              <w:pStyle w:val="t-9-8-bez-uvl"/>
              <w:rPr>
                <w:color w:val="000000"/>
              </w:rPr>
            </w:pPr>
            <w:r>
              <w:rPr>
                <w:color w:val="000000"/>
              </w:rPr>
              <w:lastRenderedPageBreak/>
              <w:t>ugljikov dioksid</w:t>
            </w:r>
          </w:p>
        </w:tc>
      </w:tr>
      <w:tr w:rsidR="00C4691E" w14:paraId="399E484A" w14:textId="7777777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795B7B" w14:textId="77777777" w:rsidR="00C4691E" w:rsidRDefault="006515F5">
            <w:pPr>
              <w:pStyle w:val="t-9-8-bez-uvl"/>
              <w:jc w:val="both"/>
              <w:rPr>
                <w:color w:val="000000"/>
              </w:rPr>
            </w:pPr>
            <w:r>
              <w:rPr>
                <w:color w:val="000000"/>
              </w:rPr>
              <w:lastRenderedPageBreak/>
              <w:t>(</w:t>
            </w:r>
            <w:r w:rsidR="00F43DF9">
              <w:rPr>
                <w:color w:val="000000"/>
              </w:rPr>
              <w:t>g) letove koji se obavljaju isključivo u svrhu znanstvenih istraživanja ili u svrhu provjere, testiranja ili certifikacije zrakoplova ili opreme, bilo da se nalazi u zraku ili na zemlji</w:t>
            </w:r>
          </w:p>
          <w:p w14:paraId="7BB778B6" w14:textId="77777777" w:rsidR="00C4691E" w:rsidRDefault="006515F5">
            <w:pPr>
              <w:pStyle w:val="t-9-8-bez-uvl"/>
              <w:jc w:val="both"/>
              <w:rPr>
                <w:color w:val="000000"/>
              </w:rPr>
            </w:pPr>
            <w:r>
              <w:rPr>
                <w:color w:val="000000"/>
              </w:rPr>
              <w:t>(</w:t>
            </w:r>
            <w:r w:rsidR="00F43DF9">
              <w:rPr>
                <w:color w:val="000000"/>
              </w:rPr>
              <w:t>h) letove koji obavljaju zrakoplovi čija je najveća certificirana masa pri polijetanju manja od 5.700 kg</w:t>
            </w:r>
          </w:p>
          <w:p w14:paraId="489EE80F" w14:textId="77777777" w:rsidR="00C4691E" w:rsidRDefault="006515F5">
            <w:pPr>
              <w:pStyle w:val="t-9-8-bez-uvl"/>
              <w:jc w:val="both"/>
              <w:rPr>
                <w:color w:val="000000"/>
              </w:rPr>
            </w:pPr>
            <w:r>
              <w:rPr>
                <w:color w:val="000000"/>
              </w:rPr>
              <w:t>(</w:t>
            </w:r>
            <w:r w:rsidR="00F43DF9">
              <w:rPr>
                <w:color w:val="000000"/>
              </w:rPr>
              <w:t>i) letove koji se obavljaju u okvirima obveze pružanja javne usluge propisane posebnim propisom kojim se uređuje zračni promet na linijama u najudaljenijim regijama, određenim člankom 299. stavkom 2. Ugovora ili na linijama na kojima ponuđeni kapacitet</w:t>
            </w:r>
            <w:r>
              <w:rPr>
                <w:color w:val="000000"/>
              </w:rPr>
              <w:t>i</w:t>
            </w:r>
            <w:r w:rsidR="00F43DF9">
              <w:rPr>
                <w:color w:val="000000"/>
              </w:rPr>
              <w:t xml:space="preserve"> ne premašuj</w:t>
            </w:r>
            <w:r>
              <w:rPr>
                <w:color w:val="000000"/>
              </w:rPr>
              <w:t>u</w:t>
            </w:r>
            <w:r w:rsidR="00F43DF9">
              <w:rPr>
                <w:color w:val="000000"/>
              </w:rPr>
              <w:t xml:space="preserve"> 30.000 sjedala godišnje</w:t>
            </w:r>
          </w:p>
          <w:p w14:paraId="133970BA" w14:textId="77777777" w:rsidR="00C4691E" w:rsidRDefault="006515F5">
            <w:pPr>
              <w:pStyle w:val="t-9-8-bez-uvl"/>
              <w:jc w:val="both"/>
              <w:rPr>
                <w:color w:val="000000"/>
              </w:rPr>
            </w:pPr>
            <w:r>
              <w:rPr>
                <w:color w:val="000000"/>
              </w:rPr>
              <w:t>(</w:t>
            </w:r>
            <w:r w:rsidR="00F43DF9">
              <w:rPr>
                <w:color w:val="000000"/>
              </w:rPr>
              <w:t>j) letove koji bi se bez ove točke pripisali zrakoplovnoj djelatnosti, a koje obavljaju operatori koji obavljaju komercijalni zračni prijevoz ako je ostvaren jedan od uvjeta:</w:t>
            </w:r>
          </w:p>
          <w:p w14:paraId="1DA64AEA" w14:textId="77777777" w:rsidR="00C4691E" w:rsidRDefault="00F43DF9">
            <w:pPr>
              <w:pStyle w:val="t-9-8-bez-uvl"/>
              <w:jc w:val="both"/>
              <w:rPr>
                <w:color w:val="000000"/>
              </w:rPr>
            </w:pPr>
            <w:r>
              <w:rPr>
                <w:color w:val="000000"/>
              </w:rPr>
              <w:t>– ostvareno manje od 243 leta po razdoblju tijekom tri uzastopna razdoblja od četiri mjeseca, ili</w:t>
            </w:r>
          </w:p>
          <w:p w14:paraId="0F94C775" w14:textId="77777777" w:rsidR="00C4691E" w:rsidRDefault="00F43DF9">
            <w:pPr>
              <w:pStyle w:val="t-9-8-bez-uvl"/>
              <w:jc w:val="both"/>
              <w:rPr>
                <w:color w:val="000000"/>
              </w:rPr>
            </w:pPr>
            <w:r>
              <w:rPr>
                <w:color w:val="000000"/>
              </w:rPr>
              <w:t xml:space="preserve">– ukupna godišnja emisija </w:t>
            </w:r>
            <w:r w:rsidR="006515F5">
              <w:rPr>
                <w:color w:val="000000"/>
              </w:rPr>
              <w:t xml:space="preserve">iz svih </w:t>
            </w:r>
            <w:r>
              <w:rPr>
                <w:color w:val="000000"/>
              </w:rPr>
              <w:t>letova j</w:t>
            </w:r>
            <w:r w:rsidR="006515F5">
              <w:rPr>
                <w:color w:val="000000"/>
              </w:rPr>
              <w:t>e manja od 10.000 tona.</w:t>
            </w:r>
          </w:p>
          <w:p w14:paraId="59B47BD0" w14:textId="77777777" w:rsidR="00C4691E" w:rsidRDefault="00F43DF9">
            <w:pPr>
              <w:pStyle w:val="t-9-8-bez-uvl"/>
              <w:jc w:val="both"/>
              <w:rPr>
                <w:color w:val="000000"/>
              </w:rPr>
            </w:pPr>
            <w:r>
              <w:rPr>
                <w:color w:val="000000"/>
              </w:rPr>
              <w:t>Letovi koji se obavljaju isključivo radi prijevoza, i to po službenoj dužnosti, vladajućeg monarha i članova njegove uže obitelji, šefova država, šefova vlada i ministara u vladi države članice ne mogu se isključiti po ovoj točki.</w:t>
            </w:r>
          </w:p>
          <w:p w14:paraId="7BFED01F" w14:textId="77777777" w:rsidR="006515F5" w:rsidRDefault="006515F5">
            <w:pPr>
              <w:pStyle w:val="t-9-8-bez-uvl"/>
              <w:jc w:val="both"/>
              <w:rPr>
                <w:color w:val="000000"/>
              </w:rPr>
            </w:pPr>
            <w:r>
              <w:rPr>
                <w:color w:val="000000"/>
              </w:rPr>
              <w:t>(k) od 1. siječnja 2013. do 31. prosinca 2030., letove koji bi, kad ne bi bilo ove točke, pripadali u ovu djelatnost, a koje obavlja nekomercijalni operator zrakoplova koji izvršava letove s ukupnim godišnjim emisijama manjim od 1.000 tona godišnje.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83353C" w14:textId="77777777" w:rsidR="00C4691E" w:rsidRDefault="00C4691E" w:rsidP="00681518">
            <w:pPr>
              <w:rPr>
                <w:rFonts w:eastAsia="Times New Roman"/>
                <w:sz w:val="20"/>
                <w:szCs w:val="20"/>
              </w:rPr>
            </w:pPr>
          </w:p>
        </w:tc>
      </w:tr>
    </w:tbl>
    <w:p w14:paraId="084824B7" w14:textId="77777777" w:rsidR="004028AA" w:rsidRDefault="004028AA" w:rsidP="00C66B43">
      <w:pPr>
        <w:pStyle w:val="x10-9-fett-bold"/>
        <w:rPr>
          <w:rStyle w:val="bold1"/>
          <w:color w:val="000000"/>
        </w:rPr>
      </w:pPr>
    </w:p>
    <w:p w14:paraId="52B52E30" w14:textId="77777777" w:rsidR="004028AA" w:rsidRDefault="004028AA">
      <w:pPr>
        <w:rPr>
          <w:rStyle w:val="bold1"/>
          <w:color w:val="000000"/>
        </w:rPr>
      </w:pPr>
      <w:r>
        <w:rPr>
          <w:rStyle w:val="bold1"/>
          <w:color w:val="000000"/>
        </w:rPr>
        <w:br w:type="page"/>
      </w:r>
    </w:p>
    <w:p w14:paraId="0BB9B9A3" w14:textId="77777777" w:rsidR="00555E4D" w:rsidRDefault="00F43DF9" w:rsidP="00555E4D">
      <w:pPr>
        <w:pStyle w:val="x10-9-fett-bold"/>
        <w:spacing w:before="0" w:beforeAutospacing="0" w:after="0" w:afterAutospacing="0"/>
        <w:jc w:val="center"/>
        <w:rPr>
          <w:rStyle w:val="bold1"/>
          <w:color w:val="000000"/>
        </w:rPr>
      </w:pPr>
      <w:r>
        <w:rPr>
          <w:rStyle w:val="bold1"/>
          <w:color w:val="000000"/>
        </w:rPr>
        <w:lastRenderedPageBreak/>
        <w:t>Smjernice za detaljno pojašnjenje zrakoplovnih djelatnosti iz</w:t>
      </w:r>
    </w:p>
    <w:p w14:paraId="6F135FA7" w14:textId="77777777" w:rsidR="00C4691E" w:rsidRDefault="00F43DF9" w:rsidP="00555E4D">
      <w:pPr>
        <w:pStyle w:val="x10-9-fett-bold"/>
        <w:spacing w:before="0" w:beforeAutospacing="0" w:after="0" w:afterAutospacing="0"/>
        <w:jc w:val="center"/>
        <w:rPr>
          <w:rStyle w:val="bold1"/>
          <w:color w:val="000000"/>
        </w:rPr>
      </w:pPr>
      <w:r>
        <w:rPr>
          <w:rStyle w:val="bold1"/>
          <w:color w:val="000000"/>
        </w:rPr>
        <w:t xml:space="preserve">točke 29. </w:t>
      </w:r>
      <w:r w:rsidR="00901FD2">
        <w:rPr>
          <w:rStyle w:val="bold1"/>
          <w:color w:val="000000"/>
        </w:rPr>
        <w:t xml:space="preserve">u tablici </w:t>
      </w:r>
      <w:r>
        <w:rPr>
          <w:rStyle w:val="bold1"/>
          <w:color w:val="000000"/>
        </w:rPr>
        <w:t>ovoga Priloga</w:t>
      </w:r>
    </w:p>
    <w:p w14:paraId="554987C5" w14:textId="77777777" w:rsidR="007B2F2B" w:rsidRDefault="007B2F2B" w:rsidP="00555E4D">
      <w:pPr>
        <w:pStyle w:val="x10-9-fett-bold"/>
        <w:spacing w:before="0" w:beforeAutospacing="0" w:after="0" w:afterAutospacing="0"/>
        <w:jc w:val="center"/>
        <w:rPr>
          <w:color w:val="000000"/>
        </w:rPr>
      </w:pPr>
    </w:p>
    <w:p w14:paraId="00EA8562" w14:textId="77777777" w:rsidR="00C4691E" w:rsidRPr="00564499" w:rsidRDefault="00F43DF9" w:rsidP="007B2F2B">
      <w:pPr>
        <w:pStyle w:val="t-10-9-sred"/>
        <w:spacing w:before="0" w:beforeAutospacing="0" w:after="0" w:afterAutospacing="0"/>
        <w:rPr>
          <w:color w:val="000000"/>
          <w:sz w:val="24"/>
          <w:szCs w:val="24"/>
        </w:rPr>
      </w:pPr>
      <w:r w:rsidRPr="00564499">
        <w:rPr>
          <w:rStyle w:val="bold1"/>
          <w:color w:val="000000"/>
          <w:sz w:val="24"/>
          <w:szCs w:val="24"/>
        </w:rPr>
        <w:t>1. DEFINICIJA ZRAKOPLOVNIH DJELATNOSTI</w:t>
      </w:r>
    </w:p>
    <w:p w14:paraId="400BBAE5" w14:textId="77777777" w:rsidR="007B2F2B" w:rsidRDefault="007B2F2B" w:rsidP="007B2F2B">
      <w:pPr>
        <w:pStyle w:val="t-9-8"/>
        <w:spacing w:before="0" w:beforeAutospacing="0" w:after="0" w:afterAutospacing="0"/>
        <w:jc w:val="both"/>
        <w:rPr>
          <w:color w:val="000000"/>
        </w:rPr>
      </w:pPr>
    </w:p>
    <w:p w14:paraId="1D0DC92C" w14:textId="77777777" w:rsidR="00C4691E" w:rsidRDefault="00F43DF9" w:rsidP="007B2F2B">
      <w:pPr>
        <w:pStyle w:val="t-9-8"/>
        <w:spacing w:before="0" w:beforeAutospacing="0" w:after="0" w:afterAutospacing="0"/>
        <w:jc w:val="both"/>
        <w:rPr>
          <w:color w:val="000000"/>
        </w:rPr>
      </w:pPr>
      <w:r>
        <w:rPr>
          <w:color w:val="000000"/>
        </w:rPr>
        <w:t>1. l</w:t>
      </w:r>
      <w:r w:rsidR="00901FD2">
        <w:rPr>
          <w:color w:val="000000"/>
        </w:rPr>
        <w:t>L</w:t>
      </w:r>
      <w:r>
        <w:rPr>
          <w:color w:val="000000"/>
        </w:rPr>
        <w:t>t« znači jedan sektor leta, odnosno jedan let ili jednu seriju letova koji počinju i završavaju se na mjestu parkiranja zrakoplova.</w:t>
      </w:r>
    </w:p>
    <w:p w14:paraId="34EB6418" w14:textId="77777777" w:rsidR="007B2F2B" w:rsidRDefault="007B2F2B" w:rsidP="007B2F2B">
      <w:pPr>
        <w:pStyle w:val="t-9-8"/>
        <w:spacing w:before="0" w:beforeAutospacing="0" w:after="0" w:afterAutospacing="0"/>
        <w:jc w:val="both"/>
        <w:rPr>
          <w:color w:val="000000"/>
        </w:rPr>
      </w:pPr>
    </w:p>
    <w:p w14:paraId="456BAEA8" w14:textId="77777777" w:rsidR="00C4691E" w:rsidRDefault="00F43DF9" w:rsidP="007B2F2B">
      <w:pPr>
        <w:pStyle w:val="t-9-8"/>
        <w:spacing w:before="0" w:beforeAutospacing="0" w:after="0" w:afterAutospacing="0"/>
        <w:jc w:val="both"/>
        <w:rPr>
          <w:color w:val="000000"/>
        </w:rPr>
      </w:pPr>
      <w:r>
        <w:rPr>
          <w:color w:val="000000"/>
        </w:rPr>
        <w:t xml:space="preserve">2. </w:t>
      </w:r>
      <w:r w:rsidR="00681518">
        <w:rPr>
          <w:color w:val="000000"/>
        </w:rPr>
        <w:t>A</w:t>
      </w:r>
      <w:r>
        <w:rPr>
          <w:color w:val="000000"/>
        </w:rPr>
        <w:t>erodrom (aerodrome): određeno područje na zemlji ili vodi (uključujući sve objekte, instalacije i opremu) namijenjeno u potpunosti ili djelomično za kretanje, uzlijetanje, slijetanje i boravak zrakoplova po rulnim stazama i platformi.</w:t>
      </w:r>
    </w:p>
    <w:p w14:paraId="4F1836E0" w14:textId="77777777" w:rsidR="007B2F2B" w:rsidRDefault="007B2F2B" w:rsidP="007B2F2B">
      <w:pPr>
        <w:pStyle w:val="t-9-8"/>
        <w:spacing w:before="0" w:beforeAutospacing="0" w:after="0" w:afterAutospacing="0"/>
        <w:jc w:val="both"/>
        <w:rPr>
          <w:color w:val="000000"/>
        </w:rPr>
      </w:pPr>
    </w:p>
    <w:p w14:paraId="6EFE1307" w14:textId="77777777" w:rsidR="007779EA" w:rsidRDefault="00F43DF9" w:rsidP="007B2F2B">
      <w:pPr>
        <w:pStyle w:val="t-9-8"/>
        <w:spacing w:before="0" w:beforeAutospacing="0" w:after="0" w:afterAutospacing="0"/>
        <w:jc w:val="both"/>
        <w:rPr>
          <w:color w:val="000000"/>
        </w:rPr>
      </w:pPr>
      <w:r>
        <w:rPr>
          <w:color w:val="000000"/>
        </w:rPr>
        <w:t xml:space="preserve">3. Ako operator zrakoplova obavlja zrakoplovnu djelatnost iz točke 29. </w:t>
      </w:r>
      <w:r w:rsidR="00901FD2">
        <w:rPr>
          <w:color w:val="000000"/>
        </w:rPr>
        <w:t xml:space="preserve">u tablici </w:t>
      </w:r>
      <w:r>
        <w:rPr>
          <w:color w:val="000000"/>
        </w:rPr>
        <w:t>ovoga Priloga, uključen je u sustav trgovanja emisijskim jedinicama neovisno o tomu da li je uvršten na popis operatora zrakoplova koji Komisija objavljuje sukladno članku 18.a stavku 3. Direktive 2003/87/EZ.</w:t>
      </w:r>
    </w:p>
    <w:p w14:paraId="242CE3B6" w14:textId="77777777" w:rsidR="007B2F2B" w:rsidRPr="004028AA" w:rsidRDefault="007B2F2B" w:rsidP="007B2F2B">
      <w:pPr>
        <w:pStyle w:val="t-9-8"/>
        <w:spacing w:before="0" w:beforeAutospacing="0" w:after="0" w:afterAutospacing="0"/>
        <w:jc w:val="both"/>
        <w:rPr>
          <w:rStyle w:val="bold1"/>
          <w:b w:val="0"/>
          <w:bCs w:val="0"/>
          <w:color w:val="000000"/>
        </w:rPr>
      </w:pPr>
    </w:p>
    <w:p w14:paraId="692893CF" w14:textId="77777777" w:rsidR="00C4691E" w:rsidRPr="00564499" w:rsidRDefault="00F43DF9" w:rsidP="007B2F2B">
      <w:pPr>
        <w:pStyle w:val="t-10-9-sred"/>
        <w:spacing w:before="0" w:beforeAutospacing="0" w:after="0" w:afterAutospacing="0"/>
        <w:rPr>
          <w:color w:val="000000"/>
          <w:sz w:val="24"/>
          <w:szCs w:val="24"/>
        </w:rPr>
      </w:pPr>
      <w:r w:rsidRPr="00564499">
        <w:rPr>
          <w:rStyle w:val="bold1"/>
          <w:color w:val="000000"/>
          <w:sz w:val="24"/>
          <w:szCs w:val="24"/>
        </w:rPr>
        <w:t>2. TUMAČENJE IZUZEĆA</w:t>
      </w:r>
    </w:p>
    <w:p w14:paraId="54BB4C1B" w14:textId="77777777" w:rsidR="007B2F2B" w:rsidRDefault="007B2F2B" w:rsidP="007B2F2B">
      <w:pPr>
        <w:pStyle w:val="t-9-8"/>
        <w:spacing w:before="0" w:beforeAutospacing="0" w:after="0" w:afterAutospacing="0"/>
        <w:jc w:val="both"/>
        <w:rPr>
          <w:color w:val="000000"/>
        </w:rPr>
      </w:pPr>
    </w:p>
    <w:p w14:paraId="306394D5" w14:textId="77777777" w:rsidR="00C4691E" w:rsidRDefault="00F43DF9" w:rsidP="007B2F2B">
      <w:pPr>
        <w:pStyle w:val="t-9-8"/>
        <w:spacing w:before="0" w:beforeAutospacing="0" w:after="0" w:afterAutospacing="0"/>
        <w:jc w:val="both"/>
        <w:rPr>
          <w:color w:val="000000"/>
        </w:rPr>
      </w:pPr>
      <w:r>
        <w:rPr>
          <w:color w:val="000000"/>
        </w:rPr>
        <w:t>4. U kategoriji zrakoplovne djelatnosti iz točke 29. ovoga Priloga navedene su vrste letova izuzete iz sustava trgovanja emisijskim jedinicama.</w:t>
      </w:r>
    </w:p>
    <w:p w14:paraId="77516DDE" w14:textId="77777777" w:rsidR="007B2F2B" w:rsidRDefault="007B2F2B" w:rsidP="007B2F2B">
      <w:pPr>
        <w:pStyle w:val="clanak"/>
        <w:spacing w:before="0" w:beforeAutospacing="0" w:after="0" w:afterAutospacing="0"/>
        <w:jc w:val="left"/>
        <w:rPr>
          <w:rStyle w:val="bold1"/>
          <w:color w:val="000000"/>
        </w:rPr>
      </w:pPr>
    </w:p>
    <w:p w14:paraId="09F0CA39" w14:textId="77777777" w:rsidR="00C4691E" w:rsidRDefault="00F43DF9" w:rsidP="007B2F2B">
      <w:pPr>
        <w:pStyle w:val="clanak"/>
        <w:spacing w:before="0" w:beforeAutospacing="0" w:after="0" w:afterAutospacing="0"/>
        <w:jc w:val="left"/>
        <w:rPr>
          <w:color w:val="000000"/>
        </w:rPr>
      </w:pPr>
      <w:r>
        <w:rPr>
          <w:rStyle w:val="bold1"/>
          <w:color w:val="000000"/>
        </w:rPr>
        <w:t>2.1.</w:t>
      </w:r>
      <w:r>
        <w:rPr>
          <w:color w:val="000000"/>
        </w:rPr>
        <w:t xml:space="preserve"> </w:t>
      </w:r>
      <w:r>
        <w:rPr>
          <w:rStyle w:val="bold1"/>
          <w:color w:val="000000"/>
        </w:rPr>
        <w:t>Izuzeće prema podtočki (a)</w:t>
      </w:r>
    </w:p>
    <w:p w14:paraId="758AA7D3" w14:textId="77777777" w:rsidR="007B2F2B" w:rsidRDefault="007B2F2B" w:rsidP="007B2F2B">
      <w:pPr>
        <w:pStyle w:val="t-9-8"/>
        <w:spacing w:before="0" w:beforeAutospacing="0" w:after="0" w:afterAutospacing="0"/>
        <w:jc w:val="both"/>
        <w:rPr>
          <w:color w:val="000000"/>
        </w:rPr>
      </w:pPr>
    </w:p>
    <w:p w14:paraId="63552F8E" w14:textId="77777777" w:rsidR="00C4691E" w:rsidRDefault="00F43DF9" w:rsidP="007B2F2B">
      <w:pPr>
        <w:pStyle w:val="t-9-8"/>
        <w:spacing w:before="0" w:beforeAutospacing="0" w:after="0" w:afterAutospacing="0"/>
        <w:jc w:val="both"/>
        <w:rPr>
          <w:color w:val="000000"/>
        </w:rPr>
      </w:pPr>
      <w:r>
        <w:rPr>
          <w:color w:val="000000"/>
        </w:rPr>
        <w:t>5. Ovo se izuzeće tumači isključivo u funkciji svrhe leta.</w:t>
      </w:r>
    </w:p>
    <w:p w14:paraId="560E359F" w14:textId="77777777" w:rsidR="007B2F2B" w:rsidRDefault="007B2F2B" w:rsidP="007B2F2B">
      <w:pPr>
        <w:pStyle w:val="t-9-8"/>
        <w:spacing w:before="0" w:beforeAutospacing="0" w:after="0" w:afterAutospacing="0"/>
        <w:jc w:val="both"/>
        <w:rPr>
          <w:color w:val="000000"/>
        </w:rPr>
      </w:pPr>
    </w:p>
    <w:p w14:paraId="7A2C0932" w14:textId="77777777" w:rsidR="00C4691E" w:rsidRDefault="00F43DF9" w:rsidP="007B2F2B">
      <w:pPr>
        <w:pStyle w:val="t-9-8"/>
        <w:spacing w:before="0" w:beforeAutospacing="0" w:after="0" w:afterAutospacing="0"/>
        <w:jc w:val="both"/>
        <w:rPr>
          <w:color w:val="000000"/>
        </w:rPr>
      </w:pPr>
      <w:r>
        <w:rPr>
          <w:color w:val="000000"/>
        </w:rPr>
        <w:t>6. Uža obitelj obuhvaća isključivo supružnika, partnera kojeg se smatra jednakovrijednim supružniku, djecu i roditelje.</w:t>
      </w:r>
    </w:p>
    <w:p w14:paraId="0669CDB6" w14:textId="77777777" w:rsidR="007B2F2B" w:rsidRDefault="007B2F2B" w:rsidP="007B2F2B">
      <w:pPr>
        <w:pStyle w:val="t-9-8"/>
        <w:spacing w:before="0" w:beforeAutospacing="0" w:after="0" w:afterAutospacing="0"/>
        <w:jc w:val="both"/>
        <w:rPr>
          <w:color w:val="000000"/>
        </w:rPr>
      </w:pPr>
    </w:p>
    <w:p w14:paraId="24056D0D" w14:textId="77777777" w:rsidR="00C4691E" w:rsidRDefault="00F43DF9" w:rsidP="007B2F2B">
      <w:pPr>
        <w:pStyle w:val="t-9-8"/>
        <w:spacing w:before="0" w:beforeAutospacing="0" w:after="0" w:afterAutospacing="0"/>
        <w:jc w:val="both"/>
        <w:rPr>
          <w:color w:val="000000"/>
        </w:rPr>
      </w:pPr>
      <w:r>
        <w:rPr>
          <w:color w:val="000000"/>
        </w:rPr>
        <w:t>7. Ministri u vladi su članovi vlade kako su navedeni u nacionalnom službenom listu odnosne zemlje. Članovi regionalnih ili lokalnih vlada zemlje ne ispunjavaju uvjete za izuzeće prema ovoj podtočki.</w:t>
      </w:r>
    </w:p>
    <w:p w14:paraId="7F354C75" w14:textId="77777777" w:rsidR="007B2F2B" w:rsidRDefault="007B2F2B" w:rsidP="007B2F2B">
      <w:pPr>
        <w:pStyle w:val="t-9-8"/>
        <w:spacing w:before="0" w:beforeAutospacing="0" w:after="0" w:afterAutospacing="0"/>
        <w:jc w:val="both"/>
        <w:rPr>
          <w:color w:val="000000"/>
        </w:rPr>
      </w:pPr>
    </w:p>
    <w:p w14:paraId="3AC3224F" w14:textId="77777777" w:rsidR="00C4691E" w:rsidRDefault="00F43DF9" w:rsidP="007B2F2B">
      <w:pPr>
        <w:pStyle w:val="t-9-8"/>
        <w:spacing w:before="0" w:beforeAutospacing="0" w:after="0" w:afterAutospacing="0"/>
        <w:jc w:val="both"/>
        <w:rPr>
          <w:color w:val="000000"/>
        </w:rPr>
      </w:pPr>
      <w:r>
        <w:rPr>
          <w:color w:val="000000"/>
        </w:rPr>
        <w:t>8. Službena misija je misija u kojoj odnosna osoba djeluje u službenom svojstvu.</w:t>
      </w:r>
    </w:p>
    <w:p w14:paraId="6B0809A3" w14:textId="77777777" w:rsidR="007B2F2B" w:rsidRDefault="007B2F2B" w:rsidP="007B2F2B">
      <w:pPr>
        <w:pStyle w:val="t-9-8"/>
        <w:spacing w:before="0" w:beforeAutospacing="0" w:after="0" w:afterAutospacing="0"/>
        <w:jc w:val="both"/>
        <w:rPr>
          <w:color w:val="000000"/>
        </w:rPr>
      </w:pPr>
    </w:p>
    <w:p w14:paraId="2E66A35C" w14:textId="77777777" w:rsidR="00C4691E" w:rsidRDefault="00F43DF9" w:rsidP="007B2F2B">
      <w:pPr>
        <w:pStyle w:val="t-9-8"/>
        <w:spacing w:before="0" w:beforeAutospacing="0" w:after="0" w:afterAutospacing="0"/>
        <w:jc w:val="both"/>
        <w:rPr>
          <w:color w:val="000000"/>
        </w:rPr>
      </w:pPr>
      <w:r>
        <w:rPr>
          <w:color w:val="000000"/>
        </w:rPr>
        <w:t>9. Letovi za postavljanje ili premještanje zrakoplova nisu obuhvaćeni ovim izuzećem.</w:t>
      </w:r>
    </w:p>
    <w:p w14:paraId="3295BEB0" w14:textId="77777777" w:rsidR="007B2F2B" w:rsidRDefault="007B2F2B" w:rsidP="007B2F2B">
      <w:pPr>
        <w:pStyle w:val="t-9-8"/>
        <w:spacing w:before="0" w:beforeAutospacing="0" w:after="0" w:afterAutospacing="0"/>
        <w:jc w:val="both"/>
        <w:rPr>
          <w:color w:val="000000"/>
        </w:rPr>
      </w:pPr>
    </w:p>
    <w:p w14:paraId="35C13D9B" w14:textId="77777777" w:rsidR="00C4691E" w:rsidRDefault="00F43DF9" w:rsidP="007B2F2B">
      <w:pPr>
        <w:pStyle w:val="t-9-8"/>
        <w:spacing w:before="0" w:beforeAutospacing="0" w:after="0" w:afterAutospacing="0"/>
        <w:jc w:val="both"/>
        <w:rPr>
          <w:color w:val="000000"/>
        </w:rPr>
      </w:pPr>
      <w:r>
        <w:rPr>
          <w:color w:val="000000"/>
        </w:rPr>
        <w:t>10. Letovi koje je Eurocontrolov Središnji ured za rutne naknade označio kao »S« letove, na koje se primjenjuje izuzeće od rutnih naknada (u daljnjem tekstu: CRCO oznaka izuzeća), smatraju se letovima koji se obavljaju isključivo za prijevoz službene misije ili vladajućeg monarha i njegove uže obitelji, šefova država, šefova vlada i ministara u vladi, kada za to u planu leta kao dokaz postoji odgovarajuća oznaka statusa.</w:t>
      </w:r>
    </w:p>
    <w:p w14:paraId="51652AB7" w14:textId="77777777" w:rsidR="007B2F2B" w:rsidRDefault="007B2F2B" w:rsidP="007B2F2B">
      <w:pPr>
        <w:pStyle w:val="clanak"/>
        <w:spacing w:before="0" w:beforeAutospacing="0" w:after="0" w:afterAutospacing="0"/>
        <w:jc w:val="left"/>
        <w:rPr>
          <w:rStyle w:val="bold1"/>
          <w:color w:val="000000"/>
        </w:rPr>
      </w:pPr>
    </w:p>
    <w:p w14:paraId="31248C4B" w14:textId="77777777" w:rsidR="00C4691E" w:rsidRDefault="00F43DF9" w:rsidP="007B2F2B">
      <w:pPr>
        <w:pStyle w:val="clanak"/>
        <w:spacing w:before="0" w:beforeAutospacing="0" w:after="0" w:afterAutospacing="0"/>
        <w:jc w:val="left"/>
        <w:rPr>
          <w:color w:val="000000"/>
        </w:rPr>
      </w:pPr>
      <w:r>
        <w:rPr>
          <w:rStyle w:val="bold1"/>
          <w:color w:val="000000"/>
        </w:rPr>
        <w:t>2.2. Izuzeća prema podtočki (b)</w:t>
      </w:r>
    </w:p>
    <w:p w14:paraId="6226DC9B" w14:textId="77777777" w:rsidR="007B2F2B" w:rsidRDefault="007B2F2B" w:rsidP="007B2F2B">
      <w:pPr>
        <w:pStyle w:val="clanak"/>
        <w:spacing w:before="0" w:beforeAutospacing="0" w:after="0" w:afterAutospacing="0"/>
        <w:jc w:val="left"/>
        <w:rPr>
          <w:rStyle w:val="bold1"/>
          <w:color w:val="000000"/>
        </w:rPr>
      </w:pPr>
    </w:p>
    <w:p w14:paraId="07EA0B77" w14:textId="77777777" w:rsidR="00C4691E" w:rsidRDefault="00F43DF9" w:rsidP="007B2F2B">
      <w:pPr>
        <w:pStyle w:val="clanak"/>
        <w:spacing w:before="0" w:beforeAutospacing="0" w:after="0" w:afterAutospacing="0"/>
        <w:jc w:val="left"/>
        <w:rPr>
          <w:color w:val="000000"/>
        </w:rPr>
      </w:pPr>
      <w:r>
        <w:rPr>
          <w:rStyle w:val="bold1"/>
          <w:color w:val="000000"/>
        </w:rPr>
        <w:t xml:space="preserve">2.2.1. </w:t>
      </w:r>
      <w:r>
        <w:rPr>
          <w:rStyle w:val="bold-kurziv"/>
          <w:color w:val="000000"/>
        </w:rPr>
        <w:t>Vojni letovi</w:t>
      </w:r>
    </w:p>
    <w:p w14:paraId="38C68FF3" w14:textId="77777777" w:rsidR="007B2F2B" w:rsidRDefault="007B2F2B" w:rsidP="007B2F2B">
      <w:pPr>
        <w:pStyle w:val="t-9-8"/>
        <w:spacing w:before="0" w:beforeAutospacing="0" w:after="0" w:afterAutospacing="0"/>
        <w:jc w:val="both"/>
        <w:rPr>
          <w:color w:val="000000"/>
        </w:rPr>
      </w:pPr>
    </w:p>
    <w:p w14:paraId="348D2E33" w14:textId="77777777" w:rsidR="00C4691E" w:rsidRDefault="00F43DF9" w:rsidP="007B2F2B">
      <w:pPr>
        <w:pStyle w:val="t-9-8"/>
        <w:spacing w:before="0" w:beforeAutospacing="0" w:after="0" w:afterAutospacing="0"/>
        <w:jc w:val="both"/>
        <w:rPr>
          <w:color w:val="000000"/>
        </w:rPr>
      </w:pPr>
      <w:r>
        <w:rPr>
          <w:color w:val="000000"/>
        </w:rPr>
        <w:t>11. Vojni letovi su letovi izravno povezani s obavljanjem vojne djelatnosti.</w:t>
      </w:r>
    </w:p>
    <w:p w14:paraId="27323AF6" w14:textId="77777777" w:rsidR="007B2F2B" w:rsidRDefault="007B2F2B" w:rsidP="007B2F2B">
      <w:pPr>
        <w:pStyle w:val="t-9-8"/>
        <w:spacing w:before="0" w:beforeAutospacing="0" w:after="0" w:afterAutospacing="0"/>
        <w:jc w:val="both"/>
        <w:rPr>
          <w:color w:val="000000"/>
        </w:rPr>
      </w:pPr>
    </w:p>
    <w:p w14:paraId="4D0CC070" w14:textId="77777777" w:rsidR="00C4691E" w:rsidRDefault="00F43DF9" w:rsidP="007B2F2B">
      <w:pPr>
        <w:pStyle w:val="t-9-8"/>
        <w:spacing w:before="0" w:beforeAutospacing="0" w:after="0" w:afterAutospacing="0"/>
        <w:jc w:val="both"/>
        <w:rPr>
          <w:color w:val="000000"/>
        </w:rPr>
      </w:pPr>
      <w:r>
        <w:rPr>
          <w:color w:val="000000"/>
        </w:rPr>
        <w:lastRenderedPageBreak/>
        <w:t>12. Vojni letovi koje obavljaju registrirani civilni zrakoplovi nisu obuhvaćeni ovim izuzećem. Slično tomu, civilni letovi koje obavljaju vojni zrakoplovi nisu izuzeti prema podtočki (b).</w:t>
      </w:r>
    </w:p>
    <w:p w14:paraId="7D3F770E" w14:textId="77777777" w:rsidR="007B2F2B" w:rsidRDefault="007B2F2B" w:rsidP="007B2F2B">
      <w:pPr>
        <w:pStyle w:val="t-9-8"/>
        <w:spacing w:before="0" w:beforeAutospacing="0" w:after="0" w:afterAutospacing="0"/>
        <w:jc w:val="both"/>
        <w:rPr>
          <w:color w:val="000000"/>
        </w:rPr>
      </w:pPr>
    </w:p>
    <w:p w14:paraId="06C74349" w14:textId="77777777" w:rsidR="00C4691E" w:rsidRDefault="00F43DF9" w:rsidP="007B2F2B">
      <w:pPr>
        <w:pStyle w:val="t-9-8"/>
        <w:spacing w:before="0" w:beforeAutospacing="0" w:after="0" w:afterAutospacing="0"/>
        <w:jc w:val="both"/>
        <w:rPr>
          <w:color w:val="000000"/>
        </w:rPr>
      </w:pPr>
      <w:r>
        <w:rPr>
          <w:color w:val="000000"/>
        </w:rPr>
        <w:t>13. Letovi s CRCO oznakom izuzeća »M« ili »X« smatraju se izuzetim vojnim letovima.</w:t>
      </w:r>
    </w:p>
    <w:p w14:paraId="256CE9EA" w14:textId="77777777" w:rsidR="00C4691E" w:rsidRDefault="00F43DF9" w:rsidP="007B2F2B">
      <w:pPr>
        <w:pStyle w:val="clanak"/>
        <w:spacing w:before="0" w:beforeAutospacing="0" w:after="0" w:afterAutospacing="0"/>
        <w:jc w:val="left"/>
        <w:rPr>
          <w:color w:val="000000"/>
        </w:rPr>
      </w:pPr>
      <w:r>
        <w:rPr>
          <w:rStyle w:val="bold1"/>
          <w:color w:val="000000"/>
        </w:rPr>
        <w:t xml:space="preserve">2.2.2. </w:t>
      </w:r>
      <w:r>
        <w:rPr>
          <w:rStyle w:val="bold-kurziv"/>
          <w:color w:val="000000"/>
        </w:rPr>
        <w:t>Carinski i policijski letovi</w:t>
      </w:r>
    </w:p>
    <w:p w14:paraId="5E5677CB" w14:textId="77777777" w:rsidR="007B2F2B" w:rsidRDefault="007B2F2B" w:rsidP="007B2F2B">
      <w:pPr>
        <w:pStyle w:val="t-9-8"/>
        <w:spacing w:before="0" w:beforeAutospacing="0" w:after="0" w:afterAutospacing="0"/>
        <w:jc w:val="both"/>
        <w:rPr>
          <w:color w:val="000000"/>
        </w:rPr>
      </w:pPr>
    </w:p>
    <w:p w14:paraId="363E9305" w14:textId="77777777" w:rsidR="00C4691E" w:rsidRDefault="00F43DF9" w:rsidP="007B2F2B">
      <w:pPr>
        <w:pStyle w:val="t-9-8"/>
        <w:spacing w:before="0" w:beforeAutospacing="0" w:after="0" w:afterAutospacing="0"/>
        <w:jc w:val="both"/>
        <w:rPr>
          <w:color w:val="000000"/>
        </w:rPr>
      </w:pPr>
      <w:r>
        <w:rPr>
          <w:color w:val="000000"/>
        </w:rPr>
        <w:t>14. Carinski i policijski letovi koje obavljaju i registrirani civilni zrakoplovi i vojni zrakoplovi izuzeti su.</w:t>
      </w:r>
    </w:p>
    <w:p w14:paraId="199AEC5A" w14:textId="77777777" w:rsidR="007B2F2B" w:rsidRDefault="007B2F2B" w:rsidP="007B2F2B">
      <w:pPr>
        <w:pStyle w:val="t-9-8"/>
        <w:spacing w:before="0" w:beforeAutospacing="0" w:after="0" w:afterAutospacing="0"/>
        <w:jc w:val="both"/>
        <w:rPr>
          <w:color w:val="000000"/>
        </w:rPr>
      </w:pPr>
    </w:p>
    <w:p w14:paraId="676A01C0" w14:textId="77777777" w:rsidR="00C4691E" w:rsidRDefault="00F43DF9" w:rsidP="007B2F2B">
      <w:pPr>
        <w:pStyle w:val="t-9-8"/>
        <w:spacing w:before="0" w:beforeAutospacing="0" w:after="0" w:afterAutospacing="0"/>
        <w:jc w:val="both"/>
        <w:rPr>
          <w:color w:val="000000"/>
        </w:rPr>
      </w:pPr>
      <w:r>
        <w:rPr>
          <w:color w:val="000000"/>
        </w:rPr>
        <w:t>15. Letovi s CRCO oznakom izuzeća »P« smatraju se izuzetim carinskim i policijskim letovima.</w:t>
      </w:r>
    </w:p>
    <w:p w14:paraId="68D20068" w14:textId="77777777" w:rsidR="007B2F2B" w:rsidRDefault="007B2F2B" w:rsidP="007B2F2B">
      <w:pPr>
        <w:pStyle w:val="clanak"/>
        <w:spacing w:before="0" w:beforeAutospacing="0" w:after="0" w:afterAutospacing="0"/>
        <w:jc w:val="left"/>
        <w:rPr>
          <w:rStyle w:val="bold1"/>
          <w:color w:val="000000"/>
        </w:rPr>
      </w:pPr>
    </w:p>
    <w:p w14:paraId="5B6697EE" w14:textId="77777777" w:rsidR="00C4691E" w:rsidRDefault="00F43DF9" w:rsidP="007B2F2B">
      <w:pPr>
        <w:pStyle w:val="clanak"/>
        <w:spacing w:before="0" w:beforeAutospacing="0" w:after="0" w:afterAutospacing="0"/>
        <w:jc w:val="left"/>
        <w:rPr>
          <w:color w:val="000000"/>
        </w:rPr>
      </w:pPr>
      <w:r>
        <w:rPr>
          <w:rStyle w:val="bold1"/>
          <w:color w:val="000000"/>
        </w:rPr>
        <w:t>2.3. Izuzeća prema podtočki (c)</w:t>
      </w:r>
    </w:p>
    <w:p w14:paraId="09DF72DC" w14:textId="77777777" w:rsidR="007B2F2B" w:rsidRDefault="007B2F2B" w:rsidP="007B2F2B">
      <w:pPr>
        <w:pStyle w:val="t-9-8"/>
        <w:spacing w:before="0" w:beforeAutospacing="0" w:after="0" w:afterAutospacing="0"/>
        <w:jc w:val="both"/>
        <w:rPr>
          <w:color w:val="000000"/>
        </w:rPr>
      </w:pPr>
    </w:p>
    <w:p w14:paraId="5C461CE4" w14:textId="77777777" w:rsidR="00C4691E" w:rsidRDefault="00F43DF9" w:rsidP="007B2F2B">
      <w:pPr>
        <w:pStyle w:val="t-9-8"/>
        <w:spacing w:before="0" w:beforeAutospacing="0" w:after="0" w:afterAutospacing="0"/>
        <w:jc w:val="both"/>
        <w:rPr>
          <w:color w:val="000000"/>
        </w:rPr>
      </w:pPr>
      <w:r>
        <w:rPr>
          <w:color w:val="000000"/>
        </w:rPr>
        <w:t>16. U vezi s niže navedenim kategorijama letova, letovi za pozicioniranje ili premještanje zrakoplova i letovi kojima se prevozi isključivo oprema i osoblje izravno angažirano na pružanju usluga u vezi s njima obuhvaćeni su izuzećem. Nadalje, kod tih izuzeća ne pravi se razlika između letova koji se financiraju iz javnih sredstava i letova koji se financiraju iz privatnih sredstava.</w:t>
      </w:r>
    </w:p>
    <w:p w14:paraId="08CF2ECC" w14:textId="77777777" w:rsidR="007B2F2B" w:rsidRDefault="007B2F2B" w:rsidP="007B2F2B">
      <w:pPr>
        <w:pStyle w:val="clanak"/>
        <w:spacing w:before="0" w:beforeAutospacing="0" w:after="0" w:afterAutospacing="0"/>
        <w:jc w:val="left"/>
        <w:rPr>
          <w:rStyle w:val="bold1"/>
          <w:color w:val="000000"/>
        </w:rPr>
      </w:pPr>
    </w:p>
    <w:p w14:paraId="0F430508" w14:textId="77777777" w:rsidR="00C4691E" w:rsidRDefault="00F43DF9" w:rsidP="007B2F2B">
      <w:pPr>
        <w:pStyle w:val="clanak"/>
        <w:spacing w:before="0" w:beforeAutospacing="0" w:after="0" w:afterAutospacing="0"/>
        <w:jc w:val="left"/>
        <w:rPr>
          <w:color w:val="000000"/>
        </w:rPr>
      </w:pPr>
      <w:r>
        <w:rPr>
          <w:rStyle w:val="bold1"/>
          <w:color w:val="000000"/>
        </w:rPr>
        <w:t xml:space="preserve">2.3.1. </w:t>
      </w:r>
      <w:r>
        <w:rPr>
          <w:rStyle w:val="bold-kurziv"/>
          <w:color w:val="000000"/>
        </w:rPr>
        <w:t>Letovi u svrhu potrage i spašavanja</w:t>
      </w:r>
    </w:p>
    <w:p w14:paraId="1924AADF" w14:textId="77777777" w:rsidR="007B2F2B" w:rsidRDefault="007B2F2B" w:rsidP="007B2F2B">
      <w:pPr>
        <w:pStyle w:val="t-9-8"/>
        <w:spacing w:before="0" w:beforeAutospacing="0" w:after="0" w:afterAutospacing="0"/>
        <w:jc w:val="both"/>
        <w:rPr>
          <w:color w:val="000000"/>
        </w:rPr>
      </w:pPr>
    </w:p>
    <w:p w14:paraId="2EBBF1DF" w14:textId="77777777" w:rsidR="00C4691E" w:rsidRDefault="00F43DF9" w:rsidP="007B2F2B">
      <w:pPr>
        <w:pStyle w:val="t-9-8"/>
        <w:spacing w:before="0" w:beforeAutospacing="0" w:after="0" w:afterAutospacing="0"/>
        <w:jc w:val="both"/>
        <w:rPr>
          <w:color w:val="000000"/>
        </w:rPr>
      </w:pPr>
      <w:r>
        <w:rPr>
          <w:color w:val="000000"/>
        </w:rPr>
        <w:t>17. Letovi koji se odnose na potragu i spašavanje znače letove kojima se nude usluge potrage i spašavanja. Potraga i spašavanje znači obavljanje funkcije praćenja, komunikacije, koordinacije kao i potragu i spašavanje u slučaju pogibelji, hitnu medicinsku pomoć ili medicinsku evakuaciju, koji se financiraju iz javnih i privatnih sredstava, uključujući zrakoplove, plovila i druga vozila i uređaje koji u tome surađuju.</w:t>
      </w:r>
    </w:p>
    <w:p w14:paraId="7B3ACF13" w14:textId="77777777" w:rsidR="007B2F2B" w:rsidRDefault="007B2F2B" w:rsidP="007B2F2B">
      <w:pPr>
        <w:pStyle w:val="t-9-8"/>
        <w:spacing w:before="0" w:beforeAutospacing="0" w:after="0" w:afterAutospacing="0"/>
        <w:jc w:val="both"/>
        <w:rPr>
          <w:color w:val="000000"/>
        </w:rPr>
      </w:pPr>
    </w:p>
    <w:p w14:paraId="1A270EA8" w14:textId="77777777" w:rsidR="00C4691E" w:rsidRDefault="00F43DF9" w:rsidP="007B2F2B">
      <w:pPr>
        <w:pStyle w:val="t-9-8"/>
        <w:spacing w:before="0" w:beforeAutospacing="0" w:after="0" w:afterAutospacing="0"/>
        <w:jc w:val="both"/>
        <w:rPr>
          <w:color w:val="000000"/>
        </w:rPr>
      </w:pPr>
      <w:r>
        <w:rPr>
          <w:color w:val="000000"/>
        </w:rPr>
        <w:t>18. Letovi s CRCO oznakom izuzeća »R« i letovi s oznakom STS/SAR (status/potraga i spašavanje) u rubrici 18. plana leta smatraju se izuzetim letovima u svrhu potrage i spašavanja.</w:t>
      </w:r>
    </w:p>
    <w:p w14:paraId="6769F528" w14:textId="77777777" w:rsidR="007B2F2B" w:rsidRDefault="007B2F2B" w:rsidP="007B2F2B">
      <w:pPr>
        <w:pStyle w:val="clanak"/>
        <w:spacing w:before="0" w:beforeAutospacing="0" w:after="0" w:afterAutospacing="0"/>
        <w:jc w:val="left"/>
        <w:rPr>
          <w:rStyle w:val="bold1"/>
          <w:color w:val="000000"/>
        </w:rPr>
      </w:pPr>
    </w:p>
    <w:p w14:paraId="66EEED39" w14:textId="77777777" w:rsidR="00C4691E" w:rsidRDefault="00F43DF9" w:rsidP="007B2F2B">
      <w:pPr>
        <w:pStyle w:val="clanak"/>
        <w:spacing w:before="0" w:beforeAutospacing="0" w:after="0" w:afterAutospacing="0"/>
        <w:jc w:val="left"/>
        <w:rPr>
          <w:color w:val="000000"/>
        </w:rPr>
      </w:pPr>
      <w:r>
        <w:rPr>
          <w:rStyle w:val="bold1"/>
          <w:color w:val="000000"/>
        </w:rPr>
        <w:t xml:space="preserve">2.3.2. </w:t>
      </w:r>
      <w:r>
        <w:rPr>
          <w:rStyle w:val="bold-kurziv"/>
          <w:color w:val="000000"/>
        </w:rPr>
        <w:t>Letovi za protupožarnu zaštitu</w:t>
      </w:r>
    </w:p>
    <w:p w14:paraId="770FA0E9" w14:textId="77777777" w:rsidR="007B2F2B" w:rsidRDefault="007B2F2B" w:rsidP="007B2F2B">
      <w:pPr>
        <w:pStyle w:val="t-9-8"/>
        <w:spacing w:before="0" w:beforeAutospacing="0" w:after="0" w:afterAutospacing="0"/>
        <w:jc w:val="both"/>
      </w:pPr>
    </w:p>
    <w:p w14:paraId="2D9CF87E" w14:textId="77777777" w:rsidR="00C4691E" w:rsidRDefault="00F43DF9" w:rsidP="007B2F2B">
      <w:pPr>
        <w:pStyle w:val="t-9-8"/>
        <w:spacing w:before="0" w:beforeAutospacing="0" w:after="0" w:afterAutospacing="0"/>
        <w:jc w:val="both"/>
        <w:rPr>
          <w:color w:val="000000"/>
        </w:rPr>
      </w:pPr>
      <w:r w:rsidRPr="00D24D4E">
        <w:t xml:space="preserve">19. </w:t>
      </w:r>
      <w:r>
        <w:rPr>
          <w:color w:val="000000"/>
        </w:rPr>
        <w:t>Letovi za protupožarnu zaštitu su letovi koji se obavljaju isključivo radi pružanja usluga protupožarne zaštite iz zraka, pod čim se podrazumijeva korištenje zrakoplova i drugih sredstava iz zraka za suzbijanje požara.</w:t>
      </w:r>
    </w:p>
    <w:p w14:paraId="79F5B856" w14:textId="77777777" w:rsidR="007B2F2B" w:rsidRDefault="007B2F2B" w:rsidP="007B2F2B">
      <w:pPr>
        <w:pStyle w:val="t-9-8"/>
        <w:spacing w:before="0" w:beforeAutospacing="0" w:after="0" w:afterAutospacing="0"/>
        <w:jc w:val="both"/>
        <w:rPr>
          <w:color w:val="000000"/>
        </w:rPr>
      </w:pPr>
    </w:p>
    <w:p w14:paraId="62ADAEC8" w14:textId="77777777" w:rsidR="00C4691E" w:rsidRDefault="00F43DF9" w:rsidP="007B2F2B">
      <w:pPr>
        <w:pStyle w:val="t-9-8"/>
        <w:spacing w:before="0" w:beforeAutospacing="0" w:after="0" w:afterAutospacing="0"/>
        <w:jc w:val="both"/>
        <w:rPr>
          <w:color w:val="000000"/>
        </w:rPr>
      </w:pPr>
      <w:r>
        <w:rPr>
          <w:color w:val="000000"/>
        </w:rPr>
        <w:t>20. Letovi označeni oznakom STS/FFR (status/protupožarna zaštita) u rubrici 18. plana leta smatraju se izuzetim letovima za protupožarnu zaštitu.</w:t>
      </w:r>
    </w:p>
    <w:p w14:paraId="3C170C18" w14:textId="77777777" w:rsidR="007B2F2B" w:rsidRDefault="007B2F2B" w:rsidP="007B2F2B">
      <w:pPr>
        <w:pStyle w:val="clanak"/>
        <w:spacing w:before="0" w:beforeAutospacing="0" w:after="0" w:afterAutospacing="0"/>
        <w:jc w:val="left"/>
        <w:rPr>
          <w:rStyle w:val="bold1"/>
          <w:color w:val="000000"/>
        </w:rPr>
      </w:pPr>
    </w:p>
    <w:p w14:paraId="5B37BB99" w14:textId="77777777" w:rsidR="00C4691E" w:rsidRDefault="00F43DF9" w:rsidP="007B2F2B">
      <w:pPr>
        <w:pStyle w:val="clanak"/>
        <w:spacing w:before="0" w:beforeAutospacing="0" w:after="0" w:afterAutospacing="0"/>
        <w:jc w:val="left"/>
        <w:rPr>
          <w:color w:val="000000"/>
        </w:rPr>
      </w:pPr>
      <w:r>
        <w:rPr>
          <w:rStyle w:val="bold1"/>
          <w:color w:val="000000"/>
        </w:rPr>
        <w:t xml:space="preserve">2.3.3. </w:t>
      </w:r>
      <w:r>
        <w:rPr>
          <w:rStyle w:val="bold-kurziv"/>
          <w:color w:val="000000"/>
        </w:rPr>
        <w:t>Humanitarni letovi</w:t>
      </w:r>
    </w:p>
    <w:p w14:paraId="0424D658" w14:textId="77777777" w:rsidR="007B2F2B" w:rsidRDefault="007B2F2B" w:rsidP="007B2F2B">
      <w:pPr>
        <w:pStyle w:val="t-9-8"/>
        <w:spacing w:before="0" w:beforeAutospacing="0" w:after="0" w:afterAutospacing="0"/>
        <w:jc w:val="both"/>
        <w:rPr>
          <w:color w:val="000000"/>
        </w:rPr>
      </w:pPr>
    </w:p>
    <w:p w14:paraId="143FA7D1" w14:textId="77777777" w:rsidR="00C4691E" w:rsidRDefault="00F43DF9" w:rsidP="007B2F2B">
      <w:pPr>
        <w:pStyle w:val="t-9-8"/>
        <w:spacing w:before="0" w:beforeAutospacing="0" w:after="0" w:afterAutospacing="0"/>
        <w:jc w:val="both"/>
        <w:rPr>
          <w:color w:val="000000"/>
        </w:rPr>
      </w:pPr>
      <w:r>
        <w:rPr>
          <w:color w:val="000000"/>
        </w:rPr>
        <w:t>21. Humanitarni letovi su letovi koji se obavljaju isključivo u humanitarne svrhe radi prijevoza osoblja za pomoć i dostavu pomoći u hrani, odjeći, materijalima za izradu skloništa, medicinskim i drugim potrepštinama tijekom ili nakon slučaja opasnosti i/ili prirodne nepogode i/ili se obavljaju radi evakuacije osoba s mjesta na kojem su zbog te opasnosti i/ili prirodne nepogode ugroženi njihov život ili zdravlje na sigurno mjesto u istoj državi ili drugoj državi koja je takve osobe spremna primiti.</w:t>
      </w:r>
    </w:p>
    <w:p w14:paraId="6915B917" w14:textId="77777777" w:rsidR="007B2F2B" w:rsidRDefault="007B2F2B" w:rsidP="007B2F2B">
      <w:pPr>
        <w:pStyle w:val="t-9-8"/>
        <w:spacing w:before="0" w:beforeAutospacing="0" w:after="0" w:afterAutospacing="0"/>
        <w:jc w:val="both"/>
        <w:rPr>
          <w:color w:val="000000"/>
        </w:rPr>
      </w:pPr>
    </w:p>
    <w:p w14:paraId="016AA218" w14:textId="77777777" w:rsidR="00C4691E" w:rsidRDefault="00F43DF9" w:rsidP="007B2F2B">
      <w:pPr>
        <w:pStyle w:val="t-9-8"/>
        <w:spacing w:before="0" w:beforeAutospacing="0" w:after="0" w:afterAutospacing="0"/>
        <w:jc w:val="both"/>
        <w:rPr>
          <w:color w:val="000000"/>
        </w:rPr>
      </w:pPr>
      <w:r>
        <w:rPr>
          <w:color w:val="000000"/>
        </w:rPr>
        <w:lastRenderedPageBreak/>
        <w:t>22. Letovi s CRCO oznakom izuzeća »H« i letovi s oznakom STS/HUM (status/humanitarni) u rubrici 18. plana leta smatraju se izuzetim humanitarnim letovima.</w:t>
      </w:r>
    </w:p>
    <w:p w14:paraId="72D9140F" w14:textId="77777777" w:rsidR="007B2F2B" w:rsidRDefault="007B2F2B" w:rsidP="007B2F2B">
      <w:pPr>
        <w:pStyle w:val="clanak"/>
        <w:spacing w:before="0" w:beforeAutospacing="0" w:after="0" w:afterAutospacing="0"/>
        <w:jc w:val="left"/>
        <w:rPr>
          <w:rStyle w:val="bold1"/>
          <w:color w:val="000000"/>
        </w:rPr>
      </w:pPr>
    </w:p>
    <w:p w14:paraId="0CE37D23" w14:textId="77777777" w:rsidR="00C4691E" w:rsidRDefault="00F43DF9" w:rsidP="007B2F2B">
      <w:pPr>
        <w:pStyle w:val="clanak"/>
        <w:spacing w:before="0" w:beforeAutospacing="0" w:after="0" w:afterAutospacing="0"/>
        <w:jc w:val="left"/>
        <w:rPr>
          <w:color w:val="000000"/>
        </w:rPr>
      </w:pPr>
      <w:r>
        <w:rPr>
          <w:rStyle w:val="bold1"/>
          <w:color w:val="000000"/>
        </w:rPr>
        <w:t>2.3.4.</w:t>
      </w:r>
      <w:r>
        <w:rPr>
          <w:rStyle w:val="bold-kurziv"/>
          <w:color w:val="000000"/>
        </w:rPr>
        <w:t xml:space="preserve"> Letovi u svrhe pružanja hitne medicinske pomoći</w:t>
      </w:r>
    </w:p>
    <w:p w14:paraId="0E446622" w14:textId="77777777" w:rsidR="007B2F2B" w:rsidRDefault="007B2F2B" w:rsidP="007B2F2B">
      <w:pPr>
        <w:pStyle w:val="t-9-8"/>
        <w:spacing w:before="0" w:beforeAutospacing="0" w:after="0" w:afterAutospacing="0"/>
        <w:jc w:val="both"/>
        <w:rPr>
          <w:color w:val="000000"/>
        </w:rPr>
      </w:pPr>
    </w:p>
    <w:p w14:paraId="710EE597" w14:textId="77777777" w:rsidR="00C4691E" w:rsidRDefault="00F43DF9" w:rsidP="007B2F2B">
      <w:pPr>
        <w:pStyle w:val="t-9-8"/>
        <w:spacing w:before="0" w:beforeAutospacing="0" w:after="0" w:afterAutospacing="0"/>
        <w:jc w:val="both"/>
        <w:rPr>
          <w:color w:val="000000"/>
        </w:rPr>
      </w:pPr>
      <w:r>
        <w:rPr>
          <w:color w:val="000000"/>
        </w:rPr>
        <w:t>23. Letovi u svrhu pružanja hitne medicinske pomoći znače letove čija je isključiva svrha olakšati hitnu medicinsku pomoć kad je hitan i brz prijevoz presudan, za prijevoz medicinskog osoblja, medicinskih potrepština, uključujući opremu, krv, organe, lijekove ili bolesne ili ozlijeđene osobe i druge osobe koje su izravno uključene.</w:t>
      </w:r>
    </w:p>
    <w:p w14:paraId="638AB762" w14:textId="77777777" w:rsidR="007B2F2B" w:rsidRDefault="007B2F2B" w:rsidP="007B2F2B">
      <w:pPr>
        <w:pStyle w:val="t-9-8"/>
        <w:spacing w:before="0" w:beforeAutospacing="0" w:after="0" w:afterAutospacing="0"/>
        <w:jc w:val="both"/>
        <w:rPr>
          <w:color w:val="000000"/>
        </w:rPr>
      </w:pPr>
    </w:p>
    <w:p w14:paraId="5BAA093C" w14:textId="77777777" w:rsidR="00C4691E" w:rsidRDefault="00F43DF9" w:rsidP="007B2F2B">
      <w:pPr>
        <w:pStyle w:val="t-9-8"/>
        <w:spacing w:before="0" w:beforeAutospacing="0" w:after="0" w:afterAutospacing="0"/>
        <w:jc w:val="both"/>
        <w:rPr>
          <w:color w:val="000000"/>
        </w:rPr>
      </w:pPr>
      <w:r>
        <w:rPr>
          <w:color w:val="000000"/>
        </w:rPr>
        <w:t>24. Letovi s oznakom STS/MEDEVAC ili STS/HOSP u rubrici 18. plana leta smatraju se izuzetim letovima u svrhu pružanja hitne medicinske pomoći.</w:t>
      </w:r>
    </w:p>
    <w:p w14:paraId="25312C73" w14:textId="77777777" w:rsidR="007B2F2B" w:rsidRDefault="007B2F2B" w:rsidP="007B2F2B">
      <w:pPr>
        <w:pStyle w:val="clanak"/>
        <w:spacing w:before="0" w:beforeAutospacing="0" w:after="0" w:afterAutospacing="0"/>
        <w:jc w:val="left"/>
        <w:rPr>
          <w:rStyle w:val="bold1"/>
          <w:color w:val="000000"/>
        </w:rPr>
      </w:pPr>
    </w:p>
    <w:p w14:paraId="6A82EF99" w14:textId="77777777" w:rsidR="00C4691E" w:rsidRDefault="00F43DF9" w:rsidP="007B2F2B">
      <w:pPr>
        <w:pStyle w:val="clanak"/>
        <w:spacing w:before="0" w:beforeAutospacing="0" w:after="0" w:afterAutospacing="0"/>
        <w:jc w:val="left"/>
        <w:rPr>
          <w:color w:val="000000"/>
        </w:rPr>
      </w:pPr>
      <w:r>
        <w:rPr>
          <w:rStyle w:val="bold1"/>
          <w:color w:val="000000"/>
        </w:rPr>
        <w:t>2.4. Izuzeće prema podtočki (f)</w:t>
      </w:r>
    </w:p>
    <w:p w14:paraId="3C2EA6C9" w14:textId="77777777" w:rsidR="007B2F2B" w:rsidRDefault="007B2F2B" w:rsidP="007B2F2B">
      <w:pPr>
        <w:pStyle w:val="t-9-8"/>
        <w:spacing w:before="0" w:beforeAutospacing="0" w:after="0" w:afterAutospacing="0"/>
        <w:jc w:val="both"/>
        <w:rPr>
          <w:color w:val="000000"/>
        </w:rPr>
      </w:pPr>
    </w:p>
    <w:p w14:paraId="64C13D91" w14:textId="77777777" w:rsidR="00C4691E" w:rsidRDefault="00F43DF9" w:rsidP="007B2F2B">
      <w:pPr>
        <w:pStyle w:val="t-9-8"/>
        <w:spacing w:before="0" w:beforeAutospacing="0" w:after="0" w:afterAutospacing="0"/>
        <w:jc w:val="both"/>
        <w:rPr>
          <w:color w:val="000000"/>
        </w:rPr>
      </w:pPr>
      <w:r>
        <w:rPr>
          <w:color w:val="000000"/>
        </w:rPr>
        <w:t>25. Letovi s CRCO oznakom izuzeća »T« i letovi s oznakom RMK/»Training flight« (let za vježbu) u rubrici 18. plana leta smatraju se izuzetim prema podtočki (f).</w:t>
      </w:r>
    </w:p>
    <w:p w14:paraId="6463C7A1" w14:textId="77777777" w:rsidR="007B2F2B" w:rsidRDefault="007B2F2B" w:rsidP="007B2F2B">
      <w:pPr>
        <w:pStyle w:val="clanak"/>
        <w:spacing w:before="0" w:beforeAutospacing="0" w:after="0" w:afterAutospacing="0"/>
        <w:jc w:val="left"/>
        <w:rPr>
          <w:rStyle w:val="bold1"/>
          <w:color w:val="000000"/>
        </w:rPr>
      </w:pPr>
    </w:p>
    <w:p w14:paraId="62EE512A" w14:textId="77777777" w:rsidR="00C4691E" w:rsidRDefault="00F43DF9" w:rsidP="007B2F2B">
      <w:pPr>
        <w:pStyle w:val="clanak"/>
        <w:spacing w:before="0" w:beforeAutospacing="0" w:after="0" w:afterAutospacing="0"/>
        <w:jc w:val="left"/>
        <w:rPr>
          <w:color w:val="000000"/>
        </w:rPr>
      </w:pPr>
      <w:r>
        <w:rPr>
          <w:rStyle w:val="bold1"/>
          <w:color w:val="000000"/>
        </w:rPr>
        <w:t>2.5. Izuzeća prema podtočki (g)</w:t>
      </w:r>
    </w:p>
    <w:p w14:paraId="6BACA4C0" w14:textId="77777777" w:rsidR="007B2F2B" w:rsidRDefault="007B2F2B" w:rsidP="007B2F2B">
      <w:pPr>
        <w:pStyle w:val="t-9-8"/>
        <w:spacing w:before="0" w:beforeAutospacing="0" w:after="0" w:afterAutospacing="0"/>
        <w:jc w:val="both"/>
        <w:rPr>
          <w:color w:val="000000"/>
        </w:rPr>
      </w:pPr>
    </w:p>
    <w:p w14:paraId="59395A8D" w14:textId="77777777" w:rsidR="00C4691E" w:rsidRDefault="00F43DF9" w:rsidP="007B2F2B">
      <w:pPr>
        <w:pStyle w:val="t-9-8"/>
        <w:spacing w:before="0" w:beforeAutospacing="0" w:after="0" w:afterAutospacing="0"/>
        <w:jc w:val="both"/>
        <w:rPr>
          <w:color w:val="000000"/>
        </w:rPr>
      </w:pPr>
      <w:r>
        <w:rPr>
          <w:color w:val="000000"/>
        </w:rPr>
        <w:t>26. U vezi s niže navedenim kategorijama letova, letovi za pozicioniranje ili premještanje zrakoplova nisu obuhvaćeni izuzećem.</w:t>
      </w:r>
    </w:p>
    <w:p w14:paraId="0853B65B" w14:textId="77777777" w:rsidR="007B2F2B" w:rsidRDefault="007B2F2B" w:rsidP="007B2F2B">
      <w:pPr>
        <w:pStyle w:val="clanak"/>
        <w:spacing w:before="0" w:beforeAutospacing="0" w:after="0" w:afterAutospacing="0"/>
        <w:jc w:val="left"/>
        <w:rPr>
          <w:rStyle w:val="bold1"/>
          <w:color w:val="000000"/>
        </w:rPr>
      </w:pPr>
    </w:p>
    <w:p w14:paraId="0E878074" w14:textId="77777777" w:rsidR="00C4691E" w:rsidRDefault="00F43DF9" w:rsidP="007B2F2B">
      <w:pPr>
        <w:pStyle w:val="clanak"/>
        <w:spacing w:before="0" w:beforeAutospacing="0" w:after="0" w:afterAutospacing="0"/>
        <w:jc w:val="left"/>
        <w:rPr>
          <w:color w:val="000000"/>
        </w:rPr>
      </w:pPr>
      <w:r>
        <w:rPr>
          <w:rStyle w:val="bold1"/>
          <w:color w:val="000000"/>
        </w:rPr>
        <w:t xml:space="preserve">2.5.1. </w:t>
      </w:r>
      <w:r>
        <w:rPr>
          <w:rStyle w:val="bold-kurziv"/>
          <w:color w:val="000000"/>
        </w:rPr>
        <w:t>Letovi koji se obavljaju isključivo u svrhe znanstvenih istraživanja</w:t>
      </w:r>
    </w:p>
    <w:p w14:paraId="7F5788E0" w14:textId="77777777" w:rsidR="007B2F2B" w:rsidRDefault="007B2F2B" w:rsidP="007B2F2B">
      <w:pPr>
        <w:pStyle w:val="t-9-8"/>
        <w:spacing w:before="0" w:beforeAutospacing="0" w:after="0" w:afterAutospacing="0"/>
        <w:jc w:val="both"/>
        <w:rPr>
          <w:color w:val="000000"/>
        </w:rPr>
      </w:pPr>
    </w:p>
    <w:p w14:paraId="5C2AF60E" w14:textId="77777777" w:rsidR="00C4691E" w:rsidRDefault="00F43DF9" w:rsidP="007B2F2B">
      <w:pPr>
        <w:pStyle w:val="t-9-8"/>
        <w:spacing w:before="0" w:beforeAutospacing="0" w:after="0" w:afterAutospacing="0"/>
        <w:jc w:val="both"/>
        <w:rPr>
          <w:color w:val="000000"/>
        </w:rPr>
      </w:pPr>
      <w:r>
        <w:rPr>
          <w:color w:val="000000"/>
        </w:rPr>
        <w:t>27. Ovom kategorijom izuzeti su letovi čija je jedina svrha provođenje znanstvenog istraživanja. Da bi se to izuzeće primjenjivalo, znanstveno istraživanje mora se djelomično ili u cijelosti provoditi tijekom leta. Prijevoz znanstvenika ili istraživačke opreme sam po sebi nije dovoljan da bi let bio izuzet.</w:t>
      </w:r>
    </w:p>
    <w:p w14:paraId="772E5A83" w14:textId="77777777" w:rsidR="007B2F2B" w:rsidRDefault="007B2F2B" w:rsidP="007B2F2B">
      <w:pPr>
        <w:pStyle w:val="clanak"/>
        <w:spacing w:before="0" w:beforeAutospacing="0" w:after="0" w:afterAutospacing="0"/>
        <w:jc w:val="left"/>
        <w:rPr>
          <w:rStyle w:val="bold1"/>
          <w:color w:val="000000"/>
        </w:rPr>
      </w:pPr>
    </w:p>
    <w:p w14:paraId="48535537" w14:textId="77777777" w:rsidR="00C4691E" w:rsidRDefault="00F43DF9" w:rsidP="007B2F2B">
      <w:pPr>
        <w:pStyle w:val="clanak"/>
        <w:spacing w:before="0" w:beforeAutospacing="0" w:after="0" w:afterAutospacing="0"/>
        <w:jc w:val="left"/>
        <w:rPr>
          <w:color w:val="000000"/>
        </w:rPr>
      </w:pPr>
      <w:r>
        <w:rPr>
          <w:rStyle w:val="bold1"/>
          <w:color w:val="000000"/>
        </w:rPr>
        <w:t xml:space="preserve">2.5.2. </w:t>
      </w:r>
      <w:r>
        <w:rPr>
          <w:rStyle w:val="bold-kurziv"/>
          <w:color w:val="000000"/>
        </w:rPr>
        <w:t>Letovi koji se obavljaju isključivo u svrhu provjere, ispitivanja ili certificiranja zrakoplova ili opreme u zrakoplovu ili na zemlji</w:t>
      </w:r>
    </w:p>
    <w:p w14:paraId="3FF9021C" w14:textId="77777777" w:rsidR="007B2F2B" w:rsidRDefault="007B2F2B" w:rsidP="007B2F2B">
      <w:pPr>
        <w:pStyle w:val="t-9-8"/>
        <w:spacing w:before="0" w:beforeAutospacing="0" w:after="0" w:afterAutospacing="0"/>
        <w:jc w:val="both"/>
        <w:rPr>
          <w:color w:val="000000"/>
        </w:rPr>
      </w:pPr>
    </w:p>
    <w:p w14:paraId="4ED2D1ED" w14:textId="77777777" w:rsidR="00C4691E" w:rsidRDefault="00F43DF9" w:rsidP="007B2F2B">
      <w:pPr>
        <w:pStyle w:val="t-9-8"/>
        <w:spacing w:before="0" w:beforeAutospacing="0" w:after="0" w:afterAutospacing="0"/>
        <w:jc w:val="both"/>
        <w:rPr>
          <w:color w:val="000000"/>
        </w:rPr>
      </w:pPr>
      <w:r>
        <w:rPr>
          <w:color w:val="000000"/>
        </w:rPr>
        <w:t>28. Letovi s CRCO oznakom izuzeća »N« i letovi s oznakom STS/FLTCK (letačka provjera) u rubrici 18. plana leta smatraju se izuzetim prema podstavku (g).</w:t>
      </w:r>
    </w:p>
    <w:p w14:paraId="08CC3E34" w14:textId="77777777" w:rsidR="007B2F2B" w:rsidRDefault="007B2F2B" w:rsidP="007B2F2B">
      <w:pPr>
        <w:pStyle w:val="clanak"/>
        <w:spacing w:before="0" w:beforeAutospacing="0" w:after="0" w:afterAutospacing="0"/>
        <w:jc w:val="left"/>
        <w:rPr>
          <w:rStyle w:val="bold1"/>
          <w:color w:val="000000"/>
        </w:rPr>
      </w:pPr>
    </w:p>
    <w:p w14:paraId="1E7B00D9" w14:textId="77777777" w:rsidR="00C4691E" w:rsidRDefault="00F43DF9" w:rsidP="007B2F2B">
      <w:pPr>
        <w:pStyle w:val="clanak"/>
        <w:spacing w:before="0" w:beforeAutospacing="0" w:after="0" w:afterAutospacing="0"/>
        <w:jc w:val="left"/>
        <w:rPr>
          <w:color w:val="000000"/>
        </w:rPr>
      </w:pPr>
      <w:r>
        <w:rPr>
          <w:rStyle w:val="bold1"/>
          <w:color w:val="000000"/>
        </w:rPr>
        <w:t>2.6. Izuzeće prema podtočki (i) (letovi u okviru obveze obavljanja javne usluge)</w:t>
      </w:r>
    </w:p>
    <w:p w14:paraId="6FDC41E5" w14:textId="77777777" w:rsidR="007B2F2B" w:rsidRDefault="007B2F2B" w:rsidP="007B2F2B">
      <w:pPr>
        <w:pStyle w:val="t-9-8"/>
        <w:spacing w:before="0" w:beforeAutospacing="0" w:after="0" w:afterAutospacing="0"/>
        <w:jc w:val="both"/>
        <w:rPr>
          <w:color w:val="000000"/>
        </w:rPr>
      </w:pPr>
    </w:p>
    <w:p w14:paraId="6FD8EFD1" w14:textId="77777777" w:rsidR="00C4691E" w:rsidRDefault="00F43DF9" w:rsidP="007B2F2B">
      <w:pPr>
        <w:pStyle w:val="t-9-8"/>
        <w:spacing w:before="0" w:beforeAutospacing="0" w:after="0" w:afterAutospacing="0"/>
        <w:jc w:val="both"/>
        <w:rPr>
          <w:color w:val="000000"/>
        </w:rPr>
      </w:pPr>
      <w:r>
        <w:rPr>
          <w:color w:val="000000"/>
        </w:rPr>
        <w:t>29. Izuzeće letova u okviru obveze obavljanja javne usluge (PSO letovi) unutar najudaljenijih regija mora se tumačiti kao primjenjivo na regije navedene u članku 299. stavku 2. Ugovora i obuhvaća isključivo PSO letove unutar jedne najudaljenije regije i letove između dvije najudaljenije regije.</w:t>
      </w:r>
    </w:p>
    <w:p w14:paraId="7075080E" w14:textId="77777777" w:rsidR="007B2F2B" w:rsidRDefault="007B2F2B" w:rsidP="007B2F2B">
      <w:pPr>
        <w:pStyle w:val="clanak"/>
        <w:spacing w:before="0" w:beforeAutospacing="0" w:after="0" w:afterAutospacing="0"/>
        <w:jc w:val="left"/>
        <w:rPr>
          <w:rStyle w:val="bold1"/>
          <w:color w:val="000000"/>
        </w:rPr>
      </w:pPr>
    </w:p>
    <w:p w14:paraId="54C2E6EA" w14:textId="77777777" w:rsidR="00C4691E" w:rsidRDefault="00F43DF9" w:rsidP="007B2F2B">
      <w:pPr>
        <w:pStyle w:val="clanak"/>
        <w:spacing w:before="0" w:beforeAutospacing="0" w:after="0" w:afterAutospacing="0"/>
        <w:jc w:val="left"/>
        <w:rPr>
          <w:color w:val="000000"/>
        </w:rPr>
      </w:pPr>
      <w:r>
        <w:rPr>
          <w:rStyle w:val="bold1"/>
          <w:color w:val="000000"/>
        </w:rPr>
        <w:t>2.7. Izuzeće prema podtočki (j) (</w:t>
      </w:r>
      <w:r w:rsidRPr="00564499">
        <w:rPr>
          <w:rStyle w:val="bold1"/>
          <w:b w:val="0"/>
          <w:color w:val="000000"/>
        </w:rPr>
        <w:t xml:space="preserve">pravilo </w:t>
      </w:r>
      <w:r w:rsidRPr="00564499">
        <w:rPr>
          <w:rStyle w:val="bold-kurziv"/>
          <w:color w:val="000000"/>
        </w:rPr>
        <w:t>de</w:t>
      </w:r>
      <w:r>
        <w:rPr>
          <w:rStyle w:val="bold-kurziv"/>
          <w:color w:val="000000"/>
        </w:rPr>
        <w:t xml:space="preserve"> minimis</w:t>
      </w:r>
      <w:r>
        <w:rPr>
          <w:rStyle w:val="bold1"/>
          <w:color w:val="000000"/>
        </w:rPr>
        <w:t>)</w:t>
      </w:r>
    </w:p>
    <w:p w14:paraId="54217327" w14:textId="77777777" w:rsidR="007B2F2B" w:rsidRDefault="007B2F2B" w:rsidP="007B2F2B">
      <w:pPr>
        <w:pStyle w:val="t-9-8"/>
        <w:spacing w:before="0" w:beforeAutospacing="0" w:after="0" w:afterAutospacing="0"/>
        <w:jc w:val="both"/>
        <w:rPr>
          <w:color w:val="000000"/>
        </w:rPr>
      </w:pPr>
    </w:p>
    <w:p w14:paraId="224B7856" w14:textId="77777777" w:rsidR="00C4691E" w:rsidRDefault="00F43DF9" w:rsidP="007B2F2B">
      <w:pPr>
        <w:pStyle w:val="t-9-8"/>
        <w:spacing w:before="0" w:beforeAutospacing="0" w:after="0" w:afterAutospacing="0"/>
        <w:jc w:val="both"/>
        <w:rPr>
          <w:color w:val="000000"/>
        </w:rPr>
      </w:pPr>
      <w:r>
        <w:rPr>
          <w:color w:val="000000"/>
        </w:rPr>
        <w:t>30. Svi operatori koji obavljaju komercijalni zračni prijevoz moraju posjedovati svjedodžbu o sposobnosti zračnog prijevoznika (AOC) sukladno dijelu I. Priloga 6. Čikaške konvencije. Operatori bez takve svjedodžbe nisu operatori koji obavljaju komercijalni zračni prijevoz.</w:t>
      </w:r>
    </w:p>
    <w:p w14:paraId="44543490" w14:textId="77777777" w:rsidR="007B2F2B" w:rsidRDefault="007B2F2B" w:rsidP="007B2F2B">
      <w:pPr>
        <w:pStyle w:val="t-9-8"/>
        <w:spacing w:before="0" w:beforeAutospacing="0" w:after="0" w:afterAutospacing="0"/>
        <w:jc w:val="both"/>
        <w:rPr>
          <w:color w:val="000000"/>
        </w:rPr>
      </w:pPr>
    </w:p>
    <w:p w14:paraId="6D71506D" w14:textId="77777777" w:rsidR="00C4691E" w:rsidRDefault="00F43DF9" w:rsidP="007B2F2B">
      <w:pPr>
        <w:pStyle w:val="t-9-8"/>
        <w:spacing w:before="0" w:beforeAutospacing="0" w:after="0" w:afterAutospacing="0"/>
        <w:jc w:val="both"/>
        <w:rPr>
          <w:color w:val="000000"/>
        </w:rPr>
      </w:pPr>
      <w:r>
        <w:rPr>
          <w:color w:val="000000"/>
        </w:rPr>
        <w:lastRenderedPageBreak/>
        <w:t xml:space="preserve">31. Za primjenu pravila </w:t>
      </w:r>
      <w:r>
        <w:rPr>
          <w:rStyle w:val="kurziv1"/>
          <w:color w:val="000000"/>
        </w:rPr>
        <w:t>de minimis</w:t>
      </w:r>
      <w:r>
        <w:rPr>
          <w:color w:val="000000"/>
        </w:rPr>
        <w:t>, obilježje komercijalnosti veže se uz operatora, a ne uz odnosne letove. To posebice znači da se za donošenje odluke o tome spada li operator iznad ili ispod praga izuzeća u obzir uzimaju letovi koje obavlja spomenuti komercijalni operator čak i ako se ti letovi ne obavljaju za novčanu naknadu.</w:t>
      </w:r>
    </w:p>
    <w:p w14:paraId="2F2756D1" w14:textId="77777777" w:rsidR="007B2F2B" w:rsidRDefault="007B2F2B" w:rsidP="007B2F2B">
      <w:pPr>
        <w:pStyle w:val="t-9-8"/>
        <w:spacing w:before="0" w:beforeAutospacing="0" w:after="0" w:afterAutospacing="0"/>
        <w:jc w:val="both"/>
        <w:rPr>
          <w:color w:val="000000"/>
        </w:rPr>
      </w:pPr>
    </w:p>
    <w:p w14:paraId="133A5516" w14:textId="77777777" w:rsidR="00C4691E" w:rsidRDefault="00F43DF9" w:rsidP="007B2F2B">
      <w:pPr>
        <w:pStyle w:val="t-9-8"/>
        <w:spacing w:before="0" w:beforeAutospacing="0" w:after="0" w:afterAutospacing="0"/>
        <w:jc w:val="both"/>
        <w:rPr>
          <w:color w:val="000000"/>
        </w:rPr>
      </w:pPr>
      <w:r>
        <w:rPr>
          <w:color w:val="000000"/>
        </w:rPr>
        <w:t xml:space="preserve">32. Za donošenje odluke spada li operator iznad ili ispod praga izuzeća pravila </w:t>
      </w:r>
      <w:r>
        <w:rPr>
          <w:rStyle w:val="kurziv1"/>
          <w:color w:val="000000"/>
        </w:rPr>
        <w:t>de minimis</w:t>
      </w:r>
      <w:r>
        <w:rPr>
          <w:color w:val="000000"/>
        </w:rPr>
        <w:t xml:space="preserve"> u obzir se uzimaju jedino letovi u odlasku sa zračne luke ili u dolasku na zračnu luku koji je smješten na teritoriju države članice na koju se primjenjuje Ugovor. Letovi izuzeti prema podtočkama (a) do (j) ne uzimaju se u obzir u tu svrhu.</w:t>
      </w:r>
    </w:p>
    <w:p w14:paraId="3FDEF992" w14:textId="77777777" w:rsidR="007B2F2B" w:rsidRDefault="007B2F2B" w:rsidP="007B2F2B">
      <w:pPr>
        <w:pStyle w:val="t-9-8"/>
        <w:spacing w:before="0" w:beforeAutospacing="0" w:after="0" w:afterAutospacing="0"/>
        <w:jc w:val="both"/>
        <w:rPr>
          <w:color w:val="000000"/>
        </w:rPr>
      </w:pPr>
    </w:p>
    <w:p w14:paraId="681921F0" w14:textId="77777777" w:rsidR="007B2F2B" w:rsidRDefault="00F43DF9" w:rsidP="007B2F2B">
      <w:pPr>
        <w:pStyle w:val="t-9-8"/>
        <w:spacing w:before="0" w:beforeAutospacing="0" w:after="0" w:afterAutospacing="0"/>
        <w:jc w:val="both"/>
        <w:rPr>
          <w:color w:val="000000"/>
        </w:rPr>
      </w:pPr>
      <w:r>
        <w:rPr>
          <w:color w:val="000000"/>
        </w:rPr>
        <w:t xml:space="preserve">33. Letovi koje obavi operator zrakoplova koji obavlja komercijalni zračni prijevoz koji u tri uzastopna četveromjesečna razdoblja obavi manje od 243 leta po razdoblju izuzeti su. Četveromjesečna razdoblja su: od siječnja do travnja; od svibnja od kolovoza; od rujna do prosinca. Lokalno vrijeme polaska leta određuje u kojem će četveromjesečnom razdoblju taj let biti uzet u obzir za donošenje odluke spada li operator zrakoplova iznad ili ispod praga izuzeća </w:t>
      </w:r>
    </w:p>
    <w:p w14:paraId="2737F477" w14:textId="77777777" w:rsidR="00C4691E" w:rsidRDefault="00F43DF9" w:rsidP="007B2F2B">
      <w:pPr>
        <w:pStyle w:val="t-9-8"/>
        <w:spacing w:before="0" w:beforeAutospacing="0" w:after="0" w:afterAutospacing="0"/>
        <w:jc w:val="both"/>
        <w:rPr>
          <w:color w:val="000000"/>
        </w:rPr>
      </w:pPr>
      <w:r>
        <w:rPr>
          <w:color w:val="000000"/>
        </w:rPr>
        <w:t xml:space="preserve">pravila </w:t>
      </w:r>
      <w:r>
        <w:rPr>
          <w:rStyle w:val="kurziv1"/>
          <w:color w:val="000000"/>
        </w:rPr>
        <w:t>de minimis</w:t>
      </w:r>
      <w:r>
        <w:rPr>
          <w:color w:val="000000"/>
        </w:rPr>
        <w:t>.</w:t>
      </w:r>
    </w:p>
    <w:p w14:paraId="28AA51DF" w14:textId="77777777" w:rsidR="007B2F2B" w:rsidRDefault="007B2F2B" w:rsidP="007B2F2B">
      <w:pPr>
        <w:pStyle w:val="t-9-8"/>
        <w:spacing w:before="0" w:beforeAutospacing="0" w:after="0" w:afterAutospacing="0"/>
        <w:jc w:val="both"/>
        <w:rPr>
          <w:color w:val="000000"/>
        </w:rPr>
      </w:pPr>
    </w:p>
    <w:p w14:paraId="2913AD48" w14:textId="77777777" w:rsidR="00C4691E" w:rsidRDefault="00F43DF9" w:rsidP="007B2F2B">
      <w:pPr>
        <w:pStyle w:val="t-9-8"/>
        <w:spacing w:before="0" w:beforeAutospacing="0" w:after="0" w:afterAutospacing="0"/>
        <w:jc w:val="both"/>
        <w:rPr>
          <w:color w:val="000000"/>
        </w:rPr>
      </w:pPr>
      <w:r>
        <w:rPr>
          <w:color w:val="000000"/>
        </w:rPr>
        <w:t>34. Operator zrakoplova koji obavlja komercijalni zračni prijevoz koji po razdoblju obavi 243 ili više letova uključen je u sustav trgovanja emisijskim jedinicama za cijelu kalendarsku godinu u kojoj je dostigao ili prešao prag od 243 leta.</w:t>
      </w:r>
    </w:p>
    <w:p w14:paraId="72EB71C1" w14:textId="77777777" w:rsidR="007B2F2B" w:rsidRDefault="007B2F2B" w:rsidP="007B2F2B">
      <w:pPr>
        <w:pStyle w:val="t-9-8"/>
        <w:spacing w:before="0" w:beforeAutospacing="0" w:after="0" w:afterAutospacing="0"/>
        <w:jc w:val="both"/>
        <w:rPr>
          <w:color w:val="000000"/>
        </w:rPr>
      </w:pPr>
    </w:p>
    <w:p w14:paraId="4D77E7B5" w14:textId="77777777" w:rsidR="00C4691E" w:rsidRDefault="00F43DF9" w:rsidP="007B2F2B">
      <w:pPr>
        <w:pStyle w:val="t-9-8"/>
        <w:spacing w:before="0" w:beforeAutospacing="0" w:after="0" w:afterAutospacing="0"/>
        <w:jc w:val="both"/>
        <w:rPr>
          <w:color w:val="000000"/>
        </w:rPr>
      </w:pPr>
      <w:r>
        <w:rPr>
          <w:color w:val="000000"/>
        </w:rPr>
        <w:t>35. Operator zrakoplova koji obavlja komercijalni zračni prijevoz koji obavi letove s ukupnim godišnjim emisijama od 10 000 ili više tona godišnje uključen je u sustav trgovanja emisijskim jedinicama za kalendarsku godinu u kojoj je dostigao ili prešao prag od 10 000 tona.</w:t>
      </w:r>
    </w:p>
    <w:p w14:paraId="0C00E87E" w14:textId="77777777" w:rsidR="0069297E" w:rsidRDefault="0069297E" w:rsidP="007B2F2B">
      <w:pPr>
        <w:pStyle w:val="prilog"/>
        <w:spacing w:before="0" w:beforeAutospacing="0" w:after="0" w:afterAutospacing="0"/>
        <w:rPr>
          <w:rStyle w:val="bold1"/>
          <w:color w:val="000000"/>
        </w:rPr>
      </w:pPr>
    </w:p>
    <w:p w14:paraId="19E3E62B" w14:textId="77777777" w:rsidR="007B2F2B" w:rsidRDefault="007B2F2B" w:rsidP="007B2F2B">
      <w:pPr>
        <w:pStyle w:val="prilog"/>
        <w:spacing w:before="0" w:beforeAutospacing="0" w:after="0" w:afterAutospacing="0"/>
        <w:rPr>
          <w:rStyle w:val="bold1"/>
          <w:color w:val="000000"/>
        </w:rPr>
      </w:pPr>
    </w:p>
    <w:p w14:paraId="5701C288" w14:textId="77777777" w:rsidR="00C4691E" w:rsidRDefault="00F43DF9" w:rsidP="007B2F2B">
      <w:pPr>
        <w:pStyle w:val="prilog"/>
        <w:spacing w:before="0" w:beforeAutospacing="0" w:after="0" w:afterAutospacing="0"/>
        <w:jc w:val="center"/>
        <w:rPr>
          <w:color w:val="000000"/>
        </w:rPr>
      </w:pPr>
      <w:r>
        <w:rPr>
          <w:rStyle w:val="bold1"/>
          <w:color w:val="000000"/>
        </w:rPr>
        <w:t>PRILOG II.</w:t>
      </w:r>
    </w:p>
    <w:p w14:paraId="7990BD1C" w14:textId="77777777" w:rsidR="007B2F2B" w:rsidRDefault="007B2F2B" w:rsidP="007B2F2B">
      <w:pPr>
        <w:pStyle w:val="t-12-9-sred"/>
        <w:spacing w:before="0" w:beforeAutospacing="0" w:after="0" w:afterAutospacing="0"/>
        <w:rPr>
          <w:color w:val="000000"/>
          <w:sz w:val="24"/>
          <w:szCs w:val="24"/>
        </w:rPr>
      </w:pPr>
    </w:p>
    <w:p w14:paraId="40B3D5FB" w14:textId="77777777" w:rsidR="00C4691E" w:rsidRPr="00564499" w:rsidRDefault="00F43DF9" w:rsidP="007B2F2B">
      <w:pPr>
        <w:pStyle w:val="t-12-9-sred"/>
        <w:spacing w:before="0" w:beforeAutospacing="0" w:after="0" w:afterAutospacing="0"/>
        <w:rPr>
          <w:color w:val="000000"/>
          <w:sz w:val="24"/>
          <w:szCs w:val="24"/>
        </w:rPr>
      </w:pPr>
      <w:r w:rsidRPr="00564499">
        <w:rPr>
          <w:color w:val="000000"/>
          <w:sz w:val="24"/>
          <w:szCs w:val="24"/>
        </w:rPr>
        <w:t>STAKLENIČKI PLINOVI</w:t>
      </w:r>
    </w:p>
    <w:p w14:paraId="4E24CCEF" w14:textId="77777777" w:rsidR="004028AA" w:rsidRDefault="004028AA" w:rsidP="007B2F2B">
      <w:pPr>
        <w:pStyle w:val="t-9-8"/>
        <w:spacing w:before="0" w:beforeAutospacing="0" w:after="0" w:afterAutospacing="0"/>
        <w:jc w:val="both"/>
        <w:rPr>
          <w:color w:val="000000"/>
        </w:rPr>
      </w:pPr>
    </w:p>
    <w:p w14:paraId="74D6C2FD" w14:textId="77777777" w:rsidR="007B2F2B" w:rsidRDefault="007B2F2B" w:rsidP="007B2F2B">
      <w:pPr>
        <w:pStyle w:val="t-9-8"/>
        <w:spacing w:before="0" w:beforeAutospacing="0" w:after="0" w:afterAutospacing="0"/>
        <w:jc w:val="both"/>
        <w:rPr>
          <w:color w:val="000000"/>
        </w:rPr>
      </w:pPr>
    </w:p>
    <w:p w14:paraId="6E035FC4" w14:textId="77777777" w:rsidR="00C4691E" w:rsidRDefault="00F43DF9" w:rsidP="007B2F2B">
      <w:pPr>
        <w:pStyle w:val="t-9-8"/>
        <w:spacing w:before="0" w:beforeAutospacing="0" w:after="0" w:afterAutospacing="0"/>
        <w:jc w:val="both"/>
        <w:rPr>
          <w:color w:val="000000"/>
        </w:rPr>
      </w:pPr>
      <w:r>
        <w:rPr>
          <w:color w:val="000000"/>
        </w:rPr>
        <w:t>Ugljikov dioksid (CO</w:t>
      </w:r>
      <w:r w:rsidRPr="00414C35">
        <w:rPr>
          <w:color w:val="000000"/>
          <w:vertAlign w:val="subscript"/>
        </w:rPr>
        <w:t>2</w:t>
      </w:r>
      <w:r>
        <w:rPr>
          <w:color w:val="000000"/>
        </w:rPr>
        <w:t>)</w:t>
      </w:r>
    </w:p>
    <w:p w14:paraId="127DC5C9" w14:textId="77777777" w:rsidR="007B2F2B" w:rsidRDefault="007B2F2B" w:rsidP="007B2F2B">
      <w:pPr>
        <w:pStyle w:val="t-9-8"/>
        <w:spacing w:before="0" w:beforeAutospacing="0" w:after="0" w:afterAutospacing="0"/>
        <w:jc w:val="both"/>
        <w:rPr>
          <w:color w:val="000000"/>
        </w:rPr>
      </w:pPr>
    </w:p>
    <w:p w14:paraId="7E1972ED" w14:textId="77777777" w:rsidR="00C4691E" w:rsidRDefault="00F43DF9" w:rsidP="007B2F2B">
      <w:pPr>
        <w:pStyle w:val="t-9-8"/>
        <w:spacing w:before="0" w:beforeAutospacing="0" w:after="0" w:afterAutospacing="0"/>
        <w:jc w:val="both"/>
        <w:rPr>
          <w:color w:val="000000"/>
        </w:rPr>
      </w:pPr>
      <w:r>
        <w:rPr>
          <w:color w:val="000000"/>
        </w:rPr>
        <w:t>Metan (CH</w:t>
      </w:r>
      <w:r w:rsidRPr="00414C35">
        <w:rPr>
          <w:color w:val="000000"/>
          <w:vertAlign w:val="subscript"/>
        </w:rPr>
        <w:t>4</w:t>
      </w:r>
      <w:r>
        <w:rPr>
          <w:color w:val="000000"/>
        </w:rPr>
        <w:t>)</w:t>
      </w:r>
    </w:p>
    <w:p w14:paraId="315AF62B" w14:textId="77777777" w:rsidR="007B2F2B" w:rsidRDefault="007B2F2B" w:rsidP="007B2F2B">
      <w:pPr>
        <w:pStyle w:val="t-9-8"/>
        <w:spacing w:before="0" w:beforeAutospacing="0" w:after="0" w:afterAutospacing="0"/>
        <w:jc w:val="both"/>
        <w:rPr>
          <w:color w:val="000000"/>
        </w:rPr>
      </w:pPr>
    </w:p>
    <w:p w14:paraId="09A2A412" w14:textId="77777777" w:rsidR="00C4691E" w:rsidRDefault="00F43DF9" w:rsidP="007B2F2B">
      <w:pPr>
        <w:pStyle w:val="t-9-8"/>
        <w:spacing w:before="0" w:beforeAutospacing="0" w:after="0" w:afterAutospacing="0"/>
        <w:jc w:val="both"/>
        <w:rPr>
          <w:color w:val="000000"/>
        </w:rPr>
      </w:pPr>
      <w:r>
        <w:rPr>
          <w:color w:val="000000"/>
        </w:rPr>
        <w:t>Didušikov oksid (N</w:t>
      </w:r>
      <w:r w:rsidRPr="00414C35">
        <w:rPr>
          <w:color w:val="000000"/>
          <w:vertAlign w:val="subscript"/>
        </w:rPr>
        <w:t>2</w:t>
      </w:r>
      <w:r>
        <w:rPr>
          <w:color w:val="000000"/>
        </w:rPr>
        <w:t>O)</w:t>
      </w:r>
    </w:p>
    <w:p w14:paraId="3F7CEEDA" w14:textId="77777777" w:rsidR="007B2F2B" w:rsidRDefault="007B2F2B" w:rsidP="007B2F2B">
      <w:pPr>
        <w:pStyle w:val="t-9-8"/>
        <w:spacing w:before="0" w:beforeAutospacing="0" w:after="0" w:afterAutospacing="0"/>
        <w:jc w:val="both"/>
        <w:rPr>
          <w:color w:val="000000"/>
        </w:rPr>
      </w:pPr>
    </w:p>
    <w:p w14:paraId="36E3F065" w14:textId="77777777" w:rsidR="00C4691E" w:rsidRDefault="00414C35" w:rsidP="007B2F2B">
      <w:pPr>
        <w:pStyle w:val="t-9-8"/>
        <w:spacing w:before="0" w:beforeAutospacing="0" w:after="0" w:afterAutospacing="0"/>
        <w:jc w:val="both"/>
        <w:rPr>
          <w:color w:val="000000"/>
        </w:rPr>
      </w:pPr>
      <w:r>
        <w:rPr>
          <w:color w:val="000000"/>
        </w:rPr>
        <w:t>Fluorougljikovodici (</w:t>
      </w:r>
      <w:r w:rsidR="00F43DF9">
        <w:rPr>
          <w:color w:val="000000"/>
        </w:rPr>
        <w:t>HFC</w:t>
      </w:r>
      <w:r>
        <w:rPr>
          <w:color w:val="000000"/>
        </w:rPr>
        <w:t>-i</w:t>
      </w:r>
      <w:r w:rsidR="00F43DF9">
        <w:rPr>
          <w:color w:val="000000"/>
        </w:rPr>
        <w:t>)</w:t>
      </w:r>
    </w:p>
    <w:p w14:paraId="618A2C4E" w14:textId="77777777" w:rsidR="007B2F2B" w:rsidRDefault="007B2F2B" w:rsidP="007B2F2B">
      <w:pPr>
        <w:pStyle w:val="t-9-8"/>
        <w:spacing w:before="0" w:beforeAutospacing="0" w:after="0" w:afterAutospacing="0"/>
        <w:jc w:val="both"/>
        <w:rPr>
          <w:color w:val="000000"/>
        </w:rPr>
      </w:pPr>
    </w:p>
    <w:p w14:paraId="0CD28F78" w14:textId="77777777" w:rsidR="00C4691E" w:rsidRDefault="00414C35" w:rsidP="007B2F2B">
      <w:pPr>
        <w:pStyle w:val="t-9-8"/>
        <w:spacing w:before="0" w:beforeAutospacing="0" w:after="0" w:afterAutospacing="0"/>
        <w:jc w:val="both"/>
        <w:rPr>
          <w:color w:val="000000"/>
        </w:rPr>
      </w:pPr>
      <w:r>
        <w:rPr>
          <w:color w:val="000000"/>
        </w:rPr>
        <w:t>Perflourougljici (</w:t>
      </w:r>
      <w:r w:rsidR="00F43DF9">
        <w:rPr>
          <w:color w:val="000000"/>
        </w:rPr>
        <w:t>PFC</w:t>
      </w:r>
      <w:r>
        <w:rPr>
          <w:color w:val="000000"/>
        </w:rPr>
        <w:t>-i</w:t>
      </w:r>
      <w:r w:rsidR="00F43DF9">
        <w:rPr>
          <w:color w:val="000000"/>
        </w:rPr>
        <w:t>)</w:t>
      </w:r>
    </w:p>
    <w:p w14:paraId="04D6ADFD" w14:textId="77777777" w:rsidR="007B2F2B" w:rsidRDefault="007B2F2B" w:rsidP="007B2F2B">
      <w:pPr>
        <w:pStyle w:val="t-9-8"/>
        <w:spacing w:before="0" w:beforeAutospacing="0" w:after="0" w:afterAutospacing="0"/>
        <w:jc w:val="both"/>
        <w:rPr>
          <w:color w:val="000000"/>
        </w:rPr>
      </w:pPr>
    </w:p>
    <w:p w14:paraId="3ADD69A6" w14:textId="77777777" w:rsidR="00C4691E" w:rsidRDefault="00F43DF9" w:rsidP="007B2F2B">
      <w:pPr>
        <w:pStyle w:val="t-9-8"/>
        <w:spacing w:before="0" w:beforeAutospacing="0" w:after="0" w:afterAutospacing="0"/>
        <w:jc w:val="both"/>
        <w:rPr>
          <w:color w:val="000000"/>
        </w:rPr>
      </w:pPr>
      <w:r>
        <w:rPr>
          <w:color w:val="000000"/>
        </w:rPr>
        <w:t>Sumporov heksafluorid (SF</w:t>
      </w:r>
      <w:r w:rsidRPr="00414C35">
        <w:rPr>
          <w:color w:val="000000"/>
          <w:vertAlign w:val="subscript"/>
        </w:rPr>
        <w:t>6</w:t>
      </w:r>
      <w:r>
        <w:rPr>
          <w:color w:val="000000"/>
        </w:rPr>
        <w:t>)</w:t>
      </w:r>
    </w:p>
    <w:p w14:paraId="5B2ADB9F" w14:textId="77777777" w:rsidR="00414C35" w:rsidRDefault="00414C35" w:rsidP="007B2F2B">
      <w:pPr>
        <w:pStyle w:val="t-9-8"/>
        <w:spacing w:before="0" w:beforeAutospacing="0" w:after="0" w:afterAutospacing="0"/>
        <w:jc w:val="both"/>
        <w:rPr>
          <w:color w:val="000000"/>
        </w:rPr>
      </w:pPr>
    </w:p>
    <w:p w14:paraId="16384632" w14:textId="77777777" w:rsidR="00C94165" w:rsidRDefault="00C94165">
      <w:pPr>
        <w:rPr>
          <w:rStyle w:val="bold1"/>
          <w:color w:val="000000"/>
        </w:rPr>
      </w:pPr>
      <w:r>
        <w:rPr>
          <w:rStyle w:val="bold1"/>
          <w:color w:val="000000"/>
        </w:rPr>
        <w:br w:type="page"/>
      </w:r>
    </w:p>
    <w:p w14:paraId="07E9A111" w14:textId="77777777" w:rsidR="0069297E" w:rsidRDefault="0069297E">
      <w:pPr>
        <w:pStyle w:val="prilog"/>
        <w:jc w:val="center"/>
        <w:rPr>
          <w:rStyle w:val="bold1"/>
          <w:color w:val="000000"/>
        </w:rPr>
      </w:pPr>
    </w:p>
    <w:p w14:paraId="28D4C5CB" w14:textId="77777777" w:rsidR="00C4691E" w:rsidRDefault="00F43DF9">
      <w:pPr>
        <w:pStyle w:val="prilog"/>
        <w:jc w:val="center"/>
        <w:rPr>
          <w:color w:val="000000"/>
        </w:rPr>
      </w:pPr>
      <w:r>
        <w:rPr>
          <w:rStyle w:val="bold1"/>
          <w:color w:val="000000"/>
        </w:rPr>
        <w:t>PRILOG III.</w:t>
      </w:r>
    </w:p>
    <w:p w14:paraId="05B4D491" w14:textId="77777777" w:rsidR="00C4691E" w:rsidRPr="00564499" w:rsidRDefault="00F43DF9">
      <w:pPr>
        <w:pStyle w:val="t-12-9-sred"/>
        <w:rPr>
          <w:color w:val="000000"/>
          <w:sz w:val="24"/>
          <w:szCs w:val="24"/>
        </w:rPr>
      </w:pPr>
      <w:r w:rsidRPr="00564499">
        <w:rPr>
          <w:color w:val="000000"/>
          <w:sz w:val="24"/>
          <w:szCs w:val="24"/>
        </w:rPr>
        <w:t>NAČELA PRAĆENJA I IZVJEŠĆIVANJA</w:t>
      </w:r>
    </w:p>
    <w:p w14:paraId="054B6DA9" w14:textId="77777777" w:rsidR="00564499" w:rsidRDefault="00F43DF9" w:rsidP="00564499">
      <w:pPr>
        <w:pStyle w:val="t-10-9-sred"/>
        <w:spacing w:before="0" w:beforeAutospacing="0" w:after="0" w:afterAutospacing="0"/>
        <w:rPr>
          <w:rStyle w:val="bold1"/>
          <w:color w:val="000000"/>
          <w:sz w:val="24"/>
          <w:szCs w:val="24"/>
        </w:rPr>
      </w:pPr>
      <w:r w:rsidRPr="00564499">
        <w:rPr>
          <w:rStyle w:val="bold1"/>
          <w:color w:val="000000"/>
          <w:sz w:val="24"/>
          <w:szCs w:val="24"/>
        </w:rPr>
        <w:t>DIO A</w:t>
      </w:r>
      <w:r w:rsidRPr="00564499">
        <w:rPr>
          <w:b/>
          <w:bCs/>
          <w:color w:val="000000"/>
          <w:sz w:val="24"/>
          <w:szCs w:val="24"/>
        </w:rPr>
        <w:br/>
      </w:r>
      <w:r w:rsidRPr="00564499">
        <w:rPr>
          <w:rStyle w:val="bold1"/>
          <w:color w:val="000000"/>
          <w:sz w:val="24"/>
          <w:szCs w:val="24"/>
        </w:rPr>
        <w:t xml:space="preserve">PRAĆENJE EMISIJA I IZVJEŠĆIVANJE O EMISIJAMA IZ </w:t>
      </w:r>
    </w:p>
    <w:p w14:paraId="39BA9B9A" w14:textId="77777777" w:rsidR="00C4691E" w:rsidRPr="00564499" w:rsidRDefault="00F43DF9" w:rsidP="00564499">
      <w:pPr>
        <w:pStyle w:val="t-10-9-sred"/>
        <w:spacing w:before="0" w:beforeAutospacing="0" w:after="0" w:afterAutospacing="0"/>
        <w:rPr>
          <w:color w:val="000000"/>
          <w:sz w:val="24"/>
          <w:szCs w:val="24"/>
        </w:rPr>
      </w:pPr>
      <w:r w:rsidRPr="00564499">
        <w:rPr>
          <w:rStyle w:val="bold1"/>
          <w:color w:val="000000"/>
          <w:sz w:val="24"/>
          <w:szCs w:val="24"/>
        </w:rPr>
        <w:t>STACIONARNIH POSTROJENJA</w:t>
      </w:r>
    </w:p>
    <w:p w14:paraId="46F0270E" w14:textId="77777777" w:rsidR="007B2F2B" w:rsidRDefault="007B2F2B" w:rsidP="007B2F2B">
      <w:pPr>
        <w:pStyle w:val="clanak"/>
        <w:jc w:val="left"/>
        <w:rPr>
          <w:rStyle w:val="bold1"/>
          <w:color w:val="000000"/>
        </w:rPr>
      </w:pPr>
    </w:p>
    <w:p w14:paraId="06172233" w14:textId="77777777" w:rsidR="00C4691E" w:rsidRDefault="00F43DF9" w:rsidP="007B2F2B">
      <w:pPr>
        <w:pStyle w:val="clanak"/>
        <w:spacing w:before="0" w:beforeAutospacing="0" w:after="0" w:afterAutospacing="0"/>
        <w:jc w:val="left"/>
        <w:rPr>
          <w:color w:val="000000"/>
        </w:rPr>
      </w:pPr>
      <w:r>
        <w:rPr>
          <w:rStyle w:val="bold1"/>
          <w:color w:val="000000"/>
        </w:rPr>
        <w:t>Praćenje emisija ugljikovog dioksida</w:t>
      </w:r>
    </w:p>
    <w:p w14:paraId="4087B766" w14:textId="77777777" w:rsidR="00C4691E" w:rsidRDefault="00F43DF9" w:rsidP="007B2F2B">
      <w:pPr>
        <w:pStyle w:val="t-9-8"/>
        <w:spacing w:before="0" w:beforeAutospacing="0" w:after="0" w:afterAutospacing="0"/>
        <w:jc w:val="both"/>
        <w:rPr>
          <w:color w:val="000000"/>
        </w:rPr>
      </w:pPr>
      <w:r>
        <w:rPr>
          <w:color w:val="000000"/>
        </w:rPr>
        <w:t>Emisije se prate ili proračunom ili na osnovi mjerenja.</w:t>
      </w:r>
    </w:p>
    <w:p w14:paraId="319398BA" w14:textId="77777777" w:rsidR="007B2F2B" w:rsidRDefault="007B2F2B" w:rsidP="007B2F2B">
      <w:pPr>
        <w:pStyle w:val="clanak"/>
        <w:spacing w:before="0" w:beforeAutospacing="0" w:after="0" w:afterAutospacing="0"/>
        <w:jc w:val="left"/>
        <w:rPr>
          <w:rStyle w:val="bold1"/>
          <w:color w:val="000000"/>
        </w:rPr>
      </w:pPr>
    </w:p>
    <w:p w14:paraId="0656D4CA" w14:textId="77777777" w:rsidR="00C4691E" w:rsidRDefault="00F43DF9" w:rsidP="007B2F2B">
      <w:pPr>
        <w:pStyle w:val="clanak"/>
        <w:spacing w:before="0" w:beforeAutospacing="0" w:after="0" w:afterAutospacing="0"/>
        <w:jc w:val="left"/>
        <w:rPr>
          <w:color w:val="000000"/>
        </w:rPr>
      </w:pPr>
      <w:r>
        <w:rPr>
          <w:rStyle w:val="bold1"/>
          <w:color w:val="000000"/>
        </w:rPr>
        <w:t>Proračun</w:t>
      </w:r>
    </w:p>
    <w:p w14:paraId="4C2E0C38" w14:textId="77777777" w:rsidR="00C4691E" w:rsidRDefault="00F43DF9" w:rsidP="007B2F2B">
      <w:pPr>
        <w:pStyle w:val="t-9-8"/>
        <w:spacing w:before="0" w:beforeAutospacing="0" w:after="0" w:afterAutospacing="0"/>
        <w:jc w:val="both"/>
        <w:rPr>
          <w:color w:val="000000"/>
        </w:rPr>
      </w:pPr>
      <w:r>
        <w:rPr>
          <w:color w:val="000000"/>
        </w:rPr>
        <w:t>Proračun emisija provodi se korištenjem formule:</w:t>
      </w:r>
    </w:p>
    <w:p w14:paraId="1D979B16" w14:textId="77777777" w:rsidR="007B2F2B" w:rsidRDefault="007B2F2B" w:rsidP="007B2F2B">
      <w:pPr>
        <w:pStyle w:val="t-9-8"/>
        <w:spacing w:before="0" w:beforeAutospacing="0" w:after="0" w:afterAutospacing="0"/>
        <w:jc w:val="both"/>
        <w:rPr>
          <w:color w:val="000000"/>
        </w:rPr>
      </w:pPr>
    </w:p>
    <w:p w14:paraId="5C254D31" w14:textId="7DDF6194" w:rsidR="00C4691E" w:rsidRDefault="00F43DF9" w:rsidP="007B2F2B">
      <w:pPr>
        <w:pStyle w:val="t-9-8"/>
        <w:spacing w:before="0" w:beforeAutospacing="0" w:after="0" w:afterAutospacing="0"/>
        <w:jc w:val="both"/>
        <w:rPr>
          <w:color w:val="000000"/>
        </w:rPr>
      </w:pPr>
      <w:r>
        <w:rPr>
          <w:color w:val="000000"/>
        </w:rPr>
        <w:t xml:space="preserve">podatak o djelatnosti × faktor </w:t>
      </w:r>
      <w:r w:rsidR="00EF4216">
        <w:rPr>
          <w:color w:val="000000"/>
        </w:rPr>
        <w:t>emisije</w:t>
      </w:r>
      <w:r>
        <w:rPr>
          <w:color w:val="000000"/>
        </w:rPr>
        <w:t>× faktor</w:t>
      </w:r>
      <w:r w:rsidR="008D6D84">
        <w:rPr>
          <w:color w:val="000000"/>
        </w:rPr>
        <w:t xml:space="preserve"> oksidacije</w:t>
      </w:r>
    </w:p>
    <w:p w14:paraId="1E0F4577" w14:textId="77777777" w:rsidR="007B2F2B" w:rsidRDefault="007B2F2B" w:rsidP="007B2F2B">
      <w:pPr>
        <w:pStyle w:val="t-9-8"/>
        <w:spacing w:before="0" w:beforeAutospacing="0" w:after="0" w:afterAutospacing="0"/>
        <w:jc w:val="both"/>
        <w:rPr>
          <w:color w:val="000000"/>
        </w:rPr>
      </w:pPr>
    </w:p>
    <w:p w14:paraId="4AE8B8F3" w14:textId="77777777" w:rsidR="00C4691E" w:rsidRDefault="00F43DF9" w:rsidP="007B2F2B">
      <w:pPr>
        <w:pStyle w:val="t-9-8"/>
        <w:spacing w:before="0" w:beforeAutospacing="0" w:after="0" w:afterAutospacing="0"/>
        <w:jc w:val="both"/>
        <w:rPr>
          <w:color w:val="000000"/>
        </w:rPr>
      </w:pPr>
      <w:r>
        <w:rPr>
          <w:color w:val="000000"/>
        </w:rPr>
        <w:t>Podatak o djelatnosti (količina korištenog goriva, količina proizvoda, itd.) prati se na osnovi podataka o nabavi ili rezultata mjerenja.</w:t>
      </w:r>
    </w:p>
    <w:p w14:paraId="5D0C307F" w14:textId="77777777" w:rsidR="007B2F2B" w:rsidRDefault="007B2F2B" w:rsidP="007B2F2B">
      <w:pPr>
        <w:pStyle w:val="t-9-8"/>
        <w:spacing w:before="0" w:beforeAutospacing="0" w:after="0" w:afterAutospacing="0"/>
        <w:jc w:val="both"/>
        <w:rPr>
          <w:color w:val="000000"/>
        </w:rPr>
      </w:pPr>
    </w:p>
    <w:p w14:paraId="104B48B1" w14:textId="1EE340D2" w:rsidR="007B2F2B" w:rsidRDefault="00F43DF9" w:rsidP="007B2F2B">
      <w:pPr>
        <w:pStyle w:val="t-9-8"/>
        <w:spacing w:before="0" w:beforeAutospacing="0" w:after="0" w:afterAutospacing="0"/>
        <w:jc w:val="both"/>
        <w:rPr>
          <w:color w:val="000000"/>
        </w:rPr>
      </w:pPr>
      <w:r>
        <w:rPr>
          <w:color w:val="000000"/>
        </w:rPr>
        <w:t xml:space="preserve">Koriste se prihvaćeni emisijski faktori. </w:t>
      </w:r>
      <w:r w:rsidR="00EF4216">
        <w:rPr>
          <w:color w:val="000000"/>
        </w:rPr>
        <w:t xml:space="preserve">Faktori emisije specifični za pojedinu djelatnost prihvatljivi su za sva goriva. </w:t>
      </w:r>
      <w:r>
        <w:rPr>
          <w:color w:val="000000"/>
        </w:rPr>
        <w:t xml:space="preserve">Standardni faktori su </w:t>
      </w:r>
      <w:r w:rsidR="00EF4216">
        <w:rPr>
          <w:color w:val="000000"/>
        </w:rPr>
        <w:t>prihvatljivi</w:t>
      </w:r>
      <w:r>
        <w:rPr>
          <w:color w:val="000000"/>
        </w:rPr>
        <w:t xml:space="preserve"> za sva goriva osim za nekomercijalna goriva (goriva od otpada kao što su automobilske gume i plinovi nastali u industrijskom procesu). </w:t>
      </w:r>
      <w:r w:rsidR="00EF4216">
        <w:rPr>
          <w:color w:val="000000"/>
        </w:rPr>
        <w:t xml:space="preserve">Standardni faktori koji ovise o ležištu ugljena te oni koji su specifični za EU ili oni koji su specifični za pojedinu državu kad je riječ o prirodnom plinu, dodatno se razrađuju. Standardne vrijednosti koje je razvio IPCC (međuvladino tijelo za klimatske promjene) prihvatljive su za rafinerijske proizvode. Faktor emisije za biomasu jednak je nuli. </w:t>
      </w:r>
    </w:p>
    <w:p w14:paraId="33306F57" w14:textId="77777777" w:rsidR="00C4691E" w:rsidRDefault="00F43DF9" w:rsidP="007B2F2B">
      <w:pPr>
        <w:pStyle w:val="t-9-8"/>
        <w:spacing w:before="0" w:beforeAutospacing="0" w:after="0" w:afterAutospacing="0"/>
        <w:jc w:val="both"/>
        <w:rPr>
          <w:color w:val="000000"/>
        </w:rPr>
      </w:pPr>
      <w:r>
        <w:rPr>
          <w:color w:val="000000"/>
        </w:rPr>
        <w:t>Ako u faktoru emisije nije uračunato da dio ugljika nije oksidirao, koristi se dodatni oksidacijski faktor. Ako se računaju emisijski faktori specifični za djelatnost u kojima je oksidacija već uračunata, oksidacijski faktor se ne treba primijeniti.</w:t>
      </w:r>
    </w:p>
    <w:p w14:paraId="642C298E" w14:textId="77777777" w:rsidR="007B2F2B" w:rsidRDefault="007B2F2B" w:rsidP="007B2F2B">
      <w:pPr>
        <w:pStyle w:val="t-9-8"/>
        <w:spacing w:before="0" w:beforeAutospacing="0" w:after="0" w:afterAutospacing="0"/>
        <w:jc w:val="both"/>
        <w:rPr>
          <w:color w:val="000000"/>
        </w:rPr>
      </w:pPr>
    </w:p>
    <w:p w14:paraId="0D431B55" w14:textId="7A7736A2" w:rsidR="00C4691E" w:rsidRDefault="00F43DF9" w:rsidP="007B2F2B">
      <w:pPr>
        <w:pStyle w:val="t-9-8"/>
        <w:spacing w:before="0" w:beforeAutospacing="0" w:after="0" w:afterAutospacing="0"/>
        <w:jc w:val="both"/>
        <w:rPr>
          <w:color w:val="000000"/>
        </w:rPr>
      </w:pPr>
      <w:r>
        <w:rPr>
          <w:color w:val="000000"/>
        </w:rPr>
        <w:t xml:space="preserve">Koriste se standardni faktori </w:t>
      </w:r>
      <w:r w:rsidR="008D6D84">
        <w:rPr>
          <w:color w:val="000000"/>
        </w:rPr>
        <w:t>oksidacije utvrđeni u skladu  s</w:t>
      </w:r>
      <w:r>
        <w:rPr>
          <w:color w:val="000000"/>
        </w:rPr>
        <w:t xml:space="preserve"> Direktiv</w:t>
      </w:r>
      <w:r w:rsidR="008D6D84">
        <w:rPr>
          <w:color w:val="000000"/>
        </w:rPr>
        <w:t>om</w:t>
      </w:r>
      <w:r>
        <w:rPr>
          <w:color w:val="000000"/>
        </w:rPr>
        <w:t xml:space="preserve"> 96/61/EZ, osim ako operater može dokazati da su </w:t>
      </w:r>
      <w:r w:rsidR="008D6D84">
        <w:rPr>
          <w:color w:val="000000"/>
        </w:rPr>
        <w:t xml:space="preserve">točniji </w:t>
      </w:r>
      <w:r>
        <w:rPr>
          <w:color w:val="000000"/>
        </w:rPr>
        <w:t xml:space="preserve"> faktori specifični za djelatnost</w:t>
      </w:r>
      <w:r w:rsidR="008D6D84">
        <w:rPr>
          <w:color w:val="000000"/>
        </w:rPr>
        <w:t>.</w:t>
      </w:r>
    </w:p>
    <w:p w14:paraId="627C5130" w14:textId="77777777" w:rsidR="007B2F2B" w:rsidRDefault="007B2F2B" w:rsidP="007B2F2B">
      <w:pPr>
        <w:pStyle w:val="t-9-8"/>
        <w:spacing w:before="0" w:beforeAutospacing="0" w:after="0" w:afterAutospacing="0"/>
        <w:jc w:val="both"/>
        <w:rPr>
          <w:color w:val="000000"/>
        </w:rPr>
      </w:pPr>
    </w:p>
    <w:p w14:paraId="564378F3" w14:textId="77777777" w:rsidR="00C4691E" w:rsidRDefault="00F43DF9" w:rsidP="007B2F2B">
      <w:pPr>
        <w:pStyle w:val="t-9-8"/>
        <w:spacing w:before="0" w:beforeAutospacing="0" w:after="0" w:afterAutospacing="0"/>
        <w:jc w:val="both"/>
        <w:rPr>
          <w:color w:val="000000"/>
        </w:rPr>
      </w:pPr>
      <w:r>
        <w:rPr>
          <w:color w:val="000000"/>
        </w:rPr>
        <w:t>Za svaku djelatnost, postrojenje i za svako gorivo radi se odvojeni proračun.</w:t>
      </w:r>
    </w:p>
    <w:p w14:paraId="7583EC4C" w14:textId="77777777" w:rsidR="00C4691E" w:rsidRDefault="00F43DF9" w:rsidP="007B2F2B">
      <w:pPr>
        <w:pStyle w:val="clanak"/>
        <w:jc w:val="left"/>
        <w:rPr>
          <w:color w:val="000000"/>
        </w:rPr>
      </w:pPr>
      <w:r>
        <w:rPr>
          <w:rStyle w:val="bold1"/>
          <w:color w:val="000000"/>
        </w:rPr>
        <w:t>Mjerenje</w:t>
      </w:r>
    </w:p>
    <w:p w14:paraId="610D20A2" w14:textId="206D34C7" w:rsidR="00C4691E" w:rsidRDefault="00F43DF9">
      <w:pPr>
        <w:pStyle w:val="t-9-8"/>
        <w:jc w:val="both"/>
        <w:rPr>
          <w:color w:val="000000"/>
        </w:rPr>
      </w:pPr>
      <w:r>
        <w:rPr>
          <w:color w:val="000000"/>
        </w:rPr>
        <w:t xml:space="preserve">Za mjerenje emisija koriste se normirane ili prihvaćene metode, a </w:t>
      </w:r>
      <w:r w:rsidR="00A54154">
        <w:rPr>
          <w:color w:val="000000"/>
        </w:rPr>
        <w:t xml:space="preserve">nadopunjava ih dodatni proračun emisija. </w:t>
      </w:r>
    </w:p>
    <w:p w14:paraId="4FA9DEF6" w14:textId="77777777" w:rsidR="00C4691E" w:rsidRDefault="00F43DF9" w:rsidP="007B2F2B">
      <w:pPr>
        <w:pStyle w:val="clanak"/>
        <w:jc w:val="left"/>
        <w:rPr>
          <w:color w:val="000000"/>
        </w:rPr>
      </w:pPr>
      <w:r>
        <w:rPr>
          <w:rStyle w:val="bold1"/>
          <w:color w:val="000000"/>
        </w:rPr>
        <w:t>Praćenje emisija drugih stakleničkih plinova</w:t>
      </w:r>
    </w:p>
    <w:p w14:paraId="42DB63BA" w14:textId="15209654" w:rsidR="00C4691E" w:rsidRDefault="00E41621">
      <w:pPr>
        <w:pStyle w:val="t-9-8"/>
        <w:jc w:val="both"/>
        <w:rPr>
          <w:color w:val="000000"/>
        </w:rPr>
      </w:pPr>
      <w:r w:rsidRPr="00E41621">
        <w:rPr>
          <w:color w:val="000000"/>
        </w:rPr>
        <w:t>Upotrebljavaju se standardizirane ili prihvaćene metode koje razvija Komisija u suradnji sa svim relevantnim dionicima</w:t>
      </w:r>
      <w:r w:rsidR="00A54154">
        <w:rPr>
          <w:color w:val="000000"/>
        </w:rPr>
        <w:t xml:space="preserve"> i koje se donos</w:t>
      </w:r>
      <w:r w:rsidR="00F94B6A">
        <w:rPr>
          <w:color w:val="000000"/>
        </w:rPr>
        <w:t xml:space="preserve">i Komisija </w:t>
      </w:r>
      <w:r w:rsidR="00A54154">
        <w:rPr>
          <w:color w:val="000000"/>
        </w:rPr>
        <w:t xml:space="preserve"> u skladu s člankom 14. stavkom 1. Direktive</w:t>
      </w:r>
      <w:r w:rsidR="00E40439">
        <w:rPr>
          <w:color w:val="000000"/>
        </w:rPr>
        <w:t xml:space="preserve"> </w:t>
      </w:r>
      <w:r w:rsidR="00E40439" w:rsidRPr="00E40439">
        <w:rPr>
          <w:color w:val="000000"/>
        </w:rPr>
        <w:t>2003/87/EZ Europskog parlamenta i Vijeća</w:t>
      </w:r>
      <w:r w:rsidR="00E40439">
        <w:rPr>
          <w:color w:val="000000"/>
        </w:rPr>
        <w:t>.</w:t>
      </w:r>
    </w:p>
    <w:p w14:paraId="758DA0AC" w14:textId="77777777" w:rsidR="00C4691E" w:rsidRDefault="00F43DF9" w:rsidP="007B2F2B">
      <w:pPr>
        <w:pStyle w:val="clanak"/>
        <w:jc w:val="left"/>
        <w:rPr>
          <w:color w:val="000000"/>
        </w:rPr>
      </w:pPr>
      <w:r>
        <w:rPr>
          <w:rStyle w:val="bold1"/>
          <w:color w:val="000000"/>
        </w:rPr>
        <w:lastRenderedPageBreak/>
        <w:t>Izvješćivanje o emisijama</w:t>
      </w:r>
    </w:p>
    <w:p w14:paraId="5559D8F9" w14:textId="77777777" w:rsidR="00C4691E" w:rsidRDefault="00F43DF9" w:rsidP="007B2F2B">
      <w:pPr>
        <w:pStyle w:val="t-9-8"/>
        <w:spacing w:before="0" w:beforeAutospacing="0" w:after="0" w:afterAutospacing="0"/>
        <w:jc w:val="both"/>
        <w:rPr>
          <w:color w:val="000000"/>
        </w:rPr>
      </w:pPr>
      <w:r>
        <w:rPr>
          <w:color w:val="000000"/>
        </w:rPr>
        <w:t>U izvješće o emisijama iz postrojenja operater postrojenja uključuje sljedeće informacije:</w:t>
      </w:r>
    </w:p>
    <w:p w14:paraId="72E5B746" w14:textId="77777777" w:rsidR="007B2F2B" w:rsidRDefault="007B2F2B" w:rsidP="007B2F2B">
      <w:pPr>
        <w:pStyle w:val="t-9-8"/>
        <w:spacing w:before="0" w:beforeAutospacing="0" w:after="0" w:afterAutospacing="0"/>
        <w:jc w:val="both"/>
        <w:rPr>
          <w:color w:val="000000"/>
        </w:rPr>
      </w:pPr>
    </w:p>
    <w:p w14:paraId="71B4EB11" w14:textId="77777777" w:rsidR="00C4691E" w:rsidRDefault="00F43DF9" w:rsidP="007B2F2B">
      <w:pPr>
        <w:pStyle w:val="t-9-8"/>
        <w:spacing w:before="0" w:beforeAutospacing="0" w:after="0" w:afterAutospacing="0"/>
        <w:jc w:val="both"/>
        <w:rPr>
          <w:color w:val="000000"/>
        </w:rPr>
      </w:pPr>
      <w:r>
        <w:rPr>
          <w:color w:val="000000"/>
        </w:rPr>
        <w:t>A. Podatke kojima se identificira postrojenje, uključujući:</w:t>
      </w:r>
    </w:p>
    <w:p w14:paraId="44AAE815" w14:textId="77777777" w:rsidR="007B2F2B" w:rsidRDefault="007B2F2B" w:rsidP="007B2F2B">
      <w:pPr>
        <w:pStyle w:val="t-9-8"/>
        <w:spacing w:before="0" w:beforeAutospacing="0" w:after="0" w:afterAutospacing="0"/>
        <w:jc w:val="both"/>
        <w:rPr>
          <w:color w:val="000000"/>
        </w:rPr>
      </w:pPr>
    </w:p>
    <w:p w14:paraId="6B963FAC" w14:textId="77777777" w:rsidR="00C4691E" w:rsidRDefault="004028AA" w:rsidP="003954D1">
      <w:pPr>
        <w:pStyle w:val="t-9-8"/>
        <w:numPr>
          <w:ilvl w:val="0"/>
          <w:numId w:val="26"/>
        </w:numPr>
        <w:spacing w:before="0" w:beforeAutospacing="0" w:after="0" w:afterAutospacing="0"/>
        <w:ind w:left="284" w:hanging="284"/>
        <w:jc w:val="both"/>
        <w:rPr>
          <w:color w:val="000000"/>
        </w:rPr>
      </w:pPr>
      <w:r>
        <w:rPr>
          <w:color w:val="000000"/>
        </w:rPr>
        <w:t>naziv postrojenja</w:t>
      </w:r>
    </w:p>
    <w:p w14:paraId="7E15A5B6" w14:textId="77777777" w:rsidR="00C4691E" w:rsidRDefault="00F43DF9" w:rsidP="003954D1">
      <w:pPr>
        <w:pStyle w:val="t-9-8"/>
        <w:numPr>
          <w:ilvl w:val="0"/>
          <w:numId w:val="26"/>
        </w:numPr>
        <w:spacing w:before="0" w:beforeAutospacing="0" w:after="0" w:afterAutospacing="0"/>
        <w:ind w:left="284" w:hanging="284"/>
        <w:jc w:val="both"/>
        <w:rPr>
          <w:color w:val="000000"/>
        </w:rPr>
      </w:pPr>
      <w:r>
        <w:rPr>
          <w:color w:val="000000"/>
        </w:rPr>
        <w:t>adresu postr</w:t>
      </w:r>
      <w:r w:rsidR="004028AA">
        <w:rPr>
          <w:color w:val="000000"/>
        </w:rPr>
        <w:t>ojenja, poštanski broj i državu</w:t>
      </w:r>
    </w:p>
    <w:p w14:paraId="1F833D9E" w14:textId="77777777" w:rsidR="00C4691E" w:rsidRDefault="00F43DF9" w:rsidP="003954D1">
      <w:pPr>
        <w:pStyle w:val="t-9-8"/>
        <w:numPr>
          <w:ilvl w:val="0"/>
          <w:numId w:val="26"/>
        </w:numPr>
        <w:spacing w:before="0" w:beforeAutospacing="0" w:after="0" w:afterAutospacing="0"/>
        <w:ind w:left="284" w:hanging="284"/>
        <w:jc w:val="both"/>
        <w:rPr>
          <w:color w:val="000000"/>
        </w:rPr>
      </w:pPr>
      <w:r>
        <w:rPr>
          <w:color w:val="000000"/>
        </w:rPr>
        <w:t xml:space="preserve">vrstu i broj djelatnosti iz Priloga I. ove Uredbe </w:t>
      </w:r>
      <w:r w:rsidR="004028AA">
        <w:rPr>
          <w:color w:val="000000"/>
        </w:rPr>
        <w:t>koje se obavljaju u postrojenju</w:t>
      </w:r>
    </w:p>
    <w:p w14:paraId="08DF8BAD" w14:textId="77777777" w:rsidR="00C4691E" w:rsidRDefault="00F43DF9" w:rsidP="003954D1">
      <w:pPr>
        <w:pStyle w:val="t-9-8"/>
        <w:numPr>
          <w:ilvl w:val="0"/>
          <w:numId w:val="26"/>
        </w:numPr>
        <w:spacing w:before="0" w:beforeAutospacing="0" w:after="0" w:afterAutospacing="0"/>
        <w:ind w:left="284" w:hanging="284"/>
        <w:jc w:val="both"/>
        <w:rPr>
          <w:color w:val="000000"/>
        </w:rPr>
      </w:pPr>
      <w:r>
        <w:rPr>
          <w:color w:val="000000"/>
        </w:rPr>
        <w:t>adresu, broj telefona i telefaksa i adresu elektroničke pošte osobe za</w:t>
      </w:r>
      <w:r w:rsidR="004028AA">
        <w:rPr>
          <w:color w:val="000000"/>
        </w:rPr>
        <w:t xml:space="preserve"> kontakt</w:t>
      </w:r>
      <w:r>
        <w:rPr>
          <w:color w:val="000000"/>
        </w:rPr>
        <w:t xml:space="preserve"> i</w:t>
      </w:r>
    </w:p>
    <w:p w14:paraId="02FE24F2" w14:textId="77777777" w:rsidR="00C4691E" w:rsidRDefault="00F43DF9" w:rsidP="003954D1">
      <w:pPr>
        <w:pStyle w:val="t-9-8"/>
        <w:numPr>
          <w:ilvl w:val="0"/>
          <w:numId w:val="26"/>
        </w:numPr>
        <w:spacing w:before="0" w:beforeAutospacing="0" w:after="0" w:afterAutospacing="0"/>
        <w:ind w:left="284" w:hanging="284"/>
        <w:jc w:val="both"/>
        <w:rPr>
          <w:color w:val="000000"/>
        </w:rPr>
      </w:pPr>
      <w:r>
        <w:rPr>
          <w:color w:val="000000"/>
        </w:rPr>
        <w:t>naziv vlasnika postrojenja te matičnog društva.</w:t>
      </w:r>
    </w:p>
    <w:p w14:paraId="6ADC1B1F" w14:textId="77777777" w:rsidR="007B2F2B" w:rsidRDefault="007B2F2B" w:rsidP="007B2F2B">
      <w:pPr>
        <w:pStyle w:val="t-9-8"/>
        <w:spacing w:before="0" w:beforeAutospacing="0" w:after="0" w:afterAutospacing="0"/>
        <w:jc w:val="both"/>
        <w:rPr>
          <w:color w:val="000000"/>
        </w:rPr>
      </w:pPr>
    </w:p>
    <w:p w14:paraId="190971D9" w14:textId="77777777" w:rsidR="00C4691E" w:rsidRDefault="00F43DF9" w:rsidP="007B2F2B">
      <w:pPr>
        <w:pStyle w:val="t-9-8"/>
        <w:spacing w:before="0" w:beforeAutospacing="0" w:after="0" w:afterAutospacing="0"/>
        <w:jc w:val="both"/>
        <w:rPr>
          <w:color w:val="000000"/>
        </w:rPr>
      </w:pPr>
      <w:r>
        <w:rPr>
          <w:color w:val="000000"/>
        </w:rPr>
        <w:t>B. Za svaku djelatnost iz Priloga I. ove Uredbe koja se obavlja na lokaciji za koju se provodi proračun emisija:</w:t>
      </w:r>
    </w:p>
    <w:p w14:paraId="1A614682" w14:textId="77777777" w:rsidR="007B2F2B" w:rsidRDefault="007B2F2B" w:rsidP="007B2F2B">
      <w:pPr>
        <w:pStyle w:val="t-9-8"/>
        <w:spacing w:before="0" w:beforeAutospacing="0" w:after="0" w:afterAutospacing="0"/>
        <w:jc w:val="both"/>
        <w:rPr>
          <w:color w:val="000000"/>
        </w:rPr>
      </w:pPr>
    </w:p>
    <w:p w14:paraId="20DAB74E" w14:textId="77777777" w:rsidR="00C4691E" w:rsidRDefault="004028AA" w:rsidP="003954D1">
      <w:pPr>
        <w:pStyle w:val="t-9-8"/>
        <w:numPr>
          <w:ilvl w:val="0"/>
          <w:numId w:val="23"/>
        </w:numPr>
        <w:spacing w:before="0" w:beforeAutospacing="0" w:after="0" w:afterAutospacing="0"/>
        <w:ind w:left="284" w:hanging="284"/>
        <w:jc w:val="both"/>
        <w:rPr>
          <w:color w:val="000000"/>
        </w:rPr>
      </w:pPr>
      <w:r>
        <w:rPr>
          <w:color w:val="000000"/>
        </w:rPr>
        <w:t>podatke o djelatnosti</w:t>
      </w:r>
    </w:p>
    <w:p w14:paraId="01B6E928" w14:textId="77777777" w:rsidR="00C4691E" w:rsidRDefault="004028AA" w:rsidP="003954D1">
      <w:pPr>
        <w:pStyle w:val="t-9-8"/>
        <w:numPr>
          <w:ilvl w:val="0"/>
          <w:numId w:val="23"/>
        </w:numPr>
        <w:spacing w:before="0" w:beforeAutospacing="0" w:after="0" w:afterAutospacing="0"/>
        <w:ind w:left="284" w:hanging="284"/>
        <w:jc w:val="both"/>
        <w:rPr>
          <w:color w:val="000000"/>
        </w:rPr>
      </w:pPr>
      <w:r>
        <w:rPr>
          <w:color w:val="000000"/>
        </w:rPr>
        <w:t>emisijske faktore</w:t>
      </w:r>
    </w:p>
    <w:p w14:paraId="611B5163" w14:textId="77777777" w:rsidR="00C4691E" w:rsidRDefault="004028AA" w:rsidP="003954D1">
      <w:pPr>
        <w:pStyle w:val="t-9-8"/>
        <w:numPr>
          <w:ilvl w:val="0"/>
          <w:numId w:val="23"/>
        </w:numPr>
        <w:spacing w:before="0" w:beforeAutospacing="0" w:after="0" w:afterAutospacing="0"/>
        <w:ind w:left="284" w:hanging="284"/>
        <w:jc w:val="both"/>
        <w:rPr>
          <w:color w:val="000000"/>
        </w:rPr>
      </w:pPr>
      <w:r>
        <w:rPr>
          <w:color w:val="000000"/>
        </w:rPr>
        <w:t>oksidacijske faktore</w:t>
      </w:r>
    </w:p>
    <w:p w14:paraId="700E2319" w14:textId="77777777" w:rsidR="00C4691E" w:rsidRDefault="00F43DF9" w:rsidP="003954D1">
      <w:pPr>
        <w:pStyle w:val="t-9-8"/>
        <w:numPr>
          <w:ilvl w:val="0"/>
          <w:numId w:val="23"/>
        </w:numPr>
        <w:spacing w:before="0" w:beforeAutospacing="0" w:after="0" w:afterAutospacing="0"/>
        <w:ind w:left="284" w:hanging="284"/>
        <w:jc w:val="both"/>
        <w:rPr>
          <w:color w:val="000000"/>
        </w:rPr>
      </w:pPr>
      <w:r>
        <w:rPr>
          <w:color w:val="000000"/>
        </w:rPr>
        <w:t>ukupne em</w:t>
      </w:r>
      <w:r w:rsidR="004028AA">
        <w:rPr>
          <w:color w:val="000000"/>
        </w:rPr>
        <w:t>isije</w:t>
      </w:r>
      <w:r>
        <w:rPr>
          <w:color w:val="000000"/>
        </w:rPr>
        <w:t xml:space="preserve"> i</w:t>
      </w:r>
    </w:p>
    <w:p w14:paraId="696568A5" w14:textId="77777777" w:rsidR="00C4691E" w:rsidRDefault="00F43DF9" w:rsidP="003954D1">
      <w:pPr>
        <w:pStyle w:val="t-9-8"/>
        <w:numPr>
          <w:ilvl w:val="0"/>
          <w:numId w:val="23"/>
        </w:numPr>
        <w:spacing w:before="0" w:beforeAutospacing="0" w:after="0" w:afterAutospacing="0"/>
        <w:ind w:left="284" w:hanging="284"/>
        <w:jc w:val="both"/>
        <w:rPr>
          <w:color w:val="000000"/>
        </w:rPr>
      </w:pPr>
      <w:r>
        <w:rPr>
          <w:color w:val="000000"/>
        </w:rPr>
        <w:t>nesigurnost.</w:t>
      </w:r>
    </w:p>
    <w:p w14:paraId="726C77CD" w14:textId="77777777" w:rsidR="007B2F2B" w:rsidRDefault="007B2F2B" w:rsidP="007B2F2B">
      <w:pPr>
        <w:pStyle w:val="t-9-8"/>
        <w:spacing w:before="0" w:beforeAutospacing="0" w:after="0" w:afterAutospacing="0"/>
        <w:jc w:val="both"/>
        <w:rPr>
          <w:color w:val="000000"/>
        </w:rPr>
      </w:pPr>
    </w:p>
    <w:p w14:paraId="463CE8F6" w14:textId="77777777" w:rsidR="00C4691E" w:rsidRDefault="00F43DF9" w:rsidP="007B2F2B">
      <w:pPr>
        <w:pStyle w:val="t-9-8"/>
        <w:spacing w:before="0" w:beforeAutospacing="0" w:after="0" w:afterAutospacing="0"/>
        <w:jc w:val="both"/>
        <w:rPr>
          <w:color w:val="000000"/>
        </w:rPr>
      </w:pPr>
      <w:r>
        <w:rPr>
          <w:color w:val="000000"/>
        </w:rPr>
        <w:t>C. Za svaku djelatnost iz Priloga I. ove Uredbe koja se obavlja na lokaciji za koju se emisije određuju mjerenjem:</w:t>
      </w:r>
    </w:p>
    <w:p w14:paraId="29C1F804" w14:textId="77777777" w:rsidR="007B2F2B" w:rsidRDefault="007B2F2B" w:rsidP="007B2F2B">
      <w:pPr>
        <w:pStyle w:val="t-9-8"/>
        <w:spacing w:before="0" w:beforeAutospacing="0" w:after="0" w:afterAutospacing="0"/>
        <w:jc w:val="both"/>
        <w:rPr>
          <w:color w:val="000000"/>
        </w:rPr>
      </w:pPr>
    </w:p>
    <w:p w14:paraId="11547258" w14:textId="77777777" w:rsidR="00C4691E" w:rsidRDefault="004028AA" w:rsidP="003954D1">
      <w:pPr>
        <w:pStyle w:val="t-9-8"/>
        <w:numPr>
          <w:ilvl w:val="0"/>
          <w:numId w:val="23"/>
        </w:numPr>
        <w:spacing w:before="0" w:beforeAutospacing="0" w:after="0" w:afterAutospacing="0"/>
        <w:ind w:left="284" w:hanging="284"/>
        <w:jc w:val="both"/>
        <w:rPr>
          <w:color w:val="000000"/>
        </w:rPr>
      </w:pPr>
      <w:r>
        <w:rPr>
          <w:color w:val="000000"/>
        </w:rPr>
        <w:t>ukupne emisije</w:t>
      </w:r>
    </w:p>
    <w:p w14:paraId="6FB358FB" w14:textId="77777777" w:rsidR="00C4691E" w:rsidRDefault="00F43DF9" w:rsidP="003954D1">
      <w:pPr>
        <w:pStyle w:val="t-9-8"/>
        <w:numPr>
          <w:ilvl w:val="0"/>
          <w:numId w:val="23"/>
        </w:numPr>
        <w:spacing w:before="0" w:beforeAutospacing="0" w:after="0" w:afterAutospacing="0"/>
        <w:ind w:left="284" w:hanging="284"/>
        <w:jc w:val="both"/>
        <w:rPr>
          <w:color w:val="000000"/>
        </w:rPr>
      </w:pPr>
      <w:r>
        <w:rPr>
          <w:color w:val="000000"/>
        </w:rPr>
        <w:t>informaci</w:t>
      </w:r>
      <w:r w:rsidR="004028AA">
        <w:rPr>
          <w:color w:val="000000"/>
        </w:rPr>
        <w:t>je o pouzdanosti mjernih metoda</w:t>
      </w:r>
      <w:r>
        <w:rPr>
          <w:color w:val="000000"/>
        </w:rPr>
        <w:t xml:space="preserve"> i</w:t>
      </w:r>
    </w:p>
    <w:p w14:paraId="4E698C2B" w14:textId="77777777" w:rsidR="00C4691E" w:rsidRDefault="00F43DF9" w:rsidP="003954D1">
      <w:pPr>
        <w:pStyle w:val="t-9-8"/>
        <w:numPr>
          <w:ilvl w:val="0"/>
          <w:numId w:val="23"/>
        </w:numPr>
        <w:spacing w:before="0" w:beforeAutospacing="0" w:after="0" w:afterAutospacing="0"/>
        <w:ind w:left="284" w:hanging="284"/>
        <w:jc w:val="both"/>
        <w:rPr>
          <w:color w:val="000000"/>
        </w:rPr>
      </w:pPr>
      <w:r>
        <w:rPr>
          <w:color w:val="000000"/>
        </w:rPr>
        <w:t>nesigurnost.</w:t>
      </w:r>
    </w:p>
    <w:p w14:paraId="4233388B" w14:textId="77777777" w:rsidR="007B2F2B" w:rsidRDefault="007B2F2B" w:rsidP="007B2F2B">
      <w:pPr>
        <w:pStyle w:val="t-9-8"/>
        <w:spacing w:before="0" w:beforeAutospacing="0" w:after="0" w:afterAutospacing="0"/>
        <w:jc w:val="both"/>
        <w:rPr>
          <w:color w:val="000000"/>
        </w:rPr>
      </w:pPr>
    </w:p>
    <w:p w14:paraId="420D0E0E" w14:textId="77777777" w:rsidR="00C4691E" w:rsidRDefault="00F43DF9" w:rsidP="007B2F2B">
      <w:pPr>
        <w:pStyle w:val="t-9-8"/>
        <w:spacing w:before="0" w:beforeAutospacing="0" w:after="0" w:afterAutospacing="0"/>
        <w:jc w:val="both"/>
        <w:rPr>
          <w:color w:val="000000"/>
        </w:rPr>
      </w:pPr>
      <w:r>
        <w:rPr>
          <w:color w:val="000000"/>
        </w:rPr>
        <w:t>D. Za emisije od izgaranja izvješće uključuje i oksidacijski faktor, osim ako oksidacija već nije uračunata prilikom određivanja emisijskog faktora specifičnog za djelatnost.</w:t>
      </w:r>
    </w:p>
    <w:p w14:paraId="09E0F599" w14:textId="77777777" w:rsidR="00D24D4E" w:rsidRDefault="00D24D4E">
      <w:pPr>
        <w:rPr>
          <w:rStyle w:val="bold1"/>
          <w:color w:val="000000"/>
          <w:sz w:val="26"/>
          <w:szCs w:val="26"/>
        </w:rPr>
      </w:pPr>
      <w:r>
        <w:rPr>
          <w:rStyle w:val="bold1"/>
          <w:color w:val="000000"/>
        </w:rPr>
        <w:br w:type="page"/>
      </w:r>
    </w:p>
    <w:p w14:paraId="163A9F23" w14:textId="77777777" w:rsidR="00564499" w:rsidRDefault="00F43DF9" w:rsidP="00564499">
      <w:pPr>
        <w:pStyle w:val="t-10-9-sred"/>
        <w:spacing w:before="0" w:beforeAutospacing="0" w:after="0" w:afterAutospacing="0"/>
        <w:rPr>
          <w:rStyle w:val="bold1"/>
          <w:color w:val="000000"/>
          <w:sz w:val="24"/>
          <w:szCs w:val="24"/>
        </w:rPr>
      </w:pPr>
      <w:r w:rsidRPr="00564499">
        <w:rPr>
          <w:rStyle w:val="bold1"/>
          <w:color w:val="000000"/>
          <w:sz w:val="24"/>
          <w:szCs w:val="24"/>
        </w:rPr>
        <w:lastRenderedPageBreak/>
        <w:t>DIO B</w:t>
      </w:r>
      <w:r w:rsidRPr="00564499">
        <w:rPr>
          <w:b/>
          <w:bCs/>
          <w:color w:val="000000"/>
          <w:sz w:val="24"/>
          <w:szCs w:val="24"/>
        </w:rPr>
        <w:br/>
      </w:r>
      <w:r w:rsidRPr="00564499">
        <w:rPr>
          <w:rStyle w:val="bold1"/>
          <w:color w:val="000000"/>
          <w:sz w:val="24"/>
          <w:szCs w:val="24"/>
        </w:rPr>
        <w:t xml:space="preserve">PRAĆENJE EMISIJA I IZVJEŠĆIVANJE O EMISIJAMA </w:t>
      </w:r>
      <w:r w:rsidR="0069297E" w:rsidRPr="00564499">
        <w:rPr>
          <w:rStyle w:val="bold1"/>
          <w:color w:val="000000"/>
          <w:sz w:val="24"/>
          <w:szCs w:val="24"/>
        </w:rPr>
        <w:t>IZ</w:t>
      </w:r>
      <w:r w:rsidRPr="00564499">
        <w:rPr>
          <w:rStyle w:val="bold1"/>
          <w:color w:val="000000"/>
          <w:sz w:val="24"/>
          <w:szCs w:val="24"/>
        </w:rPr>
        <w:t xml:space="preserve"> </w:t>
      </w:r>
    </w:p>
    <w:p w14:paraId="61F7D02A" w14:textId="4A2632C8" w:rsidR="00C4691E" w:rsidRPr="00564499" w:rsidRDefault="00F43DF9" w:rsidP="00564499">
      <w:pPr>
        <w:pStyle w:val="t-10-9-sred"/>
        <w:spacing w:before="0" w:beforeAutospacing="0" w:after="0" w:afterAutospacing="0"/>
        <w:rPr>
          <w:color w:val="000000"/>
          <w:sz w:val="24"/>
          <w:szCs w:val="24"/>
        </w:rPr>
      </w:pPr>
      <w:r w:rsidRPr="00564499">
        <w:rPr>
          <w:rStyle w:val="bold1"/>
          <w:color w:val="000000"/>
          <w:sz w:val="24"/>
          <w:szCs w:val="24"/>
        </w:rPr>
        <w:t>ZRAKOPLOV</w:t>
      </w:r>
      <w:r w:rsidR="00076BBD">
        <w:rPr>
          <w:rStyle w:val="bold1"/>
          <w:color w:val="000000"/>
          <w:sz w:val="24"/>
          <w:szCs w:val="24"/>
        </w:rPr>
        <w:t>STVA</w:t>
      </w:r>
    </w:p>
    <w:p w14:paraId="05F119F5" w14:textId="77777777" w:rsidR="009A7C8F" w:rsidRDefault="009A7C8F" w:rsidP="007B2F2B">
      <w:pPr>
        <w:pStyle w:val="t-9-8"/>
        <w:spacing w:before="0" w:beforeAutospacing="0" w:after="0" w:afterAutospacing="0"/>
        <w:jc w:val="both"/>
        <w:rPr>
          <w:color w:val="000000"/>
        </w:rPr>
      </w:pPr>
    </w:p>
    <w:p w14:paraId="726782A3" w14:textId="07774725" w:rsidR="00556A34" w:rsidRPr="00001EFB" w:rsidRDefault="00556A34" w:rsidP="007B2F2B">
      <w:pPr>
        <w:pStyle w:val="t-9-8"/>
        <w:spacing w:before="0" w:beforeAutospacing="0" w:after="0" w:afterAutospacing="0"/>
        <w:jc w:val="both"/>
        <w:rPr>
          <w:b/>
          <w:color w:val="000000"/>
        </w:rPr>
      </w:pPr>
      <w:r w:rsidRPr="00001EFB">
        <w:rPr>
          <w:b/>
          <w:color w:val="000000"/>
        </w:rPr>
        <w:t>Praćenje emisija ugljikovog dioksida</w:t>
      </w:r>
    </w:p>
    <w:p w14:paraId="6D58B27D" w14:textId="6EC600B0" w:rsidR="00524AC2" w:rsidRPr="00524AC2" w:rsidRDefault="00524AC2" w:rsidP="00524AC2">
      <w:pPr>
        <w:pStyle w:val="t-9-8"/>
        <w:jc w:val="both"/>
        <w:rPr>
          <w:color w:val="000000"/>
        </w:rPr>
      </w:pPr>
      <w:r w:rsidRPr="00524AC2">
        <w:rPr>
          <w:color w:val="000000"/>
        </w:rPr>
        <w:t xml:space="preserve">Emisije se prate </w:t>
      </w:r>
      <w:r w:rsidR="00D13BDC">
        <w:rPr>
          <w:color w:val="000000"/>
        </w:rPr>
        <w:t xml:space="preserve">na temelju izračuna. </w:t>
      </w:r>
      <w:r w:rsidRPr="00524AC2">
        <w:rPr>
          <w:color w:val="000000"/>
        </w:rPr>
        <w:t>. Emisije se računaju korištenjem formule:</w:t>
      </w:r>
    </w:p>
    <w:p w14:paraId="7EC46695" w14:textId="410EFED4" w:rsidR="00524AC2" w:rsidRPr="00524AC2" w:rsidRDefault="00524AC2" w:rsidP="00524AC2">
      <w:pPr>
        <w:pStyle w:val="t-9-8"/>
        <w:jc w:val="both"/>
        <w:rPr>
          <w:color w:val="000000"/>
        </w:rPr>
      </w:pPr>
      <w:r w:rsidRPr="00524AC2">
        <w:rPr>
          <w:color w:val="000000"/>
        </w:rPr>
        <w:t>potrošnja goriva × emisijski faktor</w:t>
      </w:r>
      <w:r w:rsidR="00FB2DE4">
        <w:rPr>
          <w:color w:val="000000"/>
        </w:rPr>
        <w:t xml:space="preserve"> </w:t>
      </w:r>
    </w:p>
    <w:p w14:paraId="4FA06806" w14:textId="57A314EE" w:rsidR="00524AC2" w:rsidRPr="00524AC2" w:rsidRDefault="00524AC2" w:rsidP="00524AC2">
      <w:pPr>
        <w:pStyle w:val="t-9-8"/>
        <w:jc w:val="both"/>
        <w:rPr>
          <w:color w:val="000000"/>
        </w:rPr>
      </w:pPr>
      <w:r w:rsidRPr="00524AC2">
        <w:rPr>
          <w:color w:val="000000"/>
        </w:rPr>
        <w:t xml:space="preserve">Potrošnja goriva </w:t>
      </w:r>
      <w:r w:rsidR="00D13BDC">
        <w:rPr>
          <w:color w:val="000000"/>
        </w:rPr>
        <w:t xml:space="preserve">obuhvaća gorivo koje potroši pomoćni generator. </w:t>
      </w:r>
      <w:r w:rsidRPr="00524AC2">
        <w:rPr>
          <w:color w:val="000000"/>
        </w:rPr>
        <w:t xml:space="preserve">Gdje god je moguće, koristi se stvarna potrošnja goriva svakog leta koja se </w:t>
      </w:r>
      <w:r w:rsidR="00D13BDC">
        <w:rPr>
          <w:color w:val="000000"/>
        </w:rPr>
        <w:t>iz</w:t>
      </w:r>
      <w:r w:rsidRPr="00524AC2">
        <w:rPr>
          <w:color w:val="000000"/>
        </w:rPr>
        <w:t>računa</w:t>
      </w:r>
      <w:r w:rsidR="00D13BDC">
        <w:rPr>
          <w:color w:val="000000"/>
        </w:rPr>
        <w:t xml:space="preserve">va prema sljedećoj formuli: </w:t>
      </w:r>
      <w:r w:rsidRPr="00524AC2">
        <w:rPr>
          <w:color w:val="000000"/>
        </w:rPr>
        <w:t xml:space="preserve"> </w:t>
      </w:r>
    </w:p>
    <w:p w14:paraId="57C39ECC" w14:textId="067D6E5B" w:rsidR="00524AC2" w:rsidRPr="00524AC2" w:rsidRDefault="00524AC2" w:rsidP="00524AC2">
      <w:pPr>
        <w:pStyle w:val="t-9-8"/>
        <w:jc w:val="both"/>
        <w:rPr>
          <w:color w:val="000000"/>
        </w:rPr>
      </w:pPr>
      <w:r w:rsidRPr="00524AC2">
        <w:rPr>
          <w:color w:val="000000"/>
        </w:rPr>
        <w:t xml:space="preserve">količina goriva sadržana u spremnicima zrakoplova nakon završetka punjenja gorivom za let – količina goriva sadržana u spremnicima zrakoplova nakon završetka punjenja gorivom za sljedeći let + </w:t>
      </w:r>
      <w:r w:rsidR="00D13BDC">
        <w:rPr>
          <w:color w:val="000000"/>
        </w:rPr>
        <w:t xml:space="preserve">punjenje gorivom za taj sljedeći let </w:t>
      </w:r>
    </w:p>
    <w:p w14:paraId="06AFD22D" w14:textId="77777777" w:rsidR="00524AC2" w:rsidRPr="00524AC2" w:rsidRDefault="00524AC2" w:rsidP="00524AC2">
      <w:pPr>
        <w:pStyle w:val="t-9-8"/>
        <w:jc w:val="both"/>
        <w:rPr>
          <w:color w:val="000000"/>
        </w:rPr>
      </w:pPr>
      <w:r w:rsidRPr="00524AC2">
        <w:rPr>
          <w:color w:val="000000"/>
        </w:rPr>
        <w:t>Ako podaci o stvarnoj potrošnji goriva nisu dostupni, za procjenu podataka o potrošnji goriva koristi se standardna metoda s primjenom razina točnosti i najboljim dostupnim informacijama.</w:t>
      </w:r>
    </w:p>
    <w:p w14:paraId="221EC890" w14:textId="7D3B2185" w:rsidR="00524AC2" w:rsidRPr="00524AC2" w:rsidRDefault="00524AC2" w:rsidP="00524AC2">
      <w:pPr>
        <w:pStyle w:val="t-9-8"/>
        <w:jc w:val="both"/>
        <w:rPr>
          <w:color w:val="000000"/>
        </w:rPr>
      </w:pPr>
      <w:r w:rsidRPr="00524AC2">
        <w:rPr>
          <w:color w:val="000000"/>
        </w:rPr>
        <w:t>Koriste se standardni emisijski faktori IPCC</w:t>
      </w:r>
      <w:r w:rsidR="00D13BDC">
        <w:rPr>
          <w:color w:val="000000"/>
        </w:rPr>
        <w:t xml:space="preserve">-a uzeti iz Smjernica IPCC-a za izradu popisa stakleničkih plinova iz 2006. ili kasnije dopune tih smjernica, osim u slučajevima kada su točniji emisijski faktori koje su za određene djelatnosti utvrdili nezavisni akreditirani laboratoriji uz primjenu prihvaćenih analitičkih metoda. </w:t>
      </w:r>
      <w:r w:rsidRPr="00524AC2">
        <w:rPr>
          <w:color w:val="000000"/>
        </w:rPr>
        <w:t xml:space="preserve"> Emisijski faktor za biomasu je nula.</w:t>
      </w:r>
    </w:p>
    <w:p w14:paraId="251F7C38" w14:textId="12010958" w:rsidR="00524AC2" w:rsidRDefault="00524AC2" w:rsidP="00524AC2">
      <w:pPr>
        <w:pStyle w:val="t-9-8"/>
        <w:spacing w:before="0" w:beforeAutospacing="0" w:after="0" w:afterAutospacing="0"/>
        <w:jc w:val="both"/>
        <w:rPr>
          <w:color w:val="000000"/>
        </w:rPr>
      </w:pPr>
      <w:r w:rsidRPr="00524AC2">
        <w:rPr>
          <w:color w:val="000000"/>
        </w:rPr>
        <w:t>Za svaki let i za svako gorivo radi se odvojeni proračun.</w:t>
      </w:r>
    </w:p>
    <w:p w14:paraId="55032890" w14:textId="77777777" w:rsidR="007B2F2B" w:rsidRDefault="007B2F2B" w:rsidP="007B2F2B">
      <w:pPr>
        <w:pStyle w:val="clanak"/>
        <w:spacing w:before="0" w:beforeAutospacing="0" w:after="0" w:afterAutospacing="0"/>
        <w:jc w:val="left"/>
        <w:rPr>
          <w:rStyle w:val="bold1"/>
          <w:color w:val="000000"/>
        </w:rPr>
      </w:pPr>
    </w:p>
    <w:p w14:paraId="75380A87" w14:textId="77777777" w:rsidR="00C4691E" w:rsidRDefault="00F43DF9" w:rsidP="007B2F2B">
      <w:pPr>
        <w:pStyle w:val="clanak"/>
        <w:spacing w:before="0" w:beforeAutospacing="0" w:after="0" w:afterAutospacing="0"/>
        <w:jc w:val="left"/>
        <w:rPr>
          <w:color w:val="000000"/>
        </w:rPr>
      </w:pPr>
      <w:r>
        <w:rPr>
          <w:rStyle w:val="bold1"/>
          <w:color w:val="000000"/>
        </w:rPr>
        <w:t>Izvješćivanje o emisijama</w:t>
      </w:r>
    </w:p>
    <w:p w14:paraId="01F8E4AB" w14:textId="77777777" w:rsidR="007B2F2B" w:rsidRDefault="007B2F2B" w:rsidP="007B2F2B">
      <w:pPr>
        <w:pStyle w:val="t-9-8"/>
        <w:spacing w:before="0" w:beforeAutospacing="0" w:after="0" w:afterAutospacing="0"/>
        <w:jc w:val="both"/>
        <w:rPr>
          <w:color w:val="000000"/>
        </w:rPr>
      </w:pPr>
    </w:p>
    <w:p w14:paraId="44691EE8" w14:textId="77777777" w:rsidR="00C4691E" w:rsidRDefault="00F43DF9" w:rsidP="007B2F2B">
      <w:pPr>
        <w:pStyle w:val="t-9-8"/>
        <w:spacing w:before="0" w:beforeAutospacing="0" w:after="0" w:afterAutospacing="0"/>
        <w:jc w:val="both"/>
        <w:rPr>
          <w:color w:val="000000"/>
        </w:rPr>
      </w:pPr>
      <w:r>
        <w:rPr>
          <w:color w:val="000000"/>
        </w:rPr>
        <w:t>U izvješće o emisijama stakleničkih plinova od zrakoplovne djelatnosti operator zrakoplova uključuje sljedeće informacije:</w:t>
      </w:r>
    </w:p>
    <w:p w14:paraId="0FD37943" w14:textId="77777777" w:rsidR="007B2F2B" w:rsidRDefault="007B2F2B" w:rsidP="007B2F2B">
      <w:pPr>
        <w:pStyle w:val="t-9-8"/>
        <w:spacing w:before="0" w:beforeAutospacing="0" w:after="0" w:afterAutospacing="0"/>
        <w:jc w:val="both"/>
        <w:rPr>
          <w:color w:val="000000"/>
        </w:rPr>
      </w:pPr>
    </w:p>
    <w:p w14:paraId="3EDFB4B0" w14:textId="77777777" w:rsidR="00C4691E" w:rsidRDefault="00F43DF9" w:rsidP="007B2F2B">
      <w:pPr>
        <w:pStyle w:val="t-9-8"/>
        <w:spacing w:before="0" w:beforeAutospacing="0" w:after="0" w:afterAutospacing="0"/>
        <w:jc w:val="both"/>
        <w:rPr>
          <w:color w:val="000000"/>
        </w:rPr>
      </w:pPr>
      <w:r>
        <w:rPr>
          <w:color w:val="000000"/>
        </w:rPr>
        <w:t>A. Podatke kojima se identificira operator zrakoplova, uključujući:</w:t>
      </w:r>
    </w:p>
    <w:p w14:paraId="2723AA5E" w14:textId="77777777" w:rsidR="003954D1" w:rsidRDefault="003954D1" w:rsidP="007B2F2B">
      <w:pPr>
        <w:pStyle w:val="t-9-8"/>
        <w:spacing w:before="0" w:beforeAutospacing="0" w:after="0" w:afterAutospacing="0"/>
        <w:jc w:val="both"/>
        <w:rPr>
          <w:color w:val="000000"/>
        </w:rPr>
      </w:pPr>
    </w:p>
    <w:p w14:paraId="1E4B973E" w14:textId="77777777" w:rsidR="00C4691E" w:rsidRDefault="004028AA" w:rsidP="003954D1">
      <w:pPr>
        <w:pStyle w:val="t-9-8"/>
        <w:numPr>
          <w:ilvl w:val="0"/>
          <w:numId w:val="20"/>
        </w:numPr>
        <w:spacing w:before="0" w:beforeAutospacing="0" w:after="0" w:afterAutospacing="0"/>
        <w:ind w:left="284" w:hanging="284"/>
        <w:jc w:val="both"/>
        <w:rPr>
          <w:color w:val="000000"/>
        </w:rPr>
      </w:pPr>
      <w:r>
        <w:rPr>
          <w:color w:val="000000"/>
        </w:rPr>
        <w:t>naziv operatora zrakoplova</w:t>
      </w:r>
    </w:p>
    <w:p w14:paraId="54F5D6C0" w14:textId="77777777" w:rsidR="00C4691E" w:rsidRDefault="00F43DF9" w:rsidP="003954D1">
      <w:pPr>
        <w:pStyle w:val="t-9-8"/>
        <w:numPr>
          <w:ilvl w:val="0"/>
          <w:numId w:val="20"/>
        </w:numPr>
        <w:spacing w:before="0" w:beforeAutospacing="0" w:after="0" w:afterAutospacing="0"/>
        <w:ind w:left="284" w:hanging="284"/>
        <w:jc w:val="both"/>
        <w:rPr>
          <w:color w:val="000000"/>
        </w:rPr>
      </w:pPr>
      <w:r>
        <w:rPr>
          <w:color w:val="000000"/>
        </w:rPr>
        <w:t>d</w:t>
      </w:r>
      <w:r w:rsidR="004028AA">
        <w:rPr>
          <w:color w:val="000000"/>
        </w:rPr>
        <w:t>ržavu članicu kojoj je pripisan</w:t>
      </w:r>
    </w:p>
    <w:p w14:paraId="763C6A8C" w14:textId="77777777" w:rsidR="00C4691E" w:rsidRDefault="00F43DF9" w:rsidP="003954D1">
      <w:pPr>
        <w:pStyle w:val="t-9-8"/>
        <w:numPr>
          <w:ilvl w:val="0"/>
          <w:numId w:val="20"/>
        </w:numPr>
        <w:spacing w:before="0" w:beforeAutospacing="0" w:after="0" w:afterAutospacing="0"/>
        <w:ind w:left="284" w:hanging="284"/>
        <w:jc w:val="both"/>
        <w:rPr>
          <w:color w:val="000000"/>
        </w:rPr>
      </w:pPr>
      <w:r>
        <w:rPr>
          <w:color w:val="000000"/>
        </w:rPr>
        <w:t>adresu operatora, uključujući poštanski broj i državu i, ako je različita, njegovu adresu za kontakt u d</w:t>
      </w:r>
      <w:r w:rsidR="004028AA">
        <w:rPr>
          <w:color w:val="000000"/>
        </w:rPr>
        <w:t>ržavi članici kojoj je pripisan</w:t>
      </w:r>
    </w:p>
    <w:p w14:paraId="06D08528" w14:textId="77777777" w:rsidR="00C4691E" w:rsidRDefault="00F43DF9" w:rsidP="003954D1">
      <w:pPr>
        <w:pStyle w:val="t-9-8"/>
        <w:numPr>
          <w:ilvl w:val="0"/>
          <w:numId w:val="20"/>
        </w:numPr>
        <w:spacing w:before="0" w:beforeAutospacing="0" w:after="0" w:afterAutospacing="0"/>
        <w:ind w:left="284" w:hanging="284"/>
        <w:jc w:val="both"/>
        <w:rPr>
          <w:color w:val="000000"/>
        </w:rPr>
      </w:pPr>
      <w:r>
        <w:rPr>
          <w:color w:val="000000"/>
        </w:rPr>
        <w:t xml:space="preserve">registracijske oznake zrakoplova i vrste zrakoplova korištenih tijekom razdoblja obuhvaćenog izvješćem za djelatnosti iz Priloga I. ove Uredbe koje </w:t>
      </w:r>
      <w:r w:rsidR="004028AA">
        <w:rPr>
          <w:color w:val="000000"/>
        </w:rPr>
        <w:t>je obavljao operator zrakoplova</w:t>
      </w:r>
    </w:p>
    <w:p w14:paraId="08911299" w14:textId="77777777" w:rsidR="00C4691E" w:rsidRDefault="00F43DF9" w:rsidP="003954D1">
      <w:pPr>
        <w:pStyle w:val="t-9-8"/>
        <w:numPr>
          <w:ilvl w:val="0"/>
          <w:numId w:val="20"/>
        </w:numPr>
        <w:spacing w:before="0" w:beforeAutospacing="0" w:after="0" w:afterAutospacing="0"/>
        <w:ind w:left="284" w:hanging="284"/>
        <w:jc w:val="both"/>
        <w:rPr>
          <w:color w:val="000000"/>
        </w:rPr>
      </w:pPr>
      <w:r>
        <w:rPr>
          <w:color w:val="000000"/>
        </w:rPr>
        <w:t>broj certifikata i administrativno tijelo koje je izdalo certifikat i dozvolu za rad prema kojima je operator zrakoplova obavljao djela</w:t>
      </w:r>
      <w:r w:rsidR="004028AA">
        <w:rPr>
          <w:color w:val="000000"/>
        </w:rPr>
        <w:t>tnosti iz Priloga I. ove Uredbe</w:t>
      </w:r>
    </w:p>
    <w:p w14:paraId="40831A80" w14:textId="77777777" w:rsidR="00C4691E" w:rsidRDefault="00F43DF9" w:rsidP="003954D1">
      <w:pPr>
        <w:pStyle w:val="t-9-8"/>
        <w:numPr>
          <w:ilvl w:val="0"/>
          <w:numId w:val="20"/>
        </w:numPr>
        <w:spacing w:before="0" w:beforeAutospacing="0" w:after="0" w:afterAutospacing="0"/>
        <w:ind w:left="284" w:hanging="284"/>
        <w:jc w:val="both"/>
        <w:rPr>
          <w:color w:val="000000"/>
        </w:rPr>
      </w:pPr>
      <w:r>
        <w:rPr>
          <w:color w:val="000000"/>
        </w:rPr>
        <w:t>adresu, broj telefona i telefaksa i adresu elektroničke pošte osobe za kontakt i</w:t>
      </w:r>
    </w:p>
    <w:p w14:paraId="009C6CB5" w14:textId="77777777" w:rsidR="00C4691E" w:rsidRDefault="00F43DF9" w:rsidP="003954D1">
      <w:pPr>
        <w:pStyle w:val="t-9-8"/>
        <w:numPr>
          <w:ilvl w:val="0"/>
          <w:numId w:val="20"/>
        </w:numPr>
        <w:spacing w:before="0" w:beforeAutospacing="0" w:after="0" w:afterAutospacing="0"/>
        <w:ind w:left="284" w:hanging="284"/>
        <w:jc w:val="both"/>
        <w:rPr>
          <w:color w:val="000000"/>
        </w:rPr>
      </w:pPr>
      <w:r>
        <w:rPr>
          <w:color w:val="000000"/>
        </w:rPr>
        <w:t>naziv vlasnika zrakoplova.</w:t>
      </w:r>
    </w:p>
    <w:p w14:paraId="0C0304D1" w14:textId="77777777" w:rsidR="003954D1" w:rsidRDefault="003954D1" w:rsidP="007B2F2B">
      <w:pPr>
        <w:pStyle w:val="t-9-8"/>
        <w:spacing w:before="0" w:beforeAutospacing="0" w:after="0" w:afterAutospacing="0"/>
        <w:jc w:val="both"/>
        <w:rPr>
          <w:color w:val="000000"/>
        </w:rPr>
      </w:pPr>
    </w:p>
    <w:p w14:paraId="6ADC8E15" w14:textId="77777777" w:rsidR="00C4691E" w:rsidRDefault="00F43DF9" w:rsidP="007B2F2B">
      <w:pPr>
        <w:pStyle w:val="t-9-8"/>
        <w:spacing w:before="0" w:beforeAutospacing="0" w:after="0" w:afterAutospacing="0"/>
        <w:jc w:val="both"/>
        <w:rPr>
          <w:color w:val="000000"/>
        </w:rPr>
      </w:pPr>
      <w:r>
        <w:rPr>
          <w:color w:val="000000"/>
        </w:rPr>
        <w:t>B. Za svaku vrstu goriva za koju se provodi proračun emisija:</w:t>
      </w:r>
    </w:p>
    <w:p w14:paraId="2A439DE6" w14:textId="77777777" w:rsidR="003954D1" w:rsidRDefault="003954D1" w:rsidP="007B2F2B">
      <w:pPr>
        <w:pStyle w:val="t-9-8"/>
        <w:spacing w:before="0" w:beforeAutospacing="0" w:after="0" w:afterAutospacing="0"/>
        <w:jc w:val="both"/>
        <w:rPr>
          <w:color w:val="000000"/>
        </w:rPr>
      </w:pPr>
    </w:p>
    <w:p w14:paraId="7F0D4FC0" w14:textId="77777777" w:rsidR="00C4691E" w:rsidRDefault="004028AA" w:rsidP="003954D1">
      <w:pPr>
        <w:pStyle w:val="t-9-8"/>
        <w:numPr>
          <w:ilvl w:val="0"/>
          <w:numId w:val="20"/>
        </w:numPr>
        <w:spacing w:before="0" w:beforeAutospacing="0" w:after="0" w:afterAutospacing="0"/>
        <w:ind w:left="284" w:hanging="284"/>
        <w:jc w:val="both"/>
        <w:rPr>
          <w:color w:val="000000"/>
        </w:rPr>
      </w:pPr>
      <w:r>
        <w:rPr>
          <w:color w:val="000000"/>
        </w:rPr>
        <w:t>potrošnju goriva</w:t>
      </w:r>
    </w:p>
    <w:p w14:paraId="3CB978BA" w14:textId="77777777" w:rsidR="00C4691E" w:rsidRDefault="004028AA" w:rsidP="003954D1">
      <w:pPr>
        <w:pStyle w:val="t-9-8"/>
        <w:numPr>
          <w:ilvl w:val="0"/>
          <w:numId w:val="20"/>
        </w:numPr>
        <w:spacing w:before="0" w:beforeAutospacing="0" w:after="0" w:afterAutospacing="0"/>
        <w:ind w:left="284" w:hanging="284"/>
        <w:jc w:val="both"/>
        <w:rPr>
          <w:color w:val="000000"/>
        </w:rPr>
      </w:pPr>
      <w:r>
        <w:rPr>
          <w:color w:val="000000"/>
        </w:rPr>
        <w:t>emisijski faktor</w:t>
      </w:r>
    </w:p>
    <w:p w14:paraId="32595AB4" w14:textId="77777777" w:rsidR="00C4691E" w:rsidRDefault="00F43DF9" w:rsidP="003954D1">
      <w:pPr>
        <w:pStyle w:val="t-9-8"/>
        <w:numPr>
          <w:ilvl w:val="0"/>
          <w:numId w:val="20"/>
        </w:numPr>
        <w:spacing w:before="0" w:beforeAutospacing="0" w:after="0" w:afterAutospacing="0"/>
        <w:ind w:left="284" w:hanging="284"/>
        <w:jc w:val="both"/>
        <w:rPr>
          <w:color w:val="000000"/>
        </w:rPr>
      </w:pPr>
      <w:r>
        <w:rPr>
          <w:color w:val="000000"/>
        </w:rPr>
        <w:lastRenderedPageBreak/>
        <w:t>ukupne agregirane emisije svih letova tijekom razdoblja obuhvaćenog izvješćem koji pripadaju zrakoplovnim djelatnostima iz Priloga I. ove Uredbe k</w:t>
      </w:r>
      <w:r w:rsidR="004028AA">
        <w:rPr>
          <w:color w:val="000000"/>
        </w:rPr>
        <w:t>oje obavlja operator zrakoplova</w:t>
      </w:r>
    </w:p>
    <w:p w14:paraId="28F96AC8" w14:textId="77777777" w:rsidR="00C4691E" w:rsidRDefault="00F43DF9" w:rsidP="003954D1">
      <w:pPr>
        <w:pStyle w:val="t-9-8"/>
        <w:numPr>
          <w:ilvl w:val="0"/>
          <w:numId w:val="20"/>
        </w:numPr>
        <w:spacing w:before="0" w:beforeAutospacing="0" w:after="0" w:afterAutospacing="0"/>
        <w:ind w:left="284" w:hanging="284"/>
        <w:jc w:val="both"/>
        <w:rPr>
          <w:color w:val="000000"/>
        </w:rPr>
      </w:pPr>
      <w:r>
        <w:rPr>
          <w:color w:val="000000"/>
        </w:rPr>
        <w:t>agregirane emisije od:</w:t>
      </w:r>
    </w:p>
    <w:p w14:paraId="038247C3" w14:textId="77777777" w:rsidR="00C4691E" w:rsidRDefault="00F43DF9" w:rsidP="003954D1">
      <w:pPr>
        <w:pStyle w:val="t-9-8"/>
        <w:numPr>
          <w:ilvl w:val="0"/>
          <w:numId w:val="20"/>
        </w:numPr>
        <w:spacing w:before="0" w:beforeAutospacing="0" w:after="0" w:afterAutospacing="0"/>
        <w:ind w:left="709" w:hanging="283"/>
        <w:jc w:val="both"/>
        <w:rPr>
          <w:color w:val="000000"/>
        </w:rPr>
      </w:pPr>
      <w:r>
        <w:rPr>
          <w:color w:val="000000"/>
        </w:rPr>
        <w:t>svih letova tijekom razdoblja obuhvaćenog izvješćem koji pripadaju zrakoplovnim djelatnostima iz Priloga I. ove Uredbe koje obavlja operator zrakoplova, s uzlijetanjem iz zračne luke smještene na teritoriju države članice i slijetanjem u zračnu luku smještenu u i</w:t>
      </w:r>
      <w:r w:rsidR="004028AA">
        <w:rPr>
          <w:color w:val="000000"/>
        </w:rPr>
        <w:t>stoj državi članici</w:t>
      </w:r>
    </w:p>
    <w:p w14:paraId="3807B3CB" w14:textId="77777777" w:rsidR="00C4691E" w:rsidRDefault="00F43DF9" w:rsidP="003954D1">
      <w:pPr>
        <w:pStyle w:val="t-9-8"/>
        <w:numPr>
          <w:ilvl w:val="0"/>
          <w:numId w:val="20"/>
        </w:numPr>
        <w:spacing w:before="0" w:beforeAutospacing="0" w:after="0" w:afterAutospacing="0"/>
        <w:ind w:left="709" w:hanging="283"/>
        <w:jc w:val="both"/>
        <w:rPr>
          <w:color w:val="000000"/>
        </w:rPr>
      </w:pPr>
      <w:r>
        <w:rPr>
          <w:color w:val="000000"/>
        </w:rPr>
        <w:t>svih drugih letova tijekom razdoblja obuhvaćenog izvješćem koji pripadaju zrakoplovnim djelatnostima iz Priloga I. ove Uredbe k</w:t>
      </w:r>
      <w:r w:rsidR="004028AA">
        <w:rPr>
          <w:color w:val="000000"/>
        </w:rPr>
        <w:t>oje obavlja operator zrakoplova</w:t>
      </w:r>
    </w:p>
    <w:p w14:paraId="1A89562E" w14:textId="77777777" w:rsidR="00C4691E" w:rsidRDefault="00F43DF9" w:rsidP="003954D1">
      <w:pPr>
        <w:pStyle w:val="t-9-8"/>
        <w:numPr>
          <w:ilvl w:val="0"/>
          <w:numId w:val="20"/>
        </w:numPr>
        <w:spacing w:before="0" w:beforeAutospacing="0" w:after="0" w:afterAutospacing="0"/>
        <w:ind w:left="284" w:hanging="284"/>
        <w:jc w:val="both"/>
        <w:rPr>
          <w:color w:val="000000"/>
        </w:rPr>
      </w:pPr>
      <w:r>
        <w:rPr>
          <w:color w:val="000000"/>
        </w:rPr>
        <w:t>agregirane emisije od svih letova tijekom razdoblja obuhvaćenog izvješćem koji pripadaju zrakoplovnim djelatnostima iz Priloga I. ove Uredbe koje obavlja operator zrakoplova s:</w:t>
      </w:r>
    </w:p>
    <w:p w14:paraId="21BBD79D" w14:textId="77777777" w:rsidR="00C4691E" w:rsidRDefault="00F43DF9" w:rsidP="003954D1">
      <w:pPr>
        <w:pStyle w:val="t-9-8"/>
        <w:numPr>
          <w:ilvl w:val="0"/>
          <w:numId w:val="20"/>
        </w:numPr>
        <w:spacing w:before="0" w:beforeAutospacing="0" w:after="0" w:afterAutospacing="0"/>
        <w:ind w:left="284" w:hanging="284"/>
        <w:jc w:val="both"/>
        <w:rPr>
          <w:color w:val="000000"/>
        </w:rPr>
      </w:pPr>
      <w:r>
        <w:rPr>
          <w:color w:val="000000"/>
        </w:rPr>
        <w:t>uzlijetanjem iz svake države članice i</w:t>
      </w:r>
    </w:p>
    <w:p w14:paraId="3E4B5EA7" w14:textId="77777777" w:rsidR="00C4691E" w:rsidRDefault="00F43DF9" w:rsidP="003954D1">
      <w:pPr>
        <w:pStyle w:val="t-9-8"/>
        <w:numPr>
          <w:ilvl w:val="0"/>
          <w:numId w:val="20"/>
        </w:numPr>
        <w:spacing w:before="0" w:beforeAutospacing="0" w:after="0" w:afterAutospacing="0"/>
        <w:ind w:left="284" w:hanging="284"/>
        <w:jc w:val="both"/>
        <w:rPr>
          <w:color w:val="000000"/>
        </w:rPr>
      </w:pPr>
      <w:r>
        <w:rPr>
          <w:color w:val="000000"/>
        </w:rPr>
        <w:t>slijetanjem u svaku</w:t>
      </w:r>
      <w:r w:rsidR="004028AA">
        <w:rPr>
          <w:color w:val="000000"/>
        </w:rPr>
        <w:t xml:space="preserve"> državu članicu iz treće države</w:t>
      </w:r>
    </w:p>
    <w:p w14:paraId="6C7B047B" w14:textId="77777777" w:rsidR="00C4691E" w:rsidRDefault="003954D1" w:rsidP="003954D1">
      <w:pPr>
        <w:pStyle w:val="t-9-8"/>
        <w:numPr>
          <w:ilvl w:val="0"/>
          <w:numId w:val="20"/>
        </w:numPr>
        <w:spacing w:before="0" w:beforeAutospacing="0" w:after="0" w:afterAutospacing="0"/>
        <w:ind w:left="284" w:hanging="284"/>
        <w:jc w:val="both"/>
        <w:rPr>
          <w:color w:val="000000"/>
        </w:rPr>
      </w:pPr>
      <w:r>
        <w:rPr>
          <w:color w:val="000000"/>
        </w:rPr>
        <w:t xml:space="preserve">faktor </w:t>
      </w:r>
      <w:r w:rsidR="00F43DF9">
        <w:rPr>
          <w:color w:val="000000"/>
        </w:rPr>
        <w:t>nesigurnost</w:t>
      </w:r>
      <w:r>
        <w:rPr>
          <w:color w:val="000000"/>
        </w:rPr>
        <w:t>i</w:t>
      </w:r>
      <w:r w:rsidR="00F43DF9">
        <w:rPr>
          <w:color w:val="000000"/>
        </w:rPr>
        <w:t>.</w:t>
      </w:r>
    </w:p>
    <w:p w14:paraId="4667DE64" w14:textId="77777777" w:rsidR="003954D1" w:rsidRDefault="003954D1" w:rsidP="007B2F2B">
      <w:pPr>
        <w:pStyle w:val="t-9-8"/>
        <w:spacing w:before="0" w:beforeAutospacing="0" w:after="0" w:afterAutospacing="0"/>
        <w:rPr>
          <w:rStyle w:val="bold1"/>
          <w:color w:val="000000"/>
        </w:rPr>
      </w:pPr>
    </w:p>
    <w:p w14:paraId="19CB77F9" w14:textId="77777777" w:rsidR="00C4691E" w:rsidRDefault="00F43DF9" w:rsidP="007B2F2B">
      <w:pPr>
        <w:pStyle w:val="t-9-8"/>
        <w:spacing w:before="0" w:beforeAutospacing="0" w:after="0" w:afterAutospacing="0"/>
        <w:rPr>
          <w:color w:val="000000"/>
        </w:rPr>
      </w:pPr>
      <w:r>
        <w:rPr>
          <w:rStyle w:val="bold1"/>
          <w:color w:val="000000"/>
        </w:rPr>
        <w:t>Praćenje podataka o tonskim kilometrima u svrhu podnošenja zahtjeva za besplatnu dodjelu emisijskih jedinica i zahtjeva i zahtjeva za besplatnu dodjelu emisijskih jedinica iz posebne rezerve</w:t>
      </w:r>
    </w:p>
    <w:p w14:paraId="2DC65689" w14:textId="77777777" w:rsidR="003954D1" w:rsidRDefault="003954D1" w:rsidP="007B2F2B">
      <w:pPr>
        <w:pStyle w:val="t-9-8"/>
        <w:spacing w:before="0" w:beforeAutospacing="0" w:after="0" w:afterAutospacing="0"/>
        <w:jc w:val="both"/>
        <w:rPr>
          <w:color w:val="000000"/>
        </w:rPr>
      </w:pPr>
    </w:p>
    <w:p w14:paraId="2CF29FC3" w14:textId="77777777" w:rsidR="00C4691E" w:rsidRDefault="00F43DF9" w:rsidP="007B2F2B">
      <w:pPr>
        <w:pStyle w:val="t-9-8"/>
        <w:spacing w:before="0" w:beforeAutospacing="0" w:after="0" w:afterAutospacing="0"/>
        <w:jc w:val="both"/>
        <w:rPr>
          <w:color w:val="000000"/>
        </w:rPr>
      </w:pPr>
      <w:r>
        <w:rPr>
          <w:color w:val="000000"/>
        </w:rPr>
        <w:t>U svrhu podnošenja zahtjeva za besplatnu dodjelu emisijskih jedinica i zahtjeva za besplatnu</w:t>
      </w:r>
      <w:r>
        <w:rPr>
          <w:rStyle w:val="bold1"/>
          <w:color w:val="000000"/>
        </w:rPr>
        <w:t xml:space="preserve"> </w:t>
      </w:r>
      <w:r>
        <w:rPr>
          <w:color w:val="000000"/>
        </w:rPr>
        <w:t>dodjelu emisijskih jedinica iz posebne rezerve zrakoplovna djelatnost se iskazuje proračunom tonskih kilometara korištenjem formule:</w:t>
      </w:r>
    </w:p>
    <w:p w14:paraId="72E7B515" w14:textId="77777777" w:rsidR="00C4691E" w:rsidRDefault="00F43DF9" w:rsidP="003954D1">
      <w:pPr>
        <w:pStyle w:val="clanak"/>
        <w:jc w:val="left"/>
        <w:rPr>
          <w:color w:val="000000"/>
        </w:rPr>
      </w:pPr>
      <w:r>
        <w:rPr>
          <w:color w:val="000000"/>
        </w:rPr>
        <w:t>tonski kilometri = udaljenost × korisni teret</w:t>
      </w:r>
    </w:p>
    <w:p w14:paraId="3E1ADE24" w14:textId="77777777" w:rsidR="00C4691E" w:rsidRDefault="00F43DF9">
      <w:pPr>
        <w:pStyle w:val="t-9-8"/>
        <w:jc w:val="both"/>
        <w:rPr>
          <w:color w:val="000000"/>
        </w:rPr>
      </w:pPr>
      <w:r>
        <w:rPr>
          <w:color w:val="000000"/>
        </w:rPr>
        <w:t>pri čemu:</w:t>
      </w:r>
    </w:p>
    <w:p w14:paraId="27C8DA21" w14:textId="77777777" w:rsidR="00C4691E" w:rsidRDefault="00F43DF9" w:rsidP="003954D1">
      <w:pPr>
        <w:pStyle w:val="t-9-8"/>
        <w:spacing w:before="0" w:beforeAutospacing="0" w:after="0" w:afterAutospacing="0"/>
        <w:jc w:val="both"/>
        <w:rPr>
          <w:color w:val="000000"/>
        </w:rPr>
      </w:pPr>
      <w:r>
        <w:rPr>
          <w:color w:val="000000"/>
        </w:rPr>
        <w:t>»udaljenost« znači udaljenost velikog kruga između zračne luke iz koje se uzlijeće i zračne luke u koju se slijeće, kojoj se pribraja dodatni fiksni faktor od 95 kilometara, i</w:t>
      </w:r>
    </w:p>
    <w:p w14:paraId="5F64EFAA" w14:textId="77777777" w:rsidR="003954D1" w:rsidRDefault="003954D1" w:rsidP="003954D1">
      <w:pPr>
        <w:pStyle w:val="t-9-8"/>
        <w:spacing w:before="0" w:beforeAutospacing="0" w:after="0" w:afterAutospacing="0"/>
        <w:jc w:val="both"/>
        <w:rPr>
          <w:color w:val="000000"/>
        </w:rPr>
      </w:pPr>
    </w:p>
    <w:p w14:paraId="3E4B3821" w14:textId="77777777" w:rsidR="00C4691E" w:rsidRDefault="00F43DF9" w:rsidP="003954D1">
      <w:pPr>
        <w:pStyle w:val="t-9-8"/>
        <w:spacing w:before="0" w:beforeAutospacing="0" w:after="0" w:afterAutospacing="0"/>
        <w:jc w:val="both"/>
        <w:rPr>
          <w:color w:val="000000"/>
        </w:rPr>
      </w:pPr>
      <w:r>
        <w:rPr>
          <w:color w:val="000000"/>
        </w:rPr>
        <w:t>»koristan teret« znači ukupnu masu tereta, pošte i putnika koji se prevoze.</w:t>
      </w:r>
    </w:p>
    <w:p w14:paraId="66B52EFD" w14:textId="77777777" w:rsidR="003954D1" w:rsidRDefault="003954D1" w:rsidP="003954D1">
      <w:pPr>
        <w:pStyle w:val="t-9-8"/>
        <w:spacing w:before="0" w:beforeAutospacing="0" w:after="0" w:afterAutospacing="0"/>
        <w:jc w:val="both"/>
        <w:rPr>
          <w:color w:val="000000"/>
        </w:rPr>
      </w:pPr>
    </w:p>
    <w:p w14:paraId="4FD89A6B" w14:textId="77777777" w:rsidR="00C4691E" w:rsidRDefault="00F43DF9" w:rsidP="003954D1">
      <w:pPr>
        <w:pStyle w:val="t-9-8"/>
        <w:spacing w:before="0" w:beforeAutospacing="0" w:after="0" w:afterAutospacing="0"/>
        <w:jc w:val="both"/>
        <w:rPr>
          <w:color w:val="000000"/>
        </w:rPr>
      </w:pPr>
      <w:r>
        <w:rPr>
          <w:color w:val="000000"/>
        </w:rPr>
        <w:t>Pri izračunu korisnog tereta:</w:t>
      </w:r>
    </w:p>
    <w:p w14:paraId="43A8D409" w14:textId="77777777" w:rsidR="003954D1" w:rsidRDefault="003954D1" w:rsidP="003954D1">
      <w:pPr>
        <w:pStyle w:val="t-9-8"/>
        <w:spacing w:before="0" w:beforeAutospacing="0" w:after="0" w:afterAutospacing="0"/>
        <w:jc w:val="both"/>
        <w:rPr>
          <w:color w:val="000000"/>
        </w:rPr>
      </w:pPr>
    </w:p>
    <w:p w14:paraId="3EDB3CF4" w14:textId="77777777" w:rsidR="00C4691E" w:rsidRDefault="00F43DF9" w:rsidP="003954D1">
      <w:pPr>
        <w:pStyle w:val="t-9-8"/>
        <w:numPr>
          <w:ilvl w:val="0"/>
          <w:numId w:val="20"/>
        </w:numPr>
        <w:spacing w:before="0" w:beforeAutospacing="0" w:after="0" w:afterAutospacing="0"/>
        <w:ind w:left="284" w:hanging="284"/>
        <w:jc w:val="both"/>
        <w:rPr>
          <w:color w:val="000000"/>
        </w:rPr>
      </w:pPr>
      <w:r>
        <w:rPr>
          <w:color w:val="000000"/>
        </w:rPr>
        <w:t>broj putnika je broj osoba ukrcanih u zrakoplov is</w:t>
      </w:r>
      <w:r w:rsidR="004028AA">
        <w:rPr>
          <w:color w:val="000000"/>
        </w:rPr>
        <w:t>ključujući članove posade</w:t>
      </w:r>
    </w:p>
    <w:p w14:paraId="7BBE34C1" w14:textId="77777777" w:rsidR="00C4691E" w:rsidRDefault="00F43DF9" w:rsidP="003954D1">
      <w:pPr>
        <w:pStyle w:val="t-9-8"/>
        <w:numPr>
          <w:ilvl w:val="0"/>
          <w:numId w:val="20"/>
        </w:numPr>
        <w:spacing w:before="0" w:beforeAutospacing="0" w:after="0" w:afterAutospacing="0"/>
        <w:ind w:left="284" w:hanging="284"/>
        <w:jc w:val="both"/>
        <w:rPr>
          <w:color w:val="000000"/>
        </w:rPr>
      </w:pPr>
      <w:r>
        <w:rPr>
          <w:color w:val="000000"/>
        </w:rPr>
        <w:t>operator zrakoplova može odabrati hoće li koristiti stvarnu ili standardnu masu za putnike i prijavljenu prtljagu navedenu u dokumentaciji o masi i ravnoteži za relevantne letove ili unaprijed zadanu vrijednost od 100 kg za svakog putnika i njegovu prijavljenu prtljagu.</w:t>
      </w:r>
    </w:p>
    <w:p w14:paraId="4AFAC154" w14:textId="77777777" w:rsidR="003954D1" w:rsidRDefault="003954D1" w:rsidP="003954D1">
      <w:pPr>
        <w:pStyle w:val="t-9-8"/>
        <w:spacing w:before="0" w:beforeAutospacing="0" w:after="0" w:afterAutospacing="0"/>
        <w:rPr>
          <w:rStyle w:val="bold1"/>
          <w:color w:val="000000"/>
        </w:rPr>
      </w:pPr>
    </w:p>
    <w:p w14:paraId="10D79F0A" w14:textId="77777777" w:rsidR="00C4691E" w:rsidRDefault="00F43DF9" w:rsidP="003954D1">
      <w:pPr>
        <w:pStyle w:val="t-9-8"/>
        <w:spacing w:before="0" w:beforeAutospacing="0" w:after="0" w:afterAutospacing="0"/>
        <w:rPr>
          <w:color w:val="000000"/>
        </w:rPr>
      </w:pPr>
      <w:r>
        <w:rPr>
          <w:rStyle w:val="bold1"/>
          <w:color w:val="000000"/>
        </w:rPr>
        <w:t>Izvješćivanje o podacima o tonskim kilometrima u svrhu podnošenja zahtjeva za besplatnu dodjelu emisijskih jedinica i zahtjeva za besplatnu dodjelu emisijskih jedinica iz posebne rezerve</w:t>
      </w:r>
    </w:p>
    <w:p w14:paraId="3AFD0F36" w14:textId="77777777" w:rsidR="003954D1" w:rsidRDefault="003954D1" w:rsidP="003954D1">
      <w:pPr>
        <w:pStyle w:val="t-9-8"/>
        <w:spacing w:before="0" w:beforeAutospacing="0" w:after="0" w:afterAutospacing="0"/>
        <w:jc w:val="both"/>
        <w:rPr>
          <w:color w:val="000000"/>
        </w:rPr>
      </w:pPr>
    </w:p>
    <w:p w14:paraId="193D5686" w14:textId="77777777" w:rsidR="00C4691E" w:rsidRDefault="00F43DF9" w:rsidP="003954D1">
      <w:pPr>
        <w:pStyle w:val="t-9-8"/>
        <w:spacing w:before="0" w:beforeAutospacing="0" w:after="0" w:afterAutospacing="0"/>
        <w:jc w:val="both"/>
        <w:rPr>
          <w:color w:val="000000"/>
        </w:rPr>
      </w:pPr>
      <w:r>
        <w:rPr>
          <w:color w:val="000000"/>
        </w:rPr>
        <w:t>U</w:t>
      </w:r>
      <w:r w:rsidR="00D751A6">
        <w:rPr>
          <w:color w:val="000000"/>
        </w:rPr>
        <w:t>z</w:t>
      </w:r>
      <w:r>
        <w:rPr>
          <w:color w:val="000000"/>
        </w:rPr>
        <w:t xml:space="preserve"> zahtjev za besplatnu dodjelu emisijskih jedinica i zahtjev za besplatnu</w:t>
      </w:r>
      <w:r>
        <w:rPr>
          <w:rStyle w:val="bold1"/>
          <w:color w:val="000000"/>
        </w:rPr>
        <w:t xml:space="preserve"> </w:t>
      </w:r>
      <w:r>
        <w:rPr>
          <w:color w:val="000000"/>
        </w:rPr>
        <w:t>dodjelu emisijskih jedinica iz posebne rezerve svaki operator zrakoplova uključuje sljedeće informacije:</w:t>
      </w:r>
    </w:p>
    <w:p w14:paraId="612D063B" w14:textId="77777777" w:rsidR="003954D1" w:rsidRDefault="003954D1" w:rsidP="003954D1">
      <w:pPr>
        <w:pStyle w:val="t-9-8"/>
        <w:spacing w:before="0" w:beforeAutospacing="0" w:after="0" w:afterAutospacing="0"/>
        <w:jc w:val="both"/>
        <w:rPr>
          <w:color w:val="000000"/>
        </w:rPr>
      </w:pPr>
    </w:p>
    <w:p w14:paraId="1754DE14" w14:textId="77777777" w:rsidR="00C4691E" w:rsidRDefault="00F43DF9" w:rsidP="003954D1">
      <w:pPr>
        <w:pStyle w:val="t-9-8"/>
        <w:spacing w:before="0" w:beforeAutospacing="0" w:after="0" w:afterAutospacing="0"/>
        <w:jc w:val="both"/>
        <w:rPr>
          <w:color w:val="000000"/>
        </w:rPr>
      </w:pPr>
      <w:r>
        <w:rPr>
          <w:color w:val="000000"/>
        </w:rPr>
        <w:t>A. Podatke kojima se identificira operator zrakoplova, uključujući:</w:t>
      </w:r>
    </w:p>
    <w:p w14:paraId="2DD8542C" w14:textId="77777777" w:rsidR="003954D1" w:rsidRDefault="003954D1" w:rsidP="003954D1">
      <w:pPr>
        <w:pStyle w:val="t-9-8"/>
        <w:spacing w:before="0" w:beforeAutospacing="0" w:after="0" w:afterAutospacing="0"/>
        <w:jc w:val="both"/>
        <w:rPr>
          <w:color w:val="000000"/>
        </w:rPr>
      </w:pPr>
    </w:p>
    <w:p w14:paraId="5F21EA95" w14:textId="77777777" w:rsidR="00C4691E" w:rsidRDefault="00F43DF9" w:rsidP="003954D1">
      <w:pPr>
        <w:pStyle w:val="t-9-8"/>
        <w:numPr>
          <w:ilvl w:val="0"/>
          <w:numId w:val="20"/>
        </w:numPr>
        <w:spacing w:before="0" w:beforeAutospacing="0" w:after="0" w:afterAutospacing="0"/>
        <w:ind w:left="284" w:hanging="284"/>
        <w:jc w:val="both"/>
        <w:rPr>
          <w:color w:val="000000"/>
        </w:rPr>
      </w:pPr>
      <w:r>
        <w:rPr>
          <w:color w:val="000000"/>
        </w:rPr>
        <w:t>naziv operatora zrakoplova</w:t>
      </w:r>
    </w:p>
    <w:p w14:paraId="333144B9" w14:textId="77777777" w:rsidR="00C4691E" w:rsidRDefault="00F43DF9" w:rsidP="003954D1">
      <w:pPr>
        <w:pStyle w:val="t-9-8"/>
        <w:numPr>
          <w:ilvl w:val="0"/>
          <w:numId w:val="20"/>
        </w:numPr>
        <w:spacing w:before="0" w:beforeAutospacing="0" w:after="0" w:afterAutospacing="0"/>
        <w:ind w:left="284" w:hanging="284"/>
        <w:jc w:val="both"/>
        <w:rPr>
          <w:color w:val="000000"/>
        </w:rPr>
      </w:pPr>
      <w:r>
        <w:rPr>
          <w:color w:val="000000"/>
        </w:rPr>
        <w:lastRenderedPageBreak/>
        <w:t>državu članicu kojoj je pripisan</w:t>
      </w:r>
    </w:p>
    <w:p w14:paraId="04264AF2" w14:textId="77777777" w:rsidR="00C4691E" w:rsidRDefault="00F43DF9" w:rsidP="003954D1">
      <w:pPr>
        <w:pStyle w:val="t-9-8"/>
        <w:numPr>
          <w:ilvl w:val="0"/>
          <w:numId w:val="20"/>
        </w:numPr>
        <w:spacing w:before="0" w:beforeAutospacing="0" w:after="0" w:afterAutospacing="0"/>
        <w:ind w:left="284" w:hanging="284"/>
        <w:jc w:val="both"/>
        <w:rPr>
          <w:color w:val="000000"/>
        </w:rPr>
      </w:pPr>
      <w:r>
        <w:rPr>
          <w:color w:val="000000"/>
        </w:rPr>
        <w:t>adresu operatora, uključujući poštanski broj i državu i, ako je različita, njegovu adresu za kontakt u državi članici kojoj je pripisan</w:t>
      </w:r>
    </w:p>
    <w:p w14:paraId="4C15E24E" w14:textId="77777777" w:rsidR="00C4691E" w:rsidRDefault="00F43DF9" w:rsidP="003954D1">
      <w:pPr>
        <w:pStyle w:val="t-9-8"/>
        <w:numPr>
          <w:ilvl w:val="1"/>
          <w:numId w:val="20"/>
        </w:numPr>
        <w:spacing w:before="0" w:beforeAutospacing="0" w:after="0" w:afterAutospacing="0"/>
        <w:ind w:left="284" w:hanging="284"/>
        <w:jc w:val="both"/>
        <w:rPr>
          <w:color w:val="000000"/>
        </w:rPr>
      </w:pPr>
      <w:r>
        <w:rPr>
          <w:color w:val="000000"/>
        </w:rPr>
        <w:t>registracijske oznake zrakoplova i vrste zrakoplova korištenih tijekom razdoblja obuhvaćenog zahtjevom za djelatnosti iz Priloga I. ove Uredbe koje je obavljao operator zrakoplova</w:t>
      </w:r>
    </w:p>
    <w:p w14:paraId="7E97B39B" w14:textId="77777777" w:rsidR="00C4691E" w:rsidRDefault="00F43DF9" w:rsidP="003954D1">
      <w:pPr>
        <w:pStyle w:val="t-9-8"/>
        <w:numPr>
          <w:ilvl w:val="0"/>
          <w:numId w:val="20"/>
        </w:numPr>
        <w:spacing w:before="0" w:beforeAutospacing="0" w:after="0" w:afterAutospacing="0"/>
        <w:ind w:left="284" w:hanging="284"/>
        <w:jc w:val="both"/>
        <w:rPr>
          <w:color w:val="000000"/>
        </w:rPr>
      </w:pPr>
      <w:r>
        <w:rPr>
          <w:color w:val="000000"/>
        </w:rPr>
        <w:t>broj certifikata i administrativno tijelo koje je izdalo certifikat i dozvolu za rad prema kojima je operator zrakoplova obavljao djelatnosti iz Priloga I. ove Uredbe</w:t>
      </w:r>
    </w:p>
    <w:p w14:paraId="1CD24961" w14:textId="77777777" w:rsidR="00C4691E" w:rsidRDefault="00F43DF9" w:rsidP="003954D1">
      <w:pPr>
        <w:pStyle w:val="t-9-8"/>
        <w:numPr>
          <w:ilvl w:val="0"/>
          <w:numId w:val="20"/>
        </w:numPr>
        <w:spacing w:before="0" w:beforeAutospacing="0" w:after="0" w:afterAutospacing="0"/>
        <w:ind w:left="284" w:hanging="284"/>
        <w:jc w:val="both"/>
        <w:rPr>
          <w:color w:val="000000"/>
        </w:rPr>
      </w:pPr>
      <w:r>
        <w:rPr>
          <w:color w:val="000000"/>
        </w:rPr>
        <w:t>adresu, broj telefona i telefaksa i adresu elektroničke pošte osobe za kontakt i</w:t>
      </w:r>
    </w:p>
    <w:p w14:paraId="4A55E2AF" w14:textId="77777777" w:rsidR="00C4691E" w:rsidRDefault="00F43DF9" w:rsidP="003954D1">
      <w:pPr>
        <w:pStyle w:val="t-9-8"/>
        <w:numPr>
          <w:ilvl w:val="0"/>
          <w:numId w:val="20"/>
        </w:numPr>
        <w:spacing w:before="0" w:beforeAutospacing="0" w:after="0" w:afterAutospacing="0"/>
        <w:ind w:left="284" w:hanging="284"/>
        <w:jc w:val="both"/>
        <w:rPr>
          <w:color w:val="000000"/>
        </w:rPr>
      </w:pPr>
      <w:r>
        <w:rPr>
          <w:color w:val="000000"/>
        </w:rPr>
        <w:t>naziv vlasnika zrakoplova.</w:t>
      </w:r>
    </w:p>
    <w:p w14:paraId="5BE6223F" w14:textId="77777777" w:rsidR="003954D1" w:rsidRDefault="003954D1" w:rsidP="003954D1">
      <w:pPr>
        <w:pStyle w:val="t-9-8"/>
        <w:spacing w:before="0" w:beforeAutospacing="0" w:after="0" w:afterAutospacing="0"/>
        <w:jc w:val="both"/>
        <w:rPr>
          <w:color w:val="000000"/>
        </w:rPr>
      </w:pPr>
    </w:p>
    <w:p w14:paraId="26BCC073" w14:textId="77777777" w:rsidR="00C4691E" w:rsidRDefault="00F43DF9" w:rsidP="003954D1">
      <w:pPr>
        <w:pStyle w:val="t-9-8"/>
        <w:spacing w:before="0" w:beforeAutospacing="0" w:after="0" w:afterAutospacing="0"/>
        <w:jc w:val="both"/>
        <w:rPr>
          <w:color w:val="000000"/>
        </w:rPr>
      </w:pPr>
      <w:r>
        <w:rPr>
          <w:color w:val="000000"/>
        </w:rPr>
        <w:t>B. Podatke o tonskim kilometrima:</w:t>
      </w:r>
    </w:p>
    <w:p w14:paraId="322FD565" w14:textId="77777777" w:rsidR="003954D1" w:rsidRDefault="003954D1" w:rsidP="003954D1">
      <w:pPr>
        <w:pStyle w:val="t-9-8"/>
        <w:spacing w:before="0" w:beforeAutospacing="0" w:after="0" w:afterAutospacing="0"/>
        <w:jc w:val="both"/>
        <w:rPr>
          <w:color w:val="000000"/>
        </w:rPr>
      </w:pPr>
    </w:p>
    <w:p w14:paraId="701A4075" w14:textId="77777777" w:rsidR="00C4691E" w:rsidRDefault="00F43DF9" w:rsidP="003954D1">
      <w:pPr>
        <w:pStyle w:val="t-9-8"/>
        <w:numPr>
          <w:ilvl w:val="0"/>
          <w:numId w:val="20"/>
        </w:numPr>
        <w:tabs>
          <w:tab w:val="left" w:pos="284"/>
        </w:tabs>
        <w:spacing w:before="0" w:beforeAutospacing="0" w:after="0" w:afterAutospacing="0"/>
        <w:ind w:left="0" w:firstLine="0"/>
        <w:jc w:val="both"/>
        <w:rPr>
          <w:color w:val="000000"/>
        </w:rPr>
      </w:pPr>
      <w:r>
        <w:rPr>
          <w:color w:val="000000"/>
        </w:rPr>
        <w:t>broj letova po paru zračnih luka</w:t>
      </w:r>
    </w:p>
    <w:p w14:paraId="3A27AE42" w14:textId="77777777" w:rsidR="00C4691E" w:rsidRDefault="00F43DF9" w:rsidP="003954D1">
      <w:pPr>
        <w:pStyle w:val="t-9-8"/>
        <w:numPr>
          <w:ilvl w:val="0"/>
          <w:numId w:val="20"/>
        </w:numPr>
        <w:tabs>
          <w:tab w:val="left" w:pos="284"/>
        </w:tabs>
        <w:spacing w:before="0" w:beforeAutospacing="0" w:after="0" w:afterAutospacing="0"/>
        <w:ind w:left="0" w:firstLine="0"/>
        <w:jc w:val="both"/>
        <w:rPr>
          <w:color w:val="000000"/>
        </w:rPr>
      </w:pPr>
      <w:r>
        <w:rPr>
          <w:color w:val="000000"/>
        </w:rPr>
        <w:t>broj putničkih kilometara po paru zračnih luka</w:t>
      </w:r>
    </w:p>
    <w:p w14:paraId="1F54E73B" w14:textId="77777777" w:rsidR="00C4691E" w:rsidRDefault="00F43DF9" w:rsidP="003954D1">
      <w:pPr>
        <w:pStyle w:val="t-9-8"/>
        <w:numPr>
          <w:ilvl w:val="0"/>
          <w:numId w:val="20"/>
        </w:numPr>
        <w:tabs>
          <w:tab w:val="left" w:pos="284"/>
        </w:tabs>
        <w:spacing w:before="0" w:beforeAutospacing="0" w:after="0" w:afterAutospacing="0"/>
        <w:ind w:left="0" w:firstLine="0"/>
        <w:jc w:val="both"/>
        <w:rPr>
          <w:color w:val="000000"/>
        </w:rPr>
      </w:pPr>
      <w:r>
        <w:rPr>
          <w:color w:val="000000"/>
        </w:rPr>
        <w:t>broj tonskih kilometara po paru zračnih luka</w:t>
      </w:r>
    </w:p>
    <w:p w14:paraId="17378054" w14:textId="77777777" w:rsidR="00C4691E" w:rsidRDefault="00F43DF9" w:rsidP="003954D1">
      <w:pPr>
        <w:pStyle w:val="t-9-8"/>
        <w:numPr>
          <w:ilvl w:val="0"/>
          <w:numId w:val="20"/>
        </w:numPr>
        <w:tabs>
          <w:tab w:val="left" w:pos="284"/>
        </w:tabs>
        <w:spacing w:before="0" w:beforeAutospacing="0" w:after="0" w:afterAutospacing="0"/>
        <w:ind w:left="0" w:firstLine="0"/>
        <w:jc w:val="both"/>
        <w:rPr>
          <w:color w:val="000000"/>
        </w:rPr>
      </w:pPr>
      <w:r>
        <w:rPr>
          <w:color w:val="000000"/>
        </w:rPr>
        <w:t>odabranu metodu za izračun mase putnika i prijavljene prtljage</w:t>
      </w:r>
    </w:p>
    <w:p w14:paraId="4742CB57" w14:textId="77777777" w:rsidR="00C4691E" w:rsidRDefault="00F43DF9" w:rsidP="003954D1">
      <w:pPr>
        <w:pStyle w:val="t-9-8"/>
        <w:numPr>
          <w:ilvl w:val="0"/>
          <w:numId w:val="20"/>
        </w:numPr>
        <w:spacing w:before="0" w:beforeAutospacing="0" w:after="0" w:afterAutospacing="0"/>
        <w:ind w:left="284" w:hanging="284"/>
        <w:jc w:val="both"/>
        <w:rPr>
          <w:color w:val="000000"/>
        </w:rPr>
      </w:pPr>
      <w:r>
        <w:rPr>
          <w:color w:val="000000"/>
        </w:rPr>
        <w:t>ukupan broj tonskih kilometara za sve letove tijekom godine na koju se odnosi izvješće, koji pripadaju zrakoplovnim djelatnostima iz Priloga I. ove Uredbe koje je obavljao operator zrakoplova.</w:t>
      </w:r>
    </w:p>
    <w:p w14:paraId="687FA49E" w14:textId="77777777" w:rsidR="00F54AB2" w:rsidRDefault="00F54AB2">
      <w:pPr>
        <w:rPr>
          <w:rStyle w:val="bold1"/>
          <w:color w:val="000000"/>
          <w:sz w:val="26"/>
          <w:szCs w:val="26"/>
        </w:rPr>
      </w:pPr>
      <w:r>
        <w:rPr>
          <w:rStyle w:val="bold1"/>
          <w:color w:val="000000"/>
          <w:sz w:val="26"/>
          <w:szCs w:val="26"/>
        </w:rPr>
        <w:br w:type="page"/>
      </w:r>
    </w:p>
    <w:p w14:paraId="03DB1D57" w14:textId="77777777" w:rsidR="00D751A6" w:rsidRDefault="00D751A6" w:rsidP="00F54AB2">
      <w:pPr>
        <w:pStyle w:val="prilog"/>
        <w:spacing w:before="0" w:beforeAutospacing="0" w:after="0" w:afterAutospacing="0"/>
        <w:jc w:val="center"/>
        <w:rPr>
          <w:rStyle w:val="bold1"/>
          <w:color w:val="000000"/>
          <w:sz w:val="26"/>
          <w:szCs w:val="26"/>
        </w:rPr>
      </w:pPr>
    </w:p>
    <w:p w14:paraId="08014137" w14:textId="77777777" w:rsidR="00C4691E" w:rsidRDefault="00F43DF9" w:rsidP="00F54AB2">
      <w:pPr>
        <w:pStyle w:val="prilog"/>
        <w:spacing w:before="0" w:beforeAutospacing="0" w:after="0" w:afterAutospacing="0"/>
        <w:jc w:val="center"/>
        <w:rPr>
          <w:color w:val="000000"/>
        </w:rPr>
      </w:pPr>
      <w:r>
        <w:rPr>
          <w:rStyle w:val="bold1"/>
          <w:color w:val="000000"/>
        </w:rPr>
        <w:t>PRILOG IV.</w:t>
      </w:r>
    </w:p>
    <w:p w14:paraId="332F8DB5" w14:textId="77777777" w:rsidR="00F54AB2" w:rsidRDefault="00F54AB2" w:rsidP="00F54AB2">
      <w:pPr>
        <w:pStyle w:val="t-12-9-sred"/>
        <w:spacing w:before="0" w:beforeAutospacing="0" w:after="0" w:afterAutospacing="0"/>
        <w:rPr>
          <w:color w:val="000000"/>
          <w:sz w:val="24"/>
          <w:szCs w:val="24"/>
        </w:rPr>
      </w:pPr>
    </w:p>
    <w:p w14:paraId="425C3178" w14:textId="77777777" w:rsidR="00C4691E" w:rsidRPr="00564499" w:rsidRDefault="00F43DF9" w:rsidP="00F54AB2">
      <w:pPr>
        <w:pStyle w:val="t-12-9-sred"/>
        <w:spacing w:before="0" w:beforeAutospacing="0" w:after="0" w:afterAutospacing="0"/>
        <w:rPr>
          <w:color w:val="000000"/>
          <w:sz w:val="24"/>
          <w:szCs w:val="24"/>
        </w:rPr>
      </w:pPr>
      <w:r w:rsidRPr="00564499">
        <w:rPr>
          <w:color w:val="000000"/>
          <w:sz w:val="24"/>
          <w:szCs w:val="24"/>
        </w:rPr>
        <w:t>MJERILA ZA VERIFIKACIJU</w:t>
      </w:r>
    </w:p>
    <w:p w14:paraId="65E2A4D4" w14:textId="77777777" w:rsidR="00F54AB2" w:rsidRDefault="00F54AB2" w:rsidP="00F54AB2">
      <w:pPr>
        <w:pStyle w:val="t-10-9-sred"/>
        <w:spacing w:before="0" w:beforeAutospacing="0" w:after="0" w:afterAutospacing="0"/>
        <w:rPr>
          <w:rStyle w:val="bold1"/>
          <w:color w:val="000000"/>
          <w:sz w:val="24"/>
          <w:szCs w:val="24"/>
        </w:rPr>
      </w:pPr>
    </w:p>
    <w:p w14:paraId="42DA49DC" w14:textId="77777777" w:rsidR="00F54AB2" w:rsidRDefault="00F54AB2" w:rsidP="00F54AB2">
      <w:pPr>
        <w:pStyle w:val="t-10-9-sred"/>
        <w:spacing w:before="0" w:beforeAutospacing="0" w:after="0" w:afterAutospacing="0"/>
        <w:rPr>
          <w:rStyle w:val="bold1"/>
          <w:color w:val="000000"/>
          <w:sz w:val="24"/>
          <w:szCs w:val="24"/>
        </w:rPr>
      </w:pPr>
    </w:p>
    <w:p w14:paraId="4B504587" w14:textId="77777777" w:rsidR="00C4691E" w:rsidRPr="00564499" w:rsidRDefault="00F43DF9" w:rsidP="00F54AB2">
      <w:pPr>
        <w:pStyle w:val="t-10-9-sred"/>
        <w:spacing w:before="0" w:beforeAutospacing="0" w:after="0" w:afterAutospacing="0"/>
        <w:rPr>
          <w:color w:val="000000"/>
          <w:sz w:val="24"/>
          <w:szCs w:val="24"/>
        </w:rPr>
      </w:pPr>
      <w:r w:rsidRPr="00564499">
        <w:rPr>
          <w:rStyle w:val="bold1"/>
          <w:color w:val="000000"/>
          <w:sz w:val="24"/>
          <w:szCs w:val="24"/>
        </w:rPr>
        <w:t>DIO A</w:t>
      </w:r>
      <w:r w:rsidRPr="00564499">
        <w:rPr>
          <w:b/>
          <w:bCs/>
          <w:color w:val="000000"/>
          <w:sz w:val="24"/>
          <w:szCs w:val="24"/>
        </w:rPr>
        <w:br/>
      </w:r>
      <w:r w:rsidRPr="00564499">
        <w:rPr>
          <w:rStyle w:val="bold1"/>
          <w:color w:val="000000"/>
          <w:sz w:val="24"/>
          <w:szCs w:val="24"/>
        </w:rPr>
        <w:t>VERIFIKACIJA EMISIJA IZ STACIONARNIH POSTROJENJA</w:t>
      </w:r>
    </w:p>
    <w:p w14:paraId="61882641" w14:textId="77777777" w:rsidR="003954D1" w:rsidRDefault="003954D1" w:rsidP="00F54AB2">
      <w:pPr>
        <w:pStyle w:val="clanak"/>
        <w:spacing w:before="0" w:beforeAutospacing="0" w:after="0" w:afterAutospacing="0"/>
        <w:rPr>
          <w:rStyle w:val="bold1"/>
          <w:color w:val="000000"/>
        </w:rPr>
      </w:pPr>
    </w:p>
    <w:p w14:paraId="3F308021" w14:textId="77777777" w:rsidR="00C4691E" w:rsidRDefault="00F43DF9" w:rsidP="003954D1">
      <w:pPr>
        <w:pStyle w:val="clanak"/>
        <w:spacing w:before="0" w:beforeAutospacing="0" w:after="0" w:afterAutospacing="0"/>
        <w:jc w:val="left"/>
        <w:rPr>
          <w:color w:val="000000"/>
        </w:rPr>
      </w:pPr>
      <w:r>
        <w:rPr>
          <w:rStyle w:val="bold1"/>
          <w:color w:val="000000"/>
        </w:rPr>
        <w:t>Opća načela</w:t>
      </w:r>
    </w:p>
    <w:p w14:paraId="42B036C6" w14:textId="77777777" w:rsidR="003954D1" w:rsidRDefault="003954D1" w:rsidP="003954D1">
      <w:pPr>
        <w:pStyle w:val="t-9-8-bez-uvl"/>
        <w:spacing w:before="0" w:beforeAutospacing="0" w:after="0" w:afterAutospacing="0"/>
        <w:jc w:val="both"/>
        <w:rPr>
          <w:color w:val="000000"/>
        </w:rPr>
      </w:pPr>
    </w:p>
    <w:p w14:paraId="7D321A06" w14:textId="77777777" w:rsidR="00C4691E" w:rsidRDefault="00F43DF9" w:rsidP="003954D1">
      <w:pPr>
        <w:pStyle w:val="t-9-8-bez-uvl"/>
        <w:spacing w:before="0" w:beforeAutospacing="0" w:after="0" w:afterAutospacing="0"/>
        <w:jc w:val="both"/>
        <w:rPr>
          <w:color w:val="000000"/>
        </w:rPr>
      </w:pPr>
      <w:r>
        <w:rPr>
          <w:color w:val="000000"/>
        </w:rPr>
        <w:t>1. Verifikaciji se podvrgavaju emisije iz svih djelatnosti iz Priloga I. ove Uredbe.</w:t>
      </w:r>
    </w:p>
    <w:p w14:paraId="061D5F0E" w14:textId="77777777" w:rsidR="003954D1" w:rsidRDefault="003954D1" w:rsidP="003954D1">
      <w:pPr>
        <w:pStyle w:val="t-9-8-bez-uvl"/>
        <w:spacing w:before="0" w:beforeAutospacing="0" w:after="0" w:afterAutospacing="0"/>
        <w:jc w:val="both"/>
        <w:rPr>
          <w:color w:val="000000"/>
        </w:rPr>
      </w:pPr>
    </w:p>
    <w:p w14:paraId="2FD44DC4" w14:textId="77777777" w:rsidR="00C4691E" w:rsidRDefault="00F43DF9" w:rsidP="003954D1">
      <w:pPr>
        <w:pStyle w:val="t-9-8-bez-uvl"/>
        <w:spacing w:before="0" w:beforeAutospacing="0" w:after="0" w:afterAutospacing="0"/>
        <w:jc w:val="both"/>
        <w:rPr>
          <w:color w:val="000000"/>
        </w:rPr>
      </w:pPr>
      <w:r>
        <w:rPr>
          <w:color w:val="000000"/>
        </w:rPr>
        <w:t>2. Proces verifikacije uključuje razmatranje izvješća o emisijama stakleničkih plinova iz postrojenja i praćenja tijekom prethodne godine. Proces se odnosi na pouzdanost, vjerodostojnost i točnost sustava praćenja i podataka o kojima se izvješćuje te informacije vezane uz emisije, a osobito na:</w:t>
      </w:r>
    </w:p>
    <w:p w14:paraId="7EB81C16" w14:textId="77777777" w:rsidR="003954D1" w:rsidRDefault="003954D1" w:rsidP="003954D1">
      <w:pPr>
        <w:pStyle w:val="t-9-8-bez-uvl"/>
        <w:spacing w:before="0" w:beforeAutospacing="0" w:after="0" w:afterAutospacing="0"/>
        <w:jc w:val="both"/>
        <w:rPr>
          <w:color w:val="000000"/>
        </w:rPr>
      </w:pPr>
    </w:p>
    <w:p w14:paraId="781A678F" w14:textId="77777777" w:rsidR="00C4691E" w:rsidRDefault="00F43DF9" w:rsidP="003954D1">
      <w:pPr>
        <w:pStyle w:val="t-9-8-bez-uvl"/>
        <w:numPr>
          <w:ilvl w:val="0"/>
          <w:numId w:val="31"/>
        </w:numPr>
        <w:spacing w:before="0" w:beforeAutospacing="0" w:after="0" w:afterAutospacing="0"/>
        <w:ind w:left="284" w:hanging="284"/>
        <w:jc w:val="both"/>
        <w:rPr>
          <w:color w:val="000000"/>
        </w:rPr>
      </w:pPr>
      <w:r>
        <w:rPr>
          <w:color w:val="000000"/>
        </w:rPr>
        <w:t>podatke o djelatnostima u izvješću te s njim</w:t>
      </w:r>
      <w:r w:rsidR="004028AA">
        <w:rPr>
          <w:color w:val="000000"/>
        </w:rPr>
        <w:t>a povezana mjerenja i proračune</w:t>
      </w:r>
    </w:p>
    <w:p w14:paraId="2803C49F" w14:textId="77777777" w:rsidR="00C4691E" w:rsidRDefault="00F43DF9" w:rsidP="003954D1">
      <w:pPr>
        <w:pStyle w:val="t-9-8-bez-uvl"/>
        <w:numPr>
          <w:ilvl w:val="0"/>
          <w:numId w:val="31"/>
        </w:numPr>
        <w:spacing w:before="0" w:beforeAutospacing="0" w:after="0" w:afterAutospacing="0"/>
        <w:ind w:left="284" w:hanging="284"/>
        <w:jc w:val="both"/>
        <w:rPr>
          <w:color w:val="000000"/>
        </w:rPr>
      </w:pPr>
      <w:r>
        <w:rPr>
          <w:color w:val="000000"/>
        </w:rPr>
        <w:t>izbo</w:t>
      </w:r>
      <w:r w:rsidR="004028AA">
        <w:rPr>
          <w:color w:val="000000"/>
        </w:rPr>
        <w:t>r i upotrebu emisijskih faktora</w:t>
      </w:r>
    </w:p>
    <w:p w14:paraId="339AE25A" w14:textId="77777777" w:rsidR="00C4691E" w:rsidRDefault="00F43DF9" w:rsidP="003954D1">
      <w:pPr>
        <w:pStyle w:val="t-9-8-bez-uvl"/>
        <w:numPr>
          <w:ilvl w:val="0"/>
          <w:numId w:val="31"/>
        </w:numPr>
        <w:spacing w:before="0" w:beforeAutospacing="0" w:after="0" w:afterAutospacing="0"/>
        <w:ind w:left="284" w:hanging="284"/>
        <w:jc w:val="both"/>
        <w:rPr>
          <w:color w:val="000000"/>
        </w:rPr>
      </w:pPr>
      <w:r>
        <w:rPr>
          <w:color w:val="000000"/>
        </w:rPr>
        <w:t>proračune korišten</w:t>
      </w:r>
      <w:r w:rsidR="004028AA">
        <w:rPr>
          <w:color w:val="000000"/>
        </w:rPr>
        <w:t>e za utvrđivanje ukupne emisije</w:t>
      </w:r>
    </w:p>
    <w:p w14:paraId="57EA6153" w14:textId="77777777" w:rsidR="00C4691E" w:rsidRDefault="00F43DF9" w:rsidP="003954D1">
      <w:pPr>
        <w:pStyle w:val="t-9-8-bez-uvl"/>
        <w:numPr>
          <w:ilvl w:val="0"/>
          <w:numId w:val="31"/>
        </w:numPr>
        <w:spacing w:before="0" w:beforeAutospacing="0" w:after="0" w:afterAutospacing="0"/>
        <w:ind w:left="284" w:hanging="284"/>
        <w:jc w:val="both"/>
        <w:rPr>
          <w:color w:val="000000"/>
        </w:rPr>
      </w:pPr>
      <w:r>
        <w:rPr>
          <w:color w:val="000000"/>
        </w:rPr>
        <w:t>ako je korišteno mjerenje, prikladnost izbora i upotrebe mjernih metoda.</w:t>
      </w:r>
    </w:p>
    <w:p w14:paraId="55A483B2" w14:textId="77777777" w:rsidR="003954D1" w:rsidRDefault="003954D1" w:rsidP="003954D1">
      <w:pPr>
        <w:pStyle w:val="t-9-8-bez-uvl"/>
        <w:spacing w:before="0" w:beforeAutospacing="0" w:after="0" w:afterAutospacing="0"/>
        <w:jc w:val="both"/>
        <w:rPr>
          <w:color w:val="000000"/>
        </w:rPr>
      </w:pPr>
    </w:p>
    <w:p w14:paraId="235D15A3" w14:textId="35B83D6E" w:rsidR="00C4691E" w:rsidRDefault="00F43DF9" w:rsidP="003954D1">
      <w:pPr>
        <w:pStyle w:val="t-9-8-bez-uvl"/>
        <w:spacing w:before="0" w:beforeAutospacing="0" w:after="0" w:afterAutospacing="0"/>
        <w:jc w:val="both"/>
        <w:rPr>
          <w:color w:val="000000"/>
        </w:rPr>
      </w:pPr>
      <w:r>
        <w:rPr>
          <w:color w:val="000000"/>
        </w:rPr>
        <w:t xml:space="preserve">3. Emisije u izvješću </w:t>
      </w:r>
      <w:r w:rsidR="003553AE">
        <w:rPr>
          <w:color w:val="000000"/>
        </w:rPr>
        <w:t xml:space="preserve">mogu biti verificirane samo ako pouzdani i vjerodostojni podaci i informacije omogućuju utvrđivanje emisija uz visoki stupanj sigurnosti. Visoki stupanj sigurnosti zahtijeva od operatera da dokaže: </w:t>
      </w:r>
    </w:p>
    <w:p w14:paraId="4513DD1D" w14:textId="77777777" w:rsidR="003954D1" w:rsidRDefault="003954D1" w:rsidP="003954D1">
      <w:pPr>
        <w:pStyle w:val="t-9-8-bez-uvl"/>
        <w:spacing w:before="0" w:beforeAutospacing="0" w:after="0" w:afterAutospacing="0"/>
        <w:jc w:val="both"/>
        <w:rPr>
          <w:color w:val="000000"/>
        </w:rPr>
      </w:pPr>
    </w:p>
    <w:p w14:paraId="261685A4" w14:textId="77777777" w:rsidR="00C4691E" w:rsidRDefault="00F43DF9" w:rsidP="003954D1">
      <w:pPr>
        <w:pStyle w:val="t-9-8-bez-uvl"/>
        <w:numPr>
          <w:ilvl w:val="0"/>
          <w:numId w:val="33"/>
        </w:numPr>
        <w:spacing w:before="0" w:beforeAutospacing="0" w:after="0" w:afterAutospacing="0"/>
        <w:ind w:left="284" w:hanging="284"/>
        <w:jc w:val="both"/>
        <w:rPr>
          <w:color w:val="000000"/>
        </w:rPr>
      </w:pPr>
      <w:r>
        <w:rPr>
          <w:color w:val="000000"/>
        </w:rPr>
        <w:t>da u podacima</w:t>
      </w:r>
      <w:r w:rsidR="004028AA">
        <w:rPr>
          <w:color w:val="000000"/>
        </w:rPr>
        <w:t xml:space="preserve"> u izvješću nema nedosljednosti</w:t>
      </w:r>
    </w:p>
    <w:p w14:paraId="4911B1D4" w14:textId="77777777" w:rsidR="00C4691E" w:rsidRDefault="00F43DF9" w:rsidP="003954D1">
      <w:pPr>
        <w:pStyle w:val="t-9-8-bez-uvl"/>
        <w:numPr>
          <w:ilvl w:val="0"/>
          <w:numId w:val="33"/>
        </w:numPr>
        <w:spacing w:before="0" w:beforeAutospacing="0" w:after="0" w:afterAutospacing="0"/>
        <w:ind w:left="284" w:hanging="284"/>
        <w:jc w:val="both"/>
        <w:rPr>
          <w:color w:val="000000"/>
        </w:rPr>
      </w:pPr>
      <w:r>
        <w:rPr>
          <w:color w:val="000000"/>
        </w:rPr>
        <w:t>da je sakupljanje podataka provedeno sukladno p</w:t>
      </w:r>
      <w:r w:rsidR="004028AA">
        <w:rPr>
          <w:color w:val="000000"/>
        </w:rPr>
        <w:t>rimjenjivim znanstvenim normama</w:t>
      </w:r>
    </w:p>
    <w:p w14:paraId="46DFF645" w14:textId="77777777" w:rsidR="00C4691E" w:rsidRDefault="00F43DF9" w:rsidP="003954D1">
      <w:pPr>
        <w:pStyle w:val="t-9-8-bez-uvl"/>
        <w:numPr>
          <w:ilvl w:val="0"/>
          <w:numId w:val="33"/>
        </w:numPr>
        <w:spacing w:before="0" w:beforeAutospacing="0" w:after="0" w:afterAutospacing="0"/>
        <w:ind w:left="284" w:hanging="284"/>
        <w:jc w:val="both"/>
        <w:rPr>
          <w:color w:val="000000"/>
        </w:rPr>
      </w:pPr>
      <w:r>
        <w:rPr>
          <w:color w:val="000000"/>
        </w:rPr>
        <w:t xml:space="preserve">da su relevantni podaci o </w:t>
      </w:r>
      <w:r w:rsidR="004028AA">
        <w:rPr>
          <w:color w:val="000000"/>
        </w:rPr>
        <w:t>postrojenju potpuni i dosljedni.</w:t>
      </w:r>
    </w:p>
    <w:p w14:paraId="18F79042" w14:textId="77777777" w:rsidR="003954D1" w:rsidRDefault="003954D1" w:rsidP="003954D1">
      <w:pPr>
        <w:pStyle w:val="t-9-8-bez-uvl"/>
        <w:spacing w:before="0" w:beforeAutospacing="0" w:after="0" w:afterAutospacing="0"/>
        <w:jc w:val="both"/>
        <w:rPr>
          <w:color w:val="000000"/>
        </w:rPr>
      </w:pPr>
    </w:p>
    <w:p w14:paraId="6C65E99F" w14:textId="77777777" w:rsidR="00C4691E" w:rsidRDefault="00F43DF9" w:rsidP="003954D1">
      <w:pPr>
        <w:pStyle w:val="t-9-8-bez-uvl"/>
        <w:spacing w:before="0" w:beforeAutospacing="0" w:after="0" w:afterAutospacing="0"/>
        <w:jc w:val="both"/>
        <w:rPr>
          <w:color w:val="000000"/>
        </w:rPr>
      </w:pPr>
      <w:r>
        <w:rPr>
          <w:color w:val="000000"/>
        </w:rPr>
        <w:t>4. Verifikatoru će se omogućiti pristup svim lokacijama i informacijama povezanima s predmetom verifikacije.</w:t>
      </w:r>
    </w:p>
    <w:p w14:paraId="1CC07B11" w14:textId="77777777" w:rsidR="003954D1" w:rsidRDefault="003954D1" w:rsidP="003954D1">
      <w:pPr>
        <w:pStyle w:val="t-9-8-bez-uvl"/>
        <w:spacing w:before="0" w:beforeAutospacing="0" w:after="0" w:afterAutospacing="0"/>
        <w:jc w:val="both"/>
        <w:rPr>
          <w:color w:val="000000"/>
        </w:rPr>
      </w:pPr>
    </w:p>
    <w:p w14:paraId="1F3DE9DC" w14:textId="77777777" w:rsidR="00C4691E" w:rsidRDefault="00F43DF9" w:rsidP="003954D1">
      <w:pPr>
        <w:pStyle w:val="t-9-8-bez-uvl"/>
        <w:spacing w:before="0" w:beforeAutospacing="0" w:after="0" w:afterAutospacing="0"/>
        <w:jc w:val="both"/>
        <w:rPr>
          <w:color w:val="000000"/>
        </w:rPr>
      </w:pPr>
      <w:r>
        <w:rPr>
          <w:color w:val="000000"/>
        </w:rPr>
        <w:t>5. Verifikator će uzeti u obzir je li postrojenje registrirano sukladno sustavu neovisnog ocjenjivanja i upravljanja okolišem (EMAS).</w:t>
      </w:r>
    </w:p>
    <w:p w14:paraId="2541569E" w14:textId="77777777" w:rsidR="00077CC2" w:rsidRDefault="00077CC2" w:rsidP="003954D1">
      <w:pPr>
        <w:pStyle w:val="t-9-8-bez-uvl"/>
        <w:spacing w:before="0" w:beforeAutospacing="0" w:after="0" w:afterAutospacing="0"/>
        <w:jc w:val="both"/>
        <w:rPr>
          <w:color w:val="000000"/>
        </w:rPr>
      </w:pPr>
    </w:p>
    <w:p w14:paraId="56A4BFFE" w14:textId="77777777" w:rsidR="00C4691E" w:rsidRDefault="00F43DF9" w:rsidP="00077CC2">
      <w:pPr>
        <w:pStyle w:val="clanak"/>
        <w:spacing w:before="0" w:beforeAutospacing="0" w:after="0" w:afterAutospacing="0"/>
        <w:jc w:val="left"/>
        <w:rPr>
          <w:color w:val="000000"/>
        </w:rPr>
      </w:pPr>
      <w:r>
        <w:rPr>
          <w:rStyle w:val="bold1"/>
          <w:color w:val="000000"/>
        </w:rPr>
        <w:t>Metodologija</w:t>
      </w:r>
    </w:p>
    <w:p w14:paraId="09664FE3" w14:textId="77777777" w:rsidR="00077CC2" w:rsidRDefault="00077CC2" w:rsidP="00077CC2">
      <w:pPr>
        <w:pStyle w:val="clanak"/>
        <w:spacing w:before="0" w:beforeAutospacing="0" w:after="0" w:afterAutospacing="0"/>
        <w:jc w:val="left"/>
        <w:rPr>
          <w:rStyle w:val="kurziv1"/>
          <w:color w:val="000000"/>
        </w:rPr>
      </w:pPr>
    </w:p>
    <w:p w14:paraId="35137E6C" w14:textId="77777777" w:rsidR="00C4691E" w:rsidRDefault="00F43DF9" w:rsidP="00077CC2">
      <w:pPr>
        <w:pStyle w:val="clanak"/>
        <w:spacing w:before="0" w:beforeAutospacing="0" w:after="0" w:afterAutospacing="0"/>
        <w:jc w:val="left"/>
        <w:rPr>
          <w:color w:val="000000"/>
        </w:rPr>
      </w:pPr>
      <w:r>
        <w:rPr>
          <w:rStyle w:val="kurziv1"/>
          <w:color w:val="000000"/>
        </w:rPr>
        <w:t>Strateška analiza</w:t>
      </w:r>
    </w:p>
    <w:p w14:paraId="47E5CF99" w14:textId="77777777" w:rsidR="00077CC2" w:rsidRDefault="00077CC2" w:rsidP="003954D1">
      <w:pPr>
        <w:pStyle w:val="t-9-8-bez-uvl"/>
        <w:spacing w:before="0" w:beforeAutospacing="0" w:after="0" w:afterAutospacing="0"/>
        <w:jc w:val="both"/>
        <w:rPr>
          <w:color w:val="000000"/>
        </w:rPr>
      </w:pPr>
    </w:p>
    <w:p w14:paraId="5659FCAB" w14:textId="77777777" w:rsidR="00C4691E" w:rsidRDefault="00F43DF9" w:rsidP="003954D1">
      <w:pPr>
        <w:pStyle w:val="t-9-8-bez-uvl"/>
        <w:spacing w:before="0" w:beforeAutospacing="0" w:after="0" w:afterAutospacing="0"/>
        <w:jc w:val="both"/>
        <w:rPr>
          <w:color w:val="000000"/>
        </w:rPr>
      </w:pPr>
      <w:r>
        <w:rPr>
          <w:color w:val="000000"/>
        </w:rPr>
        <w:t>6. Verifikacija se osniva na strateškoj analizi svih djelatnosti koje se obavljaju u postrojenju. Time se od verifikatora zahtijeva pregled svih djelatnosti i njihove važnosti za emisije.</w:t>
      </w:r>
    </w:p>
    <w:p w14:paraId="553F0F07" w14:textId="77777777" w:rsidR="00077CC2" w:rsidRDefault="00077CC2" w:rsidP="003954D1">
      <w:pPr>
        <w:pStyle w:val="clanak"/>
        <w:spacing w:before="0" w:beforeAutospacing="0" w:after="0" w:afterAutospacing="0"/>
        <w:rPr>
          <w:rStyle w:val="kurziv1"/>
          <w:color w:val="000000"/>
        </w:rPr>
      </w:pPr>
    </w:p>
    <w:p w14:paraId="6F305063" w14:textId="77777777" w:rsidR="00C4691E" w:rsidRDefault="00F43DF9" w:rsidP="00077CC2">
      <w:pPr>
        <w:pStyle w:val="clanak"/>
        <w:spacing w:before="0" w:beforeAutospacing="0" w:after="0" w:afterAutospacing="0"/>
        <w:jc w:val="left"/>
        <w:rPr>
          <w:color w:val="000000"/>
        </w:rPr>
      </w:pPr>
      <w:r>
        <w:rPr>
          <w:rStyle w:val="kurziv1"/>
          <w:color w:val="000000"/>
        </w:rPr>
        <w:t>Analiza procesa</w:t>
      </w:r>
    </w:p>
    <w:p w14:paraId="2B88E5CB" w14:textId="77777777" w:rsidR="00077CC2" w:rsidRDefault="00077CC2" w:rsidP="003954D1">
      <w:pPr>
        <w:pStyle w:val="t-9-8-bez-uvl"/>
        <w:spacing w:before="0" w:beforeAutospacing="0" w:after="0" w:afterAutospacing="0"/>
        <w:jc w:val="both"/>
        <w:rPr>
          <w:color w:val="000000"/>
        </w:rPr>
      </w:pPr>
    </w:p>
    <w:p w14:paraId="3DE47217" w14:textId="77777777" w:rsidR="00C4691E" w:rsidRDefault="00F43DF9" w:rsidP="003954D1">
      <w:pPr>
        <w:pStyle w:val="t-9-8-bez-uvl"/>
        <w:spacing w:before="0" w:beforeAutospacing="0" w:after="0" w:afterAutospacing="0"/>
        <w:jc w:val="both"/>
        <w:rPr>
          <w:color w:val="000000"/>
        </w:rPr>
      </w:pPr>
      <w:r>
        <w:rPr>
          <w:color w:val="000000"/>
        </w:rPr>
        <w:t>7. Verifikacija dostavljenih informacija provodi se na lokaciji postrojenja, gdje je to prikladno. Verifikator se služi provjerama na licu mjesta kako bi utvrdio pouzdanost podataka i informacija u izvješću.</w:t>
      </w:r>
    </w:p>
    <w:p w14:paraId="7FF9B1EC" w14:textId="77777777" w:rsidR="00077CC2" w:rsidRDefault="00077CC2" w:rsidP="003954D1">
      <w:pPr>
        <w:pStyle w:val="clanak"/>
        <w:spacing w:before="0" w:beforeAutospacing="0" w:after="0" w:afterAutospacing="0"/>
        <w:rPr>
          <w:rStyle w:val="kurziv1"/>
          <w:color w:val="000000"/>
        </w:rPr>
      </w:pPr>
    </w:p>
    <w:p w14:paraId="292B9536" w14:textId="77777777" w:rsidR="00C4691E" w:rsidRDefault="00F43DF9" w:rsidP="00077CC2">
      <w:pPr>
        <w:pStyle w:val="clanak"/>
        <w:spacing w:before="0" w:beforeAutospacing="0" w:after="0" w:afterAutospacing="0"/>
        <w:jc w:val="left"/>
        <w:rPr>
          <w:color w:val="000000"/>
        </w:rPr>
      </w:pPr>
      <w:r>
        <w:rPr>
          <w:rStyle w:val="kurziv1"/>
          <w:color w:val="000000"/>
        </w:rPr>
        <w:lastRenderedPageBreak/>
        <w:t>Analiza rizika</w:t>
      </w:r>
    </w:p>
    <w:p w14:paraId="0807F071" w14:textId="77777777" w:rsidR="00077CC2" w:rsidRDefault="00077CC2" w:rsidP="003954D1">
      <w:pPr>
        <w:pStyle w:val="t-9-8-bez-uvl"/>
        <w:spacing w:before="0" w:beforeAutospacing="0" w:after="0" w:afterAutospacing="0"/>
        <w:jc w:val="both"/>
        <w:rPr>
          <w:color w:val="000000"/>
        </w:rPr>
      </w:pPr>
    </w:p>
    <w:p w14:paraId="339FDEE4" w14:textId="77777777" w:rsidR="00C4691E" w:rsidRDefault="00F43DF9" w:rsidP="003954D1">
      <w:pPr>
        <w:pStyle w:val="t-9-8-bez-uvl"/>
        <w:spacing w:before="0" w:beforeAutospacing="0" w:after="0" w:afterAutospacing="0"/>
        <w:jc w:val="both"/>
        <w:rPr>
          <w:color w:val="000000"/>
        </w:rPr>
      </w:pPr>
      <w:r>
        <w:rPr>
          <w:color w:val="000000"/>
        </w:rPr>
        <w:t>8. Sve izvore emisija u postrojenju verifikator podvrgava ocjeni s obzirom na pouzdanost podataka o svakom izvoru koji doprinosi ukupnoj emisiji iz postrojenja.</w:t>
      </w:r>
    </w:p>
    <w:p w14:paraId="1736A161" w14:textId="77777777" w:rsidR="00077CC2" w:rsidRDefault="00077CC2" w:rsidP="003954D1">
      <w:pPr>
        <w:pStyle w:val="t-9-8-bez-uvl"/>
        <w:spacing w:before="0" w:beforeAutospacing="0" w:after="0" w:afterAutospacing="0"/>
        <w:jc w:val="both"/>
        <w:rPr>
          <w:color w:val="000000"/>
        </w:rPr>
      </w:pPr>
    </w:p>
    <w:p w14:paraId="25D9C3D5" w14:textId="77777777" w:rsidR="00C4691E" w:rsidRDefault="00F43DF9" w:rsidP="003954D1">
      <w:pPr>
        <w:pStyle w:val="t-9-8-bez-uvl"/>
        <w:spacing w:before="0" w:beforeAutospacing="0" w:after="0" w:afterAutospacing="0"/>
        <w:jc w:val="both"/>
        <w:rPr>
          <w:color w:val="000000"/>
        </w:rPr>
      </w:pPr>
      <w:r>
        <w:rPr>
          <w:color w:val="000000"/>
        </w:rPr>
        <w:t>9. Na osnovi ove analize verifikator eksplicitno određuje izvore emisije s visokim rizikom pogreške i druge vidove postupka praćenja emisija i izvješćivanja koji mogu pridonijeti pogreškama u određivanju ukupnih emisija. Ovo se posebice odnosi na izbor emisijskih faktora i proračuna potrebnih za određivanje razine emisija iz pojedinačnih izvora. Posebna se pažnja posvećuje izvorima s visokim rizikom pogreške i navedenim vidovima postupka praćenja emisija.</w:t>
      </w:r>
    </w:p>
    <w:p w14:paraId="2E3A81B2" w14:textId="77777777" w:rsidR="00077CC2" w:rsidRDefault="00077CC2" w:rsidP="003954D1">
      <w:pPr>
        <w:pStyle w:val="t-9-8-bez-uvl"/>
        <w:spacing w:before="0" w:beforeAutospacing="0" w:after="0" w:afterAutospacing="0"/>
        <w:jc w:val="both"/>
        <w:rPr>
          <w:color w:val="000000"/>
        </w:rPr>
      </w:pPr>
    </w:p>
    <w:p w14:paraId="158E4FCD" w14:textId="77777777" w:rsidR="00C4691E" w:rsidRDefault="00F43DF9" w:rsidP="003954D1">
      <w:pPr>
        <w:pStyle w:val="t-9-8-bez-uvl"/>
        <w:spacing w:before="0" w:beforeAutospacing="0" w:after="0" w:afterAutospacing="0"/>
        <w:jc w:val="both"/>
        <w:rPr>
          <w:color w:val="000000"/>
        </w:rPr>
      </w:pPr>
      <w:r>
        <w:rPr>
          <w:color w:val="000000"/>
        </w:rPr>
        <w:t>10. Verifikator uzima u obzir sve učinkovite metode kontrole rizika koje operater postrojenja koristi s ciljem smanjivanja stupnja nesigurnosti.</w:t>
      </w:r>
    </w:p>
    <w:p w14:paraId="0F981F8D" w14:textId="77777777" w:rsidR="00077CC2" w:rsidRDefault="00077CC2" w:rsidP="003954D1">
      <w:pPr>
        <w:pStyle w:val="clanak"/>
        <w:spacing w:before="0" w:beforeAutospacing="0" w:after="0" w:afterAutospacing="0"/>
        <w:rPr>
          <w:rStyle w:val="kurziv1"/>
          <w:color w:val="000000"/>
        </w:rPr>
      </w:pPr>
    </w:p>
    <w:p w14:paraId="59FF20EA" w14:textId="77777777" w:rsidR="00C4691E" w:rsidRDefault="00F43DF9" w:rsidP="00077CC2">
      <w:pPr>
        <w:pStyle w:val="clanak"/>
        <w:spacing w:before="0" w:beforeAutospacing="0" w:after="0" w:afterAutospacing="0"/>
        <w:jc w:val="left"/>
        <w:rPr>
          <w:color w:val="000000"/>
        </w:rPr>
      </w:pPr>
      <w:r>
        <w:rPr>
          <w:rStyle w:val="kurziv1"/>
          <w:color w:val="000000"/>
        </w:rPr>
        <w:t>Izvješće</w:t>
      </w:r>
    </w:p>
    <w:p w14:paraId="2B9E8FCB" w14:textId="77777777" w:rsidR="00077CC2" w:rsidRDefault="00077CC2" w:rsidP="003954D1">
      <w:pPr>
        <w:pStyle w:val="t-9-8-bez-uvl"/>
        <w:spacing w:before="0" w:beforeAutospacing="0" w:after="0" w:afterAutospacing="0"/>
        <w:jc w:val="both"/>
        <w:rPr>
          <w:color w:val="000000"/>
        </w:rPr>
      </w:pPr>
    </w:p>
    <w:p w14:paraId="7CFF2FF7" w14:textId="77777777" w:rsidR="00C4691E" w:rsidRDefault="00F43DF9" w:rsidP="003954D1">
      <w:pPr>
        <w:pStyle w:val="t-9-8-bez-uvl"/>
        <w:spacing w:before="0" w:beforeAutospacing="0" w:after="0" w:afterAutospacing="0"/>
        <w:jc w:val="both"/>
        <w:rPr>
          <w:color w:val="000000"/>
        </w:rPr>
      </w:pPr>
      <w:r>
        <w:rPr>
          <w:color w:val="000000"/>
        </w:rPr>
        <w:t>11. Verifikator priprema izvješće o procesu provjere u kojemu navodi je li izvješće o emisijama stakleničkih plinova iz postrojenja zadovoljavajuće. Ovo izvješće sadrži sva pitanja relevantna za završeni posao. Verifikator smije dati izjavu da je izvješće o emisijama stakleničkih plinova iz postrojenja zadovoljavajuće ako prema njegovom mišljenju ukupne emisije nisu materijalno pogrešne.</w:t>
      </w:r>
    </w:p>
    <w:p w14:paraId="64E01309" w14:textId="77777777" w:rsidR="00077CC2" w:rsidRDefault="00077CC2" w:rsidP="003954D1">
      <w:pPr>
        <w:pStyle w:val="clanak"/>
        <w:spacing w:before="0" w:beforeAutospacing="0" w:after="0" w:afterAutospacing="0"/>
        <w:rPr>
          <w:rStyle w:val="kurziv1"/>
          <w:color w:val="000000"/>
        </w:rPr>
      </w:pPr>
    </w:p>
    <w:p w14:paraId="0347274D" w14:textId="77777777" w:rsidR="00C4691E" w:rsidRDefault="00F43DF9" w:rsidP="00077CC2">
      <w:pPr>
        <w:pStyle w:val="clanak"/>
        <w:spacing w:before="0" w:beforeAutospacing="0" w:after="0" w:afterAutospacing="0"/>
        <w:jc w:val="left"/>
        <w:rPr>
          <w:color w:val="000000"/>
        </w:rPr>
      </w:pPr>
      <w:r>
        <w:rPr>
          <w:rStyle w:val="kurziv1"/>
          <w:color w:val="000000"/>
        </w:rPr>
        <w:t>Minimalni zahtjevi osposobljenosti verifikatora</w:t>
      </w:r>
    </w:p>
    <w:p w14:paraId="5BBB5F15" w14:textId="77777777" w:rsidR="00077CC2" w:rsidRDefault="00077CC2" w:rsidP="003954D1">
      <w:pPr>
        <w:pStyle w:val="t-9-8-bez-uvl"/>
        <w:spacing w:before="0" w:beforeAutospacing="0" w:after="0" w:afterAutospacing="0"/>
        <w:jc w:val="both"/>
        <w:rPr>
          <w:color w:val="000000"/>
        </w:rPr>
      </w:pPr>
    </w:p>
    <w:p w14:paraId="3E3B859E" w14:textId="77777777" w:rsidR="00C4691E" w:rsidRDefault="00F43DF9" w:rsidP="003954D1">
      <w:pPr>
        <w:pStyle w:val="t-9-8-bez-uvl"/>
        <w:spacing w:before="0" w:beforeAutospacing="0" w:after="0" w:afterAutospacing="0"/>
        <w:jc w:val="both"/>
        <w:rPr>
          <w:color w:val="000000"/>
        </w:rPr>
      </w:pPr>
      <w:r>
        <w:rPr>
          <w:color w:val="000000"/>
        </w:rPr>
        <w:t>12. Verifikator je neovisan od operatera postrojenja, obavlja svoje aktivnosti ispravno, objektivno i profesionalno te razumije:</w:t>
      </w:r>
    </w:p>
    <w:p w14:paraId="0C81D8D7" w14:textId="77777777" w:rsidR="00077CC2" w:rsidRDefault="00077CC2" w:rsidP="003954D1">
      <w:pPr>
        <w:pStyle w:val="t-9-8-bez-uvl"/>
        <w:spacing w:before="0" w:beforeAutospacing="0" w:after="0" w:afterAutospacing="0"/>
        <w:jc w:val="both"/>
        <w:rPr>
          <w:color w:val="000000"/>
        </w:rPr>
      </w:pPr>
    </w:p>
    <w:p w14:paraId="6C686CCC" w14:textId="77777777" w:rsidR="00C4691E" w:rsidRDefault="00F43DF9" w:rsidP="00077CC2">
      <w:pPr>
        <w:pStyle w:val="t-9-8-bez-uvl"/>
        <w:numPr>
          <w:ilvl w:val="0"/>
          <w:numId w:val="35"/>
        </w:numPr>
        <w:spacing w:before="0" w:beforeAutospacing="0" w:after="0" w:afterAutospacing="0"/>
        <w:ind w:left="284" w:hanging="284"/>
        <w:jc w:val="both"/>
        <w:rPr>
          <w:color w:val="000000"/>
        </w:rPr>
      </w:pPr>
      <w:r>
        <w:rPr>
          <w:color w:val="000000"/>
        </w:rPr>
        <w:t xml:space="preserve">odredbe ove Uredbe, obvezujuće </w:t>
      </w:r>
      <w:r w:rsidRPr="00077CC2">
        <w:rPr>
          <w:color w:val="000000"/>
        </w:rPr>
        <w:t xml:space="preserve">upute iz članka 5. stavka 4. ove Uredbe i pravilnika </w:t>
      </w:r>
      <w:r w:rsidR="004028AA" w:rsidRPr="00077CC2">
        <w:rPr>
          <w:color w:val="000000"/>
        </w:rPr>
        <w:t xml:space="preserve">iz članka </w:t>
      </w:r>
      <w:r w:rsidR="00077CC2" w:rsidRPr="00077CC2">
        <w:rPr>
          <w:color w:val="000000"/>
        </w:rPr>
        <w:t xml:space="preserve">60. </w:t>
      </w:r>
      <w:r w:rsidR="004028AA" w:rsidRPr="00077CC2">
        <w:rPr>
          <w:color w:val="000000"/>
        </w:rPr>
        <w:t>Zakona</w:t>
      </w:r>
    </w:p>
    <w:p w14:paraId="7D22ACE4" w14:textId="77777777" w:rsidR="00C4691E" w:rsidRDefault="00F43DF9" w:rsidP="00077CC2">
      <w:pPr>
        <w:pStyle w:val="t-9-8-bez-uvl"/>
        <w:numPr>
          <w:ilvl w:val="0"/>
          <w:numId w:val="35"/>
        </w:numPr>
        <w:spacing w:before="0" w:beforeAutospacing="0" w:after="0" w:afterAutospacing="0"/>
        <w:ind w:left="284" w:hanging="284"/>
        <w:jc w:val="both"/>
        <w:rPr>
          <w:color w:val="000000"/>
        </w:rPr>
      </w:pPr>
      <w:r>
        <w:rPr>
          <w:color w:val="000000"/>
        </w:rPr>
        <w:t>zakonske, regulatorne i upravne zahtjeve relevan</w:t>
      </w:r>
      <w:r w:rsidR="004028AA">
        <w:rPr>
          <w:color w:val="000000"/>
        </w:rPr>
        <w:t>tne za verificirane djelatnosti</w:t>
      </w:r>
    </w:p>
    <w:p w14:paraId="364F9E7D" w14:textId="77777777" w:rsidR="00C4691E" w:rsidRDefault="00F43DF9" w:rsidP="00077CC2">
      <w:pPr>
        <w:pStyle w:val="t-9-8-bez-uvl"/>
        <w:numPr>
          <w:ilvl w:val="0"/>
          <w:numId w:val="35"/>
        </w:numPr>
        <w:spacing w:before="0" w:beforeAutospacing="0" w:after="0" w:afterAutospacing="0"/>
        <w:ind w:left="284" w:hanging="284"/>
        <w:jc w:val="both"/>
        <w:rPr>
          <w:color w:val="000000"/>
        </w:rPr>
      </w:pPr>
      <w:r>
        <w:rPr>
          <w:color w:val="000000"/>
        </w:rPr>
        <w:t>nastanak svih informacija koje se odnose na svaki izvor emisija u postrojenju, a osobito onih koje se odnose na prikupljanje, mjerenje i proračun podataka i izvješćivanje o podacima.</w:t>
      </w:r>
    </w:p>
    <w:p w14:paraId="277FFE66" w14:textId="77777777" w:rsidR="00371DB3" w:rsidRDefault="00371DB3" w:rsidP="003954D1">
      <w:pPr>
        <w:pStyle w:val="t-10-9-sred"/>
        <w:spacing w:before="0" w:beforeAutospacing="0" w:after="0" w:afterAutospacing="0"/>
        <w:rPr>
          <w:rStyle w:val="bold1"/>
          <w:color w:val="000000"/>
        </w:rPr>
      </w:pPr>
    </w:p>
    <w:p w14:paraId="744F527D" w14:textId="77777777" w:rsidR="00F54AB2" w:rsidRDefault="00F54AB2" w:rsidP="003954D1">
      <w:pPr>
        <w:pStyle w:val="t-10-9-sred"/>
        <w:spacing w:before="0" w:beforeAutospacing="0" w:after="0" w:afterAutospacing="0"/>
        <w:rPr>
          <w:rStyle w:val="bold1"/>
          <w:color w:val="000000"/>
        </w:rPr>
      </w:pPr>
    </w:p>
    <w:p w14:paraId="221C7189" w14:textId="77777777" w:rsidR="00077CC2" w:rsidRDefault="00F43DF9" w:rsidP="003954D1">
      <w:pPr>
        <w:pStyle w:val="t-10-9-sred"/>
        <w:spacing w:before="0" w:beforeAutospacing="0" w:after="0" w:afterAutospacing="0"/>
        <w:rPr>
          <w:rStyle w:val="bold1"/>
          <w:color w:val="000000"/>
          <w:sz w:val="24"/>
          <w:szCs w:val="24"/>
        </w:rPr>
      </w:pPr>
      <w:r w:rsidRPr="00564499">
        <w:rPr>
          <w:rStyle w:val="bold1"/>
          <w:color w:val="000000"/>
          <w:sz w:val="24"/>
          <w:szCs w:val="24"/>
        </w:rPr>
        <w:t>DIO B</w:t>
      </w:r>
      <w:r w:rsidRPr="00564499">
        <w:rPr>
          <w:b/>
          <w:bCs/>
          <w:color w:val="000000"/>
          <w:sz w:val="24"/>
          <w:szCs w:val="24"/>
        </w:rPr>
        <w:br/>
      </w:r>
    </w:p>
    <w:p w14:paraId="383C4C71" w14:textId="77777777" w:rsidR="00C4691E" w:rsidRPr="00564499" w:rsidRDefault="00F43DF9" w:rsidP="003954D1">
      <w:pPr>
        <w:pStyle w:val="t-10-9-sred"/>
        <w:spacing w:before="0" w:beforeAutospacing="0" w:after="0" w:afterAutospacing="0"/>
        <w:rPr>
          <w:color w:val="000000"/>
          <w:sz w:val="24"/>
          <w:szCs w:val="24"/>
        </w:rPr>
      </w:pPr>
      <w:r w:rsidRPr="00564499">
        <w:rPr>
          <w:rStyle w:val="bold1"/>
          <w:color w:val="000000"/>
          <w:sz w:val="24"/>
          <w:szCs w:val="24"/>
        </w:rPr>
        <w:t xml:space="preserve">VERIFIKACIJA EMISIJA </w:t>
      </w:r>
      <w:r w:rsidR="00D751A6" w:rsidRPr="00564499">
        <w:rPr>
          <w:rStyle w:val="bold1"/>
          <w:color w:val="000000"/>
          <w:sz w:val="24"/>
          <w:szCs w:val="24"/>
        </w:rPr>
        <w:t>IZ</w:t>
      </w:r>
      <w:r w:rsidRPr="00564499">
        <w:rPr>
          <w:rStyle w:val="bold1"/>
          <w:color w:val="000000"/>
          <w:sz w:val="24"/>
          <w:szCs w:val="24"/>
        </w:rPr>
        <w:t xml:space="preserve"> ZRAKOPLOVNIH DJELATNOSTI</w:t>
      </w:r>
    </w:p>
    <w:p w14:paraId="7C4D6350" w14:textId="77777777" w:rsidR="00077CC2" w:rsidRDefault="00077CC2" w:rsidP="003954D1">
      <w:pPr>
        <w:pStyle w:val="t-9-8-bez-uvl"/>
        <w:spacing w:before="0" w:beforeAutospacing="0" w:after="0" w:afterAutospacing="0"/>
        <w:jc w:val="both"/>
        <w:rPr>
          <w:color w:val="000000"/>
        </w:rPr>
      </w:pPr>
    </w:p>
    <w:p w14:paraId="3FE7F337" w14:textId="77777777" w:rsidR="00C4691E" w:rsidRDefault="00F43DF9" w:rsidP="003954D1">
      <w:pPr>
        <w:pStyle w:val="t-9-8-bez-uvl"/>
        <w:spacing w:before="0" w:beforeAutospacing="0" w:after="0" w:afterAutospacing="0"/>
        <w:jc w:val="both"/>
        <w:rPr>
          <w:color w:val="000000"/>
        </w:rPr>
      </w:pPr>
      <w:r>
        <w:rPr>
          <w:color w:val="000000"/>
        </w:rPr>
        <w:t>Opća načela i metodologija u ovom Prilogu vrijede i za verifikaciju izvješća o emisijama od letova koji pripadaju zrakoplovnim djelatnostima iz Priloga I. ove Uredbe.</w:t>
      </w:r>
    </w:p>
    <w:p w14:paraId="406A6843" w14:textId="77777777" w:rsidR="00077CC2" w:rsidRDefault="00077CC2" w:rsidP="003954D1">
      <w:pPr>
        <w:pStyle w:val="t-9-8-bez-uvl"/>
        <w:spacing w:before="0" w:beforeAutospacing="0" w:after="0" w:afterAutospacing="0"/>
        <w:jc w:val="both"/>
        <w:rPr>
          <w:color w:val="000000"/>
        </w:rPr>
      </w:pPr>
    </w:p>
    <w:p w14:paraId="4D2E9FAA" w14:textId="77777777" w:rsidR="00C4691E" w:rsidRDefault="00F43DF9" w:rsidP="003954D1">
      <w:pPr>
        <w:pStyle w:val="t-9-8-bez-uvl"/>
        <w:spacing w:before="0" w:beforeAutospacing="0" w:after="0" w:afterAutospacing="0"/>
        <w:jc w:val="both"/>
        <w:rPr>
          <w:color w:val="000000"/>
        </w:rPr>
      </w:pPr>
      <w:r>
        <w:rPr>
          <w:color w:val="000000"/>
        </w:rPr>
        <w:t>U smislu primjene općih načela i metodologije vrijedi sljedeće:</w:t>
      </w:r>
    </w:p>
    <w:p w14:paraId="10B027FC" w14:textId="77777777" w:rsidR="00077CC2" w:rsidRDefault="00077CC2" w:rsidP="003954D1">
      <w:pPr>
        <w:pStyle w:val="t-9-8-bez-uvl"/>
        <w:spacing w:before="0" w:beforeAutospacing="0" w:after="0" w:afterAutospacing="0"/>
        <w:jc w:val="both"/>
        <w:rPr>
          <w:color w:val="000000"/>
        </w:rPr>
      </w:pPr>
    </w:p>
    <w:p w14:paraId="50FA9F40" w14:textId="77777777" w:rsidR="00C4691E" w:rsidRDefault="00F43DF9" w:rsidP="00077CC2">
      <w:pPr>
        <w:pStyle w:val="t-9-8-bez-uvl"/>
        <w:numPr>
          <w:ilvl w:val="0"/>
          <w:numId w:val="37"/>
        </w:numPr>
        <w:spacing w:before="0" w:beforeAutospacing="0" w:after="0" w:afterAutospacing="0"/>
        <w:ind w:left="284" w:hanging="284"/>
        <w:jc w:val="both"/>
        <w:rPr>
          <w:color w:val="000000"/>
        </w:rPr>
      </w:pPr>
      <w:r>
        <w:rPr>
          <w:color w:val="000000"/>
        </w:rPr>
        <w:t>upućivanje na operatera postrojenja u točki 3. čita se kao da se upućuje na operatora zrakoplova, a upućivanje na postrojenje u podtočki c</w:t>
      </w:r>
      <w:r w:rsidR="00A364C3">
        <w:rPr>
          <w:color w:val="000000"/>
        </w:rPr>
        <w:t>)</w:t>
      </w:r>
      <w:r>
        <w:rPr>
          <w:color w:val="000000"/>
        </w:rPr>
        <w:t>. istog stavka čita se kao da se upućuje na zrakoplov kojim se obavlja zrakoplovne d</w:t>
      </w:r>
      <w:r w:rsidR="004028AA">
        <w:rPr>
          <w:color w:val="000000"/>
        </w:rPr>
        <w:t>jelatnosti obuhvaćene izvješćem</w:t>
      </w:r>
    </w:p>
    <w:p w14:paraId="39BC36A3" w14:textId="77777777" w:rsidR="00C4691E" w:rsidRDefault="00F43DF9" w:rsidP="00077CC2">
      <w:pPr>
        <w:pStyle w:val="t-9-8-bez-uvl"/>
        <w:numPr>
          <w:ilvl w:val="0"/>
          <w:numId w:val="37"/>
        </w:numPr>
        <w:spacing w:before="0" w:beforeAutospacing="0" w:after="0" w:afterAutospacing="0"/>
        <w:ind w:left="284" w:hanging="284"/>
        <w:jc w:val="both"/>
        <w:rPr>
          <w:color w:val="000000"/>
        </w:rPr>
      </w:pPr>
      <w:r>
        <w:rPr>
          <w:color w:val="000000"/>
        </w:rPr>
        <w:t xml:space="preserve">upućivanje na postrojenje u točki 5. čita se kao da se </w:t>
      </w:r>
      <w:r w:rsidR="004028AA">
        <w:rPr>
          <w:color w:val="000000"/>
        </w:rPr>
        <w:t>upućuje na operatora zrakoplova</w:t>
      </w:r>
    </w:p>
    <w:p w14:paraId="0488E3A2" w14:textId="77777777" w:rsidR="00C4691E" w:rsidRDefault="00F43DF9" w:rsidP="00077CC2">
      <w:pPr>
        <w:pStyle w:val="t-9-8-bez-uvl"/>
        <w:numPr>
          <w:ilvl w:val="0"/>
          <w:numId w:val="37"/>
        </w:numPr>
        <w:spacing w:before="0" w:beforeAutospacing="0" w:after="0" w:afterAutospacing="0"/>
        <w:ind w:left="284" w:hanging="284"/>
        <w:jc w:val="both"/>
        <w:rPr>
          <w:color w:val="000000"/>
        </w:rPr>
      </w:pPr>
      <w:r>
        <w:rPr>
          <w:color w:val="000000"/>
        </w:rPr>
        <w:t xml:space="preserve">upućivanje na djelatnosti koje se obavljaju u postrojenju u točki 6. čita se kao da se upućuje na zrakoplovne djelatnosti obuhvaćene izvješćem </w:t>
      </w:r>
      <w:r w:rsidR="004028AA">
        <w:rPr>
          <w:color w:val="000000"/>
        </w:rPr>
        <w:t>koje izvodi operator zrakoplova</w:t>
      </w:r>
    </w:p>
    <w:p w14:paraId="12917E38" w14:textId="77777777" w:rsidR="00C4691E" w:rsidRDefault="00F43DF9" w:rsidP="00077CC2">
      <w:pPr>
        <w:pStyle w:val="t-9-8-bez-uvl"/>
        <w:numPr>
          <w:ilvl w:val="0"/>
          <w:numId w:val="37"/>
        </w:numPr>
        <w:spacing w:before="0" w:beforeAutospacing="0" w:after="0" w:afterAutospacing="0"/>
        <w:ind w:left="284" w:hanging="284"/>
        <w:jc w:val="both"/>
        <w:rPr>
          <w:color w:val="000000"/>
        </w:rPr>
      </w:pPr>
      <w:r>
        <w:rPr>
          <w:color w:val="000000"/>
        </w:rPr>
        <w:lastRenderedPageBreak/>
        <w:t>upućivanje na lokaciju postrojenja u točki 7. čita se kao da se upućuje na lokacije koje koristi operator zrakoplova za obavljanje zrakoplovnih d</w:t>
      </w:r>
      <w:r w:rsidR="004028AA">
        <w:rPr>
          <w:color w:val="000000"/>
        </w:rPr>
        <w:t>jelatnosti obuhvaćene izvješćem</w:t>
      </w:r>
    </w:p>
    <w:p w14:paraId="72A3DEF1" w14:textId="77777777" w:rsidR="00C4691E" w:rsidRDefault="00F43DF9" w:rsidP="00077CC2">
      <w:pPr>
        <w:pStyle w:val="t-9-8-bez-uvl"/>
        <w:numPr>
          <w:ilvl w:val="0"/>
          <w:numId w:val="37"/>
        </w:numPr>
        <w:spacing w:before="0" w:beforeAutospacing="0" w:after="0" w:afterAutospacing="0"/>
        <w:ind w:left="284" w:hanging="284"/>
        <w:jc w:val="both"/>
        <w:rPr>
          <w:color w:val="000000"/>
        </w:rPr>
      </w:pPr>
      <w:r>
        <w:rPr>
          <w:color w:val="000000"/>
        </w:rPr>
        <w:t>upućivanje na tokove izvora u postrojenju u točkama 8. i 9. čita se kao da se upućuje na zrakoplov za koji j</w:t>
      </w:r>
      <w:r w:rsidR="004028AA">
        <w:rPr>
          <w:color w:val="000000"/>
        </w:rPr>
        <w:t>e odgovoran operator zrakoplova</w:t>
      </w:r>
      <w:r>
        <w:rPr>
          <w:color w:val="000000"/>
        </w:rPr>
        <w:t xml:space="preserve"> i</w:t>
      </w:r>
    </w:p>
    <w:p w14:paraId="13ACB106" w14:textId="77777777" w:rsidR="00C4691E" w:rsidRDefault="00F43DF9" w:rsidP="00077CC2">
      <w:pPr>
        <w:pStyle w:val="t-9-8-bez-uvl"/>
        <w:numPr>
          <w:ilvl w:val="0"/>
          <w:numId w:val="37"/>
        </w:numPr>
        <w:spacing w:before="0" w:beforeAutospacing="0" w:after="0" w:afterAutospacing="0"/>
        <w:ind w:left="284" w:hanging="284"/>
        <w:jc w:val="both"/>
        <w:rPr>
          <w:color w:val="000000"/>
        </w:rPr>
      </w:pPr>
      <w:r>
        <w:rPr>
          <w:color w:val="000000"/>
        </w:rPr>
        <w:t>upućivanje na operatera postrojenja u točkama 10. i 12. čita se kao da se upućuje na operatora zrakoplova.</w:t>
      </w:r>
    </w:p>
    <w:p w14:paraId="630FF531" w14:textId="77777777" w:rsidR="00077CC2" w:rsidRDefault="00077CC2" w:rsidP="003954D1">
      <w:pPr>
        <w:pStyle w:val="clanak"/>
        <w:spacing w:before="0" w:beforeAutospacing="0" w:after="0" w:afterAutospacing="0"/>
        <w:jc w:val="left"/>
        <w:rPr>
          <w:rStyle w:val="bold1"/>
          <w:color w:val="000000"/>
        </w:rPr>
      </w:pPr>
    </w:p>
    <w:p w14:paraId="763E339C" w14:textId="77777777" w:rsidR="00C4691E" w:rsidRDefault="00077CC2" w:rsidP="003954D1">
      <w:pPr>
        <w:pStyle w:val="clanak"/>
        <w:spacing w:before="0" w:beforeAutospacing="0" w:after="0" w:afterAutospacing="0"/>
        <w:jc w:val="left"/>
        <w:rPr>
          <w:color w:val="000000"/>
        </w:rPr>
      </w:pPr>
      <w:r>
        <w:rPr>
          <w:rStyle w:val="bold1"/>
          <w:color w:val="000000"/>
        </w:rPr>
        <w:t>Dodatne odredbe za</w:t>
      </w:r>
      <w:r w:rsidR="00F43DF9">
        <w:rPr>
          <w:rStyle w:val="bold1"/>
          <w:color w:val="000000"/>
        </w:rPr>
        <w:t xml:space="preserve"> verifikacij</w:t>
      </w:r>
      <w:r>
        <w:rPr>
          <w:rStyle w:val="bold1"/>
          <w:color w:val="000000"/>
        </w:rPr>
        <w:t>u</w:t>
      </w:r>
      <w:r w:rsidR="00F43DF9">
        <w:rPr>
          <w:rStyle w:val="bold1"/>
          <w:color w:val="000000"/>
        </w:rPr>
        <w:t xml:space="preserve"> izvješća o emisijama </w:t>
      </w:r>
      <w:r w:rsidR="00D751A6">
        <w:rPr>
          <w:rStyle w:val="bold1"/>
          <w:color w:val="000000"/>
        </w:rPr>
        <w:t>iz</w:t>
      </w:r>
      <w:r w:rsidR="00F43DF9">
        <w:rPr>
          <w:rStyle w:val="bold1"/>
          <w:color w:val="000000"/>
        </w:rPr>
        <w:t xml:space="preserve"> zrakoplovne djelatnosti</w:t>
      </w:r>
    </w:p>
    <w:p w14:paraId="4B4EED92" w14:textId="77777777" w:rsidR="00077CC2" w:rsidRDefault="00077CC2" w:rsidP="003954D1">
      <w:pPr>
        <w:pStyle w:val="t-9-8-bez-uvl"/>
        <w:spacing w:before="0" w:beforeAutospacing="0" w:after="0" w:afterAutospacing="0"/>
        <w:jc w:val="both"/>
        <w:rPr>
          <w:color w:val="000000"/>
        </w:rPr>
      </w:pPr>
    </w:p>
    <w:p w14:paraId="2DFCC44B" w14:textId="77777777" w:rsidR="00C4691E" w:rsidRDefault="00F43DF9" w:rsidP="003954D1">
      <w:pPr>
        <w:pStyle w:val="t-9-8-bez-uvl"/>
        <w:spacing w:before="0" w:beforeAutospacing="0" w:after="0" w:afterAutospacing="0"/>
        <w:jc w:val="both"/>
        <w:rPr>
          <w:color w:val="000000"/>
        </w:rPr>
      </w:pPr>
      <w:r>
        <w:rPr>
          <w:color w:val="000000"/>
        </w:rPr>
        <w:t>Verifikator će osigurati posebno da:</w:t>
      </w:r>
    </w:p>
    <w:p w14:paraId="55034B4F" w14:textId="77777777" w:rsidR="00077CC2" w:rsidRDefault="00077CC2" w:rsidP="003954D1">
      <w:pPr>
        <w:pStyle w:val="t-9-8-bez-uvl"/>
        <w:spacing w:before="0" w:beforeAutospacing="0" w:after="0" w:afterAutospacing="0"/>
        <w:jc w:val="both"/>
        <w:rPr>
          <w:color w:val="000000"/>
        </w:rPr>
      </w:pPr>
    </w:p>
    <w:p w14:paraId="7A6CFC46" w14:textId="77777777" w:rsidR="00C4691E" w:rsidRDefault="00F43DF9" w:rsidP="00077CC2">
      <w:pPr>
        <w:pStyle w:val="t-9-8-bez-uvl"/>
        <w:numPr>
          <w:ilvl w:val="0"/>
          <w:numId w:val="39"/>
        </w:numPr>
        <w:spacing w:before="0" w:beforeAutospacing="0" w:after="0" w:afterAutospacing="0"/>
        <w:ind w:left="284" w:hanging="284"/>
        <w:jc w:val="both"/>
        <w:rPr>
          <w:color w:val="000000"/>
        </w:rPr>
      </w:pPr>
      <w:r>
        <w:rPr>
          <w:color w:val="000000"/>
        </w:rPr>
        <w:t>su obuhvaćeni svi letovi koji pripadaju zrakoplovnim djelatnostima iz Priloga I. ove Uredbe. Prilikom izvršavanja ovog zadatka verifikator će koristiti podatke o redu letenja i druge podatke o prometu operatora zrakoplova uključujući podatke agencije Eu</w:t>
      </w:r>
      <w:r w:rsidR="00A364C3">
        <w:rPr>
          <w:color w:val="000000"/>
        </w:rPr>
        <w:t>rocontrol koje zatraži operator</w:t>
      </w:r>
    </w:p>
    <w:p w14:paraId="4216FCD2" w14:textId="77777777" w:rsidR="00C4691E" w:rsidRDefault="00F43DF9" w:rsidP="00077CC2">
      <w:pPr>
        <w:pStyle w:val="t-9-8-bez-uvl"/>
        <w:numPr>
          <w:ilvl w:val="0"/>
          <w:numId w:val="39"/>
        </w:numPr>
        <w:spacing w:before="0" w:beforeAutospacing="0" w:after="0" w:afterAutospacing="0"/>
        <w:ind w:left="284" w:hanging="284"/>
        <w:jc w:val="both"/>
        <w:rPr>
          <w:color w:val="000000"/>
        </w:rPr>
      </w:pPr>
      <w:r>
        <w:rPr>
          <w:color w:val="000000"/>
        </w:rPr>
        <w:t>u cjelini postoji podudarnost između prikupljenih podataka o potrošnji goriva i podataka o kupljenom ili drugačije nabavljenom gorivu za zrakoplov koji obavlja zrakoplovnu djelatnost.</w:t>
      </w:r>
    </w:p>
    <w:p w14:paraId="06EDD3A4" w14:textId="77777777" w:rsidR="00077CC2" w:rsidRDefault="00077CC2" w:rsidP="003954D1">
      <w:pPr>
        <w:pStyle w:val="t-9-8"/>
        <w:spacing w:before="0" w:beforeAutospacing="0" w:after="0" w:afterAutospacing="0"/>
        <w:rPr>
          <w:rStyle w:val="bold1"/>
          <w:color w:val="000000"/>
        </w:rPr>
      </w:pPr>
    </w:p>
    <w:p w14:paraId="6CDCFBC3" w14:textId="77777777" w:rsidR="00FD2D56" w:rsidRDefault="00077CC2" w:rsidP="003954D1">
      <w:pPr>
        <w:pStyle w:val="t-9-8"/>
        <w:spacing w:before="0" w:beforeAutospacing="0" w:after="0" w:afterAutospacing="0"/>
        <w:rPr>
          <w:rStyle w:val="bold1"/>
          <w:color w:val="000000"/>
        </w:rPr>
      </w:pPr>
      <w:r>
        <w:rPr>
          <w:rStyle w:val="bold1"/>
          <w:color w:val="000000"/>
        </w:rPr>
        <w:t>Dodatne odredbe za verifikaciju</w:t>
      </w:r>
      <w:r w:rsidR="00F43DF9">
        <w:rPr>
          <w:rStyle w:val="bold1"/>
          <w:color w:val="000000"/>
        </w:rPr>
        <w:t xml:space="preserve"> podataka o tonskim kilometrima koji se </w:t>
      </w:r>
    </w:p>
    <w:p w14:paraId="74B36917" w14:textId="77777777" w:rsidR="00FD2D56" w:rsidRDefault="00F43DF9" w:rsidP="003954D1">
      <w:pPr>
        <w:pStyle w:val="t-9-8"/>
        <w:spacing w:before="0" w:beforeAutospacing="0" w:after="0" w:afterAutospacing="0"/>
        <w:rPr>
          <w:rStyle w:val="bold1"/>
          <w:color w:val="000000"/>
        </w:rPr>
      </w:pPr>
      <w:r>
        <w:rPr>
          <w:rStyle w:val="bold1"/>
          <w:color w:val="000000"/>
        </w:rPr>
        <w:t xml:space="preserve">dostavljaju uz zahtjev za besplatnom dodjelom emisijskih jedinica i </w:t>
      </w:r>
    </w:p>
    <w:p w14:paraId="21D37DEF" w14:textId="77777777" w:rsidR="00C4691E" w:rsidRDefault="00F43DF9" w:rsidP="003954D1">
      <w:pPr>
        <w:pStyle w:val="t-9-8"/>
        <w:spacing w:before="0" w:beforeAutospacing="0" w:after="0" w:afterAutospacing="0"/>
        <w:rPr>
          <w:color w:val="000000"/>
        </w:rPr>
      </w:pPr>
      <w:r>
        <w:rPr>
          <w:rStyle w:val="bold1"/>
          <w:color w:val="000000"/>
        </w:rPr>
        <w:t>zahtjeva za besplatnom dodjelom emisijskih jedinica iz posebne rezerve</w:t>
      </w:r>
    </w:p>
    <w:p w14:paraId="499306ED" w14:textId="77777777" w:rsidR="00077CC2" w:rsidRDefault="00077CC2" w:rsidP="003954D1">
      <w:pPr>
        <w:pStyle w:val="t-9-8"/>
        <w:spacing w:before="0" w:beforeAutospacing="0" w:after="0" w:afterAutospacing="0"/>
        <w:jc w:val="both"/>
        <w:rPr>
          <w:color w:val="000000"/>
        </w:rPr>
      </w:pPr>
    </w:p>
    <w:p w14:paraId="287D886B" w14:textId="77777777" w:rsidR="00C4691E" w:rsidRDefault="00F43DF9" w:rsidP="003954D1">
      <w:pPr>
        <w:pStyle w:val="t-9-8"/>
        <w:spacing w:before="0" w:beforeAutospacing="0" w:after="0" w:afterAutospacing="0"/>
        <w:jc w:val="both"/>
        <w:rPr>
          <w:color w:val="000000"/>
        </w:rPr>
      </w:pPr>
      <w:r>
        <w:rPr>
          <w:color w:val="000000"/>
        </w:rPr>
        <w:t xml:space="preserve">Opća načela i metodologija za verifikaciju izvješća o emisijama stakleničkih plinova </w:t>
      </w:r>
      <w:r w:rsidR="00D751A6">
        <w:rPr>
          <w:color w:val="000000"/>
        </w:rPr>
        <w:t>iz</w:t>
      </w:r>
      <w:r>
        <w:rPr>
          <w:color w:val="000000"/>
        </w:rPr>
        <w:t xml:space="preserve"> zrakoplovne djelatnosti u ovom Prilogu odgovarajuće se odnose, gdje je to primjenjivo, i na verifikaciju podataka o tonskim kilometrima iz zrakoplovstva.</w:t>
      </w:r>
    </w:p>
    <w:p w14:paraId="72E72DEF" w14:textId="77777777" w:rsidR="00077CC2" w:rsidRDefault="00077CC2" w:rsidP="003954D1">
      <w:pPr>
        <w:pStyle w:val="t-9-8"/>
        <w:spacing w:before="0" w:beforeAutospacing="0" w:after="0" w:afterAutospacing="0"/>
        <w:jc w:val="both"/>
        <w:rPr>
          <w:color w:val="000000"/>
        </w:rPr>
      </w:pPr>
    </w:p>
    <w:p w14:paraId="29DA2B74" w14:textId="77777777" w:rsidR="00C4691E" w:rsidRDefault="00F43DF9" w:rsidP="003954D1">
      <w:pPr>
        <w:pStyle w:val="t-9-8"/>
        <w:spacing w:before="0" w:beforeAutospacing="0" w:after="0" w:afterAutospacing="0"/>
        <w:jc w:val="both"/>
        <w:rPr>
          <w:color w:val="000000"/>
        </w:rPr>
      </w:pPr>
      <w:r>
        <w:rPr>
          <w:color w:val="000000"/>
        </w:rPr>
        <w:t>Verifikator se posebno treba uvjeriti da su u zahtjevu za besplatnom dodjelom emisijskih jedinica ili u zahtjevu za besplatnom dodjelom emisijskih jedinica iz posebne rezerve obuhvaćeni samo letovi koji su stvarno izvedeni i koji pripadaju zrakoplovnim djelatnostima za koje je operator zrakoplova odgovoran. Prilikom izvršavanja ovog zadatka verifikator će koristiti podatke o prometu operatora zrakoplova</w:t>
      </w:r>
      <w:r w:rsidR="001B14B6">
        <w:rPr>
          <w:color w:val="000000"/>
        </w:rPr>
        <w:t>,</w:t>
      </w:r>
      <w:r>
        <w:rPr>
          <w:color w:val="000000"/>
        </w:rPr>
        <w:t xml:space="preserve"> uključujući podatke agencije Eurocontrol koje zatraži operator. Verifikator će se također uvjeriti da se korisna nosivost iz izvješća operatora zrakoplova podudara s evidencijom o korisnoj nosivosti koju operator zrakoplova održava za potrebe sigurnosti.</w:t>
      </w:r>
    </w:p>
    <w:p w14:paraId="31C1BDE9" w14:textId="77777777" w:rsidR="003954D1" w:rsidRDefault="003954D1" w:rsidP="003954D1">
      <w:pPr>
        <w:pStyle w:val="t-9-8"/>
        <w:spacing w:before="0" w:beforeAutospacing="0" w:after="0" w:afterAutospacing="0"/>
        <w:jc w:val="both"/>
        <w:rPr>
          <w:color w:val="000000"/>
        </w:rPr>
      </w:pPr>
    </w:p>
    <w:p w14:paraId="709F5308" w14:textId="77777777" w:rsidR="00F54AB2" w:rsidRDefault="00F54AB2" w:rsidP="003954D1">
      <w:pPr>
        <w:pStyle w:val="t-9-8"/>
        <w:spacing w:before="0" w:beforeAutospacing="0" w:after="0" w:afterAutospacing="0"/>
        <w:jc w:val="both"/>
        <w:rPr>
          <w:color w:val="000000"/>
        </w:rPr>
      </w:pPr>
    </w:p>
    <w:p w14:paraId="2B414D5F" w14:textId="77777777" w:rsidR="00EB0403" w:rsidRDefault="00EB0403">
      <w:pPr>
        <w:rPr>
          <w:color w:val="000000"/>
        </w:rPr>
      </w:pPr>
      <w:r>
        <w:rPr>
          <w:color w:val="000000"/>
        </w:rPr>
        <w:br w:type="page"/>
      </w:r>
    </w:p>
    <w:p w14:paraId="03420BE8" w14:textId="77777777" w:rsidR="00F43DF9" w:rsidRPr="00EB0403" w:rsidRDefault="00EB0403" w:rsidP="00171186">
      <w:pPr>
        <w:pStyle w:val="t-9-8"/>
        <w:spacing w:before="0" w:beforeAutospacing="0" w:after="0" w:afterAutospacing="0"/>
        <w:jc w:val="center"/>
        <w:rPr>
          <w:b/>
          <w:color w:val="000000"/>
        </w:rPr>
      </w:pPr>
      <w:r w:rsidRPr="00EB0403">
        <w:rPr>
          <w:b/>
          <w:color w:val="000000"/>
        </w:rPr>
        <w:lastRenderedPageBreak/>
        <w:t>OBRAZLOŽENJE</w:t>
      </w:r>
    </w:p>
    <w:p w14:paraId="17CF8752" w14:textId="77777777" w:rsidR="001E7964" w:rsidRDefault="001E7964" w:rsidP="00171186">
      <w:pPr>
        <w:jc w:val="both"/>
        <w:rPr>
          <w:color w:val="000000"/>
          <w:sz w:val="28"/>
          <w:szCs w:val="28"/>
        </w:rPr>
      </w:pPr>
    </w:p>
    <w:p w14:paraId="0F870593" w14:textId="506500DD" w:rsidR="00D1024B" w:rsidRPr="00D1024B" w:rsidRDefault="000A39FA" w:rsidP="00171186">
      <w:pPr>
        <w:jc w:val="both"/>
        <w:rPr>
          <w:color w:val="000000"/>
        </w:rPr>
      </w:pPr>
      <w:r>
        <w:rPr>
          <w:color w:val="000000"/>
        </w:rPr>
        <w:t xml:space="preserve">Zakonska osnova za donošenje Uredbe o načinu trgovanja emisijskim jedinicama stakleničkih plinova sadržana je u odredbi </w:t>
      </w:r>
      <w:r w:rsidRPr="000A39FA">
        <w:rPr>
          <w:color w:val="000000"/>
        </w:rPr>
        <w:t>članka 59. stavka 1., članka 28. stavka 3., članka 39. stavka 1. točke 3., članka 43. stavka 3., članka 44. stavka 5., članka 45. stavka 5., članka 47. stavka 5., članka 49. stavka 5. i članka 61. stavka 2. Zakona o klimatskim promjenama i zaštiti ozonskog</w:t>
      </w:r>
      <w:r w:rsidR="00D1024B">
        <w:rPr>
          <w:color w:val="000000"/>
        </w:rPr>
        <w:t xml:space="preserve"> sloja (Narodne novine, br</w:t>
      </w:r>
      <w:r w:rsidR="00171186">
        <w:rPr>
          <w:color w:val="000000"/>
        </w:rPr>
        <w:t>oj</w:t>
      </w:r>
      <w:r w:rsidR="00DD7673">
        <w:rPr>
          <w:color w:val="000000"/>
        </w:rPr>
        <w:t xml:space="preserve"> 127/</w:t>
      </w:r>
      <w:r w:rsidRPr="000A39FA">
        <w:rPr>
          <w:color w:val="000000"/>
        </w:rPr>
        <w:t>19)</w:t>
      </w:r>
      <w:r w:rsidR="000E4477">
        <w:rPr>
          <w:color w:val="000000"/>
        </w:rPr>
        <w:t xml:space="preserve"> (dalje u tekstu: Zakon)</w:t>
      </w:r>
      <w:r>
        <w:rPr>
          <w:color w:val="000000"/>
        </w:rPr>
        <w:t>.</w:t>
      </w:r>
      <w:r w:rsidR="00D1024B">
        <w:rPr>
          <w:color w:val="000000"/>
        </w:rPr>
        <w:t xml:space="preserve"> </w:t>
      </w:r>
      <w:r w:rsidR="00D1024B" w:rsidRPr="00D1024B">
        <w:rPr>
          <w:color w:val="000000"/>
        </w:rPr>
        <w:t>Zakonom su propisani temeljni elementi sustava trgovanja emisijskim</w:t>
      </w:r>
      <w:r w:rsidR="00D1024B">
        <w:rPr>
          <w:color w:val="000000"/>
        </w:rPr>
        <w:t xml:space="preserve"> </w:t>
      </w:r>
      <w:r w:rsidR="00D1024B" w:rsidRPr="00D1024B">
        <w:rPr>
          <w:color w:val="000000"/>
        </w:rPr>
        <w:t>jedinicama stakleničkih plinova</w:t>
      </w:r>
      <w:r w:rsidR="00171186">
        <w:rPr>
          <w:color w:val="000000"/>
        </w:rPr>
        <w:t xml:space="preserve"> u Republici Hrvatskoj.</w:t>
      </w:r>
    </w:p>
    <w:p w14:paraId="49ED8609" w14:textId="77777777" w:rsidR="000A39FA" w:rsidRDefault="000A39FA" w:rsidP="00171186">
      <w:pPr>
        <w:jc w:val="both"/>
        <w:rPr>
          <w:color w:val="000000"/>
        </w:rPr>
      </w:pPr>
    </w:p>
    <w:p w14:paraId="383BD280" w14:textId="77777777" w:rsidR="00DD7673" w:rsidRDefault="00171186" w:rsidP="00171186">
      <w:pPr>
        <w:jc w:val="both"/>
        <w:rPr>
          <w:color w:val="000000"/>
        </w:rPr>
      </w:pPr>
      <w:r>
        <w:rPr>
          <w:color w:val="000000"/>
        </w:rPr>
        <w:t>S</w:t>
      </w:r>
      <w:r w:rsidRPr="00D1024B">
        <w:rPr>
          <w:color w:val="000000"/>
        </w:rPr>
        <w:t>ustav trgovanja emisijskim</w:t>
      </w:r>
      <w:r>
        <w:rPr>
          <w:color w:val="000000"/>
        </w:rPr>
        <w:t xml:space="preserve"> </w:t>
      </w:r>
      <w:r w:rsidRPr="00D1024B">
        <w:rPr>
          <w:color w:val="000000"/>
        </w:rPr>
        <w:t>jedinicama stakleničkih plinova</w:t>
      </w:r>
      <w:r>
        <w:rPr>
          <w:color w:val="000000"/>
        </w:rPr>
        <w:t xml:space="preserve"> propisan je U</w:t>
      </w:r>
      <w:r w:rsidR="000A39FA">
        <w:rPr>
          <w:color w:val="000000"/>
        </w:rPr>
        <w:t>redb</w:t>
      </w:r>
      <w:r>
        <w:rPr>
          <w:color w:val="000000"/>
        </w:rPr>
        <w:t>om</w:t>
      </w:r>
      <w:r w:rsidRPr="00D24D4E">
        <w:t xml:space="preserve"> o načinu trgovanja emisijskim jedinicama stakleničkih pl</w:t>
      </w:r>
      <w:r>
        <w:t>inova (Narodne novine, br. 69/</w:t>
      </w:r>
      <w:r w:rsidRPr="00D24D4E">
        <w:t>12</w:t>
      </w:r>
      <w:r>
        <w:t xml:space="preserve"> i 154/</w:t>
      </w:r>
      <w:r w:rsidRPr="00D24D4E">
        <w:t>14</w:t>
      </w:r>
      <w:r w:rsidRPr="00F6315E">
        <w:t>)</w:t>
      </w:r>
      <w:r w:rsidR="00DD7673">
        <w:rPr>
          <w:color w:val="000000"/>
        </w:rPr>
        <w:t xml:space="preserve"> temeljem tada važećeg Zakona o zaštiti zraka (</w:t>
      </w:r>
      <w:r w:rsidR="00DD7673" w:rsidRPr="008719A3">
        <w:rPr>
          <w:color w:val="000000"/>
        </w:rPr>
        <w:t>Narodne novine, br. 130/11, 47/14, 61/17, 118/18</w:t>
      </w:r>
      <w:r w:rsidR="00DD7673">
        <w:rPr>
          <w:color w:val="000000"/>
        </w:rPr>
        <w:t>).</w:t>
      </w:r>
    </w:p>
    <w:p w14:paraId="6A073A0F" w14:textId="77777777" w:rsidR="00171186" w:rsidRPr="00171186" w:rsidRDefault="00171186" w:rsidP="00171186">
      <w:pPr>
        <w:widowControl w:val="0"/>
        <w:tabs>
          <w:tab w:val="left" w:pos="851"/>
        </w:tabs>
        <w:autoSpaceDE w:val="0"/>
        <w:autoSpaceDN w:val="0"/>
        <w:ind w:right="109"/>
        <w:jc w:val="both"/>
        <w:rPr>
          <w:rFonts w:eastAsia="Times New Roman"/>
          <w:lang w:bidi="hr-HR"/>
        </w:rPr>
      </w:pPr>
    </w:p>
    <w:p w14:paraId="324B4F2E" w14:textId="77777777" w:rsidR="00171186" w:rsidRPr="00171186" w:rsidRDefault="00171186" w:rsidP="00171186">
      <w:pPr>
        <w:widowControl w:val="0"/>
        <w:tabs>
          <w:tab w:val="left" w:pos="851"/>
        </w:tabs>
        <w:autoSpaceDE w:val="0"/>
        <w:autoSpaceDN w:val="0"/>
        <w:ind w:right="109"/>
        <w:jc w:val="both"/>
        <w:rPr>
          <w:rFonts w:eastAsia="Times New Roman"/>
          <w:lang w:bidi="hr-HR"/>
        </w:rPr>
      </w:pPr>
      <w:r w:rsidRPr="00171186">
        <w:rPr>
          <w:rFonts w:eastAsia="Times New Roman"/>
          <w:lang w:bidi="hr-HR"/>
        </w:rPr>
        <w:t>Zakon o zaštiti zraka donesen je 2011. godine te je potom tri puta izmijenjen i dopunjen zbog usklađenja s pravnom stečevinom Europske unije i zbog usklađenja s posebnim propisom kojim se uredio prestanak rada Hrvatske agencije za okoliš i prirodu. S obzirom na specifičnosti područja zaštite zraka, klimatskih promjena i zaštite ozonskog sloja te uređenost zakonodavstva Europske unije koje brojnim direktivama, uredbama i odlukama jasno razgraničuje zaštitu zraka od klimatskih promjena i zaštite ozonskog sloja bilo je potrebno izmijeniti postojeći zakonodavni okvir odvajanjem tih dviju tematskih cjelina.</w:t>
      </w:r>
    </w:p>
    <w:p w14:paraId="0E29699C" w14:textId="77777777" w:rsidR="000A39FA" w:rsidRPr="00171186" w:rsidRDefault="000A39FA" w:rsidP="00171186">
      <w:pPr>
        <w:jc w:val="both"/>
        <w:rPr>
          <w:color w:val="000000"/>
        </w:rPr>
      </w:pPr>
    </w:p>
    <w:p w14:paraId="65C54D9A" w14:textId="6D8BC6F2" w:rsidR="00171186" w:rsidRPr="00171186" w:rsidRDefault="00D1024B" w:rsidP="00171186">
      <w:pPr>
        <w:jc w:val="both"/>
        <w:rPr>
          <w:color w:val="000000"/>
        </w:rPr>
      </w:pPr>
      <w:r w:rsidRPr="00171186">
        <w:rPr>
          <w:color w:val="000000"/>
        </w:rPr>
        <w:t xml:space="preserve">Zakon o klimatskim promjenama i zaštiti ozonskog sloja </w:t>
      </w:r>
      <w:r w:rsidR="00171186" w:rsidRPr="00171186">
        <w:rPr>
          <w:color w:val="000000"/>
        </w:rPr>
        <w:t>stupio je na snagu 1. siječnja 2020. godine koji je usklađen</w:t>
      </w:r>
      <w:r w:rsidRPr="00171186">
        <w:rPr>
          <w:color w:val="000000"/>
        </w:rPr>
        <w:t xml:space="preserve"> s pravnom stečevinom Europske unije</w:t>
      </w:r>
      <w:r w:rsidR="00171186" w:rsidRPr="00171186">
        <w:rPr>
          <w:color w:val="000000"/>
        </w:rPr>
        <w:t xml:space="preserve"> donesenom do </w:t>
      </w:r>
      <w:r w:rsidRPr="00171186">
        <w:rPr>
          <w:color w:val="000000"/>
        </w:rPr>
        <w:t xml:space="preserve">kraja 2019. godine. </w:t>
      </w:r>
    </w:p>
    <w:p w14:paraId="5D3EF52B" w14:textId="77777777" w:rsidR="00171186" w:rsidRPr="00171186" w:rsidRDefault="00171186" w:rsidP="00171186">
      <w:pPr>
        <w:jc w:val="both"/>
        <w:rPr>
          <w:color w:val="000000"/>
        </w:rPr>
      </w:pPr>
    </w:p>
    <w:p w14:paraId="535065DC" w14:textId="63B8CFB1" w:rsidR="000A39FA" w:rsidRPr="00FD2D56" w:rsidRDefault="00D1024B" w:rsidP="00171186">
      <w:pPr>
        <w:jc w:val="both"/>
        <w:rPr>
          <w:color w:val="000000"/>
          <w:u w:val="single"/>
        </w:rPr>
      </w:pPr>
      <w:r w:rsidRPr="00FD2D56">
        <w:rPr>
          <w:color w:val="000000"/>
          <w:u w:val="single"/>
        </w:rPr>
        <w:t xml:space="preserve">U cilju daljnje provedbe pravne stečevine Europske unije iz područja klimatskih promjena, potrebno je izmijeniti i dopuniti postojeće provedbene propise </w:t>
      </w:r>
      <w:r w:rsidR="000E4477">
        <w:rPr>
          <w:color w:val="000000"/>
          <w:u w:val="single"/>
        </w:rPr>
        <w:t xml:space="preserve">koji su bili doneseni </w:t>
      </w:r>
      <w:r w:rsidRPr="00FD2D56">
        <w:rPr>
          <w:color w:val="000000"/>
          <w:u w:val="single"/>
        </w:rPr>
        <w:t xml:space="preserve">na </w:t>
      </w:r>
      <w:r w:rsidR="00DD7673" w:rsidRPr="00FD2D56">
        <w:rPr>
          <w:color w:val="000000"/>
          <w:u w:val="single"/>
        </w:rPr>
        <w:t xml:space="preserve">temelju </w:t>
      </w:r>
      <w:r w:rsidR="000E4477">
        <w:rPr>
          <w:color w:val="000000"/>
          <w:u w:val="single"/>
        </w:rPr>
        <w:t xml:space="preserve">tada važećeg </w:t>
      </w:r>
      <w:r w:rsidR="00DD7673" w:rsidRPr="00FD2D56">
        <w:rPr>
          <w:color w:val="000000"/>
          <w:u w:val="single"/>
        </w:rPr>
        <w:t>Zakona o zaštiti zraka.</w:t>
      </w:r>
    </w:p>
    <w:p w14:paraId="4E6090B2" w14:textId="77777777" w:rsidR="00D1024B" w:rsidRDefault="00D1024B" w:rsidP="00171186">
      <w:pPr>
        <w:jc w:val="both"/>
        <w:rPr>
          <w:color w:val="000000"/>
        </w:rPr>
      </w:pPr>
    </w:p>
    <w:p w14:paraId="699BEC74" w14:textId="68FA8B7C" w:rsidR="00D1024B" w:rsidRDefault="008719A3" w:rsidP="00171186">
      <w:pPr>
        <w:jc w:val="both"/>
        <w:rPr>
          <w:color w:val="000000"/>
        </w:rPr>
      </w:pPr>
      <w:r w:rsidRPr="00D1024B">
        <w:rPr>
          <w:color w:val="000000"/>
        </w:rPr>
        <w:t>Prijedlog Uredbe o načinu trgovanja emisijskim</w:t>
      </w:r>
      <w:r w:rsidR="00BF421B">
        <w:rPr>
          <w:color w:val="000000"/>
        </w:rPr>
        <w:t xml:space="preserve"> </w:t>
      </w:r>
      <w:r w:rsidRPr="00D1024B">
        <w:rPr>
          <w:color w:val="000000"/>
        </w:rPr>
        <w:t xml:space="preserve">jedinicama stakleničkih plinova sadrži odredbe kojima je </w:t>
      </w:r>
      <w:r w:rsidR="000E4477">
        <w:rPr>
          <w:color w:val="000000"/>
        </w:rPr>
        <w:t>u pravni poredak Republike Hrvatske prenose odredbe direktiva i daje se</w:t>
      </w:r>
      <w:r w:rsidRPr="00D1024B">
        <w:rPr>
          <w:color w:val="000000"/>
        </w:rPr>
        <w:t xml:space="preserve"> okvir za provedbu</w:t>
      </w:r>
      <w:r w:rsidR="00BF421B">
        <w:rPr>
          <w:color w:val="000000"/>
        </w:rPr>
        <w:t xml:space="preserve"> </w:t>
      </w:r>
      <w:r w:rsidRPr="00D1024B">
        <w:rPr>
          <w:color w:val="000000"/>
        </w:rPr>
        <w:t>akata Europske unije</w:t>
      </w:r>
      <w:r w:rsidR="000E4477">
        <w:rPr>
          <w:color w:val="000000"/>
        </w:rPr>
        <w:t xml:space="preserve"> kako slijedi</w:t>
      </w:r>
      <w:r w:rsidRPr="00D1024B">
        <w:rPr>
          <w:color w:val="000000"/>
        </w:rPr>
        <w:t>:</w:t>
      </w:r>
    </w:p>
    <w:p w14:paraId="1DCB1EA5" w14:textId="77777777" w:rsidR="00430B67" w:rsidRDefault="00430B67" w:rsidP="00430B67">
      <w:pPr>
        <w:pStyle w:val="t-9-8"/>
        <w:spacing w:before="0" w:beforeAutospacing="0" w:after="0" w:afterAutospacing="0"/>
        <w:ind w:left="720"/>
        <w:jc w:val="both"/>
        <w:rPr>
          <w:color w:val="000000"/>
        </w:rPr>
      </w:pPr>
    </w:p>
    <w:p w14:paraId="14636720" w14:textId="77777777" w:rsidR="00430B67" w:rsidRDefault="00430B67" w:rsidP="00430B67">
      <w:pPr>
        <w:pStyle w:val="t-9-8"/>
        <w:spacing w:before="0" w:beforeAutospacing="0" w:after="0" w:afterAutospacing="0"/>
        <w:jc w:val="both"/>
        <w:rPr>
          <w:color w:val="000000"/>
        </w:rPr>
      </w:pPr>
      <w:r>
        <w:rPr>
          <w:color w:val="000000"/>
        </w:rPr>
        <w:t>-</w:t>
      </w:r>
      <w:r>
        <w:rPr>
          <w:color w:val="000000"/>
        </w:rPr>
        <w:tab/>
        <w:t xml:space="preserve">Direktive 2003/87/EZ Europskog parlamenta i Vijeća kojom se utvrđuje shema za trgovanje kvotama emisije stakleničkih plinova unutar Zajednice i kojom se izmjenjuje i dopunjuje Direktiva Vijeća 96/61/EZ </w:t>
      </w:r>
    </w:p>
    <w:p w14:paraId="4477FF88" w14:textId="77777777" w:rsidR="00430B67" w:rsidRDefault="00430B67" w:rsidP="00430B67">
      <w:pPr>
        <w:pStyle w:val="t-9-8"/>
        <w:spacing w:before="0" w:beforeAutospacing="0" w:after="0" w:afterAutospacing="0"/>
        <w:jc w:val="both"/>
        <w:rPr>
          <w:color w:val="000000"/>
        </w:rPr>
      </w:pPr>
      <w:r>
        <w:rPr>
          <w:color w:val="000000"/>
        </w:rPr>
        <w:t>-</w:t>
      </w:r>
      <w:r>
        <w:rPr>
          <w:color w:val="000000"/>
        </w:rPr>
        <w:tab/>
        <w:t xml:space="preserve">Direktive 2004/101/EZ Europskog parlamenta i Vijeća kojom se dopunjuje Direktiva 2003/87/EZ kojom se utvrđuje shema za trgovanje kvotama emisije stakleničkih plinova unutar Zajednice, vezano za projektne mehanizme Kyotskog protokola </w:t>
      </w:r>
    </w:p>
    <w:p w14:paraId="4A92D421" w14:textId="77777777" w:rsidR="00430B67" w:rsidRPr="00ED1312" w:rsidRDefault="00430B67" w:rsidP="00430B67">
      <w:pPr>
        <w:pStyle w:val="t-9-8"/>
        <w:spacing w:before="0" w:beforeAutospacing="0" w:after="0" w:afterAutospacing="0"/>
        <w:jc w:val="both"/>
      </w:pPr>
      <w:r w:rsidRPr="00ED1312">
        <w:t>-</w:t>
      </w:r>
      <w:r>
        <w:tab/>
      </w:r>
      <w:hyperlink r:id="rId13" w:history="1">
        <w:r>
          <w:rPr>
            <w:rStyle w:val="Hiperveza"/>
            <w:color w:val="auto"/>
            <w:u w:val="none"/>
          </w:rPr>
          <w:t>Direktive</w:t>
        </w:r>
        <w:r w:rsidRPr="00ED1312">
          <w:rPr>
            <w:rStyle w:val="Hiperveza"/>
            <w:color w:val="auto"/>
            <w:u w:val="none"/>
          </w:rPr>
          <w:t xml:space="preserve"> 2008/101/EZ</w:t>
        </w:r>
      </w:hyperlink>
      <w:r w:rsidRPr="00ED1312">
        <w:t xml:space="preserve"> Europskog parlamenta i Vijeća kojom se izmjenjuje i dopunjuje Direktiva 2003/87/EZ kako bi se zrakoplovne aktivnosti uključile u sustav trgovanja kvotama emisijama stakleničkih plinova unutar Zajednice </w:t>
      </w:r>
    </w:p>
    <w:p w14:paraId="7DE0DA04" w14:textId="77777777" w:rsidR="00430B67" w:rsidRPr="007F4DFA" w:rsidRDefault="00430B67" w:rsidP="00430B67">
      <w:pPr>
        <w:pStyle w:val="t-9-8"/>
        <w:spacing w:before="0" w:beforeAutospacing="0" w:after="0" w:afterAutospacing="0"/>
        <w:jc w:val="both"/>
        <w:rPr>
          <w:color w:val="000000"/>
        </w:rPr>
      </w:pPr>
      <w:r w:rsidRPr="00ED1312">
        <w:t>-</w:t>
      </w:r>
      <w:r>
        <w:tab/>
      </w:r>
      <w:hyperlink r:id="rId14" w:history="1">
        <w:r>
          <w:rPr>
            <w:rStyle w:val="Hiperveza"/>
            <w:color w:val="auto"/>
            <w:u w:val="none"/>
          </w:rPr>
          <w:t>Direktive</w:t>
        </w:r>
        <w:r w:rsidRPr="00ED1312">
          <w:rPr>
            <w:rStyle w:val="Hiperveza"/>
            <w:color w:val="auto"/>
            <w:u w:val="none"/>
          </w:rPr>
          <w:t xml:space="preserve"> 2009/29/EZ</w:t>
        </w:r>
      </w:hyperlink>
      <w:r w:rsidRPr="00ED1312">
        <w:t xml:space="preserve"> Europskog parlamenta i Vijeća kojom se izmjenjuje i dopunjuje Direktiva 2003/87/EZ kako </w:t>
      </w:r>
      <w:r>
        <w:rPr>
          <w:color w:val="000000"/>
        </w:rPr>
        <w:t xml:space="preserve">bi se unaprijedio i proširio sustav trgovanja emisijskim jedinicama Zajednice </w:t>
      </w:r>
    </w:p>
    <w:p w14:paraId="3618B81A" w14:textId="77777777" w:rsidR="00430B67" w:rsidRPr="00136BAF" w:rsidRDefault="00430B67" w:rsidP="00430B67">
      <w:pPr>
        <w:pStyle w:val="Odlomakpopisa"/>
        <w:spacing w:after="0" w:line="240" w:lineRule="auto"/>
        <w:ind w:left="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t>Direktive</w:t>
      </w:r>
      <w:r w:rsidRPr="00136BAF">
        <w:rPr>
          <w:rFonts w:ascii="Times New Roman" w:eastAsia="Times New Roman" w:hAnsi="Times New Roman" w:cs="Times New Roman"/>
          <w:sz w:val="24"/>
          <w:szCs w:val="24"/>
          <w:lang w:eastAsia="hr-HR"/>
        </w:rPr>
        <w:t xml:space="preserve"> 2018/410 Europskog parlamenta i Vijeća od 14. ožujka 2018. o izmjeni Direktive 2003/87/EZ radi poboljšanja troškovno učinkovitih smanjenja emisija i ulaganja za niske emisije ugljika te Odluke (EU) 2015/1814  </w:t>
      </w:r>
    </w:p>
    <w:p w14:paraId="6D5B7F9B" w14:textId="77777777" w:rsidR="00430B67" w:rsidRPr="00ED1312" w:rsidRDefault="00430B67" w:rsidP="00430B67">
      <w:pPr>
        <w:tabs>
          <w:tab w:val="left" w:pos="0"/>
          <w:tab w:val="left" w:pos="1418"/>
        </w:tabs>
        <w:jc w:val="both"/>
        <w:rPr>
          <w:rFonts w:eastAsia="Times New Roman"/>
        </w:rPr>
      </w:pPr>
    </w:p>
    <w:p w14:paraId="6A3B460E" w14:textId="77777777" w:rsidR="00430B67" w:rsidRPr="00D90A7E" w:rsidRDefault="00430B67" w:rsidP="00430B67">
      <w:pPr>
        <w:pStyle w:val="Odlomakpopisa"/>
        <w:spacing w:after="0" w:line="240" w:lineRule="auto"/>
        <w:ind w:left="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w:t>
      </w:r>
      <w:r>
        <w:rPr>
          <w:rFonts w:ascii="Times New Roman" w:eastAsia="Times New Roman" w:hAnsi="Times New Roman" w:cs="Times New Roman"/>
          <w:sz w:val="24"/>
          <w:szCs w:val="24"/>
          <w:lang w:eastAsia="hr-HR"/>
        </w:rPr>
        <w:tab/>
        <w:t>O</w:t>
      </w:r>
      <w:r w:rsidRPr="00136BAF">
        <w:rPr>
          <w:rFonts w:ascii="Times New Roman" w:eastAsia="Times New Roman" w:hAnsi="Times New Roman" w:cs="Times New Roman"/>
          <w:sz w:val="24"/>
          <w:szCs w:val="24"/>
          <w:lang w:eastAsia="hr-HR"/>
        </w:rPr>
        <w:t>dluke Komisije 2005/381/EZ od 4. svibnja 2005. o donošenju upitnika za izvješćivanje o primjeni Direktive 2003/87/EZ Europskog parlamenta i Vijeća o uspostavi sustava trgovanja emisijskim jedinicama stakleničkih plinova unutar Zajednice i o izmjeni Direktive 96/61/EZ (priopćena pod brojem dokumenta C(2005) 1359) kako je izmijenjena i dopunjena Odlukom Komisije 2006/803/EZ od 23. studenoga 2006. o izmjeni Odluke 2005/381/EZ o uvođenju upitnika za izvješćivanje o primjeni Direktive 2003/87/EZ Europskog parlamenta i Vijeća o utvrđivanju sustava trgovanja emisijskim jedinicama stakleničkih plinova unutar Zajednice i o izmjeni Direktive Vijeća 96/61/EZ (priopćeno pod brojem dokumenta C(2006) 5546)</w:t>
      </w:r>
      <w:r w:rsidRPr="00D90A7E">
        <w:rPr>
          <w:rFonts w:ascii="Times New Roman" w:eastAsia="Times New Roman" w:hAnsi="Times New Roman" w:cs="Times New Roman"/>
          <w:sz w:val="24"/>
          <w:szCs w:val="24"/>
          <w:lang w:eastAsia="hr-HR"/>
        </w:rPr>
        <w:t xml:space="preserve"> </w:t>
      </w:r>
    </w:p>
    <w:p w14:paraId="7EFB84E3" w14:textId="77777777" w:rsidR="00430B67" w:rsidRPr="00943E96" w:rsidRDefault="00430B67" w:rsidP="00430B67">
      <w:pPr>
        <w:pStyle w:val="Odlomakpopisa"/>
        <w:tabs>
          <w:tab w:val="left" w:pos="0"/>
        </w:tabs>
        <w:spacing w:after="0" w:line="240" w:lineRule="auto"/>
        <w:ind w:left="0"/>
        <w:jc w:val="both"/>
        <w:rPr>
          <w:rFonts w:ascii="Times New Roman" w:eastAsia="Times New Roman" w:hAnsi="Times New Roman" w:cs="Times New Roman"/>
          <w:sz w:val="24"/>
          <w:szCs w:val="24"/>
          <w:lang w:eastAsia="hr-HR"/>
        </w:rPr>
      </w:pPr>
      <w:r w:rsidRPr="00DA73CB">
        <w:rPr>
          <w:rFonts w:ascii="Times New Roman" w:eastAsia="Times New Roman" w:hAnsi="Times New Roman" w:cs="Times New Roman"/>
          <w:color w:val="FF0000"/>
          <w:sz w:val="24"/>
          <w:szCs w:val="24"/>
          <w:lang w:eastAsia="hr-HR"/>
        </w:rPr>
        <w:t>-</w:t>
      </w:r>
      <w:r w:rsidRPr="00DA73CB">
        <w:rPr>
          <w:rFonts w:ascii="Times New Roman" w:eastAsia="Times New Roman" w:hAnsi="Times New Roman" w:cs="Times New Roman"/>
          <w:color w:val="FF0000"/>
          <w:sz w:val="24"/>
          <w:szCs w:val="24"/>
          <w:lang w:eastAsia="hr-HR"/>
        </w:rPr>
        <w:tab/>
      </w:r>
      <w:r w:rsidRPr="004341AB">
        <w:rPr>
          <w:rFonts w:ascii="Times New Roman" w:eastAsia="Times New Roman" w:hAnsi="Times New Roman" w:cs="Times New Roman"/>
          <w:sz w:val="24"/>
          <w:szCs w:val="24"/>
          <w:lang w:eastAsia="hr-HR"/>
        </w:rPr>
        <w:t xml:space="preserve">Odluke Komisije 2006/803/EZ od </w:t>
      </w:r>
      <w:r>
        <w:rPr>
          <w:rFonts w:ascii="Times New Roman" w:eastAsia="Times New Roman" w:hAnsi="Times New Roman" w:cs="Times New Roman"/>
          <w:sz w:val="24"/>
          <w:szCs w:val="24"/>
          <w:lang w:eastAsia="hr-HR"/>
        </w:rPr>
        <w:t xml:space="preserve">23. studenoga 2006. </w:t>
      </w:r>
      <w:r w:rsidRPr="00943E96">
        <w:rPr>
          <w:rFonts w:ascii="Times New Roman" w:eastAsia="Times New Roman" w:hAnsi="Times New Roman" w:cs="Times New Roman"/>
          <w:sz w:val="24"/>
          <w:szCs w:val="24"/>
          <w:lang w:eastAsia="hr-HR"/>
        </w:rPr>
        <w:t>o izmjeni Odluke 2005/381/EZ o uvođenju upitnika za izvješćivanje o primjeni Direktive 2003/87/EZ Europskog parlamenta i Vijeća o utvrđivanju sustava trgovanja emisijskim jedinicama stakleničkih plinova unutar Zajednice i o izmjeni Direktive Vijeća 96/61/EZ</w:t>
      </w:r>
    </w:p>
    <w:p w14:paraId="1225F7B2" w14:textId="77777777" w:rsidR="00430B67" w:rsidRDefault="00430B67" w:rsidP="00430B67">
      <w:pPr>
        <w:pStyle w:val="Odlomakpopisa"/>
        <w:tabs>
          <w:tab w:val="left" w:pos="0"/>
        </w:tabs>
        <w:spacing w:after="0" w:line="240" w:lineRule="auto"/>
        <w:ind w:left="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Pr="00136BAF">
        <w:rPr>
          <w:rFonts w:ascii="Times New Roman" w:eastAsia="Times New Roman" w:hAnsi="Times New Roman" w:cs="Times New Roman"/>
          <w:sz w:val="24"/>
          <w:szCs w:val="24"/>
          <w:lang w:eastAsia="hr-HR"/>
        </w:rPr>
        <w:t>Uredbe Komisije (EU) br. 1031/2010 od 12. studenoga 2010. o rasporedu, upravljanju i drugim aspektima dražbi emisijskih jedinica stakleničkih plinova prema Direktivi 2003/87/EZ Europskoga parlamenta i Vijeća o uspostavi sustava trgovanja emisijskim jedinicama stakle</w:t>
      </w:r>
      <w:r w:rsidR="00A00E5D">
        <w:rPr>
          <w:rFonts w:ascii="Times New Roman" w:eastAsia="Times New Roman" w:hAnsi="Times New Roman" w:cs="Times New Roman"/>
          <w:sz w:val="24"/>
          <w:szCs w:val="24"/>
          <w:lang w:eastAsia="hr-HR"/>
        </w:rPr>
        <w:t>ničkih plinova unutar Zajednice</w:t>
      </w:r>
    </w:p>
    <w:p w14:paraId="559C2B9F" w14:textId="77777777" w:rsidR="00A00E5D" w:rsidRDefault="00A00E5D" w:rsidP="00A00E5D">
      <w:pPr>
        <w:pStyle w:val="Odlomakpopisa1"/>
        <w:tabs>
          <w:tab w:val="left" w:pos="0"/>
        </w:tabs>
        <w:spacing w:after="0" w:line="240" w:lineRule="auto"/>
        <w:ind w:left="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Odluke Komisije 2011/278/EU od 27. travnja 2011. o utvrđivanju prijelaznih propisa na razini Unije za usklađenu besplatnu dodjelu emisijskih jedinica na temelju članka 10.a Direktive 2003/87/EZ Europskog parlamenta i Vijeća (priopćena pod brojem dokumenta C(2011) 2772) (SL L 130, 17. 5. 2011.) (u daljnjem tekstu: Odluka Komisije 2011/278/EU)</w:t>
      </w:r>
    </w:p>
    <w:p w14:paraId="6342694C" w14:textId="77777777" w:rsidR="00430B67" w:rsidRPr="00452170" w:rsidRDefault="00430B67" w:rsidP="00430B67">
      <w:pPr>
        <w:pStyle w:val="Odlomakpopisa"/>
        <w:tabs>
          <w:tab w:val="left" w:pos="0"/>
        </w:tabs>
        <w:spacing w:after="0" w:line="240" w:lineRule="auto"/>
        <w:ind w:left="0"/>
        <w:jc w:val="both"/>
        <w:rPr>
          <w:rFonts w:ascii="Times New Roman" w:eastAsia="Times New Roman" w:hAnsi="Times New Roman" w:cs="Times New Roman"/>
          <w:sz w:val="24"/>
          <w:szCs w:val="24"/>
          <w:lang w:eastAsia="hr-HR"/>
        </w:rPr>
      </w:pPr>
      <w:r w:rsidRPr="00D90A7E">
        <w:rPr>
          <w:rFonts w:ascii="Times New Roman" w:eastAsia="Times New Roman" w:hAnsi="Times New Roman" w:cs="Times New Roman"/>
          <w:sz w:val="24"/>
          <w:szCs w:val="24"/>
          <w:lang w:eastAsia="hr-HR"/>
        </w:rPr>
        <w:t>-</w:t>
      </w:r>
      <w:r w:rsidRPr="00D90A7E">
        <w:rPr>
          <w:rFonts w:ascii="Times New Roman" w:eastAsia="Times New Roman" w:hAnsi="Times New Roman" w:cs="Times New Roman"/>
          <w:sz w:val="24"/>
          <w:szCs w:val="24"/>
          <w:lang w:eastAsia="hr-HR"/>
        </w:rPr>
        <w:tab/>
        <w:t>Uredbe Komisije (EU) br. 389/2013 od 2. svibnja 2013. o uspostavi Registra Unije u skladu s Direktivom 2003/87/EZ Europskog parlamenta i Vijeća, odlukama Komisije br. 280/2004/EZ i br. 406/2009/EZ Europskog parlamenta i Vijeća i o ukidanju uredbi Komisije</w:t>
      </w:r>
      <w:r w:rsidRPr="00136BAF">
        <w:rPr>
          <w:rFonts w:ascii="Times New Roman" w:eastAsia="Times New Roman" w:hAnsi="Times New Roman" w:cs="Times New Roman"/>
          <w:sz w:val="24"/>
          <w:szCs w:val="24"/>
          <w:lang w:eastAsia="hr-HR"/>
        </w:rPr>
        <w:t xml:space="preserve"> (EU) br. 920/2010 i br. 1193/2011 </w:t>
      </w:r>
    </w:p>
    <w:p w14:paraId="05CE7017" w14:textId="77777777" w:rsidR="00430B67" w:rsidRDefault="00430B67" w:rsidP="00430B67">
      <w:pPr>
        <w:pStyle w:val="t-9-8"/>
        <w:spacing w:before="0" w:beforeAutospacing="0" w:after="0" w:afterAutospacing="0"/>
        <w:jc w:val="both"/>
        <w:rPr>
          <w:color w:val="000000"/>
        </w:rPr>
      </w:pPr>
      <w:r w:rsidRPr="00452170">
        <w:rPr>
          <w:color w:val="000000"/>
        </w:rPr>
        <w:t>-</w:t>
      </w:r>
      <w:r w:rsidRPr="00452170">
        <w:rPr>
          <w:color w:val="000000"/>
        </w:rPr>
        <w:tab/>
        <w:t xml:space="preserve">Odluka Komisije 2009/450/EZ o detaljnoj interpretaciji zrakoplovne djelatnosti dane u Prilogu I. Direktive 2003/87/EZ Europskog parlamenta i Vijeća </w:t>
      </w:r>
    </w:p>
    <w:p w14:paraId="5BAECFE9" w14:textId="77777777" w:rsidR="00430B67" w:rsidRDefault="00430B67" w:rsidP="00430B67">
      <w:pPr>
        <w:pStyle w:val="t-9-8"/>
        <w:spacing w:before="0" w:beforeAutospacing="0" w:after="0" w:afterAutospacing="0"/>
        <w:jc w:val="both"/>
        <w:rPr>
          <w:color w:val="000000"/>
        </w:rPr>
      </w:pPr>
      <w:r w:rsidRPr="000E4726">
        <w:rPr>
          <w:color w:val="000000"/>
        </w:rPr>
        <w:t>-</w:t>
      </w:r>
      <w:r>
        <w:rPr>
          <w:color w:val="000000"/>
        </w:rPr>
        <w:tab/>
      </w:r>
      <w:r w:rsidRPr="000E4726">
        <w:rPr>
          <w:color w:val="000000"/>
        </w:rPr>
        <w:t>Uredbe Komisije (EU) br. 1123/2013 оd 8. studenoga 2013. o utvrđivanju prava korištenja međunarodnih jedinica sukladno Direktivi 2003/87/EZ</w:t>
      </w:r>
      <w:r>
        <w:rPr>
          <w:color w:val="000000"/>
        </w:rPr>
        <w:t xml:space="preserve"> Europskog parlamenta i Vijeća</w:t>
      </w:r>
    </w:p>
    <w:p w14:paraId="5C6B0844" w14:textId="77777777" w:rsidR="00430B67" w:rsidRPr="000E4726" w:rsidRDefault="00430B67" w:rsidP="00430B67">
      <w:pPr>
        <w:pStyle w:val="t-9-8"/>
        <w:spacing w:before="0" w:beforeAutospacing="0" w:after="0" w:afterAutospacing="0"/>
        <w:jc w:val="both"/>
        <w:rPr>
          <w:rFonts w:eastAsia="Times New Roman"/>
        </w:rPr>
      </w:pPr>
      <w:r>
        <w:rPr>
          <w:rFonts w:eastAsia="Times New Roman"/>
        </w:rPr>
        <w:t>-</w:t>
      </w:r>
      <w:r>
        <w:rPr>
          <w:rFonts w:eastAsia="Times New Roman"/>
        </w:rPr>
        <w:tab/>
      </w:r>
      <w:r w:rsidRPr="000E4726">
        <w:rPr>
          <w:rFonts w:eastAsia="Times New Roman"/>
        </w:rPr>
        <w:t xml:space="preserve">Provedbene odluke Komisije </w:t>
      </w:r>
      <w:r w:rsidRPr="004341AB">
        <w:rPr>
          <w:rFonts w:eastAsia="Times New Roman"/>
        </w:rPr>
        <w:t>2014/166/EU</w:t>
      </w:r>
      <w:r w:rsidRPr="000E4726">
        <w:rPr>
          <w:rFonts w:eastAsia="Times New Roman"/>
        </w:rPr>
        <w:t xml:space="preserve"> оd 21. ožujka 2014. o izmjeni Odluke Komisije 2005/381/EZ u pogledu upitnika za izvješćivanje o primjeni Direktive 2003/87/EZ Europskog parlamenta i Vijeća (priopćeno pod brojem dokumenta C(2014) 1726) </w:t>
      </w:r>
    </w:p>
    <w:p w14:paraId="112904C1" w14:textId="77777777" w:rsidR="00430B67" w:rsidRPr="00B97F0D" w:rsidRDefault="00430B67" w:rsidP="00430B67">
      <w:pPr>
        <w:contextualSpacing/>
        <w:jc w:val="both"/>
        <w:rPr>
          <w:rFonts w:eastAsia="Times New Roman"/>
        </w:rPr>
      </w:pPr>
      <w:r>
        <w:rPr>
          <w:rFonts w:eastAsia="Times New Roman"/>
        </w:rPr>
        <w:t>-</w:t>
      </w:r>
      <w:r>
        <w:rPr>
          <w:rFonts w:eastAsia="Times New Roman"/>
        </w:rPr>
        <w:tab/>
      </w:r>
      <w:r w:rsidRPr="000E4726">
        <w:rPr>
          <w:rFonts w:eastAsia="Times New Roman"/>
        </w:rPr>
        <w:t xml:space="preserve">Uredbe (EU) br. 421/2014 Europskog parlamenta i Vijeća od 16. travnja 2014. o izmjeni Direktive 2003/87/EZ o uspostavi sustava trgovanja emisijskim jedinicama stakleničkih plinova unutar Zajednice s ciljem provedbe međunarodnog sporazuma o primjeni jedinstvene globalne tržišno utemeljene mjere na emisije iz međunarodnog zrakoplovstva do 2020 </w:t>
      </w:r>
    </w:p>
    <w:p w14:paraId="6DA810BD" w14:textId="77777777" w:rsidR="00430B67" w:rsidRDefault="00430B67" w:rsidP="00430B67">
      <w:pPr>
        <w:tabs>
          <w:tab w:val="left" w:pos="0"/>
        </w:tabs>
        <w:contextualSpacing/>
        <w:jc w:val="both"/>
        <w:rPr>
          <w:rFonts w:eastAsia="Times New Roman"/>
        </w:rPr>
      </w:pPr>
      <w:r w:rsidRPr="00DA73CB">
        <w:rPr>
          <w:rFonts w:eastAsia="Times New Roman"/>
        </w:rPr>
        <w:t>-</w:t>
      </w:r>
      <w:r w:rsidRPr="00DA73CB">
        <w:rPr>
          <w:rFonts w:eastAsia="Times New Roman"/>
        </w:rPr>
        <w:tab/>
        <w:t xml:space="preserve">Delegirane uredbe Komisije (EU) br. 2015/1844 оd 13. srpnja 2015. o izmjeni Uredbe (EU) br. 389/2013 u pogledu tehničke provedbe </w:t>
      </w:r>
      <w:r w:rsidRPr="00185CD0">
        <w:rPr>
          <w:rFonts w:eastAsia="Times New Roman"/>
        </w:rPr>
        <w:t>Kyotskog protokola nakon</w:t>
      </w:r>
      <w:r w:rsidRPr="00DA73CB">
        <w:rPr>
          <w:rFonts w:eastAsia="Times New Roman"/>
        </w:rPr>
        <w:t xml:space="preserve"> 2012. (Tekst značajan za EGP) (SL L 268, 15. 10. 2015.) </w:t>
      </w:r>
    </w:p>
    <w:p w14:paraId="63971E71" w14:textId="7BFB1EAA" w:rsidR="00430B67" w:rsidRDefault="00430B67" w:rsidP="00430B67">
      <w:pPr>
        <w:tabs>
          <w:tab w:val="left" w:pos="0"/>
        </w:tabs>
        <w:contextualSpacing/>
        <w:jc w:val="both"/>
        <w:rPr>
          <w:rFonts w:eastAsia="Times New Roman"/>
        </w:rPr>
      </w:pPr>
      <w:r>
        <w:rPr>
          <w:rFonts w:eastAsia="Times New Roman"/>
        </w:rPr>
        <w:t>-</w:t>
      </w:r>
      <w:r>
        <w:rPr>
          <w:rFonts w:eastAsia="Times New Roman"/>
        </w:rPr>
        <w:tab/>
      </w:r>
      <w:r w:rsidRPr="000E4726">
        <w:rPr>
          <w:rFonts w:eastAsia="Times New Roman"/>
        </w:rPr>
        <w:t xml:space="preserve">Uredbe (EU) br. 2392/2017 Europskog parlamenta i Vijeća od 13. prosinca 2017. o izmjeni Direktive 2003/87/EZ kako bi se nastavila postojeća ograničenja područja primjene za zrakoplovne djelatnosti i pripremila provedba globalne tržišno utemeljene mjere od 2021. </w:t>
      </w:r>
    </w:p>
    <w:p w14:paraId="19BB3797" w14:textId="0F014440" w:rsidR="000E4477" w:rsidRPr="000E4726" w:rsidRDefault="000E4477" w:rsidP="00430B67">
      <w:pPr>
        <w:tabs>
          <w:tab w:val="left" w:pos="0"/>
        </w:tabs>
        <w:contextualSpacing/>
        <w:jc w:val="both"/>
        <w:rPr>
          <w:rFonts w:eastAsia="Times New Roman"/>
        </w:rPr>
      </w:pPr>
      <w:r>
        <w:rPr>
          <w:rFonts w:eastAsia="Times New Roman"/>
        </w:rPr>
        <w:t>-</w:t>
      </w:r>
      <w:r>
        <w:rPr>
          <w:rFonts w:eastAsia="Times New Roman"/>
        </w:rPr>
        <w:tab/>
        <w:t>Uredbe</w:t>
      </w:r>
      <w:r w:rsidRPr="009959C3">
        <w:rPr>
          <w:rFonts w:eastAsia="Times New Roman"/>
        </w:rPr>
        <w:t xml:space="preserve"> (EU) 2018/1999</w:t>
      </w:r>
      <w:r>
        <w:rPr>
          <w:rFonts w:eastAsia="Times New Roman"/>
        </w:rPr>
        <w:t xml:space="preserve"> Europskog parlamenta i Vijeća </w:t>
      </w:r>
      <w:r w:rsidRPr="009959C3">
        <w:rPr>
          <w:rFonts w:eastAsia="Times New Roman"/>
        </w:rPr>
        <w:t>od 11. prosinca 2018.</w:t>
      </w:r>
      <w:r>
        <w:rPr>
          <w:rFonts w:eastAsia="Times New Roman"/>
        </w:rPr>
        <w:t xml:space="preserve"> </w:t>
      </w:r>
      <w:r w:rsidRPr="009959C3">
        <w:rPr>
          <w:rFonts w:eastAsia="Times New Roman"/>
        </w:rPr>
        <w:t>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w:t>
      </w:r>
      <w:r>
        <w:rPr>
          <w:rFonts w:eastAsia="Times New Roman"/>
        </w:rPr>
        <w:t>13</w:t>
      </w:r>
    </w:p>
    <w:p w14:paraId="3777B197" w14:textId="77777777" w:rsidR="00430B67" w:rsidRPr="000E4726" w:rsidRDefault="00430B67" w:rsidP="00430B67">
      <w:pPr>
        <w:tabs>
          <w:tab w:val="left" w:pos="0"/>
        </w:tabs>
        <w:contextualSpacing/>
        <w:jc w:val="both"/>
        <w:rPr>
          <w:rFonts w:eastAsia="Times New Roman"/>
        </w:rPr>
      </w:pPr>
      <w:r>
        <w:rPr>
          <w:rFonts w:eastAsia="Times New Roman"/>
        </w:rPr>
        <w:lastRenderedPageBreak/>
        <w:t>-</w:t>
      </w:r>
      <w:r>
        <w:rPr>
          <w:rFonts w:eastAsia="Times New Roman"/>
        </w:rPr>
        <w:tab/>
      </w:r>
      <w:r w:rsidRPr="000E4726">
        <w:rPr>
          <w:rFonts w:eastAsia="Times New Roman"/>
        </w:rPr>
        <w:t xml:space="preserve">Provedbene uredbe Komisije (EU) br. 2018/2066 оd 19. prosinca 2018. o praćenju i izvješćivanju o emisijama stakleničkih plinova u skladu s Direktivom 2003/87/EZ Europskog parlamenta i Vijeća i o izmjeni Uredbe Komisije (EU) br. 601/2012 </w:t>
      </w:r>
    </w:p>
    <w:p w14:paraId="38CD0D5B" w14:textId="6A18EE5A" w:rsidR="00A00E5D" w:rsidRPr="000E4477" w:rsidRDefault="00430B67" w:rsidP="000E4477">
      <w:pPr>
        <w:tabs>
          <w:tab w:val="left" w:pos="0"/>
        </w:tabs>
        <w:contextualSpacing/>
        <w:jc w:val="both"/>
        <w:rPr>
          <w:rFonts w:eastAsia="Times New Roman"/>
        </w:rPr>
      </w:pPr>
      <w:r>
        <w:rPr>
          <w:rFonts w:eastAsia="Times New Roman"/>
        </w:rPr>
        <w:t>-</w:t>
      </w:r>
      <w:r>
        <w:rPr>
          <w:rFonts w:eastAsia="Times New Roman"/>
        </w:rPr>
        <w:tab/>
      </w:r>
      <w:r w:rsidRPr="000E4726">
        <w:rPr>
          <w:rFonts w:eastAsia="Times New Roman"/>
        </w:rPr>
        <w:t xml:space="preserve">Provedbene uredbe Komisije (EU) br. 2018/2067 оd 19. prosinca 2018. o verifikaciji podataka i akreditaciji verifikatora u skladu s Direktivom 2003/87/EZ Europskog parlamenta i Vijeća </w:t>
      </w:r>
    </w:p>
    <w:p w14:paraId="2D861C20" w14:textId="77777777" w:rsidR="00A00E5D" w:rsidRPr="00A00E5D" w:rsidRDefault="00A00E5D" w:rsidP="00A00E5D">
      <w:pPr>
        <w:tabs>
          <w:tab w:val="left" w:pos="0"/>
        </w:tabs>
        <w:jc w:val="both"/>
        <w:rPr>
          <w:rFonts w:eastAsia="Times New Roman"/>
        </w:rPr>
      </w:pPr>
      <w:r>
        <w:rPr>
          <w:rFonts w:eastAsia="Times New Roman"/>
        </w:rPr>
        <w:t>-</w:t>
      </w:r>
      <w:r>
        <w:rPr>
          <w:rFonts w:eastAsia="Times New Roman"/>
        </w:rPr>
        <w:tab/>
        <w:t>Delegirane uredbe Komisije (EU) 2019/331 оd 19. prosinca 2018. o utvrđivanju prijelaznih pravila na razini Unije za usklađenu besplatnu dodjelu emisijskih jedinica na temelju članka 10.a Direktive 2003/87/EZ Europskog parlamenta i Vijeća (Tekst značajan za EGP) (SL L 59/8, 27. 2. 2019.) (u daljnjem tekstu: Uredba Komisije (EU) 2019/331)</w:t>
      </w:r>
    </w:p>
    <w:p w14:paraId="0CF1B6B8" w14:textId="77777777" w:rsidR="00430B67" w:rsidRDefault="00A00E5D" w:rsidP="00430B67">
      <w:pPr>
        <w:pStyle w:val="t-9-8"/>
        <w:spacing w:before="0" w:beforeAutospacing="0" w:after="0" w:afterAutospacing="0"/>
        <w:jc w:val="both"/>
        <w:rPr>
          <w:color w:val="000000"/>
        </w:rPr>
      </w:pPr>
      <w:r>
        <w:rPr>
          <w:color w:val="000000"/>
        </w:rPr>
        <w:t>-</w:t>
      </w:r>
      <w:r>
        <w:rPr>
          <w:color w:val="000000"/>
        </w:rPr>
        <w:tab/>
        <w:t>Delegirane o</w:t>
      </w:r>
      <w:r w:rsidR="00430B67">
        <w:rPr>
          <w:color w:val="000000"/>
        </w:rPr>
        <w:t>dluke Komisije (EU) 2019/708 od 15. veljače 2019. o dopuni Direktive 2003/87/EZ Europskog parlamenta i Vijeća u pogledu utvrđivanja sektora i podsektora koji se smatraju izloženima značajnom riziku od istjecanja ugljika, za razdoblje od 2021. do 2030.</w:t>
      </w:r>
    </w:p>
    <w:p w14:paraId="2FFB6213" w14:textId="77777777" w:rsidR="00A00E5D" w:rsidRDefault="00A00E5D" w:rsidP="00A00E5D">
      <w:pPr>
        <w:jc w:val="both"/>
      </w:pPr>
      <w:r>
        <w:rPr>
          <w:rStyle w:val="Zadanifontodlomka1"/>
          <w:bCs/>
        </w:rPr>
        <w:t>-</w:t>
      </w:r>
      <w:r>
        <w:rPr>
          <w:rStyle w:val="Zadanifontodlomka1"/>
          <w:bCs/>
        </w:rPr>
        <w:tab/>
        <w:t>Provedbene uredbe Komisije (EU) 2019/1842 оd 31. listopada 2019. o utvrđivanju pravila za primjenu Direktive 2003/87/EZ Europskog parlamenta i Vijeća u pogledu dodatnih aranžmana za prilagodbe dodjele besplatnih emisijskih jedinica zbog promjena razine aktivnosti (</w:t>
      </w:r>
      <w:r>
        <w:rPr>
          <w:rStyle w:val="Zadanifontodlomka1"/>
        </w:rPr>
        <w:t>SL L 282, 4. 11. 2019.).</w:t>
      </w:r>
    </w:p>
    <w:p w14:paraId="59EE3357" w14:textId="77777777" w:rsidR="00883EDE" w:rsidRDefault="00883EDE" w:rsidP="00FD2D56">
      <w:pPr>
        <w:pStyle w:val="clanak"/>
        <w:spacing w:before="0" w:beforeAutospacing="0" w:after="0" w:afterAutospacing="0"/>
        <w:jc w:val="both"/>
        <w:rPr>
          <w:color w:val="000000"/>
        </w:rPr>
      </w:pPr>
    </w:p>
    <w:p w14:paraId="2234728A" w14:textId="77777777" w:rsidR="00FD2D56" w:rsidRPr="00A00E5D" w:rsidRDefault="00FD2D56" w:rsidP="00FD2D56">
      <w:pPr>
        <w:pStyle w:val="clanak"/>
        <w:spacing w:before="0" w:beforeAutospacing="0" w:after="0" w:afterAutospacing="0"/>
        <w:jc w:val="both"/>
        <w:rPr>
          <w:b/>
          <w:color w:val="000000"/>
        </w:rPr>
      </w:pPr>
      <w:r w:rsidRPr="00A00E5D">
        <w:rPr>
          <w:b/>
          <w:color w:val="000000"/>
        </w:rPr>
        <w:t>Uredbom se uređuje:</w:t>
      </w:r>
    </w:p>
    <w:p w14:paraId="511ADB1E" w14:textId="77777777" w:rsidR="00AA418C" w:rsidRDefault="00AA418C" w:rsidP="003A1D6D">
      <w:pPr>
        <w:pStyle w:val="clanak"/>
        <w:tabs>
          <w:tab w:val="left" w:pos="567"/>
        </w:tabs>
        <w:spacing w:before="0" w:beforeAutospacing="0" w:after="0" w:afterAutospacing="0"/>
        <w:jc w:val="both"/>
        <w:rPr>
          <w:color w:val="000000"/>
        </w:rPr>
      </w:pPr>
    </w:p>
    <w:p w14:paraId="270DEF9F" w14:textId="7363BE02" w:rsidR="00430B67" w:rsidRDefault="003A1D6D" w:rsidP="003A1D6D">
      <w:pPr>
        <w:pStyle w:val="clanak"/>
        <w:tabs>
          <w:tab w:val="left" w:pos="567"/>
        </w:tabs>
        <w:spacing w:before="0" w:beforeAutospacing="0" w:after="0" w:afterAutospacing="0"/>
        <w:jc w:val="both"/>
        <w:rPr>
          <w:color w:val="000000"/>
        </w:rPr>
      </w:pPr>
      <w:r>
        <w:rPr>
          <w:color w:val="000000"/>
        </w:rPr>
        <w:t>1.</w:t>
      </w:r>
      <w:r>
        <w:rPr>
          <w:color w:val="000000"/>
        </w:rPr>
        <w:tab/>
      </w:r>
      <w:r w:rsidR="00C466D0">
        <w:rPr>
          <w:color w:val="000000"/>
        </w:rPr>
        <w:t>Člankom 4. Uredbe propisuju se d</w:t>
      </w:r>
      <w:r w:rsidR="00430B67" w:rsidRPr="0042393E">
        <w:rPr>
          <w:color w:val="000000"/>
        </w:rPr>
        <w:t xml:space="preserve">jelatnosti </w:t>
      </w:r>
      <w:r w:rsidRPr="0042393E">
        <w:rPr>
          <w:color w:val="000000"/>
        </w:rPr>
        <w:t>i staklenički plinovi</w:t>
      </w:r>
      <w:r>
        <w:rPr>
          <w:color w:val="000000"/>
        </w:rPr>
        <w:t xml:space="preserve"> </w:t>
      </w:r>
      <w:r w:rsidR="00430B67">
        <w:rPr>
          <w:color w:val="000000"/>
        </w:rPr>
        <w:t>za koje je utvrđena obveza operateru postrojenja ishođenje dozvole za emisije stakleničkih plinova</w:t>
      </w:r>
      <w:r>
        <w:rPr>
          <w:color w:val="000000"/>
        </w:rPr>
        <w:t xml:space="preserve"> (prilog I. i II. Uredbe)</w:t>
      </w:r>
      <w:r w:rsidR="00DD4D17">
        <w:rPr>
          <w:color w:val="000000"/>
        </w:rPr>
        <w:t xml:space="preserve"> te </w:t>
      </w:r>
      <w:r w:rsidR="00C466D0">
        <w:rPr>
          <w:color w:val="000000"/>
        </w:rPr>
        <w:t>d</w:t>
      </w:r>
      <w:r w:rsidR="00430B67">
        <w:rPr>
          <w:color w:val="000000"/>
        </w:rPr>
        <w:t xml:space="preserve">jelatnosti </w:t>
      </w:r>
      <w:r>
        <w:rPr>
          <w:color w:val="000000"/>
        </w:rPr>
        <w:t xml:space="preserve">i staklenički plinovi </w:t>
      </w:r>
      <w:r w:rsidR="00430B67">
        <w:rPr>
          <w:color w:val="000000"/>
        </w:rPr>
        <w:t>za koje je operatoru zrakoplova utvrđena obveza praćenja emisija stakleničkih plinova</w:t>
      </w:r>
      <w:r>
        <w:rPr>
          <w:color w:val="000000"/>
        </w:rPr>
        <w:t xml:space="preserve"> (prilog I. i II. Uredbe)</w:t>
      </w:r>
      <w:r w:rsidR="00A00E5D">
        <w:rPr>
          <w:color w:val="000000"/>
        </w:rPr>
        <w:t>.</w:t>
      </w:r>
    </w:p>
    <w:p w14:paraId="5CAE7283" w14:textId="77777777" w:rsidR="003A1D6D" w:rsidRDefault="003A1D6D" w:rsidP="00FD2D56">
      <w:pPr>
        <w:pStyle w:val="clanak"/>
        <w:spacing w:before="0" w:beforeAutospacing="0" w:after="0" w:afterAutospacing="0"/>
        <w:jc w:val="both"/>
        <w:rPr>
          <w:color w:val="000000"/>
        </w:rPr>
      </w:pPr>
    </w:p>
    <w:p w14:paraId="2B6BFDEF" w14:textId="272B28AA" w:rsidR="00FD2D56" w:rsidRDefault="003A1D6D" w:rsidP="003A1D6D">
      <w:pPr>
        <w:pStyle w:val="clanak"/>
        <w:tabs>
          <w:tab w:val="left" w:pos="567"/>
        </w:tabs>
        <w:spacing w:before="0" w:beforeAutospacing="0" w:after="0" w:afterAutospacing="0"/>
        <w:jc w:val="both"/>
        <w:rPr>
          <w:color w:val="000000"/>
        </w:rPr>
      </w:pPr>
      <w:r>
        <w:rPr>
          <w:color w:val="000000"/>
        </w:rPr>
        <w:t>3.</w:t>
      </w:r>
      <w:r>
        <w:rPr>
          <w:color w:val="000000"/>
        </w:rPr>
        <w:tab/>
      </w:r>
      <w:r w:rsidR="00C466D0">
        <w:rPr>
          <w:color w:val="000000"/>
        </w:rPr>
        <w:t>Člankom 6. Uredbe propisuje se r</w:t>
      </w:r>
      <w:r w:rsidR="0042393E">
        <w:rPr>
          <w:color w:val="000000"/>
        </w:rPr>
        <w:t>aspodjela emisijskih jedinica</w:t>
      </w:r>
      <w:r w:rsidR="00FD2D56" w:rsidRPr="00FE2991">
        <w:rPr>
          <w:color w:val="000000"/>
        </w:rPr>
        <w:t xml:space="preserve"> operater</w:t>
      </w:r>
      <w:r w:rsidR="0042393E">
        <w:rPr>
          <w:color w:val="000000"/>
        </w:rPr>
        <w:t>u postrojenja i operatoru</w:t>
      </w:r>
      <w:r w:rsidR="00FD2D56" w:rsidRPr="00FE2991">
        <w:rPr>
          <w:color w:val="000000"/>
        </w:rPr>
        <w:t xml:space="preserve"> z</w:t>
      </w:r>
      <w:r w:rsidR="00FD2D56">
        <w:rPr>
          <w:color w:val="000000"/>
        </w:rPr>
        <w:t>rakoplova</w:t>
      </w:r>
      <w:r w:rsidR="00DD4D17">
        <w:rPr>
          <w:color w:val="000000"/>
        </w:rPr>
        <w:t>.</w:t>
      </w:r>
    </w:p>
    <w:p w14:paraId="44F1287D" w14:textId="2D6E42E0" w:rsidR="003A1D6D" w:rsidRDefault="00C466D0" w:rsidP="00FD2D56">
      <w:pPr>
        <w:pStyle w:val="clanak"/>
        <w:spacing w:before="0" w:beforeAutospacing="0" w:after="0" w:afterAutospacing="0"/>
        <w:jc w:val="both"/>
        <w:rPr>
          <w:color w:val="000000"/>
        </w:rPr>
      </w:pPr>
      <w:r>
        <w:rPr>
          <w:color w:val="000000"/>
        </w:rPr>
        <w:t>R</w:t>
      </w:r>
      <w:r w:rsidR="003A1D6D">
        <w:rPr>
          <w:color w:val="000000"/>
        </w:rPr>
        <w:t xml:space="preserve">aspodjelu emisijskih jedinica operaterima postrojenja i operatorima zrakoplova </w:t>
      </w:r>
      <w:r>
        <w:rPr>
          <w:color w:val="000000"/>
        </w:rPr>
        <w:t xml:space="preserve">obavlja Ministarstvo, </w:t>
      </w:r>
      <w:r w:rsidR="00883EDE">
        <w:rPr>
          <w:color w:val="000000"/>
        </w:rPr>
        <w:t>sukladno Zakonu</w:t>
      </w:r>
      <w:r>
        <w:rPr>
          <w:color w:val="000000"/>
        </w:rPr>
        <w:t>,</w:t>
      </w:r>
      <w:r w:rsidR="00883EDE">
        <w:rPr>
          <w:color w:val="000000"/>
        </w:rPr>
        <w:t xml:space="preserve"> </w:t>
      </w:r>
      <w:r w:rsidR="003A1D6D">
        <w:rPr>
          <w:color w:val="000000"/>
        </w:rPr>
        <w:t xml:space="preserve">te im dodjeljuje besplatne emisijske jedinice u skladu s Odlukom Komisije 2011/278/EU, Uredbe Komisije /EU) 2019/331 </w:t>
      </w:r>
      <w:r w:rsidR="00883EDE">
        <w:rPr>
          <w:color w:val="000000"/>
        </w:rPr>
        <w:t>i Provedbene uredbe Komisije (EU) 2019/1842.</w:t>
      </w:r>
    </w:p>
    <w:p w14:paraId="72AB190D" w14:textId="77777777" w:rsidR="003A1D6D" w:rsidRDefault="003A1D6D" w:rsidP="00FD2D56">
      <w:pPr>
        <w:pStyle w:val="clanak"/>
        <w:spacing w:before="0" w:beforeAutospacing="0" w:after="0" w:afterAutospacing="0"/>
        <w:jc w:val="both"/>
        <w:rPr>
          <w:color w:val="000000"/>
        </w:rPr>
      </w:pPr>
    </w:p>
    <w:p w14:paraId="28ECF92A" w14:textId="77777777" w:rsidR="003A1D6D" w:rsidRDefault="00883EDE" w:rsidP="00FD2D56">
      <w:pPr>
        <w:pStyle w:val="clanak"/>
        <w:spacing w:before="0" w:beforeAutospacing="0" w:after="0" w:afterAutospacing="0"/>
        <w:jc w:val="both"/>
        <w:rPr>
          <w:color w:val="000000"/>
        </w:rPr>
      </w:pPr>
      <w:r>
        <w:rPr>
          <w:color w:val="000000"/>
        </w:rPr>
        <w:t>Ministarstvo dodjeljuje besplatne emisijske jedinice za sektore i podsektore koji se smatraju izloženima značajnom riziku od istjecanja ugljika</w:t>
      </w:r>
      <w:r w:rsidR="00A00E5D">
        <w:rPr>
          <w:color w:val="000000"/>
        </w:rPr>
        <w:t xml:space="preserve">, ta </w:t>
      </w:r>
      <w:r>
        <w:rPr>
          <w:color w:val="000000"/>
        </w:rPr>
        <w:t>r</w:t>
      </w:r>
      <w:r w:rsidR="00A00E5D">
        <w:rPr>
          <w:color w:val="000000"/>
        </w:rPr>
        <w:t>az</w:t>
      </w:r>
      <w:r>
        <w:rPr>
          <w:color w:val="000000"/>
        </w:rPr>
        <w:t>doblje od 2021. do 2030. godine, u skladu s delegiranom odlukom Komisije (EU) 2019/708.</w:t>
      </w:r>
    </w:p>
    <w:p w14:paraId="261F9A66" w14:textId="77777777" w:rsidR="0042393E" w:rsidRDefault="0042393E" w:rsidP="00FD2D56">
      <w:pPr>
        <w:pStyle w:val="clanak"/>
        <w:spacing w:before="0" w:beforeAutospacing="0" w:after="0" w:afterAutospacing="0"/>
        <w:jc w:val="both"/>
        <w:rPr>
          <w:color w:val="000000"/>
        </w:rPr>
      </w:pPr>
    </w:p>
    <w:p w14:paraId="2573023D" w14:textId="40293A28" w:rsidR="00FD2D56" w:rsidRDefault="00A00E5D" w:rsidP="00532E89">
      <w:pPr>
        <w:pStyle w:val="clanak"/>
        <w:tabs>
          <w:tab w:val="left" w:pos="567"/>
        </w:tabs>
        <w:spacing w:before="0" w:beforeAutospacing="0" w:after="0" w:afterAutospacing="0"/>
        <w:jc w:val="both"/>
        <w:rPr>
          <w:color w:val="000000"/>
        </w:rPr>
      </w:pPr>
      <w:r>
        <w:rPr>
          <w:color w:val="000000"/>
        </w:rPr>
        <w:t>4.</w:t>
      </w:r>
      <w:r>
        <w:rPr>
          <w:color w:val="000000"/>
        </w:rPr>
        <w:tab/>
      </w:r>
      <w:r w:rsidR="00C466D0">
        <w:rPr>
          <w:color w:val="000000"/>
        </w:rPr>
        <w:t>Član</w:t>
      </w:r>
      <w:r w:rsidR="00DD4D17">
        <w:rPr>
          <w:color w:val="000000"/>
        </w:rPr>
        <w:t>cima</w:t>
      </w:r>
      <w:r w:rsidR="00C466D0">
        <w:rPr>
          <w:color w:val="000000"/>
        </w:rPr>
        <w:t xml:space="preserve"> 7. </w:t>
      </w:r>
      <w:r w:rsidR="00DD4D17">
        <w:rPr>
          <w:color w:val="000000"/>
        </w:rPr>
        <w:t xml:space="preserve">i 8. </w:t>
      </w:r>
      <w:r w:rsidR="00C466D0">
        <w:rPr>
          <w:color w:val="000000"/>
        </w:rPr>
        <w:t>Uredbe propisuje se način praćenja</w:t>
      </w:r>
      <w:r w:rsidR="00FD2D56" w:rsidRPr="00FE2991">
        <w:rPr>
          <w:color w:val="000000"/>
        </w:rPr>
        <w:t xml:space="preserve"> i izvješćivanje o e</w:t>
      </w:r>
      <w:r w:rsidR="00FD2D56">
        <w:rPr>
          <w:color w:val="000000"/>
        </w:rPr>
        <w:t>misijama i tonskim kilometrima</w:t>
      </w:r>
      <w:r w:rsidR="00DD4D17">
        <w:rPr>
          <w:color w:val="000000"/>
        </w:rPr>
        <w:t>.</w:t>
      </w:r>
    </w:p>
    <w:p w14:paraId="00FB06E7" w14:textId="12A7F89F" w:rsidR="0042393E" w:rsidRDefault="0042393E" w:rsidP="0042393E">
      <w:pPr>
        <w:pStyle w:val="clanak"/>
        <w:spacing w:before="0" w:beforeAutospacing="0" w:after="0" w:afterAutospacing="0"/>
        <w:jc w:val="both"/>
        <w:rPr>
          <w:color w:val="000000"/>
        </w:rPr>
      </w:pPr>
      <w:r>
        <w:rPr>
          <w:color w:val="000000"/>
        </w:rPr>
        <w:t xml:space="preserve">Operater postrojenja i operator zrakoplova </w:t>
      </w:r>
      <w:r w:rsidRPr="006766D8">
        <w:rPr>
          <w:rFonts w:eastAsia="Times New Roman"/>
        </w:rPr>
        <w:t xml:space="preserve">obvezan je pratiti emisije stakleničkih plinova i dostaviti izvješće o emisijama i izvješće o verifikaciji </w:t>
      </w:r>
      <w:r>
        <w:rPr>
          <w:rFonts w:eastAsia="Times New Roman"/>
        </w:rPr>
        <w:t>Ministarstvu</w:t>
      </w:r>
      <w:r w:rsidRPr="006766D8">
        <w:rPr>
          <w:rFonts w:eastAsia="Times New Roman"/>
        </w:rPr>
        <w:t xml:space="preserve"> </w:t>
      </w:r>
      <w:r>
        <w:rPr>
          <w:rFonts w:eastAsia="Times New Roman"/>
        </w:rPr>
        <w:t>u propisanim rokovima u</w:t>
      </w:r>
      <w:r w:rsidRPr="006766D8">
        <w:rPr>
          <w:rFonts w:eastAsia="Times New Roman"/>
        </w:rPr>
        <w:t xml:space="preserve"> skladu s odredbama Uredbe Komisije (EU) br. </w:t>
      </w:r>
      <w:r w:rsidRPr="00D307AB">
        <w:rPr>
          <w:rFonts w:eastAsia="Times New Roman"/>
        </w:rPr>
        <w:t>601/2012,</w:t>
      </w:r>
      <w:r w:rsidRPr="006766D8">
        <w:rPr>
          <w:rFonts w:eastAsia="Times New Roman"/>
        </w:rPr>
        <w:t xml:space="preserve"> </w:t>
      </w:r>
      <w:r>
        <w:rPr>
          <w:rFonts w:eastAsiaTheme="minorHAnsi"/>
          <w:lang w:eastAsia="en-US"/>
        </w:rPr>
        <w:t>Uredbe Komisije (EU</w:t>
      </w:r>
      <w:r w:rsidRPr="00D307AB">
        <w:rPr>
          <w:rFonts w:eastAsiaTheme="minorHAnsi"/>
          <w:lang w:eastAsia="en-US"/>
        </w:rPr>
        <w:t>) 2018/2066,</w:t>
      </w:r>
      <w:r>
        <w:rPr>
          <w:rFonts w:eastAsia="Times New Roman"/>
        </w:rPr>
        <w:t xml:space="preserve"> </w:t>
      </w:r>
      <w:r w:rsidRPr="006766D8">
        <w:rPr>
          <w:rFonts w:eastAsia="Times New Roman"/>
        </w:rPr>
        <w:t xml:space="preserve">važećim uputama Europske komisije </w:t>
      </w:r>
      <w:r w:rsidRPr="006766D8">
        <w:rPr>
          <w:rFonts w:eastAsiaTheme="minorHAnsi"/>
          <w:lang w:eastAsia="en-US"/>
        </w:rPr>
        <w:t xml:space="preserve">donesenim na temelju Uredbe Komisije (EU) </w:t>
      </w:r>
      <w:r>
        <w:rPr>
          <w:rFonts w:eastAsiaTheme="minorHAnsi"/>
          <w:lang w:eastAsia="en-US"/>
        </w:rPr>
        <w:t xml:space="preserve">br. </w:t>
      </w:r>
      <w:r w:rsidRPr="006766D8">
        <w:rPr>
          <w:rFonts w:eastAsiaTheme="minorHAnsi"/>
          <w:lang w:eastAsia="en-US"/>
        </w:rPr>
        <w:t>601/2012</w:t>
      </w:r>
      <w:r>
        <w:rPr>
          <w:rFonts w:eastAsiaTheme="minorHAnsi"/>
          <w:lang w:eastAsia="en-US"/>
        </w:rPr>
        <w:t xml:space="preserve">, </w:t>
      </w:r>
      <w:r w:rsidRPr="006766D8">
        <w:rPr>
          <w:rFonts w:eastAsiaTheme="minorHAnsi"/>
          <w:lang w:eastAsia="en-US"/>
        </w:rPr>
        <w:t>Uredbe Komisije (EU) 2018/2066</w:t>
      </w:r>
      <w:r>
        <w:rPr>
          <w:rFonts w:eastAsia="Times New Roman"/>
        </w:rPr>
        <w:t>, Uredbe</w:t>
      </w:r>
      <w:r w:rsidRPr="00F948B8">
        <w:rPr>
          <w:rFonts w:eastAsia="Times New Roman"/>
        </w:rPr>
        <w:t xml:space="preserve"> </w:t>
      </w:r>
      <w:r w:rsidRPr="000E4726">
        <w:rPr>
          <w:rFonts w:eastAsia="Times New Roman"/>
        </w:rPr>
        <w:t xml:space="preserve">Komisije </w:t>
      </w:r>
      <w:r w:rsidRPr="00B97F0D">
        <w:rPr>
          <w:rFonts w:eastAsia="Times New Roman"/>
        </w:rPr>
        <w:t>(EU) br. 2018/2067)</w:t>
      </w:r>
      <w:r>
        <w:rPr>
          <w:rFonts w:eastAsia="Times New Roman"/>
        </w:rPr>
        <w:t xml:space="preserve"> </w:t>
      </w:r>
      <w:r w:rsidRPr="006766D8">
        <w:rPr>
          <w:rFonts w:eastAsia="Times New Roman"/>
        </w:rPr>
        <w:t>i Zakon</w:t>
      </w:r>
      <w:r>
        <w:rPr>
          <w:rFonts w:eastAsia="Times New Roman"/>
        </w:rPr>
        <w:t>om</w:t>
      </w:r>
      <w:r w:rsidRPr="006766D8">
        <w:rPr>
          <w:rFonts w:eastAsia="Times New Roman"/>
        </w:rPr>
        <w:t>.</w:t>
      </w:r>
    </w:p>
    <w:p w14:paraId="39448996" w14:textId="77777777" w:rsidR="00A00E5D" w:rsidRDefault="00A00E5D" w:rsidP="00FD2D56">
      <w:pPr>
        <w:pStyle w:val="clanak"/>
        <w:spacing w:before="0" w:beforeAutospacing="0" w:after="0" w:afterAutospacing="0"/>
        <w:jc w:val="both"/>
        <w:rPr>
          <w:color w:val="000000"/>
        </w:rPr>
      </w:pPr>
    </w:p>
    <w:p w14:paraId="155F05C7" w14:textId="77777777" w:rsidR="00C466D0" w:rsidRDefault="00AA418C" w:rsidP="00AA418C">
      <w:pPr>
        <w:pStyle w:val="clanak"/>
        <w:tabs>
          <w:tab w:val="left" w:pos="567"/>
        </w:tabs>
        <w:spacing w:before="0" w:beforeAutospacing="0" w:after="0" w:afterAutospacing="0"/>
        <w:jc w:val="both"/>
        <w:rPr>
          <w:color w:val="000000"/>
        </w:rPr>
      </w:pPr>
      <w:r>
        <w:rPr>
          <w:color w:val="000000"/>
        </w:rPr>
        <w:t>5.</w:t>
      </w:r>
      <w:r>
        <w:rPr>
          <w:color w:val="000000"/>
        </w:rPr>
        <w:tab/>
      </w:r>
      <w:r w:rsidR="00C466D0">
        <w:rPr>
          <w:color w:val="000000"/>
        </w:rPr>
        <w:t>Člankom 9. Uredbe propisan je n</w:t>
      </w:r>
      <w:r w:rsidR="00C466D0" w:rsidRPr="00452170">
        <w:rPr>
          <w:color w:val="000000"/>
        </w:rPr>
        <w:t>ačin izračuna ukupne količine emisijskih jedinica za operatora zrakoplova za cijelo razdoblje trgovanja i količine emisijskih jedinica za svaku godinu</w:t>
      </w:r>
      <w:r w:rsidR="00C466D0">
        <w:rPr>
          <w:color w:val="000000"/>
        </w:rPr>
        <w:t xml:space="preserve"> razdoblja trgovanja.</w:t>
      </w:r>
    </w:p>
    <w:p w14:paraId="796D70C4" w14:textId="77777777" w:rsidR="00532409" w:rsidRPr="005328C5" w:rsidRDefault="00532409" w:rsidP="00532409">
      <w:pPr>
        <w:pStyle w:val="clanak"/>
        <w:spacing w:before="0" w:beforeAutospacing="0" w:after="0" w:afterAutospacing="0"/>
        <w:jc w:val="both"/>
        <w:rPr>
          <w:color w:val="000000"/>
        </w:rPr>
      </w:pPr>
      <w:r>
        <w:rPr>
          <w:color w:val="000000"/>
        </w:rPr>
        <w:t>Istim člankom propisano je da se</w:t>
      </w:r>
      <w:r w:rsidRPr="005328C5">
        <w:rPr>
          <w:color w:val="000000"/>
        </w:rPr>
        <w:t xml:space="preserve"> izvješća o podacima o tonskim kilometrima </w:t>
      </w:r>
      <w:r>
        <w:rPr>
          <w:color w:val="000000"/>
        </w:rPr>
        <w:t xml:space="preserve">izrađuju </w:t>
      </w:r>
      <w:r w:rsidRPr="005328C5">
        <w:rPr>
          <w:color w:val="000000"/>
        </w:rPr>
        <w:t xml:space="preserve">u skladu s Uredbom Komisije (EU) </w:t>
      </w:r>
      <w:r>
        <w:rPr>
          <w:color w:val="000000"/>
        </w:rPr>
        <w:t xml:space="preserve">br. </w:t>
      </w:r>
      <w:r w:rsidRPr="005328C5">
        <w:rPr>
          <w:color w:val="000000"/>
        </w:rPr>
        <w:t xml:space="preserve">601/2012, Uredbom Komisije (EU) br. 2018/2066, važećim </w:t>
      </w:r>
      <w:r w:rsidRPr="005328C5">
        <w:rPr>
          <w:color w:val="000000"/>
        </w:rPr>
        <w:lastRenderedPageBreak/>
        <w:t xml:space="preserve">uputama Europske komisije donesenim na temelju Uredbe Komisije (EU) </w:t>
      </w:r>
      <w:r>
        <w:rPr>
          <w:color w:val="000000"/>
        </w:rPr>
        <w:t xml:space="preserve">br. </w:t>
      </w:r>
      <w:r w:rsidRPr="005328C5">
        <w:rPr>
          <w:color w:val="000000"/>
        </w:rPr>
        <w:t>601/2012</w:t>
      </w:r>
      <w:r>
        <w:rPr>
          <w:color w:val="000000"/>
        </w:rPr>
        <w:t xml:space="preserve"> i Uredbe Komisije (EU) </w:t>
      </w:r>
      <w:r w:rsidRPr="005328C5">
        <w:rPr>
          <w:color w:val="000000"/>
        </w:rPr>
        <w:t>2018/2066 i verificira</w:t>
      </w:r>
      <w:r>
        <w:rPr>
          <w:color w:val="000000"/>
        </w:rPr>
        <w:t>ju</w:t>
      </w:r>
      <w:r w:rsidRPr="005328C5">
        <w:rPr>
          <w:color w:val="000000"/>
        </w:rPr>
        <w:t xml:space="preserve"> </w:t>
      </w:r>
      <w:r>
        <w:rPr>
          <w:color w:val="000000"/>
        </w:rPr>
        <w:t>u skladu s</w:t>
      </w:r>
      <w:r w:rsidRPr="005328C5">
        <w:rPr>
          <w:color w:val="000000"/>
        </w:rPr>
        <w:t xml:space="preserve"> odredbama Uredbe </w:t>
      </w:r>
      <w:r w:rsidRPr="00481AAE">
        <w:rPr>
          <w:color w:val="000000"/>
        </w:rPr>
        <w:t>Komisije (EU) br. 2018/2067 i važećim uputama Europske komisije donesenim na temelju</w:t>
      </w:r>
      <w:r w:rsidRPr="005328C5">
        <w:rPr>
          <w:color w:val="000000"/>
        </w:rPr>
        <w:t xml:space="preserve"> Uredbe Komisije (EU) br. 2018/2067.</w:t>
      </w:r>
    </w:p>
    <w:p w14:paraId="768C085C" w14:textId="77777777" w:rsidR="00A00E5D" w:rsidRDefault="00A00E5D" w:rsidP="00FD2D56">
      <w:pPr>
        <w:pStyle w:val="clanak"/>
        <w:spacing w:before="0" w:beforeAutospacing="0" w:after="0" w:afterAutospacing="0"/>
        <w:jc w:val="both"/>
        <w:rPr>
          <w:color w:val="000000"/>
        </w:rPr>
      </w:pPr>
    </w:p>
    <w:p w14:paraId="7529A6AF" w14:textId="77777777" w:rsidR="00C466D0" w:rsidRDefault="00AA418C" w:rsidP="00AA418C">
      <w:pPr>
        <w:pStyle w:val="clanak"/>
        <w:tabs>
          <w:tab w:val="left" w:pos="567"/>
        </w:tabs>
        <w:spacing w:before="0" w:beforeAutospacing="0" w:after="0" w:afterAutospacing="0"/>
        <w:jc w:val="both"/>
        <w:rPr>
          <w:color w:val="000000"/>
        </w:rPr>
      </w:pPr>
      <w:r>
        <w:rPr>
          <w:color w:val="000000"/>
        </w:rPr>
        <w:t>6.</w:t>
      </w:r>
      <w:r>
        <w:rPr>
          <w:color w:val="000000"/>
        </w:rPr>
        <w:tab/>
      </w:r>
      <w:r w:rsidR="00532409">
        <w:rPr>
          <w:color w:val="000000"/>
        </w:rPr>
        <w:t>Člankom 10. Uredbe propisuje se način raspolaganja emisijskim jedinicama iz posebne rezerve za operatora zrakoplova.</w:t>
      </w:r>
    </w:p>
    <w:p w14:paraId="59EC6BC1" w14:textId="77777777" w:rsidR="00532409" w:rsidRDefault="00532409" w:rsidP="00532E89">
      <w:pPr>
        <w:pStyle w:val="clanak"/>
        <w:tabs>
          <w:tab w:val="left" w:pos="567"/>
        </w:tabs>
        <w:spacing w:before="0" w:beforeAutospacing="0" w:after="0" w:afterAutospacing="0"/>
        <w:jc w:val="both"/>
        <w:rPr>
          <w:color w:val="000000"/>
        </w:rPr>
      </w:pPr>
    </w:p>
    <w:p w14:paraId="5DEE9F68" w14:textId="0443D983" w:rsidR="00532409" w:rsidRDefault="00AA418C" w:rsidP="00532E89">
      <w:pPr>
        <w:pStyle w:val="clanak"/>
        <w:tabs>
          <w:tab w:val="left" w:pos="567"/>
        </w:tabs>
        <w:spacing w:before="0" w:beforeAutospacing="0" w:after="0" w:afterAutospacing="0"/>
        <w:jc w:val="both"/>
        <w:rPr>
          <w:color w:val="000000"/>
        </w:rPr>
      </w:pPr>
      <w:r>
        <w:rPr>
          <w:color w:val="000000"/>
        </w:rPr>
        <w:t>7</w:t>
      </w:r>
      <w:r w:rsidR="00532409">
        <w:rPr>
          <w:color w:val="000000"/>
        </w:rPr>
        <w:t>.</w:t>
      </w:r>
      <w:r w:rsidR="00532409">
        <w:rPr>
          <w:color w:val="000000"/>
        </w:rPr>
        <w:tab/>
        <w:t>Član</w:t>
      </w:r>
      <w:r w:rsidR="00DD4D17">
        <w:rPr>
          <w:color w:val="000000"/>
        </w:rPr>
        <w:t>cima</w:t>
      </w:r>
      <w:r w:rsidR="00532409">
        <w:rPr>
          <w:color w:val="000000"/>
        </w:rPr>
        <w:t xml:space="preserve"> 11. i 12. Uredbe propisuje se način i mjerila za isključenje malih postrojenja iz sustava trgovanja emisijskim jedinicama.</w:t>
      </w:r>
    </w:p>
    <w:p w14:paraId="26663FE2" w14:textId="77777777" w:rsidR="00D673EB" w:rsidRDefault="00532409" w:rsidP="00532409">
      <w:pPr>
        <w:jc w:val="both"/>
      </w:pPr>
      <w:r w:rsidRPr="0034342E">
        <w:t>Direktivo</w:t>
      </w:r>
      <w:r w:rsidR="00D673EB">
        <w:t xml:space="preserve">m 2003/87/EZ </w:t>
      </w:r>
      <w:r w:rsidRPr="0034342E">
        <w:t xml:space="preserve">dozvoljava </w:t>
      </w:r>
      <w:r w:rsidR="00D673EB">
        <w:t xml:space="preserve">se </w:t>
      </w:r>
      <w:r w:rsidRPr="0034342E">
        <w:t>isključivanje malih postrojenja kao i bolnica iz sustava trgovanja ako emisije iz malih postrojenja ne prelaze 25 000 t CO</w:t>
      </w:r>
      <w:r w:rsidRPr="00D673EB">
        <w:rPr>
          <w:vertAlign w:val="subscript"/>
        </w:rPr>
        <w:t>2</w:t>
      </w:r>
      <w:r w:rsidRPr="0034342E">
        <w:t xml:space="preserve"> eq godišnje i imaju nazivnu ulaznu toplinsku snagu ispod 35 MW. Postrojenja se mogu isključiti ako provode mjere smanjenja emisija. </w:t>
      </w:r>
      <w:r w:rsidRPr="00D673EB">
        <w:rPr>
          <w:u w:val="single"/>
        </w:rPr>
        <w:t xml:space="preserve">Kao ekvivalentna mjera malim postrojenjima </w:t>
      </w:r>
      <w:r w:rsidR="00D673EB" w:rsidRPr="00D673EB">
        <w:rPr>
          <w:u w:val="single"/>
        </w:rPr>
        <w:t xml:space="preserve">ovom se </w:t>
      </w:r>
      <w:r w:rsidRPr="00D673EB">
        <w:rPr>
          <w:u w:val="single"/>
        </w:rPr>
        <w:t>Uredb</w:t>
      </w:r>
      <w:r w:rsidR="00D673EB" w:rsidRPr="00D673EB">
        <w:rPr>
          <w:u w:val="single"/>
        </w:rPr>
        <w:t xml:space="preserve">om </w:t>
      </w:r>
      <w:r w:rsidR="00D673EB">
        <w:rPr>
          <w:u w:val="single"/>
        </w:rPr>
        <w:t xml:space="preserve">nastavlja uspostavljena </w:t>
      </w:r>
      <w:r w:rsidRPr="00D673EB">
        <w:rPr>
          <w:u w:val="single"/>
        </w:rPr>
        <w:t>obveza operateru postrojenja koje se isključilo na jednokratno plaćanje posebne godišnje naknade</w:t>
      </w:r>
      <w:r w:rsidR="00D673EB">
        <w:rPr>
          <w:u w:val="single"/>
        </w:rPr>
        <w:t xml:space="preserve"> na emisije stakleničkih plinova</w:t>
      </w:r>
      <w:r w:rsidRPr="00D673EB">
        <w:rPr>
          <w:u w:val="single"/>
        </w:rPr>
        <w:t>.</w:t>
      </w:r>
      <w:r w:rsidRPr="0034342E">
        <w:t xml:space="preserve"> </w:t>
      </w:r>
    </w:p>
    <w:p w14:paraId="3BAD988B" w14:textId="0CCF225C" w:rsidR="00D673EB" w:rsidRPr="00110B74" w:rsidRDefault="00532409" w:rsidP="00110B74">
      <w:pPr>
        <w:jc w:val="both"/>
      </w:pPr>
      <w:r w:rsidRPr="0034342E">
        <w:t>Naknada se izračunava se kao razlika verificirane emisije iz postrojenja u prethodnoj godini i emisije koja odgovara količini emisijskih jedinca koje bi se operateru tog postrojenja dodijelile sukladno posebnom propisu kojim se uređuje besplatna dodjela emisijskih jedinica postrojenjima pomnožena s prosječnom tržišnom cijenom emisijsk</w:t>
      </w:r>
      <w:r w:rsidR="00110B74">
        <w:t xml:space="preserve">e jedinice u prethodnoj godini. </w:t>
      </w:r>
      <w:r w:rsidR="00D673EB" w:rsidRPr="00505E3F">
        <w:rPr>
          <w:color w:val="000000"/>
        </w:rPr>
        <w:t xml:space="preserve">Ministar nadležan za poslove zaštite okoliša u skladu s prosječnom tržišnom cijenom emisijske jedinice u prethodnoj godini, donosi odluku o visini jedinične naknade </w:t>
      </w:r>
      <w:r w:rsidR="00D673EB">
        <w:rPr>
          <w:color w:val="000000"/>
        </w:rPr>
        <w:t>z</w:t>
      </w:r>
      <w:r w:rsidR="00D673EB" w:rsidRPr="00505E3F">
        <w:rPr>
          <w:color w:val="000000"/>
        </w:rPr>
        <w:t>a prethodnu kalendarsku god</w:t>
      </w:r>
      <w:r w:rsidR="00D673EB">
        <w:rPr>
          <w:color w:val="000000"/>
        </w:rPr>
        <w:t xml:space="preserve">inu do 31. ožujka tekuće godine i objavljuje ju na </w:t>
      </w:r>
      <w:r w:rsidR="003553AE">
        <w:rPr>
          <w:color w:val="000000"/>
        </w:rPr>
        <w:t>mrežnim</w:t>
      </w:r>
      <w:r w:rsidR="002572B8">
        <w:rPr>
          <w:color w:val="000000"/>
        </w:rPr>
        <w:t xml:space="preserve"> </w:t>
      </w:r>
      <w:r w:rsidR="00D673EB">
        <w:rPr>
          <w:color w:val="000000"/>
        </w:rPr>
        <w:t>stranicama Ministarstva</w:t>
      </w:r>
      <w:r w:rsidR="00D673EB" w:rsidRPr="00505E3F">
        <w:rPr>
          <w:color w:val="000000"/>
        </w:rPr>
        <w:t>.</w:t>
      </w:r>
    </w:p>
    <w:p w14:paraId="0DC1E55D" w14:textId="77777777" w:rsidR="00D673EB" w:rsidRPr="00505E3F" w:rsidRDefault="00D673EB" w:rsidP="00D673EB">
      <w:pPr>
        <w:pStyle w:val="t-9-8"/>
        <w:spacing w:before="0" w:beforeAutospacing="0" w:after="0" w:afterAutospacing="0"/>
        <w:jc w:val="both"/>
        <w:rPr>
          <w:color w:val="000000"/>
        </w:rPr>
      </w:pPr>
    </w:p>
    <w:p w14:paraId="6288E498" w14:textId="38AA9B78" w:rsidR="00532E89" w:rsidRPr="00D90A7E" w:rsidRDefault="00532E89" w:rsidP="00532E89">
      <w:pPr>
        <w:pStyle w:val="clanak"/>
        <w:spacing w:before="0" w:beforeAutospacing="0" w:after="0" w:afterAutospacing="0"/>
        <w:jc w:val="both"/>
        <w:rPr>
          <w:color w:val="000000"/>
        </w:rPr>
      </w:pPr>
      <w:r>
        <w:rPr>
          <w:color w:val="000000"/>
        </w:rPr>
        <w:t>8.</w:t>
      </w:r>
      <w:r>
        <w:rPr>
          <w:color w:val="000000"/>
        </w:rPr>
        <w:tab/>
        <w:t xml:space="preserve">Člancima 13. </w:t>
      </w:r>
      <w:r w:rsidR="00DD4D17">
        <w:rPr>
          <w:color w:val="000000"/>
        </w:rPr>
        <w:t>i 14</w:t>
      </w:r>
      <w:r w:rsidR="00E35A1C">
        <w:rPr>
          <w:color w:val="000000"/>
        </w:rPr>
        <w:t xml:space="preserve">. </w:t>
      </w:r>
      <w:r>
        <w:rPr>
          <w:color w:val="000000"/>
        </w:rPr>
        <w:t>Uredbe propisuju se uvjeti</w:t>
      </w:r>
      <w:r w:rsidRPr="00D90A7E">
        <w:rPr>
          <w:color w:val="000000"/>
        </w:rPr>
        <w:t xml:space="preserve"> korištenja jedinica proizašlih iz provedbe fleksibilnih mehanizma.</w:t>
      </w:r>
    </w:p>
    <w:p w14:paraId="38B683D2" w14:textId="4BFAA45C" w:rsidR="00E35A1C" w:rsidRDefault="003942F1" w:rsidP="00B10C61">
      <w:pPr>
        <w:pStyle w:val="t-9-8"/>
        <w:spacing w:before="0" w:beforeAutospacing="0" w:after="0" w:afterAutospacing="0"/>
        <w:jc w:val="both"/>
        <w:rPr>
          <w:color w:val="000000"/>
        </w:rPr>
      </w:pPr>
      <w:r w:rsidRPr="003942F1">
        <w:rPr>
          <w:color w:val="000000"/>
        </w:rPr>
        <w:t>Način provedbe postupka primjene fleksibilnih mehanizama Kyotskog protokola regulirana je u Republici Hrvatskoj Uredbom o provedbi fleksibilnih mehanizama Kyotskog protokola koja</w:t>
      </w:r>
      <w:r>
        <w:rPr>
          <w:color w:val="000000"/>
        </w:rPr>
        <w:t xml:space="preserve"> je donesena 2008. godine (Narodne novine, broj 142/08), kada R</w:t>
      </w:r>
      <w:r w:rsidR="00DD4D17">
        <w:rPr>
          <w:color w:val="000000"/>
        </w:rPr>
        <w:t xml:space="preserve">epublika </w:t>
      </w:r>
      <w:r>
        <w:rPr>
          <w:color w:val="000000"/>
        </w:rPr>
        <w:t>H</w:t>
      </w:r>
      <w:r w:rsidR="00DD4D17">
        <w:rPr>
          <w:color w:val="000000"/>
        </w:rPr>
        <w:t>rvatska</w:t>
      </w:r>
      <w:r>
        <w:rPr>
          <w:color w:val="000000"/>
        </w:rPr>
        <w:t xml:space="preserve"> nije bila članica Europske unije. </w:t>
      </w:r>
    </w:p>
    <w:p w14:paraId="4CEBD8A5" w14:textId="77777777" w:rsidR="00B10C61" w:rsidRDefault="003942F1" w:rsidP="00E35A1C">
      <w:pPr>
        <w:pStyle w:val="clanak"/>
        <w:spacing w:before="0" w:beforeAutospacing="0" w:after="0" w:afterAutospacing="0"/>
        <w:jc w:val="both"/>
        <w:rPr>
          <w:color w:val="000000"/>
        </w:rPr>
      </w:pPr>
      <w:r>
        <w:rPr>
          <w:color w:val="000000"/>
        </w:rPr>
        <w:t>Ulaskom RH u Europsku uniju</w:t>
      </w:r>
      <w:r w:rsidR="00E35A1C">
        <w:rPr>
          <w:color w:val="000000"/>
        </w:rPr>
        <w:t>,</w:t>
      </w:r>
      <w:r>
        <w:rPr>
          <w:color w:val="000000"/>
        </w:rPr>
        <w:t xml:space="preserve"> </w:t>
      </w:r>
      <w:r w:rsidR="00E35A1C">
        <w:rPr>
          <w:color w:val="000000"/>
        </w:rPr>
        <w:t xml:space="preserve">za </w:t>
      </w:r>
      <w:r w:rsidR="00E35A1C" w:rsidRPr="00D90A7E">
        <w:rPr>
          <w:color w:val="000000"/>
        </w:rPr>
        <w:t>korištenj</w:t>
      </w:r>
      <w:r w:rsidR="00E35A1C">
        <w:rPr>
          <w:color w:val="000000"/>
        </w:rPr>
        <w:t>e</w:t>
      </w:r>
      <w:r w:rsidR="00E35A1C" w:rsidRPr="00D90A7E">
        <w:rPr>
          <w:color w:val="000000"/>
        </w:rPr>
        <w:t xml:space="preserve"> jedinica proizašlih iz provedbe fleksibilnih mehanizma</w:t>
      </w:r>
      <w:r w:rsidR="00E35A1C">
        <w:rPr>
          <w:color w:val="000000"/>
        </w:rPr>
        <w:t xml:space="preserve"> u okviru Kyotskog protokola </w:t>
      </w:r>
      <w:r w:rsidR="000C18D5">
        <w:rPr>
          <w:color w:val="000000"/>
        </w:rPr>
        <w:t>primjenjuje se pravna stečevina Europske unije</w:t>
      </w:r>
      <w:r w:rsidR="00B10C61">
        <w:rPr>
          <w:color w:val="000000"/>
        </w:rPr>
        <w:t>:</w:t>
      </w:r>
      <w:r w:rsidR="000C18D5">
        <w:rPr>
          <w:color w:val="000000"/>
        </w:rPr>
        <w:t xml:space="preserve"> </w:t>
      </w:r>
      <w:r w:rsidR="00B10C61">
        <w:rPr>
          <w:color w:val="000000"/>
        </w:rPr>
        <w:t xml:space="preserve">Direktiva 2003/87/EZ kojom se utvrđuje shema za trgovanje kvotama emisije stakleničkih plinova unutar Zajednice i kojom se izmjenjuje i dopunjuje Direktiva Vijeća 96/61/EZ, </w:t>
      </w:r>
      <w:r w:rsidR="00B10C61" w:rsidRPr="000E4726">
        <w:rPr>
          <w:color w:val="000000"/>
        </w:rPr>
        <w:t>Uredb</w:t>
      </w:r>
      <w:r w:rsidR="00B10C61">
        <w:rPr>
          <w:color w:val="000000"/>
        </w:rPr>
        <w:t>a</w:t>
      </w:r>
      <w:r w:rsidR="00B10C61" w:rsidRPr="000E4726">
        <w:rPr>
          <w:color w:val="000000"/>
        </w:rPr>
        <w:t xml:space="preserve"> Komisije (EU) br. 1123/2013 o utvrđivanju prava korištenja međunarodnih jedinica sukladno Direktivi 2003/87/E</w:t>
      </w:r>
      <w:r w:rsidR="00B10C61">
        <w:rPr>
          <w:color w:val="000000"/>
        </w:rPr>
        <w:t>Z</w:t>
      </w:r>
      <w:r w:rsidR="00E35A1C">
        <w:rPr>
          <w:color w:val="000000"/>
        </w:rPr>
        <w:t xml:space="preserve"> i</w:t>
      </w:r>
      <w:r w:rsidR="00B10C61">
        <w:rPr>
          <w:color w:val="000000"/>
        </w:rPr>
        <w:t xml:space="preserve"> </w:t>
      </w:r>
      <w:r w:rsidR="0032196F">
        <w:rPr>
          <w:rFonts w:eastAsia="Times New Roman"/>
        </w:rPr>
        <w:t>Delegirana</w:t>
      </w:r>
      <w:r w:rsidR="0032196F" w:rsidRPr="00DA73CB">
        <w:rPr>
          <w:rFonts w:eastAsia="Times New Roman"/>
        </w:rPr>
        <w:t xml:space="preserve"> uredb</w:t>
      </w:r>
      <w:r w:rsidR="0032196F">
        <w:rPr>
          <w:rFonts w:eastAsia="Times New Roman"/>
        </w:rPr>
        <w:t>a</w:t>
      </w:r>
      <w:r w:rsidR="0032196F" w:rsidRPr="00DA73CB">
        <w:rPr>
          <w:rFonts w:eastAsia="Times New Roman"/>
        </w:rPr>
        <w:t xml:space="preserve"> Komisije (EU) br. 2015/1844 o izmjeni Uredbe (EU) br. 389/2013 u pogledu tehničke provedbe </w:t>
      </w:r>
      <w:r w:rsidR="0032196F" w:rsidRPr="00185CD0">
        <w:rPr>
          <w:rFonts w:eastAsia="Times New Roman"/>
        </w:rPr>
        <w:t>Kyotskog protokola nakon</w:t>
      </w:r>
      <w:r w:rsidR="0032196F" w:rsidRPr="00DA73CB">
        <w:rPr>
          <w:rFonts w:eastAsia="Times New Roman"/>
        </w:rPr>
        <w:t xml:space="preserve"> 2012.</w:t>
      </w:r>
    </w:p>
    <w:p w14:paraId="0EE3051D" w14:textId="77777777" w:rsidR="00D673EB" w:rsidRDefault="00E35A1C" w:rsidP="00532E89">
      <w:pPr>
        <w:pStyle w:val="t-9-8"/>
        <w:tabs>
          <w:tab w:val="left" w:pos="567"/>
        </w:tabs>
        <w:spacing w:before="0" w:beforeAutospacing="0" w:after="0" w:afterAutospacing="0"/>
        <w:jc w:val="both"/>
        <w:rPr>
          <w:color w:val="000000"/>
        </w:rPr>
      </w:pPr>
      <w:r>
        <w:rPr>
          <w:color w:val="000000"/>
        </w:rPr>
        <w:t>Donošenjem ove Uredbe prestaje potreba primjene</w:t>
      </w:r>
      <w:r w:rsidRPr="00E35A1C">
        <w:rPr>
          <w:color w:val="000000"/>
        </w:rPr>
        <w:t xml:space="preserve"> </w:t>
      </w:r>
      <w:r>
        <w:rPr>
          <w:color w:val="000000"/>
        </w:rPr>
        <w:t xml:space="preserve">Uredbe </w:t>
      </w:r>
      <w:r w:rsidRPr="003942F1">
        <w:rPr>
          <w:color w:val="000000"/>
        </w:rPr>
        <w:t xml:space="preserve">o provedbi fleksibilnih mehanizama Kyotskog protokola </w:t>
      </w:r>
      <w:r>
        <w:rPr>
          <w:color w:val="000000"/>
        </w:rPr>
        <w:t>iz 2008. godine te se predlaže njeno stavljanje van snage.</w:t>
      </w:r>
    </w:p>
    <w:p w14:paraId="3647F4D7" w14:textId="77777777" w:rsidR="00AA418C" w:rsidRPr="00505E3F" w:rsidRDefault="00AA418C" w:rsidP="00532E89">
      <w:pPr>
        <w:pStyle w:val="t-9-8"/>
        <w:tabs>
          <w:tab w:val="left" w:pos="567"/>
        </w:tabs>
        <w:spacing w:before="0" w:beforeAutospacing="0" w:after="0" w:afterAutospacing="0"/>
        <w:jc w:val="both"/>
        <w:rPr>
          <w:color w:val="000000"/>
        </w:rPr>
      </w:pPr>
    </w:p>
    <w:p w14:paraId="0188A4A4" w14:textId="393AA7C1" w:rsidR="00532409" w:rsidRDefault="00532E89" w:rsidP="00AA418C">
      <w:pPr>
        <w:pStyle w:val="clanak"/>
        <w:numPr>
          <w:ilvl w:val="0"/>
          <w:numId w:val="18"/>
        </w:numPr>
        <w:spacing w:before="0" w:beforeAutospacing="0" w:after="0" w:afterAutospacing="0"/>
        <w:ind w:left="0" w:firstLine="0"/>
        <w:jc w:val="both"/>
        <w:rPr>
          <w:color w:val="000000"/>
        </w:rPr>
      </w:pPr>
      <w:r>
        <w:rPr>
          <w:color w:val="000000"/>
        </w:rPr>
        <w:t>Člancima 1</w:t>
      </w:r>
      <w:r w:rsidR="00DD4D17">
        <w:rPr>
          <w:color w:val="000000"/>
        </w:rPr>
        <w:t>5</w:t>
      </w:r>
      <w:r>
        <w:rPr>
          <w:color w:val="000000"/>
        </w:rPr>
        <w:t>. do 1</w:t>
      </w:r>
      <w:r w:rsidR="00DD4D17">
        <w:rPr>
          <w:color w:val="000000"/>
        </w:rPr>
        <w:t>7</w:t>
      </w:r>
      <w:r>
        <w:rPr>
          <w:color w:val="000000"/>
        </w:rPr>
        <w:t xml:space="preserve">. Uredbe propisuje se način praćenja emisija i izvješćivanja, osiguranje kvalitete podataka te postupanje s emisijama koje nisu predane i ponište u Registru Unije. </w:t>
      </w:r>
    </w:p>
    <w:p w14:paraId="7220D475" w14:textId="77777777" w:rsidR="00532E89" w:rsidRDefault="00532E89" w:rsidP="00532E89">
      <w:pPr>
        <w:pStyle w:val="clanak"/>
        <w:spacing w:before="0" w:beforeAutospacing="0" w:after="0" w:afterAutospacing="0"/>
        <w:jc w:val="both"/>
        <w:rPr>
          <w:color w:val="000000"/>
        </w:rPr>
      </w:pPr>
      <w:r w:rsidRPr="00532E89">
        <w:rPr>
          <w:color w:val="000000"/>
        </w:rPr>
        <w:t xml:space="preserve">Načela praćenja emisija i izvješćivanja o emisijama i tonskim kilometrima </w:t>
      </w:r>
      <w:r w:rsidR="006968AB">
        <w:rPr>
          <w:color w:val="000000"/>
        </w:rPr>
        <w:t>te osiguranje kvalitete podataka određeno je</w:t>
      </w:r>
      <w:r w:rsidRPr="00532E89">
        <w:rPr>
          <w:color w:val="000000"/>
        </w:rPr>
        <w:t xml:space="preserve"> u Prilogu III. ove Uredbe.</w:t>
      </w:r>
    </w:p>
    <w:p w14:paraId="70838523" w14:textId="77777777" w:rsidR="00532E89" w:rsidRDefault="00532E89" w:rsidP="00532E89">
      <w:pPr>
        <w:pStyle w:val="clanak"/>
        <w:spacing w:before="0" w:beforeAutospacing="0" w:after="0" w:afterAutospacing="0"/>
        <w:jc w:val="both"/>
        <w:rPr>
          <w:color w:val="000000"/>
        </w:rPr>
      </w:pPr>
      <w:r w:rsidRPr="00505E3F">
        <w:rPr>
          <w:color w:val="000000"/>
        </w:rPr>
        <w:t>Mjerila za verifikaciju podataka iz izvješća o emisijama i tonskim kilometrima određena su u Prilogu IV. ove Uredbe.</w:t>
      </w:r>
    </w:p>
    <w:p w14:paraId="00978608" w14:textId="77777777" w:rsidR="00532E89" w:rsidRDefault="00532E89" w:rsidP="00532E89">
      <w:pPr>
        <w:pStyle w:val="clanak"/>
        <w:spacing w:before="0" w:beforeAutospacing="0" w:after="0" w:afterAutospacing="0"/>
        <w:jc w:val="both"/>
        <w:rPr>
          <w:color w:val="000000"/>
        </w:rPr>
      </w:pPr>
    </w:p>
    <w:p w14:paraId="2BED6A43" w14:textId="77777777" w:rsidR="006968AB" w:rsidRDefault="006968AB" w:rsidP="00532E89">
      <w:pPr>
        <w:pStyle w:val="clanak"/>
        <w:spacing w:before="0" w:beforeAutospacing="0" w:after="0" w:afterAutospacing="0"/>
        <w:jc w:val="both"/>
        <w:rPr>
          <w:color w:val="000000"/>
        </w:rPr>
      </w:pPr>
    </w:p>
    <w:p w14:paraId="4E12668E" w14:textId="752C0C6A" w:rsidR="00532E89" w:rsidRPr="006968AB" w:rsidRDefault="00FF0086" w:rsidP="00AA418C">
      <w:pPr>
        <w:pStyle w:val="clanak"/>
        <w:numPr>
          <w:ilvl w:val="0"/>
          <w:numId w:val="18"/>
        </w:numPr>
        <w:spacing w:before="0" w:beforeAutospacing="0" w:after="0" w:afterAutospacing="0"/>
        <w:ind w:left="0" w:firstLine="0"/>
        <w:jc w:val="both"/>
        <w:rPr>
          <w:color w:val="000000"/>
        </w:rPr>
      </w:pPr>
      <w:r>
        <w:rPr>
          <w:color w:val="000000"/>
        </w:rPr>
        <w:lastRenderedPageBreak/>
        <w:t xml:space="preserve">Člankom </w:t>
      </w:r>
      <w:r w:rsidR="006968AB">
        <w:rPr>
          <w:color w:val="000000"/>
        </w:rPr>
        <w:t>1</w:t>
      </w:r>
      <w:r>
        <w:rPr>
          <w:color w:val="000000"/>
        </w:rPr>
        <w:t>8</w:t>
      </w:r>
      <w:r w:rsidR="006968AB">
        <w:rPr>
          <w:color w:val="000000"/>
        </w:rPr>
        <w:t xml:space="preserve">. Uredbe propisuje se informiranje javnosti </w:t>
      </w:r>
      <w:r w:rsidR="00110B74">
        <w:rPr>
          <w:color w:val="000000"/>
        </w:rPr>
        <w:t>i</w:t>
      </w:r>
      <w:r w:rsidR="006968AB">
        <w:rPr>
          <w:color w:val="000000"/>
        </w:rPr>
        <w:t xml:space="preserve"> za te potrebe Ministarstvo </w:t>
      </w:r>
      <w:r w:rsidR="006968AB" w:rsidRPr="006968AB">
        <w:rPr>
          <w:color w:val="000000"/>
        </w:rPr>
        <w:t>na svojim mrežnim stranicama objavljuje podatke o besplatnoj dodjeli emisijskih jedinica, podatke vezano za praćenje, izvješćivanje i verifikaciju emisija, osim podataka koje su operateri postrojenja i operatori zrakoplova označili poslovnom tajnom sukladno posebnim propisima, u kojem slučaju će se objaviti ukupni podaci</w:t>
      </w:r>
      <w:r w:rsidR="00AA418C">
        <w:rPr>
          <w:color w:val="000000"/>
        </w:rPr>
        <w:t>.</w:t>
      </w:r>
    </w:p>
    <w:p w14:paraId="32F523BD" w14:textId="77777777" w:rsidR="00532E89" w:rsidRDefault="00532E89" w:rsidP="00171186">
      <w:pPr>
        <w:jc w:val="both"/>
        <w:rPr>
          <w:color w:val="000000"/>
        </w:rPr>
      </w:pPr>
    </w:p>
    <w:p w14:paraId="0168CE73" w14:textId="539718CD" w:rsidR="00AA418C" w:rsidRPr="00AA418C" w:rsidRDefault="00AA418C" w:rsidP="00FF0086">
      <w:pPr>
        <w:pStyle w:val="tb-na18"/>
        <w:numPr>
          <w:ilvl w:val="0"/>
          <w:numId w:val="18"/>
        </w:numPr>
        <w:spacing w:before="0" w:beforeAutospacing="0" w:after="0" w:afterAutospacing="0"/>
        <w:ind w:left="0" w:firstLine="0"/>
        <w:jc w:val="both"/>
        <w:rPr>
          <w:b w:val="0"/>
          <w:sz w:val="24"/>
          <w:szCs w:val="24"/>
        </w:rPr>
      </w:pPr>
      <w:r w:rsidRPr="00AA418C">
        <w:rPr>
          <w:b w:val="0"/>
          <w:color w:val="000000"/>
          <w:sz w:val="24"/>
          <w:szCs w:val="24"/>
        </w:rPr>
        <w:t xml:space="preserve">Člankom </w:t>
      </w:r>
      <w:r w:rsidR="00FF0086">
        <w:rPr>
          <w:b w:val="0"/>
          <w:color w:val="000000"/>
          <w:sz w:val="24"/>
          <w:szCs w:val="24"/>
        </w:rPr>
        <w:t>20</w:t>
      </w:r>
      <w:r w:rsidRPr="00AA418C">
        <w:rPr>
          <w:b w:val="0"/>
          <w:color w:val="000000"/>
          <w:sz w:val="24"/>
          <w:szCs w:val="24"/>
        </w:rPr>
        <w:t>. Uredbe propisuje se da stupanjem na snagu ove Uredbe prestaju važiti</w:t>
      </w:r>
      <w:r>
        <w:rPr>
          <w:color w:val="000000"/>
          <w:sz w:val="24"/>
          <w:szCs w:val="24"/>
        </w:rPr>
        <w:t xml:space="preserve"> </w:t>
      </w:r>
      <w:r w:rsidRPr="00D24D4E">
        <w:rPr>
          <w:b w:val="0"/>
          <w:sz w:val="24"/>
          <w:szCs w:val="24"/>
        </w:rPr>
        <w:t>Uredba o načinu trgovanja emisijskim jedinicama stakleničkih plinova (Narodne novine, br. 69/2012 i 154/2014</w:t>
      </w:r>
      <w:r w:rsidRPr="00F6315E">
        <w:rPr>
          <w:b w:val="0"/>
          <w:sz w:val="24"/>
          <w:szCs w:val="24"/>
        </w:rPr>
        <w:t xml:space="preserve">) i </w:t>
      </w:r>
      <w:r w:rsidRPr="00AA418C">
        <w:rPr>
          <w:b w:val="0"/>
          <w:sz w:val="24"/>
          <w:szCs w:val="24"/>
        </w:rPr>
        <w:t>Uredba o provedbi fleksibilnih mehanizama Kyotskog protokola (Narodne novine, br. 142/08).</w:t>
      </w:r>
      <w:bookmarkStart w:id="0" w:name="_GoBack"/>
      <w:bookmarkEnd w:id="0"/>
    </w:p>
    <w:p w14:paraId="2CC4BB84" w14:textId="4E1FAC33" w:rsidR="00AA418C" w:rsidRDefault="00AA418C" w:rsidP="00AA418C">
      <w:pPr>
        <w:pStyle w:val="Odlomakpopisa"/>
        <w:ind w:left="0"/>
        <w:jc w:val="both"/>
        <w:rPr>
          <w:rFonts w:ascii="Times New Roman" w:hAnsi="Times New Roman" w:cs="Times New Roman"/>
          <w:color w:val="000000"/>
          <w:sz w:val="24"/>
          <w:szCs w:val="24"/>
        </w:rPr>
      </w:pPr>
    </w:p>
    <w:p w14:paraId="301E0C93" w14:textId="3E744952" w:rsidR="00FF0086" w:rsidRDefault="00F4688F" w:rsidP="00FF0086">
      <w:pPr>
        <w:pStyle w:val="Odlomakpopisa"/>
        <w:numPr>
          <w:ilvl w:val="0"/>
          <w:numId w:val="18"/>
        </w:numPr>
        <w:ind w:left="709"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Člankom 21. određuje</w:t>
      </w:r>
      <w:r w:rsidR="00FF0086">
        <w:rPr>
          <w:rFonts w:ascii="Times New Roman" w:hAnsi="Times New Roman" w:cs="Times New Roman"/>
          <w:color w:val="000000"/>
          <w:sz w:val="24"/>
          <w:szCs w:val="24"/>
        </w:rPr>
        <w:t xml:space="preserve"> se stupanje na snagu</w:t>
      </w:r>
      <w:r>
        <w:rPr>
          <w:rFonts w:ascii="Times New Roman" w:hAnsi="Times New Roman" w:cs="Times New Roman"/>
          <w:color w:val="000000"/>
          <w:sz w:val="24"/>
          <w:szCs w:val="24"/>
        </w:rPr>
        <w:t xml:space="preserve"> Uredbe.</w:t>
      </w:r>
    </w:p>
    <w:p w14:paraId="64210BF7" w14:textId="3FA13739" w:rsidR="00F4688F" w:rsidRPr="00F4688F" w:rsidRDefault="00F4688F" w:rsidP="00F4688F">
      <w:pPr>
        <w:jc w:val="both"/>
        <w:rPr>
          <w:color w:val="000000"/>
        </w:rPr>
      </w:pPr>
    </w:p>
    <w:sectPr w:rsidR="00F4688F" w:rsidRPr="00F4688F">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0433B" w14:textId="77777777" w:rsidR="00BA130F" w:rsidRDefault="00BA130F" w:rsidP="001B1406">
      <w:r>
        <w:separator/>
      </w:r>
    </w:p>
  </w:endnote>
  <w:endnote w:type="continuationSeparator" w:id="0">
    <w:p w14:paraId="48277683" w14:textId="77777777" w:rsidR="00BA130F" w:rsidRDefault="00BA130F" w:rsidP="001B1406">
      <w:r>
        <w:continuationSeparator/>
      </w:r>
    </w:p>
  </w:endnote>
  <w:endnote w:type="continuationNotice" w:id="1">
    <w:p w14:paraId="1DE9243E" w14:textId="77777777" w:rsidR="00BA130F" w:rsidRDefault="00BA1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13D5C" w14:textId="77777777" w:rsidR="00BA130F" w:rsidRDefault="00BA130F" w:rsidP="001B1406">
      <w:r>
        <w:separator/>
      </w:r>
    </w:p>
  </w:footnote>
  <w:footnote w:type="continuationSeparator" w:id="0">
    <w:p w14:paraId="584AC754" w14:textId="77777777" w:rsidR="00BA130F" w:rsidRDefault="00BA130F" w:rsidP="001B1406">
      <w:r>
        <w:continuationSeparator/>
      </w:r>
    </w:p>
  </w:footnote>
  <w:footnote w:type="continuationNotice" w:id="1">
    <w:p w14:paraId="3B5A0688" w14:textId="77777777" w:rsidR="00BA130F" w:rsidRDefault="00BA130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599296"/>
      <w:docPartObj>
        <w:docPartGallery w:val="Page Numbers (Top of Page)"/>
        <w:docPartUnique/>
      </w:docPartObj>
    </w:sdtPr>
    <w:sdtEndPr/>
    <w:sdtContent>
      <w:p w14:paraId="2D948C8B" w14:textId="5BF05A54" w:rsidR="000E4477" w:rsidRDefault="000E4477">
        <w:pPr>
          <w:pStyle w:val="Zaglavlje"/>
          <w:jc w:val="center"/>
        </w:pPr>
        <w:r>
          <w:fldChar w:fldCharType="begin"/>
        </w:r>
        <w:r>
          <w:instrText>PAGE   \* MERGEFORMAT</w:instrText>
        </w:r>
        <w:r>
          <w:fldChar w:fldCharType="separate"/>
        </w:r>
        <w:r w:rsidR="001D30B0">
          <w:rPr>
            <w:noProof/>
          </w:rPr>
          <w:t>31</w:t>
        </w:r>
        <w:r>
          <w:fldChar w:fldCharType="end"/>
        </w:r>
      </w:p>
    </w:sdtContent>
  </w:sdt>
  <w:p w14:paraId="36E06D0A" w14:textId="77777777" w:rsidR="000E4477" w:rsidRDefault="000E4477">
    <w:pPr>
      <w:pStyle w:val="Zaglavlje"/>
    </w:pPr>
  </w:p>
  <w:p w14:paraId="5AC3E97B" w14:textId="77777777" w:rsidR="000E4477" w:rsidRDefault="000E447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24F7"/>
    <w:multiLevelType w:val="hybridMultilevel"/>
    <w:tmpl w:val="B588B448"/>
    <w:lvl w:ilvl="0" w:tplc="B83EA0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6A2F35"/>
    <w:multiLevelType w:val="hybridMultilevel"/>
    <w:tmpl w:val="A3A8E79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6251FC"/>
    <w:multiLevelType w:val="hybridMultilevel"/>
    <w:tmpl w:val="D02A7AA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0C080F"/>
    <w:multiLevelType w:val="hybridMultilevel"/>
    <w:tmpl w:val="480E9CF6"/>
    <w:lvl w:ilvl="0" w:tplc="3D9051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0D2749"/>
    <w:multiLevelType w:val="hybridMultilevel"/>
    <w:tmpl w:val="4B021856"/>
    <w:lvl w:ilvl="0" w:tplc="CF7A1D66">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0E00356F"/>
    <w:multiLevelType w:val="hybridMultilevel"/>
    <w:tmpl w:val="B838B3C4"/>
    <w:lvl w:ilvl="0" w:tplc="88C0CA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0C0B4A"/>
    <w:multiLevelType w:val="hybridMultilevel"/>
    <w:tmpl w:val="9EB2AA0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196E84"/>
    <w:multiLevelType w:val="hybridMultilevel"/>
    <w:tmpl w:val="C51C775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6C65C59"/>
    <w:multiLevelType w:val="hybridMultilevel"/>
    <w:tmpl w:val="F7A295BA"/>
    <w:lvl w:ilvl="0" w:tplc="D0F2717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7EB518B"/>
    <w:multiLevelType w:val="hybridMultilevel"/>
    <w:tmpl w:val="C6D0CE0C"/>
    <w:lvl w:ilvl="0" w:tplc="00A07818">
      <w:numFmt w:val="bullet"/>
      <w:lvlText w:val="-"/>
      <w:lvlJc w:val="left"/>
      <w:pPr>
        <w:ind w:left="720" w:hanging="360"/>
      </w:pPr>
      <w:rPr>
        <w:rFonts w:ascii="Times New Roman" w:eastAsiaTheme="minorEastAsia"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B51A8"/>
    <w:multiLevelType w:val="hybridMultilevel"/>
    <w:tmpl w:val="CCB267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5F90BDF"/>
    <w:multiLevelType w:val="hybridMultilevel"/>
    <w:tmpl w:val="40D20438"/>
    <w:lvl w:ilvl="0" w:tplc="0C34951E">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C63932"/>
    <w:multiLevelType w:val="hybridMultilevel"/>
    <w:tmpl w:val="C2B8A04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9097369"/>
    <w:multiLevelType w:val="hybridMultilevel"/>
    <w:tmpl w:val="4AA03B4C"/>
    <w:lvl w:ilvl="0" w:tplc="D0F27176">
      <w:numFmt w:val="bullet"/>
      <w:lvlText w:val="-"/>
      <w:lvlJc w:val="left"/>
      <w:pPr>
        <w:ind w:left="720" w:hanging="360"/>
      </w:pPr>
      <w:rPr>
        <w:rFonts w:ascii="Times New Roman" w:eastAsiaTheme="minorEastAsia" w:hAnsi="Times New Roman" w:cs="Times New Roman" w:hint="default"/>
      </w:rPr>
    </w:lvl>
    <w:lvl w:ilvl="1" w:tplc="388A8C2C">
      <w:numFmt w:val="bullet"/>
      <w:lvlText w:val="–"/>
      <w:lvlJc w:val="left"/>
      <w:pPr>
        <w:ind w:left="1440" w:hanging="360"/>
      </w:pPr>
      <w:rPr>
        <w:rFonts w:ascii="Times New Roman" w:eastAsiaTheme="minorEastAsia"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C4937B8"/>
    <w:multiLevelType w:val="hybridMultilevel"/>
    <w:tmpl w:val="07E2AF12"/>
    <w:lvl w:ilvl="0" w:tplc="05365E1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E92490E"/>
    <w:multiLevelType w:val="hybridMultilevel"/>
    <w:tmpl w:val="344486D6"/>
    <w:lvl w:ilvl="0" w:tplc="81B801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39D4ADC"/>
    <w:multiLevelType w:val="hybridMultilevel"/>
    <w:tmpl w:val="B9EE7C4A"/>
    <w:lvl w:ilvl="0" w:tplc="931630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605C7"/>
    <w:multiLevelType w:val="hybridMultilevel"/>
    <w:tmpl w:val="A7F28CC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A771DF2"/>
    <w:multiLevelType w:val="hybridMultilevel"/>
    <w:tmpl w:val="3C7245BE"/>
    <w:lvl w:ilvl="0" w:tplc="05365E1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D9A0025"/>
    <w:multiLevelType w:val="hybridMultilevel"/>
    <w:tmpl w:val="5888CE18"/>
    <w:lvl w:ilvl="0" w:tplc="D0F2717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89A006D"/>
    <w:multiLevelType w:val="hybridMultilevel"/>
    <w:tmpl w:val="01264DBA"/>
    <w:lvl w:ilvl="0" w:tplc="D0F2717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2EB3DA6"/>
    <w:multiLevelType w:val="hybridMultilevel"/>
    <w:tmpl w:val="90B60A6E"/>
    <w:lvl w:ilvl="0" w:tplc="36A814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3A53108"/>
    <w:multiLevelType w:val="hybridMultilevel"/>
    <w:tmpl w:val="82C8A79A"/>
    <w:lvl w:ilvl="0" w:tplc="556A361C">
      <w:start w:val="11"/>
      <w:numFmt w:val="decimal"/>
      <w:lvlText w:val="%1."/>
      <w:lvlJc w:val="left"/>
      <w:pPr>
        <w:ind w:left="164" w:hanging="528"/>
      </w:pPr>
      <w:rPr>
        <w:rFonts w:ascii="Times New Roman" w:eastAsia="Times New Roman" w:hAnsi="Times New Roman" w:cs="Times New Roman" w:hint="default"/>
        <w:color w:val="231F20"/>
        <w:spacing w:val="-17"/>
        <w:w w:val="100"/>
        <w:sz w:val="19"/>
        <w:szCs w:val="19"/>
      </w:rPr>
    </w:lvl>
    <w:lvl w:ilvl="1" w:tplc="510A61E2">
      <w:start w:val="19"/>
      <w:numFmt w:val="decimal"/>
      <w:lvlText w:val="%2."/>
      <w:lvlJc w:val="left"/>
      <w:pPr>
        <w:ind w:left="1062" w:hanging="528"/>
        <w:jc w:val="right"/>
      </w:pPr>
      <w:rPr>
        <w:rFonts w:ascii="Times New Roman" w:eastAsia="Times New Roman" w:hAnsi="Times New Roman" w:cs="Times New Roman" w:hint="default"/>
        <w:color w:val="231F20"/>
        <w:spacing w:val="-22"/>
        <w:w w:val="100"/>
        <w:sz w:val="19"/>
        <w:szCs w:val="19"/>
      </w:rPr>
    </w:lvl>
    <w:lvl w:ilvl="2" w:tplc="A1247F50">
      <w:numFmt w:val="bullet"/>
      <w:lvlText w:val="•"/>
      <w:lvlJc w:val="left"/>
      <w:pPr>
        <w:ind w:left="1900" w:hanging="528"/>
      </w:pPr>
      <w:rPr>
        <w:rFonts w:hint="default"/>
      </w:rPr>
    </w:lvl>
    <w:lvl w:ilvl="3" w:tplc="B8A4F0F2">
      <w:numFmt w:val="bullet"/>
      <w:lvlText w:val="•"/>
      <w:lvlJc w:val="left"/>
      <w:pPr>
        <w:ind w:left="2741" w:hanging="528"/>
      </w:pPr>
      <w:rPr>
        <w:rFonts w:hint="default"/>
      </w:rPr>
    </w:lvl>
    <w:lvl w:ilvl="4" w:tplc="32DA4B70">
      <w:numFmt w:val="bullet"/>
      <w:lvlText w:val="•"/>
      <w:lvlJc w:val="left"/>
      <w:pPr>
        <w:ind w:left="3582" w:hanging="528"/>
      </w:pPr>
      <w:rPr>
        <w:rFonts w:hint="default"/>
      </w:rPr>
    </w:lvl>
    <w:lvl w:ilvl="5" w:tplc="9CAE4660">
      <w:numFmt w:val="bullet"/>
      <w:lvlText w:val="•"/>
      <w:lvlJc w:val="left"/>
      <w:pPr>
        <w:ind w:left="4422" w:hanging="528"/>
      </w:pPr>
      <w:rPr>
        <w:rFonts w:hint="default"/>
      </w:rPr>
    </w:lvl>
    <w:lvl w:ilvl="6" w:tplc="2B6E8044">
      <w:numFmt w:val="bullet"/>
      <w:lvlText w:val="•"/>
      <w:lvlJc w:val="left"/>
      <w:pPr>
        <w:ind w:left="5263" w:hanging="528"/>
      </w:pPr>
      <w:rPr>
        <w:rFonts w:hint="default"/>
      </w:rPr>
    </w:lvl>
    <w:lvl w:ilvl="7" w:tplc="54A4A812">
      <w:numFmt w:val="bullet"/>
      <w:lvlText w:val="•"/>
      <w:lvlJc w:val="left"/>
      <w:pPr>
        <w:ind w:left="6104" w:hanging="528"/>
      </w:pPr>
      <w:rPr>
        <w:rFonts w:hint="default"/>
      </w:rPr>
    </w:lvl>
    <w:lvl w:ilvl="8" w:tplc="3878AE9C">
      <w:numFmt w:val="bullet"/>
      <w:lvlText w:val="•"/>
      <w:lvlJc w:val="left"/>
      <w:pPr>
        <w:ind w:left="6945" w:hanging="528"/>
      </w:pPr>
      <w:rPr>
        <w:rFonts w:hint="default"/>
      </w:rPr>
    </w:lvl>
  </w:abstractNum>
  <w:abstractNum w:abstractNumId="23" w15:restartNumberingAfterBreak="0">
    <w:nsid w:val="53D26815"/>
    <w:multiLevelType w:val="hybridMultilevel"/>
    <w:tmpl w:val="55CE241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41B59AC"/>
    <w:multiLevelType w:val="hybridMultilevel"/>
    <w:tmpl w:val="1BF85B88"/>
    <w:lvl w:ilvl="0" w:tplc="F2ECE6B4">
      <w:start w:val="1"/>
      <w:numFmt w:val="decimal"/>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6596001"/>
    <w:multiLevelType w:val="hybridMultilevel"/>
    <w:tmpl w:val="7EC27BF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B093F22"/>
    <w:multiLevelType w:val="hybridMultilevel"/>
    <w:tmpl w:val="C9A0BCB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866130"/>
    <w:multiLevelType w:val="hybridMultilevel"/>
    <w:tmpl w:val="753049AC"/>
    <w:lvl w:ilvl="0" w:tplc="D0F2717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3853321"/>
    <w:multiLevelType w:val="hybridMultilevel"/>
    <w:tmpl w:val="EC40EEBA"/>
    <w:lvl w:ilvl="0" w:tplc="3790E31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7DB1B36"/>
    <w:multiLevelType w:val="hybridMultilevel"/>
    <w:tmpl w:val="5B7C0494"/>
    <w:lvl w:ilvl="0" w:tplc="9E48CA6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E766B64"/>
    <w:multiLevelType w:val="hybridMultilevel"/>
    <w:tmpl w:val="DFECE072"/>
    <w:lvl w:ilvl="0" w:tplc="D0F2717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F556775"/>
    <w:multiLevelType w:val="hybridMultilevel"/>
    <w:tmpl w:val="77D8FE1E"/>
    <w:lvl w:ilvl="0" w:tplc="10AAB5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03A2EAF"/>
    <w:multiLevelType w:val="hybridMultilevel"/>
    <w:tmpl w:val="54746B82"/>
    <w:lvl w:ilvl="0" w:tplc="D0F2717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16A2F4F"/>
    <w:multiLevelType w:val="hybridMultilevel"/>
    <w:tmpl w:val="388833E0"/>
    <w:lvl w:ilvl="0" w:tplc="D0F2717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3264163"/>
    <w:multiLevelType w:val="hybridMultilevel"/>
    <w:tmpl w:val="67860942"/>
    <w:lvl w:ilvl="0" w:tplc="05365E1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470956"/>
    <w:multiLevelType w:val="hybridMultilevel"/>
    <w:tmpl w:val="D4D6A3AE"/>
    <w:lvl w:ilvl="0" w:tplc="D0F2717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5EF25CE"/>
    <w:multiLevelType w:val="hybridMultilevel"/>
    <w:tmpl w:val="2248800A"/>
    <w:lvl w:ilvl="0" w:tplc="A42811E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72B0FFF"/>
    <w:multiLevelType w:val="hybridMultilevel"/>
    <w:tmpl w:val="C25E1EB4"/>
    <w:lvl w:ilvl="0" w:tplc="D0F2717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9033AB9"/>
    <w:multiLevelType w:val="hybridMultilevel"/>
    <w:tmpl w:val="2CC4DED2"/>
    <w:lvl w:ilvl="0" w:tplc="D0F2717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1"/>
  </w:num>
  <w:num w:numId="5">
    <w:abstractNumId w:val="15"/>
  </w:num>
  <w:num w:numId="6">
    <w:abstractNumId w:val="3"/>
  </w:num>
  <w:num w:numId="7">
    <w:abstractNumId w:val="24"/>
  </w:num>
  <w:num w:numId="8">
    <w:abstractNumId w:val="28"/>
  </w:num>
  <w:num w:numId="9">
    <w:abstractNumId w:val="5"/>
  </w:num>
  <w:num w:numId="10">
    <w:abstractNumId w:val="9"/>
  </w:num>
  <w:num w:numId="11">
    <w:abstractNumId w:val="31"/>
  </w:num>
  <w:num w:numId="12">
    <w:abstractNumId w:val="18"/>
  </w:num>
  <w:num w:numId="13">
    <w:abstractNumId w:val="34"/>
  </w:num>
  <w:num w:numId="14">
    <w:abstractNumId w:val="36"/>
  </w:num>
  <w:num w:numId="15">
    <w:abstractNumId w:val="14"/>
  </w:num>
  <w:num w:numId="16">
    <w:abstractNumId w:val="0"/>
  </w:num>
  <w:num w:numId="17">
    <w:abstractNumId w:val="22"/>
  </w:num>
  <w:num w:numId="18">
    <w:abstractNumId w:val="26"/>
  </w:num>
  <w:num w:numId="19">
    <w:abstractNumId w:val="10"/>
  </w:num>
  <w:num w:numId="20">
    <w:abstractNumId w:val="13"/>
  </w:num>
  <w:num w:numId="21">
    <w:abstractNumId w:val="35"/>
  </w:num>
  <w:num w:numId="22">
    <w:abstractNumId w:val="27"/>
  </w:num>
  <w:num w:numId="23">
    <w:abstractNumId w:val="30"/>
  </w:num>
  <w:num w:numId="24">
    <w:abstractNumId w:val="38"/>
  </w:num>
  <w:num w:numId="25">
    <w:abstractNumId w:val="33"/>
  </w:num>
  <w:num w:numId="26">
    <w:abstractNumId w:val="19"/>
  </w:num>
  <w:num w:numId="27">
    <w:abstractNumId w:val="37"/>
  </w:num>
  <w:num w:numId="28">
    <w:abstractNumId w:val="8"/>
  </w:num>
  <w:num w:numId="29">
    <w:abstractNumId w:val="20"/>
  </w:num>
  <w:num w:numId="30">
    <w:abstractNumId w:val="32"/>
  </w:num>
  <w:num w:numId="31">
    <w:abstractNumId w:val="17"/>
  </w:num>
  <w:num w:numId="32">
    <w:abstractNumId w:val="29"/>
  </w:num>
  <w:num w:numId="33">
    <w:abstractNumId w:val="25"/>
  </w:num>
  <w:num w:numId="34">
    <w:abstractNumId w:val="11"/>
  </w:num>
  <w:num w:numId="35">
    <w:abstractNumId w:val="6"/>
  </w:num>
  <w:num w:numId="36">
    <w:abstractNumId w:val="12"/>
  </w:num>
  <w:num w:numId="37">
    <w:abstractNumId w:val="2"/>
  </w:num>
  <w:num w:numId="38">
    <w:abstractNumId w:val="23"/>
  </w:num>
  <w:num w:numId="39">
    <w:abstractNumId w:val="1"/>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146"/>
    <w:rsid w:val="00001EFB"/>
    <w:rsid w:val="00003A6C"/>
    <w:rsid w:val="000154AE"/>
    <w:rsid w:val="000211C8"/>
    <w:rsid w:val="00056715"/>
    <w:rsid w:val="0006476D"/>
    <w:rsid w:val="00067654"/>
    <w:rsid w:val="00076BBD"/>
    <w:rsid w:val="00077CC2"/>
    <w:rsid w:val="0009123A"/>
    <w:rsid w:val="000A1E65"/>
    <w:rsid w:val="000A1FDC"/>
    <w:rsid w:val="000A39FA"/>
    <w:rsid w:val="000A5135"/>
    <w:rsid w:val="000A6B06"/>
    <w:rsid w:val="000C12DD"/>
    <w:rsid w:val="000C18D5"/>
    <w:rsid w:val="000D0A23"/>
    <w:rsid w:val="000D0FCC"/>
    <w:rsid w:val="000E4477"/>
    <w:rsid w:val="000E4726"/>
    <w:rsid w:val="000E71CF"/>
    <w:rsid w:val="000E7E38"/>
    <w:rsid w:val="000F1EF0"/>
    <w:rsid w:val="000F2012"/>
    <w:rsid w:val="000F69ED"/>
    <w:rsid w:val="001028D0"/>
    <w:rsid w:val="00110B74"/>
    <w:rsid w:val="001124CA"/>
    <w:rsid w:val="001127FC"/>
    <w:rsid w:val="00116A76"/>
    <w:rsid w:val="00147423"/>
    <w:rsid w:val="00150ED5"/>
    <w:rsid w:val="001514EC"/>
    <w:rsid w:val="00155691"/>
    <w:rsid w:val="001564E4"/>
    <w:rsid w:val="0015656A"/>
    <w:rsid w:val="00161D1F"/>
    <w:rsid w:val="00165136"/>
    <w:rsid w:val="00171186"/>
    <w:rsid w:val="00176FA2"/>
    <w:rsid w:val="00185CD0"/>
    <w:rsid w:val="00197519"/>
    <w:rsid w:val="001B0847"/>
    <w:rsid w:val="001B1406"/>
    <w:rsid w:val="001B14B6"/>
    <w:rsid w:val="001C23E1"/>
    <w:rsid w:val="001D30B0"/>
    <w:rsid w:val="001D4182"/>
    <w:rsid w:val="001D7603"/>
    <w:rsid w:val="001D76A1"/>
    <w:rsid w:val="001E264D"/>
    <w:rsid w:val="001E41E8"/>
    <w:rsid w:val="001E7964"/>
    <w:rsid w:val="001F03FA"/>
    <w:rsid w:val="001F111A"/>
    <w:rsid w:val="001F18CB"/>
    <w:rsid w:val="001F204A"/>
    <w:rsid w:val="00206CD2"/>
    <w:rsid w:val="0021326A"/>
    <w:rsid w:val="00223098"/>
    <w:rsid w:val="00223153"/>
    <w:rsid w:val="0022711A"/>
    <w:rsid w:val="00227947"/>
    <w:rsid w:val="00250260"/>
    <w:rsid w:val="00250F18"/>
    <w:rsid w:val="00254AA4"/>
    <w:rsid w:val="002559A1"/>
    <w:rsid w:val="002572B8"/>
    <w:rsid w:val="002870F3"/>
    <w:rsid w:val="002B0F21"/>
    <w:rsid w:val="002B4058"/>
    <w:rsid w:val="002B4504"/>
    <w:rsid w:val="002B68E4"/>
    <w:rsid w:val="002C3518"/>
    <w:rsid w:val="002C6930"/>
    <w:rsid w:val="002C700B"/>
    <w:rsid w:val="002D3938"/>
    <w:rsid w:val="002F1AC0"/>
    <w:rsid w:val="002F5BAD"/>
    <w:rsid w:val="0032196F"/>
    <w:rsid w:val="00331D13"/>
    <w:rsid w:val="003323F3"/>
    <w:rsid w:val="003347DB"/>
    <w:rsid w:val="003553AE"/>
    <w:rsid w:val="00364B61"/>
    <w:rsid w:val="0036587A"/>
    <w:rsid w:val="00371DB3"/>
    <w:rsid w:val="003776C4"/>
    <w:rsid w:val="00382D94"/>
    <w:rsid w:val="003922EB"/>
    <w:rsid w:val="003942F1"/>
    <w:rsid w:val="003954D1"/>
    <w:rsid w:val="003963FE"/>
    <w:rsid w:val="003A1D6D"/>
    <w:rsid w:val="003E1793"/>
    <w:rsid w:val="003F4CCD"/>
    <w:rsid w:val="00402500"/>
    <w:rsid w:val="004028AA"/>
    <w:rsid w:val="00411673"/>
    <w:rsid w:val="00414C35"/>
    <w:rsid w:val="00416735"/>
    <w:rsid w:val="0042393E"/>
    <w:rsid w:val="00430B67"/>
    <w:rsid w:val="004341AB"/>
    <w:rsid w:val="004506A5"/>
    <w:rsid w:val="00452170"/>
    <w:rsid w:val="00455C4A"/>
    <w:rsid w:val="00481AAE"/>
    <w:rsid w:val="00487149"/>
    <w:rsid w:val="004B7813"/>
    <w:rsid w:val="004C608A"/>
    <w:rsid w:val="004D4E09"/>
    <w:rsid w:val="004E0E4A"/>
    <w:rsid w:val="004F2D25"/>
    <w:rsid w:val="005021CC"/>
    <w:rsid w:val="00504E3E"/>
    <w:rsid w:val="00505795"/>
    <w:rsid w:val="00505E3F"/>
    <w:rsid w:val="00511EE1"/>
    <w:rsid w:val="005151E4"/>
    <w:rsid w:val="00521C9D"/>
    <w:rsid w:val="00523D62"/>
    <w:rsid w:val="00524AC2"/>
    <w:rsid w:val="00530B12"/>
    <w:rsid w:val="00532409"/>
    <w:rsid w:val="005328C5"/>
    <w:rsid w:val="00532E89"/>
    <w:rsid w:val="00534A73"/>
    <w:rsid w:val="0055254F"/>
    <w:rsid w:val="005533D4"/>
    <w:rsid w:val="00555E4D"/>
    <w:rsid w:val="00556A34"/>
    <w:rsid w:val="00560824"/>
    <w:rsid w:val="00560E7F"/>
    <w:rsid w:val="00564499"/>
    <w:rsid w:val="00565BE0"/>
    <w:rsid w:val="00567E51"/>
    <w:rsid w:val="00577C6D"/>
    <w:rsid w:val="005817EB"/>
    <w:rsid w:val="005A5DD6"/>
    <w:rsid w:val="005D6263"/>
    <w:rsid w:val="005E054D"/>
    <w:rsid w:val="005E7808"/>
    <w:rsid w:val="00605C3E"/>
    <w:rsid w:val="0060679D"/>
    <w:rsid w:val="00613195"/>
    <w:rsid w:val="006207CC"/>
    <w:rsid w:val="006515F5"/>
    <w:rsid w:val="00657158"/>
    <w:rsid w:val="00662616"/>
    <w:rsid w:val="00673A92"/>
    <w:rsid w:val="006766D8"/>
    <w:rsid w:val="00676B57"/>
    <w:rsid w:val="006771A8"/>
    <w:rsid w:val="00681518"/>
    <w:rsid w:val="006845F1"/>
    <w:rsid w:val="006865F5"/>
    <w:rsid w:val="0069297E"/>
    <w:rsid w:val="006968AB"/>
    <w:rsid w:val="006A607B"/>
    <w:rsid w:val="006A6C68"/>
    <w:rsid w:val="006A7E40"/>
    <w:rsid w:val="006C13B4"/>
    <w:rsid w:val="006C28F1"/>
    <w:rsid w:val="006D2A8B"/>
    <w:rsid w:val="006E346E"/>
    <w:rsid w:val="00707137"/>
    <w:rsid w:val="0071148C"/>
    <w:rsid w:val="00716267"/>
    <w:rsid w:val="00716A61"/>
    <w:rsid w:val="00720EEA"/>
    <w:rsid w:val="00731A68"/>
    <w:rsid w:val="007326D1"/>
    <w:rsid w:val="007371AA"/>
    <w:rsid w:val="00761EC0"/>
    <w:rsid w:val="00766601"/>
    <w:rsid w:val="00774F09"/>
    <w:rsid w:val="00775E8D"/>
    <w:rsid w:val="007779EA"/>
    <w:rsid w:val="00780C32"/>
    <w:rsid w:val="00786BD9"/>
    <w:rsid w:val="00786EB8"/>
    <w:rsid w:val="007A4415"/>
    <w:rsid w:val="007A5E25"/>
    <w:rsid w:val="007B2F2B"/>
    <w:rsid w:val="007B3FBE"/>
    <w:rsid w:val="007D0D70"/>
    <w:rsid w:val="007E7E93"/>
    <w:rsid w:val="007F4DFA"/>
    <w:rsid w:val="00800EA9"/>
    <w:rsid w:val="00803551"/>
    <w:rsid w:val="008059CE"/>
    <w:rsid w:val="0082313B"/>
    <w:rsid w:val="00823A2F"/>
    <w:rsid w:val="008624B2"/>
    <w:rsid w:val="0086504F"/>
    <w:rsid w:val="008653AE"/>
    <w:rsid w:val="00867791"/>
    <w:rsid w:val="008719A3"/>
    <w:rsid w:val="008746E3"/>
    <w:rsid w:val="00883EDE"/>
    <w:rsid w:val="00886244"/>
    <w:rsid w:val="008A1FA9"/>
    <w:rsid w:val="008A43E7"/>
    <w:rsid w:val="008B0146"/>
    <w:rsid w:val="008B7DF5"/>
    <w:rsid w:val="008C418A"/>
    <w:rsid w:val="008D091F"/>
    <w:rsid w:val="008D6D84"/>
    <w:rsid w:val="008F1F6F"/>
    <w:rsid w:val="00901FD2"/>
    <w:rsid w:val="00927FDB"/>
    <w:rsid w:val="00943E96"/>
    <w:rsid w:val="00957D4B"/>
    <w:rsid w:val="00963860"/>
    <w:rsid w:val="009661C7"/>
    <w:rsid w:val="00973171"/>
    <w:rsid w:val="009959C3"/>
    <w:rsid w:val="009A7C8F"/>
    <w:rsid w:val="009B1A25"/>
    <w:rsid w:val="009B7256"/>
    <w:rsid w:val="009C4482"/>
    <w:rsid w:val="009D44C0"/>
    <w:rsid w:val="009F61F9"/>
    <w:rsid w:val="00A00E5D"/>
    <w:rsid w:val="00A0404C"/>
    <w:rsid w:val="00A122D3"/>
    <w:rsid w:val="00A144D8"/>
    <w:rsid w:val="00A364C3"/>
    <w:rsid w:val="00A54154"/>
    <w:rsid w:val="00A71423"/>
    <w:rsid w:val="00A75F4C"/>
    <w:rsid w:val="00A83105"/>
    <w:rsid w:val="00A84207"/>
    <w:rsid w:val="00A85546"/>
    <w:rsid w:val="00A95D91"/>
    <w:rsid w:val="00AA418C"/>
    <w:rsid w:val="00AB0B34"/>
    <w:rsid w:val="00AC2B5C"/>
    <w:rsid w:val="00AC4009"/>
    <w:rsid w:val="00AD1D51"/>
    <w:rsid w:val="00AE0319"/>
    <w:rsid w:val="00B0277A"/>
    <w:rsid w:val="00B048FC"/>
    <w:rsid w:val="00B10C61"/>
    <w:rsid w:val="00B168C5"/>
    <w:rsid w:val="00B24A02"/>
    <w:rsid w:val="00B32CCA"/>
    <w:rsid w:val="00B45C70"/>
    <w:rsid w:val="00B478AF"/>
    <w:rsid w:val="00B506C3"/>
    <w:rsid w:val="00B54116"/>
    <w:rsid w:val="00B67A89"/>
    <w:rsid w:val="00B72EFD"/>
    <w:rsid w:val="00B73AB1"/>
    <w:rsid w:val="00B75752"/>
    <w:rsid w:val="00B97F0D"/>
    <w:rsid w:val="00BA130F"/>
    <w:rsid w:val="00BA398B"/>
    <w:rsid w:val="00BC0195"/>
    <w:rsid w:val="00BC4D5D"/>
    <w:rsid w:val="00BD1837"/>
    <w:rsid w:val="00BD2885"/>
    <w:rsid w:val="00BD7C54"/>
    <w:rsid w:val="00BF421B"/>
    <w:rsid w:val="00C07704"/>
    <w:rsid w:val="00C17BF5"/>
    <w:rsid w:val="00C40C78"/>
    <w:rsid w:val="00C4292A"/>
    <w:rsid w:val="00C466D0"/>
    <w:rsid w:val="00C4691E"/>
    <w:rsid w:val="00C47631"/>
    <w:rsid w:val="00C520D6"/>
    <w:rsid w:val="00C55C47"/>
    <w:rsid w:val="00C650DC"/>
    <w:rsid w:val="00C66B43"/>
    <w:rsid w:val="00C7179A"/>
    <w:rsid w:val="00C77EEF"/>
    <w:rsid w:val="00C9029D"/>
    <w:rsid w:val="00C94165"/>
    <w:rsid w:val="00CA113B"/>
    <w:rsid w:val="00CA1BFC"/>
    <w:rsid w:val="00CB6151"/>
    <w:rsid w:val="00CD1128"/>
    <w:rsid w:val="00CD548A"/>
    <w:rsid w:val="00CE364A"/>
    <w:rsid w:val="00D1024B"/>
    <w:rsid w:val="00D12AAE"/>
    <w:rsid w:val="00D13BDC"/>
    <w:rsid w:val="00D1532D"/>
    <w:rsid w:val="00D24D4E"/>
    <w:rsid w:val="00D26F34"/>
    <w:rsid w:val="00D307AB"/>
    <w:rsid w:val="00D33BAC"/>
    <w:rsid w:val="00D37F1F"/>
    <w:rsid w:val="00D41514"/>
    <w:rsid w:val="00D472C5"/>
    <w:rsid w:val="00D62844"/>
    <w:rsid w:val="00D673EB"/>
    <w:rsid w:val="00D73A58"/>
    <w:rsid w:val="00D751A6"/>
    <w:rsid w:val="00D82AA9"/>
    <w:rsid w:val="00D85EDE"/>
    <w:rsid w:val="00D90140"/>
    <w:rsid w:val="00D90A7E"/>
    <w:rsid w:val="00DA73CB"/>
    <w:rsid w:val="00DA79E1"/>
    <w:rsid w:val="00DD4D17"/>
    <w:rsid w:val="00DD4FE1"/>
    <w:rsid w:val="00DD7673"/>
    <w:rsid w:val="00DE376C"/>
    <w:rsid w:val="00DE55E5"/>
    <w:rsid w:val="00DF2E51"/>
    <w:rsid w:val="00DF6C6E"/>
    <w:rsid w:val="00E051E2"/>
    <w:rsid w:val="00E07E37"/>
    <w:rsid w:val="00E1069F"/>
    <w:rsid w:val="00E20706"/>
    <w:rsid w:val="00E21F2C"/>
    <w:rsid w:val="00E2601D"/>
    <w:rsid w:val="00E35A1C"/>
    <w:rsid w:val="00E40439"/>
    <w:rsid w:val="00E41621"/>
    <w:rsid w:val="00E424F0"/>
    <w:rsid w:val="00E52B1C"/>
    <w:rsid w:val="00E53346"/>
    <w:rsid w:val="00E55035"/>
    <w:rsid w:val="00E63A59"/>
    <w:rsid w:val="00E73DF9"/>
    <w:rsid w:val="00E80CC7"/>
    <w:rsid w:val="00E82031"/>
    <w:rsid w:val="00E86EDA"/>
    <w:rsid w:val="00EB0403"/>
    <w:rsid w:val="00EB4A17"/>
    <w:rsid w:val="00EC1B01"/>
    <w:rsid w:val="00EC5DA7"/>
    <w:rsid w:val="00EC7703"/>
    <w:rsid w:val="00ED1312"/>
    <w:rsid w:val="00EE1BC7"/>
    <w:rsid w:val="00EF4216"/>
    <w:rsid w:val="00F017B5"/>
    <w:rsid w:val="00F03B43"/>
    <w:rsid w:val="00F07AEC"/>
    <w:rsid w:val="00F100DF"/>
    <w:rsid w:val="00F22481"/>
    <w:rsid w:val="00F35452"/>
    <w:rsid w:val="00F37F4A"/>
    <w:rsid w:val="00F43DF9"/>
    <w:rsid w:val="00F4688F"/>
    <w:rsid w:val="00F54AB2"/>
    <w:rsid w:val="00F6315E"/>
    <w:rsid w:val="00F64731"/>
    <w:rsid w:val="00F74D2D"/>
    <w:rsid w:val="00F948B8"/>
    <w:rsid w:val="00F94B6A"/>
    <w:rsid w:val="00FA59F4"/>
    <w:rsid w:val="00FB2DE4"/>
    <w:rsid w:val="00FC2202"/>
    <w:rsid w:val="00FD2D56"/>
    <w:rsid w:val="00FD7404"/>
    <w:rsid w:val="00FE0329"/>
    <w:rsid w:val="00FE2991"/>
    <w:rsid w:val="00FF0046"/>
    <w:rsid w:val="00FF0086"/>
    <w:rsid w:val="00FF41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A2F01"/>
  <w15:docId w15:val="{0104546E-1C5E-4953-B908-FF916219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E8D"/>
    <w:rPr>
      <w:rFonts w:eastAsiaTheme="minorEastAsia"/>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Pr>
      <w:color w:val="0000FF"/>
      <w:u w:val="single"/>
    </w:rPr>
  </w:style>
  <w:style w:type="character" w:styleId="SlijeenaHiperveza">
    <w:name w:val="FollowedHyperlink"/>
    <w:basedOn w:val="Zadanifontodlomka"/>
    <w:uiPriority w:val="99"/>
    <w:semiHidden/>
    <w:unhideWhenUsed/>
    <w:rPr>
      <w:color w:val="800080"/>
      <w:u w:val="single"/>
    </w:rPr>
  </w:style>
  <w:style w:type="paragraph" w:customStyle="1" w:styleId="broj-d">
    <w:name w:val="broj-d"/>
    <w:basedOn w:val="Normal"/>
    <w:pPr>
      <w:spacing w:before="100" w:beforeAutospacing="1" w:after="100" w:afterAutospacing="1"/>
      <w:jc w:val="right"/>
    </w:pPr>
    <w:rPr>
      <w:b/>
      <w:bCs/>
      <w:sz w:val="26"/>
      <w:szCs w:val="26"/>
    </w:rPr>
  </w:style>
  <w:style w:type="paragraph" w:customStyle="1" w:styleId="clanak-">
    <w:name w:val="clanak-"/>
    <w:basedOn w:val="Normal"/>
    <w:pPr>
      <w:spacing w:before="100" w:beforeAutospacing="1" w:after="100" w:afterAutospacing="1"/>
      <w:jc w:val="center"/>
    </w:pPr>
  </w:style>
  <w:style w:type="paragraph" w:customStyle="1" w:styleId="podnaslov">
    <w:name w:val="podnaslov"/>
    <w:basedOn w:val="Normal"/>
    <w:pPr>
      <w:spacing w:before="100" w:beforeAutospacing="1" w:after="100" w:afterAutospacing="1"/>
    </w:pPr>
    <w:rPr>
      <w:sz w:val="28"/>
      <w:szCs w:val="28"/>
    </w:rPr>
  </w:style>
  <w:style w:type="paragraph" w:customStyle="1" w:styleId="podnaslov-2">
    <w:name w:val="podnaslov-2"/>
    <w:basedOn w:val="Normal"/>
    <w:pPr>
      <w:spacing w:before="100" w:beforeAutospacing="1" w:after="100" w:afterAutospacing="1"/>
    </w:pPr>
    <w:rPr>
      <w:sz w:val="28"/>
      <w:szCs w:val="28"/>
    </w:rPr>
  </w:style>
  <w:style w:type="paragraph" w:customStyle="1" w:styleId="potpis-ovlastene">
    <w:name w:val="potpis-ovlastene"/>
    <w:basedOn w:val="Normal"/>
    <w:pPr>
      <w:spacing w:before="100" w:beforeAutospacing="1" w:after="100" w:afterAutospacing="1"/>
      <w:ind w:left="7143"/>
      <w:jc w:val="center"/>
    </w:pPr>
  </w:style>
  <w:style w:type="paragraph" w:customStyle="1" w:styleId="t-10">
    <w:name w:val="t-10"/>
    <w:basedOn w:val="Normal"/>
    <w:pPr>
      <w:spacing w:before="100" w:beforeAutospacing="1" w:after="100" w:afterAutospacing="1"/>
    </w:pPr>
    <w:rPr>
      <w:sz w:val="26"/>
      <w:szCs w:val="26"/>
    </w:rPr>
  </w:style>
  <w:style w:type="paragraph" w:customStyle="1" w:styleId="t-10-9">
    <w:name w:val="t-10-9"/>
    <w:basedOn w:val="Normal"/>
    <w:pPr>
      <w:spacing w:before="100" w:beforeAutospacing="1" w:after="100" w:afterAutospacing="1"/>
    </w:pPr>
    <w:rPr>
      <w:sz w:val="26"/>
      <w:szCs w:val="26"/>
    </w:rPr>
  </w:style>
  <w:style w:type="paragraph" w:customStyle="1" w:styleId="t-10-9-fett">
    <w:name w:val="t-10-9-fett"/>
    <w:basedOn w:val="Normal"/>
    <w:pPr>
      <w:spacing w:before="100" w:beforeAutospacing="1" w:after="100" w:afterAutospacing="1"/>
    </w:pPr>
    <w:rPr>
      <w:b/>
      <w:bCs/>
      <w:sz w:val="26"/>
      <w:szCs w:val="26"/>
    </w:rPr>
  </w:style>
  <w:style w:type="paragraph" w:customStyle="1" w:styleId="t-10-9-kurz-s">
    <w:name w:val="t-10-9-kurz-s"/>
    <w:basedOn w:val="Normal"/>
    <w:pPr>
      <w:spacing w:before="100" w:beforeAutospacing="1" w:after="100" w:afterAutospacing="1"/>
      <w:jc w:val="center"/>
    </w:pPr>
    <w:rPr>
      <w:i/>
      <w:iCs/>
      <w:sz w:val="26"/>
      <w:szCs w:val="26"/>
    </w:rPr>
  </w:style>
  <w:style w:type="paragraph" w:customStyle="1" w:styleId="t-10-9-sred">
    <w:name w:val="t-10-9-sred"/>
    <w:basedOn w:val="Normal"/>
    <w:pPr>
      <w:spacing w:before="100" w:beforeAutospacing="1" w:after="100" w:afterAutospacing="1"/>
      <w:jc w:val="center"/>
    </w:pPr>
    <w:rPr>
      <w:sz w:val="26"/>
      <w:szCs w:val="26"/>
    </w:rPr>
  </w:style>
  <w:style w:type="paragraph" w:customStyle="1" w:styleId="t-11-9-fett">
    <w:name w:val="t-11-9-fett"/>
    <w:basedOn w:val="Normal"/>
    <w:pPr>
      <w:spacing w:before="100" w:beforeAutospacing="1" w:after="100" w:afterAutospacing="1"/>
    </w:pPr>
    <w:rPr>
      <w:b/>
      <w:bCs/>
      <w:sz w:val="28"/>
      <w:szCs w:val="28"/>
    </w:rPr>
  </w:style>
  <w:style w:type="paragraph" w:customStyle="1" w:styleId="t-11-9-kurz-s">
    <w:name w:val="t-11-9-kurz-s"/>
    <w:basedOn w:val="Normal"/>
    <w:pPr>
      <w:spacing w:before="100" w:beforeAutospacing="1" w:after="100" w:afterAutospacing="1"/>
      <w:jc w:val="center"/>
    </w:pPr>
    <w:rPr>
      <w:i/>
      <w:iCs/>
      <w:sz w:val="28"/>
      <w:szCs w:val="28"/>
    </w:rPr>
  </w:style>
  <w:style w:type="paragraph" w:customStyle="1" w:styleId="t-11-9-sred">
    <w:name w:val="t-11-9-sred"/>
    <w:basedOn w:val="Normal"/>
    <w:pPr>
      <w:spacing w:before="100" w:beforeAutospacing="1" w:after="100" w:afterAutospacing="1"/>
      <w:jc w:val="center"/>
    </w:pPr>
    <w:rPr>
      <w:sz w:val="28"/>
      <w:szCs w:val="28"/>
    </w:rPr>
  </w:style>
  <w:style w:type="paragraph" w:customStyle="1" w:styleId="t-12-9-fett-s">
    <w:name w:val="t-12-9-fett-s"/>
    <w:basedOn w:val="Normal"/>
    <w:pPr>
      <w:spacing w:before="100" w:beforeAutospacing="1" w:after="100" w:afterAutospacing="1"/>
      <w:jc w:val="center"/>
    </w:pPr>
    <w:rPr>
      <w:b/>
      <w:bCs/>
      <w:sz w:val="28"/>
      <w:szCs w:val="28"/>
    </w:rPr>
  </w:style>
  <w:style w:type="paragraph" w:customStyle="1" w:styleId="t-12-9-sred">
    <w:name w:val="t-12-9-sred"/>
    <w:basedOn w:val="Normal"/>
    <w:pPr>
      <w:spacing w:before="100" w:beforeAutospacing="1" w:after="100" w:afterAutospacing="1"/>
      <w:jc w:val="center"/>
    </w:pPr>
    <w:rPr>
      <w:sz w:val="28"/>
      <w:szCs w:val="28"/>
    </w:rPr>
  </w:style>
  <w:style w:type="paragraph" w:customStyle="1" w:styleId="t-8-7-fett-s">
    <w:name w:val="t-8-7-fett-s"/>
    <w:basedOn w:val="Normal"/>
    <w:pPr>
      <w:spacing w:before="100" w:beforeAutospacing="1" w:after="100" w:afterAutospacing="1"/>
      <w:jc w:val="center"/>
    </w:pPr>
    <w:rPr>
      <w:b/>
      <w:bCs/>
    </w:rPr>
  </w:style>
  <w:style w:type="paragraph" w:customStyle="1" w:styleId="t-9-8-fett-l">
    <w:name w:val="t-9-8-fett-l"/>
    <w:basedOn w:val="Normal"/>
    <w:pPr>
      <w:spacing w:before="100" w:beforeAutospacing="1" w:after="100" w:afterAutospacing="1"/>
    </w:pPr>
    <w:rPr>
      <w:b/>
      <w:bCs/>
    </w:rPr>
  </w:style>
  <w:style w:type="paragraph" w:customStyle="1" w:styleId="t-9-8-kurz-l">
    <w:name w:val="t-9-8-kurz-l"/>
    <w:basedOn w:val="Normal"/>
    <w:pPr>
      <w:spacing w:before="100" w:beforeAutospacing="1" w:after="100" w:afterAutospacing="1"/>
    </w:pPr>
    <w:rPr>
      <w:i/>
      <w:iCs/>
    </w:rPr>
  </w:style>
  <w:style w:type="paragraph" w:customStyle="1" w:styleId="t-9-8-kurz-s">
    <w:name w:val="t-9-8-kurz-s"/>
    <w:basedOn w:val="Normal"/>
    <w:pPr>
      <w:spacing w:before="100" w:beforeAutospacing="1" w:after="100" w:afterAutospacing="1"/>
      <w:jc w:val="center"/>
    </w:pPr>
    <w:rPr>
      <w:i/>
      <w:iCs/>
    </w:rPr>
  </w:style>
  <w:style w:type="paragraph" w:customStyle="1" w:styleId="t-9-8-potpis">
    <w:name w:val="t-9-8-potpis"/>
    <w:basedOn w:val="Normal"/>
    <w:pPr>
      <w:spacing w:before="100" w:beforeAutospacing="1" w:after="100" w:afterAutospacing="1"/>
      <w:ind w:left="7143"/>
      <w:jc w:val="center"/>
    </w:pPr>
  </w:style>
  <w:style w:type="paragraph" w:customStyle="1" w:styleId="t-9-8-sredina">
    <w:name w:val="t-9-8-sredina"/>
    <w:basedOn w:val="Normal"/>
    <w:pPr>
      <w:spacing w:before="100" w:beforeAutospacing="1" w:after="100" w:afterAutospacing="1"/>
      <w:jc w:val="center"/>
    </w:pPr>
  </w:style>
  <w:style w:type="paragraph" w:customStyle="1" w:styleId="tb-na16">
    <w:name w:val="tb-na16"/>
    <w:basedOn w:val="Normal"/>
    <w:pPr>
      <w:spacing w:before="100" w:beforeAutospacing="1" w:after="100" w:afterAutospacing="1"/>
      <w:jc w:val="center"/>
    </w:pPr>
    <w:rPr>
      <w:b/>
      <w:bCs/>
      <w:sz w:val="36"/>
      <w:szCs w:val="36"/>
    </w:rPr>
  </w:style>
  <w:style w:type="paragraph" w:customStyle="1" w:styleId="tb-na16-2">
    <w:name w:val="tb-na16-2"/>
    <w:basedOn w:val="Normal"/>
    <w:pPr>
      <w:spacing w:before="100" w:beforeAutospacing="1" w:after="100" w:afterAutospacing="1"/>
      <w:jc w:val="center"/>
    </w:pPr>
    <w:rPr>
      <w:b/>
      <w:bCs/>
      <w:sz w:val="36"/>
      <w:szCs w:val="36"/>
    </w:rPr>
  </w:style>
  <w:style w:type="paragraph" w:customStyle="1" w:styleId="tb-na18">
    <w:name w:val="tb-na18"/>
    <w:basedOn w:val="Normal"/>
    <w:pPr>
      <w:spacing w:before="100" w:beforeAutospacing="1" w:after="100" w:afterAutospacing="1"/>
      <w:jc w:val="center"/>
    </w:pPr>
    <w:rPr>
      <w:b/>
      <w:bCs/>
      <w:sz w:val="40"/>
      <w:szCs w:val="40"/>
    </w:rPr>
  </w:style>
  <w:style w:type="paragraph" w:customStyle="1" w:styleId="clanak">
    <w:name w:val="clanak"/>
    <w:basedOn w:val="Normal"/>
    <w:pPr>
      <w:spacing w:before="100" w:beforeAutospacing="1" w:after="100" w:afterAutospacing="1"/>
      <w:jc w:val="center"/>
    </w:pPr>
  </w:style>
  <w:style w:type="paragraph" w:customStyle="1" w:styleId="clanak-kurziv">
    <w:name w:val="clanak-kurziv"/>
    <w:basedOn w:val="Normal"/>
    <w:pPr>
      <w:spacing w:before="100" w:beforeAutospacing="1" w:after="100" w:afterAutospacing="1"/>
      <w:jc w:val="center"/>
    </w:pPr>
    <w:rPr>
      <w:i/>
      <w:iCs/>
    </w:rPr>
  </w:style>
  <w:style w:type="paragraph" w:customStyle="1" w:styleId="natjecaji-bold">
    <w:name w:val="natjecaji-bold"/>
    <w:basedOn w:val="Normal"/>
    <w:pPr>
      <w:spacing w:before="100" w:beforeAutospacing="1" w:after="100" w:afterAutospacing="1"/>
    </w:pPr>
    <w:rPr>
      <w:b/>
      <w:bCs/>
    </w:rPr>
  </w:style>
  <w:style w:type="paragraph" w:customStyle="1" w:styleId="natjecaji-bold-bez-crte">
    <w:name w:val="natjecaji-bold-bez-crte"/>
    <w:basedOn w:val="Normal"/>
    <w:pPr>
      <w:spacing w:before="100" w:beforeAutospacing="1" w:after="100" w:afterAutospacing="1"/>
    </w:pPr>
    <w:rPr>
      <w:b/>
      <w:bCs/>
    </w:rPr>
  </w:style>
  <w:style w:type="paragraph" w:customStyle="1" w:styleId="natjecaji-bold-ojn">
    <w:name w:val="natjecaji-bold-ojn"/>
    <w:basedOn w:val="Normal"/>
    <w:pPr>
      <w:spacing w:before="100" w:beforeAutospacing="1" w:after="100" w:afterAutospacing="1"/>
    </w:pPr>
    <w:rPr>
      <w:b/>
      <w:bCs/>
    </w:rPr>
  </w:style>
  <w:style w:type="paragraph" w:customStyle="1" w:styleId="nsl-14-fett">
    <w:name w:val="nsl-14-fett"/>
    <w:basedOn w:val="Normal"/>
    <w:pPr>
      <w:spacing w:before="100" w:beforeAutospacing="1" w:after="100" w:afterAutospacing="1"/>
    </w:pPr>
    <w:rPr>
      <w:b/>
      <w:bCs/>
      <w:sz w:val="32"/>
      <w:szCs w:val="32"/>
    </w:rPr>
  </w:style>
  <w:style w:type="paragraph" w:customStyle="1" w:styleId="nsl-14-fett-ispod">
    <w:name w:val="nsl-14-fett-ispod"/>
    <w:basedOn w:val="Normal"/>
    <w:pPr>
      <w:spacing w:before="100" w:beforeAutospacing="1" w:after="100" w:afterAutospacing="1"/>
    </w:pPr>
    <w:rPr>
      <w:b/>
      <w:bCs/>
      <w:sz w:val="32"/>
      <w:szCs w:val="32"/>
    </w:rPr>
  </w:style>
  <w:style w:type="paragraph" w:customStyle="1" w:styleId="potpis-desno">
    <w:name w:val="potpis-desno"/>
    <w:basedOn w:val="Normal"/>
    <w:pPr>
      <w:spacing w:before="100" w:beforeAutospacing="1" w:after="100" w:afterAutospacing="1"/>
      <w:ind w:left="7143"/>
      <w:jc w:val="center"/>
    </w:pPr>
  </w:style>
  <w:style w:type="paragraph" w:customStyle="1" w:styleId="tekst-bold">
    <w:name w:val="tekst-bold"/>
    <w:basedOn w:val="Normal"/>
    <w:pPr>
      <w:spacing w:before="100" w:beforeAutospacing="1" w:after="100" w:afterAutospacing="1"/>
    </w:pPr>
    <w:rPr>
      <w:b/>
      <w:bCs/>
    </w:rPr>
  </w:style>
  <w:style w:type="paragraph" w:customStyle="1" w:styleId="uvlaka-10">
    <w:name w:val="uvlaka-10"/>
    <w:basedOn w:val="Normal"/>
    <w:pPr>
      <w:spacing w:before="100" w:beforeAutospacing="1" w:after="100" w:afterAutospacing="1"/>
    </w:pPr>
    <w:rPr>
      <w:sz w:val="26"/>
      <w:szCs w:val="26"/>
    </w:rPr>
  </w:style>
  <w:style w:type="paragraph" w:customStyle="1" w:styleId="clanak-10">
    <w:name w:val="clanak-10"/>
    <w:basedOn w:val="Normal"/>
    <w:pPr>
      <w:spacing w:before="100" w:beforeAutospacing="1" w:after="100" w:afterAutospacing="1"/>
      <w:jc w:val="center"/>
    </w:pPr>
    <w:rPr>
      <w:sz w:val="26"/>
      <w:szCs w:val="26"/>
    </w:rPr>
  </w:style>
  <w:style w:type="paragraph" w:customStyle="1" w:styleId="t-10-9-bez-uvlake">
    <w:name w:val="t-10-9-bez-uvlake"/>
    <w:basedOn w:val="Normal"/>
    <w:pPr>
      <w:spacing w:before="100" w:beforeAutospacing="1" w:after="100" w:afterAutospacing="1"/>
    </w:pPr>
    <w:rPr>
      <w:sz w:val="26"/>
      <w:szCs w:val="26"/>
    </w:rPr>
  </w:style>
  <w:style w:type="paragraph" w:customStyle="1" w:styleId="t-10-9-potpis">
    <w:name w:val="t-10-9-potpis"/>
    <w:basedOn w:val="Normal"/>
    <w:pPr>
      <w:spacing w:before="100" w:beforeAutospacing="1" w:after="100" w:afterAutospacing="1"/>
      <w:ind w:left="7143"/>
      <w:jc w:val="center"/>
    </w:pPr>
    <w:rPr>
      <w:sz w:val="26"/>
      <w:szCs w:val="26"/>
    </w:rPr>
  </w:style>
  <w:style w:type="paragraph" w:customStyle="1" w:styleId="t-12-9-sred-92-">
    <w:name w:val="t-12-9-sred-92-"/>
    <w:basedOn w:val="Normal"/>
    <w:pPr>
      <w:spacing w:before="100" w:beforeAutospacing="1" w:after="100" w:afterAutospacing="1"/>
      <w:jc w:val="center"/>
    </w:pPr>
    <w:rPr>
      <w:sz w:val="28"/>
      <w:szCs w:val="28"/>
    </w:rPr>
  </w:style>
  <w:style w:type="paragraph" w:customStyle="1" w:styleId="t-9-8-sred">
    <w:name w:val="t-9-8-sred"/>
    <w:basedOn w:val="Normal"/>
    <w:pPr>
      <w:spacing w:before="100" w:beforeAutospacing="1" w:after="100" w:afterAutospacing="1"/>
      <w:jc w:val="center"/>
    </w:pPr>
  </w:style>
  <w:style w:type="paragraph" w:customStyle="1" w:styleId="t-pn-spac">
    <w:name w:val="t-pn-spac"/>
    <w:basedOn w:val="Normal"/>
    <w:pPr>
      <w:spacing w:before="100" w:beforeAutospacing="1" w:after="100" w:afterAutospacing="1"/>
      <w:jc w:val="center"/>
    </w:pPr>
    <w:rPr>
      <w:spacing w:val="72"/>
      <w:sz w:val="26"/>
      <w:szCs w:val="26"/>
    </w:rPr>
  </w:style>
  <w:style w:type="paragraph" w:customStyle="1" w:styleId="t-10-9-kurz-s-fett">
    <w:name w:val="t-10-9-kurz-s-fett"/>
    <w:basedOn w:val="Normal"/>
    <w:pPr>
      <w:spacing w:before="100" w:beforeAutospacing="1" w:after="100" w:afterAutospacing="1"/>
      <w:jc w:val="center"/>
    </w:pPr>
    <w:rPr>
      <w:b/>
      <w:bCs/>
      <w:i/>
      <w:iCs/>
      <w:sz w:val="26"/>
      <w:szCs w:val="26"/>
    </w:rPr>
  </w:style>
  <w:style w:type="paragraph" w:customStyle="1" w:styleId="tablica">
    <w:name w:val="tablica"/>
    <w:basedOn w:val="Normal"/>
    <w:pPr>
      <w:pBdr>
        <w:top w:val="single" w:sz="6" w:space="2" w:color="666666"/>
        <w:left w:val="single" w:sz="6" w:space="2" w:color="666666"/>
        <w:bottom w:val="single" w:sz="6" w:space="2" w:color="666666"/>
        <w:right w:val="single" w:sz="6" w:space="2" w:color="666666"/>
      </w:pBdr>
      <w:spacing w:before="100" w:beforeAutospacing="1" w:after="100" w:afterAutospacing="1"/>
    </w:pPr>
  </w:style>
  <w:style w:type="paragraph" w:customStyle="1" w:styleId="bold">
    <w:name w:val="bold"/>
    <w:basedOn w:val="Normal"/>
    <w:pPr>
      <w:spacing w:before="100" w:beforeAutospacing="1" w:after="100" w:afterAutospacing="1"/>
    </w:pPr>
    <w:rPr>
      <w:b/>
      <w:bCs/>
    </w:rPr>
  </w:style>
  <w:style w:type="paragraph" w:customStyle="1" w:styleId="kurziv">
    <w:name w:val="kurziv"/>
    <w:basedOn w:val="Normal"/>
    <w:pPr>
      <w:spacing w:before="100" w:beforeAutospacing="1" w:after="100" w:afterAutospacing="1"/>
    </w:pPr>
    <w:rPr>
      <w:i/>
      <w:iCs/>
    </w:rPr>
  </w:style>
  <w:style w:type="paragraph" w:customStyle="1" w:styleId="t-9-8">
    <w:name w:val="t-9-8"/>
    <w:basedOn w:val="Normal"/>
    <w:pPr>
      <w:spacing w:before="100" w:beforeAutospacing="1" w:after="100" w:afterAutospacing="1"/>
    </w:pPr>
  </w:style>
  <w:style w:type="paragraph" w:customStyle="1" w:styleId="klasa2">
    <w:name w:val="klasa2"/>
    <w:basedOn w:val="Normal"/>
    <w:pPr>
      <w:spacing w:before="100" w:beforeAutospacing="1" w:after="100" w:afterAutospacing="1"/>
    </w:pPr>
  </w:style>
  <w:style w:type="paragraph" w:customStyle="1" w:styleId="prilog">
    <w:name w:val="prilog"/>
    <w:basedOn w:val="Normal"/>
    <w:pPr>
      <w:spacing w:before="100" w:beforeAutospacing="1" w:after="100" w:afterAutospacing="1"/>
    </w:pPr>
  </w:style>
  <w:style w:type="paragraph" w:customStyle="1" w:styleId="t-9-8-bez-uvl">
    <w:name w:val="t-9-8-bez-uvl"/>
    <w:basedOn w:val="Normal"/>
    <w:pPr>
      <w:spacing w:before="100" w:beforeAutospacing="1" w:after="100" w:afterAutospacing="1"/>
    </w:pPr>
  </w:style>
  <w:style w:type="paragraph" w:customStyle="1" w:styleId="x10-9-fett-bold">
    <w:name w:val="x10-9-fett-bold"/>
    <w:basedOn w:val="Normal"/>
    <w:pPr>
      <w:spacing w:before="100" w:beforeAutospacing="1" w:after="100" w:afterAutospacing="1"/>
    </w:pPr>
  </w:style>
  <w:style w:type="character" w:customStyle="1" w:styleId="kurziv1">
    <w:name w:val="kurziv1"/>
    <w:basedOn w:val="Zadanifontodlomka"/>
    <w:rPr>
      <w:i/>
      <w:iCs/>
    </w:rPr>
  </w:style>
  <w:style w:type="character" w:customStyle="1" w:styleId="bold1">
    <w:name w:val="bold1"/>
    <w:basedOn w:val="Zadanifontodlomka"/>
    <w:rPr>
      <w:b/>
      <w:bCs/>
    </w:rPr>
  </w:style>
  <w:style w:type="character" w:customStyle="1" w:styleId="bold-kurziv">
    <w:name w:val="bold-kurziv"/>
    <w:basedOn w:val="Zadanifontodlomka"/>
  </w:style>
  <w:style w:type="paragraph" w:styleId="Tekstbalonia">
    <w:name w:val="Balloon Text"/>
    <w:basedOn w:val="Normal"/>
    <w:link w:val="TekstbaloniaChar"/>
    <w:uiPriority w:val="99"/>
    <w:semiHidden/>
    <w:unhideWhenUsed/>
    <w:rsid w:val="0082313B"/>
    <w:rPr>
      <w:rFonts w:ascii="Tahoma" w:hAnsi="Tahoma" w:cs="Tahoma"/>
      <w:sz w:val="16"/>
      <w:szCs w:val="16"/>
    </w:rPr>
  </w:style>
  <w:style w:type="character" w:customStyle="1" w:styleId="TekstbaloniaChar">
    <w:name w:val="Tekst balončića Char"/>
    <w:basedOn w:val="Zadanifontodlomka"/>
    <w:link w:val="Tekstbalonia"/>
    <w:uiPriority w:val="99"/>
    <w:semiHidden/>
    <w:rsid w:val="0082313B"/>
    <w:rPr>
      <w:rFonts w:ascii="Tahoma" w:eastAsiaTheme="minorEastAsia" w:hAnsi="Tahoma" w:cs="Tahoma"/>
      <w:sz w:val="16"/>
      <w:szCs w:val="16"/>
    </w:rPr>
  </w:style>
  <w:style w:type="paragraph" w:styleId="Odlomakpopisa">
    <w:name w:val="List Paragraph"/>
    <w:basedOn w:val="Normal"/>
    <w:uiPriority w:val="1"/>
    <w:qFormat/>
    <w:rsid w:val="00FE2991"/>
    <w:pPr>
      <w:spacing w:after="200" w:line="276" w:lineRule="auto"/>
      <w:ind w:left="720"/>
      <w:contextualSpacing/>
    </w:pPr>
    <w:rPr>
      <w:rFonts w:asciiTheme="minorHAnsi" w:eastAsiaTheme="minorHAnsi" w:hAnsiTheme="minorHAnsi" w:cstheme="minorBidi"/>
      <w:sz w:val="22"/>
      <w:szCs w:val="22"/>
      <w:lang w:eastAsia="en-US"/>
    </w:rPr>
  </w:style>
  <w:style w:type="character" w:styleId="Referencakomentara">
    <w:name w:val="annotation reference"/>
    <w:basedOn w:val="Zadanifontodlomka"/>
    <w:uiPriority w:val="99"/>
    <w:semiHidden/>
    <w:unhideWhenUsed/>
    <w:rsid w:val="000F2012"/>
    <w:rPr>
      <w:sz w:val="16"/>
      <w:szCs w:val="16"/>
    </w:rPr>
  </w:style>
  <w:style w:type="paragraph" w:styleId="Tekstkomentara">
    <w:name w:val="annotation text"/>
    <w:basedOn w:val="Normal"/>
    <w:link w:val="TekstkomentaraChar"/>
    <w:uiPriority w:val="99"/>
    <w:semiHidden/>
    <w:unhideWhenUsed/>
    <w:rsid w:val="000F2012"/>
    <w:rPr>
      <w:sz w:val="20"/>
      <w:szCs w:val="20"/>
    </w:rPr>
  </w:style>
  <w:style w:type="character" w:customStyle="1" w:styleId="TekstkomentaraChar">
    <w:name w:val="Tekst komentara Char"/>
    <w:basedOn w:val="Zadanifontodlomka"/>
    <w:link w:val="Tekstkomentara"/>
    <w:uiPriority w:val="99"/>
    <w:semiHidden/>
    <w:rsid w:val="000F2012"/>
    <w:rPr>
      <w:rFonts w:eastAsiaTheme="minorEastAsia"/>
    </w:rPr>
  </w:style>
  <w:style w:type="paragraph" w:styleId="Predmetkomentara">
    <w:name w:val="annotation subject"/>
    <w:basedOn w:val="Tekstkomentara"/>
    <w:next w:val="Tekstkomentara"/>
    <w:link w:val="PredmetkomentaraChar"/>
    <w:uiPriority w:val="99"/>
    <w:semiHidden/>
    <w:unhideWhenUsed/>
    <w:rsid w:val="000F2012"/>
    <w:rPr>
      <w:b/>
      <w:bCs/>
    </w:rPr>
  </w:style>
  <w:style w:type="character" w:customStyle="1" w:styleId="PredmetkomentaraChar">
    <w:name w:val="Predmet komentara Char"/>
    <w:basedOn w:val="TekstkomentaraChar"/>
    <w:link w:val="Predmetkomentara"/>
    <w:uiPriority w:val="99"/>
    <w:semiHidden/>
    <w:rsid w:val="000F2012"/>
    <w:rPr>
      <w:rFonts w:eastAsiaTheme="minorEastAsia"/>
      <w:b/>
      <w:bCs/>
    </w:rPr>
  </w:style>
  <w:style w:type="paragraph" w:styleId="StandardWeb">
    <w:name w:val="Normal (Web)"/>
    <w:basedOn w:val="Normal"/>
    <w:uiPriority w:val="99"/>
    <w:unhideWhenUsed/>
    <w:rsid w:val="00B67A89"/>
    <w:pPr>
      <w:spacing w:before="100" w:beforeAutospacing="1" w:after="100" w:afterAutospacing="1"/>
    </w:pPr>
    <w:rPr>
      <w:rFonts w:eastAsia="Times New Roman"/>
    </w:rPr>
  </w:style>
  <w:style w:type="paragraph" w:styleId="Zaglavlje">
    <w:name w:val="header"/>
    <w:basedOn w:val="Normal"/>
    <w:link w:val="ZaglavljeChar"/>
    <w:uiPriority w:val="99"/>
    <w:unhideWhenUsed/>
    <w:rsid w:val="001B1406"/>
    <w:pPr>
      <w:tabs>
        <w:tab w:val="center" w:pos="4536"/>
        <w:tab w:val="right" w:pos="9072"/>
      </w:tabs>
    </w:pPr>
  </w:style>
  <w:style w:type="character" w:customStyle="1" w:styleId="ZaglavljeChar">
    <w:name w:val="Zaglavlje Char"/>
    <w:basedOn w:val="Zadanifontodlomka"/>
    <w:link w:val="Zaglavlje"/>
    <w:uiPriority w:val="99"/>
    <w:rsid w:val="001B1406"/>
    <w:rPr>
      <w:rFonts w:eastAsiaTheme="minorEastAsia"/>
      <w:sz w:val="24"/>
      <w:szCs w:val="24"/>
    </w:rPr>
  </w:style>
  <w:style w:type="paragraph" w:styleId="Podnoje">
    <w:name w:val="footer"/>
    <w:basedOn w:val="Normal"/>
    <w:link w:val="PodnojeChar"/>
    <w:uiPriority w:val="99"/>
    <w:unhideWhenUsed/>
    <w:rsid w:val="001B1406"/>
    <w:pPr>
      <w:tabs>
        <w:tab w:val="center" w:pos="4536"/>
        <w:tab w:val="right" w:pos="9072"/>
      </w:tabs>
    </w:pPr>
  </w:style>
  <w:style w:type="character" w:customStyle="1" w:styleId="PodnojeChar">
    <w:name w:val="Podnožje Char"/>
    <w:basedOn w:val="Zadanifontodlomka"/>
    <w:link w:val="Podnoje"/>
    <w:uiPriority w:val="99"/>
    <w:rsid w:val="001B1406"/>
    <w:rPr>
      <w:rFonts w:eastAsiaTheme="minorEastAsia"/>
      <w:sz w:val="24"/>
      <w:szCs w:val="24"/>
    </w:rPr>
  </w:style>
  <w:style w:type="paragraph" w:styleId="Tijeloteksta">
    <w:name w:val="Body Text"/>
    <w:basedOn w:val="Normal"/>
    <w:link w:val="TijelotekstaChar"/>
    <w:uiPriority w:val="1"/>
    <w:qFormat/>
    <w:rsid w:val="006E346E"/>
    <w:pPr>
      <w:widowControl w:val="0"/>
      <w:autoSpaceDE w:val="0"/>
      <w:autoSpaceDN w:val="0"/>
    </w:pPr>
    <w:rPr>
      <w:rFonts w:eastAsia="Times New Roman"/>
      <w:sz w:val="19"/>
      <w:szCs w:val="19"/>
      <w:lang w:val="en-US" w:eastAsia="en-US"/>
    </w:rPr>
  </w:style>
  <w:style w:type="character" w:customStyle="1" w:styleId="TijelotekstaChar">
    <w:name w:val="Tijelo teksta Char"/>
    <w:basedOn w:val="Zadanifontodlomka"/>
    <w:link w:val="Tijeloteksta"/>
    <w:uiPriority w:val="1"/>
    <w:rsid w:val="006E346E"/>
    <w:rPr>
      <w:sz w:val="19"/>
      <w:szCs w:val="19"/>
      <w:lang w:val="en-US" w:eastAsia="en-US"/>
    </w:rPr>
  </w:style>
  <w:style w:type="paragraph" w:customStyle="1" w:styleId="Odlomakpopisa1">
    <w:name w:val="Odlomak popisa1"/>
    <w:basedOn w:val="Normal"/>
    <w:rsid w:val="00A00E5D"/>
    <w:pPr>
      <w:autoSpaceDN w:val="0"/>
      <w:spacing w:after="200" w:line="276" w:lineRule="auto"/>
      <w:ind w:left="720"/>
    </w:pPr>
    <w:rPr>
      <w:rFonts w:ascii="Calibri" w:eastAsia="Calibri" w:hAnsi="Calibri"/>
      <w:sz w:val="22"/>
      <w:szCs w:val="22"/>
      <w:lang w:eastAsia="en-US"/>
    </w:rPr>
  </w:style>
  <w:style w:type="character" w:customStyle="1" w:styleId="Zadanifontodlomka1">
    <w:name w:val="Zadani font odlomka1"/>
    <w:rsid w:val="00A00E5D"/>
  </w:style>
  <w:style w:type="paragraph" w:styleId="Revizija">
    <w:name w:val="Revision"/>
    <w:hidden/>
    <w:uiPriority w:val="99"/>
    <w:semiHidden/>
    <w:rsid w:val="00567E5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19455">
      <w:bodyDiv w:val="1"/>
      <w:marLeft w:val="0"/>
      <w:marRight w:val="0"/>
      <w:marTop w:val="0"/>
      <w:marBottom w:val="0"/>
      <w:divBdr>
        <w:top w:val="none" w:sz="0" w:space="0" w:color="auto"/>
        <w:left w:val="none" w:sz="0" w:space="0" w:color="auto"/>
        <w:bottom w:val="none" w:sz="0" w:space="0" w:color="auto"/>
        <w:right w:val="none" w:sz="0" w:space="0" w:color="auto"/>
      </w:divBdr>
    </w:div>
    <w:div w:id="913274488">
      <w:bodyDiv w:val="1"/>
      <w:marLeft w:val="0"/>
      <w:marRight w:val="0"/>
      <w:marTop w:val="0"/>
      <w:marBottom w:val="0"/>
      <w:divBdr>
        <w:top w:val="none" w:sz="0" w:space="0" w:color="auto"/>
        <w:left w:val="none" w:sz="0" w:space="0" w:color="auto"/>
        <w:bottom w:val="none" w:sz="0" w:space="0" w:color="auto"/>
        <w:right w:val="none" w:sz="0" w:space="0" w:color="auto"/>
      </w:divBdr>
    </w:div>
    <w:div w:id="20490683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ljhorvatic\Documents%20and%20Settings\BLalic\Local%20Settings\Documents%20and%20Settings\Documents%20and%20Settings\BLalic\Documents%20and%20Settings\BLalic\AppData\AppData\Local\Microsoft\JNecak\AppData\Local\Microsoft\Windows\SIlicic\Local%20Settings\VGrgasovic.MZOPU\VGrgasovic.MZOPU\SIlicic\VGrgasovic.MZOPU\Local%20Settings\Temporary%20Internet%20Files\OLK3B5\TRGOVANJE%20EMISIJAMA\Direktiva%202008-101%20koja%20dopunjuje%20Dir.%202003-87%20o%20uklju&#196;&#141;enju%20zrakoplovnih%20aktivnosti%20u%20sustav%20trgovanja%20kvotama%20emisija.do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ljhorvatic\Documents%20and%20Settings\BLalic\Local%20Settings\Documents%20and%20Settings\Documents%20and%20Settings\BLalic\Documents%20and%20Settings\BLalic\AppData\AppData\Local\Microsoft\JNecak\AppData\Local\Microsoft\Windows\Temporary%20Internet%20Files\SIlicic\Local%20Settings\VGrgasovic.MZOPU\VGrgasovic.MZOPU\SIlicic\VGrgasovic.MZOPU\Local%20Settings\Temporary%20Internet%20Files\OLK3B5\TRGOVANJE%20EMISIJAMA\Direktiva%202009-29-EZ%20trgovanje%20kvotama%20stakleni&#196;&#141;kih%20plinova.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ljhorvatic\Documents%20and%20Settings\BLalic\Local%20Settings\Documents%20and%20Settings\Documents%20and%20Settings\BLalic\Documents%20and%20Settings\BLalic\AppData\AppData\Local\Microsoft\JNecak\AppData\Local\Microsoft\Windows\SIlicic\Local%20Settings\VGrgasovic.MZOPU\VGrgasovic.MZOPU\SIlicic\VGrgasovic.MZOPU\Local%20Settings\Temporary%20Internet%20Files\OLK3B5\TRGOVANJE%20EMISIJAMA\Direktiva%202008-101%20koja%20dopunjuje%20Dir.%202003-87%20o%20uklju&#196;&#141;enju%20zrakoplovnih%20aktivnosti%20u%20sustav%20trgovanja%20kvotama%20emisija.doc"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ljhorvatic\Documents%20and%20Settings\BLalic\Local%20Settings\Documents%20and%20Settings\Documents%20and%20Settings\BLalic\Documents%20and%20Settings\BLalic\AppData\AppData\Local\Microsoft\JNecak\AppData\Local\Microsoft\Windows\Temporary%20Internet%20Files\SIlicic\Local%20Settings\VGrgasovic.MZOPU\VGrgasovic.MZOPU\SIlicic\VGrgasovic.MZOPU\Local%20Settings\Temporary%20Internet%20Files\OLK3B5\TRGOVANJE%20EMISIJAMA\Direktiva%202009-29-EZ%20trgovanje%20kvotama%20stakleni&#196;&#141;kih%20plinova.doc"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apomena xmlns="7a080b40-664e-443c-980f-4e786e11e5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D98F746B704145AB0D3883C4B6268A" ma:contentTypeVersion="7" ma:contentTypeDescription="Create a new document." ma:contentTypeScope="" ma:versionID="0e265faa65f8e133e2ba36f076ddf575">
  <xsd:schema xmlns:xsd="http://www.w3.org/2001/XMLSchema" xmlns:xs="http://www.w3.org/2001/XMLSchema" xmlns:p="http://schemas.microsoft.com/office/2006/metadata/properties" xmlns:ns2="7a080b40-664e-443c-980f-4e786e11e5d4" targetNamespace="http://schemas.microsoft.com/office/2006/metadata/properties" ma:root="true" ma:fieldsID="e1f4c399256588b91142b28641710ab6" ns2:_="">
    <xsd:import namespace="7a080b40-664e-443c-980f-4e786e11e5d4"/>
    <xsd:element name="properties">
      <xsd:complexType>
        <xsd:sequence>
          <xsd:element name="documentManagement">
            <xsd:complexType>
              <xsd:all>
                <xsd:element ref="ns2:Napome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80b40-664e-443c-980f-4e786e11e5d4" elementFormDefault="qualified">
    <xsd:import namespace="http://schemas.microsoft.com/office/2006/documentManagement/types"/>
    <xsd:import namespace="http://schemas.microsoft.com/office/infopath/2007/PartnerControls"/>
    <xsd:element name="Napomena" ma:index="8" nillable="true" ma:displayName="Napomena" ma:internalName="Napomen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2270F-BEF6-420E-A828-669861D0313B}">
  <ds:schemaRefs>
    <ds:schemaRef ds:uri="http://schemas.microsoft.com/office/2006/metadata/properties"/>
    <ds:schemaRef ds:uri="http://schemas.microsoft.com/office/infopath/2007/PartnerControls"/>
    <ds:schemaRef ds:uri="7a080b40-664e-443c-980f-4e786e11e5d4"/>
  </ds:schemaRefs>
</ds:datastoreItem>
</file>

<file path=customXml/itemProps2.xml><?xml version="1.0" encoding="utf-8"?>
<ds:datastoreItem xmlns:ds="http://schemas.openxmlformats.org/officeDocument/2006/customXml" ds:itemID="{6EBFCC29-F7E5-4865-9167-EFA65B4966EE}">
  <ds:schemaRefs>
    <ds:schemaRef ds:uri="http://schemas.microsoft.com/sharepoint/v3/contenttype/forms"/>
  </ds:schemaRefs>
</ds:datastoreItem>
</file>

<file path=customXml/itemProps3.xml><?xml version="1.0" encoding="utf-8"?>
<ds:datastoreItem xmlns:ds="http://schemas.openxmlformats.org/officeDocument/2006/customXml" ds:itemID="{E8589ABA-C87A-4E53-A606-6F26F49B4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80b40-664e-443c-980f-4e786e11e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06B21-05F4-4348-9552-47E8FE913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11134</Words>
  <Characters>63466</Characters>
  <Application>Microsoft Office Word</Application>
  <DocSecurity>0</DocSecurity>
  <Lines>528</Lines>
  <Paragraphs>148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69 27.06.2012 Uredba o načinu trgovanja emisijskim jedinicama stakleničkih plinova</vt:lpstr>
      <vt:lpstr>69 27.06.2012 Uredba o načinu trgovanja emisijskim jedinicama stakleničkih plinova</vt:lpstr>
    </vt:vector>
  </TitlesOfParts>
  <Company>MZOPUG</Company>
  <LinksUpToDate>false</LinksUpToDate>
  <CharactersWithSpaces>74452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 27.06.2012 Uredba o načinu trgovanja emisijskim jedinicama stakleničkih plinova</dc:title>
  <dc:creator>Tatjana Antolić</dc:creator>
  <cp:lastModifiedBy>Jelena Manenica</cp:lastModifiedBy>
  <cp:revision>3</cp:revision>
  <cp:lastPrinted>2020-02-04T11:27:00Z</cp:lastPrinted>
  <dcterms:created xsi:type="dcterms:W3CDTF">2020-03-19T12:30:00Z</dcterms:created>
  <dcterms:modified xsi:type="dcterms:W3CDTF">2020-03-19T12:30:00Z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0x0101000CD98F746B704145AB0D3883C4B6268A</vt:lpwstr>
  </property>
</Properties>
</file>