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0674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  <w:r w:rsidRPr="00553748">
        <w:rPr>
          <w:rFonts w:eastAsia="Times New Roman" w:cs="Arial"/>
          <w:b/>
          <w:bCs/>
          <w:sz w:val="28"/>
          <w:lang w:eastAsia="hr-HR"/>
        </w:rPr>
        <w:t>REPUBLIKA HRVATSKA</w:t>
      </w:r>
    </w:p>
    <w:p w14:paraId="508855E6" w14:textId="77777777" w:rsidR="00AF17AB" w:rsidRPr="00553748" w:rsidRDefault="00AF17AB" w:rsidP="00AF17AB">
      <w:pPr>
        <w:pBdr>
          <w:bottom w:val="single" w:sz="4" w:space="1" w:color="auto"/>
        </w:pBdr>
        <w:jc w:val="center"/>
        <w:rPr>
          <w:rFonts w:eastAsia="Times New Roman" w:cs="Arial"/>
          <w:b/>
          <w:bCs/>
          <w:sz w:val="28"/>
          <w:lang w:eastAsia="hr-HR"/>
        </w:rPr>
      </w:pPr>
      <w:r w:rsidRPr="00553748">
        <w:rPr>
          <w:rFonts w:eastAsia="Times New Roman" w:cs="Arial"/>
          <w:b/>
          <w:bCs/>
          <w:sz w:val="28"/>
          <w:lang w:eastAsia="hr-HR"/>
        </w:rPr>
        <w:t>DRŽAVNI ZAVOD ZA STATISTIKU</w:t>
      </w:r>
    </w:p>
    <w:p w14:paraId="19543684" w14:textId="77777777" w:rsidR="00AF17AB" w:rsidRPr="00553748" w:rsidRDefault="00AF17AB" w:rsidP="00AF17AB">
      <w:pPr>
        <w:pBdr>
          <w:bottom w:val="single" w:sz="4" w:space="1" w:color="auto"/>
        </w:pBdr>
        <w:jc w:val="right"/>
        <w:rPr>
          <w:rFonts w:eastAsia="Times New Roman" w:cs="Arial"/>
          <w:b/>
          <w:bCs/>
          <w:sz w:val="16"/>
          <w:lang w:eastAsia="hr-HR"/>
        </w:rPr>
      </w:pPr>
    </w:p>
    <w:p w14:paraId="4EBC3740" w14:textId="67C5F794" w:rsidR="00AF17AB" w:rsidRPr="00553748" w:rsidRDefault="00AF17AB" w:rsidP="00AF17AB">
      <w:pPr>
        <w:tabs>
          <w:tab w:val="left" w:pos="6361"/>
        </w:tabs>
        <w:jc w:val="right"/>
        <w:rPr>
          <w:rFonts w:eastAsia="Times New Roman" w:cs="Arial"/>
          <w:b/>
          <w:bCs/>
          <w:sz w:val="28"/>
          <w:lang w:eastAsia="hr-HR"/>
        </w:rPr>
      </w:pPr>
      <w:r w:rsidRPr="00553748">
        <w:rPr>
          <w:rFonts w:eastAsia="Times New Roman" w:cs="Arial"/>
          <w:b/>
          <w:bCs/>
          <w:sz w:val="28"/>
          <w:lang w:eastAsia="hr-HR"/>
        </w:rPr>
        <w:tab/>
      </w:r>
      <w:r>
        <w:rPr>
          <w:rFonts w:eastAsia="Times New Roman" w:cs="Arial"/>
          <w:b/>
          <w:bCs/>
          <w:sz w:val="28"/>
          <w:lang w:eastAsia="hr-HR"/>
        </w:rPr>
        <w:tab/>
        <w:t xml:space="preserve"> </w:t>
      </w:r>
    </w:p>
    <w:p w14:paraId="25A06F2A" w14:textId="77777777" w:rsidR="00AF17AB" w:rsidRPr="00553748" w:rsidRDefault="00AF17AB" w:rsidP="00AF17AB">
      <w:pPr>
        <w:rPr>
          <w:rFonts w:eastAsia="Times New Roman" w:cs="Arial"/>
          <w:b/>
          <w:bCs/>
          <w:sz w:val="28"/>
          <w:lang w:eastAsia="hr-HR"/>
        </w:rPr>
      </w:pPr>
    </w:p>
    <w:p w14:paraId="16D55ABA" w14:textId="77777777" w:rsidR="00AF17AB" w:rsidRPr="00553748" w:rsidRDefault="00AF17AB" w:rsidP="00AF17AB">
      <w:pPr>
        <w:rPr>
          <w:rFonts w:eastAsia="Times New Roman" w:cs="Arial"/>
          <w:b/>
          <w:bCs/>
          <w:sz w:val="28"/>
          <w:lang w:eastAsia="hr-HR"/>
        </w:rPr>
      </w:pPr>
    </w:p>
    <w:p w14:paraId="12065B74" w14:textId="77777777" w:rsidR="00AF17AB" w:rsidRPr="00553748" w:rsidRDefault="00AF17AB" w:rsidP="00AF17AB">
      <w:pPr>
        <w:rPr>
          <w:rFonts w:eastAsia="Times New Roman" w:cs="Arial"/>
          <w:b/>
          <w:bCs/>
          <w:sz w:val="28"/>
          <w:lang w:eastAsia="hr-HR"/>
        </w:rPr>
      </w:pPr>
    </w:p>
    <w:p w14:paraId="18EF285E" w14:textId="77777777" w:rsidR="00AF17AB" w:rsidRPr="00553748" w:rsidRDefault="00AF17AB" w:rsidP="00AF17AB">
      <w:pPr>
        <w:rPr>
          <w:rFonts w:eastAsia="Times New Roman" w:cs="Arial"/>
          <w:b/>
          <w:bCs/>
          <w:sz w:val="28"/>
          <w:lang w:eastAsia="hr-HR"/>
        </w:rPr>
      </w:pPr>
    </w:p>
    <w:p w14:paraId="29EC4C9B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3176D624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3701F49A" w14:textId="77777777" w:rsidR="00AF17AB" w:rsidRPr="00553748" w:rsidRDefault="00AF17AB" w:rsidP="00AF17AB">
      <w:pPr>
        <w:pStyle w:val="Title"/>
      </w:pPr>
    </w:p>
    <w:p w14:paraId="61118365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77EAB685" w14:textId="1801EA7C" w:rsidR="00AF17AB" w:rsidRPr="00411546" w:rsidRDefault="005B186C" w:rsidP="00411546">
      <w:pPr>
        <w:pStyle w:val="Title"/>
        <w:spacing w:line="360" w:lineRule="auto"/>
        <w:jc w:val="center"/>
      </w:pPr>
      <w:r w:rsidRPr="00411546">
        <w:t xml:space="preserve">NACRT </w:t>
      </w:r>
      <w:r w:rsidR="00AF17AB" w:rsidRPr="00411546">
        <w:t>PRIJEDLOG</w:t>
      </w:r>
      <w:r w:rsidRPr="00411546">
        <w:t>A</w:t>
      </w:r>
    </w:p>
    <w:p w14:paraId="4B340C34" w14:textId="37AFA0DE" w:rsidR="00AF17AB" w:rsidRPr="00411546" w:rsidRDefault="00AF17AB" w:rsidP="00411546">
      <w:pPr>
        <w:pStyle w:val="Title"/>
        <w:spacing w:line="360" w:lineRule="auto"/>
        <w:jc w:val="center"/>
      </w:pPr>
      <w:r w:rsidRPr="00411546">
        <w:t>UREDBE O IZMJEN</w:t>
      </w:r>
      <w:r w:rsidR="00C10EC0">
        <w:t>I</w:t>
      </w:r>
      <w:r w:rsidRPr="00411546">
        <w:t xml:space="preserve"> I DOPUN</w:t>
      </w:r>
      <w:r w:rsidR="00C10EC0">
        <w:t>I</w:t>
      </w:r>
      <w:r w:rsidRPr="00411546">
        <w:t xml:space="preserve"> ZAKONA O POPISU POLJOPRIVREDE 2020</w:t>
      </w:r>
      <w:r w:rsidR="00C10EC0">
        <w:t>.</w:t>
      </w:r>
    </w:p>
    <w:p w14:paraId="26C4F797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6D5B2761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5D02B809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4C5B1E97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5EB16138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55EB7D6E" w14:textId="77777777" w:rsidR="00AF17AB" w:rsidRPr="00553748" w:rsidRDefault="00AF17AB" w:rsidP="00AF17AB">
      <w:pPr>
        <w:jc w:val="center"/>
        <w:rPr>
          <w:rFonts w:eastAsia="Times New Roman" w:cs="Arial"/>
          <w:b/>
          <w:bCs/>
          <w:sz w:val="28"/>
          <w:lang w:eastAsia="hr-HR"/>
        </w:rPr>
      </w:pPr>
    </w:p>
    <w:p w14:paraId="4637C7DE" w14:textId="77777777" w:rsidR="00AF17AB" w:rsidRPr="00553748" w:rsidRDefault="00AF17AB" w:rsidP="00AF17AB">
      <w:pPr>
        <w:pBdr>
          <w:top w:val="single" w:sz="4" w:space="1" w:color="auto"/>
        </w:pBdr>
        <w:jc w:val="center"/>
        <w:rPr>
          <w:rFonts w:eastAsia="Times New Roman" w:cs="Arial"/>
          <w:b/>
          <w:bCs/>
          <w:sz w:val="8"/>
          <w:lang w:eastAsia="hr-HR"/>
        </w:rPr>
      </w:pPr>
    </w:p>
    <w:p w14:paraId="64FB607E" w14:textId="1F3C75D9" w:rsidR="00AF17AB" w:rsidRPr="00553748" w:rsidRDefault="00AF17AB" w:rsidP="00AF17AB">
      <w:pPr>
        <w:pBdr>
          <w:top w:val="single" w:sz="4" w:space="1" w:color="auto"/>
        </w:pBdr>
        <w:jc w:val="center"/>
        <w:rPr>
          <w:rFonts w:eastAsia="Times New Roman" w:cs="Arial"/>
          <w:b/>
          <w:bCs/>
          <w:sz w:val="28"/>
          <w:lang w:eastAsia="hr-HR"/>
        </w:rPr>
      </w:pPr>
      <w:r w:rsidRPr="00553748">
        <w:rPr>
          <w:rFonts w:eastAsia="Times New Roman" w:cs="Arial"/>
          <w:b/>
          <w:bCs/>
          <w:sz w:val="28"/>
          <w:lang w:eastAsia="hr-HR"/>
        </w:rPr>
        <w:t xml:space="preserve">Zagreb, </w:t>
      </w:r>
      <w:r>
        <w:rPr>
          <w:rFonts w:eastAsia="Times New Roman" w:cs="Arial"/>
          <w:b/>
          <w:bCs/>
          <w:sz w:val="28"/>
          <w:lang w:eastAsia="hr-HR"/>
        </w:rPr>
        <w:t>svibanj</w:t>
      </w:r>
      <w:r w:rsidRPr="00553748">
        <w:rPr>
          <w:rFonts w:eastAsia="Times New Roman" w:cs="Arial"/>
          <w:b/>
          <w:bCs/>
          <w:sz w:val="28"/>
          <w:lang w:eastAsia="hr-HR"/>
        </w:rPr>
        <w:t xml:space="preserve"> 20</w:t>
      </w:r>
      <w:r>
        <w:rPr>
          <w:rFonts w:eastAsia="Times New Roman" w:cs="Arial"/>
          <w:b/>
          <w:bCs/>
          <w:sz w:val="28"/>
          <w:lang w:eastAsia="hr-HR"/>
        </w:rPr>
        <w:t>20</w:t>
      </w:r>
      <w:r w:rsidRPr="00553748">
        <w:rPr>
          <w:rFonts w:eastAsia="Times New Roman" w:cs="Arial"/>
          <w:b/>
          <w:bCs/>
          <w:sz w:val="28"/>
          <w:lang w:eastAsia="hr-HR"/>
        </w:rPr>
        <w:t>.</w:t>
      </w:r>
      <w:r w:rsidRPr="00553748">
        <w:rPr>
          <w:rFonts w:eastAsia="Times New Roman" w:cs="Arial"/>
          <w:b/>
          <w:bCs/>
          <w:sz w:val="28"/>
          <w:lang w:eastAsia="hr-HR"/>
        </w:rPr>
        <w:br w:type="page"/>
      </w:r>
    </w:p>
    <w:p w14:paraId="20878968" w14:textId="2E5C8C1D" w:rsidR="00C467C8" w:rsidRPr="00094E50" w:rsidRDefault="00C467C8" w:rsidP="007D4CE6">
      <w:pPr>
        <w:pStyle w:val="box456671"/>
        <w:spacing w:before="0" w:beforeAutospacing="0" w:after="0" w:afterAutospacing="0"/>
        <w:ind w:firstLine="1440"/>
        <w:jc w:val="both"/>
        <w:textAlignment w:val="baseline"/>
        <w:rPr>
          <w:color w:val="231F20"/>
          <w:sz w:val="22"/>
          <w:szCs w:val="22"/>
          <w:lang w:val="hr-HR"/>
        </w:rPr>
      </w:pPr>
      <w:r w:rsidRPr="00094E50">
        <w:rPr>
          <w:color w:val="231F20"/>
          <w:sz w:val="22"/>
          <w:szCs w:val="22"/>
          <w:lang w:val="hr-HR"/>
        </w:rPr>
        <w:lastRenderedPageBreak/>
        <w:t xml:space="preserve">Na temelju članka </w:t>
      </w:r>
      <w:r w:rsidR="008B767B" w:rsidRPr="008B767B">
        <w:rPr>
          <w:color w:val="231F20"/>
          <w:sz w:val="22"/>
          <w:szCs w:val="22"/>
          <w:lang w:val="hr-HR"/>
        </w:rPr>
        <w:t>2</w:t>
      </w:r>
      <w:r w:rsidRPr="008B767B">
        <w:rPr>
          <w:color w:val="231F20"/>
          <w:sz w:val="22"/>
          <w:szCs w:val="22"/>
          <w:lang w:val="hr-HR"/>
        </w:rPr>
        <w:t>.</w:t>
      </w:r>
      <w:r w:rsidRPr="00094E50">
        <w:rPr>
          <w:color w:val="231F20"/>
          <w:sz w:val="22"/>
          <w:szCs w:val="22"/>
          <w:lang w:val="hr-HR"/>
        </w:rPr>
        <w:t xml:space="preserve"> Zakona o ovlasti Vlade Republike Hrvatske da uredbama uređuje pojedina pitanja iz</w:t>
      </w:r>
      <w:r w:rsidR="007D4CE6" w:rsidRPr="00094E50">
        <w:rPr>
          <w:color w:val="231F20"/>
          <w:sz w:val="22"/>
          <w:szCs w:val="22"/>
          <w:lang w:val="hr-HR"/>
        </w:rPr>
        <w:t xml:space="preserve"> djelokruga Hrvatskoga sabora (Narodne novine</w:t>
      </w:r>
      <w:r w:rsidRPr="00094E50">
        <w:rPr>
          <w:color w:val="231F20"/>
          <w:sz w:val="22"/>
          <w:szCs w:val="22"/>
          <w:lang w:val="hr-HR"/>
        </w:rPr>
        <w:t xml:space="preserve">, broj </w:t>
      </w:r>
      <w:r w:rsidR="00D461D9" w:rsidRPr="00094E50">
        <w:rPr>
          <w:color w:val="231F20"/>
          <w:sz w:val="22"/>
          <w:szCs w:val="22"/>
          <w:lang w:val="hr-HR"/>
        </w:rPr>
        <w:t>118/19</w:t>
      </w:r>
      <w:r w:rsidRPr="00094E50">
        <w:rPr>
          <w:color w:val="231F20"/>
          <w:sz w:val="22"/>
          <w:szCs w:val="22"/>
          <w:lang w:val="hr-HR"/>
        </w:rPr>
        <w:t xml:space="preserve">), Vlada Republike Hrvatske je na sjednici održanoj </w:t>
      </w:r>
      <w:r w:rsidR="00760436" w:rsidRPr="00094E50">
        <w:rPr>
          <w:color w:val="231F20"/>
          <w:sz w:val="22"/>
          <w:szCs w:val="22"/>
          <w:lang w:val="hr-HR"/>
        </w:rPr>
        <w:t>____________</w:t>
      </w:r>
      <w:r w:rsidR="00A810FB" w:rsidRPr="00094E50">
        <w:rPr>
          <w:color w:val="231F20"/>
          <w:sz w:val="22"/>
          <w:szCs w:val="22"/>
          <w:lang w:val="hr-HR"/>
        </w:rPr>
        <w:t xml:space="preserve"> </w:t>
      </w:r>
      <w:r w:rsidRPr="00094E50">
        <w:rPr>
          <w:color w:val="231F20"/>
          <w:sz w:val="22"/>
          <w:szCs w:val="22"/>
          <w:lang w:val="hr-HR"/>
        </w:rPr>
        <w:t>donijela</w:t>
      </w:r>
    </w:p>
    <w:p w14:paraId="7897AD96" w14:textId="77777777" w:rsidR="00760436" w:rsidRPr="00094E50" w:rsidRDefault="00760436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  <w:lang w:val="hr-HR"/>
        </w:rPr>
      </w:pPr>
    </w:p>
    <w:p w14:paraId="1C8C352C" w14:textId="77777777" w:rsidR="0065010D" w:rsidRPr="00094E50" w:rsidRDefault="0065010D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  <w:lang w:val="hr-HR"/>
        </w:rPr>
      </w:pPr>
    </w:p>
    <w:p w14:paraId="6DEB4455" w14:textId="77777777" w:rsidR="00C467C8" w:rsidRPr="00094E50" w:rsidRDefault="00C467C8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  <w:lang w:val="hr-HR"/>
        </w:rPr>
      </w:pPr>
      <w:r w:rsidRPr="00094E50">
        <w:rPr>
          <w:b/>
          <w:bCs/>
          <w:color w:val="231F20"/>
          <w:sz w:val="22"/>
          <w:szCs w:val="22"/>
          <w:lang w:val="hr-HR"/>
        </w:rPr>
        <w:t>U</w:t>
      </w:r>
      <w:r w:rsidR="00162B60" w:rsidRPr="00094E50">
        <w:rPr>
          <w:b/>
          <w:bCs/>
          <w:color w:val="231F20"/>
          <w:sz w:val="22"/>
          <w:szCs w:val="22"/>
          <w:lang w:val="hr-HR"/>
        </w:rPr>
        <w:t xml:space="preserve"> </w:t>
      </w:r>
      <w:r w:rsidRPr="00094E50">
        <w:rPr>
          <w:b/>
          <w:bCs/>
          <w:color w:val="231F20"/>
          <w:sz w:val="22"/>
          <w:szCs w:val="22"/>
          <w:lang w:val="hr-HR"/>
        </w:rPr>
        <w:t>R</w:t>
      </w:r>
      <w:r w:rsidR="00162B60" w:rsidRPr="00094E50">
        <w:rPr>
          <w:b/>
          <w:bCs/>
          <w:color w:val="231F20"/>
          <w:sz w:val="22"/>
          <w:szCs w:val="22"/>
          <w:lang w:val="hr-HR"/>
        </w:rPr>
        <w:t xml:space="preserve"> </w:t>
      </w:r>
      <w:r w:rsidRPr="00094E50">
        <w:rPr>
          <w:b/>
          <w:bCs/>
          <w:color w:val="231F20"/>
          <w:sz w:val="22"/>
          <w:szCs w:val="22"/>
          <w:lang w:val="hr-HR"/>
        </w:rPr>
        <w:t>E</w:t>
      </w:r>
      <w:r w:rsidR="00162B60" w:rsidRPr="00094E50">
        <w:rPr>
          <w:b/>
          <w:bCs/>
          <w:color w:val="231F20"/>
          <w:sz w:val="22"/>
          <w:szCs w:val="22"/>
          <w:lang w:val="hr-HR"/>
        </w:rPr>
        <w:t xml:space="preserve"> </w:t>
      </w:r>
      <w:r w:rsidRPr="00094E50">
        <w:rPr>
          <w:b/>
          <w:bCs/>
          <w:color w:val="231F20"/>
          <w:sz w:val="22"/>
          <w:szCs w:val="22"/>
          <w:lang w:val="hr-HR"/>
        </w:rPr>
        <w:t>D</w:t>
      </w:r>
      <w:r w:rsidR="00162B60" w:rsidRPr="00094E50">
        <w:rPr>
          <w:b/>
          <w:bCs/>
          <w:color w:val="231F20"/>
          <w:sz w:val="22"/>
          <w:szCs w:val="22"/>
          <w:lang w:val="hr-HR"/>
        </w:rPr>
        <w:t xml:space="preserve"> </w:t>
      </w:r>
      <w:r w:rsidRPr="00094E50">
        <w:rPr>
          <w:b/>
          <w:bCs/>
          <w:color w:val="231F20"/>
          <w:sz w:val="22"/>
          <w:szCs w:val="22"/>
          <w:lang w:val="hr-HR"/>
        </w:rPr>
        <w:t>B</w:t>
      </w:r>
      <w:r w:rsidR="00162B60" w:rsidRPr="00094E50">
        <w:rPr>
          <w:b/>
          <w:bCs/>
          <w:color w:val="231F20"/>
          <w:sz w:val="22"/>
          <w:szCs w:val="22"/>
          <w:lang w:val="hr-HR"/>
        </w:rPr>
        <w:t xml:space="preserve"> </w:t>
      </w:r>
      <w:r w:rsidRPr="00094E50">
        <w:rPr>
          <w:b/>
          <w:bCs/>
          <w:color w:val="231F20"/>
          <w:sz w:val="22"/>
          <w:szCs w:val="22"/>
          <w:lang w:val="hr-HR"/>
        </w:rPr>
        <w:t>U</w:t>
      </w:r>
    </w:p>
    <w:p w14:paraId="75A95FFF" w14:textId="77777777" w:rsidR="00162B60" w:rsidRPr="00094E50" w:rsidRDefault="00162B60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  <w:lang w:val="hr-HR"/>
        </w:rPr>
      </w:pPr>
    </w:p>
    <w:p w14:paraId="6152683C" w14:textId="0992FC9E" w:rsidR="00C467C8" w:rsidRPr="00094E50" w:rsidRDefault="00162B60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  <w:lang w:val="hr-HR"/>
        </w:rPr>
      </w:pPr>
      <w:r w:rsidRPr="00094E50">
        <w:rPr>
          <w:b/>
          <w:bCs/>
          <w:color w:val="231F20"/>
          <w:sz w:val="22"/>
          <w:szCs w:val="22"/>
          <w:lang w:val="hr-HR"/>
        </w:rPr>
        <w:t xml:space="preserve">o </w:t>
      </w:r>
      <w:r w:rsidR="008F4986" w:rsidRPr="00094E50">
        <w:rPr>
          <w:b/>
          <w:bCs/>
          <w:color w:val="231F20"/>
          <w:sz w:val="22"/>
          <w:szCs w:val="22"/>
          <w:lang w:val="hr-HR"/>
        </w:rPr>
        <w:t>izmjeni</w:t>
      </w:r>
      <w:r w:rsidR="00B72946" w:rsidRPr="00094E50">
        <w:rPr>
          <w:b/>
          <w:bCs/>
          <w:color w:val="231F20"/>
          <w:sz w:val="22"/>
          <w:szCs w:val="22"/>
          <w:lang w:val="hr-HR"/>
        </w:rPr>
        <w:t xml:space="preserve"> i dopuni</w:t>
      </w:r>
      <w:r w:rsidRPr="00094E50">
        <w:rPr>
          <w:b/>
          <w:bCs/>
          <w:color w:val="231F20"/>
          <w:sz w:val="22"/>
          <w:szCs w:val="22"/>
          <w:lang w:val="hr-HR"/>
        </w:rPr>
        <w:t xml:space="preserve"> </w:t>
      </w:r>
      <w:r w:rsidR="00D461D9" w:rsidRPr="00094E50">
        <w:rPr>
          <w:b/>
          <w:bCs/>
          <w:color w:val="231F20"/>
          <w:sz w:val="22"/>
          <w:szCs w:val="22"/>
          <w:lang w:val="hr-HR"/>
        </w:rPr>
        <w:t xml:space="preserve">Zakona o </w:t>
      </w:r>
      <w:r w:rsidR="00BE2404" w:rsidRPr="00094E50">
        <w:rPr>
          <w:b/>
          <w:bCs/>
          <w:color w:val="231F20"/>
          <w:sz w:val="22"/>
          <w:szCs w:val="22"/>
          <w:lang w:val="hr-HR"/>
        </w:rPr>
        <w:t>popisu poljoprivrede 2020.</w:t>
      </w:r>
    </w:p>
    <w:p w14:paraId="3175B49E" w14:textId="77777777" w:rsidR="00760436" w:rsidRPr="00094E50" w:rsidRDefault="00760436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  <w:lang w:val="hr-HR"/>
        </w:rPr>
      </w:pPr>
    </w:p>
    <w:p w14:paraId="721DD038" w14:textId="77777777" w:rsidR="00BE2404" w:rsidRPr="00094E50" w:rsidRDefault="00BE2404" w:rsidP="00411546">
      <w:pPr>
        <w:pStyle w:val="Heading2"/>
        <w:rPr>
          <w:rFonts w:eastAsia="Calibri"/>
        </w:rPr>
      </w:pPr>
      <w:r w:rsidRPr="00094E50">
        <w:rPr>
          <w:rFonts w:eastAsia="Calibri"/>
        </w:rPr>
        <w:t>Članak 1.</w:t>
      </w:r>
    </w:p>
    <w:p w14:paraId="7CC9F298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  <w:b/>
        </w:rPr>
      </w:pPr>
    </w:p>
    <w:p w14:paraId="6A6CB3F7" w14:textId="77777777" w:rsidR="00BE2404" w:rsidRPr="00094E50" w:rsidRDefault="00BE2404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U Zakonu o popisu poljoprivrede 2020. („Narodne novine“, broj 69/19) članak 8. mijenja se i glasi:</w:t>
      </w:r>
    </w:p>
    <w:p w14:paraId="67410995" w14:textId="77777777" w:rsidR="00BE2404" w:rsidRPr="00094E50" w:rsidRDefault="00BE2404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C899405" w14:textId="77777777" w:rsidR="005B186C" w:rsidRDefault="00BE2404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„(1) Popis poljoprivrede</w:t>
      </w:r>
      <w:r w:rsidR="005B186C">
        <w:rPr>
          <w:rFonts w:ascii="Times New Roman" w:eastAsia="Calibri" w:hAnsi="Times New Roman" w:cs="Times New Roman"/>
        </w:rPr>
        <w:t xml:space="preserve"> se provodi u dvije faze:</w:t>
      </w:r>
      <w:r w:rsidRPr="00094E50">
        <w:rPr>
          <w:rFonts w:ascii="Times New Roman" w:eastAsia="Calibri" w:hAnsi="Times New Roman" w:cs="Times New Roman"/>
        </w:rPr>
        <w:t xml:space="preserve"> </w:t>
      </w:r>
    </w:p>
    <w:p w14:paraId="1E62D993" w14:textId="35549A28" w:rsidR="005B186C" w:rsidRDefault="005B186C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- </w:t>
      </w:r>
      <w:r w:rsidR="00BE2404" w:rsidRPr="00094E50">
        <w:rPr>
          <w:rFonts w:ascii="Times New Roman" w:eastAsia="Calibri" w:hAnsi="Times New Roman" w:cs="Times New Roman"/>
        </w:rPr>
        <w:t xml:space="preserve">od 1. do 30. lipnja 2020. </w:t>
      </w:r>
      <w:r w:rsidR="00D36668">
        <w:rPr>
          <w:rFonts w:ascii="Times New Roman" w:eastAsia="Calibri" w:hAnsi="Times New Roman" w:cs="Times New Roman"/>
        </w:rPr>
        <w:t>prikupljaju se podaci od poslovnih</w:t>
      </w:r>
      <w:r w:rsidR="00D36668" w:rsidRPr="00094E50">
        <w:rPr>
          <w:rFonts w:ascii="Times New Roman" w:eastAsia="Calibri" w:hAnsi="Times New Roman" w:cs="Times New Roman"/>
        </w:rPr>
        <w:t xml:space="preserve"> subjek</w:t>
      </w:r>
      <w:r w:rsidR="00D36668">
        <w:rPr>
          <w:rFonts w:ascii="Times New Roman" w:eastAsia="Calibri" w:hAnsi="Times New Roman" w:cs="Times New Roman"/>
        </w:rPr>
        <w:t>a</w:t>
      </w:r>
      <w:r w:rsidR="00D36668" w:rsidRPr="00094E50">
        <w:rPr>
          <w:rFonts w:ascii="Times New Roman" w:eastAsia="Calibri" w:hAnsi="Times New Roman" w:cs="Times New Roman"/>
        </w:rPr>
        <w:t>t</w:t>
      </w:r>
      <w:r w:rsidR="00D36668">
        <w:rPr>
          <w:rFonts w:ascii="Times New Roman" w:eastAsia="Calibri" w:hAnsi="Times New Roman" w:cs="Times New Roman"/>
        </w:rPr>
        <w:t xml:space="preserve">a </w:t>
      </w:r>
    </w:p>
    <w:p w14:paraId="451986D3" w14:textId="3434AAB5" w:rsidR="00BE2404" w:rsidRPr="00094E50" w:rsidRDefault="005B186C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D36668" w:rsidRPr="00094E50">
        <w:rPr>
          <w:rFonts w:ascii="Times New Roman" w:eastAsia="Calibri" w:hAnsi="Times New Roman" w:cs="Times New Roman"/>
        </w:rPr>
        <w:t>od 14. rujna do 14. listopada 2020.</w:t>
      </w:r>
      <w:r w:rsidR="00D36668">
        <w:rPr>
          <w:rFonts w:ascii="Times New Roman" w:eastAsia="Calibri" w:hAnsi="Times New Roman" w:cs="Times New Roman"/>
        </w:rPr>
        <w:t xml:space="preserve"> priku</w:t>
      </w:r>
      <w:bookmarkStart w:id="0" w:name="_GoBack"/>
      <w:bookmarkEnd w:id="0"/>
      <w:r w:rsidR="00D36668">
        <w:rPr>
          <w:rFonts w:ascii="Times New Roman" w:eastAsia="Calibri" w:hAnsi="Times New Roman" w:cs="Times New Roman"/>
        </w:rPr>
        <w:t>pljaju se podaci od</w:t>
      </w:r>
      <w:r>
        <w:rPr>
          <w:rFonts w:ascii="Times New Roman" w:eastAsia="Calibri" w:hAnsi="Times New Roman" w:cs="Times New Roman"/>
        </w:rPr>
        <w:t xml:space="preserve"> </w:t>
      </w:r>
      <w:r w:rsidR="00D36668">
        <w:rPr>
          <w:rFonts w:ascii="Times New Roman" w:eastAsia="Calibri" w:hAnsi="Times New Roman" w:cs="Times New Roman"/>
        </w:rPr>
        <w:t>obiteljskih</w:t>
      </w:r>
      <w:r w:rsidR="00BE2404" w:rsidRPr="00094E50">
        <w:rPr>
          <w:rFonts w:ascii="Times New Roman" w:eastAsia="Calibri" w:hAnsi="Times New Roman" w:cs="Times New Roman"/>
        </w:rPr>
        <w:t xml:space="preserve"> poljoprivred</w:t>
      </w:r>
      <w:r w:rsidR="00D36668">
        <w:rPr>
          <w:rFonts w:ascii="Times New Roman" w:eastAsia="Calibri" w:hAnsi="Times New Roman" w:cs="Times New Roman"/>
        </w:rPr>
        <w:t>nih gospodarsta</w:t>
      </w:r>
      <w:r w:rsidR="00BE2404" w:rsidRPr="00094E50">
        <w:rPr>
          <w:rFonts w:ascii="Times New Roman" w:eastAsia="Calibri" w:hAnsi="Times New Roman" w:cs="Times New Roman"/>
        </w:rPr>
        <w:t>va</w:t>
      </w:r>
      <w:r w:rsidR="00D36668">
        <w:rPr>
          <w:rFonts w:ascii="Times New Roman" w:eastAsia="Calibri" w:hAnsi="Times New Roman" w:cs="Times New Roman"/>
        </w:rPr>
        <w:t>.</w:t>
      </w:r>
    </w:p>
    <w:p w14:paraId="7F56237E" w14:textId="77777777" w:rsidR="00BE2404" w:rsidRPr="00094E50" w:rsidRDefault="00BE2404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69C869F" w14:textId="77777777" w:rsidR="00BE2404" w:rsidRPr="00094E50" w:rsidRDefault="00BE2404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(2) Kontrolni popis poljoprivrede provodi se u listopadu 2020. za obiteljska poljoprivredna gospodarstva na reprezentativnom uzorku radi ocjenjivanja obuhvata i kvalitete podataka prikupljenih Popisom poljoprivrede.</w:t>
      </w:r>
    </w:p>
    <w:p w14:paraId="5DE54053" w14:textId="77777777" w:rsidR="00BE2404" w:rsidRPr="00094E50" w:rsidRDefault="00BE2404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5B100D9" w14:textId="30CE9298" w:rsidR="003F4F25" w:rsidRDefault="00BE2404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 xml:space="preserve">(3) </w:t>
      </w:r>
      <w:r w:rsidR="003F4F25">
        <w:rPr>
          <w:rFonts w:ascii="Times New Roman" w:eastAsia="Calibri" w:hAnsi="Times New Roman" w:cs="Times New Roman"/>
        </w:rPr>
        <w:t>U slučaju nemogućnosti provođenja</w:t>
      </w:r>
      <w:r w:rsidR="00C44E9B">
        <w:rPr>
          <w:rFonts w:ascii="Times New Roman" w:eastAsia="Calibri" w:hAnsi="Times New Roman" w:cs="Times New Roman"/>
        </w:rPr>
        <w:t xml:space="preserve"> </w:t>
      </w:r>
      <w:r w:rsidR="003F4F25">
        <w:rPr>
          <w:rFonts w:ascii="Times New Roman" w:eastAsia="Calibri" w:hAnsi="Times New Roman" w:cs="Times New Roman"/>
        </w:rPr>
        <w:t xml:space="preserve">Popisa poljoprivrede i Kontrolnog popisa poljoprivrede u rokovima utvrđenima stavkom 1. i 2. ovog članka uslijed </w:t>
      </w:r>
      <w:r w:rsidR="0021177F">
        <w:rPr>
          <w:rFonts w:ascii="Times New Roman" w:eastAsia="Calibri" w:hAnsi="Times New Roman" w:cs="Times New Roman"/>
        </w:rPr>
        <w:t>pojave</w:t>
      </w:r>
      <w:r w:rsidR="003F4F25">
        <w:rPr>
          <w:rFonts w:ascii="Times New Roman" w:eastAsia="Calibri" w:hAnsi="Times New Roman" w:cs="Times New Roman"/>
        </w:rPr>
        <w:t xml:space="preserve"> posebnih okolnosti, nov</w:t>
      </w:r>
      <w:r w:rsidR="00C44E9B">
        <w:rPr>
          <w:rFonts w:ascii="Times New Roman" w:eastAsia="Calibri" w:hAnsi="Times New Roman" w:cs="Times New Roman"/>
        </w:rPr>
        <w:t>e rokove</w:t>
      </w:r>
      <w:r w:rsidR="003F4F25">
        <w:rPr>
          <w:rFonts w:ascii="Times New Roman" w:eastAsia="Calibri" w:hAnsi="Times New Roman" w:cs="Times New Roman"/>
        </w:rPr>
        <w:t xml:space="preserve"> utvrdit će </w:t>
      </w:r>
      <w:r w:rsidR="003F4F25" w:rsidRPr="003F4F25">
        <w:rPr>
          <w:rFonts w:ascii="Times New Roman" w:eastAsia="Calibri" w:hAnsi="Times New Roman" w:cs="Times New Roman"/>
        </w:rPr>
        <w:t>glavni ravnatelj Državnog zavoda za statistiku</w:t>
      </w:r>
      <w:r w:rsidR="003F4F25">
        <w:rPr>
          <w:rFonts w:ascii="Times New Roman" w:eastAsia="Calibri" w:hAnsi="Times New Roman" w:cs="Times New Roman"/>
        </w:rPr>
        <w:t xml:space="preserve"> posebnom odlukom i o tome </w:t>
      </w:r>
      <w:r w:rsidR="003F4F25" w:rsidRPr="003F4F25">
        <w:rPr>
          <w:rFonts w:ascii="Times New Roman" w:eastAsia="Calibri" w:hAnsi="Times New Roman" w:cs="Times New Roman"/>
        </w:rPr>
        <w:t>pravodobno obavijestiti javnost.</w:t>
      </w:r>
    </w:p>
    <w:p w14:paraId="0BE2A4E7" w14:textId="77777777" w:rsidR="003F4F25" w:rsidRDefault="003F4F25" w:rsidP="00F91B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2A44BCD" w14:textId="05CB6B5B" w:rsidR="00BE2404" w:rsidRPr="00094E50" w:rsidRDefault="00BE2404" w:rsidP="00411546">
      <w:pPr>
        <w:pStyle w:val="Heading2"/>
        <w:rPr>
          <w:rFonts w:eastAsia="Calibri"/>
        </w:rPr>
      </w:pPr>
      <w:r w:rsidRPr="00094E50">
        <w:rPr>
          <w:rFonts w:eastAsia="Calibri"/>
        </w:rPr>
        <w:t>Članak 2.</w:t>
      </w:r>
    </w:p>
    <w:p w14:paraId="53FCD31C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253BB8A2" w14:textId="17542954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 xml:space="preserve">Iza članka 8. dodaje se članak 8.a i naslov iznad njega koji glase: </w:t>
      </w:r>
    </w:p>
    <w:p w14:paraId="7F26E20F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11BB5708" w14:textId="77777777" w:rsidR="00BE2404" w:rsidRPr="00094E50" w:rsidRDefault="00BE2404" w:rsidP="00BE2404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„ Posebne okolnosti“</w:t>
      </w:r>
    </w:p>
    <w:p w14:paraId="5B0691DD" w14:textId="77777777" w:rsidR="00BE2404" w:rsidRPr="00094E50" w:rsidRDefault="00BE2404" w:rsidP="00BE2404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2616C1D3" w14:textId="77777777" w:rsidR="00BE2404" w:rsidRPr="00094E50" w:rsidRDefault="00BE2404" w:rsidP="00BE2404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Članak 8.a</w:t>
      </w:r>
    </w:p>
    <w:p w14:paraId="52167CC4" w14:textId="77777777" w:rsidR="00BE2404" w:rsidRPr="00094E50" w:rsidRDefault="00BE2404" w:rsidP="00BE2404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43BD3F1F" w14:textId="77777777" w:rsidR="00BE2404" w:rsidRPr="00094E50" w:rsidRDefault="00BE2404" w:rsidP="00D3666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„ Posebne okolnosti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štetu.“</w:t>
      </w:r>
    </w:p>
    <w:p w14:paraId="73E33425" w14:textId="4875427E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6E546CCB" w14:textId="77777777" w:rsidR="00BE2404" w:rsidRPr="00094E50" w:rsidRDefault="00BE2404" w:rsidP="00411546">
      <w:pPr>
        <w:pStyle w:val="Heading2"/>
        <w:rPr>
          <w:rFonts w:eastAsia="Calibri"/>
        </w:rPr>
      </w:pPr>
      <w:r w:rsidRPr="00094E50">
        <w:rPr>
          <w:rFonts w:eastAsia="Calibri"/>
        </w:rPr>
        <w:t>Članak 3.</w:t>
      </w:r>
    </w:p>
    <w:p w14:paraId="37DEA39A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73372E86" w14:textId="59681B31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 xml:space="preserve">Ova Uredba stupa na snagu </w:t>
      </w:r>
      <w:r w:rsidR="00776B9B">
        <w:rPr>
          <w:rFonts w:ascii="Times New Roman" w:eastAsia="Calibri" w:hAnsi="Times New Roman" w:cs="Times New Roman"/>
        </w:rPr>
        <w:t>prvog</w:t>
      </w:r>
      <w:r w:rsidRPr="00094E50">
        <w:rPr>
          <w:rFonts w:ascii="Times New Roman" w:eastAsia="Calibri" w:hAnsi="Times New Roman" w:cs="Times New Roman"/>
          <w:color w:val="FF0000"/>
        </w:rPr>
        <w:t xml:space="preserve"> </w:t>
      </w:r>
      <w:r w:rsidRPr="00094E50">
        <w:rPr>
          <w:rFonts w:ascii="Times New Roman" w:eastAsia="Calibri" w:hAnsi="Times New Roman" w:cs="Times New Roman"/>
        </w:rPr>
        <w:t>dana od dana objave u „Narodnim novinama“.</w:t>
      </w:r>
    </w:p>
    <w:p w14:paraId="2700B3E1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6101997A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KLASA:</w:t>
      </w:r>
    </w:p>
    <w:p w14:paraId="1569B5E3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URBROJ:</w:t>
      </w:r>
    </w:p>
    <w:p w14:paraId="53F898EC" w14:textId="417F9611" w:rsidR="00BE2404" w:rsidRPr="00094E50" w:rsidRDefault="00BE2404" w:rsidP="0021177F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Zagreb,</w:t>
      </w:r>
    </w:p>
    <w:p w14:paraId="030F83F5" w14:textId="77777777" w:rsidR="00BE2404" w:rsidRPr="00094E50" w:rsidRDefault="00BE2404" w:rsidP="00BE2404">
      <w:pPr>
        <w:spacing w:after="160" w:line="259" w:lineRule="auto"/>
        <w:ind w:firstLine="4962"/>
        <w:contextualSpacing/>
        <w:jc w:val="center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Predsjednik</w:t>
      </w:r>
    </w:p>
    <w:p w14:paraId="054608E7" w14:textId="11211FCA" w:rsidR="00BE2404" w:rsidRDefault="00BE2404" w:rsidP="00BE2404">
      <w:pPr>
        <w:spacing w:after="160" w:line="259" w:lineRule="auto"/>
        <w:ind w:firstLine="4962"/>
        <w:contextualSpacing/>
        <w:jc w:val="center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mr.sc. Andrej Plenković, v. r.</w:t>
      </w:r>
    </w:p>
    <w:p w14:paraId="572A05A4" w14:textId="30639D57" w:rsidR="004B3175" w:rsidRPr="00411546" w:rsidRDefault="00C87A78" w:rsidP="00411546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11546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O</w:t>
      </w:r>
      <w:r w:rsidR="00792E15" w:rsidRPr="004115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B R A Z L O Ž E NJ E</w:t>
      </w:r>
    </w:p>
    <w:p w14:paraId="65E17C71" w14:textId="1381A43F" w:rsidR="00A5653E" w:rsidRPr="00094E50" w:rsidRDefault="00A5653E" w:rsidP="004771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DE92B" w14:textId="77777777" w:rsidR="00BE2404" w:rsidRPr="00094E50" w:rsidRDefault="00BE2404" w:rsidP="00BE1D65">
      <w:pPr>
        <w:pStyle w:val="Heading2"/>
        <w:rPr>
          <w:rFonts w:eastAsia="Calibri"/>
        </w:rPr>
      </w:pPr>
      <w:r w:rsidRPr="00094E50">
        <w:rPr>
          <w:rFonts w:eastAsia="Calibri"/>
        </w:rPr>
        <w:t>Uz članak 1.</w:t>
      </w:r>
    </w:p>
    <w:p w14:paraId="03771494" w14:textId="77777777" w:rsidR="00BE2404" w:rsidRPr="00094E50" w:rsidRDefault="00BE2404" w:rsidP="00D3666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3C58EA44" w14:textId="18014991" w:rsidR="001A58B1" w:rsidRDefault="00BE2404" w:rsidP="00D36668">
      <w:pPr>
        <w:spacing w:after="160" w:line="259" w:lineRule="auto"/>
        <w:contextualSpacing/>
        <w:jc w:val="both"/>
      </w:pPr>
      <w:r w:rsidRPr="00094E50">
        <w:rPr>
          <w:rFonts w:ascii="Times New Roman" w:eastAsia="Calibri" w:hAnsi="Times New Roman" w:cs="Times New Roman"/>
        </w:rPr>
        <w:t xml:space="preserve">Ovom </w:t>
      </w:r>
      <w:r w:rsidR="00CC0C3A">
        <w:rPr>
          <w:rFonts w:ascii="Times New Roman" w:eastAsia="Calibri" w:hAnsi="Times New Roman" w:cs="Times New Roman"/>
        </w:rPr>
        <w:t>odredbom</w:t>
      </w:r>
      <w:r w:rsidRPr="00094E50">
        <w:rPr>
          <w:rFonts w:ascii="Times New Roman" w:eastAsia="Calibri" w:hAnsi="Times New Roman" w:cs="Times New Roman"/>
        </w:rPr>
        <w:t xml:space="preserve"> utvrđuje se razdoblje u kojem će se provoditi Popis poljoprivrede tako da se</w:t>
      </w:r>
      <w:r w:rsidR="00CC0C3A">
        <w:rPr>
          <w:rFonts w:ascii="Times New Roman" w:eastAsia="Calibri" w:hAnsi="Times New Roman" w:cs="Times New Roman"/>
        </w:rPr>
        <w:t xml:space="preserve"> umjesto razdoblja popisivanja</w:t>
      </w:r>
      <w:r w:rsidR="00161776">
        <w:rPr>
          <w:rFonts w:ascii="Times New Roman" w:eastAsia="Calibri" w:hAnsi="Times New Roman" w:cs="Times New Roman"/>
        </w:rPr>
        <w:t xml:space="preserve"> od 1. do 30. lipnja 2020.,</w:t>
      </w:r>
      <w:r w:rsidR="00CC0C3A">
        <w:rPr>
          <w:rFonts w:ascii="Times New Roman" w:eastAsia="Calibri" w:hAnsi="Times New Roman" w:cs="Times New Roman"/>
        </w:rPr>
        <w:t xml:space="preserve"> utvrđenog člankom 8. </w:t>
      </w:r>
      <w:r w:rsidR="00161776">
        <w:rPr>
          <w:rFonts w:ascii="Times New Roman" w:eastAsia="Calibri" w:hAnsi="Times New Roman" w:cs="Times New Roman"/>
        </w:rPr>
        <w:t xml:space="preserve">stavak 1. </w:t>
      </w:r>
      <w:r w:rsidR="00CC0C3A">
        <w:rPr>
          <w:rFonts w:ascii="Times New Roman" w:eastAsia="Calibri" w:hAnsi="Times New Roman" w:cs="Times New Roman"/>
        </w:rPr>
        <w:t>osnovnog Zakona</w:t>
      </w:r>
      <w:r w:rsidR="00161776">
        <w:rPr>
          <w:rFonts w:ascii="Times New Roman" w:eastAsia="Calibri" w:hAnsi="Times New Roman" w:cs="Times New Roman"/>
        </w:rPr>
        <w:t>,</w:t>
      </w:r>
      <w:r w:rsidR="00CC0C3A">
        <w:rPr>
          <w:rFonts w:ascii="Times New Roman" w:eastAsia="Calibri" w:hAnsi="Times New Roman" w:cs="Times New Roman"/>
        </w:rPr>
        <w:t xml:space="preserve"> </w:t>
      </w:r>
      <w:r w:rsidR="00161776">
        <w:rPr>
          <w:rFonts w:ascii="Times New Roman" w:eastAsia="Calibri" w:hAnsi="Times New Roman" w:cs="Times New Roman"/>
        </w:rPr>
        <w:t xml:space="preserve">u kojem su trebale biti popisane </w:t>
      </w:r>
      <w:r w:rsidR="00CC0C3A">
        <w:rPr>
          <w:rFonts w:ascii="Times New Roman" w:eastAsia="Calibri" w:hAnsi="Times New Roman" w:cs="Times New Roman"/>
        </w:rPr>
        <w:t>sve popisne jedinice, ovom odredbom</w:t>
      </w:r>
      <w:r w:rsidRPr="00094E50">
        <w:rPr>
          <w:rFonts w:ascii="Times New Roman" w:eastAsia="Calibri" w:hAnsi="Times New Roman" w:cs="Times New Roman"/>
        </w:rPr>
        <w:t xml:space="preserve"> </w:t>
      </w:r>
      <w:r w:rsidR="00FF4952" w:rsidRPr="00094E50">
        <w:rPr>
          <w:rFonts w:ascii="Times New Roman" w:eastAsia="Calibri" w:hAnsi="Times New Roman" w:cs="Times New Roman"/>
        </w:rPr>
        <w:t xml:space="preserve">propisuje provedba </w:t>
      </w:r>
      <w:r w:rsidRPr="00094E50">
        <w:rPr>
          <w:rFonts w:ascii="Times New Roman" w:eastAsia="Calibri" w:hAnsi="Times New Roman" w:cs="Times New Roman"/>
        </w:rPr>
        <w:t>Popis</w:t>
      </w:r>
      <w:r w:rsidR="00FF4952" w:rsidRPr="00094E50">
        <w:rPr>
          <w:rFonts w:ascii="Times New Roman" w:eastAsia="Calibri" w:hAnsi="Times New Roman" w:cs="Times New Roman"/>
        </w:rPr>
        <w:t>a</w:t>
      </w:r>
      <w:r w:rsidRPr="00094E50">
        <w:rPr>
          <w:rFonts w:ascii="Times New Roman" w:eastAsia="Calibri" w:hAnsi="Times New Roman" w:cs="Times New Roman"/>
        </w:rPr>
        <w:t xml:space="preserve"> poljoprivrede</w:t>
      </w:r>
      <w:r w:rsidR="00CC0C3A">
        <w:rPr>
          <w:rFonts w:ascii="Times New Roman" w:eastAsia="Calibri" w:hAnsi="Times New Roman" w:cs="Times New Roman"/>
        </w:rPr>
        <w:t xml:space="preserve"> u dvije faze i to</w:t>
      </w:r>
      <w:r w:rsidRPr="00094E50">
        <w:rPr>
          <w:rFonts w:ascii="Times New Roman" w:eastAsia="Calibri" w:hAnsi="Times New Roman" w:cs="Times New Roman"/>
        </w:rPr>
        <w:t xml:space="preserve"> za poslovne subjekte </w:t>
      </w:r>
      <w:r w:rsidR="00FF4952" w:rsidRPr="00094E50">
        <w:rPr>
          <w:rFonts w:ascii="Times New Roman" w:eastAsia="Calibri" w:hAnsi="Times New Roman" w:cs="Times New Roman"/>
        </w:rPr>
        <w:t>u razdoblju</w:t>
      </w:r>
      <w:r w:rsidRPr="00094E50">
        <w:rPr>
          <w:rFonts w:ascii="Times New Roman" w:eastAsia="Calibri" w:hAnsi="Times New Roman" w:cs="Times New Roman"/>
        </w:rPr>
        <w:t xml:space="preserve"> od 1. do 30. lipnja 2020., </w:t>
      </w:r>
      <w:r w:rsidR="002964E2">
        <w:rPr>
          <w:rFonts w:ascii="Times New Roman" w:eastAsia="Calibri" w:hAnsi="Times New Roman" w:cs="Times New Roman"/>
        </w:rPr>
        <w:t xml:space="preserve">a </w:t>
      </w:r>
      <w:r w:rsidR="00FF4952" w:rsidRPr="00094E50">
        <w:rPr>
          <w:rFonts w:ascii="Times New Roman" w:eastAsia="Calibri" w:hAnsi="Times New Roman" w:cs="Times New Roman"/>
        </w:rPr>
        <w:t xml:space="preserve">za </w:t>
      </w:r>
      <w:r w:rsidRPr="00094E50">
        <w:rPr>
          <w:rFonts w:ascii="Times New Roman" w:eastAsia="Calibri" w:hAnsi="Times New Roman" w:cs="Times New Roman"/>
        </w:rPr>
        <w:t>obiteljsk</w:t>
      </w:r>
      <w:r w:rsidR="00FF4952" w:rsidRPr="00094E50">
        <w:rPr>
          <w:rFonts w:ascii="Times New Roman" w:eastAsia="Calibri" w:hAnsi="Times New Roman" w:cs="Times New Roman"/>
        </w:rPr>
        <w:t>a</w:t>
      </w:r>
      <w:r w:rsidRPr="00094E50">
        <w:rPr>
          <w:rFonts w:ascii="Times New Roman" w:eastAsia="Calibri" w:hAnsi="Times New Roman" w:cs="Times New Roman"/>
        </w:rPr>
        <w:t xml:space="preserve"> poljoprivredn</w:t>
      </w:r>
      <w:r w:rsidR="00FF4952" w:rsidRPr="00094E50">
        <w:rPr>
          <w:rFonts w:ascii="Times New Roman" w:eastAsia="Calibri" w:hAnsi="Times New Roman" w:cs="Times New Roman"/>
        </w:rPr>
        <w:t>a</w:t>
      </w:r>
      <w:r w:rsidRPr="00094E50">
        <w:rPr>
          <w:rFonts w:ascii="Times New Roman" w:eastAsia="Calibri" w:hAnsi="Times New Roman" w:cs="Times New Roman"/>
        </w:rPr>
        <w:t xml:space="preserve"> gospodarstava </w:t>
      </w:r>
      <w:r w:rsidR="001A58B1" w:rsidRPr="00094E50">
        <w:rPr>
          <w:rFonts w:ascii="Times New Roman" w:eastAsia="Calibri" w:hAnsi="Times New Roman" w:cs="Times New Roman"/>
        </w:rPr>
        <w:t xml:space="preserve">u razdoblju </w:t>
      </w:r>
      <w:r w:rsidRPr="00094E50">
        <w:rPr>
          <w:rFonts w:ascii="Times New Roman" w:eastAsia="Calibri" w:hAnsi="Times New Roman" w:cs="Times New Roman"/>
        </w:rPr>
        <w:t>od 14. rujna do 14. listopada 2020.</w:t>
      </w:r>
      <w:r w:rsidR="001A58B1" w:rsidRPr="00094E50">
        <w:t xml:space="preserve"> </w:t>
      </w:r>
    </w:p>
    <w:p w14:paraId="48BEFF34" w14:textId="195C6AC8" w:rsidR="00625591" w:rsidRDefault="00625591" w:rsidP="00D36668">
      <w:pPr>
        <w:spacing w:after="160" w:line="259" w:lineRule="auto"/>
        <w:contextualSpacing/>
        <w:jc w:val="both"/>
      </w:pPr>
    </w:p>
    <w:p w14:paraId="0979328E" w14:textId="58DF4ADC" w:rsidR="00625591" w:rsidRPr="00625591" w:rsidRDefault="00625591" w:rsidP="00D36668">
      <w:p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62559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ako su u tijeku pripremnih aktivnosti za provedbu Popisa poljoprivrede nastupile posebne okolnosti uzrokovane epidemijom koronavirusa (COVID-19) i izvanredna situacij</w:t>
      </w:r>
      <w:r w:rsidR="008B767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radi koje nije bilo moguće provesti postupak </w:t>
      </w:r>
      <w:r w:rsidR="00640B4E">
        <w:rPr>
          <w:rFonts w:ascii="Times New Roman" w:hAnsi="Times New Roman" w:cs="Times New Roman"/>
        </w:rPr>
        <w:t xml:space="preserve">pozivanja </w:t>
      </w:r>
      <w:r>
        <w:rPr>
          <w:rFonts w:ascii="Times New Roman" w:hAnsi="Times New Roman" w:cs="Times New Roman"/>
        </w:rPr>
        <w:t>i izbora popisivača</w:t>
      </w:r>
      <w:r w:rsidR="002964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koji bi prikupljali podatke od obiteljskih poljoprivrednih gospodarstava</w:t>
      </w:r>
      <w:r w:rsidR="002964E2">
        <w:rPr>
          <w:rFonts w:ascii="Times New Roman" w:hAnsi="Times New Roman" w:cs="Times New Roman"/>
        </w:rPr>
        <w:t xml:space="preserve"> metodom osobnog intervjua,</w:t>
      </w:r>
      <w:r>
        <w:rPr>
          <w:rFonts w:ascii="Times New Roman" w:hAnsi="Times New Roman" w:cs="Times New Roman"/>
        </w:rPr>
        <w:t xml:space="preserve"> potrebno je utvrditi zakonsku osnovu na temelju koje se planirani Popis poljoprivrede </w:t>
      </w:r>
      <w:r w:rsidR="002964E2">
        <w:rPr>
          <w:rFonts w:ascii="Times New Roman" w:hAnsi="Times New Roman" w:cs="Times New Roman"/>
        </w:rPr>
        <w:t>u odnosu na obiteljska poljoprivredna gospodarstva</w:t>
      </w:r>
      <w:r w:rsidR="00CC0C3A">
        <w:rPr>
          <w:rFonts w:ascii="Times New Roman" w:hAnsi="Times New Roman" w:cs="Times New Roman"/>
        </w:rPr>
        <w:t>,</w:t>
      </w:r>
      <w:r w:rsidR="002964E2">
        <w:rPr>
          <w:rFonts w:ascii="Times New Roman" w:hAnsi="Times New Roman" w:cs="Times New Roman"/>
        </w:rPr>
        <w:t xml:space="preserve"> odgađa za razdoblje do kojeg će se osigurati uvjeti za njegovu provedbu ovom metodom. </w:t>
      </w:r>
    </w:p>
    <w:p w14:paraId="77D64370" w14:textId="4A741611" w:rsidR="00625591" w:rsidRDefault="00625591" w:rsidP="00D36668">
      <w:pPr>
        <w:spacing w:after="160" w:line="259" w:lineRule="auto"/>
        <w:contextualSpacing/>
        <w:jc w:val="both"/>
      </w:pPr>
    </w:p>
    <w:p w14:paraId="5074DAC8" w14:textId="77777777" w:rsidR="00161776" w:rsidRDefault="00161776" w:rsidP="00161776">
      <w:pPr>
        <w:spacing w:after="160" w:line="259" w:lineRule="auto"/>
        <w:contextualSpacing/>
        <w:rPr>
          <w:rFonts w:ascii="Times New Roman" w:hAnsi="Times New Roman" w:cs="Times New Roman"/>
        </w:rPr>
      </w:pPr>
      <w:r w:rsidRPr="00094E50">
        <w:rPr>
          <w:rFonts w:ascii="Times New Roman" w:hAnsi="Times New Roman" w:cs="Times New Roman"/>
        </w:rPr>
        <w:t>Za poslovne subjekte prikupljanje podataka će se provesti izvještajnom metodom putem interneta (CAWI - Computer Assisted Web Interview), a iznimno putem tiskanih obrazaca pa stoga u odnosu na njih nije potrebna odgoda razdoblja provedbe Popisa poljoprivrede</w:t>
      </w:r>
      <w:r>
        <w:rPr>
          <w:rFonts w:ascii="Times New Roman" w:hAnsi="Times New Roman" w:cs="Times New Roman"/>
        </w:rPr>
        <w:t>.</w:t>
      </w:r>
    </w:p>
    <w:p w14:paraId="352F5FCA" w14:textId="77777777" w:rsidR="00161776" w:rsidRDefault="00161776" w:rsidP="00161776">
      <w:pPr>
        <w:spacing w:after="160" w:line="259" w:lineRule="auto"/>
        <w:contextualSpacing/>
        <w:rPr>
          <w:rFonts w:ascii="Times New Roman" w:hAnsi="Times New Roman" w:cs="Times New Roman"/>
        </w:rPr>
      </w:pPr>
    </w:p>
    <w:p w14:paraId="64B1E403" w14:textId="0DBD6098" w:rsidR="00161776" w:rsidRDefault="00161776" w:rsidP="00161776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Kontrolni popis poljoprivrede</w:t>
      </w:r>
      <w:r w:rsidRPr="00094E50">
        <w:t xml:space="preserve"> </w:t>
      </w:r>
      <w:r w:rsidRPr="00094E50">
        <w:rPr>
          <w:rFonts w:ascii="Times New Roman" w:eastAsia="Calibri" w:hAnsi="Times New Roman" w:cs="Times New Roman"/>
        </w:rPr>
        <w:t xml:space="preserve">za obiteljska poljoprivredna gospodarstva na reprezentativnom uzorku radi ocjenjivanja obuhvata i kvalitete podataka prikupljenih Popisom poljoprivrede se, također zbog posebnih okolnosti, odgađa za listopad 2020. </w:t>
      </w:r>
    </w:p>
    <w:p w14:paraId="61440095" w14:textId="77777777" w:rsidR="00161776" w:rsidRPr="00094E50" w:rsidRDefault="00161776" w:rsidP="00161776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61D721E8" w14:textId="2EE7C807" w:rsidR="001A58B1" w:rsidRPr="00094E50" w:rsidRDefault="00371AAD" w:rsidP="00161776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 xml:space="preserve">Zbog, nepoznanice koliko dugo će trajati posebne okolnosti, </w:t>
      </w:r>
      <w:r w:rsidR="00D001A7" w:rsidRPr="00094E50">
        <w:rPr>
          <w:rFonts w:ascii="Times New Roman" w:eastAsia="Calibri" w:hAnsi="Times New Roman" w:cs="Times New Roman"/>
        </w:rPr>
        <w:t>ovom Uredbom</w:t>
      </w:r>
      <w:r w:rsidRPr="00094E50">
        <w:rPr>
          <w:rFonts w:ascii="Times New Roman" w:eastAsia="Calibri" w:hAnsi="Times New Roman" w:cs="Times New Roman"/>
        </w:rPr>
        <w:t xml:space="preserve"> se omogućuje </w:t>
      </w:r>
      <w:r w:rsidR="008B767B">
        <w:rPr>
          <w:rFonts w:ascii="Times New Roman" w:eastAsia="Calibri" w:hAnsi="Times New Roman" w:cs="Times New Roman"/>
        </w:rPr>
        <w:t xml:space="preserve">glavnom </w:t>
      </w:r>
      <w:r w:rsidRPr="00094E50">
        <w:rPr>
          <w:rFonts w:ascii="Times New Roman" w:eastAsia="Calibri" w:hAnsi="Times New Roman" w:cs="Times New Roman"/>
        </w:rPr>
        <w:t xml:space="preserve">ravnatelju Državnog zavoda za statistiku da u svojoj nadležnosti odlukom odredi novo razdoblje provedbe Popisa poljoprivrede i Kontrolnog popisa poljoprivrede, drugačije od ovog predloženog u Uredbi, kako bi se osigurala </w:t>
      </w:r>
      <w:r w:rsidR="00161776">
        <w:rPr>
          <w:rFonts w:ascii="Times New Roman" w:eastAsia="Calibri" w:hAnsi="Times New Roman" w:cs="Times New Roman"/>
        </w:rPr>
        <w:t>uspješna</w:t>
      </w:r>
      <w:r w:rsidRPr="00094E50">
        <w:rPr>
          <w:rFonts w:ascii="Times New Roman" w:eastAsia="Calibri" w:hAnsi="Times New Roman" w:cs="Times New Roman"/>
        </w:rPr>
        <w:t xml:space="preserve"> organizacija i provedba Popisa poljoprivrede u 2020. godini u skladu s nacionalnom i europskom regulativom.</w:t>
      </w:r>
    </w:p>
    <w:p w14:paraId="286E0A86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  <w:b/>
        </w:rPr>
      </w:pPr>
    </w:p>
    <w:p w14:paraId="20967120" w14:textId="77777777" w:rsidR="00BE2404" w:rsidRPr="00094E50" w:rsidRDefault="00BE2404" w:rsidP="00BE1D65">
      <w:pPr>
        <w:pStyle w:val="Heading2"/>
        <w:rPr>
          <w:rFonts w:eastAsia="Calibri"/>
        </w:rPr>
      </w:pPr>
      <w:r w:rsidRPr="00094E50">
        <w:rPr>
          <w:rFonts w:eastAsia="Calibri"/>
        </w:rPr>
        <w:t>Uz članak 2.</w:t>
      </w:r>
    </w:p>
    <w:p w14:paraId="467EA62D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  <w:b/>
        </w:rPr>
      </w:pPr>
    </w:p>
    <w:p w14:paraId="03B9E61E" w14:textId="135FC92D" w:rsidR="00BE2404" w:rsidRPr="00094E50" w:rsidRDefault="00BE2404" w:rsidP="008A0282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Ov</w:t>
      </w:r>
      <w:r w:rsidR="00337164">
        <w:rPr>
          <w:rFonts w:ascii="Times New Roman" w:eastAsia="Calibri" w:hAnsi="Times New Roman" w:cs="Times New Roman"/>
        </w:rPr>
        <w:t>im člankom dodaje se novi članak 8.a kojim se</w:t>
      </w:r>
      <w:r w:rsidRPr="00094E50">
        <w:rPr>
          <w:rFonts w:ascii="Times New Roman" w:eastAsia="Calibri" w:hAnsi="Times New Roman" w:cs="Times New Roman"/>
        </w:rPr>
        <w:t xml:space="preserve"> utvrđuj</w:t>
      </w:r>
      <w:r w:rsidR="00337164">
        <w:rPr>
          <w:rFonts w:ascii="Times New Roman" w:eastAsia="Calibri" w:hAnsi="Times New Roman" w:cs="Times New Roman"/>
        </w:rPr>
        <w:t xml:space="preserve">e da se pod </w:t>
      </w:r>
      <w:r w:rsidRPr="00094E50">
        <w:rPr>
          <w:rFonts w:ascii="Times New Roman" w:eastAsia="Calibri" w:hAnsi="Times New Roman" w:cs="Times New Roman"/>
        </w:rPr>
        <w:t>posebn</w:t>
      </w:r>
      <w:r w:rsidR="00337164">
        <w:rPr>
          <w:rFonts w:ascii="Times New Roman" w:eastAsia="Calibri" w:hAnsi="Times New Roman" w:cs="Times New Roman"/>
        </w:rPr>
        <w:t>im</w:t>
      </w:r>
      <w:r w:rsidRPr="00094E50">
        <w:rPr>
          <w:rFonts w:ascii="Times New Roman" w:eastAsia="Calibri" w:hAnsi="Times New Roman" w:cs="Times New Roman"/>
        </w:rPr>
        <w:t xml:space="preserve"> okolnosti</w:t>
      </w:r>
      <w:r w:rsidR="00337164">
        <w:rPr>
          <w:rFonts w:ascii="Times New Roman" w:eastAsia="Calibri" w:hAnsi="Times New Roman" w:cs="Times New Roman"/>
        </w:rPr>
        <w:t>ma</w:t>
      </w:r>
      <w:r w:rsidRPr="00094E50">
        <w:rPr>
          <w:rFonts w:ascii="Times New Roman" w:eastAsia="Calibri" w:hAnsi="Times New Roman" w:cs="Times New Roman"/>
        </w:rPr>
        <w:t xml:space="preserve"> podrazumijevaju događaj ili određeno stanje koje se nije moglo predvidjeti i na koje se nije moglo utjecati, a koje ugrožava život ili zdravlje građana, imovinu veće vrijednosti, znatno narušava okoliš, narušava gospodarsku aktivnost ili uzrokuje znatnu gospodarsku štetu.</w:t>
      </w:r>
    </w:p>
    <w:p w14:paraId="0DBDB13E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14:paraId="41454EAC" w14:textId="77777777" w:rsidR="00BE2404" w:rsidRPr="00094E50" w:rsidRDefault="00BE2404" w:rsidP="00BE1D65">
      <w:pPr>
        <w:pStyle w:val="Heading2"/>
        <w:rPr>
          <w:rFonts w:eastAsia="Calibri"/>
        </w:rPr>
      </w:pPr>
      <w:r w:rsidRPr="00094E50">
        <w:rPr>
          <w:rFonts w:eastAsia="Calibri"/>
        </w:rPr>
        <w:t>Uz članak 3.</w:t>
      </w:r>
    </w:p>
    <w:p w14:paraId="1AE7EA56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  <w:b/>
        </w:rPr>
      </w:pPr>
    </w:p>
    <w:p w14:paraId="4E15B484" w14:textId="77777777" w:rsidR="00BE2404" w:rsidRPr="00094E50" w:rsidRDefault="00BE2404" w:rsidP="00BE2404">
      <w:pPr>
        <w:spacing w:after="160" w:line="259" w:lineRule="auto"/>
        <w:rPr>
          <w:rFonts w:ascii="Times New Roman" w:eastAsia="Calibri" w:hAnsi="Times New Roman" w:cs="Times New Roman"/>
        </w:rPr>
      </w:pPr>
      <w:r w:rsidRPr="00094E50">
        <w:rPr>
          <w:rFonts w:ascii="Times New Roman" w:eastAsia="Calibri" w:hAnsi="Times New Roman" w:cs="Times New Roman"/>
        </w:rPr>
        <w:t>Ovom odredbom uređuje se stupanje na snagu ovoga Zakona.</w:t>
      </w:r>
    </w:p>
    <w:p w14:paraId="31BB0C89" w14:textId="77777777" w:rsidR="00BE2404" w:rsidRPr="00094E50" w:rsidRDefault="00BE2404" w:rsidP="00BE2404">
      <w:pPr>
        <w:spacing w:after="160" w:line="259" w:lineRule="auto"/>
        <w:contextualSpacing/>
        <w:rPr>
          <w:rFonts w:ascii="Times New Roman" w:eastAsia="Calibri" w:hAnsi="Times New Roman" w:cs="Times New Roman"/>
          <w:b/>
        </w:rPr>
      </w:pPr>
    </w:p>
    <w:p w14:paraId="4B109645" w14:textId="77777777" w:rsidR="00161776" w:rsidRDefault="00161776" w:rsidP="00A46AF7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lang w:eastAsia="hr-HR"/>
        </w:rPr>
      </w:pPr>
    </w:p>
    <w:p w14:paraId="4D58100E" w14:textId="77777777" w:rsidR="00776B9B" w:rsidRDefault="00776B9B" w:rsidP="00A46AF7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lang w:eastAsia="hr-HR"/>
        </w:rPr>
      </w:pPr>
    </w:p>
    <w:p w14:paraId="4315B60C" w14:textId="77777777" w:rsidR="00776B9B" w:rsidRDefault="00776B9B" w:rsidP="00A46AF7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lang w:eastAsia="hr-HR"/>
        </w:rPr>
      </w:pPr>
    </w:p>
    <w:p w14:paraId="4002D448" w14:textId="28B04377" w:rsidR="00A46AF7" w:rsidRPr="00900E3D" w:rsidRDefault="00900E3D" w:rsidP="00F91B67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00E3D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TE</w:t>
      </w:r>
      <w:r w:rsidR="00A46AF7" w:rsidRPr="00900E3D">
        <w:rPr>
          <w:rFonts w:ascii="Times New Roman" w:hAnsi="Times New Roman" w:cs="Times New Roman"/>
          <w:b/>
          <w:color w:val="auto"/>
          <w:sz w:val="22"/>
          <w:szCs w:val="22"/>
        </w:rPr>
        <w:t>KST ODREDBI VAŽEĆEG ZAKONA KOJE SE MIJENJAJU,</w:t>
      </w:r>
      <w:r w:rsidR="00F91B6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46AF7" w:rsidRPr="00900E3D">
        <w:rPr>
          <w:rFonts w:ascii="Times New Roman" w:hAnsi="Times New Roman" w:cs="Times New Roman"/>
          <w:b/>
          <w:color w:val="auto"/>
          <w:sz w:val="22"/>
          <w:szCs w:val="22"/>
        </w:rPr>
        <w:t>ODNOSNO DOPUNJUJU</w:t>
      </w:r>
    </w:p>
    <w:p w14:paraId="000376EC" w14:textId="77777777" w:rsidR="004B5605" w:rsidRPr="00094E50" w:rsidRDefault="004B5605" w:rsidP="00A46AF7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lang w:eastAsia="hr-HR"/>
        </w:rPr>
      </w:pPr>
    </w:p>
    <w:p w14:paraId="63B5C94D" w14:textId="22E2D909" w:rsidR="00A46AF7" w:rsidRPr="00094E50" w:rsidRDefault="004B5605" w:rsidP="00A46AF7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  <w:r w:rsidRPr="00094E50">
        <w:rPr>
          <w:rFonts w:ascii="Times New Roman" w:eastAsia="+mn-ea" w:hAnsi="Times New Roman" w:cs="Times New Roman"/>
          <w:kern w:val="24"/>
          <w:lang w:eastAsia="hr-HR"/>
        </w:rPr>
        <w:t>DIO TREĆI</w:t>
      </w:r>
    </w:p>
    <w:p w14:paraId="73AD05EF" w14:textId="77777777" w:rsidR="004B5605" w:rsidRPr="00094E50" w:rsidRDefault="004B5605" w:rsidP="00A46AF7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</w:p>
    <w:p w14:paraId="544EAD28" w14:textId="277BDA6C" w:rsidR="004B5605" w:rsidRPr="00094E50" w:rsidRDefault="004B5605" w:rsidP="00094E50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  <w:r w:rsidRPr="00094E50">
        <w:rPr>
          <w:rFonts w:ascii="Times New Roman" w:eastAsia="+mn-ea" w:hAnsi="Times New Roman" w:cs="Times New Roman"/>
          <w:kern w:val="24"/>
          <w:lang w:eastAsia="hr-HR"/>
        </w:rPr>
        <w:t>PROVEDBA POPISA POLJOPRIVREDE I OBJAVLJIVANJE REZULTATA</w:t>
      </w:r>
    </w:p>
    <w:p w14:paraId="4359249A" w14:textId="77777777" w:rsidR="004B5605" w:rsidRPr="00094E50" w:rsidRDefault="004B5605" w:rsidP="00094E50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</w:p>
    <w:p w14:paraId="441E1F18" w14:textId="55772FC2" w:rsidR="004B5605" w:rsidRPr="00094E50" w:rsidRDefault="004B5605" w:rsidP="00094E50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  <w:r w:rsidRPr="00094E50">
        <w:rPr>
          <w:rFonts w:ascii="Times New Roman" w:eastAsia="+mn-ea" w:hAnsi="Times New Roman" w:cs="Times New Roman"/>
          <w:kern w:val="24"/>
          <w:lang w:eastAsia="hr-HR"/>
        </w:rPr>
        <w:t>Razdoblje provedbe Popisa poljoprivrede i Kontrolnog popisa poljoprivrede</w:t>
      </w:r>
    </w:p>
    <w:p w14:paraId="49725317" w14:textId="77777777" w:rsidR="004B5605" w:rsidRPr="00094E50" w:rsidRDefault="004B5605" w:rsidP="00A46AF7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</w:p>
    <w:p w14:paraId="3C3399B5" w14:textId="7D7D4F90" w:rsidR="004B5605" w:rsidRPr="00094E50" w:rsidRDefault="004B5605" w:rsidP="00A46AF7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  <w:r w:rsidRPr="00094E50">
        <w:rPr>
          <w:rFonts w:ascii="Times New Roman" w:eastAsia="+mn-ea" w:hAnsi="Times New Roman" w:cs="Times New Roman"/>
          <w:kern w:val="24"/>
          <w:lang w:eastAsia="hr-HR"/>
        </w:rPr>
        <w:t>Članak 8.</w:t>
      </w:r>
    </w:p>
    <w:p w14:paraId="4B624FE8" w14:textId="77777777" w:rsidR="004B5605" w:rsidRPr="00094E50" w:rsidRDefault="004B5605" w:rsidP="00A46AF7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lang w:eastAsia="hr-HR"/>
        </w:rPr>
      </w:pPr>
    </w:p>
    <w:p w14:paraId="48FC87DE" w14:textId="64608D4D" w:rsidR="004B5605" w:rsidRPr="00F91B67" w:rsidRDefault="00F91B67" w:rsidP="00F91B67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lang w:eastAsia="hr-HR"/>
        </w:rPr>
      </w:pPr>
      <w:r>
        <w:rPr>
          <w:rFonts w:ascii="Times New Roman" w:eastAsia="+mn-ea" w:hAnsi="Times New Roman" w:cs="Times New Roman"/>
          <w:kern w:val="24"/>
          <w:lang w:eastAsia="hr-HR"/>
        </w:rPr>
        <w:t xml:space="preserve">(1) </w:t>
      </w:r>
      <w:r w:rsidR="004B5605" w:rsidRPr="00F91B67">
        <w:rPr>
          <w:rFonts w:ascii="Times New Roman" w:eastAsia="+mn-ea" w:hAnsi="Times New Roman" w:cs="Times New Roman"/>
          <w:kern w:val="24"/>
          <w:lang w:eastAsia="hr-HR"/>
        </w:rPr>
        <w:t>Popis poljoprivrede provo</w:t>
      </w:r>
      <w:r>
        <w:rPr>
          <w:rFonts w:ascii="Times New Roman" w:eastAsia="+mn-ea" w:hAnsi="Times New Roman" w:cs="Times New Roman"/>
          <w:kern w:val="24"/>
          <w:lang w:eastAsia="hr-HR"/>
        </w:rPr>
        <w:t>di se od 1. do 30. lipnja 2020.</w:t>
      </w:r>
    </w:p>
    <w:p w14:paraId="7B61D9E6" w14:textId="77777777" w:rsidR="004B5605" w:rsidRPr="00094E50" w:rsidRDefault="004B5605" w:rsidP="00F91B67">
      <w:pPr>
        <w:pStyle w:val="ListParagraph"/>
        <w:spacing w:after="0" w:line="240" w:lineRule="auto"/>
        <w:jc w:val="both"/>
        <w:rPr>
          <w:rFonts w:ascii="Times New Roman" w:eastAsia="+mn-ea" w:hAnsi="Times New Roman" w:cs="Times New Roman"/>
          <w:kern w:val="24"/>
          <w:lang w:eastAsia="hr-HR"/>
        </w:rPr>
      </w:pPr>
    </w:p>
    <w:p w14:paraId="7E1BBAA6" w14:textId="7ADC8B8C" w:rsidR="004B5605" w:rsidRPr="00094E50" w:rsidRDefault="004B5605" w:rsidP="00F91B67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lang w:eastAsia="hr-HR"/>
        </w:rPr>
      </w:pPr>
      <w:r w:rsidRPr="00094E50">
        <w:rPr>
          <w:rFonts w:ascii="Times New Roman" w:eastAsia="+mn-ea" w:hAnsi="Times New Roman" w:cs="Times New Roman"/>
          <w:kern w:val="24"/>
          <w:lang w:eastAsia="hr-HR"/>
        </w:rPr>
        <w:t>(2)</w:t>
      </w:r>
      <w:r w:rsidR="00F91B67">
        <w:rPr>
          <w:rFonts w:ascii="Times New Roman" w:eastAsia="+mn-ea" w:hAnsi="Times New Roman" w:cs="Times New Roman"/>
          <w:kern w:val="24"/>
          <w:lang w:eastAsia="hr-HR"/>
        </w:rPr>
        <w:t xml:space="preserve"> </w:t>
      </w:r>
      <w:r w:rsidRPr="00094E50">
        <w:rPr>
          <w:rFonts w:ascii="Times New Roman" w:eastAsia="+mn-ea" w:hAnsi="Times New Roman" w:cs="Times New Roman"/>
          <w:kern w:val="24"/>
          <w:lang w:eastAsia="hr-HR"/>
        </w:rPr>
        <w:t>Kontrolni popis poljoprivrede provodi se u srpnju 2020. za obiteljska poljoprivredna</w:t>
      </w:r>
      <w:r w:rsidR="00F91B67">
        <w:rPr>
          <w:rFonts w:ascii="Times New Roman" w:eastAsia="+mn-ea" w:hAnsi="Times New Roman" w:cs="Times New Roman"/>
          <w:kern w:val="24"/>
          <w:lang w:eastAsia="hr-HR"/>
        </w:rPr>
        <w:t xml:space="preserve"> </w:t>
      </w:r>
      <w:r w:rsidRPr="00094E50">
        <w:rPr>
          <w:rFonts w:ascii="Times New Roman" w:eastAsia="+mn-ea" w:hAnsi="Times New Roman" w:cs="Times New Roman"/>
          <w:kern w:val="24"/>
          <w:lang w:eastAsia="hr-HR"/>
        </w:rPr>
        <w:t>gospodarstva na reprezentativnom uzorku radi ocjenjivanja obuhvata i kvalitete podataka prikupljenih Popisom poljoprivrede.</w:t>
      </w:r>
    </w:p>
    <w:sectPr w:rsidR="004B5605" w:rsidRPr="00094E50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824D6" w14:textId="77777777" w:rsidR="009A2F43" w:rsidRDefault="009A2F43" w:rsidP="00BE2404">
      <w:pPr>
        <w:spacing w:after="0" w:line="240" w:lineRule="auto"/>
      </w:pPr>
      <w:r>
        <w:separator/>
      </w:r>
    </w:p>
  </w:endnote>
  <w:endnote w:type="continuationSeparator" w:id="0">
    <w:p w14:paraId="7B622B33" w14:textId="77777777" w:rsidR="009A2F43" w:rsidRDefault="009A2F43" w:rsidP="00BE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299433"/>
      <w:docPartObj>
        <w:docPartGallery w:val="Page Numbers (Bottom of Page)"/>
        <w:docPartUnique/>
      </w:docPartObj>
    </w:sdtPr>
    <w:sdtEndPr/>
    <w:sdtContent>
      <w:p w14:paraId="7AE41B32" w14:textId="0736DA7A" w:rsidR="00BE2404" w:rsidRDefault="00BE24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E7C">
          <w:rPr>
            <w:noProof/>
          </w:rPr>
          <w:t>2</w:t>
        </w:r>
        <w:r>
          <w:fldChar w:fldCharType="end"/>
        </w:r>
      </w:p>
    </w:sdtContent>
  </w:sdt>
  <w:p w14:paraId="5E3FA93D" w14:textId="77777777" w:rsidR="00BE2404" w:rsidRDefault="00BE2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D095A" w14:textId="77777777" w:rsidR="009A2F43" w:rsidRDefault="009A2F43" w:rsidP="00BE2404">
      <w:pPr>
        <w:spacing w:after="0" w:line="240" w:lineRule="auto"/>
      </w:pPr>
      <w:r>
        <w:separator/>
      </w:r>
    </w:p>
  </w:footnote>
  <w:footnote w:type="continuationSeparator" w:id="0">
    <w:p w14:paraId="5F5B4501" w14:textId="77777777" w:rsidR="009A2F43" w:rsidRDefault="009A2F43" w:rsidP="00BE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E19"/>
    <w:multiLevelType w:val="hybridMultilevel"/>
    <w:tmpl w:val="7BE81086"/>
    <w:lvl w:ilvl="0" w:tplc="16900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51E7"/>
    <w:multiLevelType w:val="hybridMultilevel"/>
    <w:tmpl w:val="16D0952C"/>
    <w:lvl w:ilvl="0" w:tplc="C00871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14A26"/>
    <w:multiLevelType w:val="hybridMultilevel"/>
    <w:tmpl w:val="AD96C95E"/>
    <w:lvl w:ilvl="0" w:tplc="E2988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E18A2"/>
    <w:multiLevelType w:val="hybridMultilevel"/>
    <w:tmpl w:val="F22E7270"/>
    <w:lvl w:ilvl="0" w:tplc="DA800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23B0A"/>
    <w:multiLevelType w:val="hybridMultilevel"/>
    <w:tmpl w:val="5BB0FC26"/>
    <w:lvl w:ilvl="0" w:tplc="F13C2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C8"/>
    <w:rsid w:val="00005AA5"/>
    <w:rsid w:val="00030128"/>
    <w:rsid w:val="00056FA4"/>
    <w:rsid w:val="00094E50"/>
    <w:rsid w:val="000D7AF8"/>
    <w:rsid w:val="0012656C"/>
    <w:rsid w:val="001571C0"/>
    <w:rsid w:val="00161776"/>
    <w:rsid w:val="00162B60"/>
    <w:rsid w:val="00173B07"/>
    <w:rsid w:val="00197492"/>
    <w:rsid w:val="001A58B1"/>
    <w:rsid w:val="0021177F"/>
    <w:rsid w:val="002340F4"/>
    <w:rsid w:val="00252E13"/>
    <w:rsid w:val="00270170"/>
    <w:rsid w:val="002964E2"/>
    <w:rsid w:val="00297F0C"/>
    <w:rsid w:val="002B72ED"/>
    <w:rsid w:val="002D1EA9"/>
    <w:rsid w:val="002E5FFA"/>
    <w:rsid w:val="00337164"/>
    <w:rsid w:val="00345ADE"/>
    <w:rsid w:val="0035670E"/>
    <w:rsid w:val="00371AAD"/>
    <w:rsid w:val="003B21F3"/>
    <w:rsid w:val="003B291E"/>
    <w:rsid w:val="003B7B77"/>
    <w:rsid w:val="003D650C"/>
    <w:rsid w:val="003F4F25"/>
    <w:rsid w:val="00400FDA"/>
    <w:rsid w:val="00404F9D"/>
    <w:rsid w:val="00411546"/>
    <w:rsid w:val="004141B3"/>
    <w:rsid w:val="00441BA4"/>
    <w:rsid w:val="004466EF"/>
    <w:rsid w:val="0047717B"/>
    <w:rsid w:val="00496DFA"/>
    <w:rsid w:val="00497067"/>
    <w:rsid w:val="004B3175"/>
    <w:rsid w:val="004B4EA6"/>
    <w:rsid w:val="004B5605"/>
    <w:rsid w:val="004E1011"/>
    <w:rsid w:val="0051550A"/>
    <w:rsid w:val="005717E5"/>
    <w:rsid w:val="00592A7F"/>
    <w:rsid w:val="005B186C"/>
    <w:rsid w:val="005C627B"/>
    <w:rsid w:val="005D0C31"/>
    <w:rsid w:val="00625591"/>
    <w:rsid w:val="00640B4E"/>
    <w:rsid w:val="0065010D"/>
    <w:rsid w:val="006D4AC9"/>
    <w:rsid w:val="006D6EF6"/>
    <w:rsid w:val="006F5E20"/>
    <w:rsid w:val="0070139C"/>
    <w:rsid w:val="00711E84"/>
    <w:rsid w:val="007417D6"/>
    <w:rsid w:val="00745776"/>
    <w:rsid w:val="00760436"/>
    <w:rsid w:val="00776B9B"/>
    <w:rsid w:val="0078102C"/>
    <w:rsid w:val="00792E15"/>
    <w:rsid w:val="007D4CE6"/>
    <w:rsid w:val="008047ED"/>
    <w:rsid w:val="0082444B"/>
    <w:rsid w:val="00824CAA"/>
    <w:rsid w:val="0083192F"/>
    <w:rsid w:val="00851B7C"/>
    <w:rsid w:val="008A0282"/>
    <w:rsid w:val="008B3B7D"/>
    <w:rsid w:val="008B767B"/>
    <w:rsid w:val="008C49CE"/>
    <w:rsid w:val="008F4986"/>
    <w:rsid w:val="00900E3D"/>
    <w:rsid w:val="00917E7C"/>
    <w:rsid w:val="00936273"/>
    <w:rsid w:val="009545BE"/>
    <w:rsid w:val="009617E6"/>
    <w:rsid w:val="009636ED"/>
    <w:rsid w:val="00987E76"/>
    <w:rsid w:val="0099184E"/>
    <w:rsid w:val="00992C1B"/>
    <w:rsid w:val="009A2F43"/>
    <w:rsid w:val="009A4B30"/>
    <w:rsid w:val="009E7ABD"/>
    <w:rsid w:val="00A11FDE"/>
    <w:rsid w:val="00A15554"/>
    <w:rsid w:val="00A169AC"/>
    <w:rsid w:val="00A170CF"/>
    <w:rsid w:val="00A46AF7"/>
    <w:rsid w:val="00A5653E"/>
    <w:rsid w:val="00A56786"/>
    <w:rsid w:val="00A810FB"/>
    <w:rsid w:val="00A812B6"/>
    <w:rsid w:val="00AC4A07"/>
    <w:rsid w:val="00AD6879"/>
    <w:rsid w:val="00AF17AB"/>
    <w:rsid w:val="00B574C2"/>
    <w:rsid w:val="00B72946"/>
    <w:rsid w:val="00BB6EC8"/>
    <w:rsid w:val="00BB752C"/>
    <w:rsid w:val="00BE1D65"/>
    <w:rsid w:val="00BE2404"/>
    <w:rsid w:val="00BE722D"/>
    <w:rsid w:val="00C10EC0"/>
    <w:rsid w:val="00C130E4"/>
    <w:rsid w:val="00C44E9B"/>
    <w:rsid w:val="00C45222"/>
    <w:rsid w:val="00C467C8"/>
    <w:rsid w:val="00C46F1A"/>
    <w:rsid w:val="00C57C8E"/>
    <w:rsid w:val="00C717E6"/>
    <w:rsid w:val="00C87A78"/>
    <w:rsid w:val="00CA0A70"/>
    <w:rsid w:val="00CC0C3A"/>
    <w:rsid w:val="00D001A7"/>
    <w:rsid w:val="00D20533"/>
    <w:rsid w:val="00D36668"/>
    <w:rsid w:val="00D4142B"/>
    <w:rsid w:val="00D461D9"/>
    <w:rsid w:val="00D52BCA"/>
    <w:rsid w:val="00D80D27"/>
    <w:rsid w:val="00DB1D54"/>
    <w:rsid w:val="00E007C6"/>
    <w:rsid w:val="00E15D54"/>
    <w:rsid w:val="00E60180"/>
    <w:rsid w:val="00ED1D18"/>
    <w:rsid w:val="00EF0C45"/>
    <w:rsid w:val="00F24A72"/>
    <w:rsid w:val="00F5554F"/>
    <w:rsid w:val="00F75AB0"/>
    <w:rsid w:val="00F912EA"/>
    <w:rsid w:val="00F91B67"/>
    <w:rsid w:val="00F9391B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DDEA"/>
  <w15:docId w15:val="{77C0F3A9-3473-445F-ADDE-0EFC185A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46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6671">
    <w:name w:val="box_456671"/>
    <w:basedOn w:val="Normal"/>
    <w:rsid w:val="00C4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C467C8"/>
  </w:style>
  <w:style w:type="paragraph" w:styleId="BalloonText">
    <w:name w:val="Balloon Text"/>
    <w:basedOn w:val="Normal"/>
    <w:link w:val="BalloonTextChar"/>
    <w:uiPriority w:val="99"/>
    <w:semiHidden/>
    <w:unhideWhenUsed/>
    <w:rsid w:val="006D4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AC9"/>
    <w:rPr>
      <w:rFonts w:ascii="Segoe UI" w:hAnsi="Segoe UI" w:cs="Segoe UI"/>
      <w:sz w:val="18"/>
      <w:szCs w:val="18"/>
      <w:lang w:val="hr-HR"/>
    </w:rPr>
  </w:style>
  <w:style w:type="paragraph" w:customStyle="1" w:styleId="box458625">
    <w:name w:val="box_458625"/>
    <w:basedOn w:val="Normal"/>
    <w:rsid w:val="00BB6EC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45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776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776"/>
    <w:rPr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BE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0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BE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04"/>
    <w:rPr>
      <w:lang w:val="hr-HR"/>
    </w:rPr>
  </w:style>
  <w:style w:type="paragraph" w:styleId="ListParagraph">
    <w:name w:val="List Paragraph"/>
    <w:basedOn w:val="Normal"/>
    <w:uiPriority w:val="34"/>
    <w:qFormat/>
    <w:rsid w:val="004B56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F17AB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F17A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11546"/>
    <w:rPr>
      <w:rFonts w:ascii="Times New Roman" w:eastAsiaTheme="majorEastAsia" w:hAnsi="Times New Roman" w:cstheme="majorBidi"/>
      <w:szCs w:val="2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4115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63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70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4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153D-341E-4225-9852-8B14A9AD3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C9B64-2EBE-40D8-BF5C-96A7F74097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E84183-9D10-4AEA-A75A-5246DE79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3C5FA-93B8-44BD-9669-E9E3A8F7B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30C3AF9-7304-425A-8C2E-3E6948A2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Čelić</dc:creator>
  <cp:lastModifiedBy>Leljak Lana</cp:lastModifiedBy>
  <cp:revision>2</cp:revision>
  <cp:lastPrinted>2020-01-02T11:46:00Z</cp:lastPrinted>
  <dcterms:created xsi:type="dcterms:W3CDTF">2020-05-19T08:06:00Z</dcterms:created>
  <dcterms:modified xsi:type="dcterms:W3CDTF">2020-05-19T08:06:00Z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