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EE129" w14:textId="77777777" w:rsidR="00080B8B" w:rsidRPr="001B766B" w:rsidRDefault="00080B8B" w:rsidP="00BC6010">
      <w:pPr>
        <w:jc w:val="center"/>
        <w:rPr>
          <w:rFonts w:eastAsia="Calibri" w:cs="Times New Roman"/>
          <w:color w:val="000000" w:themeColor="text1"/>
          <w:szCs w:val="24"/>
          <w:lang w:bidi="en-US"/>
        </w:rPr>
      </w:pPr>
    </w:p>
    <w:p w14:paraId="62F0C553" w14:textId="3DB9B81E" w:rsidR="006B6BED" w:rsidRPr="001B766B" w:rsidRDefault="006B6BED" w:rsidP="006500B9">
      <w:pPr>
        <w:rPr>
          <w:rFonts w:eastAsia="Calibri"/>
          <w:lang w:bidi="en-US"/>
        </w:rPr>
      </w:pPr>
      <w:r w:rsidRPr="001B766B">
        <w:rPr>
          <w:rFonts w:eastAsia="Calibri"/>
          <w:lang w:bidi="en-US"/>
        </w:rPr>
        <w:t xml:space="preserve">Na temelju članka 67. </w:t>
      </w:r>
      <w:r w:rsidR="00A203D8" w:rsidRPr="001B766B">
        <w:rPr>
          <w:rFonts w:eastAsia="Calibri"/>
          <w:lang w:bidi="en-US"/>
        </w:rPr>
        <w:t xml:space="preserve">stavka 10. </w:t>
      </w:r>
      <w:r w:rsidRPr="001B766B">
        <w:rPr>
          <w:rFonts w:eastAsia="Calibri"/>
          <w:lang w:bidi="en-US"/>
        </w:rPr>
        <w:t>Zakona o zaštiti prirode (</w:t>
      </w:r>
      <w:r w:rsidR="00782EFE" w:rsidRPr="001B766B">
        <w:rPr>
          <w:rFonts w:eastAsia="Calibri"/>
          <w:lang w:bidi="en-US"/>
        </w:rPr>
        <w:t>„</w:t>
      </w:r>
      <w:r w:rsidRPr="001B766B">
        <w:rPr>
          <w:rFonts w:eastAsia="Calibri"/>
          <w:lang w:bidi="en-US"/>
        </w:rPr>
        <w:t>Narodne novine</w:t>
      </w:r>
      <w:r w:rsidR="00782EFE" w:rsidRPr="001B766B">
        <w:rPr>
          <w:rFonts w:eastAsia="Calibri"/>
          <w:lang w:bidi="en-US"/>
        </w:rPr>
        <w:t>“</w:t>
      </w:r>
      <w:r w:rsidRPr="001B766B">
        <w:rPr>
          <w:rFonts w:eastAsia="Calibri"/>
          <w:lang w:bidi="en-US"/>
        </w:rPr>
        <w:t>, broj 80/13</w:t>
      </w:r>
      <w:r w:rsidR="00A951BA" w:rsidRPr="001B766B">
        <w:rPr>
          <w:rFonts w:eastAsia="Calibri"/>
          <w:lang w:bidi="en-US"/>
        </w:rPr>
        <w:t xml:space="preserve">, </w:t>
      </w:r>
      <w:r w:rsidR="00A203D8" w:rsidRPr="001B766B">
        <w:rPr>
          <w:rFonts w:eastAsia="Calibri"/>
          <w:lang w:bidi="en-US"/>
        </w:rPr>
        <w:t>15/18</w:t>
      </w:r>
      <w:r w:rsidR="009315BC">
        <w:rPr>
          <w:rFonts w:eastAsia="Calibri"/>
          <w:lang w:bidi="en-US"/>
        </w:rPr>
        <w:t xml:space="preserve">, </w:t>
      </w:r>
      <w:r w:rsidR="00A951BA" w:rsidRPr="001B766B">
        <w:rPr>
          <w:rFonts w:eastAsia="Calibri"/>
          <w:lang w:bidi="en-US"/>
        </w:rPr>
        <w:t>14/19</w:t>
      </w:r>
      <w:r w:rsidR="009315BC">
        <w:rPr>
          <w:rFonts w:eastAsia="Calibri"/>
          <w:lang w:bidi="en-US"/>
        </w:rPr>
        <w:t xml:space="preserve"> i 127/19</w:t>
      </w:r>
      <w:r w:rsidRPr="001B766B">
        <w:rPr>
          <w:rFonts w:eastAsia="Calibri"/>
          <w:lang w:bidi="en-US"/>
        </w:rPr>
        <w:t xml:space="preserve">), ministar </w:t>
      </w:r>
      <w:r w:rsidR="00CD5A5E">
        <w:rPr>
          <w:rFonts w:eastAsia="Calibri"/>
          <w:lang w:bidi="en-US"/>
        </w:rPr>
        <w:t>gospodarstva i održivog razvoja</w:t>
      </w:r>
      <w:r w:rsidR="00707AC5">
        <w:rPr>
          <w:rFonts w:eastAsia="Calibri"/>
          <w:lang w:bidi="en-US"/>
        </w:rPr>
        <w:t>, uz prethodnu suglasnost ministara nadležnog za poslove veterinarstva i dobrobiti životinja</w:t>
      </w:r>
      <w:r w:rsidR="00A203D8" w:rsidRPr="001B766B">
        <w:rPr>
          <w:rFonts w:eastAsia="Calibri"/>
          <w:lang w:bidi="en-US"/>
        </w:rPr>
        <w:t xml:space="preserve"> </w:t>
      </w:r>
      <w:r w:rsidRPr="001B766B">
        <w:rPr>
          <w:rFonts w:eastAsia="Calibri"/>
          <w:lang w:bidi="en-US"/>
        </w:rPr>
        <w:t>donosi</w:t>
      </w:r>
    </w:p>
    <w:p w14:paraId="49CEDC6A" w14:textId="77777777" w:rsidR="00551E8C" w:rsidRPr="001B766B" w:rsidRDefault="00551E8C" w:rsidP="00BC6010">
      <w:pPr>
        <w:ind w:firstLine="708"/>
        <w:rPr>
          <w:rFonts w:eastAsia="Calibri" w:cs="Times New Roman"/>
          <w:bCs/>
          <w:color w:val="000000" w:themeColor="text1"/>
          <w:szCs w:val="24"/>
          <w:lang w:bidi="en-US"/>
        </w:rPr>
      </w:pPr>
    </w:p>
    <w:p w14:paraId="3682C48E" w14:textId="77777777" w:rsidR="009A7313" w:rsidRPr="00D54FC5" w:rsidRDefault="006E2500" w:rsidP="00D54FC5">
      <w:pPr>
        <w:pStyle w:val="Naslov"/>
      </w:pPr>
      <w:r w:rsidRPr="00D54FC5">
        <w:t xml:space="preserve">PRAVILNIK </w:t>
      </w:r>
    </w:p>
    <w:p w14:paraId="1FEAB17E" w14:textId="1E40C999" w:rsidR="006E2500" w:rsidRPr="00D54FC5" w:rsidRDefault="006E2500" w:rsidP="00D54FC5">
      <w:pPr>
        <w:pStyle w:val="Naslov"/>
      </w:pPr>
      <w:r w:rsidRPr="00D54FC5">
        <w:t>O OPORAVILIŠTIMA ZA DIVLJE ŽIVOTINJE</w:t>
      </w:r>
    </w:p>
    <w:p w14:paraId="69819D8F" w14:textId="08AFC225" w:rsidR="00383A12" w:rsidRPr="00383A12" w:rsidRDefault="00383A12" w:rsidP="00D54FC5">
      <w:pPr>
        <w:pStyle w:val="t-9-8"/>
        <w:spacing w:before="0" w:beforeAutospacing="0" w:after="0" w:afterAutospacing="0"/>
        <w:rPr>
          <w:i/>
          <w:iCs/>
          <w:color w:val="404040" w:themeColor="text1" w:themeTint="BF"/>
        </w:rPr>
      </w:pPr>
    </w:p>
    <w:p w14:paraId="43750DFC" w14:textId="77777777" w:rsidR="00D16F4F" w:rsidRPr="001B766B" w:rsidRDefault="00D16F4F" w:rsidP="00383A12">
      <w:pPr>
        <w:pStyle w:val="Naslov1"/>
      </w:pPr>
      <w:r w:rsidRPr="00383A12">
        <w:t>I. OPĆE ODREDBE</w:t>
      </w:r>
    </w:p>
    <w:p w14:paraId="7CA65BC7" w14:textId="77777777" w:rsidR="00D16F4F" w:rsidRPr="001B766B" w:rsidRDefault="00D16F4F" w:rsidP="00BC6010">
      <w:pPr>
        <w:pStyle w:val="t-9-8"/>
        <w:spacing w:before="0" w:beforeAutospacing="0" w:after="0" w:afterAutospacing="0"/>
        <w:jc w:val="center"/>
        <w:rPr>
          <w:color w:val="000000" w:themeColor="text1"/>
        </w:rPr>
      </w:pPr>
    </w:p>
    <w:p w14:paraId="151BDC54" w14:textId="77777777" w:rsidR="00D16F4F" w:rsidRPr="00383A12" w:rsidRDefault="00D16F4F" w:rsidP="00BC6010">
      <w:pPr>
        <w:pStyle w:val="t-9-8"/>
        <w:spacing w:before="0" w:beforeAutospacing="0" w:after="0" w:afterAutospacing="0"/>
        <w:jc w:val="center"/>
        <w:rPr>
          <w:rStyle w:val="Neupadljivoisticanje"/>
        </w:rPr>
      </w:pPr>
      <w:r w:rsidRPr="00383A12">
        <w:rPr>
          <w:rStyle w:val="Neupadljivoisticanje"/>
        </w:rPr>
        <w:t>Sadržaj Pravilnika</w:t>
      </w:r>
    </w:p>
    <w:p w14:paraId="68E03FE1" w14:textId="77777777" w:rsidR="00D16F4F" w:rsidRPr="001B766B" w:rsidRDefault="00D16F4F" w:rsidP="00BC6010">
      <w:pPr>
        <w:pStyle w:val="t-9-8"/>
        <w:spacing w:before="0" w:beforeAutospacing="0" w:after="0" w:afterAutospacing="0"/>
        <w:rPr>
          <w:color w:val="000000" w:themeColor="text1"/>
        </w:rPr>
      </w:pPr>
    </w:p>
    <w:p w14:paraId="7DFF91DF" w14:textId="77777777" w:rsidR="005645CD" w:rsidRPr="001B766B" w:rsidRDefault="006B6BED" w:rsidP="00383A12">
      <w:pPr>
        <w:pStyle w:val="Naslov2"/>
        <w:rPr>
          <w:b w:val="0"/>
        </w:rPr>
      </w:pPr>
      <w:r w:rsidRPr="001B766B">
        <w:t>Članak 1.</w:t>
      </w:r>
    </w:p>
    <w:p w14:paraId="508C10DF" w14:textId="77777777" w:rsidR="00653B9E" w:rsidRPr="001B766B" w:rsidRDefault="00653B9E" w:rsidP="00BC6010">
      <w:pPr>
        <w:pStyle w:val="t-9-8"/>
        <w:spacing w:before="0" w:beforeAutospacing="0" w:after="0" w:afterAutospacing="0"/>
        <w:rPr>
          <w:bCs/>
          <w:color w:val="000000" w:themeColor="text1"/>
        </w:rPr>
      </w:pPr>
    </w:p>
    <w:p w14:paraId="28701467" w14:textId="199E2B76" w:rsidR="00EC27AA" w:rsidRDefault="00BC6326" w:rsidP="00D54FC5">
      <w:r w:rsidRPr="001B766B">
        <w:t xml:space="preserve">Ovim se </w:t>
      </w:r>
      <w:r w:rsidR="00CC3D28" w:rsidRPr="001B766B">
        <w:t>P</w:t>
      </w:r>
      <w:r w:rsidRPr="001B766B">
        <w:t xml:space="preserve">ravilnikom određuju </w:t>
      </w:r>
      <w:r w:rsidR="00D16F4F" w:rsidRPr="001B766B">
        <w:t xml:space="preserve">uvjeti koje mora ispunjavati pravna osoba za obavljanje poslova oporavilišta, </w:t>
      </w:r>
      <w:r w:rsidR="00A203D8" w:rsidRPr="001B766B">
        <w:t xml:space="preserve">detaljni </w:t>
      </w:r>
      <w:r w:rsidR="00D16F4F" w:rsidRPr="001B766B">
        <w:t xml:space="preserve">sadržaj zahtjeva za izdavanje ovlaštenja, </w:t>
      </w:r>
      <w:r w:rsidR="00C637A9" w:rsidRPr="001B766B">
        <w:t xml:space="preserve">način podnošenja zahtjeva </w:t>
      </w:r>
      <w:r w:rsidR="007D51FE" w:rsidRPr="001B766B">
        <w:t xml:space="preserve">za </w:t>
      </w:r>
      <w:r w:rsidR="00D16F4F" w:rsidRPr="001B766B">
        <w:t>ovlaštenj</w:t>
      </w:r>
      <w:r w:rsidR="007D51FE" w:rsidRPr="001B766B">
        <w:t>e</w:t>
      </w:r>
      <w:r w:rsidR="00D16F4F" w:rsidRPr="001B766B">
        <w:t xml:space="preserve">, </w:t>
      </w:r>
      <w:r w:rsidR="002902B3" w:rsidRPr="001B766B">
        <w:t xml:space="preserve">poslovi koje obavlja oporavilište, </w:t>
      </w:r>
      <w:r w:rsidR="00D16F4F" w:rsidRPr="001B766B">
        <w:t xml:space="preserve">popis ugroženih </w:t>
      </w:r>
      <w:r w:rsidR="00B478AA" w:rsidRPr="001B766B">
        <w:t xml:space="preserve">i rijetkih </w:t>
      </w:r>
      <w:r w:rsidR="00D16F4F" w:rsidRPr="001B766B">
        <w:t>vrsta životinja koje su prioritetne za zbrinjavanje, razin</w:t>
      </w:r>
      <w:r w:rsidR="00845BF9" w:rsidRPr="001B766B">
        <w:t>a</w:t>
      </w:r>
      <w:r w:rsidR="00D16F4F" w:rsidRPr="001B766B">
        <w:t xml:space="preserve"> skrbi o životinjama ovisno o stupnju ugroženosti, </w:t>
      </w:r>
      <w:r w:rsidR="005859CF" w:rsidRPr="001B766B">
        <w:t xml:space="preserve">slijed </w:t>
      </w:r>
      <w:r w:rsidR="00845BF9" w:rsidRPr="001B766B">
        <w:t>postupanja sa životinjama</w:t>
      </w:r>
      <w:r w:rsidR="002902B3" w:rsidRPr="001B766B">
        <w:t xml:space="preserve"> te uvjeti oporavka i skrbi</w:t>
      </w:r>
      <w:r w:rsidR="00845BF9" w:rsidRPr="001B766B">
        <w:t xml:space="preserve">, </w:t>
      </w:r>
      <w:r w:rsidR="002902B3" w:rsidRPr="001B766B">
        <w:t xml:space="preserve">način financiranja </w:t>
      </w:r>
      <w:r w:rsidR="00B478AA" w:rsidRPr="001B766B">
        <w:t>oporavka i skrbi o životinjama</w:t>
      </w:r>
      <w:r w:rsidR="002902B3" w:rsidRPr="001B766B">
        <w:t xml:space="preserve"> i </w:t>
      </w:r>
      <w:r w:rsidR="00D16F4F" w:rsidRPr="001B766B">
        <w:t xml:space="preserve">cjenik </w:t>
      </w:r>
      <w:r w:rsidR="00B478AA" w:rsidRPr="001B766B">
        <w:t>provođenja</w:t>
      </w:r>
      <w:r w:rsidR="002902B3" w:rsidRPr="001B766B">
        <w:t xml:space="preserve"> skrbi</w:t>
      </w:r>
      <w:r w:rsidR="00D16F4F" w:rsidRPr="001B766B">
        <w:t xml:space="preserve">, način vođenja evidencije i sadržaj evidencije o životinjama </w:t>
      </w:r>
      <w:r w:rsidR="007D51FE" w:rsidRPr="001B766B">
        <w:t xml:space="preserve">zbrinutim </w:t>
      </w:r>
      <w:r w:rsidR="00D16F4F" w:rsidRPr="001B766B">
        <w:t>u oporavilištu,</w:t>
      </w:r>
      <w:r w:rsidR="002902B3" w:rsidRPr="001B766B">
        <w:t xml:space="preserve"> sadržaj obrasca o predaji životinje u oporavilište,</w:t>
      </w:r>
      <w:r w:rsidR="00D16F4F" w:rsidRPr="001B766B">
        <w:t xml:space="preserve"> postupanje sa životinjama nesposobnim za povratak u prirodu, </w:t>
      </w:r>
      <w:r w:rsidR="00845BF9" w:rsidRPr="001B766B">
        <w:t>postupanje s oporavljenim životinjama spremnim za puštanje u prirodu i nadzor rada oporavilišta</w:t>
      </w:r>
      <w:r w:rsidR="00AE5193" w:rsidRPr="001B766B">
        <w:t>.</w:t>
      </w:r>
    </w:p>
    <w:p w14:paraId="63F6138C" w14:textId="008603C0" w:rsidR="002F4812" w:rsidRDefault="002F4812" w:rsidP="00383A12"/>
    <w:p w14:paraId="6ECB81A4" w14:textId="77777777" w:rsidR="00BC200F" w:rsidRPr="001B766B" w:rsidRDefault="00BC200F" w:rsidP="00BC6010">
      <w:pPr>
        <w:pStyle w:val="t-9-8"/>
        <w:spacing w:before="0" w:beforeAutospacing="0" w:after="0" w:afterAutospacing="0"/>
        <w:ind w:left="501"/>
        <w:rPr>
          <w:color w:val="000000" w:themeColor="text1"/>
        </w:rPr>
      </w:pPr>
    </w:p>
    <w:p w14:paraId="103962B2" w14:textId="77777777" w:rsidR="00D16F4F" w:rsidRPr="001B766B" w:rsidRDefault="00D16F4F" w:rsidP="00BC6010">
      <w:pPr>
        <w:jc w:val="center"/>
        <w:rPr>
          <w:rFonts w:eastAsia="Calibri" w:cs="Times New Roman"/>
          <w:bCs/>
          <w:i/>
          <w:color w:val="000000" w:themeColor="text1"/>
          <w:szCs w:val="24"/>
          <w:lang w:bidi="en-US"/>
        </w:rPr>
      </w:pPr>
      <w:r w:rsidRPr="00383A12">
        <w:rPr>
          <w:rStyle w:val="Neupadljivoisticanje"/>
        </w:rPr>
        <w:t>Pojmovi</w:t>
      </w:r>
    </w:p>
    <w:p w14:paraId="048C12B8" w14:textId="77777777" w:rsidR="00D16F4F" w:rsidRPr="001B766B" w:rsidRDefault="00D16F4F" w:rsidP="00BC6010">
      <w:pPr>
        <w:jc w:val="center"/>
        <w:rPr>
          <w:rFonts w:eastAsia="Calibri" w:cs="Times New Roman"/>
          <w:bCs/>
          <w:color w:val="000000" w:themeColor="text1"/>
          <w:szCs w:val="24"/>
          <w:lang w:bidi="en-US"/>
        </w:rPr>
      </w:pPr>
    </w:p>
    <w:p w14:paraId="0CB6DE56" w14:textId="77777777" w:rsidR="005645CD" w:rsidRPr="001B766B" w:rsidRDefault="00551E8C" w:rsidP="00383A12">
      <w:pPr>
        <w:pStyle w:val="Naslov2"/>
        <w:rPr>
          <w:rFonts w:eastAsia="Calibri"/>
          <w:lang w:bidi="en-US"/>
        </w:rPr>
      </w:pPr>
      <w:r w:rsidRPr="001B766B">
        <w:rPr>
          <w:rFonts w:eastAsia="Calibri"/>
          <w:lang w:bidi="en-US"/>
        </w:rPr>
        <w:t>Članak 2.</w:t>
      </w:r>
    </w:p>
    <w:p w14:paraId="5E7C3347" w14:textId="77777777" w:rsidR="00551E8C" w:rsidRPr="001B766B" w:rsidRDefault="00551E8C" w:rsidP="00BC6010">
      <w:pPr>
        <w:jc w:val="center"/>
        <w:rPr>
          <w:rFonts w:eastAsia="Calibri" w:cs="Times New Roman"/>
          <w:bCs/>
          <w:color w:val="000000" w:themeColor="text1"/>
          <w:szCs w:val="24"/>
          <w:lang w:bidi="en-US"/>
        </w:rPr>
      </w:pPr>
    </w:p>
    <w:p w14:paraId="5DC800CF" w14:textId="2DC2F12F" w:rsidR="00BC200F" w:rsidRPr="007C79E4" w:rsidRDefault="008455C4" w:rsidP="007C79E4">
      <w:pPr>
        <w:pStyle w:val="Odlomakpopisa"/>
        <w:numPr>
          <w:ilvl w:val="0"/>
          <w:numId w:val="18"/>
        </w:numPr>
        <w:rPr>
          <w:rFonts w:eastAsia="Calibri"/>
          <w:lang w:bidi="en-US"/>
        </w:rPr>
      </w:pPr>
      <w:r w:rsidRPr="007C79E4">
        <w:rPr>
          <w:rFonts w:eastAsia="Calibri"/>
          <w:lang w:bidi="en-US"/>
        </w:rPr>
        <w:t xml:space="preserve">Pojedini pojmovi u smislu </w:t>
      </w:r>
      <w:r w:rsidR="006F7C63" w:rsidRPr="007C79E4">
        <w:rPr>
          <w:rFonts w:eastAsia="Calibri"/>
          <w:lang w:bidi="en-US"/>
        </w:rPr>
        <w:t>ovoga</w:t>
      </w:r>
      <w:r w:rsidRPr="007C79E4">
        <w:rPr>
          <w:rFonts w:eastAsia="Calibri"/>
          <w:lang w:bidi="en-US"/>
        </w:rPr>
        <w:t xml:space="preserve"> Pravilnika imaju sljedeće značenje:</w:t>
      </w:r>
    </w:p>
    <w:p w14:paraId="4A22B1A5" w14:textId="5DC8447F" w:rsidR="00BC6A5D" w:rsidRPr="00DA5735" w:rsidRDefault="00F948FE" w:rsidP="007D76BD">
      <w:pPr>
        <w:pStyle w:val="Tekstkomentara"/>
        <w:numPr>
          <w:ilvl w:val="0"/>
          <w:numId w:val="27"/>
        </w:numPr>
        <w:rPr>
          <w:sz w:val="24"/>
          <w:szCs w:val="24"/>
        </w:rPr>
      </w:pPr>
      <w:r w:rsidRPr="007D76BD">
        <w:rPr>
          <w:i/>
          <w:sz w:val="24"/>
          <w:szCs w:val="24"/>
        </w:rPr>
        <w:t>Hibernacija</w:t>
      </w:r>
      <w:r w:rsidR="000C749A" w:rsidRPr="007D76BD">
        <w:rPr>
          <w:i/>
          <w:sz w:val="24"/>
          <w:szCs w:val="24"/>
        </w:rPr>
        <w:t xml:space="preserve"> </w:t>
      </w:r>
      <w:r w:rsidR="000C749A" w:rsidRPr="00DA5735">
        <w:rPr>
          <w:sz w:val="24"/>
          <w:szCs w:val="24"/>
        </w:rPr>
        <w:t>je biološka pojava, odnosno stanje neaktivnosti s padom metaboličkih procesa, tjelesne temperature te sporijim disanjem i brzinom otkucaja srca nego što je to uobičajeno, u koje ulaze neke životinje za vrijeme hladnog dijela godine.</w:t>
      </w:r>
    </w:p>
    <w:p w14:paraId="7C6ABE65" w14:textId="0AC01EC6" w:rsidR="00867160" w:rsidRPr="00867160" w:rsidRDefault="00867160" w:rsidP="007D76BD">
      <w:pPr>
        <w:pStyle w:val="Tekstkomentara"/>
        <w:numPr>
          <w:ilvl w:val="0"/>
          <w:numId w:val="27"/>
        </w:numPr>
        <w:rPr>
          <w:sz w:val="24"/>
          <w:szCs w:val="24"/>
        </w:rPr>
      </w:pPr>
      <w:r w:rsidRPr="00867160">
        <w:rPr>
          <w:i/>
          <w:sz w:val="24"/>
          <w:szCs w:val="24"/>
        </w:rPr>
        <w:t>Estivacija</w:t>
      </w:r>
      <w:r w:rsidRPr="00867160">
        <w:rPr>
          <w:sz w:val="24"/>
          <w:szCs w:val="24"/>
        </w:rPr>
        <w:t xml:space="preserve"> je biološka pojava odnosno stanje u kojem dolazi do usporavanja životnih procesa u koje životinja ulazi zbog negativnog utjecaja previsoke temperature na njezin organizam</w:t>
      </w:r>
      <w:r w:rsidR="00203111">
        <w:rPr>
          <w:sz w:val="24"/>
          <w:szCs w:val="24"/>
        </w:rPr>
        <w:t>,</w:t>
      </w:r>
      <w:r w:rsidRPr="00867160">
        <w:rPr>
          <w:sz w:val="24"/>
          <w:szCs w:val="24"/>
        </w:rPr>
        <w:t xml:space="preserve"> što joj omogućava preživljavanje tijekom vrućih i suhih razdoblja. </w:t>
      </w:r>
    </w:p>
    <w:p w14:paraId="3005E86D" w14:textId="0514ACC6" w:rsidR="0058189F" w:rsidRPr="007C79E4" w:rsidRDefault="0058189F" w:rsidP="007D76BD">
      <w:pPr>
        <w:pStyle w:val="Odlomakpopisa"/>
        <w:numPr>
          <w:ilvl w:val="0"/>
          <w:numId w:val="27"/>
        </w:numPr>
        <w:rPr>
          <w:rFonts w:eastAsia="Calibri"/>
          <w:lang w:bidi="en-US"/>
        </w:rPr>
      </w:pPr>
      <w:r w:rsidRPr="007C79E4">
        <w:rPr>
          <w:rFonts w:eastAsia="Calibri"/>
          <w:i/>
          <w:lang w:bidi="en-US"/>
        </w:rPr>
        <w:t>Karantena</w:t>
      </w:r>
      <w:r w:rsidRPr="007C79E4">
        <w:rPr>
          <w:rFonts w:eastAsia="Calibri"/>
          <w:lang w:bidi="en-US"/>
        </w:rPr>
        <w:t xml:space="preserve"> je privremena izolacija</w:t>
      </w:r>
      <w:r w:rsidR="00D91AB5" w:rsidRPr="007C79E4">
        <w:rPr>
          <w:rFonts w:eastAsia="Calibri"/>
          <w:lang w:bidi="en-US"/>
        </w:rPr>
        <w:t xml:space="preserve"> </w:t>
      </w:r>
      <w:r w:rsidR="009315BC" w:rsidRPr="007C79E4">
        <w:rPr>
          <w:rFonts w:eastAsia="Calibri"/>
          <w:lang w:bidi="en-US"/>
        </w:rPr>
        <w:t>zaraženih ili potencijalno zaraženih</w:t>
      </w:r>
      <w:r w:rsidR="00D91AB5" w:rsidRPr="007C79E4">
        <w:rPr>
          <w:rFonts w:eastAsia="Calibri"/>
          <w:lang w:bidi="en-US"/>
        </w:rPr>
        <w:t xml:space="preserve"> </w:t>
      </w:r>
      <w:r w:rsidRPr="007C79E4">
        <w:rPr>
          <w:rFonts w:eastAsia="Calibri"/>
          <w:lang w:bidi="en-US"/>
        </w:rPr>
        <w:t>životinja u svrhu sprečavanja širenja zaraze.</w:t>
      </w:r>
    </w:p>
    <w:p w14:paraId="6DB25D22" w14:textId="10BCDFC6" w:rsidR="005301AB" w:rsidRPr="007C79E4" w:rsidRDefault="005301AB" w:rsidP="007D76BD">
      <w:pPr>
        <w:pStyle w:val="Odlomakpopisa"/>
        <w:numPr>
          <w:ilvl w:val="0"/>
          <w:numId w:val="27"/>
        </w:numPr>
        <w:rPr>
          <w:rFonts w:eastAsia="Calibri"/>
          <w:lang w:bidi="en-US"/>
        </w:rPr>
      </w:pPr>
      <w:r w:rsidRPr="007C79E4">
        <w:rPr>
          <w:rFonts w:eastAsia="Calibri"/>
          <w:i/>
          <w:lang w:bidi="en-US"/>
        </w:rPr>
        <w:t>Konačno postupanje sa životinjom</w:t>
      </w:r>
      <w:r w:rsidRPr="007C79E4">
        <w:rPr>
          <w:rFonts w:eastAsia="Calibri"/>
          <w:lang w:bidi="en-US"/>
        </w:rPr>
        <w:t xml:space="preserve"> podrazumijeva njezino puštanje u prirodu,  ustupanje </w:t>
      </w:r>
      <w:r w:rsidR="00CD4E7C" w:rsidRPr="007C79E4">
        <w:rPr>
          <w:rFonts w:eastAsia="Calibri"/>
          <w:lang w:bidi="en-US"/>
        </w:rPr>
        <w:t xml:space="preserve">ili zadržavanje </w:t>
      </w:r>
      <w:r w:rsidRPr="007C79E4">
        <w:rPr>
          <w:rFonts w:eastAsia="Calibri"/>
          <w:lang w:bidi="en-US"/>
        </w:rPr>
        <w:t>na trajn</w:t>
      </w:r>
      <w:r w:rsidR="00CD4E7C" w:rsidRPr="007C79E4">
        <w:rPr>
          <w:rFonts w:eastAsia="Calibri"/>
          <w:lang w:bidi="en-US"/>
        </w:rPr>
        <w:t>o</w:t>
      </w:r>
      <w:r w:rsidR="00BA1037">
        <w:rPr>
          <w:rFonts w:eastAsia="Calibri"/>
          <w:lang w:bidi="en-US"/>
        </w:rPr>
        <w:t>m boravku</w:t>
      </w:r>
      <w:r w:rsidRPr="007C79E4">
        <w:rPr>
          <w:rFonts w:eastAsia="Calibri"/>
          <w:lang w:bidi="en-US"/>
        </w:rPr>
        <w:t xml:space="preserve"> </w:t>
      </w:r>
      <w:r w:rsidR="001B035A" w:rsidRPr="007C79E4">
        <w:rPr>
          <w:rFonts w:eastAsiaTheme="minorHAnsi"/>
          <w:lang w:eastAsia="en-US"/>
        </w:rPr>
        <w:t>u svrhu</w:t>
      </w:r>
      <w:r w:rsidR="00CD4E7C" w:rsidRPr="007C79E4">
        <w:rPr>
          <w:rFonts w:eastAsiaTheme="minorHAnsi"/>
          <w:lang w:eastAsia="en-US"/>
        </w:rPr>
        <w:t xml:space="preserve"> provođenja programa </w:t>
      </w:r>
      <w:r w:rsidR="001B035A" w:rsidRPr="007C79E4">
        <w:rPr>
          <w:rFonts w:eastAsia="Times New Roman"/>
          <w:i/>
          <w:iCs/>
        </w:rPr>
        <w:t>ex</w:t>
      </w:r>
      <w:r w:rsidR="001C7203" w:rsidRPr="007C79E4">
        <w:rPr>
          <w:rFonts w:eastAsia="Times New Roman"/>
          <w:i/>
          <w:iCs/>
        </w:rPr>
        <w:t>-</w:t>
      </w:r>
      <w:r w:rsidR="001B035A" w:rsidRPr="007C79E4">
        <w:rPr>
          <w:rFonts w:eastAsia="Times New Roman"/>
          <w:i/>
          <w:iCs/>
        </w:rPr>
        <w:t xml:space="preserve">situ </w:t>
      </w:r>
      <w:r w:rsidR="001B035A" w:rsidRPr="007C79E4">
        <w:rPr>
          <w:rFonts w:eastAsia="Times New Roman"/>
          <w:iCs/>
        </w:rPr>
        <w:t>očuvanja vrste</w:t>
      </w:r>
      <w:r w:rsidR="001B035A" w:rsidRPr="007C79E4">
        <w:rPr>
          <w:rFonts w:eastAsia="Times New Roman"/>
          <w:i/>
          <w:iCs/>
        </w:rPr>
        <w:t>,</w:t>
      </w:r>
      <w:r w:rsidR="001B035A" w:rsidRPr="007C79E4">
        <w:rPr>
          <w:rFonts w:eastAsiaTheme="minorHAnsi"/>
          <w:lang w:eastAsia="en-US"/>
        </w:rPr>
        <w:t xml:space="preserve"> repopulacije ili reintrodukcije</w:t>
      </w:r>
      <w:r w:rsidR="00CD4E7C" w:rsidRPr="007C79E4">
        <w:rPr>
          <w:rFonts w:eastAsiaTheme="minorHAnsi"/>
          <w:lang w:eastAsia="en-US"/>
        </w:rPr>
        <w:t>,</w:t>
      </w:r>
      <w:r w:rsidR="00CB32FB" w:rsidRPr="007C79E4">
        <w:rPr>
          <w:rFonts w:eastAsiaTheme="minorHAnsi"/>
          <w:lang w:eastAsia="en-US"/>
        </w:rPr>
        <w:t xml:space="preserve"> </w:t>
      </w:r>
      <w:r w:rsidR="008F1978" w:rsidRPr="007C79E4">
        <w:rPr>
          <w:rFonts w:eastAsiaTheme="minorHAnsi"/>
          <w:lang w:eastAsia="en-US"/>
        </w:rPr>
        <w:t>znanstvenih istraživanja ili edukacije, odnosno</w:t>
      </w:r>
      <w:r w:rsidRPr="007C79E4">
        <w:rPr>
          <w:rFonts w:eastAsia="Calibri"/>
          <w:lang w:bidi="en-US"/>
        </w:rPr>
        <w:t xml:space="preserve"> </w:t>
      </w:r>
      <w:r w:rsidR="00C02D34" w:rsidRPr="007C79E4">
        <w:rPr>
          <w:rFonts w:eastAsia="Calibri"/>
          <w:lang w:bidi="en-US"/>
        </w:rPr>
        <w:t>usmrćivanje</w:t>
      </w:r>
      <w:r w:rsidR="00D91AB5" w:rsidRPr="007C79E4">
        <w:rPr>
          <w:rFonts w:eastAsia="Calibri"/>
          <w:lang w:bidi="en-US"/>
        </w:rPr>
        <w:t>.</w:t>
      </w:r>
    </w:p>
    <w:p w14:paraId="6EABE2C0" w14:textId="7D585062" w:rsidR="008223F6" w:rsidRPr="007C79E4" w:rsidRDefault="008223F6" w:rsidP="007D76BD">
      <w:pPr>
        <w:pStyle w:val="Odlomakpopisa"/>
        <w:numPr>
          <w:ilvl w:val="0"/>
          <w:numId w:val="27"/>
        </w:numPr>
        <w:rPr>
          <w:rFonts w:eastAsia="Calibri"/>
          <w:lang w:bidi="en-US"/>
        </w:rPr>
      </w:pPr>
      <w:r w:rsidRPr="007C79E4">
        <w:rPr>
          <w:rFonts w:eastAsia="Calibri"/>
          <w:i/>
          <w:lang w:bidi="en-US"/>
        </w:rPr>
        <w:t>Ministarstvo</w:t>
      </w:r>
      <w:r w:rsidRPr="007C79E4">
        <w:rPr>
          <w:rFonts w:eastAsia="Calibri"/>
          <w:lang w:bidi="en-US"/>
        </w:rPr>
        <w:t xml:space="preserve"> je tijelo državne uprave nadležno za </w:t>
      </w:r>
      <w:r w:rsidRPr="007C79E4">
        <w:rPr>
          <w:rFonts w:eastAsia="Times New Roman"/>
        </w:rPr>
        <w:t>poslove zaštite prirode</w:t>
      </w:r>
      <w:r w:rsidR="00D91AB5" w:rsidRPr="007C79E4">
        <w:rPr>
          <w:rFonts w:eastAsia="Calibri"/>
          <w:lang w:bidi="en-US"/>
        </w:rPr>
        <w:t>.</w:t>
      </w:r>
    </w:p>
    <w:p w14:paraId="5326D443" w14:textId="5C309DFE" w:rsidR="00D55572" w:rsidRPr="007C79E4" w:rsidRDefault="00D55572" w:rsidP="00542187">
      <w:pPr>
        <w:pStyle w:val="Odlomakpopisa"/>
        <w:numPr>
          <w:ilvl w:val="0"/>
          <w:numId w:val="27"/>
        </w:numPr>
        <w:rPr>
          <w:rFonts w:eastAsia="Calibri"/>
          <w:lang w:bidi="en-US"/>
        </w:rPr>
      </w:pPr>
      <w:r w:rsidRPr="007C79E4">
        <w:rPr>
          <w:rFonts w:eastAsia="Calibri"/>
          <w:i/>
          <w:lang w:bidi="en-US"/>
        </w:rPr>
        <w:t xml:space="preserve">Oporavilište </w:t>
      </w:r>
      <w:r w:rsidR="007D76BD" w:rsidRPr="007D76BD">
        <w:rPr>
          <w:rFonts w:eastAsia="Calibri"/>
          <w:lang w:bidi="en-US"/>
        </w:rPr>
        <w:t xml:space="preserve">je prostor u kojem privremeno ili trajno borave jedinke strogo zaštićenih zavičajnih vrsta životinja koje su nađene u prirodi iscrpljene, bolesne, ozlijeđene, ranjene ili otrovane, u svrhu liječenja i oporavka radi povratka u prirodu ili u svrhu repopulacije i/ili reintrodukcije, </w:t>
      </w:r>
      <w:r w:rsidR="007D76BD" w:rsidRPr="00700280">
        <w:rPr>
          <w:rFonts w:eastAsia="Calibri"/>
          <w:lang w:bidi="en-US"/>
        </w:rPr>
        <w:t xml:space="preserve">te </w:t>
      </w:r>
      <w:r w:rsidR="00542187" w:rsidRPr="00700280">
        <w:rPr>
          <w:rFonts w:eastAsia="Calibri"/>
          <w:lang w:bidi="en-US"/>
        </w:rPr>
        <w:t xml:space="preserve">u kojem privremeno </w:t>
      </w:r>
      <w:r w:rsidR="00542187" w:rsidRPr="004F08CD">
        <w:rPr>
          <w:rFonts w:eastAsia="Calibri"/>
          <w:lang w:bidi="en-US"/>
        </w:rPr>
        <w:t>borave</w:t>
      </w:r>
      <w:r w:rsidR="00542187">
        <w:rPr>
          <w:rFonts w:eastAsia="Calibri"/>
          <w:lang w:bidi="en-US"/>
        </w:rPr>
        <w:t xml:space="preserve"> </w:t>
      </w:r>
      <w:r w:rsidR="007D76BD" w:rsidRPr="007D76BD">
        <w:rPr>
          <w:rFonts w:eastAsia="Calibri"/>
          <w:lang w:bidi="en-US"/>
        </w:rPr>
        <w:t>zaplijenjene ili oduzete strogo zaštićene životinje, kao i životinje divljih vrsta zaplijenjene sukladno posebnom propisu koji regulira prekogranični promet i trgovinu divljim vrstama,</w:t>
      </w:r>
      <w:r w:rsidR="007D76BD" w:rsidRPr="007C79E4">
        <w:rPr>
          <w:rFonts w:eastAsia="Calibri"/>
          <w:lang w:bidi="en-US"/>
        </w:rPr>
        <w:t xml:space="preserve"> odnosno preuzet</w:t>
      </w:r>
      <w:r w:rsidR="007D76BD">
        <w:rPr>
          <w:rFonts w:eastAsia="Calibri"/>
          <w:lang w:bidi="en-US"/>
        </w:rPr>
        <w:t>e</w:t>
      </w:r>
      <w:r w:rsidR="007D76BD" w:rsidRPr="007C79E4">
        <w:rPr>
          <w:rFonts w:eastAsia="Calibri"/>
          <w:lang w:bidi="en-US"/>
        </w:rPr>
        <w:t xml:space="preserve"> </w:t>
      </w:r>
      <w:r w:rsidR="007D76BD" w:rsidRPr="007C79E4">
        <w:rPr>
          <w:rFonts w:eastAsia="Calibri"/>
          <w:lang w:bidi="en-US"/>
        </w:rPr>
        <w:lastRenderedPageBreak/>
        <w:t xml:space="preserve">temeljem </w:t>
      </w:r>
      <w:r w:rsidR="007D76BD">
        <w:rPr>
          <w:rFonts w:eastAsia="Calibri"/>
          <w:lang w:bidi="en-US"/>
        </w:rPr>
        <w:t xml:space="preserve">posebnog propisa kojim se uređuje </w:t>
      </w:r>
      <w:r w:rsidR="007D76BD" w:rsidRPr="007C79E4">
        <w:rPr>
          <w:rFonts w:eastAsia="Calibri"/>
          <w:lang w:bidi="en-US"/>
        </w:rPr>
        <w:t xml:space="preserve"> sprječavanj</w:t>
      </w:r>
      <w:r w:rsidR="007D76BD">
        <w:rPr>
          <w:rFonts w:eastAsia="Calibri"/>
          <w:lang w:bidi="en-US"/>
        </w:rPr>
        <w:t>e</w:t>
      </w:r>
      <w:r w:rsidR="007D76BD" w:rsidRPr="007C79E4">
        <w:rPr>
          <w:rFonts w:eastAsia="Calibri"/>
          <w:lang w:bidi="en-US"/>
        </w:rPr>
        <w:t xml:space="preserve"> unošenja i širenja stranih te invazivnih stranih vrsta i upravljanju njima</w:t>
      </w:r>
      <w:r w:rsidR="007D76BD">
        <w:rPr>
          <w:rFonts w:eastAsia="Calibri"/>
          <w:lang w:bidi="en-US"/>
        </w:rPr>
        <w:t xml:space="preserve">, a koje je </w:t>
      </w:r>
      <w:r w:rsidRPr="007C79E4">
        <w:rPr>
          <w:rFonts w:eastAsia="Calibri"/>
          <w:lang w:bidi="en-US"/>
        </w:rPr>
        <w:t>ovlašteno od strane Ministarstva</w:t>
      </w:r>
      <w:r w:rsidR="00E259B7" w:rsidRPr="007C79E4">
        <w:rPr>
          <w:rFonts w:eastAsia="Calibri"/>
          <w:lang w:bidi="en-US"/>
        </w:rPr>
        <w:t xml:space="preserve"> sukladno članku 67. stavku 4. Zakona o zaštiti prirode</w:t>
      </w:r>
      <w:r w:rsidR="007D76BD">
        <w:rPr>
          <w:rFonts w:eastAsia="Calibri"/>
          <w:lang w:bidi="en-US"/>
        </w:rPr>
        <w:t>.</w:t>
      </w:r>
    </w:p>
    <w:p w14:paraId="692C2622" w14:textId="4E9DCEC0" w:rsidR="00CB705B" w:rsidRPr="00F01AC9" w:rsidRDefault="00CB705B" w:rsidP="007D76BD">
      <w:pPr>
        <w:pStyle w:val="Odlomakpopisa"/>
        <w:numPr>
          <w:ilvl w:val="0"/>
          <w:numId w:val="27"/>
        </w:numPr>
        <w:rPr>
          <w:rFonts w:eastAsia="Calibri" w:cs="Times New Roman"/>
          <w:bCs/>
          <w:color w:val="000000" w:themeColor="text1"/>
          <w:szCs w:val="24"/>
          <w:lang w:bidi="en-US"/>
        </w:rPr>
      </w:pPr>
      <w:r w:rsidRPr="007C79E4">
        <w:rPr>
          <w:rFonts w:eastAsia="Calibri" w:cs="Times New Roman"/>
          <w:bCs/>
          <w:i/>
          <w:color w:val="000000" w:themeColor="text1"/>
          <w:szCs w:val="24"/>
          <w:lang w:bidi="en-US"/>
        </w:rPr>
        <w:t xml:space="preserve">Osnovna skrb </w:t>
      </w:r>
      <w:r w:rsidRPr="007C79E4">
        <w:rPr>
          <w:rFonts w:eastAsia="Calibri" w:cs="Times New Roman"/>
          <w:bCs/>
          <w:color w:val="000000" w:themeColor="text1"/>
          <w:szCs w:val="24"/>
          <w:lang w:bidi="en-US"/>
        </w:rPr>
        <w:t>za životinju uključuje zadovoljavanje svakodnevnih potreba jedinke za hranom i vodom te održavanje odgovarajućih uvjeta držanja u nastambi u koju je jedinka smještena sukladno prirodnim potrebama vrste</w:t>
      </w:r>
      <w:r>
        <w:rPr>
          <w:rFonts w:eastAsia="Calibri" w:cs="Times New Roman"/>
          <w:bCs/>
          <w:color w:val="000000" w:themeColor="text1"/>
          <w:szCs w:val="24"/>
          <w:lang w:bidi="en-US"/>
        </w:rPr>
        <w:t xml:space="preserve">. Uz navedeno, </w:t>
      </w:r>
      <w:r w:rsidRPr="007C79E4">
        <w:rPr>
          <w:rFonts w:eastAsia="Calibri" w:cs="Times New Roman"/>
          <w:bCs/>
          <w:color w:val="000000" w:themeColor="text1"/>
          <w:szCs w:val="24"/>
          <w:lang w:bidi="en-US"/>
        </w:rPr>
        <w:t>jedinki čiji je život neposredno ugrožen</w:t>
      </w:r>
      <w:r>
        <w:rPr>
          <w:rFonts w:eastAsia="Calibri" w:cs="Times New Roman"/>
          <w:bCs/>
          <w:color w:val="000000" w:themeColor="text1"/>
          <w:szCs w:val="24"/>
          <w:lang w:bidi="en-US"/>
        </w:rPr>
        <w:t xml:space="preserve">, kroz osnovnu skrb </w:t>
      </w:r>
      <w:r w:rsidR="00FC59E8">
        <w:rPr>
          <w:rFonts w:eastAsia="Calibri" w:cs="Times New Roman"/>
          <w:bCs/>
          <w:color w:val="000000" w:themeColor="text1"/>
          <w:szCs w:val="24"/>
          <w:lang w:bidi="en-US"/>
        </w:rPr>
        <w:t xml:space="preserve">pruža se </w:t>
      </w:r>
      <w:r>
        <w:rPr>
          <w:rFonts w:eastAsia="Calibri" w:cs="Times New Roman"/>
          <w:bCs/>
          <w:color w:val="000000" w:themeColor="text1"/>
          <w:szCs w:val="24"/>
          <w:lang w:bidi="en-US"/>
        </w:rPr>
        <w:t>i hitna veterinarska pomoć.</w:t>
      </w:r>
    </w:p>
    <w:p w14:paraId="24BD959D" w14:textId="3EB11EF4" w:rsidR="00CB705B" w:rsidRPr="00F01AC9" w:rsidRDefault="00CB705B" w:rsidP="007D76BD">
      <w:pPr>
        <w:pStyle w:val="Odlomakpopisa"/>
        <w:numPr>
          <w:ilvl w:val="0"/>
          <w:numId w:val="27"/>
        </w:numPr>
        <w:rPr>
          <w:rFonts w:eastAsia="Calibri" w:cs="Times New Roman"/>
          <w:bCs/>
          <w:color w:val="000000" w:themeColor="text1"/>
          <w:szCs w:val="24"/>
          <w:lang w:bidi="en-US"/>
        </w:rPr>
      </w:pPr>
      <w:r w:rsidRPr="007C79E4">
        <w:rPr>
          <w:rFonts w:eastAsia="Calibri" w:cs="Times New Roman"/>
          <w:bCs/>
          <w:i/>
          <w:color w:val="000000" w:themeColor="text1"/>
          <w:szCs w:val="24"/>
          <w:lang w:bidi="en-US"/>
        </w:rPr>
        <w:t xml:space="preserve">Proširena skrb </w:t>
      </w:r>
      <w:r w:rsidR="00867160">
        <w:rPr>
          <w:rFonts w:eastAsia="Calibri" w:cs="Times New Roman"/>
          <w:bCs/>
          <w:color w:val="000000" w:themeColor="text1"/>
          <w:szCs w:val="24"/>
          <w:lang w:bidi="en-US"/>
        </w:rPr>
        <w:t xml:space="preserve">za životinju, uz osnovnu skrb, </w:t>
      </w:r>
      <w:r w:rsidRPr="007C79E4">
        <w:rPr>
          <w:rFonts w:eastAsia="Calibri" w:cs="Times New Roman"/>
          <w:bCs/>
          <w:color w:val="000000" w:themeColor="text1"/>
          <w:szCs w:val="24"/>
          <w:lang w:bidi="en-US"/>
        </w:rPr>
        <w:t xml:space="preserve">uključuje </w:t>
      </w:r>
      <w:r>
        <w:rPr>
          <w:rFonts w:eastAsia="Calibri" w:cs="Times New Roman"/>
          <w:bCs/>
          <w:color w:val="000000" w:themeColor="text1"/>
          <w:szCs w:val="24"/>
          <w:lang w:bidi="en-US"/>
        </w:rPr>
        <w:t xml:space="preserve">pojačanu </w:t>
      </w:r>
      <w:r w:rsidR="00867160">
        <w:rPr>
          <w:rFonts w:eastAsia="Calibri" w:cs="Times New Roman"/>
          <w:bCs/>
          <w:color w:val="000000" w:themeColor="text1"/>
          <w:szCs w:val="24"/>
          <w:lang w:bidi="en-US"/>
        </w:rPr>
        <w:t>njegu</w:t>
      </w:r>
      <w:r w:rsidRPr="007C79E4">
        <w:rPr>
          <w:rFonts w:eastAsia="Calibri" w:cs="Times New Roman"/>
          <w:bCs/>
          <w:color w:val="000000" w:themeColor="text1"/>
          <w:szCs w:val="24"/>
          <w:lang w:bidi="en-US"/>
        </w:rPr>
        <w:t xml:space="preserve"> u razdoblju trajanja </w:t>
      </w:r>
      <w:r>
        <w:rPr>
          <w:rFonts w:eastAsia="Calibri" w:cs="Times New Roman"/>
          <w:bCs/>
          <w:color w:val="000000" w:themeColor="text1"/>
          <w:szCs w:val="24"/>
          <w:lang w:bidi="en-US"/>
        </w:rPr>
        <w:t xml:space="preserve">intenzivnog </w:t>
      </w:r>
      <w:r w:rsidRPr="007C79E4">
        <w:rPr>
          <w:rFonts w:eastAsia="Calibri" w:cs="Times New Roman"/>
          <w:bCs/>
          <w:color w:val="000000" w:themeColor="text1"/>
          <w:szCs w:val="24"/>
          <w:lang w:bidi="en-US"/>
        </w:rPr>
        <w:t>veterinarskog liječenja te obavljanje veterinarskih pretraga</w:t>
      </w:r>
      <w:r>
        <w:rPr>
          <w:rFonts w:eastAsia="Calibri" w:cs="Times New Roman"/>
          <w:bCs/>
          <w:color w:val="000000" w:themeColor="text1"/>
          <w:szCs w:val="24"/>
          <w:lang w:bidi="en-US"/>
        </w:rPr>
        <w:t xml:space="preserve"> </w:t>
      </w:r>
      <w:r w:rsidR="006D4664">
        <w:rPr>
          <w:rFonts w:eastAsia="Calibri" w:cs="Times New Roman"/>
          <w:bCs/>
          <w:color w:val="000000" w:themeColor="text1"/>
          <w:szCs w:val="24"/>
          <w:lang w:bidi="en-US"/>
        </w:rPr>
        <w:t xml:space="preserve">i </w:t>
      </w:r>
      <w:r w:rsidR="006D4664" w:rsidRPr="007C79E4">
        <w:rPr>
          <w:rFonts w:eastAsia="Calibri" w:cs="Times New Roman"/>
          <w:bCs/>
          <w:color w:val="000000" w:themeColor="text1"/>
          <w:szCs w:val="24"/>
          <w:lang w:bidi="en-US"/>
        </w:rPr>
        <w:t>operativnih zahvata</w:t>
      </w:r>
      <w:r w:rsidR="006D4664">
        <w:rPr>
          <w:rFonts w:eastAsia="Calibri" w:cs="Times New Roman"/>
          <w:bCs/>
          <w:color w:val="000000" w:themeColor="text1"/>
          <w:szCs w:val="24"/>
          <w:lang w:bidi="en-US"/>
        </w:rPr>
        <w:t xml:space="preserve"> </w:t>
      </w:r>
      <w:r>
        <w:rPr>
          <w:rFonts w:eastAsia="Calibri" w:cs="Times New Roman"/>
          <w:bCs/>
          <w:color w:val="000000" w:themeColor="text1"/>
          <w:szCs w:val="24"/>
          <w:lang w:bidi="en-US"/>
        </w:rPr>
        <w:t>koj</w:t>
      </w:r>
      <w:r w:rsidR="006D4664">
        <w:rPr>
          <w:rFonts w:eastAsia="Calibri" w:cs="Times New Roman"/>
          <w:bCs/>
          <w:color w:val="000000" w:themeColor="text1"/>
          <w:szCs w:val="24"/>
          <w:lang w:bidi="en-US"/>
        </w:rPr>
        <w:t>i</w:t>
      </w:r>
      <w:r>
        <w:rPr>
          <w:rFonts w:eastAsia="Calibri" w:cs="Times New Roman"/>
          <w:bCs/>
          <w:color w:val="000000" w:themeColor="text1"/>
          <w:szCs w:val="24"/>
          <w:lang w:bidi="en-US"/>
        </w:rPr>
        <w:t xml:space="preserve"> nisu neophodn</w:t>
      </w:r>
      <w:r w:rsidR="006D4664">
        <w:rPr>
          <w:rFonts w:eastAsia="Calibri" w:cs="Times New Roman"/>
          <w:bCs/>
          <w:color w:val="000000" w:themeColor="text1"/>
          <w:szCs w:val="24"/>
          <w:lang w:bidi="en-US"/>
        </w:rPr>
        <w:t>i</w:t>
      </w:r>
      <w:r>
        <w:rPr>
          <w:rFonts w:eastAsia="Calibri" w:cs="Times New Roman"/>
          <w:bCs/>
          <w:color w:val="000000" w:themeColor="text1"/>
          <w:szCs w:val="24"/>
          <w:lang w:bidi="en-US"/>
        </w:rPr>
        <w:t xml:space="preserve"> za preživljavanje jedinke</w:t>
      </w:r>
      <w:r w:rsidRPr="007C79E4">
        <w:rPr>
          <w:rFonts w:eastAsia="Calibri" w:cs="Times New Roman"/>
          <w:bCs/>
          <w:color w:val="000000" w:themeColor="text1"/>
          <w:szCs w:val="24"/>
          <w:lang w:bidi="en-US"/>
        </w:rPr>
        <w:t xml:space="preserve">, </w:t>
      </w:r>
      <w:r w:rsidR="006D4664">
        <w:rPr>
          <w:rFonts w:eastAsia="Calibri" w:cs="Times New Roman"/>
          <w:bCs/>
          <w:color w:val="000000" w:themeColor="text1"/>
          <w:szCs w:val="24"/>
          <w:lang w:bidi="en-US"/>
        </w:rPr>
        <w:t>kao i</w:t>
      </w:r>
      <w:r w:rsidRPr="007C79E4">
        <w:rPr>
          <w:rFonts w:eastAsia="Calibri" w:cs="Times New Roman"/>
          <w:bCs/>
          <w:color w:val="000000" w:themeColor="text1"/>
          <w:szCs w:val="24"/>
          <w:lang w:bidi="en-US"/>
        </w:rPr>
        <w:t xml:space="preserve"> nabavku lijekova, naknadno označavanje i ostale specijalističke postupke koje obavljaju oporavilišta ili druge pravne ili fizičke osobe ovlaštene/registrirane za obavljanje ovih poslova, </w:t>
      </w:r>
      <w:r w:rsidR="006D4664">
        <w:rPr>
          <w:rFonts w:eastAsia="Calibri" w:cs="Times New Roman"/>
          <w:bCs/>
          <w:color w:val="000000" w:themeColor="text1"/>
          <w:szCs w:val="24"/>
          <w:lang w:bidi="en-US"/>
        </w:rPr>
        <w:t>potrebne</w:t>
      </w:r>
      <w:r w:rsidRPr="007C79E4">
        <w:rPr>
          <w:rFonts w:eastAsia="Calibri" w:cs="Times New Roman"/>
          <w:bCs/>
          <w:color w:val="000000" w:themeColor="text1"/>
          <w:szCs w:val="24"/>
          <w:lang w:bidi="en-US"/>
        </w:rPr>
        <w:t xml:space="preserve"> za ozdravljenje životinje i njezinu pripremu za povratak u prirodu ili za trajn</w:t>
      </w:r>
      <w:r w:rsidR="00867160">
        <w:rPr>
          <w:rFonts w:eastAsia="Calibri" w:cs="Times New Roman"/>
          <w:bCs/>
          <w:color w:val="000000" w:themeColor="text1"/>
          <w:szCs w:val="24"/>
          <w:lang w:bidi="en-US"/>
        </w:rPr>
        <w:t>i boravak</w:t>
      </w:r>
      <w:r w:rsidR="00BA1037">
        <w:rPr>
          <w:rFonts w:eastAsia="Calibri" w:cs="Times New Roman"/>
          <w:bCs/>
          <w:color w:val="000000" w:themeColor="text1"/>
          <w:szCs w:val="24"/>
          <w:lang w:bidi="en-US"/>
        </w:rPr>
        <w:t>.</w:t>
      </w:r>
    </w:p>
    <w:p w14:paraId="46C7C5A0" w14:textId="4DBB5DFD" w:rsidR="00080B8B" w:rsidRPr="007C79E4" w:rsidRDefault="00551E8C" w:rsidP="007D76BD">
      <w:pPr>
        <w:pStyle w:val="Odlomakpopisa"/>
        <w:numPr>
          <w:ilvl w:val="0"/>
          <w:numId w:val="27"/>
        </w:numPr>
        <w:rPr>
          <w:rFonts w:eastAsia="Calibri" w:cs="Times New Roman"/>
          <w:bCs/>
          <w:color w:val="000000" w:themeColor="text1"/>
          <w:szCs w:val="24"/>
          <w:lang w:bidi="en-US"/>
        </w:rPr>
      </w:pPr>
      <w:r w:rsidRPr="007C79E4">
        <w:rPr>
          <w:rFonts w:eastAsia="Calibri" w:cs="Times New Roman"/>
          <w:bCs/>
          <w:i/>
          <w:color w:val="000000" w:themeColor="text1"/>
          <w:szCs w:val="24"/>
          <w:lang w:bidi="en-US"/>
        </w:rPr>
        <w:t>Zakon</w:t>
      </w:r>
      <w:r w:rsidRPr="007C79E4">
        <w:rPr>
          <w:rFonts w:eastAsia="Calibri" w:cs="Times New Roman"/>
          <w:bCs/>
          <w:color w:val="000000" w:themeColor="text1"/>
          <w:szCs w:val="24"/>
          <w:lang w:bidi="en-US"/>
        </w:rPr>
        <w:t xml:space="preserve"> je Zakon o zaštiti prirode </w:t>
      </w:r>
      <w:r w:rsidR="005301AB" w:rsidRPr="007C79E4">
        <w:rPr>
          <w:rFonts w:eastAsia="Calibri" w:cs="Times New Roman"/>
          <w:bCs/>
          <w:color w:val="000000" w:themeColor="text1"/>
          <w:szCs w:val="24"/>
          <w:lang w:bidi="en-US"/>
        </w:rPr>
        <w:t>(</w:t>
      </w:r>
      <w:r w:rsidR="00782EFE" w:rsidRPr="007C79E4">
        <w:rPr>
          <w:rFonts w:eastAsia="Calibri" w:cs="Times New Roman"/>
          <w:bCs/>
          <w:color w:val="000000" w:themeColor="text1"/>
          <w:szCs w:val="24"/>
          <w:lang w:bidi="en-US"/>
        </w:rPr>
        <w:t>„</w:t>
      </w:r>
      <w:r w:rsidR="005301AB" w:rsidRPr="007C79E4">
        <w:rPr>
          <w:rFonts w:eastAsia="Calibri" w:cs="Times New Roman"/>
          <w:bCs/>
          <w:color w:val="000000" w:themeColor="text1"/>
          <w:szCs w:val="24"/>
          <w:lang w:bidi="en-US"/>
        </w:rPr>
        <w:t>Narodne novine</w:t>
      </w:r>
      <w:r w:rsidR="00782EFE" w:rsidRPr="007C79E4">
        <w:rPr>
          <w:rFonts w:eastAsia="Calibri" w:cs="Times New Roman"/>
          <w:bCs/>
          <w:color w:val="000000" w:themeColor="text1"/>
          <w:szCs w:val="24"/>
          <w:lang w:bidi="en-US"/>
        </w:rPr>
        <w:t>“</w:t>
      </w:r>
      <w:r w:rsidR="005301AB" w:rsidRPr="007C79E4">
        <w:rPr>
          <w:rFonts w:eastAsia="Calibri" w:cs="Times New Roman"/>
          <w:bCs/>
          <w:color w:val="000000" w:themeColor="text1"/>
          <w:szCs w:val="24"/>
          <w:lang w:bidi="en-US"/>
        </w:rPr>
        <w:t>, broj 80/13</w:t>
      </w:r>
      <w:r w:rsidR="00301E15">
        <w:rPr>
          <w:rFonts w:eastAsia="Calibri" w:cs="Times New Roman"/>
          <w:bCs/>
          <w:color w:val="000000" w:themeColor="text1"/>
          <w:szCs w:val="24"/>
          <w:lang w:bidi="en-US"/>
        </w:rPr>
        <w:t>,</w:t>
      </w:r>
      <w:r w:rsidR="00080B8B" w:rsidRPr="007C79E4">
        <w:rPr>
          <w:rFonts w:eastAsia="Calibri" w:cs="Times New Roman"/>
          <w:bCs/>
          <w:color w:val="000000" w:themeColor="text1"/>
          <w:szCs w:val="24"/>
          <w:lang w:bidi="en-US"/>
        </w:rPr>
        <w:t xml:space="preserve">  15/18</w:t>
      </w:r>
      <w:r w:rsidR="009315BC" w:rsidRPr="007C79E4">
        <w:rPr>
          <w:rFonts w:eastAsia="Calibri" w:cs="Times New Roman"/>
          <w:bCs/>
          <w:color w:val="000000" w:themeColor="text1"/>
          <w:szCs w:val="24"/>
          <w:lang w:bidi="en-US"/>
        </w:rPr>
        <w:t xml:space="preserve">, </w:t>
      </w:r>
      <w:r w:rsidR="00143BD8" w:rsidRPr="007C79E4">
        <w:rPr>
          <w:rFonts w:eastAsia="Calibri" w:cs="Times New Roman"/>
          <w:bCs/>
          <w:color w:val="000000" w:themeColor="text1"/>
          <w:szCs w:val="24"/>
          <w:lang w:bidi="en-US"/>
        </w:rPr>
        <w:t>14/19</w:t>
      </w:r>
      <w:r w:rsidR="009315BC" w:rsidRPr="007C79E4">
        <w:rPr>
          <w:rFonts w:eastAsia="Calibri" w:cs="Times New Roman"/>
          <w:bCs/>
          <w:color w:val="000000" w:themeColor="text1"/>
          <w:szCs w:val="24"/>
          <w:lang w:bidi="en-US"/>
        </w:rPr>
        <w:t xml:space="preserve"> i 127/19</w:t>
      </w:r>
      <w:r w:rsidR="005301AB" w:rsidRPr="007C79E4">
        <w:rPr>
          <w:rFonts w:eastAsia="Calibri" w:cs="Times New Roman"/>
          <w:bCs/>
          <w:color w:val="000000" w:themeColor="text1"/>
          <w:szCs w:val="24"/>
          <w:lang w:bidi="en-US"/>
        </w:rPr>
        <w:t>).</w:t>
      </w:r>
    </w:p>
    <w:p w14:paraId="78F5639D" w14:textId="32CE6444" w:rsidR="00080B8B" w:rsidRPr="007C79E4" w:rsidRDefault="00080B8B" w:rsidP="007D76BD">
      <w:pPr>
        <w:pStyle w:val="Odlomakpopisa"/>
        <w:numPr>
          <w:ilvl w:val="0"/>
          <w:numId w:val="27"/>
        </w:numPr>
        <w:rPr>
          <w:rFonts w:eastAsia="Calibri" w:cs="Times New Roman"/>
          <w:bCs/>
          <w:color w:val="000000" w:themeColor="text1"/>
          <w:szCs w:val="24"/>
          <w:lang w:bidi="en-US"/>
        </w:rPr>
      </w:pPr>
      <w:r w:rsidRPr="007C79E4">
        <w:rPr>
          <w:rFonts w:eastAsia="Calibri" w:cs="Times New Roman"/>
          <w:bCs/>
          <w:i/>
          <w:color w:val="000000" w:themeColor="text1"/>
          <w:szCs w:val="24"/>
          <w:lang w:bidi="en-US"/>
        </w:rPr>
        <w:t xml:space="preserve">Usmrćivanje </w:t>
      </w:r>
      <w:r w:rsidRPr="007C79E4">
        <w:rPr>
          <w:rFonts w:eastAsia="Calibri" w:cs="Times New Roman"/>
          <w:bCs/>
          <w:color w:val="000000" w:themeColor="text1"/>
          <w:szCs w:val="24"/>
          <w:lang w:bidi="en-US"/>
        </w:rPr>
        <w:t xml:space="preserve">je </w:t>
      </w:r>
      <w:r w:rsidR="00B74571">
        <w:rPr>
          <w:rFonts w:eastAsia="Calibri" w:cs="Times New Roman"/>
          <w:bCs/>
          <w:color w:val="000000" w:themeColor="text1"/>
          <w:szCs w:val="24"/>
          <w:lang w:bidi="en-US"/>
        </w:rPr>
        <w:t>svaki</w:t>
      </w:r>
      <w:r w:rsidRPr="007C79E4">
        <w:rPr>
          <w:rFonts w:eastAsia="Calibri" w:cs="Times New Roman"/>
          <w:bCs/>
          <w:color w:val="000000" w:themeColor="text1"/>
          <w:szCs w:val="24"/>
          <w:lang w:bidi="en-US"/>
        </w:rPr>
        <w:t xml:space="preserve"> namjerno provedeni postupak koji dovodi do smrti životinje, </w:t>
      </w:r>
      <w:r w:rsidR="00B74571">
        <w:rPr>
          <w:rFonts w:eastAsia="Calibri" w:cs="Times New Roman"/>
          <w:bCs/>
          <w:color w:val="000000" w:themeColor="text1"/>
          <w:szCs w:val="24"/>
          <w:lang w:bidi="en-US"/>
        </w:rPr>
        <w:t xml:space="preserve">koji je </w:t>
      </w:r>
      <w:r w:rsidRPr="007C79E4">
        <w:rPr>
          <w:rFonts w:eastAsia="Calibri" w:cs="Times New Roman"/>
          <w:bCs/>
          <w:color w:val="000000" w:themeColor="text1"/>
          <w:szCs w:val="24"/>
          <w:lang w:bidi="en-US"/>
        </w:rPr>
        <w:t>provede</w:t>
      </w:r>
      <w:r w:rsidR="00563C60" w:rsidRPr="007C79E4">
        <w:rPr>
          <w:rFonts w:eastAsia="Calibri" w:cs="Times New Roman"/>
          <w:bCs/>
          <w:color w:val="000000" w:themeColor="text1"/>
          <w:szCs w:val="24"/>
          <w:lang w:bidi="en-US"/>
        </w:rPr>
        <w:t>n</w:t>
      </w:r>
      <w:r w:rsidRPr="007C79E4">
        <w:rPr>
          <w:rFonts w:eastAsia="Calibri" w:cs="Times New Roman"/>
          <w:bCs/>
          <w:color w:val="000000" w:themeColor="text1"/>
          <w:szCs w:val="24"/>
          <w:lang w:bidi="en-US"/>
        </w:rPr>
        <w:t xml:space="preserve"> na human način sa što manjom razinom boli i stresa za životinju, u skladu s odredbama </w:t>
      </w:r>
      <w:r w:rsidR="00DC4C2B" w:rsidRPr="007C79E4">
        <w:rPr>
          <w:rFonts w:eastAsia="Calibri" w:cs="Times New Roman"/>
          <w:bCs/>
          <w:color w:val="000000" w:themeColor="text1"/>
          <w:szCs w:val="24"/>
          <w:lang w:bidi="en-US"/>
        </w:rPr>
        <w:t>posebnog propisa iz područja zaštite životinja</w:t>
      </w:r>
      <w:r w:rsidR="00DF4914" w:rsidRPr="007C79E4">
        <w:rPr>
          <w:rFonts w:eastAsia="Calibri" w:cs="Times New Roman"/>
          <w:bCs/>
          <w:color w:val="000000" w:themeColor="text1"/>
          <w:szCs w:val="24"/>
          <w:lang w:bidi="en-US"/>
        </w:rPr>
        <w:t>.</w:t>
      </w:r>
    </w:p>
    <w:p w14:paraId="78FB6BBA" w14:textId="77777777" w:rsidR="00BC200F" w:rsidRPr="001B766B" w:rsidRDefault="00BC200F" w:rsidP="006500B9">
      <w:pPr>
        <w:pStyle w:val="Odlomakpopisa"/>
        <w:rPr>
          <w:rFonts w:eastAsia="Calibri" w:cs="Times New Roman"/>
          <w:bCs/>
          <w:color w:val="000000" w:themeColor="text1"/>
          <w:szCs w:val="24"/>
          <w:lang w:bidi="en-US"/>
        </w:rPr>
      </w:pPr>
    </w:p>
    <w:p w14:paraId="7A1088D9" w14:textId="336826BB" w:rsidR="00E259B7" w:rsidRDefault="008455C4" w:rsidP="007C79E4">
      <w:pPr>
        <w:pStyle w:val="Odlomakpopisa"/>
        <w:numPr>
          <w:ilvl w:val="0"/>
          <w:numId w:val="18"/>
        </w:numPr>
        <w:rPr>
          <w:rFonts w:eastAsia="Calibri"/>
          <w:lang w:bidi="en-US"/>
        </w:rPr>
      </w:pPr>
      <w:r w:rsidRPr="007C79E4">
        <w:rPr>
          <w:rFonts w:eastAsia="Calibri"/>
          <w:lang w:bidi="en-US"/>
        </w:rPr>
        <w:t xml:space="preserve">Ostali pojmovi u smislu </w:t>
      </w:r>
      <w:r w:rsidR="006F7C63" w:rsidRPr="007C79E4">
        <w:rPr>
          <w:rFonts w:eastAsia="Calibri"/>
          <w:lang w:bidi="en-US"/>
        </w:rPr>
        <w:t>ovog</w:t>
      </w:r>
      <w:r w:rsidR="00CD5A5E">
        <w:rPr>
          <w:rFonts w:eastAsia="Calibri"/>
          <w:lang w:bidi="en-US"/>
        </w:rPr>
        <w:t>a</w:t>
      </w:r>
      <w:r w:rsidRPr="007C79E4">
        <w:rPr>
          <w:rFonts w:eastAsia="Calibri"/>
          <w:lang w:bidi="en-US"/>
        </w:rPr>
        <w:t xml:space="preserve"> Pravilnika imaju jednako značenje kao pojmovi definirani Zakonom.</w:t>
      </w:r>
    </w:p>
    <w:p w14:paraId="360F7E02" w14:textId="77777777" w:rsidR="007C79E4" w:rsidRPr="007C79E4" w:rsidRDefault="007C79E4" w:rsidP="007C79E4">
      <w:pPr>
        <w:pStyle w:val="Odlomakpopisa"/>
        <w:ind w:left="360"/>
        <w:rPr>
          <w:rFonts w:eastAsia="Calibri"/>
          <w:lang w:bidi="en-US"/>
        </w:rPr>
      </w:pPr>
    </w:p>
    <w:p w14:paraId="675ED894" w14:textId="77777777" w:rsidR="00D55572" w:rsidRPr="007C79E4" w:rsidRDefault="00D55572" w:rsidP="007C79E4">
      <w:pPr>
        <w:pStyle w:val="Odlomakpopisa"/>
        <w:numPr>
          <w:ilvl w:val="0"/>
          <w:numId w:val="18"/>
        </w:numPr>
        <w:rPr>
          <w:rFonts w:eastAsia="Calibri"/>
          <w:lang w:bidi="en-US"/>
        </w:rPr>
      </w:pPr>
      <w:r w:rsidRPr="007C79E4">
        <w:rPr>
          <w:rFonts w:eastAsia="Calibri"/>
          <w:lang w:bidi="en-US"/>
        </w:rPr>
        <w:t>Izrazi koji se koriste u ovom Pravilniku, a imaju rodno značenje</w:t>
      </w:r>
      <w:r w:rsidR="00471042" w:rsidRPr="007C79E4">
        <w:rPr>
          <w:rFonts w:eastAsia="Calibri"/>
          <w:lang w:bidi="en-US"/>
        </w:rPr>
        <w:t>,</w:t>
      </w:r>
      <w:r w:rsidRPr="007C79E4">
        <w:rPr>
          <w:rFonts w:eastAsia="Calibri"/>
          <w:lang w:bidi="en-US"/>
        </w:rPr>
        <w:t xml:space="preserve"> odnose se jednako na</w:t>
      </w:r>
      <w:r w:rsidR="00C76C45" w:rsidRPr="007C79E4">
        <w:rPr>
          <w:rFonts w:eastAsia="Calibri"/>
          <w:lang w:bidi="en-US"/>
        </w:rPr>
        <w:t xml:space="preserve"> ženski i </w:t>
      </w:r>
      <w:r w:rsidRPr="007C79E4">
        <w:rPr>
          <w:rFonts w:eastAsia="Calibri"/>
          <w:lang w:bidi="en-US"/>
        </w:rPr>
        <w:t>muški rod.</w:t>
      </w:r>
    </w:p>
    <w:p w14:paraId="65F53D30" w14:textId="45795017" w:rsidR="008C70FF" w:rsidRDefault="008C70FF" w:rsidP="007C79E4">
      <w:pPr>
        <w:rPr>
          <w:b/>
          <w:color w:val="000000" w:themeColor="text1"/>
          <w:highlight w:val="yellow"/>
        </w:rPr>
      </w:pPr>
    </w:p>
    <w:p w14:paraId="691705F6" w14:textId="1C042467" w:rsidR="00132F01" w:rsidRPr="00383A12" w:rsidRDefault="008C70FF" w:rsidP="00383A12">
      <w:pPr>
        <w:pStyle w:val="Naslov1"/>
      </w:pPr>
      <w:r w:rsidRPr="00383A12">
        <w:t>II. POSLOVI OPORAVILIŠTA</w:t>
      </w:r>
    </w:p>
    <w:p w14:paraId="5D03CEA3" w14:textId="77777777" w:rsidR="008C70FF" w:rsidRDefault="008C70FF" w:rsidP="00061195">
      <w:pPr>
        <w:ind w:left="357" w:firstLine="336"/>
        <w:jc w:val="center"/>
        <w:rPr>
          <w:rFonts w:cs="Times New Roman"/>
          <w:i/>
          <w:color w:val="000000" w:themeColor="text1"/>
          <w:szCs w:val="24"/>
        </w:rPr>
      </w:pPr>
    </w:p>
    <w:p w14:paraId="02022189" w14:textId="058F1420" w:rsidR="00061195" w:rsidRPr="001B766B" w:rsidRDefault="00092B2B" w:rsidP="00061195">
      <w:pPr>
        <w:ind w:left="357" w:firstLine="336"/>
        <w:jc w:val="center"/>
        <w:rPr>
          <w:rFonts w:cs="Times New Roman"/>
          <w:i/>
          <w:color w:val="000000" w:themeColor="text1"/>
          <w:szCs w:val="24"/>
        </w:rPr>
      </w:pPr>
      <w:r w:rsidRPr="001B766B">
        <w:rPr>
          <w:rFonts w:cs="Times New Roman"/>
          <w:i/>
          <w:color w:val="000000" w:themeColor="text1"/>
          <w:szCs w:val="24"/>
        </w:rPr>
        <w:t>S</w:t>
      </w:r>
      <w:r w:rsidR="00061195" w:rsidRPr="001B766B">
        <w:rPr>
          <w:rFonts w:cs="Times New Roman"/>
          <w:i/>
          <w:color w:val="000000" w:themeColor="text1"/>
          <w:szCs w:val="24"/>
        </w:rPr>
        <w:t xml:space="preserve">mještaj životinja u oporavilištu </w:t>
      </w:r>
      <w:r w:rsidR="00D55572" w:rsidRPr="001B766B">
        <w:rPr>
          <w:rFonts w:cs="Times New Roman"/>
          <w:i/>
          <w:color w:val="000000" w:themeColor="text1"/>
          <w:szCs w:val="24"/>
        </w:rPr>
        <w:t>za divlje životinje</w:t>
      </w:r>
    </w:p>
    <w:p w14:paraId="26CD3134" w14:textId="77777777" w:rsidR="00061195" w:rsidRPr="001B766B" w:rsidRDefault="00061195" w:rsidP="00BC6010">
      <w:pPr>
        <w:ind w:left="3912" w:firstLine="336"/>
        <w:rPr>
          <w:rFonts w:cs="Times New Roman"/>
          <w:color w:val="000000" w:themeColor="text1"/>
          <w:szCs w:val="24"/>
        </w:rPr>
      </w:pPr>
    </w:p>
    <w:p w14:paraId="40838FCE" w14:textId="77777777" w:rsidR="007D76BD" w:rsidRPr="001B766B" w:rsidRDefault="007D76BD" w:rsidP="007D76BD">
      <w:pPr>
        <w:pStyle w:val="Naslov2"/>
      </w:pPr>
      <w:r w:rsidRPr="001B766B">
        <w:t>Članak 3.</w:t>
      </w:r>
    </w:p>
    <w:p w14:paraId="12309E7E" w14:textId="77777777" w:rsidR="007D76BD" w:rsidRPr="001B766B" w:rsidRDefault="007D76BD" w:rsidP="007D76BD">
      <w:pPr>
        <w:ind w:left="1080"/>
        <w:rPr>
          <w:color w:val="000000" w:themeColor="text1"/>
          <w:szCs w:val="24"/>
        </w:rPr>
      </w:pPr>
    </w:p>
    <w:p w14:paraId="6E3CF447" w14:textId="2F521FB9" w:rsidR="007D76BD" w:rsidRPr="007C79E4" w:rsidRDefault="007D76BD" w:rsidP="007D76BD">
      <w:pPr>
        <w:pStyle w:val="Odlomakpopisa"/>
        <w:numPr>
          <w:ilvl w:val="0"/>
          <w:numId w:val="20"/>
        </w:numPr>
        <w:rPr>
          <w:rFonts w:eastAsiaTheme="minorHAnsi"/>
          <w:lang w:eastAsia="en-US"/>
        </w:rPr>
      </w:pPr>
      <w:r w:rsidRPr="007C79E4">
        <w:rPr>
          <w:rFonts w:eastAsiaTheme="minorHAnsi"/>
          <w:lang w:eastAsia="en-US"/>
        </w:rPr>
        <w:t xml:space="preserve">U oporavilište se privremeno smještaju žive jedinke kralješnjaka iz prirode Republike Hrvatske, osim riba, koje pripadaju strogo zaštićenoj vrsti, a koje su pronađene iscrpljene, bolesne, ozlijeđene ili otrovane, s ciljem </w:t>
      </w:r>
      <w:r w:rsidR="00B74571">
        <w:rPr>
          <w:rFonts w:eastAsiaTheme="minorHAnsi"/>
          <w:lang w:eastAsia="en-US"/>
        </w:rPr>
        <w:t xml:space="preserve">njihovog </w:t>
      </w:r>
      <w:r w:rsidRPr="007C79E4">
        <w:rPr>
          <w:rFonts w:eastAsiaTheme="minorHAnsi"/>
          <w:lang w:eastAsia="en-US"/>
        </w:rPr>
        <w:t xml:space="preserve">oporavka i povratka u prirodu. </w:t>
      </w:r>
    </w:p>
    <w:p w14:paraId="337443F3" w14:textId="77777777" w:rsidR="007D76BD" w:rsidRPr="001B766B" w:rsidRDefault="007D76BD" w:rsidP="007D76BD"/>
    <w:p w14:paraId="0E5F9A5F" w14:textId="698C8117" w:rsidR="007D76BD" w:rsidRPr="007C79E4" w:rsidRDefault="007D76BD" w:rsidP="007C2414">
      <w:pPr>
        <w:pStyle w:val="Odlomakpopisa"/>
        <w:numPr>
          <w:ilvl w:val="0"/>
          <w:numId w:val="20"/>
        </w:numPr>
        <w:rPr>
          <w:rFonts w:eastAsiaTheme="minorHAnsi"/>
          <w:lang w:eastAsia="en-US"/>
        </w:rPr>
      </w:pPr>
      <w:r w:rsidRPr="007C79E4">
        <w:rPr>
          <w:rFonts w:eastAsiaTheme="minorHAnsi"/>
          <w:lang w:eastAsia="en-US"/>
        </w:rPr>
        <w:t>U oporavilište se privremeno smještaju i živ</w:t>
      </w:r>
      <w:r>
        <w:rPr>
          <w:rFonts w:eastAsiaTheme="minorHAnsi"/>
          <w:lang w:eastAsia="en-US"/>
        </w:rPr>
        <w:t>i primjerci</w:t>
      </w:r>
      <w:r w:rsidRPr="007C79E4">
        <w:rPr>
          <w:rFonts w:eastAsiaTheme="minorHAnsi"/>
          <w:lang w:eastAsia="en-US"/>
        </w:rPr>
        <w:t xml:space="preserve"> divljih </w:t>
      </w:r>
      <w:r>
        <w:rPr>
          <w:rFonts w:eastAsiaTheme="minorHAnsi"/>
          <w:lang w:eastAsia="en-US"/>
        </w:rPr>
        <w:t xml:space="preserve">vrsta </w:t>
      </w:r>
      <w:r w:rsidRPr="007C79E4">
        <w:rPr>
          <w:rFonts w:eastAsiaTheme="minorHAnsi"/>
          <w:lang w:eastAsia="en-US"/>
        </w:rPr>
        <w:t xml:space="preserve">životinja koje su zaplijenjene ili oduzete na temelju odredbi Zakona ili </w:t>
      </w:r>
      <w:r w:rsidR="007C2414" w:rsidRPr="007C2414">
        <w:rPr>
          <w:rFonts w:eastAsiaTheme="minorHAnsi"/>
          <w:lang w:eastAsia="en-US"/>
        </w:rPr>
        <w:t>posebno</w:t>
      </w:r>
      <w:r w:rsidR="007C2414">
        <w:rPr>
          <w:rFonts w:eastAsiaTheme="minorHAnsi"/>
          <w:lang w:eastAsia="en-US"/>
        </w:rPr>
        <w:t>g</w:t>
      </w:r>
      <w:r w:rsidR="007C2414" w:rsidRPr="007C2414">
        <w:rPr>
          <w:rFonts w:eastAsiaTheme="minorHAnsi"/>
          <w:lang w:eastAsia="en-US"/>
        </w:rPr>
        <w:t xml:space="preserve"> propis</w:t>
      </w:r>
      <w:r w:rsidR="007C2414">
        <w:rPr>
          <w:rFonts w:eastAsiaTheme="minorHAnsi"/>
          <w:lang w:eastAsia="en-US"/>
        </w:rPr>
        <w:t>a</w:t>
      </w:r>
      <w:r w:rsidR="007C2414" w:rsidRPr="007C2414">
        <w:rPr>
          <w:rFonts w:eastAsiaTheme="minorHAnsi"/>
          <w:lang w:eastAsia="en-US"/>
        </w:rPr>
        <w:t xml:space="preserve"> koji regulira prekogranični promet i trgovinu divljim vrstama</w:t>
      </w:r>
      <w:r w:rsidRPr="007C79E4">
        <w:rPr>
          <w:rFonts w:eastAsiaTheme="minorHAnsi"/>
          <w:lang w:eastAsia="en-US"/>
        </w:rPr>
        <w:t>, do</w:t>
      </w:r>
      <w:r>
        <w:rPr>
          <w:rFonts w:eastAsiaTheme="minorHAnsi"/>
          <w:lang w:eastAsia="en-US"/>
        </w:rPr>
        <w:t xml:space="preserve"> pravomoćnog </w:t>
      </w:r>
      <w:r w:rsidRPr="007C79E4">
        <w:rPr>
          <w:rFonts w:eastAsiaTheme="minorHAnsi"/>
          <w:lang w:eastAsia="en-US"/>
        </w:rPr>
        <w:t>okončanja postupka</w:t>
      </w:r>
      <w:r>
        <w:rPr>
          <w:rFonts w:eastAsiaTheme="minorHAnsi"/>
          <w:lang w:eastAsia="en-US"/>
        </w:rPr>
        <w:t xml:space="preserve"> i odluke Ministarstva o daljnjem postupanju s njima</w:t>
      </w:r>
      <w:r w:rsidRPr="007C79E4">
        <w:rPr>
          <w:rFonts w:eastAsiaTheme="minorHAnsi"/>
          <w:lang w:eastAsia="en-US"/>
        </w:rPr>
        <w:t xml:space="preserve">. </w:t>
      </w:r>
    </w:p>
    <w:p w14:paraId="04B1E0DE" w14:textId="77777777" w:rsidR="007D76BD" w:rsidRPr="002B7782" w:rsidRDefault="007D76BD" w:rsidP="007D76BD"/>
    <w:p w14:paraId="370C5A86" w14:textId="35207A7C" w:rsidR="007D76BD" w:rsidRPr="007C79E4" w:rsidRDefault="007D76BD" w:rsidP="007C2414">
      <w:pPr>
        <w:pStyle w:val="Odlomakpopisa"/>
        <w:numPr>
          <w:ilvl w:val="0"/>
          <w:numId w:val="20"/>
        </w:numPr>
        <w:rPr>
          <w:rFonts w:eastAsiaTheme="minorHAnsi"/>
          <w:lang w:eastAsia="en-US"/>
        </w:rPr>
      </w:pPr>
      <w:r w:rsidRPr="007C79E4">
        <w:rPr>
          <w:rFonts w:eastAsiaTheme="minorHAnsi"/>
          <w:lang w:eastAsia="en-US"/>
        </w:rPr>
        <w:t xml:space="preserve">U oporavilište se privremeno smještaju i žive jedinke invazivnih stranih vrsta životinja koje su preuzete temeljem </w:t>
      </w:r>
      <w:r w:rsidR="007C2414" w:rsidRPr="007C2414">
        <w:rPr>
          <w:rFonts w:eastAsiaTheme="minorHAnsi"/>
          <w:lang w:eastAsia="en-US"/>
        </w:rPr>
        <w:t>posebnog propisa kojim se uređuje sprječavanje unošenja i širenja stranih te invazivnih stranih vrsta i upravljanju njima</w:t>
      </w:r>
      <w:r w:rsidR="00B74571">
        <w:rPr>
          <w:rFonts w:eastAsiaTheme="minorHAnsi"/>
          <w:lang w:eastAsia="en-US"/>
        </w:rPr>
        <w:t>, do konačnog postupanja</w:t>
      </w:r>
      <w:r w:rsidRPr="007C79E4">
        <w:rPr>
          <w:rFonts w:eastAsiaTheme="minorHAnsi"/>
          <w:lang w:eastAsia="en-US"/>
        </w:rPr>
        <w:t>.</w:t>
      </w:r>
    </w:p>
    <w:p w14:paraId="6FF99128" w14:textId="77777777" w:rsidR="007D76BD" w:rsidRPr="001B766B" w:rsidRDefault="007D76BD" w:rsidP="007D76BD"/>
    <w:p w14:paraId="54429A80" w14:textId="77777777" w:rsidR="007D76BD" w:rsidRPr="007C79E4" w:rsidRDefault="007D76BD" w:rsidP="007D76BD">
      <w:pPr>
        <w:pStyle w:val="Odlomakpopisa"/>
        <w:numPr>
          <w:ilvl w:val="0"/>
          <w:numId w:val="20"/>
        </w:numPr>
        <w:rPr>
          <w:rFonts w:eastAsiaTheme="minorHAnsi"/>
          <w:lang w:eastAsia="en-US"/>
        </w:rPr>
      </w:pPr>
      <w:r w:rsidRPr="007C79E4">
        <w:rPr>
          <w:rFonts w:eastAsiaTheme="minorHAnsi"/>
          <w:lang w:eastAsia="en-US"/>
        </w:rPr>
        <w:t xml:space="preserve">Oporavilišta mogu, temeljem odluke Ministarstva, za jedinke iz stavka 1. ovoga članka vrsta navedenih </w:t>
      </w:r>
      <w:r w:rsidRPr="00F01AC9">
        <w:rPr>
          <w:rFonts w:eastAsiaTheme="minorHAnsi"/>
          <w:lang w:eastAsia="en-US"/>
        </w:rPr>
        <w:t>u Prilogu II. ovoga Pravilnika koje nije moguće vratiti u prirodu, osigurati trajni boravak  u svrhu provođenja</w:t>
      </w:r>
      <w:r w:rsidRPr="007C79E4">
        <w:rPr>
          <w:rFonts w:eastAsiaTheme="minorHAnsi"/>
          <w:lang w:eastAsia="en-US"/>
        </w:rPr>
        <w:t xml:space="preserve"> odobrenih programa </w:t>
      </w:r>
      <w:r w:rsidRPr="007C79E4">
        <w:rPr>
          <w:rFonts w:eastAsiaTheme="minorHAnsi"/>
          <w:i/>
          <w:lang w:eastAsia="en-US"/>
        </w:rPr>
        <w:t>ex-situ</w:t>
      </w:r>
      <w:r w:rsidRPr="007C79E4">
        <w:rPr>
          <w:rFonts w:eastAsiaTheme="minorHAnsi"/>
          <w:lang w:eastAsia="en-US"/>
        </w:rPr>
        <w:t xml:space="preserve"> očuvanja vrste, repopulacije ili reintrodukcije, znanstvenih istraživanja ili edukacije, ako su osigurani svi potrebni preduvjeti za </w:t>
      </w:r>
      <w:r>
        <w:rPr>
          <w:rFonts w:eastAsiaTheme="minorHAnsi"/>
          <w:lang w:eastAsia="en-US"/>
        </w:rPr>
        <w:t xml:space="preserve">njihov </w:t>
      </w:r>
      <w:r w:rsidRPr="007C79E4">
        <w:rPr>
          <w:rFonts w:eastAsiaTheme="minorHAnsi"/>
          <w:lang w:eastAsia="en-US"/>
        </w:rPr>
        <w:t>trajn</w:t>
      </w:r>
      <w:r>
        <w:rPr>
          <w:rFonts w:eastAsiaTheme="minorHAnsi"/>
          <w:lang w:eastAsia="en-US"/>
        </w:rPr>
        <w:t>i</w:t>
      </w:r>
      <w:r w:rsidRPr="007C79E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boravak</w:t>
      </w:r>
      <w:r w:rsidRPr="007C79E4">
        <w:rPr>
          <w:rFonts w:eastAsiaTheme="minorHAnsi"/>
          <w:lang w:eastAsia="en-US"/>
        </w:rPr>
        <w:t>.</w:t>
      </w:r>
    </w:p>
    <w:p w14:paraId="1A2DFACB" w14:textId="77777777" w:rsidR="007D76BD" w:rsidRPr="001B766B" w:rsidRDefault="007D76BD" w:rsidP="007D76BD"/>
    <w:p w14:paraId="70FAEC80" w14:textId="670429EC" w:rsidR="007D76BD" w:rsidRPr="006500B9" w:rsidRDefault="007D76BD" w:rsidP="007D76BD">
      <w:pPr>
        <w:pStyle w:val="Odlomakpopisa"/>
        <w:numPr>
          <w:ilvl w:val="0"/>
          <w:numId w:val="20"/>
        </w:numPr>
        <w:rPr>
          <w:rFonts w:eastAsiaTheme="minorHAnsi"/>
          <w:lang w:eastAsia="en-US"/>
        </w:rPr>
      </w:pPr>
      <w:r w:rsidRPr="006500B9">
        <w:rPr>
          <w:rFonts w:eastAsiaTheme="minorHAnsi"/>
          <w:lang w:eastAsia="en-US"/>
        </w:rPr>
        <w:t>Iznimno, pravne ili fizičke osobe koje nisu ovlaštene za obavljanje poslova oporavilišta  za divlje</w:t>
      </w:r>
      <w:r w:rsidR="00700280">
        <w:rPr>
          <w:rFonts w:eastAsiaTheme="minorHAnsi"/>
          <w:lang w:eastAsia="en-US"/>
        </w:rPr>
        <w:t xml:space="preserve"> </w:t>
      </w:r>
      <w:r w:rsidRPr="006500B9">
        <w:rPr>
          <w:rFonts w:eastAsiaTheme="minorHAnsi"/>
          <w:lang w:eastAsia="en-US"/>
        </w:rPr>
        <w:t>životinje u Republici Hrvatskoj mogu, temeljem suglasnosti Ministarstva, privremeno skrbiti o jedinkama iz stavaka 1., 2., 3. i 4. ovoga članka, ako je to povoljnije za oporavak životinje, ali isključivo u nekomercijalne svrhe.</w:t>
      </w:r>
      <w:r w:rsidRPr="006500B9" w:rsidDel="0077188F">
        <w:rPr>
          <w:rFonts w:eastAsiaTheme="minorHAnsi"/>
          <w:lang w:eastAsia="en-US"/>
        </w:rPr>
        <w:t xml:space="preserve"> </w:t>
      </w:r>
    </w:p>
    <w:p w14:paraId="654FD186" w14:textId="77777777" w:rsidR="007D76BD" w:rsidRPr="001B766B" w:rsidRDefault="007D76BD" w:rsidP="007D76BD">
      <w:pPr>
        <w:pStyle w:val="Odlomakpopisa"/>
        <w:ind w:left="360"/>
        <w:rPr>
          <w:rFonts w:eastAsiaTheme="minorHAnsi"/>
          <w:lang w:eastAsia="en-US"/>
        </w:rPr>
      </w:pPr>
    </w:p>
    <w:p w14:paraId="4225F897" w14:textId="57F3E5FD" w:rsidR="007D76BD" w:rsidRDefault="007D76BD" w:rsidP="007D76BD">
      <w:pPr>
        <w:pStyle w:val="Odlomakpopisa"/>
        <w:numPr>
          <w:ilvl w:val="0"/>
          <w:numId w:val="20"/>
        </w:numPr>
        <w:rPr>
          <w:rFonts w:eastAsiaTheme="minorHAnsi"/>
          <w:lang w:eastAsia="en-US"/>
        </w:rPr>
      </w:pPr>
      <w:r w:rsidRPr="006500B9">
        <w:rPr>
          <w:rFonts w:eastAsiaTheme="minorHAnsi"/>
          <w:lang w:eastAsia="en-US"/>
        </w:rPr>
        <w:t>Skrb o životinjama iz stavaka 1. i 2. ovoga članka može se u pojedinim fazama provoditi izvan lokacije oporavilišta ako za to na drugoj lokaciji postoje prikladniji uvjeti, ali uz kontinuiran nadzor djelatnika oporavilišta koj</w:t>
      </w:r>
      <w:r>
        <w:rPr>
          <w:rFonts w:eastAsiaTheme="minorHAnsi"/>
          <w:lang w:eastAsia="en-US"/>
        </w:rPr>
        <w:t>i</w:t>
      </w:r>
      <w:r w:rsidRPr="006500B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posjeduju</w:t>
      </w:r>
      <w:r w:rsidRPr="006500B9">
        <w:rPr>
          <w:rFonts w:eastAsiaTheme="minorHAnsi"/>
          <w:lang w:eastAsia="en-US"/>
        </w:rPr>
        <w:t xml:space="preserve"> potrebno znanje i iskustvo u skrbi za tu vrstu.</w:t>
      </w:r>
    </w:p>
    <w:p w14:paraId="45BE9CCF" w14:textId="77777777" w:rsidR="007D76BD" w:rsidRDefault="007D76BD" w:rsidP="007D76BD">
      <w:pPr>
        <w:pStyle w:val="Odlomakpopisa"/>
        <w:ind w:left="360"/>
        <w:rPr>
          <w:rFonts w:eastAsiaTheme="minorHAnsi"/>
          <w:lang w:eastAsia="en-US"/>
        </w:rPr>
      </w:pPr>
    </w:p>
    <w:p w14:paraId="3C9296E1" w14:textId="77777777" w:rsidR="007D76BD" w:rsidRPr="00C47350" w:rsidRDefault="007D76BD" w:rsidP="007D76BD">
      <w:pPr>
        <w:pStyle w:val="Odlomakpopisa"/>
        <w:numPr>
          <w:ilvl w:val="0"/>
          <w:numId w:val="20"/>
        </w:numPr>
        <w:rPr>
          <w:rFonts w:eastAsiaTheme="minorHAnsi"/>
          <w:lang w:eastAsia="en-US"/>
        </w:rPr>
      </w:pPr>
      <w:r w:rsidRPr="00C47350">
        <w:rPr>
          <w:bCs/>
          <w:iCs/>
        </w:rPr>
        <w:t>Životinje iz stavaka 1., 2. i 3.</w:t>
      </w:r>
      <w:r>
        <w:rPr>
          <w:bCs/>
          <w:iCs/>
        </w:rPr>
        <w:t xml:space="preserve"> ovoga članka</w:t>
      </w:r>
      <w:r w:rsidRPr="00C47350">
        <w:rPr>
          <w:bCs/>
          <w:iCs/>
        </w:rPr>
        <w:t xml:space="preserve"> u trenutku zaprimanja u oporavilište </w:t>
      </w:r>
      <w:r>
        <w:rPr>
          <w:bCs/>
          <w:iCs/>
        </w:rPr>
        <w:t>moraju</w:t>
      </w:r>
      <w:r w:rsidRPr="00C47350">
        <w:rPr>
          <w:bCs/>
          <w:iCs/>
        </w:rPr>
        <w:t xml:space="preserve"> biti smještene u odvojenu smještajnu jedinicu u kojoj je spriječen neposredan dodir s drugim životinjama u oporavilištu, sve dok traje utvrđivanje njihovog zdravstvenog stanja. </w:t>
      </w:r>
    </w:p>
    <w:p w14:paraId="5EB2FBDF" w14:textId="77777777" w:rsidR="007D76BD" w:rsidRPr="00C47350" w:rsidRDefault="007D76BD" w:rsidP="007D76BD">
      <w:pPr>
        <w:pStyle w:val="Odlomakpopisa"/>
        <w:ind w:left="360"/>
        <w:rPr>
          <w:rFonts w:eastAsiaTheme="minorHAnsi"/>
          <w:lang w:eastAsia="en-US"/>
        </w:rPr>
      </w:pPr>
    </w:p>
    <w:p w14:paraId="13757474" w14:textId="72D55B4C" w:rsidR="007D76BD" w:rsidRPr="00C47350" w:rsidRDefault="007D76BD" w:rsidP="007D76BD">
      <w:pPr>
        <w:pStyle w:val="Odlomakpopisa"/>
        <w:numPr>
          <w:ilvl w:val="0"/>
          <w:numId w:val="20"/>
        </w:numPr>
        <w:rPr>
          <w:rFonts w:eastAsiaTheme="minorHAnsi"/>
          <w:lang w:eastAsia="en-US"/>
        </w:rPr>
      </w:pPr>
      <w:r w:rsidRPr="00C47350">
        <w:rPr>
          <w:bCs/>
          <w:iCs/>
        </w:rPr>
        <w:t xml:space="preserve">Ako se provjerom zdravstvenog stanja, odnosno kliničkim pregledom životinje iz stavaka 1. i 2. </w:t>
      </w:r>
      <w:r w:rsidR="00810B58">
        <w:rPr>
          <w:bCs/>
          <w:iCs/>
        </w:rPr>
        <w:t xml:space="preserve">ovoga članka </w:t>
      </w:r>
      <w:r w:rsidRPr="00C47350">
        <w:rPr>
          <w:bCs/>
          <w:iCs/>
        </w:rPr>
        <w:t>posumnja da ima zaraznu ili nametničku bolest, ista treba boraviti u odvojenoj smještajnoj jedinici do ozdrav</w:t>
      </w:r>
      <w:r>
        <w:rPr>
          <w:bCs/>
          <w:iCs/>
        </w:rPr>
        <w:t>ljenja ili konačnog postupanja.</w:t>
      </w:r>
    </w:p>
    <w:p w14:paraId="1C0142D6" w14:textId="77777777" w:rsidR="007D76BD" w:rsidRPr="00C47350" w:rsidRDefault="007D76BD" w:rsidP="007D76BD">
      <w:pPr>
        <w:pStyle w:val="Odlomakpopisa"/>
        <w:ind w:left="360"/>
        <w:rPr>
          <w:rFonts w:eastAsiaTheme="minorHAnsi"/>
          <w:lang w:eastAsia="en-US"/>
        </w:rPr>
      </w:pPr>
    </w:p>
    <w:p w14:paraId="776DC429" w14:textId="138F72C2" w:rsidR="007D76BD" w:rsidRPr="00C47350" w:rsidRDefault="007D76BD" w:rsidP="007D76BD">
      <w:pPr>
        <w:pStyle w:val="Odlomakpopisa"/>
        <w:numPr>
          <w:ilvl w:val="0"/>
          <w:numId w:val="20"/>
        </w:numPr>
        <w:rPr>
          <w:rFonts w:eastAsiaTheme="minorHAnsi"/>
          <w:lang w:eastAsia="en-US"/>
        </w:rPr>
      </w:pPr>
      <w:r w:rsidRPr="00C47350">
        <w:rPr>
          <w:bCs/>
          <w:iCs/>
        </w:rPr>
        <w:t xml:space="preserve">Ako se provjerom zdravstvenog stanja, odnosno kliničkim pregledom životinje iz stavka 3. </w:t>
      </w:r>
      <w:r w:rsidR="00810B58">
        <w:rPr>
          <w:bCs/>
          <w:iCs/>
        </w:rPr>
        <w:t xml:space="preserve">ovoga članka </w:t>
      </w:r>
      <w:r w:rsidRPr="00C47350">
        <w:rPr>
          <w:bCs/>
          <w:iCs/>
        </w:rPr>
        <w:t>posumnja da ima zaraznu ili nametničku bolest, ista se usmrćuje.</w:t>
      </w:r>
    </w:p>
    <w:p w14:paraId="490B507B" w14:textId="77777777" w:rsidR="007D76BD" w:rsidRPr="00C47350" w:rsidRDefault="007D76BD" w:rsidP="007D76BD">
      <w:pPr>
        <w:pStyle w:val="Odlomakpopisa"/>
        <w:ind w:left="360"/>
        <w:rPr>
          <w:rFonts w:eastAsiaTheme="minorHAnsi"/>
          <w:lang w:eastAsia="en-US"/>
        </w:rPr>
      </w:pPr>
    </w:p>
    <w:p w14:paraId="521B54A0" w14:textId="7DDF9555" w:rsidR="007D76BD" w:rsidRPr="00C47350" w:rsidRDefault="007D76BD" w:rsidP="007D76BD">
      <w:pPr>
        <w:pStyle w:val="Odlomakpopisa"/>
        <w:numPr>
          <w:ilvl w:val="0"/>
          <w:numId w:val="20"/>
        </w:numPr>
        <w:rPr>
          <w:rFonts w:eastAsiaTheme="minorHAnsi"/>
          <w:lang w:eastAsia="en-US"/>
        </w:rPr>
      </w:pPr>
      <w:r w:rsidRPr="00C47350">
        <w:rPr>
          <w:bCs/>
          <w:iCs/>
        </w:rPr>
        <w:t>Kad se utvrdi da životinje iz stavka 7.</w:t>
      </w:r>
      <w:r>
        <w:rPr>
          <w:bCs/>
          <w:iCs/>
        </w:rPr>
        <w:t xml:space="preserve"> ovoga članka</w:t>
      </w:r>
      <w:r w:rsidRPr="00C47350">
        <w:rPr>
          <w:bCs/>
          <w:iCs/>
        </w:rPr>
        <w:t xml:space="preserve"> nisu nositelji prijenosnih zaraznih i nametničkih bolesti, mogu biti smještene s ostalim jedinkama  u oporavilištu.</w:t>
      </w:r>
    </w:p>
    <w:p w14:paraId="7D8A6513" w14:textId="77777777" w:rsidR="007D76BD" w:rsidRPr="00C47350" w:rsidRDefault="007D76BD" w:rsidP="007D76BD">
      <w:pPr>
        <w:pStyle w:val="Odlomakpopisa"/>
        <w:ind w:left="360"/>
        <w:rPr>
          <w:rFonts w:eastAsiaTheme="minorHAnsi"/>
          <w:lang w:eastAsia="en-US"/>
        </w:rPr>
      </w:pPr>
    </w:p>
    <w:p w14:paraId="415479C5" w14:textId="46399920" w:rsidR="007D76BD" w:rsidRDefault="007D76BD" w:rsidP="007D76BD">
      <w:pPr>
        <w:pStyle w:val="Odlomakpopisa"/>
        <w:numPr>
          <w:ilvl w:val="0"/>
          <w:numId w:val="20"/>
        </w:numPr>
        <w:rPr>
          <w:rFonts w:eastAsiaTheme="minorHAnsi"/>
          <w:lang w:eastAsia="en-US"/>
        </w:rPr>
      </w:pPr>
      <w:r w:rsidRPr="006500B9">
        <w:rPr>
          <w:rFonts w:eastAsiaTheme="minorHAnsi"/>
          <w:lang w:eastAsia="en-US"/>
        </w:rPr>
        <w:t>U oporavilištima za divlje životinje ne zbrinjavaju se domaće životinje niti druge životinje izuzev onih navedenih u stavcima 1., 2.</w:t>
      </w:r>
      <w:r>
        <w:rPr>
          <w:rFonts w:eastAsiaTheme="minorHAnsi"/>
          <w:lang w:eastAsia="en-US"/>
        </w:rPr>
        <w:t xml:space="preserve">, </w:t>
      </w:r>
      <w:r w:rsidRPr="006500B9">
        <w:rPr>
          <w:rFonts w:eastAsiaTheme="minorHAnsi"/>
          <w:lang w:eastAsia="en-US"/>
        </w:rPr>
        <w:t xml:space="preserve">3. </w:t>
      </w:r>
      <w:r>
        <w:rPr>
          <w:rFonts w:eastAsiaTheme="minorHAnsi"/>
          <w:lang w:eastAsia="en-US"/>
        </w:rPr>
        <w:t xml:space="preserve">i 4. </w:t>
      </w:r>
      <w:r w:rsidRPr="006500B9">
        <w:rPr>
          <w:rFonts w:eastAsiaTheme="minorHAnsi"/>
          <w:lang w:eastAsia="en-US"/>
        </w:rPr>
        <w:t xml:space="preserve">ovoga članka. </w:t>
      </w:r>
    </w:p>
    <w:p w14:paraId="2AB43E83" w14:textId="77777777" w:rsidR="007D76BD" w:rsidRDefault="007D76BD" w:rsidP="007D76BD">
      <w:pPr>
        <w:pStyle w:val="Odlomakpopisa"/>
        <w:ind w:left="360"/>
        <w:rPr>
          <w:rFonts w:eastAsiaTheme="minorHAnsi"/>
          <w:lang w:eastAsia="en-US"/>
        </w:rPr>
      </w:pPr>
    </w:p>
    <w:p w14:paraId="60D05BBF" w14:textId="77777777" w:rsidR="007D76BD" w:rsidRPr="00C47350" w:rsidRDefault="007D76BD" w:rsidP="007D76BD">
      <w:pPr>
        <w:pStyle w:val="Odlomakpopisa"/>
        <w:numPr>
          <w:ilvl w:val="0"/>
          <w:numId w:val="20"/>
        </w:numPr>
        <w:rPr>
          <w:rFonts w:eastAsiaTheme="minorHAnsi"/>
          <w:lang w:eastAsia="en-US"/>
        </w:rPr>
      </w:pPr>
      <w:r w:rsidRPr="00C47350">
        <w:rPr>
          <w:rFonts w:eastAsiaTheme="minorHAnsi"/>
          <w:lang w:eastAsia="en-US"/>
        </w:rPr>
        <w:t xml:space="preserve">Životinje iz stavka 2. ovog članka </w:t>
      </w:r>
      <w:r>
        <w:rPr>
          <w:rFonts w:eastAsiaTheme="minorHAnsi"/>
          <w:lang w:eastAsia="en-US"/>
        </w:rPr>
        <w:t>moraju</w:t>
      </w:r>
      <w:r w:rsidRPr="00C47350">
        <w:rPr>
          <w:rFonts w:eastAsiaTheme="minorHAnsi"/>
          <w:lang w:eastAsia="en-US"/>
        </w:rPr>
        <w:t xml:space="preserve"> se u oporavilištu privremeno označiti ili smjestiti na način da se mogu razlikovati jedinke koje pripadaju pojedinoj zaplijeni.</w:t>
      </w:r>
    </w:p>
    <w:p w14:paraId="392BACC5" w14:textId="4A0E63FE" w:rsidR="00AE6137" w:rsidRPr="007C79E4" w:rsidRDefault="00AE6137" w:rsidP="007C79E4">
      <w:pPr>
        <w:pStyle w:val="Odlomakpopisa"/>
        <w:ind w:left="360"/>
        <w:rPr>
          <w:rFonts w:eastAsiaTheme="minorHAnsi"/>
          <w:lang w:eastAsia="en-US"/>
        </w:rPr>
      </w:pPr>
    </w:p>
    <w:p w14:paraId="5B8FE332" w14:textId="77777777" w:rsidR="00846A71" w:rsidRPr="001B766B" w:rsidRDefault="00846A71" w:rsidP="00BC6010">
      <w:pPr>
        <w:pStyle w:val="t-9-8"/>
        <w:tabs>
          <w:tab w:val="left" w:pos="567"/>
        </w:tabs>
        <w:spacing w:before="0" w:beforeAutospacing="0" w:after="0" w:afterAutospacing="0"/>
        <w:ind w:left="720"/>
        <w:jc w:val="center"/>
        <w:rPr>
          <w:i/>
          <w:color w:val="000000" w:themeColor="text1"/>
        </w:rPr>
      </w:pPr>
      <w:r w:rsidRPr="001B766B">
        <w:rPr>
          <w:i/>
          <w:color w:val="000000" w:themeColor="text1"/>
        </w:rPr>
        <w:t xml:space="preserve">Obavljanje </w:t>
      </w:r>
      <w:r w:rsidRPr="00383A12">
        <w:rPr>
          <w:rStyle w:val="Neupadljivoisticanje"/>
        </w:rPr>
        <w:t>poslova</w:t>
      </w:r>
      <w:r w:rsidRPr="001B766B">
        <w:rPr>
          <w:i/>
          <w:color w:val="000000" w:themeColor="text1"/>
        </w:rPr>
        <w:t xml:space="preserve"> oporavilišta</w:t>
      </w:r>
    </w:p>
    <w:p w14:paraId="3A0BE901" w14:textId="77777777" w:rsidR="00846A71" w:rsidRPr="001B766B" w:rsidRDefault="00846A71" w:rsidP="00BC6010">
      <w:pPr>
        <w:pStyle w:val="t-9-8"/>
        <w:tabs>
          <w:tab w:val="left" w:pos="567"/>
        </w:tabs>
        <w:spacing w:before="0" w:beforeAutospacing="0" w:after="0" w:afterAutospacing="0"/>
        <w:ind w:left="720"/>
        <w:rPr>
          <w:i/>
          <w:color w:val="000000" w:themeColor="text1"/>
        </w:rPr>
      </w:pPr>
    </w:p>
    <w:p w14:paraId="75F69E28" w14:textId="77777777" w:rsidR="00D16F4F" w:rsidRPr="001B766B" w:rsidRDefault="0046212F" w:rsidP="00383A12">
      <w:pPr>
        <w:pStyle w:val="Naslov2"/>
      </w:pPr>
      <w:r w:rsidRPr="001B766B">
        <w:t xml:space="preserve">Članak 4. </w:t>
      </w:r>
    </w:p>
    <w:p w14:paraId="111E59B9" w14:textId="77777777" w:rsidR="005645CD" w:rsidRPr="001B766B" w:rsidRDefault="005645CD" w:rsidP="00BC6010">
      <w:pPr>
        <w:pStyle w:val="t-9-8"/>
        <w:tabs>
          <w:tab w:val="left" w:pos="567"/>
        </w:tabs>
        <w:spacing w:before="0" w:beforeAutospacing="0" w:after="0" w:afterAutospacing="0"/>
        <w:rPr>
          <w:i/>
          <w:color w:val="000000" w:themeColor="text1"/>
        </w:rPr>
      </w:pPr>
    </w:p>
    <w:p w14:paraId="38E5A28E" w14:textId="64C9C7C2" w:rsidR="00A37802" w:rsidRPr="001B766B" w:rsidRDefault="00A37802" w:rsidP="006500B9">
      <w:pPr>
        <w:pStyle w:val="Odlomakpopisa"/>
        <w:numPr>
          <w:ilvl w:val="0"/>
          <w:numId w:val="10"/>
        </w:numPr>
        <w:ind w:left="360"/>
      </w:pPr>
      <w:r w:rsidRPr="001B766B">
        <w:t xml:space="preserve">Oporavilište </w:t>
      </w:r>
      <w:r w:rsidR="002828FF">
        <w:t xml:space="preserve"> obavlja </w:t>
      </w:r>
      <w:r w:rsidRPr="001B766B">
        <w:t>sljedeće poslove:</w:t>
      </w:r>
    </w:p>
    <w:p w14:paraId="5C9A0577" w14:textId="2C01499A" w:rsidR="00A37802" w:rsidRPr="001B766B" w:rsidRDefault="00A37802" w:rsidP="007C79E4">
      <w:pPr>
        <w:pStyle w:val="Odlomakpopisa"/>
        <w:numPr>
          <w:ilvl w:val="0"/>
          <w:numId w:val="11"/>
        </w:numPr>
      </w:pPr>
      <w:r w:rsidRPr="001B766B">
        <w:t xml:space="preserve">prijevoz životinja odgovarajuće opremljenim </w:t>
      </w:r>
      <w:r w:rsidR="002828FF">
        <w:t xml:space="preserve">prijevoznim </w:t>
      </w:r>
      <w:r w:rsidRPr="001B766B">
        <w:t>sredstvima</w:t>
      </w:r>
      <w:r w:rsidR="00552155" w:rsidRPr="001B766B">
        <w:t>,</w:t>
      </w:r>
      <w:r w:rsidRPr="001B766B">
        <w:t xml:space="preserve"> uz primjenu odgovarajućeg načina </w:t>
      </w:r>
      <w:r w:rsidR="001415C9" w:rsidRPr="001B766B">
        <w:t>prijevoza i skrbi tijekom prijevoza, sukladno posebnim propisima iz područja zaštite životinja</w:t>
      </w:r>
      <w:r w:rsidRPr="001B766B">
        <w:t xml:space="preserve">, </w:t>
      </w:r>
    </w:p>
    <w:p w14:paraId="1BD084F1" w14:textId="29C1B7A2" w:rsidR="00A37802" w:rsidRPr="001B766B" w:rsidRDefault="00A37802" w:rsidP="007C79E4">
      <w:pPr>
        <w:pStyle w:val="Odlomakpopisa"/>
        <w:numPr>
          <w:ilvl w:val="0"/>
          <w:numId w:val="11"/>
        </w:numPr>
      </w:pPr>
      <w:r w:rsidRPr="001B766B">
        <w:t xml:space="preserve">zaprimanje životinja </w:t>
      </w:r>
      <w:r w:rsidR="00674478" w:rsidRPr="001B766B">
        <w:t xml:space="preserve">iz članka 3. </w:t>
      </w:r>
      <w:r w:rsidR="006F7C63">
        <w:t>ovoga</w:t>
      </w:r>
      <w:r w:rsidR="00674478" w:rsidRPr="001B766B">
        <w:t xml:space="preserve"> Pravilnika </w:t>
      </w:r>
      <w:r w:rsidRPr="001B766B">
        <w:t xml:space="preserve">o kojima oporavilište skrbi, </w:t>
      </w:r>
    </w:p>
    <w:p w14:paraId="2988DBCE" w14:textId="77777777" w:rsidR="001B035A" w:rsidRPr="001B766B" w:rsidRDefault="001B035A" w:rsidP="007C79E4">
      <w:pPr>
        <w:pStyle w:val="Odlomakpopisa"/>
        <w:numPr>
          <w:ilvl w:val="0"/>
          <w:numId w:val="11"/>
        </w:numPr>
      </w:pPr>
      <w:r w:rsidRPr="001B766B">
        <w:t>pružanje osnovne skrbi,</w:t>
      </w:r>
    </w:p>
    <w:p w14:paraId="026547E7" w14:textId="283EB34A" w:rsidR="00BD6477" w:rsidRPr="00F01AC9" w:rsidRDefault="00BD6477" w:rsidP="007C79E4">
      <w:pPr>
        <w:pStyle w:val="Odlomakpopisa"/>
        <w:numPr>
          <w:ilvl w:val="0"/>
          <w:numId w:val="11"/>
        </w:numPr>
      </w:pPr>
      <w:r w:rsidRPr="001B766B">
        <w:t xml:space="preserve">osiguravanje </w:t>
      </w:r>
      <w:r w:rsidR="004D06A7" w:rsidRPr="001B766B">
        <w:t xml:space="preserve">proširene </w:t>
      </w:r>
      <w:r w:rsidRPr="001B766B">
        <w:t xml:space="preserve">skrbi u </w:t>
      </w:r>
      <w:r w:rsidRPr="00F01AC9">
        <w:t>oporavilištu ili izvan njega</w:t>
      </w:r>
      <w:r w:rsidR="00674478" w:rsidRPr="00F01AC9">
        <w:t>,</w:t>
      </w:r>
      <w:r w:rsidRPr="00F01AC9">
        <w:t xml:space="preserve"> </w:t>
      </w:r>
      <w:r w:rsidR="00B751F7" w:rsidRPr="00F01AC9">
        <w:t xml:space="preserve">u suradnji </w:t>
      </w:r>
      <w:r w:rsidRPr="00F01AC9">
        <w:t xml:space="preserve">s </w:t>
      </w:r>
      <w:r w:rsidR="00CA7CCD" w:rsidRPr="00F01AC9">
        <w:t>ovlaštenim</w:t>
      </w:r>
      <w:r w:rsidRPr="00F01AC9">
        <w:t xml:space="preserve"> </w:t>
      </w:r>
      <w:r w:rsidR="00CA7CCD" w:rsidRPr="00F01AC9">
        <w:t xml:space="preserve">veterinarskim </w:t>
      </w:r>
      <w:r w:rsidRPr="00F01AC9">
        <w:t>institucijama</w:t>
      </w:r>
      <w:r w:rsidR="000E63C2" w:rsidRPr="00F01AC9">
        <w:t xml:space="preserve"> ili doktorima veterinarske medicine</w:t>
      </w:r>
      <w:r w:rsidRPr="00F01AC9">
        <w:t xml:space="preserve">, </w:t>
      </w:r>
    </w:p>
    <w:p w14:paraId="02842923" w14:textId="210811D1" w:rsidR="0084483F" w:rsidRPr="00F01AC9" w:rsidRDefault="008110C2" w:rsidP="007C79E4">
      <w:pPr>
        <w:pStyle w:val="Odlomakpopisa"/>
        <w:numPr>
          <w:ilvl w:val="0"/>
          <w:numId w:val="11"/>
        </w:numPr>
      </w:pPr>
      <w:r w:rsidRPr="00F01AC9">
        <w:t xml:space="preserve">provođenje pravilnog oporavka životinja </w:t>
      </w:r>
      <w:r w:rsidR="00674478" w:rsidRPr="00F01AC9">
        <w:t xml:space="preserve">znanstveno i </w:t>
      </w:r>
      <w:r w:rsidR="00B50EEC" w:rsidRPr="00F01AC9">
        <w:t xml:space="preserve">stručno </w:t>
      </w:r>
      <w:r w:rsidRPr="00F01AC9">
        <w:t>utemeljenim metodama i tehnikama</w:t>
      </w:r>
      <w:r w:rsidR="006C3798" w:rsidRPr="00F01AC9">
        <w:t xml:space="preserve"> te slijedom navedenim u </w:t>
      </w:r>
      <w:r w:rsidR="00CD5A5E" w:rsidRPr="00F01AC9">
        <w:t>Prilogu I</w:t>
      </w:r>
      <w:r w:rsidR="006C3798" w:rsidRPr="00F01AC9">
        <w:t>.</w:t>
      </w:r>
      <w:r w:rsidR="009D6CCD" w:rsidRPr="00F01AC9">
        <w:t xml:space="preserve"> ovoga Pravilnika</w:t>
      </w:r>
      <w:r w:rsidR="00D00349" w:rsidRPr="00F01AC9">
        <w:t>,</w:t>
      </w:r>
      <w:r w:rsidR="00B50EEC" w:rsidRPr="00F01AC9">
        <w:t xml:space="preserve"> </w:t>
      </w:r>
    </w:p>
    <w:p w14:paraId="232ACA62" w14:textId="4871508B" w:rsidR="00A37802" w:rsidRPr="00F01AC9" w:rsidRDefault="00A37802" w:rsidP="007C79E4">
      <w:pPr>
        <w:pStyle w:val="Odlomakpopisa"/>
        <w:numPr>
          <w:ilvl w:val="0"/>
          <w:numId w:val="11"/>
        </w:numPr>
      </w:pPr>
      <w:r w:rsidRPr="00F01AC9">
        <w:t xml:space="preserve">osiguravanje </w:t>
      </w:r>
      <w:r w:rsidR="00ED6BA1" w:rsidRPr="00F01AC9">
        <w:t xml:space="preserve">osnovnih </w:t>
      </w:r>
      <w:r w:rsidRPr="00F01AC9">
        <w:t xml:space="preserve">uvjeta držanja životinja </w:t>
      </w:r>
      <w:r w:rsidR="00E737D5" w:rsidRPr="00F01AC9">
        <w:t xml:space="preserve">u skladu s potrebama svake vrste i </w:t>
      </w:r>
      <w:r w:rsidRPr="00F01AC9">
        <w:t>sukladno propisima</w:t>
      </w:r>
      <w:r w:rsidR="002828FF">
        <w:t xml:space="preserve"> iz područja veterinarstva</w:t>
      </w:r>
      <w:r w:rsidR="00E737D5" w:rsidRPr="00F01AC9">
        <w:t>, posebno uzimajući u obzir dobrobit životinja</w:t>
      </w:r>
      <w:r w:rsidRPr="00F01AC9">
        <w:t>,</w:t>
      </w:r>
    </w:p>
    <w:p w14:paraId="3BA2D196" w14:textId="07AE7CF9" w:rsidR="00E737D5" w:rsidRPr="00F01AC9" w:rsidRDefault="0008371C" w:rsidP="007C79E4">
      <w:pPr>
        <w:pStyle w:val="Odlomakpopisa"/>
        <w:numPr>
          <w:ilvl w:val="0"/>
          <w:numId w:val="11"/>
        </w:numPr>
      </w:pPr>
      <w:r w:rsidRPr="00F01AC9">
        <w:t xml:space="preserve">pripremu </w:t>
      </w:r>
      <w:r w:rsidR="00E737D5" w:rsidRPr="00F01AC9">
        <w:t xml:space="preserve">životinja iz članka 3. stavka 1. </w:t>
      </w:r>
      <w:r w:rsidR="006F7C63" w:rsidRPr="00F01AC9">
        <w:t>ovoga</w:t>
      </w:r>
      <w:r w:rsidR="00E737D5" w:rsidRPr="00F01AC9">
        <w:t xml:space="preserve"> Pravilnika</w:t>
      </w:r>
      <w:r w:rsidR="00EF5BB2" w:rsidRPr="00F01AC9">
        <w:t xml:space="preserve"> </w:t>
      </w:r>
      <w:r w:rsidR="00D00349" w:rsidRPr="00F01AC9">
        <w:t xml:space="preserve">za povratak </w:t>
      </w:r>
      <w:r w:rsidR="00EF5BB2" w:rsidRPr="00F01AC9">
        <w:t>u prirodu</w:t>
      </w:r>
      <w:r w:rsidR="00D00349" w:rsidRPr="00F01AC9">
        <w:t xml:space="preserve"> i njihovo puštanje</w:t>
      </w:r>
      <w:r w:rsidR="00E737D5" w:rsidRPr="00F01AC9">
        <w:t xml:space="preserve"> nakon potpunog oporavka</w:t>
      </w:r>
      <w:r w:rsidR="00406155" w:rsidRPr="00F01AC9">
        <w:t>,</w:t>
      </w:r>
    </w:p>
    <w:p w14:paraId="704F3E55" w14:textId="248803EF" w:rsidR="008110C2" w:rsidRDefault="008110C2" w:rsidP="007C79E4">
      <w:pPr>
        <w:pStyle w:val="Odlomakpopisa"/>
        <w:numPr>
          <w:ilvl w:val="0"/>
          <w:numId w:val="11"/>
        </w:numPr>
      </w:pPr>
      <w:r w:rsidRPr="00F01AC9">
        <w:lastRenderedPageBreak/>
        <w:t xml:space="preserve">pružanje trajne skrbi za </w:t>
      </w:r>
      <w:r w:rsidR="006C3798" w:rsidRPr="00F01AC9">
        <w:t xml:space="preserve">jedinke vrsta navedenih </w:t>
      </w:r>
      <w:r w:rsidR="001B766B" w:rsidRPr="00F01AC9">
        <w:t>u Prilogu II</w:t>
      </w:r>
      <w:r w:rsidRPr="00F01AC9">
        <w:t xml:space="preserve">. </w:t>
      </w:r>
      <w:r w:rsidR="006F7C63" w:rsidRPr="00F01AC9">
        <w:t>ovoga</w:t>
      </w:r>
      <w:r w:rsidRPr="001B766B">
        <w:t xml:space="preserve"> Pravilnika</w:t>
      </w:r>
      <w:r w:rsidR="00B751F7" w:rsidRPr="001B766B">
        <w:t xml:space="preserve"> u slučaju nemoguć</w:t>
      </w:r>
      <w:r w:rsidR="00E3355B">
        <w:t xml:space="preserve">nosti povratka </w:t>
      </w:r>
      <w:r w:rsidR="006C3798">
        <w:t xml:space="preserve">tih </w:t>
      </w:r>
      <w:r w:rsidR="00E3355B">
        <w:t>jedinki u prirodu</w:t>
      </w:r>
      <w:r w:rsidRPr="001B766B">
        <w:t>,</w:t>
      </w:r>
    </w:p>
    <w:p w14:paraId="3E9DD227" w14:textId="07965086" w:rsidR="00915E76" w:rsidRPr="003363C4" w:rsidRDefault="00915E76" w:rsidP="007C79E4">
      <w:pPr>
        <w:pStyle w:val="Odlomakpopisa"/>
        <w:numPr>
          <w:ilvl w:val="0"/>
          <w:numId w:val="11"/>
        </w:numPr>
      </w:pPr>
      <w:r>
        <w:t>usmrćivanje životinja</w:t>
      </w:r>
      <w:r w:rsidR="001D5B2A">
        <w:t xml:space="preserve"> </w:t>
      </w:r>
      <w:r w:rsidR="00782EA0">
        <w:t xml:space="preserve">koje su na skrbi u oporavilištu </w:t>
      </w:r>
      <w:r w:rsidR="00AB5A11">
        <w:t>sukladno</w:t>
      </w:r>
      <w:r w:rsidR="001D5B2A">
        <w:t xml:space="preserve"> </w:t>
      </w:r>
      <w:r w:rsidR="00AB5A11">
        <w:t>st</w:t>
      </w:r>
      <w:r w:rsidR="001D5B2A">
        <w:t>a</w:t>
      </w:r>
      <w:r w:rsidR="00AB5A11">
        <w:t>v</w:t>
      </w:r>
      <w:r w:rsidR="001D5B2A">
        <w:t xml:space="preserve">cima </w:t>
      </w:r>
      <w:r w:rsidR="00AB5A11">
        <w:t xml:space="preserve">2., 3., 4. i 5. ovoga članka ili </w:t>
      </w:r>
      <w:r>
        <w:t>člank</w:t>
      </w:r>
      <w:r w:rsidR="001D5B2A">
        <w:t>u</w:t>
      </w:r>
      <w:r>
        <w:t xml:space="preserve"> 1</w:t>
      </w:r>
      <w:r w:rsidR="000545D1">
        <w:t>1</w:t>
      </w:r>
      <w:r>
        <w:t xml:space="preserve">. </w:t>
      </w:r>
      <w:r w:rsidR="00AB5A11">
        <w:t xml:space="preserve">stavcima 2. i 4. </w:t>
      </w:r>
      <w:r>
        <w:t xml:space="preserve">ovoga </w:t>
      </w:r>
      <w:r w:rsidR="001D5B2A">
        <w:t xml:space="preserve"> Pravilnika</w:t>
      </w:r>
      <w:r w:rsidR="007D6002">
        <w:t>,</w:t>
      </w:r>
    </w:p>
    <w:p w14:paraId="33B50E23" w14:textId="74A91ACF" w:rsidR="00A37802" w:rsidRPr="001B766B" w:rsidRDefault="00F41E1E" w:rsidP="007C79E4">
      <w:pPr>
        <w:pStyle w:val="Odlomakpopisa"/>
        <w:numPr>
          <w:ilvl w:val="0"/>
          <w:numId w:val="11"/>
        </w:numPr>
      </w:pPr>
      <w:r w:rsidRPr="00F41E1E">
        <w:t>redovito vođenje evidencije o svim životinjama zaprimljenim u oporavilište i o životinjama o kojima se skrbi izvan lokacije oporavilišta</w:t>
      </w:r>
      <w:r w:rsidRPr="00F41E1E" w:rsidDel="00F41E1E">
        <w:t xml:space="preserve"> </w:t>
      </w:r>
      <w:r w:rsidR="00A37802" w:rsidRPr="001B766B">
        <w:t>osigura</w:t>
      </w:r>
      <w:r w:rsidR="008110C2" w:rsidRPr="001B766B">
        <w:t>vanje pravilnog</w:t>
      </w:r>
      <w:r w:rsidR="00A37802" w:rsidRPr="001B766B">
        <w:t>, stručno utemeljen</w:t>
      </w:r>
      <w:r w:rsidR="008110C2" w:rsidRPr="001B766B">
        <w:t>og</w:t>
      </w:r>
      <w:r w:rsidR="00A37802" w:rsidRPr="001B766B">
        <w:t xml:space="preserve"> način</w:t>
      </w:r>
      <w:r w:rsidR="008110C2" w:rsidRPr="001B766B">
        <w:t>a</w:t>
      </w:r>
      <w:r w:rsidR="00A37802" w:rsidRPr="001B766B">
        <w:t xml:space="preserve"> prezentacije </w:t>
      </w:r>
      <w:r w:rsidR="00354BE4">
        <w:t>s ciljem</w:t>
      </w:r>
      <w:r w:rsidR="00A37802" w:rsidRPr="001B766B">
        <w:t xml:space="preserve"> podizanj</w:t>
      </w:r>
      <w:r w:rsidR="00354BE4">
        <w:t>a</w:t>
      </w:r>
      <w:r w:rsidR="00A37802" w:rsidRPr="001B766B">
        <w:t xml:space="preserve"> svijesti javnosti o značaju očuvanja </w:t>
      </w:r>
      <w:r w:rsidR="00567192" w:rsidRPr="001B766B">
        <w:t xml:space="preserve">zaštićenih i </w:t>
      </w:r>
      <w:r w:rsidR="00A37802" w:rsidRPr="001B766B">
        <w:t>ugroženih životinjskih vrsta i potrebi očuvanja njihovih staništa</w:t>
      </w:r>
      <w:r w:rsidR="002828FF">
        <w:t>,</w:t>
      </w:r>
      <w:r w:rsidR="002828FF" w:rsidRPr="002828FF">
        <w:t xml:space="preserve"> </w:t>
      </w:r>
      <w:r w:rsidR="002828FF" w:rsidRPr="001B766B">
        <w:t>u slučaju da oporavilište obavlja i obrazovne, znanstvene i/ili edukacijske poslove vezane uz rad oporavilišta</w:t>
      </w:r>
      <w:r w:rsidR="00A37802" w:rsidRPr="001B766B">
        <w:t>.</w:t>
      </w:r>
    </w:p>
    <w:p w14:paraId="43EC21E4" w14:textId="77777777" w:rsidR="00A37802" w:rsidRPr="001B766B" w:rsidRDefault="00A37802" w:rsidP="00BC6010">
      <w:pPr>
        <w:pStyle w:val="t-9-8"/>
        <w:spacing w:before="0" w:beforeAutospacing="0" w:after="0" w:afterAutospacing="0"/>
        <w:ind w:left="1282"/>
        <w:rPr>
          <w:color w:val="000000" w:themeColor="text1"/>
        </w:rPr>
      </w:pPr>
    </w:p>
    <w:p w14:paraId="54DD051D" w14:textId="4AB3F714" w:rsidR="00A37802" w:rsidRPr="006500B9" w:rsidRDefault="00A37802" w:rsidP="007C79E4">
      <w:pPr>
        <w:pStyle w:val="Odlomakpopisa"/>
        <w:numPr>
          <w:ilvl w:val="0"/>
          <w:numId w:val="10"/>
        </w:numPr>
        <w:ind w:left="360"/>
      </w:pPr>
      <w:r w:rsidRPr="006500B9">
        <w:t xml:space="preserve">Ako oporavilište zaprimi jedinke neke vrste </w:t>
      </w:r>
      <w:r w:rsidR="00ED6BA1" w:rsidRPr="006500B9">
        <w:t>iz članka 3. stavaka 1.</w:t>
      </w:r>
      <w:r w:rsidR="009D1E3B" w:rsidRPr="006500B9">
        <w:t>,</w:t>
      </w:r>
      <w:r w:rsidR="00ED6BA1" w:rsidRPr="006500B9">
        <w:t xml:space="preserve"> 2.</w:t>
      </w:r>
      <w:r w:rsidR="009D1E3B" w:rsidRPr="006500B9">
        <w:t xml:space="preserve"> i 3.</w:t>
      </w:r>
      <w:r w:rsidR="00ED6BA1" w:rsidRPr="006500B9">
        <w:t xml:space="preserve"> </w:t>
      </w:r>
      <w:r w:rsidR="006F7C63" w:rsidRPr="006500B9">
        <w:t>ovoga</w:t>
      </w:r>
      <w:r w:rsidR="00ED6BA1" w:rsidRPr="006500B9">
        <w:t xml:space="preserve"> Pravilnika </w:t>
      </w:r>
      <w:r w:rsidRPr="006500B9">
        <w:t>u broju većem od onog</w:t>
      </w:r>
      <w:r w:rsidR="00674478" w:rsidRPr="006500B9">
        <w:t>a</w:t>
      </w:r>
      <w:r w:rsidRPr="006500B9">
        <w:t xml:space="preserve"> za koji ima osigurane uvjete držanja</w:t>
      </w:r>
      <w:r w:rsidR="00B54DF2" w:rsidRPr="006500B9">
        <w:t xml:space="preserve"> ili </w:t>
      </w:r>
      <w:r w:rsidR="007C2CF5" w:rsidRPr="006500B9">
        <w:t>takve uvjete</w:t>
      </w:r>
      <w:r w:rsidR="00A45071" w:rsidRPr="006500B9">
        <w:t xml:space="preserve"> </w:t>
      </w:r>
      <w:r w:rsidR="00AE6137" w:rsidRPr="006500B9">
        <w:t xml:space="preserve">u </w:t>
      </w:r>
      <w:r w:rsidR="007C2CF5" w:rsidRPr="006500B9">
        <w:t xml:space="preserve">primjerenom </w:t>
      </w:r>
      <w:r w:rsidR="00AE6137" w:rsidRPr="006500B9">
        <w:t xml:space="preserve">roku </w:t>
      </w:r>
      <w:r w:rsidR="00B54DF2" w:rsidRPr="006500B9">
        <w:t xml:space="preserve">ne može </w:t>
      </w:r>
      <w:r w:rsidR="00A45071" w:rsidRPr="006500B9">
        <w:t xml:space="preserve">samostalno </w:t>
      </w:r>
      <w:r w:rsidR="00B54DF2" w:rsidRPr="006500B9">
        <w:t>osigurati</w:t>
      </w:r>
      <w:r w:rsidRPr="006500B9">
        <w:t xml:space="preserve">, </w:t>
      </w:r>
      <w:r w:rsidR="00D60F90" w:rsidRPr="006500B9">
        <w:t>dužno</w:t>
      </w:r>
      <w:r w:rsidRPr="006500B9">
        <w:t xml:space="preserve"> je </w:t>
      </w:r>
      <w:r w:rsidR="00B235C9">
        <w:t>o</w:t>
      </w:r>
      <w:r w:rsidR="00700280">
        <w:t xml:space="preserve"> </w:t>
      </w:r>
      <w:r w:rsidR="00B235C9">
        <w:t xml:space="preserve">tome </w:t>
      </w:r>
      <w:r w:rsidRPr="006500B9">
        <w:t xml:space="preserve">bez </w:t>
      </w:r>
      <w:r w:rsidR="00E016F9">
        <w:t>odgađanja</w:t>
      </w:r>
      <w:r w:rsidRPr="006500B9">
        <w:t xml:space="preserve"> obavijestiti Ministarstvo</w:t>
      </w:r>
      <w:r w:rsidR="00E016F9">
        <w:t>, koje</w:t>
      </w:r>
      <w:r w:rsidR="00700280">
        <w:t xml:space="preserve"> </w:t>
      </w:r>
      <w:r w:rsidRPr="006500B9">
        <w:t xml:space="preserve">će </w:t>
      </w:r>
      <w:r w:rsidR="00EF5BB2" w:rsidRPr="006500B9">
        <w:t xml:space="preserve">organizirati </w:t>
      </w:r>
      <w:r w:rsidR="00C060AC">
        <w:t xml:space="preserve">smještaj </w:t>
      </w:r>
      <w:r w:rsidR="00B54DF2" w:rsidRPr="006500B9">
        <w:t>takv</w:t>
      </w:r>
      <w:r w:rsidR="00C060AC">
        <w:t>ih</w:t>
      </w:r>
      <w:r w:rsidR="00B54DF2" w:rsidRPr="006500B9">
        <w:t xml:space="preserve"> </w:t>
      </w:r>
      <w:r w:rsidRPr="006500B9">
        <w:t>jedink</w:t>
      </w:r>
      <w:r w:rsidR="00C060AC">
        <w:t>i</w:t>
      </w:r>
      <w:r w:rsidR="00EF5BB2" w:rsidRPr="006500B9">
        <w:t xml:space="preserve"> </w:t>
      </w:r>
      <w:r w:rsidRPr="006500B9">
        <w:t>u drugo</w:t>
      </w:r>
      <w:r w:rsidR="001415C9" w:rsidRPr="006500B9">
        <w:t xml:space="preserve"> </w:t>
      </w:r>
      <w:r w:rsidRPr="006500B9">
        <w:t xml:space="preserve">oporavilište koje posjeduje </w:t>
      </w:r>
      <w:r w:rsidR="00D60F90" w:rsidRPr="006500B9">
        <w:t xml:space="preserve">odgovarajuće </w:t>
      </w:r>
      <w:r w:rsidRPr="006500B9">
        <w:t xml:space="preserve">uvjete ili </w:t>
      </w:r>
      <w:r w:rsidR="00EF5BB2" w:rsidRPr="006500B9">
        <w:t xml:space="preserve">će </w:t>
      </w:r>
      <w:r w:rsidRPr="00C060AC">
        <w:t>donijeti odluku</w:t>
      </w:r>
      <w:r w:rsidRPr="006500B9">
        <w:t xml:space="preserve"> o dru</w:t>
      </w:r>
      <w:r w:rsidR="00AE6137" w:rsidRPr="006500B9">
        <w:t>k</w:t>
      </w:r>
      <w:r w:rsidR="00D60F90" w:rsidRPr="006500B9">
        <w:t>čijem</w:t>
      </w:r>
      <w:r w:rsidRPr="006500B9">
        <w:t xml:space="preserve"> postupanju.</w:t>
      </w:r>
    </w:p>
    <w:p w14:paraId="3E1A08D8" w14:textId="77777777" w:rsidR="00466D38" w:rsidRPr="006500B9" w:rsidRDefault="00466D38" w:rsidP="006500B9"/>
    <w:p w14:paraId="07D2221C" w14:textId="4A40DCA9" w:rsidR="00A37802" w:rsidRPr="006500B9" w:rsidRDefault="00A37802" w:rsidP="007C79E4">
      <w:pPr>
        <w:pStyle w:val="Odlomakpopisa"/>
        <w:numPr>
          <w:ilvl w:val="0"/>
          <w:numId w:val="10"/>
        </w:numPr>
        <w:ind w:left="360"/>
      </w:pPr>
      <w:r w:rsidRPr="006500B9">
        <w:t xml:space="preserve">Ako oporavilište u bilo kojem trenutku </w:t>
      </w:r>
      <w:r w:rsidR="00BD6477" w:rsidRPr="006500B9">
        <w:t>tijekom skrbi</w:t>
      </w:r>
      <w:r w:rsidRPr="006500B9">
        <w:t xml:space="preserve"> </w:t>
      </w:r>
      <w:r w:rsidR="00BD6477" w:rsidRPr="006500B9">
        <w:t>o jedinkama</w:t>
      </w:r>
      <w:r w:rsidRPr="006500B9">
        <w:t xml:space="preserve"> </w:t>
      </w:r>
      <w:r w:rsidR="00EB630B" w:rsidRPr="006500B9">
        <w:t xml:space="preserve">vrsta iz članka 3. stavaka 1. i 2. </w:t>
      </w:r>
      <w:r w:rsidR="006F7C63" w:rsidRPr="006500B9">
        <w:t>ovoga</w:t>
      </w:r>
      <w:r w:rsidR="00EB630B" w:rsidRPr="006500B9">
        <w:t xml:space="preserve"> Pravilnika </w:t>
      </w:r>
      <w:r w:rsidRPr="006500B9">
        <w:t xml:space="preserve">utvrdi da nema uvjete za daljnju skrb ili nije dovoljno stručno za </w:t>
      </w:r>
      <w:r w:rsidR="00910421" w:rsidRPr="006500B9">
        <w:t>provođenje</w:t>
      </w:r>
      <w:r w:rsidRPr="006500B9">
        <w:t xml:space="preserve"> skrbi zbog specifičnih okolnosti vezanih uz određene </w:t>
      </w:r>
      <w:r w:rsidR="007C2CF5" w:rsidRPr="006500B9">
        <w:t>vrste</w:t>
      </w:r>
      <w:r w:rsidRPr="006500B9">
        <w:t xml:space="preserve">, dužno je o tome bez </w:t>
      </w:r>
      <w:r w:rsidR="00E016F9">
        <w:t>odgađanja</w:t>
      </w:r>
      <w:r w:rsidRPr="006500B9">
        <w:t xml:space="preserve"> obavijestiti Ministarstvo koje će </w:t>
      </w:r>
      <w:r w:rsidRPr="00C060AC">
        <w:t>donijeti odluku</w:t>
      </w:r>
      <w:r w:rsidRPr="006500B9">
        <w:t xml:space="preserve"> o daljnjem postupanju.</w:t>
      </w:r>
    </w:p>
    <w:p w14:paraId="23734545" w14:textId="77777777" w:rsidR="00466D38" w:rsidRPr="006500B9" w:rsidRDefault="00466D38" w:rsidP="006500B9"/>
    <w:p w14:paraId="18352B48" w14:textId="545FEBED" w:rsidR="00A37802" w:rsidRPr="006500B9" w:rsidRDefault="00A37802" w:rsidP="007C79E4">
      <w:pPr>
        <w:pStyle w:val="Odlomakpopisa"/>
        <w:numPr>
          <w:ilvl w:val="0"/>
          <w:numId w:val="10"/>
        </w:numPr>
        <w:ind w:left="360"/>
      </w:pPr>
      <w:r w:rsidRPr="006500B9">
        <w:t xml:space="preserve">Ako oporavilište iz bilo kojeg razloga prestaje s obavljanjem poslova </w:t>
      </w:r>
      <w:r w:rsidR="00B743AE">
        <w:t xml:space="preserve">iz </w:t>
      </w:r>
      <w:r w:rsidRPr="006500B9">
        <w:t>člank</w:t>
      </w:r>
      <w:r w:rsidR="00B743AE">
        <w:t>a</w:t>
      </w:r>
      <w:r w:rsidRPr="006500B9">
        <w:t xml:space="preserve"> </w:t>
      </w:r>
      <w:r w:rsidR="00910421" w:rsidRPr="006500B9">
        <w:t>3.</w:t>
      </w:r>
      <w:r w:rsidRPr="006500B9">
        <w:t xml:space="preserve"> </w:t>
      </w:r>
      <w:r w:rsidR="006F7C63" w:rsidRPr="006500B9">
        <w:t>ovoga</w:t>
      </w:r>
      <w:r w:rsidRPr="006500B9">
        <w:t xml:space="preserve"> Pravilnika, dužno je o tome</w:t>
      </w:r>
      <w:r w:rsidR="00B743AE">
        <w:t>, bez odgađanja</w:t>
      </w:r>
      <w:r w:rsidRPr="006500B9">
        <w:t xml:space="preserve">  obavijestiti </w:t>
      </w:r>
      <w:r w:rsidR="00595098" w:rsidRPr="006500B9">
        <w:t>Ministarstvo te osigurati skrb o jedinkama smještenim u tom oporavilišt</w:t>
      </w:r>
      <w:r w:rsidR="00AE6A97" w:rsidRPr="006500B9">
        <w:t>u</w:t>
      </w:r>
      <w:r w:rsidR="00595098" w:rsidRPr="006500B9">
        <w:t xml:space="preserve"> daljnjih 90 dana, </w:t>
      </w:r>
      <w:r w:rsidR="00B743AE">
        <w:t>u kojem roku</w:t>
      </w:r>
      <w:r w:rsidR="00F82C0B" w:rsidRPr="006500B9">
        <w:t xml:space="preserve"> će Ministarstvo </w:t>
      </w:r>
      <w:r w:rsidR="00595098" w:rsidRPr="00C060AC">
        <w:t>don</w:t>
      </w:r>
      <w:r w:rsidR="00F82C0B" w:rsidRPr="00C060AC">
        <w:t>ijeti</w:t>
      </w:r>
      <w:r w:rsidR="00595098" w:rsidRPr="00EE2126">
        <w:t xml:space="preserve"> odluk</w:t>
      </w:r>
      <w:r w:rsidR="00F82C0B" w:rsidRPr="00EE2126">
        <w:t>u</w:t>
      </w:r>
      <w:r w:rsidRPr="006500B9">
        <w:t xml:space="preserve"> o daljnjem postupanju s jedinkama.  </w:t>
      </w:r>
    </w:p>
    <w:p w14:paraId="4ACA1A02" w14:textId="77777777" w:rsidR="00466D38" w:rsidRPr="006500B9" w:rsidRDefault="00466D38" w:rsidP="006500B9"/>
    <w:p w14:paraId="38E627E6" w14:textId="12E1FE9D" w:rsidR="00AE5D83" w:rsidRPr="00783922" w:rsidRDefault="00910421" w:rsidP="00F01AC9">
      <w:pPr>
        <w:pStyle w:val="Odlomakpopisa"/>
        <w:numPr>
          <w:ilvl w:val="0"/>
          <w:numId w:val="10"/>
        </w:numPr>
        <w:ind w:left="360"/>
        <w:rPr>
          <w:i/>
        </w:rPr>
      </w:pPr>
      <w:r w:rsidRPr="006500B9">
        <w:t xml:space="preserve">Ako Ministarstvo u bilo kojem trenutku nakon zaprimanja jedinki </w:t>
      </w:r>
      <w:r w:rsidR="00EB630B" w:rsidRPr="006500B9">
        <w:t xml:space="preserve">vrsta iz članka 3. stavaka 1. i 2. </w:t>
      </w:r>
      <w:r w:rsidR="006F7C63" w:rsidRPr="006500B9">
        <w:t>ovoga</w:t>
      </w:r>
      <w:r w:rsidR="00EB630B" w:rsidRPr="006500B9">
        <w:t xml:space="preserve"> Pravilnika </w:t>
      </w:r>
      <w:r w:rsidRPr="006500B9">
        <w:t>u oporavilište utvrdi da oporavilište nema uvjete za daljnju skrb ili nije dovoljno stručno za provođenje skrbi zbog specifičnih okolnosti vezanih uz jedinke</w:t>
      </w:r>
      <w:r w:rsidR="00EB630B" w:rsidRPr="006500B9">
        <w:t xml:space="preserve"> određene vrste</w:t>
      </w:r>
      <w:r w:rsidR="004903E1" w:rsidRPr="006500B9">
        <w:t>,</w:t>
      </w:r>
      <w:r w:rsidRPr="006500B9">
        <w:t xml:space="preserve"> donijet će odluku o smještaju </w:t>
      </w:r>
      <w:r w:rsidR="00F82C0B" w:rsidRPr="006500B9">
        <w:t xml:space="preserve">tih </w:t>
      </w:r>
      <w:r w:rsidRPr="006500B9">
        <w:t>jedinki u drugo oporavilište ili o dru</w:t>
      </w:r>
      <w:r w:rsidR="00F82C0B" w:rsidRPr="006500B9">
        <w:t>k</w:t>
      </w:r>
      <w:r w:rsidRPr="006500B9">
        <w:t>čijem postupanju</w:t>
      </w:r>
      <w:r w:rsidR="00A37802" w:rsidRPr="006500B9">
        <w:t>.</w:t>
      </w:r>
      <w:r w:rsidR="000333AB" w:rsidRPr="006500B9">
        <w:t xml:space="preserve"> </w:t>
      </w:r>
    </w:p>
    <w:p w14:paraId="6C359F5A" w14:textId="77777777" w:rsidR="003C0FEC" w:rsidRDefault="003C0FEC" w:rsidP="00BC6010">
      <w:pPr>
        <w:pStyle w:val="t-9-8"/>
        <w:tabs>
          <w:tab w:val="left" w:pos="567"/>
        </w:tabs>
        <w:spacing w:before="0" w:beforeAutospacing="0" w:after="0" w:afterAutospacing="0"/>
        <w:ind w:left="567"/>
        <w:jc w:val="center"/>
        <w:rPr>
          <w:rStyle w:val="Neupadljivoisticanje"/>
        </w:rPr>
      </w:pPr>
    </w:p>
    <w:p w14:paraId="709563AA" w14:textId="001CCEC9" w:rsidR="00AE5D83" w:rsidRPr="00383A12" w:rsidRDefault="007B5E43" w:rsidP="00BC6010">
      <w:pPr>
        <w:pStyle w:val="t-9-8"/>
        <w:tabs>
          <w:tab w:val="left" w:pos="567"/>
        </w:tabs>
        <w:spacing w:before="0" w:beforeAutospacing="0" w:after="0" w:afterAutospacing="0"/>
        <w:ind w:left="567"/>
        <w:jc w:val="center"/>
        <w:rPr>
          <w:rStyle w:val="Neupadljivoisticanje"/>
        </w:rPr>
      </w:pPr>
      <w:r w:rsidRPr="00383A12">
        <w:rPr>
          <w:rStyle w:val="Neupadljivoisticanje"/>
        </w:rPr>
        <w:t>Osnovni</w:t>
      </w:r>
      <w:r w:rsidR="00B46CAC" w:rsidRPr="00383A12">
        <w:rPr>
          <w:rStyle w:val="Neupadljivoisticanje"/>
        </w:rPr>
        <w:t xml:space="preserve"> </w:t>
      </w:r>
      <w:r w:rsidRPr="00383A12">
        <w:rPr>
          <w:rStyle w:val="Neupadljivoisticanje"/>
        </w:rPr>
        <w:t>u</w:t>
      </w:r>
      <w:r w:rsidR="007E17B3" w:rsidRPr="00383A12">
        <w:rPr>
          <w:rStyle w:val="Neupadljivoisticanje"/>
        </w:rPr>
        <w:t>vjeti provođenj</w:t>
      </w:r>
      <w:r w:rsidR="00B46CAC" w:rsidRPr="00383A12">
        <w:rPr>
          <w:rStyle w:val="Neupadljivoisticanje"/>
        </w:rPr>
        <w:t>a</w:t>
      </w:r>
      <w:r w:rsidR="007E17B3" w:rsidRPr="00383A12">
        <w:rPr>
          <w:rStyle w:val="Neupadljivoisticanje"/>
        </w:rPr>
        <w:t xml:space="preserve"> skrbi</w:t>
      </w:r>
    </w:p>
    <w:p w14:paraId="2E1D6B0B" w14:textId="77777777" w:rsidR="00846A71" w:rsidRPr="001B766B" w:rsidRDefault="00846A71" w:rsidP="00BC6010">
      <w:pPr>
        <w:pStyle w:val="t-9-8"/>
        <w:tabs>
          <w:tab w:val="left" w:pos="567"/>
        </w:tabs>
        <w:spacing w:before="0" w:beforeAutospacing="0" w:after="0" w:afterAutospacing="0"/>
        <w:ind w:left="567"/>
        <w:jc w:val="center"/>
        <w:rPr>
          <w:i/>
          <w:color w:val="000000" w:themeColor="text1"/>
        </w:rPr>
      </w:pPr>
    </w:p>
    <w:p w14:paraId="39A04942" w14:textId="77777777" w:rsidR="005645CD" w:rsidRPr="001B766B" w:rsidRDefault="00A37802" w:rsidP="00383A12">
      <w:pPr>
        <w:pStyle w:val="Naslov2"/>
      </w:pPr>
      <w:r w:rsidRPr="001B766B">
        <w:t xml:space="preserve">Članak </w:t>
      </w:r>
      <w:r w:rsidR="003A4244" w:rsidRPr="001B766B">
        <w:t>5</w:t>
      </w:r>
      <w:r w:rsidRPr="001B766B">
        <w:t>.</w:t>
      </w:r>
    </w:p>
    <w:p w14:paraId="55272EA9" w14:textId="77777777" w:rsidR="00846A71" w:rsidRPr="001B766B" w:rsidRDefault="00846A71" w:rsidP="00BC6010">
      <w:pPr>
        <w:pStyle w:val="t-9-8"/>
        <w:tabs>
          <w:tab w:val="left" w:pos="567"/>
        </w:tabs>
        <w:spacing w:before="0" w:beforeAutospacing="0" w:after="0" w:afterAutospacing="0"/>
        <w:ind w:left="4248"/>
        <w:rPr>
          <w:i/>
          <w:color w:val="000000" w:themeColor="text1"/>
        </w:rPr>
      </w:pPr>
    </w:p>
    <w:p w14:paraId="063C1D4E" w14:textId="02F1975E" w:rsidR="009D6CCD" w:rsidRDefault="00D16F4F" w:rsidP="00F01AC9">
      <w:pPr>
        <w:pStyle w:val="Odlomakpopisa"/>
        <w:numPr>
          <w:ilvl w:val="0"/>
          <w:numId w:val="12"/>
        </w:numPr>
        <w:ind w:left="360"/>
      </w:pPr>
      <w:r w:rsidRPr="001B766B">
        <w:t>Poslove oporavilišta mogu obavljati pravne osobe</w:t>
      </w:r>
      <w:r w:rsidR="00FE1E0E" w:rsidRPr="001B766B">
        <w:t xml:space="preserve"> koje </w:t>
      </w:r>
      <w:r w:rsidR="00BD6477" w:rsidRPr="001B766B">
        <w:t xml:space="preserve">ishode </w:t>
      </w:r>
      <w:r w:rsidR="00FE1E0E" w:rsidRPr="001B766B">
        <w:t>ovla</w:t>
      </w:r>
      <w:r w:rsidR="00BD6477" w:rsidRPr="001B766B">
        <w:t>štenje</w:t>
      </w:r>
      <w:r w:rsidR="00FE1E0E" w:rsidRPr="001B766B">
        <w:t xml:space="preserve"> Ministarstv</w:t>
      </w:r>
      <w:r w:rsidR="00BD6477" w:rsidRPr="001B766B">
        <w:t>a</w:t>
      </w:r>
      <w:r w:rsidR="00EB630B" w:rsidRPr="001B766B">
        <w:t xml:space="preserve"> </w:t>
      </w:r>
      <w:r w:rsidR="00BD6477" w:rsidRPr="001B766B">
        <w:t>sukladno članku 67. stavku 4. Zakon</w:t>
      </w:r>
      <w:r w:rsidR="00406155" w:rsidRPr="001B766B">
        <w:t>a</w:t>
      </w:r>
      <w:r w:rsidR="00FE1E0E" w:rsidRPr="001B766B">
        <w:t xml:space="preserve">. </w:t>
      </w:r>
    </w:p>
    <w:p w14:paraId="138EA6EA" w14:textId="77777777" w:rsidR="009D6CCD" w:rsidRPr="001B766B" w:rsidRDefault="009D6CCD" w:rsidP="00B70D47">
      <w:pPr>
        <w:pStyle w:val="Odlomakpopisa"/>
        <w:ind w:left="360"/>
      </w:pPr>
    </w:p>
    <w:p w14:paraId="4F509F4D" w14:textId="751A9407" w:rsidR="008C7AA9" w:rsidRDefault="0048105D" w:rsidP="007D76BD">
      <w:pPr>
        <w:pStyle w:val="Odlomakpopisa"/>
        <w:numPr>
          <w:ilvl w:val="0"/>
          <w:numId w:val="12"/>
        </w:numPr>
        <w:ind w:left="360"/>
      </w:pPr>
      <w:r w:rsidRPr="001B766B">
        <w:t>Za ishođenje o</w:t>
      </w:r>
      <w:r w:rsidR="00FE1E0E" w:rsidRPr="001B766B">
        <w:t>vlaštenj</w:t>
      </w:r>
      <w:r w:rsidRPr="001B766B">
        <w:t>a</w:t>
      </w:r>
      <w:r w:rsidR="003700F2">
        <w:t>,</w:t>
      </w:r>
      <w:r w:rsidR="003700F2" w:rsidRPr="003700F2">
        <w:t xml:space="preserve"> </w:t>
      </w:r>
      <w:r w:rsidR="003700F2">
        <w:t>sukladno odredbama članka 67.a stavka 2. Zakona,</w:t>
      </w:r>
      <w:r w:rsidRPr="001B766B">
        <w:t xml:space="preserve"> pravna osoba podnosi</w:t>
      </w:r>
      <w:r w:rsidR="00FE1E0E" w:rsidRPr="001B766B">
        <w:t xml:space="preserve"> </w:t>
      </w:r>
      <w:r w:rsidR="00F01AC9" w:rsidRPr="001B766B">
        <w:t xml:space="preserve">Ministarstvu </w:t>
      </w:r>
      <w:r w:rsidR="00FE1E0E" w:rsidRPr="001B766B">
        <w:t xml:space="preserve">zahtjev </w:t>
      </w:r>
      <w:r w:rsidR="00F01AC9" w:rsidRPr="00F01AC9">
        <w:t xml:space="preserve">za </w:t>
      </w:r>
      <w:r w:rsidR="00E519C0">
        <w:t xml:space="preserve">izdavanje </w:t>
      </w:r>
      <w:r w:rsidR="00F01AC9" w:rsidRPr="00F01AC9">
        <w:t>ovlaštenj</w:t>
      </w:r>
      <w:r w:rsidR="00E519C0">
        <w:t>a</w:t>
      </w:r>
      <w:r w:rsidR="00F01AC9" w:rsidRPr="00F01AC9">
        <w:t xml:space="preserve"> </w:t>
      </w:r>
      <w:r w:rsidR="00E519C0">
        <w:t xml:space="preserve">za obavljanje poslova </w:t>
      </w:r>
      <w:r w:rsidR="00F01AC9" w:rsidRPr="00F01AC9">
        <w:t xml:space="preserve">oporavilišta za divlje životinje </w:t>
      </w:r>
      <w:r w:rsidR="00F01AC9" w:rsidRPr="00DA5735">
        <w:t>n</w:t>
      </w:r>
      <w:r w:rsidR="00EC4C0F" w:rsidRPr="00DA5735">
        <w:t xml:space="preserve">a </w:t>
      </w:r>
      <w:r w:rsidR="00F01AC9" w:rsidRPr="00DA5735">
        <w:t>obrascu</w:t>
      </w:r>
      <w:r w:rsidR="00EC4C0F" w:rsidRPr="00DA5735">
        <w:t xml:space="preserve"> </w:t>
      </w:r>
      <w:r w:rsidR="00C14F12" w:rsidRPr="00DA5735">
        <w:t>objavljen</w:t>
      </w:r>
      <w:r w:rsidR="00F01AC9" w:rsidRPr="00DA5735">
        <w:t>om</w:t>
      </w:r>
      <w:r w:rsidR="00C14F12" w:rsidRPr="00DA5735">
        <w:t xml:space="preserve"> na mrežn</w:t>
      </w:r>
      <w:r w:rsidR="00FA1B2C" w:rsidRPr="00DA5735">
        <w:t>oj</w:t>
      </w:r>
      <w:r w:rsidR="00C14F12" w:rsidRPr="00DA5735">
        <w:t xml:space="preserve"> stranic</w:t>
      </w:r>
      <w:r w:rsidR="00FA1B2C" w:rsidRPr="00DA5735">
        <w:t>i</w:t>
      </w:r>
      <w:r w:rsidR="00C14F12" w:rsidRPr="00DA5735">
        <w:t xml:space="preserve"> Minist</w:t>
      </w:r>
      <w:r w:rsidR="00B70D47" w:rsidRPr="00DA5735">
        <w:t>arstva</w:t>
      </w:r>
      <w:r w:rsidR="003700F2" w:rsidRPr="00DA5735">
        <w:t>.</w:t>
      </w:r>
      <w:r w:rsidR="00C14F12">
        <w:t xml:space="preserve"> </w:t>
      </w:r>
    </w:p>
    <w:p w14:paraId="5AFD28E1" w14:textId="77777777" w:rsidR="00700280" w:rsidRDefault="00700280" w:rsidP="004F08CD">
      <w:pPr>
        <w:pStyle w:val="Odlomakpopisa"/>
        <w:ind w:left="360"/>
      </w:pPr>
    </w:p>
    <w:p w14:paraId="7952E2D3" w14:textId="7172FE20" w:rsidR="009D6CCD" w:rsidRPr="00B93B76" w:rsidRDefault="00C14F12" w:rsidP="008C7AA9">
      <w:pPr>
        <w:pStyle w:val="Odlomakpopisa"/>
        <w:numPr>
          <w:ilvl w:val="0"/>
          <w:numId w:val="12"/>
        </w:numPr>
        <w:ind w:left="360"/>
      </w:pPr>
      <w:r>
        <w:t>Uz zahtjev</w:t>
      </w:r>
      <w:r w:rsidR="008C7AA9">
        <w:t xml:space="preserve"> iz stavka 2. ovoga članka</w:t>
      </w:r>
      <w:r>
        <w:t xml:space="preserve">, podnositelj </w:t>
      </w:r>
      <w:r w:rsidR="00241E79">
        <w:t xml:space="preserve">obavezno </w:t>
      </w:r>
      <w:r w:rsidR="009D6CCD">
        <w:t>dostavlja</w:t>
      </w:r>
      <w:r w:rsidR="0048105D" w:rsidRPr="001B766B">
        <w:t xml:space="preserve"> </w:t>
      </w:r>
      <w:r w:rsidR="009F78D9">
        <w:t xml:space="preserve">sve </w:t>
      </w:r>
      <w:r w:rsidR="007B5E43" w:rsidRPr="001B766B">
        <w:t>dokaz</w:t>
      </w:r>
      <w:r w:rsidR="0048105D" w:rsidRPr="001B766B">
        <w:t>e</w:t>
      </w:r>
      <w:r w:rsidR="00021E05">
        <w:t xml:space="preserve"> </w:t>
      </w:r>
      <w:r w:rsidR="0048105D" w:rsidRPr="001B766B">
        <w:t xml:space="preserve">o </w:t>
      </w:r>
      <w:r w:rsidR="004057AD" w:rsidRPr="001B766B">
        <w:t>ispunjava</w:t>
      </w:r>
      <w:r w:rsidR="0048105D" w:rsidRPr="001B766B">
        <w:t>n</w:t>
      </w:r>
      <w:r w:rsidR="004057AD" w:rsidRPr="001B766B">
        <w:t xml:space="preserve">ju </w:t>
      </w:r>
      <w:r w:rsidR="00D50DF3" w:rsidRPr="001B766B">
        <w:t>osnovn</w:t>
      </w:r>
      <w:r w:rsidR="0048105D" w:rsidRPr="001B766B">
        <w:t>ih</w:t>
      </w:r>
      <w:r w:rsidR="00D50DF3" w:rsidRPr="001B766B">
        <w:t xml:space="preserve"> </w:t>
      </w:r>
      <w:r w:rsidR="0048105D" w:rsidRPr="001B766B">
        <w:t xml:space="preserve">uvjeta </w:t>
      </w:r>
      <w:r w:rsidR="008C7AA9">
        <w:t>za provođenje skrbi</w:t>
      </w:r>
      <w:r w:rsidR="00B93B76">
        <w:t>.</w:t>
      </w:r>
      <w:r w:rsidR="009B56B9">
        <w:t xml:space="preserve"> </w:t>
      </w:r>
      <w:r w:rsidR="009D6CCD" w:rsidRPr="00B93B76">
        <w:t xml:space="preserve"> </w:t>
      </w:r>
    </w:p>
    <w:p w14:paraId="54E1A411" w14:textId="77777777" w:rsidR="00363BD5" w:rsidRPr="008C7AA9" w:rsidRDefault="00363BD5" w:rsidP="0021374D"/>
    <w:p w14:paraId="7DEC59D0" w14:textId="5EC4E130" w:rsidR="007B5E43" w:rsidRPr="001B766B" w:rsidRDefault="007B5E43" w:rsidP="00B70D47">
      <w:pPr>
        <w:pStyle w:val="Odlomakpopisa"/>
        <w:numPr>
          <w:ilvl w:val="0"/>
          <w:numId w:val="12"/>
        </w:numPr>
        <w:ind w:left="360"/>
      </w:pPr>
      <w:r w:rsidRPr="001B766B">
        <w:t xml:space="preserve">Neovisno od uvjeta </w:t>
      </w:r>
      <w:r w:rsidR="00B70D47">
        <w:t>koje podnositelj zahtjeva</w:t>
      </w:r>
      <w:r w:rsidR="00B93B76">
        <w:t xml:space="preserve"> iz stavka 2. ovoga članka</w:t>
      </w:r>
      <w:r w:rsidR="00B70D47" w:rsidRPr="00B70D47">
        <w:t xml:space="preserve"> </w:t>
      </w:r>
      <w:r w:rsidR="00B70D47">
        <w:t>mora ispunjavati</w:t>
      </w:r>
      <w:r w:rsidRPr="001B766B">
        <w:t>, oporavilišta mogu osigurati odvojeni prostor unutar oporavilišta</w:t>
      </w:r>
      <w:r w:rsidR="003B76C6">
        <w:t xml:space="preserve"> za</w:t>
      </w:r>
      <w:r w:rsidRPr="001B766B">
        <w:t xml:space="preserve"> provo</w:t>
      </w:r>
      <w:r w:rsidR="003B76C6">
        <w:t>đenje</w:t>
      </w:r>
      <w:r w:rsidRPr="001B766B">
        <w:t xml:space="preserve"> karanten</w:t>
      </w:r>
      <w:r w:rsidR="003B76C6">
        <w:t>e</w:t>
      </w:r>
      <w:r w:rsidRPr="001B766B">
        <w:t xml:space="preserve"> za zaprimljene životinje</w:t>
      </w:r>
      <w:r w:rsidR="00D84B37">
        <w:t>,</w:t>
      </w:r>
      <w:r w:rsidRPr="001B766B">
        <w:t xml:space="preserve"> sukladno odredbama posebnih propisa iz područja veterinarstva. </w:t>
      </w:r>
      <w:r w:rsidRPr="001B766B">
        <w:lastRenderedPageBreak/>
        <w:t xml:space="preserve">Dokaz o posjedovanju takvih uvjeta </w:t>
      </w:r>
      <w:r w:rsidR="00B60B89" w:rsidRPr="001B766B">
        <w:t>i</w:t>
      </w:r>
      <w:r w:rsidR="00A00181" w:rsidRPr="001B766B">
        <w:t>li</w:t>
      </w:r>
      <w:r w:rsidR="00B60B89" w:rsidRPr="001B766B">
        <w:t xml:space="preserve"> posebnom odobrenju za rad karantenskog objekta </w:t>
      </w:r>
      <w:r w:rsidR="003700F2">
        <w:t>podnositelj</w:t>
      </w:r>
      <w:r w:rsidRPr="001B766B">
        <w:t xml:space="preserve"> </w:t>
      </w:r>
      <w:r w:rsidR="003700F2" w:rsidRPr="001B766B">
        <w:t>dostav</w:t>
      </w:r>
      <w:r w:rsidR="003700F2">
        <w:t xml:space="preserve">lja </w:t>
      </w:r>
      <w:r w:rsidR="003700F2" w:rsidDel="003700F2">
        <w:rPr>
          <w:rStyle w:val="Referencakomentara"/>
        </w:rPr>
        <w:t xml:space="preserve"> </w:t>
      </w:r>
      <w:r w:rsidRPr="001B766B">
        <w:t>uz zahtjev</w:t>
      </w:r>
      <w:r w:rsidR="00B70D47">
        <w:t xml:space="preserve"> iz stavka 2. ovoga članka</w:t>
      </w:r>
      <w:r w:rsidRPr="001B766B">
        <w:t>.</w:t>
      </w:r>
    </w:p>
    <w:p w14:paraId="6F3E7154" w14:textId="77777777" w:rsidR="00846A71" w:rsidRPr="001B766B" w:rsidRDefault="00846A71" w:rsidP="006500B9"/>
    <w:p w14:paraId="498E8B97" w14:textId="02B3A9D5" w:rsidR="007B5E43" w:rsidRPr="001B766B" w:rsidRDefault="007B5E43" w:rsidP="007C79E4">
      <w:pPr>
        <w:pStyle w:val="Odlomakpopisa"/>
        <w:numPr>
          <w:ilvl w:val="0"/>
          <w:numId w:val="12"/>
        </w:numPr>
        <w:ind w:left="360"/>
      </w:pPr>
      <w:r w:rsidRPr="001B766B">
        <w:t xml:space="preserve">Oporavilište koje </w:t>
      </w:r>
      <w:r w:rsidR="0097088D" w:rsidRPr="001B766B">
        <w:t>na trajnoj skrbi ima</w:t>
      </w:r>
      <w:r w:rsidRPr="001B766B">
        <w:t xml:space="preserve"> životinje iz članka 3. stavka </w:t>
      </w:r>
      <w:r w:rsidR="005654BF" w:rsidRPr="001B766B">
        <w:t>4</w:t>
      </w:r>
      <w:r w:rsidRPr="001B766B">
        <w:t>.</w:t>
      </w:r>
      <w:r w:rsidR="00406155" w:rsidRPr="001B766B">
        <w:t xml:space="preserve"> </w:t>
      </w:r>
      <w:r w:rsidR="006F7C63">
        <w:t>ovoga</w:t>
      </w:r>
      <w:r w:rsidR="00406155" w:rsidRPr="001B766B">
        <w:t xml:space="preserve"> Pravilnika</w:t>
      </w:r>
      <w:r w:rsidRPr="001B766B">
        <w:t xml:space="preserve"> mora</w:t>
      </w:r>
      <w:r w:rsidR="003B76C6">
        <w:t>,</w:t>
      </w:r>
      <w:r w:rsidRPr="001B766B">
        <w:t xml:space="preserve"> uz </w:t>
      </w:r>
      <w:r w:rsidR="00D50DF3" w:rsidRPr="001B766B">
        <w:t>osnovne uvjete držanja</w:t>
      </w:r>
      <w:r w:rsidR="003B76C6">
        <w:t>,</w:t>
      </w:r>
      <w:r w:rsidR="006B052F" w:rsidRPr="001B766B">
        <w:t xml:space="preserve"> dodatno</w:t>
      </w:r>
      <w:r w:rsidR="006B052F" w:rsidRPr="001B766B" w:rsidDel="00D50DF3">
        <w:t xml:space="preserve"> </w:t>
      </w:r>
      <w:r w:rsidRPr="001B766B">
        <w:t xml:space="preserve">životinjama </w:t>
      </w:r>
      <w:r w:rsidR="003B76C6">
        <w:t>trajno</w:t>
      </w:r>
      <w:r w:rsidR="003B76C6" w:rsidRPr="001B766B">
        <w:t xml:space="preserve"> </w:t>
      </w:r>
      <w:r w:rsidRPr="001B766B">
        <w:t xml:space="preserve">osigurati </w:t>
      </w:r>
      <w:r w:rsidR="00191C19" w:rsidRPr="001B766B">
        <w:t>prostore</w:t>
      </w:r>
      <w:r w:rsidRPr="001B766B">
        <w:t xml:space="preserve"> </w:t>
      </w:r>
      <w:r w:rsidR="00D50DF3" w:rsidRPr="001B766B">
        <w:t xml:space="preserve">u kojima se </w:t>
      </w:r>
      <w:r w:rsidR="003B76C6">
        <w:t>one</w:t>
      </w:r>
      <w:r w:rsidR="003B76C6" w:rsidRPr="001B766B">
        <w:t xml:space="preserve"> </w:t>
      </w:r>
      <w:r w:rsidR="00D50DF3" w:rsidRPr="001B766B">
        <w:t>mogu slobodno kretati i ponašati kao da su u</w:t>
      </w:r>
      <w:r w:rsidR="004057AD" w:rsidRPr="001B766B">
        <w:t xml:space="preserve"> prirodnom okruženju, a koj</w:t>
      </w:r>
      <w:r w:rsidR="00406155" w:rsidRPr="001B766B">
        <w:t>i</w:t>
      </w:r>
      <w:r w:rsidR="004057AD" w:rsidRPr="001B766B">
        <w:t xml:space="preserve"> čim više oponašaju prirodno stanište i </w:t>
      </w:r>
      <w:r w:rsidR="00406155" w:rsidRPr="001B766B">
        <w:t xml:space="preserve">obogaćeni </w:t>
      </w:r>
      <w:r w:rsidR="004057AD" w:rsidRPr="001B766B">
        <w:t xml:space="preserve">su </w:t>
      </w:r>
      <w:r w:rsidRPr="001B766B">
        <w:t xml:space="preserve">dodatnim sadržajima </w:t>
      </w:r>
      <w:r w:rsidR="009D68DD" w:rsidRPr="001B766B">
        <w:t xml:space="preserve">ovisno o potrebama vrste, </w:t>
      </w:r>
      <w:r w:rsidRPr="001B766B">
        <w:t xml:space="preserve">u cilju </w:t>
      </w:r>
      <w:r w:rsidR="007D6002">
        <w:t xml:space="preserve">što </w:t>
      </w:r>
      <w:r w:rsidRPr="001B766B">
        <w:t>kvalitetnijeg boravka</w:t>
      </w:r>
      <w:r w:rsidR="009D68DD" w:rsidRPr="001B766B">
        <w:t xml:space="preserve"> na trajnoj skrbi</w:t>
      </w:r>
      <w:r w:rsidRPr="001B766B">
        <w:t>.</w:t>
      </w:r>
    </w:p>
    <w:p w14:paraId="7C8E053B" w14:textId="77777777" w:rsidR="00466D38" w:rsidRPr="001B766B" w:rsidRDefault="00466D38" w:rsidP="006500B9"/>
    <w:p w14:paraId="6F6B9F6B" w14:textId="1D333031" w:rsidR="007B5E43" w:rsidRDefault="007B5E43" w:rsidP="007C79E4">
      <w:pPr>
        <w:pStyle w:val="Odlomakpopisa"/>
        <w:numPr>
          <w:ilvl w:val="0"/>
          <w:numId w:val="12"/>
        </w:numPr>
        <w:ind w:left="360"/>
      </w:pPr>
      <w:r w:rsidRPr="001B766B">
        <w:t xml:space="preserve">Oporavilište mora biti ograđeno </w:t>
      </w:r>
      <w:r w:rsidR="00191C19" w:rsidRPr="001B766B">
        <w:t>ili na drugi način zaštićeno od</w:t>
      </w:r>
      <w:r w:rsidRPr="001B766B">
        <w:t xml:space="preserve"> </w:t>
      </w:r>
      <w:r w:rsidR="00B16FE5" w:rsidRPr="001B766B">
        <w:t xml:space="preserve">ulaska </w:t>
      </w:r>
      <w:r w:rsidR="006B1850">
        <w:t xml:space="preserve">osoba </w:t>
      </w:r>
      <w:r w:rsidR="00BA3369" w:rsidRPr="001B766B">
        <w:t xml:space="preserve">i vozila </w:t>
      </w:r>
      <w:r w:rsidR="00B16FE5" w:rsidRPr="001B766B">
        <w:t>na lokaciju</w:t>
      </w:r>
      <w:r w:rsidR="00BA3369" w:rsidRPr="001B766B">
        <w:t xml:space="preserve"> oporavilišta </w:t>
      </w:r>
      <w:r w:rsidR="00B16FE5" w:rsidRPr="001B766B">
        <w:t>te njih</w:t>
      </w:r>
      <w:r w:rsidR="006F7C63">
        <w:t>ovog</w:t>
      </w:r>
      <w:r w:rsidR="00B16FE5" w:rsidRPr="001B766B">
        <w:t xml:space="preserve"> nekontroliranog kretanja blizu </w:t>
      </w:r>
      <w:r w:rsidR="00BA3369" w:rsidRPr="001B766B">
        <w:t>nastamb</w:t>
      </w:r>
      <w:r w:rsidR="00B16FE5" w:rsidRPr="001B766B">
        <w:t>i</w:t>
      </w:r>
      <w:r w:rsidR="00BA3369" w:rsidRPr="001B766B">
        <w:t xml:space="preserve"> za životinje</w:t>
      </w:r>
      <w:r w:rsidR="003B76C6">
        <w:t xml:space="preserve"> i uznemiravanja životinja</w:t>
      </w:r>
      <w:r w:rsidRPr="001B766B">
        <w:t xml:space="preserve">, </w:t>
      </w:r>
      <w:r w:rsidR="00B16FE5" w:rsidRPr="001B766B">
        <w:t>kao i</w:t>
      </w:r>
      <w:r w:rsidR="00BA3369" w:rsidRPr="001B766B">
        <w:t xml:space="preserve"> </w:t>
      </w:r>
      <w:r w:rsidR="005654BF" w:rsidRPr="001B766B">
        <w:t xml:space="preserve">od </w:t>
      </w:r>
      <w:r w:rsidR="00BA3369" w:rsidRPr="001B766B">
        <w:t xml:space="preserve">ulaska </w:t>
      </w:r>
      <w:r w:rsidR="00B16FE5" w:rsidRPr="001B766B">
        <w:t xml:space="preserve">drugih </w:t>
      </w:r>
      <w:r w:rsidRPr="001B766B">
        <w:t xml:space="preserve">životinja u </w:t>
      </w:r>
      <w:r w:rsidR="00BA3369" w:rsidRPr="001B766B">
        <w:t>oporavilišt</w:t>
      </w:r>
      <w:r w:rsidR="00B16FE5" w:rsidRPr="001B766B">
        <w:t>e</w:t>
      </w:r>
      <w:r w:rsidR="00EF3E7C">
        <w:t xml:space="preserve"> i nastambe</w:t>
      </w:r>
      <w:r w:rsidRPr="001B766B">
        <w:t>.</w:t>
      </w:r>
    </w:p>
    <w:p w14:paraId="5FAC3427" w14:textId="77777777" w:rsidR="00182B9D" w:rsidRDefault="00182B9D" w:rsidP="006500B9"/>
    <w:p w14:paraId="7B1538E0" w14:textId="6D23A843" w:rsidR="00182B9D" w:rsidRDefault="00182B9D" w:rsidP="007C79E4">
      <w:pPr>
        <w:pStyle w:val="Odlomakpopisa"/>
        <w:numPr>
          <w:ilvl w:val="0"/>
          <w:numId w:val="12"/>
        </w:numPr>
        <w:ind w:left="360"/>
      </w:pPr>
      <w:r>
        <w:t xml:space="preserve">Oporavilište </w:t>
      </w:r>
      <w:r w:rsidR="003700F2">
        <w:t>mora</w:t>
      </w:r>
      <w:r>
        <w:t xml:space="preserve">, za one </w:t>
      </w:r>
      <w:r w:rsidR="00782EA0">
        <w:t>životinje</w:t>
      </w:r>
      <w:r>
        <w:t xml:space="preserve"> koje privremeno borave u oporavilištu, a koje se mogu naviknuti na prisutnost ljudi, imati osigurane vizualne barijere, </w:t>
      </w:r>
      <w:r w:rsidR="00113659">
        <w:t>radi omogućavanja uspješnog</w:t>
      </w:r>
      <w:r>
        <w:t xml:space="preserve"> povratka </w:t>
      </w:r>
      <w:r w:rsidR="00782EA0">
        <w:t>jedinke</w:t>
      </w:r>
      <w:r>
        <w:t xml:space="preserve"> u prirodu.</w:t>
      </w:r>
    </w:p>
    <w:p w14:paraId="5EAC8E1F" w14:textId="77777777" w:rsidR="00182B9D" w:rsidRDefault="00182B9D" w:rsidP="006500B9"/>
    <w:p w14:paraId="074BEC91" w14:textId="52B30265" w:rsidR="00182B9D" w:rsidRPr="001B766B" w:rsidRDefault="00182B9D" w:rsidP="007C79E4">
      <w:pPr>
        <w:pStyle w:val="Odlomakpopisa"/>
        <w:numPr>
          <w:ilvl w:val="0"/>
          <w:numId w:val="12"/>
        </w:numPr>
        <w:ind w:left="360"/>
      </w:pPr>
      <w:r>
        <w:t xml:space="preserve">Djelatnici oporavilišta su dužni prilikom provođenja skrbi o </w:t>
      </w:r>
      <w:r w:rsidR="00183CF2">
        <w:t xml:space="preserve">jedinkama ptica i sisavaca </w:t>
      </w:r>
      <w:r>
        <w:t xml:space="preserve">koje privremeno </w:t>
      </w:r>
      <w:r w:rsidR="00EC067D">
        <w:t>borave</w:t>
      </w:r>
      <w:r>
        <w:t xml:space="preserve"> u oporavilištu</w:t>
      </w:r>
      <w:r w:rsidR="00183CF2" w:rsidRPr="00183CF2">
        <w:t>, a koje se mog</w:t>
      </w:r>
      <w:r w:rsidR="00183CF2">
        <w:t>u naviknuti na prisutnost ljudi</w:t>
      </w:r>
      <w:r>
        <w:t xml:space="preserve">, minimalizirati </w:t>
      </w:r>
      <w:r w:rsidR="00113659">
        <w:t xml:space="preserve">izravne </w:t>
      </w:r>
      <w:r>
        <w:t>kontakte</w:t>
      </w:r>
      <w:r w:rsidR="00183CF2">
        <w:t>, a</w:t>
      </w:r>
      <w:r w:rsidR="00426AFA">
        <w:t xml:space="preserve"> </w:t>
      </w:r>
      <w:r>
        <w:t>postupanj</w:t>
      </w:r>
      <w:r w:rsidR="00183CF2">
        <w:t>a</w:t>
      </w:r>
      <w:r>
        <w:t xml:space="preserve"> s </w:t>
      </w:r>
      <w:r w:rsidR="00426AFA">
        <w:t xml:space="preserve">tim </w:t>
      </w:r>
      <w:r>
        <w:t>jedinkama provoditi na način da se spriječi navikavanje na ljud</w:t>
      </w:r>
      <w:r w:rsidR="00183CF2">
        <w:t>e</w:t>
      </w:r>
      <w:r w:rsidR="00426AFA">
        <w:t>, uključujući i vizualne kontakte</w:t>
      </w:r>
      <w:r>
        <w:t>.</w:t>
      </w:r>
    </w:p>
    <w:p w14:paraId="0ECFB6CC" w14:textId="77777777" w:rsidR="00AE5D83" w:rsidRPr="001B766B" w:rsidRDefault="00AE5D83" w:rsidP="006500B9">
      <w:pPr>
        <w:pStyle w:val="t-9-8"/>
        <w:spacing w:before="0" w:beforeAutospacing="0" w:after="0" w:afterAutospacing="0"/>
        <w:ind w:left="66" w:hanging="426"/>
        <w:rPr>
          <w:i/>
          <w:color w:val="000000" w:themeColor="text1"/>
        </w:rPr>
      </w:pPr>
    </w:p>
    <w:p w14:paraId="45DDBBFF" w14:textId="77777777" w:rsidR="002B7782" w:rsidRDefault="002B7782" w:rsidP="006500B9">
      <w:pPr>
        <w:pStyle w:val="Odlomakpopisa"/>
        <w:ind w:left="66" w:hanging="426"/>
        <w:jc w:val="center"/>
        <w:rPr>
          <w:rFonts w:cs="Times New Roman"/>
          <w:i/>
          <w:color w:val="000000" w:themeColor="text1"/>
        </w:rPr>
      </w:pPr>
    </w:p>
    <w:p w14:paraId="51A46B60" w14:textId="5C9BD553" w:rsidR="007F66B3" w:rsidRPr="00383A12" w:rsidRDefault="00B46CAC" w:rsidP="00BC6010">
      <w:pPr>
        <w:pStyle w:val="Odlomakpopisa"/>
        <w:ind w:left="426" w:hanging="426"/>
        <w:jc w:val="center"/>
        <w:rPr>
          <w:rStyle w:val="Neupadljivoisticanje"/>
        </w:rPr>
      </w:pPr>
      <w:r w:rsidRPr="00383A12">
        <w:rPr>
          <w:rStyle w:val="Neupadljivoisticanje"/>
        </w:rPr>
        <w:t xml:space="preserve">Postupak </w:t>
      </w:r>
      <w:r w:rsidR="00B67070">
        <w:rPr>
          <w:rStyle w:val="Neupadljivoisticanje"/>
        </w:rPr>
        <w:t xml:space="preserve">dobivanja </w:t>
      </w:r>
      <w:r w:rsidRPr="00383A12">
        <w:rPr>
          <w:rStyle w:val="Neupadljivoisticanje"/>
        </w:rPr>
        <w:t>ovlaštenja</w:t>
      </w:r>
      <w:r w:rsidR="00B67070">
        <w:rPr>
          <w:rStyle w:val="Neupadljivoisticanje"/>
        </w:rPr>
        <w:t xml:space="preserve"> za obavljanje poslova</w:t>
      </w:r>
      <w:r w:rsidR="00E443AE" w:rsidRPr="00383A12">
        <w:rPr>
          <w:rStyle w:val="Neupadljivoisticanje"/>
        </w:rPr>
        <w:t xml:space="preserve"> oporavilišta </w:t>
      </w:r>
    </w:p>
    <w:p w14:paraId="2BB835B7" w14:textId="77777777" w:rsidR="00E443AE" w:rsidRPr="001B766B" w:rsidRDefault="00E443AE" w:rsidP="00BC6010">
      <w:pPr>
        <w:pStyle w:val="Odlomakpopisa"/>
        <w:ind w:left="426" w:hanging="426"/>
        <w:jc w:val="center"/>
        <w:rPr>
          <w:rFonts w:cs="Times New Roman"/>
          <w:color w:val="000000" w:themeColor="text1"/>
          <w:szCs w:val="24"/>
        </w:rPr>
      </w:pPr>
    </w:p>
    <w:p w14:paraId="54F18046" w14:textId="77777777" w:rsidR="00846A71" w:rsidRPr="001B766B" w:rsidRDefault="00AE5D83" w:rsidP="00383A12">
      <w:pPr>
        <w:pStyle w:val="Naslov2"/>
      </w:pPr>
      <w:r w:rsidRPr="001B766B">
        <w:t xml:space="preserve">Članak </w:t>
      </w:r>
      <w:r w:rsidR="009076AA" w:rsidRPr="001B766B">
        <w:t>6</w:t>
      </w:r>
      <w:r w:rsidRPr="001B766B">
        <w:t>.</w:t>
      </w:r>
    </w:p>
    <w:p w14:paraId="4FD2F29E" w14:textId="77777777" w:rsidR="006A6FA9" w:rsidRPr="001B766B" w:rsidRDefault="006A6FA9" w:rsidP="00BC6010">
      <w:pPr>
        <w:pStyle w:val="Odlomakpopisa"/>
        <w:ind w:left="426" w:hanging="426"/>
        <w:jc w:val="center"/>
        <w:rPr>
          <w:rFonts w:cs="Times New Roman"/>
          <w:color w:val="000000" w:themeColor="text1"/>
        </w:rPr>
      </w:pPr>
    </w:p>
    <w:p w14:paraId="6AB27488" w14:textId="3ADAB3DE" w:rsidR="006A6FA9" w:rsidRPr="001B766B" w:rsidRDefault="006A6FA9" w:rsidP="00B235C9">
      <w:pPr>
        <w:pStyle w:val="Odlomakpopisa"/>
        <w:numPr>
          <w:ilvl w:val="0"/>
          <w:numId w:val="26"/>
        </w:numPr>
      </w:pPr>
      <w:r w:rsidRPr="001B766B">
        <w:t xml:space="preserve">Pravna osoba koja namjerava obavljati poslove oporavilišta pokreće postupak </w:t>
      </w:r>
      <w:r w:rsidR="00B67070">
        <w:t xml:space="preserve"> dobivanja </w:t>
      </w:r>
      <w:r w:rsidRPr="001B766B">
        <w:t xml:space="preserve">ovlaštenja za obavljanje poslova oporavilišta </w:t>
      </w:r>
      <w:r w:rsidR="007D0EA2" w:rsidRPr="001B766B">
        <w:t xml:space="preserve">podnošenjem zahtjeva </w:t>
      </w:r>
      <w:r w:rsidRPr="001B766B">
        <w:t xml:space="preserve"> </w:t>
      </w:r>
      <w:r w:rsidR="009457E7">
        <w:t>iz članka 5. stavka 2. ovoga Pravilnika</w:t>
      </w:r>
      <w:r w:rsidRPr="001B766B">
        <w:t xml:space="preserve">. </w:t>
      </w:r>
    </w:p>
    <w:p w14:paraId="5B2D7D24" w14:textId="77777777" w:rsidR="00BC6010" w:rsidRPr="001B766B" w:rsidRDefault="00BC6010" w:rsidP="006500B9"/>
    <w:p w14:paraId="7B26B1F4" w14:textId="0164C474" w:rsidR="00C070FC" w:rsidRPr="001B766B" w:rsidRDefault="006A6FA9" w:rsidP="00B235C9">
      <w:pPr>
        <w:pStyle w:val="Odlomakpopisa"/>
        <w:numPr>
          <w:ilvl w:val="0"/>
          <w:numId w:val="26"/>
        </w:numPr>
      </w:pPr>
      <w:r w:rsidRPr="001B766B">
        <w:t>Ministarstvo utvrđuje ispunjavanje uvjeta za obavljanje poslova oporavilišta</w:t>
      </w:r>
      <w:r w:rsidRPr="001B766B" w:rsidDel="006A6FA9">
        <w:t xml:space="preserve"> </w:t>
      </w:r>
      <w:r w:rsidRPr="001B766B">
        <w:t>iz članka 5. stavka</w:t>
      </w:r>
      <w:r w:rsidR="00AB4AAA" w:rsidRPr="001B766B">
        <w:t xml:space="preserve"> </w:t>
      </w:r>
      <w:r w:rsidRPr="001B766B">
        <w:t xml:space="preserve">2. </w:t>
      </w:r>
      <w:r w:rsidR="006F7C63">
        <w:t>ovoga</w:t>
      </w:r>
      <w:r w:rsidRPr="001B766B">
        <w:t xml:space="preserve"> Pravilnika na temelju </w:t>
      </w:r>
      <w:r w:rsidR="00B16FE5" w:rsidRPr="001B766B">
        <w:t xml:space="preserve">zaprimljenog </w:t>
      </w:r>
      <w:r w:rsidRPr="001B766B">
        <w:t>zahtjeva i dostavljene dokumentacije</w:t>
      </w:r>
      <w:r w:rsidR="001D0C33" w:rsidRPr="001B766B">
        <w:t xml:space="preserve"> i dokaza</w:t>
      </w:r>
      <w:r w:rsidR="00FB4363" w:rsidRPr="001B766B">
        <w:t xml:space="preserve">, a u slučaju potrebe </w:t>
      </w:r>
      <w:r w:rsidR="00B16FE5" w:rsidRPr="001B766B">
        <w:t xml:space="preserve">i </w:t>
      </w:r>
      <w:r w:rsidR="001D0C33" w:rsidRPr="001B766B">
        <w:t xml:space="preserve">naknadnim </w:t>
      </w:r>
      <w:r w:rsidRPr="001B766B">
        <w:t>neposrednim očevidom.</w:t>
      </w:r>
    </w:p>
    <w:p w14:paraId="1685E2B7" w14:textId="77777777" w:rsidR="00C070FC" w:rsidRPr="001B766B" w:rsidRDefault="00C070FC" w:rsidP="006500B9"/>
    <w:p w14:paraId="15C1165D" w14:textId="09B99A8A" w:rsidR="00C070FC" w:rsidRPr="00982CB2" w:rsidRDefault="00AE5D83" w:rsidP="00B235C9">
      <w:pPr>
        <w:pStyle w:val="Odlomakpopisa"/>
        <w:numPr>
          <w:ilvl w:val="0"/>
          <w:numId w:val="26"/>
        </w:numPr>
      </w:pPr>
      <w:r w:rsidRPr="00982CB2">
        <w:t>U svrhu utvrđivanja ispunjavan</w:t>
      </w:r>
      <w:r w:rsidR="00E3355B" w:rsidRPr="00982CB2">
        <w:t xml:space="preserve">ja uvjeta za obavljanje poslova </w:t>
      </w:r>
      <w:r w:rsidR="00982CB2" w:rsidRPr="00982CB2">
        <w:t>oporavilišta</w:t>
      </w:r>
      <w:r w:rsidRPr="00ED46CB">
        <w:t xml:space="preserve">, </w:t>
      </w:r>
      <w:r w:rsidR="005D340C">
        <w:t xml:space="preserve"> ministar </w:t>
      </w:r>
      <w:r w:rsidR="00B74C05" w:rsidRPr="00ED46CB">
        <w:t xml:space="preserve">odlukom </w:t>
      </w:r>
      <w:r w:rsidRPr="00ED46CB">
        <w:t>imenuje stručno Povjerenstvo</w:t>
      </w:r>
      <w:r w:rsidR="00202895" w:rsidRPr="00ED46CB">
        <w:t xml:space="preserve"> koje se sastoji od </w:t>
      </w:r>
      <w:r w:rsidR="00AB67D9" w:rsidRPr="00C2358C">
        <w:t>neparnog broja</w:t>
      </w:r>
      <w:r w:rsidR="00E056FA" w:rsidRPr="00982CB2">
        <w:t xml:space="preserve"> </w:t>
      </w:r>
      <w:r w:rsidR="00AB67D9" w:rsidRPr="00982CB2">
        <w:t xml:space="preserve">članova, a </w:t>
      </w:r>
      <w:r w:rsidR="00202895" w:rsidRPr="00982CB2">
        <w:t xml:space="preserve">najmanje </w:t>
      </w:r>
      <w:r w:rsidR="00AB67D9" w:rsidRPr="00982CB2">
        <w:t xml:space="preserve">od </w:t>
      </w:r>
      <w:r w:rsidR="007E5B6B" w:rsidRPr="00982CB2">
        <w:t xml:space="preserve">tri </w:t>
      </w:r>
      <w:r w:rsidR="00202895" w:rsidRPr="00982CB2">
        <w:t>člana</w:t>
      </w:r>
      <w:r w:rsidRPr="00982CB2">
        <w:t xml:space="preserve">. </w:t>
      </w:r>
    </w:p>
    <w:p w14:paraId="2B83AE00" w14:textId="77777777" w:rsidR="00C070FC" w:rsidRPr="001B766B" w:rsidRDefault="00C070FC" w:rsidP="006500B9"/>
    <w:p w14:paraId="2EE5C0D8" w14:textId="34448993" w:rsidR="00B05643" w:rsidRDefault="00982CB2" w:rsidP="00B05643">
      <w:pPr>
        <w:pStyle w:val="Odlomakpopisa"/>
        <w:numPr>
          <w:ilvl w:val="0"/>
          <w:numId w:val="26"/>
        </w:numPr>
      </w:pPr>
      <w:r>
        <w:t>Ako Ministarstvo utvrdi da</w:t>
      </w:r>
      <w:r w:rsidRPr="001B766B">
        <w:t xml:space="preserve"> </w:t>
      </w:r>
      <w:r w:rsidR="00C070FC" w:rsidRPr="001B766B">
        <w:t xml:space="preserve">podnositelj zahtjeva iz stavka 1. </w:t>
      </w:r>
      <w:r w:rsidR="006F7C63">
        <w:t>ovoga</w:t>
      </w:r>
      <w:r w:rsidR="00C070FC" w:rsidRPr="001B766B">
        <w:t xml:space="preserve"> članka ispun</w:t>
      </w:r>
      <w:r>
        <w:t>java</w:t>
      </w:r>
      <w:r w:rsidR="00C070FC" w:rsidRPr="001B766B">
        <w:t xml:space="preserve"> sve uvjete za obavljanje poslova oporavilišta, izdaje </w:t>
      </w:r>
      <w:r w:rsidR="00EF3E7C">
        <w:t xml:space="preserve">mu </w:t>
      </w:r>
      <w:r w:rsidR="00C070FC" w:rsidRPr="001B766B">
        <w:t>ovlaštenje za obavljanje poslova oporavilišta za divlje životinje</w:t>
      </w:r>
      <w:r>
        <w:t xml:space="preserve"> iz članka 67.</w:t>
      </w:r>
      <w:r w:rsidR="00182B9D">
        <w:t xml:space="preserve"> </w:t>
      </w:r>
      <w:r>
        <w:t>b Zakona</w:t>
      </w:r>
      <w:r w:rsidR="00C070FC" w:rsidRPr="001B766B">
        <w:t>.</w:t>
      </w:r>
    </w:p>
    <w:p w14:paraId="5C065742" w14:textId="77777777" w:rsidR="00B05643" w:rsidRDefault="00B05643" w:rsidP="00B05643">
      <w:pPr>
        <w:pStyle w:val="Odlomakpopisa"/>
        <w:ind w:left="0"/>
      </w:pPr>
    </w:p>
    <w:p w14:paraId="2B759CD0" w14:textId="088221F0" w:rsidR="00A37802" w:rsidRDefault="00FD2E15" w:rsidP="00B05643">
      <w:pPr>
        <w:pStyle w:val="Odlomakpopisa"/>
        <w:numPr>
          <w:ilvl w:val="0"/>
          <w:numId w:val="26"/>
        </w:numPr>
      </w:pPr>
      <w:r w:rsidRPr="001B766B">
        <w:t xml:space="preserve">Odgovorna osoba </w:t>
      </w:r>
      <w:r w:rsidR="00AB5A11">
        <w:t xml:space="preserve">u </w:t>
      </w:r>
      <w:r w:rsidR="00AB5A11" w:rsidRPr="001B766B">
        <w:t>oporavilišt</w:t>
      </w:r>
      <w:r w:rsidR="00AB5A11">
        <w:t>u</w:t>
      </w:r>
      <w:r w:rsidR="00AB5A11" w:rsidRPr="001B766B">
        <w:t xml:space="preserve"> </w:t>
      </w:r>
      <w:r w:rsidRPr="001B766B">
        <w:t xml:space="preserve">obvezna je </w:t>
      </w:r>
      <w:r w:rsidR="00E443AE" w:rsidRPr="001B766B">
        <w:t xml:space="preserve">tijekom </w:t>
      </w:r>
      <w:r w:rsidR="00E32C7A">
        <w:t xml:space="preserve">čitavog </w:t>
      </w:r>
      <w:r w:rsidR="00E443AE" w:rsidRPr="001B766B">
        <w:t xml:space="preserve">trajanja ovlaštenja </w:t>
      </w:r>
      <w:r w:rsidR="00143BD8" w:rsidRPr="001B766B">
        <w:t xml:space="preserve">Ministarstvu </w:t>
      </w:r>
      <w:r w:rsidR="005E2CFA" w:rsidRPr="001B766B">
        <w:t xml:space="preserve">bez odgađanja </w:t>
      </w:r>
      <w:r w:rsidRPr="001B766B">
        <w:t>prijaviti promjen</w:t>
      </w:r>
      <w:r w:rsidR="00B16FE5" w:rsidRPr="001B766B">
        <w:t xml:space="preserve">u bilo kojeg od </w:t>
      </w:r>
      <w:r w:rsidRPr="001B766B">
        <w:t xml:space="preserve">uvjeta na temelju kojih je ovlaštenje </w:t>
      </w:r>
      <w:r w:rsidR="00EA065B" w:rsidRPr="001B766B">
        <w:t>iz</w:t>
      </w:r>
      <w:r w:rsidRPr="001B766B">
        <w:t xml:space="preserve">dano te uvjeta propisanih Zakonom i ovim Pravilnikom, </w:t>
      </w:r>
      <w:r w:rsidR="005E2CFA" w:rsidRPr="001B766B">
        <w:t xml:space="preserve">a najkasnije </w:t>
      </w:r>
      <w:r w:rsidRPr="001B766B">
        <w:t xml:space="preserve">u roku </w:t>
      </w:r>
      <w:r w:rsidR="005E2CFA" w:rsidRPr="001B766B">
        <w:t xml:space="preserve">od </w:t>
      </w:r>
      <w:r w:rsidRPr="001B766B">
        <w:t>30 dana od dana njihova nastanka.</w:t>
      </w:r>
    </w:p>
    <w:p w14:paraId="035C9D54" w14:textId="6C454255" w:rsidR="00575C98" w:rsidRDefault="00575C98" w:rsidP="00575C98">
      <w:pPr>
        <w:pStyle w:val="Odlomakpopisa"/>
        <w:ind w:left="360"/>
      </w:pPr>
    </w:p>
    <w:p w14:paraId="380E9716" w14:textId="74A7E6CC" w:rsidR="00575C98" w:rsidRDefault="00575C98" w:rsidP="00575C98">
      <w:pPr>
        <w:pStyle w:val="Odlomakpopisa"/>
        <w:ind w:left="360"/>
      </w:pPr>
    </w:p>
    <w:p w14:paraId="684E0AF4" w14:textId="77777777" w:rsidR="00575C98" w:rsidRPr="00B05643" w:rsidRDefault="00575C98" w:rsidP="00575C98">
      <w:pPr>
        <w:pStyle w:val="Odlomakpopisa"/>
        <w:ind w:left="360"/>
      </w:pPr>
    </w:p>
    <w:p w14:paraId="5A0DAB7B" w14:textId="77777777" w:rsidR="005645CD" w:rsidRPr="00383A12" w:rsidRDefault="005645CD" w:rsidP="00BC6010">
      <w:pPr>
        <w:ind w:left="426" w:hanging="426"/>
        <w:jc w:val="center"/>
        <w:rPr>
          <w:rStyle w:val="Neupadljivoisticanje"/>
        </w:rPr>
      </w:pPr>
      <w:r w:rsidRPr="00383A12">
        <w:rPr>
          <w:rStyle w:val="Neupadljivoisticanje"/>
        </w:rPr>
        <w:lastRenderedPageBreak/>
        <w:t>Evidencija životinja u oporavilištu</w:t>
      </w:r>
    </w:p>
    <w:p w14:paraId="5978784E" w14:textId="77777777" w:rsidR="003A4244" w:rsidRPr="001B766B" w:rsidRDefault="003A4244" w:rsidP="00BC6010">
      <w:pPr>
        <w:ind w:left="426" w:hanging="426"/>
        <w:rPr>
          <w:rFonts w:cs="Times New Roman"/>
          <w:i/>
          <w:color w:val="000000" w:themeColor="text1"/>
          <w:szCs w:val="24"/>
        </w:rPr>
      </w:pPr>
    </w:p>
    <w:p w14:paraId="7DAC3461" w14:textId="355A8A47" w:rsidR="003A4244" w:rsidRPr="001B766B" w:rsidRDefault="003A4244" w:rsidP="00383A12">
      <w:pPr>
        <w:pStyle w:val="Naslov2"/>
      </w:pPr>
      <w:r w:rsidRPr="001B766B">
        <w:t xml:space="preserve">Članak </w:t>
      </w:r>
      <w:r w:rsidR="00A22C7A">
        <w:t>7</w:t>
      </w:r>
      <w:r w:rsidRPr="001B766B">
        <w:t>.</w:t>
      </w:r>
    </w:p>
    <w:p w14:paraId="52626A98" w14:textId="77777777" w:rsidR="00B21978" w:rsidRPr="001B766B" w:rsidRDefault="00B21978" w:rsidP="00BC6010">
      <w:pPr>
        <w:ind w:left="426" w:hanging="426"/>
        <w:rPr>
          <w:rFonts w:cs="Times New Roman"/>
          <w:color w:val="000000" w:themeColor="text1"/>
          <w:szCs w:val="24"/>
        </w:rPr>
      </w:pPr>
    </w:p>
    <w:p w14:paraId="24A01EB7" w14:textId="3C067058" w:rsidR="00B25DB2" w:rsidRPr="001B766B" w:rsidRDefault="008455C4" w:rsidP="007C79E4">
      <w:pPr>
        <w:pStyle w:val="Odlomakpopisa"/>
        <w:numPr>
          <w:ilvl w:val="0"/>
          <w:numId w:val="14"/>
        </w:numPr>
        <w:ind w:left="360"/>
      </w:pPr>
      <w:r w:rsidRPr="001B766B">
        <w:t xml:space="preserve">Oporavilišta su dužna </w:t>
      </w:r>
      <w:r w:rsidR="00967278" w:rsidRPr="001B766B">
        <w:t>od trenutka</w:t>
      </w:r>
      <w:r w:rsidRPr="001B766B">
        <w:t xml:space="preserve"> primitka</w:t>
      </w:r>
      <w:r w:rsidR="008223F6" w:rsidRPr="001B766B">
        <w:t xml:space="preserve"> životinje</w:t>
      </w:r>
      <w:r w:rsidR="003A4244" w:rsidRPr="001B766B">
        <w:t xml:space="preserve"> u oporavilište</w:t>
      </w:r>
      <w:r w:rsidR="00142213" w:rsidRPr="001B766B">
        <w:t xml:space="preserve"> bez </w:t>
      </w:r>
      <w:r w:rsidR="000E75AC">
        <w:t xml:space="preserve"> odgađanja</w:t>
      </w:r>
      <w:r w:rsidRPr="001B766B">
        <w:t xml:space="preserve"> </w:t>
      </w:r>
      <w:r w:rsidR="00EA065B" w:rsidRPr="001B766B">
        <w:t xml:space="preserve">unijeti </w:t>
      </w:r>
      <w:r w:rsidR="00E3355B">
        <w:t xml:space="preserve">osnovne </w:t>
      </w:r>
      <w:r w:rsidR="00EA065B" w:rsidRPr="001B766B">
        <w:t xml:space="preserve">podatke za </w:t>
      </w:r>
      <w:r w:rsidR="00B21978" w:rsidRPr="001B766B">
        <w:t xml:space="preserve">svaku </w:t>
      </w:r>
      <w:r w:rsidR="00CC214C" w:rsidRPr="001B766B">
        <w:t xml:space="preserve">zaprimljenu </w:t>
      </w:r>
      <w:r w:rsidR="00B21978" w:rsidRPr="001B766B">
        <w:t>jedinku u</w:t>
      </w:r>
      <w:r w:rsidR="00CC214C" w:rsidRPr="001B766B">
        <w:t xml:space="preserve"> elektroničku </w:t>
      </w:r>
      <w:r w:rsidR="00B21978" w:rsidRPr="001B766B">
        <w:t>evidenciju</w:t>
      </w:r>
      <w:r w:rsidR="00CC214C" w:rsidRPr="001B766B">
        <w:t xml:space="preserve"> oporavilišta za divlje životinje u Republici Hrvatskoj </w:t>
      </w:r>
      <w:r w:rsidR="00B21978" w:rsidRPr="001B766B">
        <w:t xml:space="preserve">te </w:t>
      </w:r>
      <w:r w:rsidR="003A4244" w:rsidRPr="001B766B">
        <w:t>j</w:t>
      </w:r>
      <w:r w:rsidR="00812361">
        <w:t>e</w:t>
      </w:r>
      <w:r w:rsidR="003A4244" w:rsidRPr="001B766B">
        <w:t xml:space="preserve"> </w:t>
      </w:r>
      <w:r w:rsidR="00B21978" w:rsidRPr="001B766B">
        <w:t>kon</w:t>
      </w:r>
      <w:r w:rsidR="00124972" w:rsidRPr="001B766B">
        <w:t>t</w:t>
      </w:r>
      <w:r w:rsidR="00B21978" w:rsidRPr="001B766B">
        <w:t xml:space="preserve">inuirano </w:t>
      </w:r>
      <w:r w:rsidRPr="001B766B">
        <w:t>voditi</w:t>
      </w:r>
      <w:r w:rsidR="00CC214C" w:rsidRPr="001B766B">
        <w:t xml:space="preserve"> i ažurirati dodavanjem </w:t>
      </w:r>
      <w:r w:rsidR="00E3355B">
        <w:t xml:space="preserve">ostalih </w:t>
      </w:r>
      <w:r w:rsidR="00CC214C" w:rsidRPr="001B766B">
        <w:t xml:space="preserve">podataka i </w:t>
      </w:r>
      <w:r w:rsidR="006B052F" w:rsidRPr="001B766B">
        <w:t xml:space="preserve">pripadajuće </w:t>
      </w:r>
      <w:r w:rsidR="00CC214C" w:rsidRPr="001B766B">
        <w:t>dokumentacije</w:t>
      </w:r>
      <w:r w:rsidR="000D5D15">
        <w:t xml:space="preserve"> do konačnog postupanja</w:t>
      </w:r>
      <w:r w:rsidR="003A4244" w:rsidRPr="001B766B">
        <w:t>.</w:t>
      </w:r>
      <w:r w:rsidRPr="001B766B">
        <w:t xml:space="preserve">  </w:t>
      </w:r>
    </w:p>
    <w:p w14:paraId="2DC70FA0" w14:textId="153F461B" w:rsidR="00BC200F" w:rsidRPr="001B766B" w:rsidRDefault="00BC200F" w:rsidP="006500B9">
      <w:pPr>
        <w:ind w:left="-360" w:firstLine="60"/>
      </w:pPr>
    </w:p>
    <w:p w14:paraId="37FFC1BD" w14:textId="77777777" w:rsidR="007E7C96" w:rsidRPr="001B766B" w:rsidRDefault="007E7C96" w:rsidP="007E7C96">
      <w:pPr>
        <w:pStyle w:val="Odlomakpopisa"/>
        <w:numPr>
          <w:ilvl w:val="0"/>
          <w:numId w:val="14"/>
        </w:numPr>
        <w:ind w:left="360"/>
      </w:pPr>
      <w:r w:rsidRPr="001B766B">
        <w:t>Evidencija obuhvaća sljedeće podatke:</w:t>
      </w:r>
    </w:p>
    <w:p w14:paraId="69B845E7" w14:textId="22EB9003" w:rsidR="007E7C96" w:rsidRPr="001B766B" w:rsidRDefault="007E7C96" w:rsidP="007E7C96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 w:rsidRPr="001B766B">
        <w:rPr>
          <w:rFonts w:cs="Times New Roman"/>
          <w:color w:val="000000" w:themeColor="text1"/>
          <w:szCs w:val="24"/>
        </w:rPr>
        <w:t>evidencijski broj životinje</w:t>
      </w:r>
    </w:p>
    <w:p w14:paraId="5D5E8B61" w14:textId="420077B1" w:rsidR="007E7C96" w:rsidRPr="001B766B" w:rsidRDefault="007E7C96" w:rsidP="007E7C96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 w:rsidRPr="001B766B">
        <w:rPr>
          <w:rFonts w:cs="Times New Roman"/>
          <w:color w:val="000000" w:themeColor="text1"/>
          <w:szCs w:val="24"/>
        </w:rPr>
        <w:t>znanstveni naziv vrste</w:t>
      </w:r>
    </w:p>
    <w:p w14:paraId="0F15E7A0" w14:textId="26FC8869" w:rsidR="007E7C96" w:rsidRPr="001B766B" w:rsidRDefault="007E7C96" w:rsidP="007E7C96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 w:rsidRPr="001B766B">
        <w:rPr>
          <w:rFonts w:cs="Times New Roman"/>
          <w:color w:val="000000" w:themeColor="text1"/>
          <w:szCs w:val="24"/>
        </w:rPr>
        <w:t>uobičajeni naziv vrste (ako postoji)</w:t>
      </w:r>
    </w:p>
    <w:p w14:paraId="5663A15E" w14:textId="4109E615" w:rsidR="007E7C96" w:rsidRPr="001B766B" w:rsidRDefault="007E7C96" w:rsidP="007E7C96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 w:rsidRPr="001B766B">
        <w:rPr>
          <w:rFonts w:cs="Times New Roman"/>
          <w:color w:val="000000" w:themeColor="text1"/>
          <w:szCs w:val="24"/>
        </w:rPr>
        <w:t>spol (ako ga je moguće utvrditi)</w:t>
      </w:r>
    </w:p>
    <w:p w14:paraId="47326E7C" w14:textId="33CC877A" w:rsidR="007E7C96" w:rsidRPr="001B766B" w:rsidRDefault="007E7C96" w:rsidP="007E7C96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 w:rsidRPr="001B766B">
        <w:rPr>
          <w:rFonts w:cs="Times New Roman"/>
          <w:color w:val="000000" w:themeColor="text1"/>
          <w:szCs w:val="24"/>
        </w:rPr>
        <w:t xml:space="preserve">dob (godina okota ili </w:t>
      </w:r>
      <w:proofErr w:type="spellStart"/>
      <w:r w:rsidRPr="001B766B">
        <w:rPr>
          <w:rFonts w:cs="Times New Roman"/>
          <w:color w:val="000000" w:themeColor="text1"/>
          <w:szCs w:val="24"/>
        </w:rPr>
        <w:t>izlijeganja</w:t>
      </w:r>
      <w:proofErr w:type="spellEnd"/>
      <w:r w:rsidRPr="001B766B">
        <w:rPr>
          <w:rFonts w:cs="Times New Roman"/>
          <w:color w:val="000000" w:themeColor="text1"/>
          <w:szCs w:val="24"/>
        </w:rPr>
        <w:t xml:space="preserve">, a za </w:t>
      </w:r>
      <w:r>
        <w:rPr>
          <w:rFonts w:cs="Times New Roman"/>
          <w:color w:val="000000" w:themeColor="text1"/>
          <w:szCs w:val="24"/>
        </w:rPr>
        <w:t>jedinke</w:t>
      </w:r>
      <w:r w:rsidRPr="001B766B">
        <w:rPr>
          <w:rFonts w:cs="Times New Roman"/>
          <w:color w:val="000000" w:themeColor="text1"/>
          <w:szCs w:val="24"/>
        </w:rPr>
        <w:t xml:space="preserve"> za koje to nije moguće</w:t>
      </w:r>
      <w:r>
        <w:rPr>
          <w:rFonts w:cs="Times New Roman"/>
          <w:color w:val="000000" w:themeColor="text1"/>
          <w:szCs w:val="24"/>
        </w:rPr>
        <w:t xml:space="preserve"> utvrditi</w:t>
      </w:r>
      <w:r w:rsidRPr="001B766B">
        <w:rPr>
          <w:rFonts w:cs="Times New Roman"/>
          <w:color w:val="000000" w:themeColor="text1"/>
          <w:szCs w:val="24"/>
        </w:rPr>
        <w:t xml:space="preserve"> potrebno je navesti radi li se o juvenilnoj, </w:t>
      </w:r>
      <w:proofErr w:type="spellStart"/>
      <w:r w:rsidRPr="001B766B">
        <w:rPr>
          <w:rFonts w:cs="Times New Roman"/>
          <w:color w:val="000000" w:themeColor="text1"/>
          <w:szCs w:val="24"/>
        </w:rPr>
        <w:t>subadultnoj</w:t>
      </w:r>
      <w:proofErr w:type="spellEnd"/>
      <w:r w:rsidRPr="001B766B">
        <w:rPr>
          <w:rFonts w:cs="Times New Roman"/>
          <w:color w:val="000000" w:themeColor="text1"/>
          <w:szCs w:val="24"/>
        </w:rPr>
        <w:t xml:space="preserve"> ili </w:t>
      </w:r>
      <w:proofErr w:type="spellStart"/>
      <w:r w:rsidRPr="001B766B">
        <w:rPr>
          <w:rFonts w:cs="Times New Roman"/>
          <w:color w:val="000000" w:themeColor="text1"/>
          <w:szCs w:val="24"/>
        </w:rPr>
        <w:t>adultnoj</w:t>
      </w:r>
      <w:proofErr w:type="spellEnd"/>
      <w:r w:rsidRPr="001B766B">
        <w:rPr>
          <w:rFonts w:cs="Times New Roman"/>
          <w:color w:val="000000" w:themeColor="text1"/>
          <w:szCs w:val="24"/>
        </w:rPr>
        <w:t xml:space="preserve"> jedinki)</w:t>
      </w:r>
    </w:p>
    <w:p w14:paraId="0A44EF3B" w14:textId="746820D6" w:rsidR="007E7C96" w:rsidRDefault="007E7C96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 w:rsidRPr="001B766B">
        <w:rPr>
          <w:rFonts w:cs="Times New Roman"/>
          <w:color w:val="000000" w:themeColor="text1"/>
          <w:szCs w:val="24"/>
        </w:rPr>
        <w:t>vrsta i broj oznake (trajne ili privremene), ako postoji na životinji u trenutku zaprimanja životinje u oporavilište ili ako se životinja naknadno označi u oporavilištu</w:t>
      </w:r>
    </w:p>
    <w:p w14:paraId="76CC433C" w14:textId="19EA96CB" w:rsidR="007E7C96" w:rsidRDefault="00322FF4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datum, mjesto i vrijeme pronalaska, </w:t>
      </w:r>
      <w:r w:rsidRPr="00322FF4">
        <w:rPr>
          <w:rFonts w:cs="Times New Roman"/>
          <w:color w:val="000000" w:themeColor="text1"/>
          <w:szCs w:val="24"/>
        </w:rPr>
        <w:t>lokacij</w:t>
      </w:r>
      <w:r>
        <w:rPr>
          <w:rFonts w:cs="Times New Roman"/>
          <w:color w:val="000000" w:themeColor="text1"/>
          <w:szCs w:val="24"/>
        </w:rPr>
        <w:t>u</w:t>
      </w:r>
      <w:r w:rsidRPr="00322FF4">
        <w:rPr>
          <w:rFonts w:cs="Times New Roman"/>
          <w:color w:val="000000" w:themeColor="text1"/>
          <w:szCs w:val="24"/>
        </w:rPr>
        <w:t xml:space="preserve"> na kojoj je životinja</w:t>
      </w:r>
      <w:r>
        <w:rPr>
          <w:rFonts w:cs="Times New Roman"/>
          <w:color w:val="000000" w:themeColor="text1"/>
          <w:szCs w:val="24"/>
        </w:rPr>
        <w:t xml:space="preserve"> pronađena, okolnosti i način pronalaska životinje, stanje u kojem je životinja pronađena </w:t>
      </w:r>
    </w:p>
    <w:p w14:paraId="777F6672" w14:textId="7569E947" w:rsidR="00322FF4" w:rsidRPr="001B766B" w:rsidRDefault="00F41E1E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osobne podatke </w:t>
      </w:r>
      <w:r w:rsidR="00322FF4">
        <w:rPr>
          <w:rFonts w:cs="Times New Roman"/>
          <w:color w:val="000000" w:themeColor="text1"/>
          <w:szCs w:val="24"/>
        </w:rPr>
        <w:t>o nalazniku/vlasniku/nadležnoj službi koji su predali životinju u oporavilištu</w:t>
      </w:r>
    </w:p>
    <w:p w14:paraId="11CC48AD" w14:textId="7B272C38" w:rsidR="007E7C96" w:rsidRPr="001B766B" w:rsidRDefault="007E7C96">
      <w:pPr>
        <w:pStyle w:val="Odlomakpopisa"/>
        <w:numPr>
          <w:ilvl w:val="0"/>
          <w:numId w:val="2"/>
        </w:numPr>
        <w:ind w:left="851" w:hanging="284"/>
      </w:pPr>
      <w:r w:rsidRPr="001B766B">
        <w:t xml:space="preserve">naziv oporavilišta u koje je životinja trenutno smještena i </w:t>
      </w:r>
      <w:r>
        <w:t xml:space="preserve">popis onih </w:t>
      </w:r>
      <w:r w:rsidRPr="001B766B">
        <w:t xml:space="preserve">u kojima je bila smještena tijekom </w:t>
      </w:r>
      <w:r>
        <w:t xml:space="preserve">provođenja </w:t>
      </w:r>
      <w:r w:rsidRPr="001B766B">
        <w:t>skrbi i oporavk</w:t>
      </w:r>
      <w:r w:rsidR="00F41E1E">
        <w:t>a, kao i lokacija na kojima se životinja držala tijekom skrbi izvan lokacije oporavilišta</w:t>
      </w:r>
    </w:p>
    <w:p w14:paraId="650CC77F" w14:textId="56CE2848" w:rsidR="007E7C96" w:rsidRPr="001B766B" w:rsidRDefault="007E7C96" w:rsidP="007E7C96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 w:rsidRPr="001B766B">
        <w:rPr>
          <w:rFonts w:cs="Times New Roman"/>
          <w:color w:val="000000" w:themeColor="text1"/>
          <w:szCs w:val="24"/>
        </w:rPr>
        <w:t>datum zaprimanja</w:t>
      </w:r>
      <w:r w:rsidR="00322FF4">
        <w:rPr>
          <w:rFonts w:cs="Times New Roman"/>
          <w:color w:val="000000" w:themeColor="text1"/>
          <w:szCs w:val="24"/>
        </w:rPr>
        <w:t xml:space="preserve"> u oporavilište</w:t>
      </w:r>
    </w:p>
    <w:p w14:paraId="364E4B3F" w14:textId="3DEC2507" w:rsidR="007E7C96" w:rsidRPr="001B766B" w:rsidRDefault="007E7C96" w:rsidP="007E7C96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 w:rsidRPr="001B766B">
        <w:rPr>
          <w:rFonts w:cs="Times New Roman"/>
          <w:color w:val="000000" w:themeColor="text1"/>
          <w:szCs w:val="24"/>
        </w:rPr>
        <w:t>razlog zaprimanja životinje u oporavilište</w:t>
      </w:r>
    </w:p>
    <w:p w14:paraId="74A9903E" w14:textId="27555356" w:rsidR="007E7C96" w:rsidRPr="001B766B" w:rsidRDefault="007E7C96" w:rsidP="007E7C96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 w:rsidRPr="001B766B">
        <w:rPr>
          <w:rFonts w:cs="Times New Roman"/>
          <w:color w:val="000000" w:themeColor="text1"/>
          <w:szCs w:val="24"/>
        </w:rPr>
        <w:t>stanje životinje u trenutku zaprimanja</w:t>
      </w:r>
    </w:p>
    <w:p w14:paraId="280F8AFE" w14:textId="0F6AE343" w:rsidR="007E7C96" w:rsidRPr="001B766B" w:rsidRDefault="007E7C96" w:rsidP="007E7C96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 w:rsidRPr="001B766B">
        <w:rPr>
          <w:rFonts w:cs="Times New Roman"/>
          <w:color w:val="000000" w:themeColor="text1"/>
          <w:szCs w:val="24"/>
        </w:rPr>
        <w:t>opis svih postupanja sa životinjom tijekom njezinog cjelokupnog boravka u oporavilištu uključujući i veterinarske postupke</w:t>
      </w:r>
    </w:p>
    <w:p w14:paraId="7753FE79" w14:textId="08F6DC7C" w:rsidR="007E7C96" w:rsidRPr="001B766B" w:rsidRDefault="007E7C96" w:rsidP="007E7C96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 w:rsidRPr="001B766B">
        <w:rPr>
          <w:rFonts w:cs="Times New Roman"/>
          <w:color w:val="000000" w:themeColor="text1"/>
          <w:szCs w:val="24"/>
        </w:rPr>
        <w:t xml:space="preserve">ukupan broj dana </w:t>
      </w:r>
      <w:r w:rsidR="00F41E1E" w:rsidRPr="001B766B">
        <w:rPr>
          <w:rFonts w:cs="Times New Roman"/>
          <w:color w:val="000000" w:themeColor="text1"/>
          <w:szCs w:val="24"/>
        </w:rPr>
        <w:t xml:space="preserve">provedenih u </w:t>
      </w:r>
      <w:r w:rsidR="00F41E1E">
        <w:rPr>
          <w:rFonts w:cs="Times New Roman"/>
          <w:color w:val="000000" w:themeColor="text1"/>
          <w:szCs w:val="24"/>
        </w:rPr>
        <w:t xml:space="preserve">pojedinom </w:t>
      </w:r>
      <w:r w:rsidR="00F41E1E" w:rsidRPr="001B766B">
        <w:rPr>
          <w:rFonts w:cs="Times New Roman"/>
          <w:color w:val="000000" w:themeColor="text1"/>
          <w:szCs w:val="24"/>
        </w:rPr>
        <w:t>oporavilištu</w:t>
      </w:r>
      <w:r w:rsidR="00F41E1E">
        <w:rPr>
          <w:rFonts w:cs="Times New Roman"/>
          <w:color w:val="000000" w:themeColor="text1"/>
          <w:szCs w:val="24"/>
        </w:rPr>
        <w:t xml:space="preserve"> za svaku životinju </w:t>
      </w:r>
    </w:p>
    <w:p w14:paraId="6C565DBE" w14:textId="32C99591" w:rsidR="007E7C96" w:rsidRPr="001B766B" w:rsidRDefault="007E7C96" w:rsidP="007E7C96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 w:rsidRPr="001B766B">
        <w:rPr>
          <w:rFonts w:cs="Times New Roman"/>
          <w:color w:val="000000" w:themeColor="text1"/>
          <w:szCs w:val="24"/>
        </w:rPr>
        <w:t>datum i razlog prestanka skrbi o životinji</w:t>
      </w:r>
    </w:p>
    <w:p w14:paraId="4857308B" w14:textId="7A7BA5C7" w:rsidR="007E7C96" w:rsidRDefault="007E7C96" w:rsidP="007E7C96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 w:rsidRPr="001B766B">
        <w:rPr>
          <w:rFonts w:cs="Times New Roman"/>
          <w:color w:val="000000" w:themeColor="text1"/>
          <w:szCs w:val="24"/>
        </w:rPr>
        <w:t>ako se životinja vraća u prirodu, datum i lokacija na kojoj je životinja vraćena</w:t>
      </w:r>
    </w:p>
    <w:p w14:paraId="6C2A7C02" w14:textId="77777777" w:rsidR="008E2A55" w:rsidRDefault="007E7C96" w:rsidP="007E7C96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ako se životinja ne vraća u prirodu nego joj se osigurava trajni boravak izvan ovlaštenog oporavilišta, datum predaje životinje, lokacija i naziv institucije u kojoj će životinje trajno boraviti</w:t>
      </w:r>
    </w:p>
    <w:p w14:paraId="53EE1B56" w14:textId="01752C49" w:rsidR="007E7C96" w:rsidRPr="001B766B" w:rsidRDefault="00F41E1E" w:rsidP="007E7C96">
      <w:pPr>
        <w:pStyle w:val="Odlomakpopisa"/>
        <w:numPr>
          <w:ilvl w:val="0"/>
          <w:numId w:val="2"/>
        </w:numPr>
        <w:ind w:left="851" w:hanging="284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podatak o iznosu </w:t>
      </w:r>
      <w:r w:rsidR="008E2A55">
        <w:rPr>
          <w:rFonts w:cs="Times New Roman"/>
          <w:color w:val="000000" w:themeColor="text1"/>
          <w:szCs w:val="24"/>
        </w:rPr>
        <w:t>troš</w:t>
      </w:r>
      <w:r>
        <w:rPr>
          <w:rFonts w:cs="Times New Roman"/>
          <w:color w:val="000000" w:themeColor="text1"/>
          <w:szCs w:val="24"/>
        </w:rPr>
        <w:t>ka za skrb</w:t>
      </w:r>
      <w:r w:rsidR="008E2A55">
        <w:rPr>
          <w:rFonts w:cs="Times New Roman"/>
          <w:color w:val="000000" w:themeColor="text1"/>
          <w:szCs w:val="24"/>
        </w:rPr>
        <w:t xml:space="preserve"> i/ili usmrćivanj</w:t>
      </w:r>
      <w:r>
        <w:rPr>
          <w:rFonts w:cs="Times New Roman"/>
          <w:color w:val="000000" w:themeColor="text1"/>
          <w:szCs w:val="24"/>
        </w:rPr>
        <w:t xml:space="preserve">e </w:t>
      </w:r>
      <w:r w:rsidR="008E2A55">
        <w:rPr>
          <w:rFonts w:cs="Times New Roman"/>
          <w:color w:val="000000" w:themeColor="text1"/>
          <w:szCs w:val="24"/>
        </w:rPr>
        <w:t>za jedink</w:t>
      </w:r>
      <w:r w:rsidR="00FB3644">
        <w:rPr>
          <w:rFonts w:cs="Times New Roman"/>
          <w:color w:val="000000" w:themeColor="text1"/>
          <w:szCs w:val="24"/>
        </w:rPr>
        <w:t>e</w:t>
      </w:r>
      <w:r w:rsidR="008E2A55">
        <w:rPr>
          <w:rFonts w:cs="Times New Roman"/>
          <w:color w:val="000000" w:themeColor="text1"/>
          <w:szCs w:val="24"/>
        </w:rPr>
        <w:t xml:space="preserve"> </w:t>
      </w:r>
      <w:r w:rsidR="00FB3644">
        <w:t xml:space="preserve">iz članka 3. </w:t>
      </w:r>
      <w:r w:rsidR="00FB3644" w:rsidRPr="00EE2126">
        <w:t>stavaka 1., 2. i 3.</w:t>
      </w:r>
      <w:r>
        <w:t xml:space="preserve"> ovoga Pravilnika</w:t>
      </w:r>
    </w:p>
    <w:p w14:paraId="709BA016" w14:textId="77777777" w:rsidR="007E7C96" w:rsidRPr="001B766B" w:rsidRDefault="007E7C96" w:rsidP="007E7C96">
      <w:pPr>
        <w:rPr>
          <w:rFonts w:cs="Times New Roman"/>
          <w:color w:val="000000" w:themeColor="text1"/>
          <w:szCs w:val="24"/>
        </w:rPr>
      </w:pPr>
    </w:p>
    <w:p w14:paraId="6C27CB97" w14:textId="07309895" w:rsidR="00EF2D86" w:rsidRDefault="007E7C96" w:rsidP="0021374D">
      <w:pPr>
        <w:pStyle w:val="Odlomakpopisa"/>
        <w:numPr>
          <w:ilvl w:val="0"/>
          <w:numId w:val="14"/>
        </w:numPr>
        <w:ind w:left="360"/>
      </w:pPr>
      <w:r w:rsidRPr="001B766B">
        <w:t xml:space="preserve">Evidenciji iz stavka 1. </w:t>
      </w:r>
      <w:r>
        <w:t>ovoga</w:t>
      </w:r>
      <w:r w:rsidRPr="001B766B">
        <w:t xml:space="preserve"> članka prilaže se u digitalnom obliku popratna dokumentacija koja je vezana uz sve postupke sa životinjom od njezinog pronalaska do konačnog postupanja. Popratna dokumentacija mora </w:t>
      </w:r>
      <w:r>
        <w:t>biti</w:t>
      </w:r>
      <w:r w:rsidRPr="001B766B">
        <w:t xml:space="preserve"> poveziva s oporavilištem i</w:t>
      </w:r>
      <w:r>
        <w:t>/ili</w:t>
      </w:r>
      <w:r w:rsidRPr="001B766B">
        <w:t xml:space="preserve"> dotičnom jedinkom/jedinkama.</w:t>
      </w:r>
    </w:p>
    <w:p w14:paraId="0F9EE9E8" w14:textId="6E5A381C" w:rsidR="00DA5735" w:rsidRPr="00EF2D86" w:rsidRDefault="00DA5735" w:rsidP="000D5D15">
      <w:pPr>
        <w:pStyle w:val="Odlomakpopisa"/>
        <w:ind w:left="360"/>
      </w:pPr>
    </w:p>
    <w:p w14:paraId="1CF86646" w14:textId="5CA6603C" w:rsidR="00FF4A29" w:rsidRDefault="00FF4A29" w:rsidP="00EF2D86">
      <w:pPr>
        <w:pStyle w:val="Odlomakpopisa"/>
        <w:numPr>
          <w:ilvl w:val="0"/>
          <w:numId w:val="14"/>
        </w:numPr>
        <w:ind w:left="360"/>
      </w:pPr>
      <w:r w:rsidRPr="00EF2D86">
        <w:t>Ako životinju iz članka 3. stav</w:t>
      </w:r>
      <w:r w:rsidR="003D2BF1" w:rsidRPr="00EF2D86">
        <w:t>a</w:t>
      </w:r>
      <w:r w:rsidRPr="00EF2D86">
        <w:t>ka 1., 2. i 3. ovoga Pravilnika u oporavilište dovodi nalaznik/vlasnik/nadležna služba, dužan je prilikom predaje životinje u oporavilište ispuniti  obrazac s detaljnim podacima</w:t>
      </w:r>
      <w:r w:rsidR="00EF2D86" w:rsidRPr="00EF2D86">
        <w:t xml:space="preserve"> </w:t>
      </w:r>
      <w:r w:rsidR="00834FC8">
        <w:t xml:space="preserve">o </w:t>
      </w:r>
      <w:r>
        <w:t>pronađenoj jedinki, nalazniku i oporavilištu</w:t>
      </w:r>
      <w:r w:rsidR="007E7C96">
        <w:t xml:space="preserve"> u</w:t>
      </w:r>
      <w:r>
        <w:t xml:space="preserve"> koj</w:t>
      </w:r>
      <w:r w:rsidR="007E7C96">
        <w:t>e</w:t>
      </w:r>
      <w:r>
        <w:t xml:space="preserve"> je jedinka zaprimljena. Obrazac o </w:t>
      </w:r>
      <w:r w:rsidRPr="00FF4A29">
        <w:t>predaj</w:t>
      </w:r>
      <w:r>
        <w:t>i</w:t>
      </w:r>
      <w:r w:rsidRPr="00FF4A29">
        <w:t xml:space="preserve"> životinje u oporavilište </w:t>
      </w:r>
      <w:r w:rsidRPr="00834FC8">
        <w:t xml:space="preserve">objavljuje </w:t>
      </w:r>
      <w:r>
        <w:t xml:space="preserve">se </w:t>
      </w:r>
      <w:r w:rsidRPr="00834FC8">
        <w:t xml:space="preserve">na </w:t>
      </w:r>
      <w:r>
        <w:t>mrežnoj</w:t>
      </w:r>
      <w:r w:rsidRPr="00834FC8">
        <w:t xml:space="preserve"> stranici</w:t>
      </w:r>
      <w:r>
        <w:t xml:space="preserve"> Ministarstva.</w:t>
      </w:r>
    </w:p>
    <w:p w14:paraId="6D8E7C30" w14:textId="77777777" w:rsidR="00FF4A29" w:rsidRPr="001B766B" w:rsidRDefault="00FF4A29" w:rsidP="001078DE">
      <w:pPr>
        <w:pStyle w:val="Odlomakpopisa"/>
      </w:pPr>
    </w:p>
    <w:p w14:paraId="6C64A767" w14:textId="6E5875FB" w:rsidR="009725C8" w:rsidRDefault="00F24468" w:rsidP="001078DE">
      <w:pPr>
        <w:pStyle w:val="Odlomakpopisa"/>
        <w:numPr>
          <w:ilvl w:val="0"/>
          <w:numId w:val="14"/>
        </w:numPr>
        <w:ind w:left="360"/>
      </w:pPr>
      <w:r>
        <w:lastRenderedPageBreak/>
        <w:t>Nakon</w:t>
      </w:r>
      <w:r w:rsidRPr="009725C8">
        <w:t xml:space="preserve"> </w:t>
      </w:r>
      <w:r w:rsidR="00637FC7" w:rsidRPr="009725C8">
        <w:t xml:space="preserve">zaprimanja </w:t>
      </w:r>
      <w:r w:rsidR="00F74C54" w:rsidRPr="009725C8">
        <w:t>životinje</w:t>
      </w:r>
      <w:r w:rsidR="007E7C96">
        <w:t xml:space="preserve"> od strane </w:t>
      </w:r>
      <w:r w:rsidR="007E7C96" w:rsidRPr="007E7C96">
        <w:t>nalaznik</w:t>
      </w:r>
      <w:r w:rsidR="007E7C96">
        <w:t>a</w:t>
      </w:r>
      <w:r w:rsidR="007E7C96" w:rsidRPr="007E7C96">
        <w:t>/vlasnik</w:t>
      </w:r>
      <w:r w:rsidR="007E7C96">
        <w:t>a</w:t>
      </w:r>
      <w:r w:rsidR="007E7C96" w:rsidRPr="007E7C96">
        <w:t>/nadležn</w:t>
      </w:r>
      <w:r w:rsidR="007E7C96">
        <w:t>e</w:t>
      </w:r>
      <w:r w:rsidR="007E7C96" w:rsidRPr="007E7C96">
        <w:t xml:space="preserve"> služb</w:t>
      </w:r>
      <w:r w:rsidR="007E7C96">
        <w:t>e</w:t>
      </w:r>
      <w:r w:rsidR="00812361" w:rsidRPr="009725C8">
        <w:t>,</w:t>
      </w:r>
      <w:r w:rsidR="00F74C54" w:rsidRPr="009725C8">
        <w:t xml:space="preserve"> </w:t>
      </w:r>
      <w:r w:rsidR="00637FC7" w:rsidRPr="009725C8">
        <w:t>oporavilište je duž</w:t>
      </w:r>
      <w:r w:rsidR="00812361" w:rsidRPr="009725C8">
        <w:t>no</w:t>
      </w:r>
      <w:r w:rsidR="00637FC7" w:rsidRPr="009725C8">
        <w:t xml:space="preserve"> u evidenciju </w:t>
      </w:r>
      <w:r w:rsidR="00A22C7A">
        <w:t xml:space="preserve">iz stavka 1. ovoga članka </w:t>
      </w:r>
      <w:r w:rsidR="000748D7" w:rsidRPr="009725C8">
        <w:t xml:space="preserve">unijeti </w:t>
      </w:r>
      <w:r w:rsidR="00F74C54" w:rsidRPr="009725C8">
        <w:t xml:space="preserve">podatke iz </w:t>
      </w:r>
      <w:r w:rsidR="00834FC8" w:rsidRPr="00834FC8">
        <w:t>obrasc</w:t>
      </w:r>
      <w:r w:rsidR="007E7C96">
        <w:t>a</w:t>
      </w:r>
      <w:r w:rsidR="00834FC8" w:rsidRPr="00834FC8">
        <w:t xml:space="preserve"> o predaji životinje</w:t>
      </w:r>
      <w:r w:rsidR="00834FC8">
        <w:t xml:space="preserve"> u oporavilište</w:t>
      </w:r>
      <w:r w:rsidR="00B14A3D">
        <w:t>,</w:t>
      </w:r>
      <w:r w:rsidR="007E7C96">
        <w:t xml:space="preserve"> </w:t>
      </w:r>
      <w:r w:rsidR="00B14A3D">
        <w:t>navedene u</w:t>
      </w:r>
      <w:r w:rsidR="007E7C96">
        <w:t xml:space="preserve"> </w:t>
      </w:r>
      <w:r w:rsidR="007E7C96" w:rsidRPr="008E2A55">
        <w:t>stavk</w:t>
      </w:r>
      <w:r w:rsidR="00B14A3D">
        <w:t>u</w:t>
      </w:r>
      <w:r w:rsidR="007E7C96" w:rsidRPr="008E2A55">
        <w:t xml:space="preserve"> </w:t>
      </w:r>
      <w:r w:rsidR="00603241">
        <w:t>4.</w:t>
      </w:r>
      <w:r w:rsidR="007E7C96">
        <w:t xml:space="preserve"> ovoga članka.</w:t>
      </w:r>
    </w:p>
    <w:p w14:paraId="2143DA6B" w14:textId="77777777" w:rsidR="000D5D15" w:rsidRDefault="000D5D15" w:rsidP="000D5D15">
      <w:pPr>
        <w:pStyle w:val="Odlomakpopisa"/>
        <w:ind w:left="360"/>
      </w:pPr>
    </w:p>
    <w:p w14:paraId="6D620365" w14:textId="35F09647" w:rsidR="00DA5735" w:rsidRDefault="00DA5735" w:rsidP="000D5D15">
      <w:pPr>
        <w:pStyle w:val="Odlomakpopisa"/>
        <w:numPr>
          <w:ilvl w:val="0"/>
          <w:numId w:val="14"/>
        </w:numPr>
        <w:ind w:left="360"/>
      </w:pPr>
      <w:r>
        <w:t>Ako se skrb</w:t>
      </w:r>
      <w:r w:rsidR="00603241">
        <w:t>i</w:t>
      </w:r>
      <w:r>
        <w:t xml:space="preserve"> o životinji </w:t>
      </w:r>
      <w:r w:rsidRPr="00DA5735">
        <w:t xml:space="preserve">sukladno članku 3. stavku 6. ovoga Pravilnika, </w:t>
      </w:r>
      <w:r>
        <w:t xml:space="preserve">čim se ta životinja dopremi na  dogovorenu lokaciju izvan oporavilišta gdje će se o njoj skrbiti, oporavilište koje obavlja stručni nadzor nad životinjom mora biti o tome odmah obaviješteno i treba ju bez odlaganja uvesti </w:t>
      </w:r>
      <w:r w:rsidR="00700280">
        <w:t>u evidenciju</w:t>
      </w:r>
      <w:r>
        <w:t xml:space="preserve"> iz članka 7. ovoga Pravilnika.</w:t>
      </w:r>
    </w:p>
    <w:p w14:paraId="01525B8F" w14:textId="77777777" w:rsidR="006A7C6B" w:rsidRDefault="006A7C6B" w:rsidP="00074C22">
      <w:pPr>
        <w:pStyle w:val="Odlomakpopisa"/>
      </w:pPr>
    </w:p>
    <w:p w14:paraId="69C1F749" w14:textId="4DDB51DB" w:rsidR="006A7C6B" w:rsidRDefault="006A7C6B" w:rsidP="00074C22">
      <w:pPr>
        <w:pStyle w:val="Odlomakpopisa"/>
        <w:numPr>
          <w:ilvl w:val="0"/>
          <w:numId w:val="14"/>
        </w:numPr>
        <w:ind w:left="360"/>
      </w:pPr>
      <w:r w:rsidRPr="006A7C6B">
        <w:t xml:space="preserve">Ako se skrb o životinji provodi sukladno članku 3. stavku 6. ovoga Pravilnika, oporavilište koje obavlja stručni nadzor nad životinjom mora bez odgađanja </w:t>
      </w:r>
      <w:r w:rsidR="00074C22" w:rsidRPr="006A7C6B">
        <w:t xml:space="preserve">biti </w:t>
      </w:r>
      <w:r w:rsidRPr="006A7C6B">
        <w:t>obaviješteno o dopremi životinje na dogovorenu lokaciju, nakon čega je uvodi u evidenciju iz članka 7. ovoga Pravilnika.</w:t>
      </w:r>
    </w:p>
    <w:p w14:paraId="7323383D" w14:textId="77777777" w:rsidR="00C450AF" w:rsidRPr="001B766B" w:rsidRDefault="00C450AF" w:rsidP="006500B9"/>
    <w:p w14:paraId="2931735F" w14:textId="4F0DC430" w:rsidR="00C450AF" w:rsidRPr="002B7782" w:rsidRDefault="00C450AF" w:rsidP="007C79E4">
      <w:pPr>
        <w:pStyle w:val="Odlomakpopisa"/>
        <w:numPr>
          <w:ilvl w:val="0"/>
          <w:numId w:val="14"/>
        </w:numPr>
        <w:ind w:left="360"/>
      </w:pPr>
      <w:r w:rsidRPr="002B7782">
        <w:t xml:space="preserve">Popratna dokumentacija iz stavka </w:t>
      </w:r>
      <w:r w:rsidR="007E7C96">
        <w:t>3</w:t>
      </w:r>
      <w:r w:rsidRPr="002B7782">
        <w:t xml:space="preserve">. </w:t>
      </w:r>
      <w:r w:rsidR="007417B9" w:rsidRPr="002B7782">
        <w:t>ovog</w:t>
      </w:r>
      <w:r w:rsidR="0022253E" w:rsidRPr="002B7782">
        <w:t>a</w:t>
      </w:r>
      <w:r w:rsidR="007417B9" w:rsidRPr="002B7782">
        <w:t xml:space="preserve"> članka </w:t>
      </w:r>
      <w:r w:rsidRPr="002B7782">
        <w:t xml:space="preserve">vezana uz troškove </w:t>
      </w:r>
      <w:r w:rsidR="00AA443F" w:rsidRPr="002B7782">
        <w:t xml:space="preserve">treba biti </w:t>
      </w:r>
      <w:r w:rsidR="004F08CD" w:rsidRPr="002B7782">
        <w:t xml:space="preserve">najmanje 5 godina </w:t>
      </w:r>
      <w:r w:rsidR="00AA443F" w:rsidRPr="002B7782">
        <w:t>dostupna na uvid Ministarstvu</w:t>
      </w:r>
      <w:r w:rsidRPr="002B7782">
        <w:t>.</w:t>
      </w:r>
    </w:p>
    <w:p w14:paraId="0C7522FB" w14:textId="1AFCB0AE" w:rsidR="009976BD" w:rsidRDefault="009976BD" w:rsidP="006500B9"/>
    <w:p w14:paraId="4AA4275B" w14:textId="23B42F24" w:rsidR="007E7C96" w:rsidRPr="001B766B" w:rsidRDefault="007E7C96" w:rsidP="007E7C96">
      <w:pPr>
        <w:pStyle w:val="Odlomakpopisa"/>
        <w:numPr>
          <w:ilvl w:val="0"/>
          <w:numId w:val="14"/>
        </w:numPr>
        <w:ind w:left="360"/>
      </w:pPr>
      <w:r w:rsidRPr="001B766B">
        <w:t xml:space="preserve">Izrada i održavanje elektroničke evidencije iz stavka 1. </w:t>
      </w:r>
      <w:r>
        <w:t>ovoga</w:t>
      </w:r>
      <w:r w:rsidRPr="001B766B">
        <w:t xml:space="preserve"> članka u nadležnosti je Ministarstva, a oporavilišta joj pristupaju putem </w:t>
      </w:r>
      <w:r w:rsidR="00491CD7">
        <w:t xml:space="preserve">internetske poveznice </w:t>
      </w:r>
      <w:r>
        <w:t xml:space="preserve">i </w:t>
      </w:r>
      <w:r w:rsidRPr="001B766B">
        <w:t>dodijeljene lozinke.</w:t>
      </w:r>
    </w:p>
    <w:p w14:paraId="6B12CE36" w14:textId="77777777" w:rsidR="002B7782" w:rsidRPr="001B766B" w:rsidRDefault="002B7782" w:rsidP="00BC6010">
      <w:pPr>
        <w:pStyle w:val="Odlomakpopisa"/>
        <w:ind w:left="426" w:hanging="426"/>
        <w:rPr>
          <w:rFonts w:cs="Times New Roman"/>
          <w:color w:val="000000" w:themeColor="text1"/>
          <w:szCs w:val="24"/>
        </w:rPr>
      </w:pPr>
    </w:p>
    <w:p w14:paraId="078C3954" w14:textId="52ADE6F5" w:rsidR="009457E7" w:rsidRDefault="009457E7" w:rsidP="009457E7">
      <w:pPr>
        <w:ind w:left="360"/>
        <w:jc w:val="center"/>
        <w:rPr>
          <w:rFonts w:cs="Times New Roman"/>
          <w:color w:val="000000" w:themeColor="text1"/>
          <w:szCs w:val="24"/>
        </w:rPr>
      </w:pPr>
    </w:p>
    <w:p w14:paraId="04CB9D8D" w14:textId="5BDB4FAB" w:rsidR="0077101B" w:rsidRPr="00383A12" w:rsidRDefault="0077101B" w:rsidP="00BC6010">
      <w:pPr>
        <w:ind w:left="426" w:hanging="426"/>
        <w:jc w:val="center"/>
        <w:rPr>
          <w:rStyle w:val="Neupadljivoisticanje"/>
        </w:rPr>
      </w:pPr>
      <w:r w:rsidRPr="00383A12">
        <w:rPr>
          <w:rStyle w:val="Neupadljivoisticanje"/>
        </w:rPr>
        <w:t>Postupanje sa životinjama u oporavilištu</w:t>
      </w:r>
    </w:p>
    <w:p w14:paraId="1267DDB4" w14:textId="77777777" w:rsidR="001E0C57" w:rsidRPr="001B766B" w:rsidRDefault="001E0C57" w:rsidP="00BC6010">
      <w:pPr>
        <w:ind w:left="426" w:hanging="426"/>
        <w:rPr>
          <w:rFonts w:cs="Times New Roman"/>
          <w:color w:val="000000" w:themeColor="text1"/>
          <w:szCs w:val="24"/>
        </w:rPr>
      </w:pPr>
    </w:p>
    <w:p w14:paraId="35B0EDB3" w14:textId="0F74834E" w:rsidR="0077101B" w:rsidRPr="001B766B" w:rsidRDefault="0077101B" w:rsidP="00383A12">
      <w:pPr>
        <w:pStyle w:val="Naslov2"/>
      </w:pPr>
      <w:r w:rsidRPr="001B766B">
        <w:t xml:space="preserve">Članak </w:t>
      </w:r>
      <w:r w:rsidR="00906DC1">
        <w:t>8</w:t>
      </w:r>
      <w:r w:rsidRPr="001B766B">
        <w:t>.</w:t>
      </w:r>
    </w:p>
    <w:p w14:paraId="5F9BC56A" w14:textId="77777777" w:rsidR="0077101B" w:rsidRPr="001B766B" w:rsidRDefault="0077101B" w:rsidP="00782EFE">
      <w:pPr>
        <w:rPr>
          <w:rFonts w:cs="Times New Roman"/>
          <w:color w:val="000000" w:themeColor="text1"/>
          <w:szCs w:val="24"/>
        </w:rPr>
      </w:pPr>
    </w:p>
    <w:p w14:paraId="75F16818" w14:textId="1321F4A7" w:rsidR="006B052F" w:rsidRPr="001B766B" w:rsidRDefault="008F009A" w:rsidP="007C79E4">
      <w:pPr>
        <w:pStyle w:val="Odlomakpopisa"/>
        <w:numPr>
          <w:ilvl w:val="0"/>
          <w:numId w:val="15"/>
        </w:numPr>
        <w:ind w:left="360"/>
      </w:pPr>
      <w:r w:rsidRPr="001B766B">
        <w:t>Postupak</w:t>
      </w:r>
      <w:r w:rsidR="00D070BB" w:rsidRPr="001B766B">
        <w:t xml:space="preserve"> skrbi o životinjama u oporavilištu provodi se</w:t>
      </w:r>
      <w:r w:rsidR="00C55D53" w:rsidRPr="001B766B">
        <w:t xml:space="preserve"> </w:t>
      </w:r>
      <w:r w:rsidR="00CF049E" w:rsidRPr="001B766B">
        <w:t>slijedom</w:t>
      </w:r>
      <w:r w:rsidRPr="001B766B">
        <w:t xml:space="preserve"> </w:t>
      </w:r>
      <w:r w:rsidR="00E0266F" w:rsidRPr="001B766B">
        <w:t xml:space="preserve">navedenim </w:t>
      </w:r>
      <w:r w:rsidR="00E0266F" w:rsidRPr="00BD06EC">
        <w:t xml:space="preserve">u </w:t>
      </w:r>
      <w:r w:rsidR="007664EB" w:rsidRPr="00BD06EC">
        <w:t>Prilogu</w:t>
      </w:r>
      <w:r w:rsidR="00E0266F" w:rsidRPr="00BD06EC">
        <w:t xml:space="preserve"> I</w:t>
      </w:r>
      <w:r w:rsidR="007664EB" w:rsidRPr="00BD06EC">
        <w:t>.</w:t>
      </w:r>
      <w:r w:rsidR="00E0266F" w:rsidRPr="001B766B">
        <w:t xml:space="preserve"> </w:t>
      </w:r>
      <w:r w:rsidR="006F7C63">
        <w:t>ovoga</w:t>
      </w:r>
      <w:r w:rsidR="00E0266F" w:rsidRPr="001B766B">
        <w:t xml:space="preserve"> Pravilnika</w:t>
      </w:r>
      <w:r w:rsidR="00007DCB" w:rsidRPr="001B766B">
        <w:t xml:space="preserve"> za svaku zaprimljenu jedinku</w:t>
      </w:r>
      <w:r w:rsidR="0047094B">
        <w:t>,</w:t>
      </w:r>
      <w:r w:rsidR="00007DCB" w:rsidRPr="001B766B">
        <w:t xml:space="preserve"> u </w:t>
      </w:r>
      <w:r w:rsidR="00775633" w:rsidRPr="001B766B">
        <w:t xml:space="preserve">onom dijelu i opsegu koji je primjenjiv </w:t>
      </w:r>
      <w:r w:rsidR="0045255A" w:rsidRPr="001B766B">
        <w:t xml:space="preserve">u odnosu </w:t>
      </w:r>
      <w:r w:rsidR="00775633" w:rsidRPr="001B766B">
        <w:t>na specifičnost i razlog zaprimanja životinje u oporavilište</w:t>
      </w:r>
      <w:r w:rsidR="005859CF" w:rsidRPr="001B766B">
        <w:t>,</w:t>
      </w:r>
      <w:r w:rsidR="00775633" w:rsidRPr="001B766B">
        <w:t xml:space="preserve"> kao i na konačno postupanje sa životinjom.</w:t>
      </w:r>
    </w:p>
    <w:p w14:paraId="493352D6" w14:textId="77777777" w:rsidR="00775633" w:rsidRPr="001B766B" w:rsidRDefault="00775633" w:rsidP="006500B9"/>
    <w:p w14:paraId="50FDA7CB" w14:textId="4C2064BB" w:rsidR="008F009A" w:rsidRDefault="005859CF" w:rsidP="007C79E4">
      <w:pPr>
        <w:pStyle w:val="Odlomakpopisa"/>
        <w:numPr>
          <w:ilvl w:val="0"/>
          <w:numId w:val="15"/>
        </w:numPr>
        <w:ind w:left="360"/>
      </w:pPr>
      <w:r w:rsidRPr="001B766B">
        <w:t xml:space="preserve">Skrb o </w:t>
      </w:r>
      <w:r w:rsidR="000D6B5F" w:rsidRPr="001B766B">
        <w:t>životinja</w:t>
      </w:r>
      <w:r w:rsidRPr="001B766B">
        <w:t>ma</w:t>
      </w:r>
      <w:r w:rsidR="000D6B5F" w:rsidRPr="001B766B">
        <w:t xml:space="preserve"> u oporavilištu</w:t>
      </w:r>
      <w:r w:rsidR="00E0266F" w:rsidRPr="001B766B">
        <w:t xml:space="preserve"> provodi se</w:t>
      </w:r>
      <w:r w:rsidR="00BC6A5D" w:rsidRPr="001B766B">
        <w:t xml:space="preserve"> uz </w:t>
      </w:r>
      <w:r w:rsidR="00F22568">
        <w:t>osiguravanje</w:t>
      </w:r>
      <w:r w:rsidR="00F22568" w:rsidRPr="001B766B">
        <w:t xml:space="preserve"> </w:t>
      </w:r>
      <w:r w:rsidR="00775633" w:rsidRPr="001B766B">
        <w:t xml:space="preserve">barem </w:t>
      </w:r>
      <w:r w:rsidR="00BC6A5D" w:rsidRPr="001B766B">
        <w:t xml:space="preserve">minimalnih </w:t>
      </w:r>
      <w:r w:rsidR="00C55D53" w:rsidRPr="001B766B">
        <w:t xml:space="preserve">veličina nastambi </w:t>
      </w:r>
      <w:r w:rsidR="00710909" w:rsidRPr="001B766B">
        <w:t>i</w:t>
      </w:r>
      <w:r w:rsidR="00E0266F" w:rsidRPr="001B766B">
        <w:t xml:space="preserve"> uvjeta </w:t>
      </w:r>
      <w:r w:rsidRPr="001B766B">
        <w:t>držanja</w:t>
      </w:r>
      <w:r w:rsidR="00710909" w:rsidRPr="001B766B">
        <w:t xml:space="preserve">, imajući u vidu zdravstveni status i dobrobit </w:t>
      </w:r>
      <w:r w:rsidR="00E056FA" w:rsidRPr="001B766B">
        <w:t xml:space="preserve">svake </w:t>
      </w:r>
      <w:r w:rsidR="00F22568">
        <w:t>jedinke</w:t>
      </w:r>
      <w:r w:rsidR="00D04C41" w:rsidRPr="001B766B">
        <w:t>.</w:t>
      </w:r>
    </w:p>
    <w:p w14:paraId="2E1AFE99" w14:textId="77777777" w:rsidR="004B0DFD" w:rsidRDefault="004B0DFD" w:rsidP="006500B9"/>
    <w:p w14:paraId="6CB8072C" w14:textId="303F09F6" w:rsidR="00CC322A" w:rsidRDefault="000C749A" w:rsidP="007C79E4">
      <w:pPr>
        <w:pStyle w:val="Odlomakpopisa"/>
        <w:numPr>
          <w:ilvl w:val="0"/>
          <w:numId w:val="15"/>
        </w:numPr>
        <w:ind w:left="360"/>
      </w:pPr>
      <w:r>
        <w:t>Životinj</w:t>
      </w:r>
      <w:r w:rsidR="00F22568">
        <w:t>ama</w:t>
      </w:r>
      <w:r>
        <w:t xml:space="preserve"> koje u prirodi </w:t>
      </w:r>
      <w:proofErr w:type="spellStart"/>
      <w:r>
        <w:t>hiberniraju</w:t>
      </w:r>
      <w:proofErr w:type="spellEnd"/>
      <w:r w:rsidR="000B143B">
        <w:t xml:space="preserve"> ili </w:t>
      </w:r>
      <w:proofErr w:type="spellStart"/>
      <w:r w:rsidR="000B143B">
        <w:t>estiviraju</w:t>
      </w:r>
      <w:proofErr w:type="spellEnd"/>
      <w:r>
        <w:t xml:space="preserve">, </w:t>
      </w:r>
      <w:r w:rsidR="00F22568">
        <w:t>ako</w:t>
      </w:r>
      <w:r>
        <w:t xml:space="preserve"> to njihovo zdravstveno</w:t>
      </w:r>
      <w:r w:rsidR="00817496">
        <w:t xml:space="preserve"> i fizičko </w:t>
      </w:r>
      <w:r>
        <w:t xml:space="preserve">stanje omogućuje, </w:t>
      </w:r>
      <w:r w:rsidR="00F22568">
        <w:t>osigura</w:t>
      </w:r>
      <w:r w:rsidR="00B30BC2">
        <w:t>vaju se</w:t>
      </w:r>
      <w:r w:rsidR="00F22568">
        <w:t xml:space="preserve"> uvjeti </w:t>
      </w:r>
      <w:r w:rsidR="00C456DB">
        <w:t>i mogućnost</w:t>
      </w:r>
      <w:r w:rsidR="002647A4">
        <w:t xml:space="preserve"> </w:t>
      </w:r>
      <w:r w:rsidR="00C456DB">
        <w:t xml:space="preserve">hibernacije </w:t>
      </w:r>
      <w:r w:rsidR="000B143B">
        <w:t xml:space="preserve">ili estivacije </w:t>
      </w:r>
      <w:r w:rsidR="009F7CF3">
        <w:t xml:space="preserve">i u oporavilištu. </w:t>
      </w:r>
    </w:p>
    <w:p w14:paraId="361BB7D0" w14:textId="77777777" w:rsidR="00CC322A" w:rsidRDefault="00CC322A" w:rsidP="006500B9"/>
    <w:p w14:paraId="2990E825" w14:textId="0BFAF34D" w:rsidR="00CC322A" w:rsidRPr="00B20696" w:rsidRDefault="00CC322A" w:rsidP="007C79E4">
      <w:pPr>
        <w:pStyle w:val="Odlomakpopisa"/>
        <w:numPr>
          <w:ilvl w:val="0"/>
          <w:numId w:val="15"/>
        </w:numPr>
        <w:ind w:left="360"/>
      </w:pPr>
      <w:r>
        <w:t xml:space="preserve">Jedinke strogo zaštićenih vrsta </w:t>
      </w:r>
      <w:r w:rsidR="001055E4">
        <w:t>iz članka 3. stavka 1.</w:t>
      </w:r>
      <w:r w:rsidR="0003321F">
        <w:t xml:space="preserve"> ovoga Pravilnika</w:t>
      </w:r>
      <w:r w:rsidR="001055E4">
        <w:t xml:space="preserve"> </w:t>
      </w:r>
      <w:r>
        <w:t>borav</w:t>
      </w:r>
      <w:r w:rsidR="0003321F">
        <w:t>e</w:t>
      </w:r>
      <w:r>
        <w:t xml:space="preserve"> u oporavilištu onoliko vremena koliko je nužno da se oporave za samostalno preživljavanje u prirodi</w:t>
      </w:r>
      <w:r w:rsidR="00B30BC2">
        <w:t>, nakon čega se iste puštaju</w:t>
      </w:r>
      <w:r>
        <w:t xml:space="preserve"> u prirodu na </w:t>
      </w:r>
      <w:r w:rsidR="001055E4">
        <w:t xml:space="preserve">lokaciji na </w:t>
      </w:r>
      <w:r>
        <w:t>koj</w:t>
      </w:r>
      <w:r w:rsidR="001055E4">
        <w:t>oj</w:t>
      </w:r>
      <w:r>
        <w:t xml:space="preserve"> su pronađene ili </w:t>
      </w:r>
      <w:r w:rsidR="001055E4">
        <w:t xml:space="preserve">na staništu </w:t>
      </w:r>
      <w:r>
        <w:t>koje po uvjetima najviše odgovara on</w:t>
      </w:r>
      <w:r w:rsidR="001055E4">
        <w:t>om</w:t>
      </w:r>
      <w:r>
        <w:t xml:space="preserve"> na koj</w:t>
      </w:r>
      <w:r w:rsidR="001055E4">
        <w:t>em</w:t>
      </w:r>
      <w:r>
        <w:t xml:space="preserve"> borave u prirodi.</w:t>
      </w:r>
    </w:p>
    <w:p w14:paraId="0EE7B319" w14:textId="77777777" w:rsidR="004F08CD" w:rsidRPr="001B766B" w:rsidRDefault="004F08CD" w:rsidP="006500B9"/>
    <w:p w14:paraId="605C6529" w14:textId="77777777" w:rsidR="00BC6010" w:rsidRPr="00383A12" w:rsidRDefault="00BC6010" w:rsidP="004D06A7">
      <w:pPr>
        <w:rPr>
          <w:rStyle w:val="Neupadljivoisticanje"/>
        </w:rPr>
      </w:pPr>
    </w:p>
    <w:p w14:paraId="53A1B760" w14:textId="77777777" w:rsidR="007152F8" w:rsidRPr="00383A12" w:rsidRDefault="007152F8" w:rsidP="007152F8">
      <w:pPr>
        <w:ind w:left="426" w:hanging="426"/>
        <w:jc w:val="center"/>
        <w:rPr>
          <w:rStyle w:val="Neupadljivoisticanje"/>
        </w:rPr>
      </w:pPr>
      <w:r w:rsidRPr="00383A12">
        <w:rPr>
          <w:rStyle w:val="Neupadljivoisticanje"/>
        </w:rPr>
        <w:t>Osiguravanje i financiranje skrbi za životinje u i izvan oporavilišta</w:t>
      </w:r>
    </w:p>
    <w:p w14:paraId="7E04C3C6" w14:textId="77777777" w:rsidR="007152F8" w:rsidRPr="001B766B" w:rsidRDefault="007152F8" w:rsidP="007152F8">
      <w:pPr>
        <w:ind w:left="426" w:hanging="426"/>
        <w:jc w:val="center"/>
        <w:rPr>
          <w:rFonts w:eastAsia="Times New Roman" w:cs="Times New Roman"/>
          <w:color w:val="000000"/>
          <w:szCs w:val="24"/>
        </w:rPr>
      </w:pPr>
    </w:p>
    <w:p w14:paraId="17D78455" w14:textId="1913CF7F" w:rsidR="007152F8" w:rsidRPr="001B766B" w:rsidRDefault="007152F8" w:rsidP="00383A12">
      <w:pPr>
        <w:pStyle w:val="Naslov2"/>
        <w:rPr>
          <w:rFonts w:eastAsia="Times New Roman"/>
        </w:rPr>
      </w:pPr>
      <w:r w:rsidRPr="001B766B">
        <w:rPr>
          <w:rFonts w:eastAsia="Times New Roman"/>
        </w:rPr>
        <w:t xml:space="preserve">Članak </w:t>
      </w:r>
      <w:r w:rsidR="00906DC1">
        <w:rPr>
          <w:rFonts w:eastAsia="Times New Roman"/>
        </w:rPr>
        <w:t>9</w:t>
      </w:r>
      <w:r w:rsidRPr="001B766B">
        <w:rPr>
          <w:rFonts w:eastAsia="Times New Roman"/>
        </w:rPr>
        <w:t>.</w:t>
      </w:r>
    </w:p>
    <w:p w14:paraId="0EA21AB2" w14:textId="77777777" w:rsidR="007152F8" w:rsidRPr="001B766B" w:rsidRDefault="007152F8" w:rsidP="000D5D15">
      <w:pPr>
        <w:contextualSpacing/>
        <w:rPr>
          <w:rFonts w:eastAsia="Times New Roman" w:cs="Times New Roman"/>
          <w:color w:val="000000"/>
          <w:szCs w:val="24"/>
        </w:rPr>
      </w:pPr>
    </w:p>
    <w:p w14:paraId="7BE6C865" w14:textId="3C1A6F02" w:rsidR="007152F8" w:rsidRPr="001B766B" w:rsidRDefault="007152F8" w:rsidP="007C79E4">
      <w:pPr>
        <w:numPr>
          <w:ilvl w:val="0"/>
          <w:numId w:val="7"/>
        </w:numPr>
        <w:contextualSpacing/>
        <w:rPr>
          <w:rFonts w:eastAsia="Times New Roman" w:cs="Times New Roman"/>
          <w:color w:val="000000"/>
          <w:szCs w:val="24"/>
        </w:rPr>
      </w:pPr>
      <w:r w:rsidRPr="001B766B">
        <w:rPr>
          <w:rFonts w:eastAsia="Times New Roman" w:cs="Times New Roman"/>
          <w:color w:val="000000"/>
          <w:szCs w:val="24"/>
        </w:rPr>
        <w:t xml:space="preserve">Osnovna skrb osigurava se za svaku životinju iz članka 3. stavaka 1. i 2. </w:t>
      </w:r>
      <w:r w:rsidR="006F7C63">
        <w:rPr>
          <w:rFonts w:eastAsia="Times New Roman" w:cs="Times New Roman"/>
          <w:color w:val="000000"/>
          <w:szCs w:val="24"/>
        </w:rPr>
        <w:t>ovoga</w:t>
      </w:r>
      <w:r w:rsidRPr="001B766B">
        <w:rPr>
          <w:rFonts w:eastAsia="Times New Roman" w:cs="Times New Roman"/>
          <w:color w:val="000000"/>
          <w:szCs w:val="24"/>
        </w:rPr>
        <w:t xml:space="preserve"> Pravilnika  koja je zaprimljena u oporavilište</w:t>
      </w:r>
      <w:r w:rsidR="004E336E">
        <w:rPr>
          <w:rFonts w:eastAsia="Times New Roman" w:cs="Times New Roman"/>
          <w:color w:val="000000"/>
          <w:szCs w:val="24"/>
        </w:rPr>
        <w:t>,</w:t>
      </w:r>
      <w:r w:rsidRPr="001B766B">
        <w:rPr>
          <w:rFonts w:eastAsia="Times New Roman" w:cs="Times New Roman"/>
          <w:color w:val="000000"/>
          <w:szCs w:val="24"/>
        </w:rPr>
        <w:t xml:space="preserve"> tijekom cjelokupnog boravka u oporavilištu. </w:t>
      </w:r>
    </w:p>
    <w:p w14:paraId="5FA2D190" w14:textId="77777777" w:rsidR="007152F8" w:rsidRPr="001B766B" w:rsidRDefault="007152F8" w:rsidP="007152F8">
      <w:pPr>
        <w:rPr>
          <w:rFonts w:eastAsia="Times New Roman" w:cs="Times New Roman"/>
          <w:color w:val="000000"/>
          <w:szCs w:val="24"/>
          <w:u w:val="single"/>
        </w:rPr>
      </w:pPr>
    </w:p>
    <w:p w14:paraId="044E595B" w14:textId="3554863F" w:rsidR="007152F8" w:rsidRPr="001B766B" w:rsidRDefault="004D06A7" w:rsidP="007C79E4">
      <w:pPr>
        <w:numPr>
          <w:ilvl w:val="0"/>
          <w:numId w:val="7"/>
        </w:numPr>
        <w:contextualSpacing/>
        <w:rPr>
          <w:rFonts w:eastAsia="Times New Roman" w:cs="Times New Roman"/>
          <w:color w:val="000000"/>
          <w:szCs w:val="24"/>
        </w:rPr>
      </w:pPr>
      <w:r w:rsidRPr="001B766B">
        <w:rPr>
          <w:rFonts w:eastAsia="Times New Roman" w:cs="Times New Roman"/>
          <w:color w:val="000000"/>
          <w:szCs w:val="24"/>
        </w:rPr>
        <w:lastRenderedPageBreak/>
        <w:t>P</w:t>
      </w:r>
      <w:r w:rsidR="007152F8" w:rsidRPr="001B766B">
        <w:rPr>
          <w:rFonts w:eastAsia="Times New Roman" w:cs="Times New Roman"/>
          <w:color w:val="000000"/>
          <w:szCs w:val="24"/>
        </w:rPr>
        <w:t>roširena skrb osigurava se za jedinke strog</w:t>
      </w:r>
      <w:r w:rsidR="001B766B" w:rsidRPr="001B766B">
        <w:rPr>
          <w:rFonts w:eastAsia="Times New Roman" w:cs="Times New Roman"/>
          <w:color w:val="000000"/>
          <w:szCs w:val="24"/>
        </w:rPr>
        <w:t xml:space="preserve">o zaštićenih vrsta </w:t>
      </w:r>
      <w:r w:rsidR="001055E4" w:rsidRPr="001055E4">
        <w:rPr>
          <w:rFonts w:eastAsia="Times New Roman" w:cs="Times New Roman"/>
          <w:color w:val="000000"/>
          <w:szCs w:val="24"/>
        </w:rPr>
        <w:t xml:space="preserve">iz članka 3. stavka 1. </w:t>
      </w:r>
      <w:r w:rsidR="00E65006">
        <w:rPr>
          <w:rFonts w:eastAsia="Times New Roman" w:cs="Times New Roman"/>
          <w:color w:val="000000"/>
          <w:szCs w:val="24"/>
        </w:rPr>
        <w:t xml:space="preserve">ovoga Pravilnika </w:t>
      </w:r>
      <w:r w:rsidR="001055E4">
        <w:rPr>
          <w:rFonts w:eastAsia="Times New Roman" w:cs="Times New Roman"/>
          <w:color w:val="000000"/>
          <w:szCs w:val="24"/>
        </w:rPr>
        <w:t>navedenih u</w:t>
      </w:r>
      <w:r w:rsidR="001B766B" w:rsidRPr="001B766B">
        <w:rPr>
          <w:rFonts w:eastAsia="Times New Roman" w:cs="Times New Roman"/>
          <w:color w:val="000000"/>
          <w:szCs w:val="24"/>
        </w:rPr>
        <w:t xml:space="preserve"> </w:t>
      </w:r>
      <w:r w:rsidR="001B766B" w:rsidRPr="00BD06EC">
        <w:rPr>
          <w:rFonts w:eastAsia="Times New Roman" w:cs="Times New Roman"/>
          <w:color w:val="000000"/>
          <w:szCs w:val="24"/>
        </w:rPr>
        <w:t>Prilog</w:t>
      </w:r>
      <w:r w:rsidR="001055E4" w:rsidRPr="00BD06EC">
        <w:rPr>
          <w:rFonts w:eastAsia="Times New Roman" w:cs="Times New Roman"/>
          <w:color w:val="000000"/>
          <w:szCs w:val="24"/>
        </w:rPr>
        <w:t>u</w:t>
      </w:r>
      <w:r w:rsidR="001B766B" w:rsidRPr="00BD06EC">
        <w:rPr>
          <w:rFonts w:eastAsia="Times New Roman" w:cs="Times New Roman"/>
          <w:color w:val="000000"/>
          <w:szCs w:val="24"/>
        </w:rPr>
        <w:t xml:space="preserve"> I</w:t>
      </w:r>
      <w:r w:rsidR="007152F8" w:rsidRPr="00BD06EC">
        <w:rPr>
          <w:rFonts w:eastAsia="Times New Roman" w:cs="Times New Roman"/>
          <w:color w:val="000000"/>
          <w:szCs w:val="24"/>
        </w:rPr>
        <w:t>I.</w:t>
      </w:r>
      <w:r w:rsidR="001055E4" w:rsidRPr="00BD06EC">
        <w:rPr>
          <w:rFonts w:eastAsia="Times New Roman" w:cs="Times New Roman"/>
          <w:color w:val="000000"/>
          <w:szCs w:val="24"/>
        </w:rPr>
        <w:t>,</w:t>
      </w:r>
      <w:r w:rsidR="0058189F" w:rsidRPr="00BD06EC">
        <w:rPr>
          <w:rFonts w:eastAsia="Times New Roman" w:cs="Times New Roman"/>
          <w:color w:val="000000"/>
          <w:szCs w:val="24"/>
        </w:rPr>
        <w:t xml:space="preserve"> </w:t>
      </w:r>
      <w:r w:rsidR="001A513A" w:rsidRPr="00BD06EC">
        <w:rPr>
          <w:rFonts w:eastAsia="Times New Roman" w:cs="Times New Roman"/>
          <w:color w:val="000000"/>
          <w:szCs w:val="24"/>
        </w:rPr>
        <w:t xml:space="preserve">u trajanju do </w:t>
      </w:r>
      <w:r w:rsidR="00E056FA" w:rsidRPr="00BD06EC">
        <w:rPr>
          <w:rFonts w:eastAsia="Times New Roman" w:cs="Times New Roman"/>
          <w:color w:val="000000"/>
          <w:szCs w:val="24"/>
        </w:rPr>
        <w:t>maksimalno 10 dana</w:t>
      </w:r>
      <w:r w:rsidR="001055E4" w:rsidRPr="00BD06EC">
        <w:rPr>
          <w:rFonts w:eastAsia="Times New Roman" w:cs="Times New Roman"/>
          <w:color w:val="000000"/>
          <w:szCs w:val="24"/>
        </w:rPr>
        <w:t xml:space="preserve"> i</w:t>
      </w:r>
      <w:r w:rsidR="00651C6A" w:rsidRPr="00BD06EC">
        <w:rPr>
          <w:rFonts w:eastAsia="Times New Roman" w:cs="Times New Roman"/>
          <w:color w:val="000000"/>
          <w:szCs w:val="24"/>
        </w:rPr>
        <w:t xml:space="preserve"> </w:t>
      </w:r>
      <w:r w:rsidR="00E056FA" w:rsidRPr="00BD06EC">
        <w:rPr>
          <w:rFonts w:eastAsia="Times New Roman" w:cs="Times New Roman"/>
          <w:color w:val="000000"/>
          <w:szCs w:val="24"/>
        </w:rPr>
        <w:t xml:space="preserve">u iznosu </w:t>
      </w:r>
      <w:r w:rsidR="00994257" w:rsidRPr="00BD06EC">
        <w:rPr>
          <w:rFonts w:eastAsia="Times New Roman" w:cs="Times New Roman"/>
          <w:color w:val="000000"/>
          <w:szCs w:val="24"/>
        </w:rPr>
        <w:t xml:space="preserve">navedenom u </w:t>
      </w:r>
      <w:r w:rsidR="0060464C" w:rsidRPr="00BD06EC">
        <w:rPr>
          <w:rFonts w:eastAsia="Times New Roman" w:cs="Times New Roman"/>
          <w:color w:val="000000"/>
          <w:szCs w:val="24"/>
        </w:rPr>
        <w:t xml:space="preserve">cjeniku iz </w:t>
      </w:r>
      <w:r w:rsidR="00FA1B2C" w:rsidRPr="00BD06EC">
        <w:rPr>
          <w:rFonts w:eastAsia="Times New Roman" w:cs="Times New Roman"/>
          <w:color w:val="000000"/>
          <w:szCs w:val="24"/>
        </w:rPr>
        <w:t>Priloga III</w:t>
      </w:r>
      <w:r w:rsidR="0060464C" w:rsidRPr="00BD06EC">
        <w:rPr>
          <w:rFonts w:eastAsia="Times New Roman" w:cs="Times New Roman"/>
          <w:color w:val="000000"/>
          <w:szCs w:val="24"/>
        </w:rPr>
        <w:t>.</w:t>
      </w:r>
      <w:r w:rsidR="00475074">
        <w:rPr>
          <w:rFonts w:eastAsia="Times New Roman" w:cs="Times New Roman"/>
          <w:color w:val="000000"/>
          <w:szCs w:val="24"/>
        </w:rPr>
        <w:t xml:space="preserve"> </w:t>
      </w:r>
      <w:r w:rsidR="00715885">
        <w:rPr>
          <w:rFonts w:eastAsia="Times New Roman" w:cs="Times New Roman"/>
          <w:color w:val="000000"/>
          <w:szCs w:val="24"/>
        </w:rPr>
        <w:t>ovoga Pravilnika</w:t>
      </w:r>
      <w:r w:rsidR="00475074">
        <w:rPr>
          <w:rFonts w:eastAsia="Times New Roman" w:cs="Times New Roman"/>
          <w:color w:val="000000"/>
          <w:szCs w:val="24"/>
        </w:rPr>
        <w:t xml:space="preserve"> (u daljnjem tekstu: Prilog III.)</w:t>
      </w:r>
      <w:r w:rsidR="00CC322A" w:rsidRPr="00BD06EC">
        <w:rPr>
          <w:rFonts w:eastAsia="Times New Roman" w:cs="Times New Roman"/>
          <w:color w:val="000000"/>
          <w:szCs w:val="24"/>
        </w:rPr>
        <w:t>,</w:t>
      </w:r>
      <w:r w:rsidR="0060464C" w:rsidRPr="00BD06EC">
        <w:rPr>
          <w:rFonts w:eastAsia="Times New Roman" w:cs="Times New Roman"/>
          <w:color w:val="000000"/>
          <w:szCs w:val="24"/>
        </w:rPr>
        <w:t xml:space="preserve"> </w:t>
      </w:r>
      <w:r w:rsidR="007152F8" w:rsidRPr="00BD06EC">
        <w:rPr>
          <w:rFonts w:eastAsia="Times New Roman" w:cs="Times New Roman"/>
          <w:color w:val="000000"/>
          <w:szCs w:val="24"/>
        </w:rPr>
        <w:t>osim</w:t>
      </w:r>
      <w:r w:rsidR="007152F8" w:rsidRPr="00BD06EC">
        <w:rPr>
          <w:rFonts w:ascii="Calibri" w:eastAsia="Times New Roman" w:hAnsi="Calibri" w:cs="Times New Roman"/>
          <w:color w:val="000000"/>
        </w:rPr>
        <w:t xml:space="preserve"> </w:t>
      </w:r>
      <w:r w:rsidR="001E1B00" w:rsidRPr="00BD06EC">
        <w:rPr>
          <w:rFonts w:eastAsia="Times New Roman" w:cs="Times New Roman"/>
          <w:color w:val="000000"/>
          <w:szCs w:val="24"/>
        </w:rPr>
        <w:t>ako</w:t>
      </w:r>
      <w:r w:rsidR="007152F8" w:rsidRPr="00BD06EC">
        <w:rPr>
          <w:rFonts w:eastAsia="Times New Roman" w:cs="Times New Roman"/>
          <w:color w:val="000000"/>
          <w:szCs w:val="24"/>
        </w:rPr>
        <w:t xml:space="preserve"> doktor veterinarske medicine koji provodi veterinarsku skrb u oporavilištu, nakon</w:t>
      </w:r>
      <w:r w:rsidR="007152F8" w:rsidRPr="001B766B">
        <w:rPr>
          <w:rFonts w:eastAsia="Times New Roman" w:cs="Times New Roman"/>
          <w:color w:val="000000"/>
          <w:szCs w:val="24"/>
        </w:rPr>
        <w:t xml:space="preserve"> pružanja hitne </w:t>
      </w:r>
      <w:r w:rsidR="00CB705B">
        <w:rPr>
          <w:rFonts w:eastAsia="Times New Roman" w:cs="Times New Roman"/>
          <w:color w:val="000000"/>
          <w:szCs w:val="24"/>
        </w:rPr>
        <w:t>pomoći</w:t>
      </w:r>
      <w:r w:rsidR="007152F8" w:rsidRPr="001B766B">
        <w:rPr>
          <w:rFonts w:eastAsia="Times New Roman" w:cs="Times New Roman"/>
          <w:color w:val="000000"/>
          <w:szCs w:val="24"/>
        </w:rPr>
        <w:t>, procijeni da su o</w:t>
      </w:r>
      <w:r w:rsidR="007E2FAC">
        <w:rPr>
          <w:rFonts w:eastAsia="Times New Roman" w:cs="Times New Roman"/>
          <w:color w:val="000000"/>
          <w:szCs w:val="24"/>
        </w:rPr>
        <w:t>zl</w:t>
      </w:r>
      <w:r w:rsidR="007152F8" w:rsidRPr="001B766B">
        <w:rPr>
          <w:rFonts w:eastAsia="Times New Roman" w:cs="Times New Roman"/>
          <w:color w:val="000000"/>
          <w:szCs w:val="24"/>
        </w:rPr>
        <w:t>jede životinje takve da će životinja imati trajni invaliditet koji će znatno utjecati na kvalitetu života ili prouzročiti nisku razinu samostalnosti životinje.</w:t>
      </w:r>
    </w:p>
    <w:p w14:paraId="4CC6BBF1" w14:textId="77777777" w:rsidR="007152F8" w:rsidRPr="001B766B" w:rsidRDefault="007152F8" w:rsidP="007152F8">
      <w:pPr>
        <w:rPr>
          <w:rFonts w:eastAsia="Times New Roman" w:cs="Times New Roman"/>
          <w:color w:val="000000"/>
          <w:szCs w:val="24"/>
        </w:rPr>
      </w:pPr>
    </w:p>
    <w:p w14:paraId="7F24FC1E" w14:textId="4B4802BE" w:rsidR="00646C7C" w:rsidRPr="001B766B" w:rsidRDefault="001055E4" w:rsidP="007C79E4">
      <w:pPr>
        <w:numPr>
          <w:ilvl w:val="0"/>
          <w:numId w:val="7"/>
        </w:numPr>
        <w:contextualSpacing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P</w:t>
      </w:r>
      <w:r w:rsidR="007152F8" w:rsidRPr="001B766B">
        <w:rPr>
          <w:rFonts w:eastAsia="Times New Roman" w:cs="Times New Roman"/>
          <w:color w:val="000000"/>
          <w:szCs w:val="24"/>
        </w:rPr>
        <w:t>roširena skrb može se osigurati</w:t>
      </w:r>
      <w:r w:rsidR="00A22C7A">
        <w:rPr>
          <w:rFonts w:eastAsia="Times New Roman" w:cs="Times New Roman"/>
          <w:color w:val="000000"/>
          <w:szCs w:val="24"/>
        </w:rPr>
        <w:t xml:space="preserve"> </w:t>
      </w:r>
      <w:r w:rsidR="007152F8" w:rsidRPr="001B766B">
        <w:rPr>
          <w:rFonts w:eastAsia="Times New Roman" w:cs="Times New Roman"/>
          <w:color w:val="000000"/>
          <w:szCs w:val="24"/>
        </w:rPr>
        <w:t xml:space="preserve">i za zaplijenjene </w:t>
      </w:r>
      <w:r w:rsidR="00116524" w:rsidRPr="001B766B">
        <w:rPr>
          <w:rFonts w:eastAsia="Times New Roman" w:cs="Times New Roman"/>
          <w:color w:val="000000"/>
          <w:szCs w:val="24"/>
        </w:rPr>
        <w:t>životinj</w:t>
      </w:r>
      <w:r w:rsidR="00651C6A">
        <w:rPr>
          <w:rFonts w:eastAsia="Times New Roman" w:cs="Times New Roman"/>
          <w:color w:val="000000"/>
          <w:szCs w:val="24"/>
        </w:rPr>
        <w:t>e</w:t>
      </w:r>
      <w:r w:rsidR="00116524" w:rsidRPr="001B766B">
        <w:rPr>
          <w:rFonts w:eastAsia="Times New Roman" w:cs="Times New Roman"/>
          <w:color w:val="000000"/>
          <w:szCs w:val="24"/>
        </w:rPr>
        <w:t xml:space="preserve"> iz članka</w:t>
      </w:r>
      <w:r w:rsidR="0058189F" w:rsidRPr="001B766B">
        <w:rPr>
          <w:rFonts w:eastAsia="Times New Roman" w:cs="Times New Roman"/>
          <w:color w:val="000000"/>
          <w:szCs w:val="24"/>
        </w:rPr>
        <w:t xml:space="preserve"> </w:t>
      </w:r>
      <w:r w:rsidR="00116524" w:rsidRPr="001B766B">
        <w:rPr>
          <w:rFonts w:eastAsia="Times New Roman" w:cs="Times New Roman"/>
          <w:color w:val="000000"/>
          <w:szCs w:val="24"/>
        </w:rPr>
        <w:t xml:space="preserve">3. stavka 2. </w:t>
      </w:r>
      <w:r w:rsidR="006F7C63">
        <w:rPr>
          <w:rFonts w:eastAsia="Times New Roman" w:cs="Times New Roman"/>
          <w:color w:val="000000"/>
          <w:szCs w:val="24"/>
        </w:rPr>
        <w:t>ovoga</w:t>
      </w:r>
      <w:r w:rsidR="00116524" w:rsidRPr="001B766B">
        <w:rPr>
          <w:rFonts w:eastAsia="Times New Roman" w:cs="Times New Roman"/>
          <w:color w:val="000000"/>
          <w:szCs w:val="24"/>
        </w:rPr>
        <w:t xml:space="preserve"> Pravilnika</w:t>
      </w:r>
      <w:r w:rsidR="00651C6A">
        <w:rPr>
          <w:rFonts w:eastAsia="Times New Roman" w:cs="Times New Roman"/>
          <w:color w:val="000000"/>
          <w:szCs w:val="24"/>
        </w:rPr>
        <w:t>,</w:t>
      </w:r>
      <w:r w:rsidR="00116524" w:rsidRPr="001B766B">
        <w:rPr>
          <w:rFonts w:eastAsia="Times New Roman" w:cs="Times New Roman"/>
          <w:color w:val="000000"/>
          <w:szCs w:val="24"/>
        </w:rPr>
        <w:t xml:space="preserve"> </w:t>
      </w:r>
      <w:r w:rsidR="0058189F" w:rsidRPr="001B766B">
        <w:rPr>
          <w:rFonts w:eastAsia="Times New Roman" w:cs="Times New Roman"/>
          <w:color w:val="000000"/>
          <w:szCs w:val="24"/>
        </w:rPr>
        <w:t xml:space="preserve">u iznosu </w:t>
      </w:r>
      <w:r w:rsidR="0066542A">
        <w:rPr>
          <w:rFonts w:eastAsia="Times New Roman" w:cs="Times New Roman"/>
          <w:color w:val="000000"/>
          <w:szCs w:val="24"/>
        </w:rPr>
        <w:t xml:space="preserve">i roku </w:t>
      </w:r>
      <w:r w:rsidR="0066542A" w:rsidRPr="001B766B">
        <w:rPr>
          <w:rFonts w:eastAsia="Times New Roman" w:cs="Times New Roman"/>
          <w:color w:val="000000"/>
          <w:szCs w:val="24"/>
        </w:rPr>
        <w:t>propisan</w:t>
      </w:r>
      <w:r w:rsidR="0066542A">
        <w:rPr>
          <w:rFonts w:eastAsia="Times New Roman" w:cs="Times New Roman"/>
          <w:color w:val="000000"/>
          <w:szCs w:val="24"/>
        </w:rPr>
        <w:t>i</w:t>
      </w:r>
      <w:r w:rsidR="0066542A" w:rsidRPr="001B766B">
        <w:rPr>
          <w:rFonts w:eastAsia="Times New Roman" w:cs="Times New Roman"/>
          <w:color w:val="000000"/>
          <w:szCs w:val="24"/>
        </w:rPr>
        <w:t xml:space="preserve">m </w:t>
      </w:r>
      <w:r w:rsidR="0058189F" w:rsidRPr="001B766B">
        <w:rPr>
          <w:rFonts w:eastAsia="Times New Roman" w:cs="Times New Roman"/>
          <w:color w:val="000000"/>
          <w:szCs w:val="24"/>
        </w:rPr>
        <w:t xml:space="preserve">stavkom 2. </w:t>
      </w:r>
      <w:r w:rsidR="006F7C63">
        <w:rPr>
          <w:rFonts w:eastAsia="Times New Roman" w:cs="Times New Roman"/>
          <w:color w:val="000000"/>
          <w:szCs w:val="24"/>
        </w:rPr>
        <w:t>ovoga</w:t>
      </w:r>
      <w:r w:rsidR="0058189F" w:rsidRPr="001B766B">
        <w:rPr>
          <w:rFonts w:eastAsia="Times New Roman" w:cs="Times New Roman"/>
          <w:color w:val="000000"/>
          <w:szCs w:val="24"/>
        </w:rPr>
        <w:t xml:space="preserve"> članka</w:t>
      </w:r>
      <w:r w:rsidR="007152F8" w:rsidRPr="001B766B">
        <w:rPr>
          <w:rFonts w:eastAsia="Times New Roman" w:cs="Times New Roman"/>
          <w:color w:val="000000"/>
          <w:szCs w:val="24"/>
        </w:rPr>
        <w:t xml:space="preserve">, </w:t>
      </w:r>
      <w:r w:rsidR="00116524" w:rsidRPr="001B766B">
        <w:rPr>
          <w:rFonts w:eastAsia="Times New Roman" w:cs="Times New Roman"/>
          <w:color w:val="000000"/>
          <w:szCs w:val="24"/>
        </w:rPr>
        <w:t xml:space="preserve">na temelju </w:t>
      </w:r>
      <w:r w:rsidR="00651C6A">
        <w:rPr>
          <w:rFonts w:eastAsia="Times New Roman" w:cs="Times New Roman"/>
          <w:color w:val="000000"/>
          <w:szCs w:val="24"/>
        </w:rPr>
        <w:t xml:space="preserve">prethodne </w:t>
      </w:r>
      <w:r w:rsidR="0066542A">
        <w:rPr>
          <w:rFonts w:eastAsia="Times New Roman" w:cs="Times New Roman"/>
          <w:color w:val="000000"/>
          <w:szCs w:val="24"/>
        </w:rPr>
        <w:t>suglasnosti</w:t>
      </w:r>
      <w:r w:rsidR="0066542A" w:rsidRPr="001B766B">
        <w:rPr>
          <w:rFonts w:eastAsia="Times New Roman" w:cs="Times New Roman"/>
          <w:color w:val="000000"/>
          <w:szCs w:val="24"/>
        </w:rPr>
        <w:t xml:space="preserve"> </w:t>
      </w:r>
      <w:r w:rsidR="00116524" w:rsidRPr="001B766B">
        <w:rPr>
          <w:rFonts w:eastAsia="Times New Roman" w:cs="Times New Roman"/>
          <w:color w:val="000000"/>
          <w:szCs w:val="24"/>
        </w:rPr>
        <w:t>Ministarstva koja se daje elektroničk</w:t>
      </w:r>
      <w:r w:rsidR="00651C6A">
        <w:rPr>
          <w:rFonts w:eastAsia="Times New Roman" w:cs="Times New Roman"/>
          <w:color w:val="000000"/>
          <w:szCs w:val="24"/>
        </w:rPr>
        <w:t>om</w:t>
      </w:r>
      <w:r w:rsidR="00116524" w:rsidRPr="001B766B">
        <w:rPr>
          <w:rFonts w:eastAsia="Times New Roman" w:cs="Times New Roman"/>
          <w:color w:val="000000"/>
          <w:szCs w:val="24"/>
        </w:rPr>
        <w:t xml:space="preserve"> pošt</w:t>
      </w:r>
      <w:r w:rsidR="00651C6A">
        <w:rPr>
          <w:rFonts w:eastAsia="Times New Roman" w:cs="Times New Roman"/>
          <w:color w:val="000000"/>
          <w:szCs w:val="24"/>
        </w:rPr>
        <w:t>om</w:t>
      </w:r>
      <w:r w:rsidR="00116524" w:rsidRPr="001B766B">
        <w:rPr>
          <w:rFonts w:eastAsia="Times New Roman" w:cs="Times New Roman"/>
          <w:color w:val="000000"/>
          <w:szCs w:val="24"/>
        </w:rPr>
        <w:t xml:space="preserve"> ili </w:t>
      </w:r>
      <w:r w:rsidR="00651C6A" w:rsidRPr="001B766B">
        <w:rPr>
          <w:rFonts w:eastAsia="Times New Roman" w:cs="Times New Roman"/>
          <w:color w:val="000000"/>
          <w:szCs w:val="24"/>
        </w:rPr>
        <w:t xml:space="preserve">u hitnim slučajevima </w:t>
      </w:r>
      <w:r w:rsidR="00116524" w:rsidRPr="001B766B">
        <w:rPr>
          <w:rFonts w:eastAsia="Times New Roman" w:cs="Times New Roman"/>
          <w:color w:val="000000"/>
          <w:szCs w:val="24"/>
        </w:rPr>
        <w:t>usmeno</w:t>
      </w:r>
      <w:r w:rsidR="00651C6A">
        <w:rPr>
          <w:rFonts w:eastAsia="Times New Roman" w:cs="Times New Roman"/>
          <w:color w:val="000000"/>
          <w:szCs w:val="24"/>
        </w:rPr>
        <w:t xml:space="preserve"> uz naknadnu potvrdu elektroničkom poštom</w:t>
      </w:r>
      <w:r w:rsidR="00116524" w:rsidRPr="001B766B">
        <w:rPr>
          <w:rFonts w:eastAsia="Times New Roman" w:cs="Times New Roman"/>
          <w:color w:val="000000"/>
          <w:szCs w:val="24"/>
        </w:rPr>
        <w:t xml:space="preserve">, </w:t>
      </w:r>
      <w:r w:rsidR="007152F8" w:rsidRPr="001B766B">
        <w:rPr>
          <w:rFonts w:eastAsia="Times New Roman" w:cs="Times New Roman"/>
          <w:color w:val="000000"/>
          <w:szCs w:val="24"/>
        </w:rPr>
        <w:t xml:space="preserve">ali samo ako se radi o kritično ugroženim vrstama čije se jedinke mogu koristiti u programima </w:t>
      </w:r>
      <w:r w:rsidR="007152F8" w:rsidRPr="001B766B">
        <w:rPr>
          <w:rFonts w:eastAsia="Times New Roman" w:cs="Times New Roman"/>
          <w:i/>
          <w:color w:val="000000"/>
          <w:szCs w:val="24"/>
        </w:rPr>
        <w:t>ex-situ</w:t>
      </w:r>
      <w:r w:rsidR="007152F8" w:rsidRPr="001B766B">
        <w:rPr>
          <w:rFonts w:eastAsia="Times New Roman" w:cs="Times New Roman"/>
          <w:color w:val="000000"/>
          <w:szCs w:val="24"/>
        </w:rPr>
        <w:t xml:space="preserve"> zaštite.</w:t>
      </w:r>
      <w:r w:rsidR="007152F8" w:rsidRPr="001B766B" w:rsidDel="00025054">
        <w:rPr>
          <w:rFonts w:eastAsia="Times New Roman" w:cs="Times New Roman"/>
          <w:color w:val="000000"/>
          <w:szCs w:val="24"/>
        </w:rPr>
        <w:t xml:space="preserve"> </w:t>
      </w:r>
    </w:p>
    <w:p w14:paraId="48E8F67F" w14:textId="77777777" w:rsidR="00646C7C" w:rsidRPr="001B766B" w:rsidRDefault="00646C7C" w:rsidP="00E056FA">
      <w:pPr>
        <w:rPr>
          <w:rFonts w:eastAsia="Times New Roman" w:cs="Times New Roman"/>
          <w:color w:val="000000"/>
          <w:szCs w:val="24"/>
        </w:rPr>
      </w:pPr>
    </w:p>
    <w:p w14:paraId="2C4539AF" w14:textId="77777777" w:rsidR="00116524" w:rsidRPr="001B766B" w:rsidRDefault="00116524" w:rsidP="007152F8">
      <w:pPr>
        <w:ind w:left="426" w:hanging="426"/>
        <w:jc w:val="center"/>
        <w:rPr>
          <w:rFonts w:eastAsia="Times New Roman" w:cs="Times New Roman"/>
          <w:color w:val="000000"/>
          <w:szCs w:val="24"/>
        </w:rPr>
      </w:pPr>
    </w:p>
    <w:p w14:paraId="76C2B65A" w14:textId="249E2059" w:rsidR="007152F8" w:rsidRPr="001B766B" w:rsidRDefault="007152F8" w:rsidP="00383A12">
      <w:pPr>
        <w:pStyle w:val="Naslov2"/>
        <w:rPr>
          <w:rFonts w:eastAsia="Times New Roman"/>
        </w:rPr>
      </w:pPr>
      <w:r w:rsidRPr="001B766B">
        <w:rPr>
          <w:rFonts w:eastAsia="Times New Roman"/>
        </w:rPr>
        <w:t>Članak 1</w:t>
      </w:r>
      <w:r w:rsidR="00A50D33">
        <w:rPr>
          <w:rFonts w:eastAsia="Times New Roman"/>
        </w:rPr>
        <w:t>0</w:t>
      </w:r>
      <w:r w:rsidRPr="001B766B">
        <w:rPr>
          <w:rFonts w:eastAsia="Times New Roman"/>
        </w:rPr>
        <w:t>.</w:t>
      </w:r>
    </w:p>
    <w:p w14:paraId="2B867A87" w14:textId="77777777" w:rsidR="007152F8" w:rsidRPr="001B766B" w:rsidRDefault="007152F8" w:rsidP="00E056FA">
      <w:pPr>
        <w:contextualSpacing/>
        <w:rPr>
          <w:rFonts w:eastAsia="Times New Roman" w:cs="Times New Roman"/>
          <w:color w:val="000000"/>
          <w:szCs w:val="24"/>
        </w:rPr>
      </w:pPr>
    </w:p>
    <w:p w14:paraId="611754AC" w14:textId="48E6F598" w:rsidR="007152F8" w:rsidRPr="001B766B" w:rsidRDefault="009E5039" w:rsidP="007C79E4">
      <w:pPr>
        <w:numPr>
          <w:ilvl w:val="0"/>
          <w:numId w:val="1"/>
        </w:numPr>
        <w:contextualSpacing/>
        <w:rPr>
          <w:rFonts w:eastAsia="Times New Roman" w:cs="Times New Roman"/>
          <w:color w:val="000000"/>
          <w:szCs w:val="24"/>
        </w:rPr>
      </w:pPr>
      <w:r w:rsidRPr="001B766B">
        <w:rPr>
          <w:rFonts w:eastAsia="Times New Roman" w:cs="Times New Roman"/>
          <w:color w:val="000000"/>
          <w:szCs w:val="24"/>
        </w:rPr>
        <w:t>Trošak</w:t>
      </w:r>
      <w:r w:rsidR="007152F8" w:rsidRPr="001B766B">
        <w:rPr>
          <w:rFonts w:eastAsia="Times New Roman" w:cs="Times New Roman"/>
          <w:color w:val="000000"/>
          <w:szCs w:val="24"/>
        </w:rPr>
        <w:t xml:space="preserve"> skrbi </w:t>
      </w:r>
      <w:r w:rsidRPr="001B766B">
        <w:rPr>
          <w:rFonts w:eastAsia="Times New Roman" w:cs="Times New Roman"/>
          <w:color w:val="000000"/>
          <w:szCs w:val="24"/>
        </w:rPr>
        <w:t xml:space="preserve">iz članka </w:t>
      </w:r>
      <w:r w:rsidR="00906DC1">
        <w:rPr>
          <w:rFonts w:eastAsia="Times New Roman" w:cs="Times New Roman"/>
          <w:color w:val="000000"/>
          <w:szCs w:val="24"/>
        </w:rPr>
        <w:t>9</w:t>
      </w:r>
      <w:r w:rsidRPr="001B766B">
        <w:rPr>
          <w:rFonts w:eastAsia="Times New Roman" w:cs="Times New Roman"/>
          <w:color w:val="000000"/>
          <w:szCs w:val="24"/>
        </w:rPr>
        <w:t>.</w:t>
      </w:r>
      <w:r w:rsidR="00E65006">
        <w:rPr>
          <w:rFonts w:eastAsia="Times New Roman" w:cs="Times New Roman"/>
          <w:color w:val="000000"/>
          <w:szCs w:val="24"/>
        </w:rPr>
        <w:t xml:space="preserve"> ovoga Pravilnika</w:t>
      </w:r>
      <w:r w:rsidRPr="001B766B">
        <w:rPr>
          <w:rFonts w:eastAsia="Times New Roman" w:cs="Times New Roman"/>
          <w:color w:val="000000"/>
          <w:szCs w:val="24"/>
        </w:rPr>
        <w:t xml:space="preserve"> osigurava</w:t>
      </w:r>
      <w:r w:rsidR="007152F8" w:rsidRPr="001B766B">
        <w:rPr>
          <w:rFonts w:eastAsia="Times New Roman" w:cs="Times New Roman"/>
          <w:color w:val="000000"/>
          <w:szCs w:val="24"/>
        </w:rPr>
        <w:t xml:space="preserve"> Ministarstv</w:t>
      </w:r>
      <w:r w:rsidRPr="001B766B">
        <w:rPr>
          <w:rFonts w:eastAsia="Times New Roman" w:cs="Times New Roman"/>
          <w:color w:val="000000"/>
          <w:szCs w:val="24"/>
        </w:rPr>
        <w:t>o</w:t>
      </w:r>
      <w:r w:rsidR="00764EEE" w:rsidRPr="001B766B">
        <w:rPr>
          <w:rFonts w:eastAsia="Times New Roman" w:cs="Times New Roman"/>
          <w:color w:val="000000"/>
          <w:szCs w:val="24"/>
        </w:rPr>
        <w:t xml:space="preserve"> </w:t>
      </w:r>
      <w:r w:rsidR="00ED46CB">
        <w:rPr>
          <w:rFonts w:eastAsia="Times New Roman" w:cs="Times New Roman"/>
          <w:color w:val="000000"/>
          <w:szCs w:val="24"/>
        </w:rPr>
        <w:t>prema</w:t>
      </w:r>
      <w:r w:rsidR="00651C6A" w:rsidRPr="001B766B">
        <w:rPr>
          <w:rFonts w:eastAsia="Times New Roman" w:cs="Times New Roman"/>
          <w:color w:val="000000"/>
          <w:szCs w:val="24"/>
        </w:rPr>
        <w:t xml:space="preserve"> </w:t>
      </w:r>
      <w:r w:rsidR="00764EEE" w:rsidRPr="001B766B">
        <w:rPr>
          <w:rFonts w:eastAsia="Times New Roman" w:cs="Times New Roman"/>
          <w:color w:val="000000"/>
          <w:szCs w:val="24"/>
        </w:rPr>
        <w:t>cjenik</w:t>
      </w:r>
      <w:r w:rsidR="00651C6A">
        <w:rPr>
          <w:rFonts w:eastAsia="Times New Roman" w:cs="Times New Roman"/>
          <w:color w:val="000000"/>
          <w:szCs w:val="24"/>
        </w:rPr>
        <w:t>u</w:t>
      </w:r>
      <w:r w:rsidR="00764EEE" w:rsidRPr="001B766B">
        <w:rPr>
          <w:rFonts w:eastAsia="Times New Roman" w:cs="Times New Roman"/>
          <w:color w:val="000000"/>
          <w:szCs w:val="24"/>
        </w:rPr>
        <w:t xml:space="preserve"> iz </w:t>
      </w:r>
      <w:r w:rsidR="00FA1B2C" w:rsidRPr="00834FC8">
        <w:rPr>
          <w:rFonts w:eastAsia="Times New Roman" w:cs="Times New Roman"/>
          <w:color w:val="000000"/>
          <w:szCs w:val="24"/>
        </w:rPr>
        <w:t>Priloga III.,</w:t>
      </w:r>
      <w:r w:rsidR="007152F8" w:rsidRPr="001B766B">
        <w:rPr>
          <w:rFonts w:eastAsia="Times New Roman" w:cs="Times New Roman"/>
          <w:color w:val="000000"/>
          <w:szCs w:val="24"/>
        </w:rPr>
        <w:t xml:space="preserve"> </w:t>
      </w:r>
      <w:r w:rsidRPr="001B766B">
        <w:rPr>
          <w:rFonts w:eastAsia="Times New Roman" w:cs="Times New Roman"/>
          <w:color w:val="000000"/>
          <w:szCs w:val="24"/>
        </w:rPr>
        <w:t xml:space="preserve">a nadoknađuje se </w:t>
      </w:r>
      <w:r w:rsidR="007152F8" w:rsidRPr="001B766B">
        <w:rPr>
          <w:rFonts w:eastAsia="Times New Roman" w:cs="Times New Roman"/>
          <w:color w:val="000000"/>
          <w:szCs w:val="24"/>
        </w:rPr>
        <w:t xml:space="preserve">temeljem zahtjeva </w:t>
      </w:r>
      <w:r w:rsidR="00116524" w:rsidRPr="001B766B">
        <w:rPr>
          <w:rFonts w:eastAsia="Times New Roman" w:cs="Times New Roman"/>
          <w:color w:val="000000"/>
          <w:szCs w:val="24"/>
        </w:rPr>
        <w:t xml:space="preserve">oporavilišta </w:t>
      </w:r>
      <w:r w:rsidR="007152F8" w:rsidRPr="001B766B">
        <w:rPr>
          <w:rFonts w:eastAsia="Times New Roman" w:cs="Times New Roman"/>
          <w:color w:val="000000"/>
          <w:szCs w:val="24"/>
        </w:rPr>
        <w:t>za nadoknadu sredstava</w:t>
      </w:r>
      <w:r w:rsidR="00251E5B" w:rsidRPr="00251E5B">
        <w:rPr>
          <w:rFonts w:eastAsia="Times New Roman" w:cs="Times New Roman"/>
          <w:color w:val="000000"/>
          <w:szCs w:val="24"/>
        </w:rPr>
        <w:t xml:space="preserve"> </w:t>
      </w:r>
      <w:r w:rsidR="00251E5B" w:rsidRPr="001B766B">
        <w:rPr>
          <w:rFonts w:eastAsia="Times New Roman" w:cs="Times New Roman"/>
          <w:color w:val="000000"/>
          <w:szCs w:val="24"/>
        </w:rPr>
        <w:t>podnesenog</w:t>
      </w:r>
      <w:r w:rsidR="00251E5B">
        <w:rPr>
          <w:rFonts w:eastAsia="Times New Roman" w:cs="Times New Roman"/>
          <w:color w:val="000000"/>
          <w:szCs w:val="24"/>
        </w:rPr>
        <w:t xml:space="preserve"> na </w:t>
      </w:r>
      <w:r w:rsidR="00834FC8">
        <w:rPr>
          <w:rFonts w:eastAsia="Times New Roman" w:cs="Times New Roman"/>
          <w:color w:val="000000"/>
          <w:szCs w:val="24"/>
        </w:rPr>
        <w:t>obrascu</w:t>
      </w:r>
      <w:r w:rsidR="0073482E" w:rsidRPr="00BD06EC">
        <w:rPr>
          <w:rFonts w:eastAsia="Times New Roman" w:cs="Times New Roman"/>
          <w:color w:val="000000"/>
          <w:szCs w:val="24"/>
        </w:rPr>
        <w:t xml:space="preserve"> koji sadrži opće podatke o oporavilištu koje podnosi zahtjev, uz naznačeno izvještajno razdoblje za koje se potražuje nadoknada troškova i iznos potraživanih troškova</w:t>
      </w:r>
      <w:r w:rsidR="006F7DCE" w:rsidRPr="0073482E">
        <w:rPr>
          <w:rFonts w:eastAsia="Times New Roman" w:cs="Times New Roman"/>
          <w:color w:val="000000"/>
          <w:szCs w:val="24"/>
        </w:rPr>
        <w:t>,</w:t>
      </w:r>
      <w:r w:rsidRPr="001B766B">
        <w:rPr>
          <w:rFonts w:eastAsia="Times New Roman" w:cs="Times New Roman"/>
          <w:color w:val="000000"/>
          <w:szCs w:val="24"/>
        </w:rPr>
        <w:t xml:space="preserve"> obračunom troška po danu boravka </w:t>
      </w:r>
      <w:r w:rsidR="00764EEE" w:rsidRPr="001B766B">
        <w:rPr>
          <w:rFonts w:eastAsia="Times New Roman" w:cs="Times New Roman"/>
          <w:color w:val="000000"/>
          <w:szCs w:val="24"/>
        </w:rPr>
        <w:t xml:space="preserve">svake </w:t>
      </w:r>
      <w:r w:rsidR="006F7DCE" w:rsidRPr="001B766B">
        <w:rPr>
          <w:rFonts w:eastAsia="Times New Roman" w:cs="Times New Roman"/>
          <w:color w:val="000000"/>
          <w:szCs w:val="24"/>
        </w:rPr>
        <w:t xml:space="preserve">pojedine </w:t>
      </w:r>
      <w:r w:rsidRPr="001B766B">
        <w:rPr>
          <w:rFonts w:eastAsia="Times New Roman" w:cs="Times New Roman"/>
          <w:color w:val="000000"/>
          <w:szCs w:val="24"/>
        </w:rPr>
        <w:t>životinje u</w:t>
      </w:r>
      <w:r w:rsidR="006F7DCE" w:rsidRPr="001B766B">
        <w:rPr>
          <w:rFonts w:eastAsia="Times New Roman" w:cs="Times New Roman"/>
          <w:color w:val="000000"/>
          <w:szCs w:val="24"/>
        </w:rPr>
        <w:t xml:space="preserve"> oporavilištu</w:t>
      </w:r>
      <w:r w:rsidR="00651C6A">
        <w:rPr>
          <w:rFonts w:eastAsia="Times New Roman" w:cs="Times New Roman"/>
          <w:color w:val="000000"/>
          <w:szCs w:val="24"/>
        </w:rPr>
        <w:t>,</w:t>
      </w:r>
      <w:r w:rsidR="00764EEE" w:rsidRPr="001B766B">
        <w:rPr>
          <w:rFonts w:eastAsia="Times New Roman" w:cs="Times New Roman"/>
          <w:color w:val="000000"/>
          <w:szCs w:val="24"/>
        </w:rPr>
        <w:t xml:space="preserve"> </w:t>
      </w:r>
      <w:r w:rsidR="001F3D8D" w:rsidRPr="001B766B">
        <w:rPr>
          <w:rFonts w:eastAsia="Times New Roman" w:cs="Times New Roman"/>
          <w:color w:val="000000"/>
          <w:szCs w:val="24"/>
        </w:rPr>
        <w:t>ovisno o načinu njih</w:t>
      </w:r>
      <w:r w:rsidR="001F3D8D">
        <w:rPr>
          <w:rFonts w:eastAsia="Times New Roman" w:cs="Times New Roman"/>
          <w:color w:val="000000"/>
          <w:szCs w:val="24"/>
        </w:rPr>
        <w:t>ovog</w:t>
      </w:r>
      <w:r w:rsidR="001F3D8D" w:rsidRPr="001B766B">
        <w:rPr>
          <w:rFonts w:eastAsia="Times New Roman" w:cs="Times New Roman"/>
          <w:color w:val="000000"/>
          <w:szCs w:val="24"/>
        </w:rPr>
        <w:t xml:space="preserve"> držanja</w:t>
      </w:r>
      <w:r w:rsidR="001F3D8D">
        <w:rPr>
          <w:rFonts w:eastAsia="Times New Roman" w:cs="Times New Roman"/>
          <w:color w:val="000000"/>
          <w:szCs w:val="24"/>
        </w:rPr>
        <w:t xml:space="preserve"> </w:t>
      </w:r>
      <w:r w:rsidR="00764EEE" w:rsidRPr="001B766B">
        <w:rPr>
          <w:rFonts w:eastAsia="Times New Roman" w:cs="Times New Roman"/>
          <w:color w:val="000000"/>
          <w:szCs w:val="24"/>
        </w:rPr>
        <w:t>samostalno ili u grupi,</w:t>
      </w:r>
      <w:r w:rsidR="00271F7E">
        <w:rPr>
          <w:rFonts w:eastAsia="Times New Roman" w:cs="Times New Roman"/>
          <w:color w:val="000000"/>
          <w:szCs w:val="24"/>
        </w:rPr>
        <w:t xml:space="preserve"> </w:t>
      </w:r>
      <w:r w:rsidR="000B143B">
        <w:rPr>
          <w:rFonts w:eastAsia="Times New Roman" w:cs="Times New Roman"/>
          <w:color w:val="000000"/>
          <w:szCs w:val="24"/>
        </w:rPr>
        <w:t>te ovisno o starosti jedinke,</w:t>
      </w:r>
      <w:r w:rsidR="00764EEE" w:rsidRPr="001B766B">
        <w:rPr>
          <w:rFonts w:eastAsia="Times New Roman" w:cs="Times New Roman"/>
          <w:color w:val="000000"/>
          <w:szCs w:val="24"/>
        </w:rPr>
        <w:t xml:space="preserve"> </w:t>
      </w:r>
      <w:r w:rsidR="00F05CDF">
        <w:rPr>
          <w:rFonts w:eastAsia="Times New Roman" w:cs="Times New Roman"/>
          <w:color w:val="000000"/>
          <w:szCs w:val="24"/>
        </w:rPr>
        <w:t>za osnovnu i proširenu skrb</w:t>
      </w:r>
      <w:r w:rsidR="007152F8" w:rsidRPr="001B766B">
        <w:rPr>
          <w:rFonts w:eastAsia="Times New Roman" w:cs="Times New Roman"/>
          <w:color w:val="000000"/>
          <w:szCs w:val="24"/>
        </w:rPr>
        <w:t>.</w:t>
      </w:r>
      <w:r w:rsidR="0073482E">
        <w:rPr>
          <w:rFonts w:eastAsia="Times New Roman" w:cs="Times New Roman"/>
          <w:color w:val="000000"/>
          <w:szCs w:val="24"/>
        </w:rPr>
        <w:t xml:space="preserve"> </w:t>
      </w:r>
      <w:r w:rsidR="00A252EA">
        <w:rPr>
          <w:rFonts w:eastAsia="Times New Roman" w:cs="Times New Roman"/>
          <w:color w:val="000000"/>
          <w:szCs w:val="24"/>
        </w:rPr>
        <w:t>Predložak o</w:t>
      </w:r>
      <w:r w:rsidR="0073482E">
        <w:rPr>
          <w:rFonts w:eastAsia="Times New Roman" w:cs="Times New Roman"/>
          <w:color w:val="000000"/>
          <w:szCs w:val="24"/>
        </w:rPr>
        <w:t>bra</w:t>
      </w:r>
      <w:r w:rsidR="00A252EA">
        <w:rPr>
          <w:rFonts w:eastAsia="Times New Roman" w:cs="Times New Roman"/>
          <w:color w:val="000000"/>
          <w:szCs w:val="24"/>
        </w:rPr>
        <w:t>sca</w:t>
      </w:r>
      <w:r w:rsidR="0073482E">
        <w:rPr>
          <w:rFonts w:eastAsia="Times New Roman" w:cs="Times New Roman"/>
          <w:color w:val="000000"/>
          <w:szCs w:val="24"/>
        </w:rPr>
        <w:t xml:space="preserve"> </w:t>
      </w:r>
      <w:r w:rsidR="00834FC8">
        <w:rPr>
          <w:rFonts w:eastAsia="Times New Roman" w:cs="Times New Roman"/>
          <w:color w:val="000000"/>
          <w:szCs w:val="24"/>
        </w:rPr>
        <w:t>zahtjeva za nadoknadu sredstava</w:t>
      </w:r>
      <w:r w:rsidR="0073482E">
        <w:rPr>
          <w:rFonts w:eastAsia="Times New Roman" w:cs="Times New Roman"/>
          <w:color w:val="000000"/>
          <w:szCs w:val="24"/>
        </w:rPr>
        <w:t xml:space="preserve"> objavljuje se na mrežnoj stranici Ministarstva</w:t>
      </w:r>
      <w:r w:rsidR="00A252EA">
        <w:rPr>
          <w:rFonts w:eastAsia="Times New Roman" w:cs="Times New Roman"/>
          <w:color w:val="000000"/>
          <w:szCs w:val="24"/>
        </w:rPr>
        <w:t>, a</w:t>
      </w:r>
      <w:r w:rsidR="00CF780C">
        <w:rPr>
          <w:rFonts w:eastAsia="Times New Roman" w:cs="Times New Roman"/>
          <w:color w:val="000000"/>
          <w:szCs w:val="24"/>
        </w:rPr>
        <w:t xml:space="preserve"> </w:t>
      </w:r>
      <w:r w:rsidR="00E14314">
        <w:rPr>
          <w:rFonts w:eastAsia="Times New Roman" w:cs="Times New Roman"/>
          <w:color w:val="000000"/>
          <w:szCs w:val="24"/>
        </w:rPr>
        <w:t xml:space="preserve">zahtjev se </w:t>
      </w:r>
      <w:r w:rsidR="0073482E">
        <w:rPr>
          <w:rFonts w:eastAsia="Times New Roman" w:cs="Times New Roman"/>
          <w:color w:val="000000"/>
          <w:szCs w:val="24"/>
        </w:rPr>
        <w:t xml:space="preserve">generira iz elektroničke evidencije </w:t>
      </w:r>
      <w:r w:rsidR="0059562E">
        <w:rPr>
          <w:rFonts w:eastAsia="Times New Roman" w:cs="Times New Roman"/>
          <w:color w:val="000000"/>
          <w:szCs w:val="24"/>
        </w:rPr>
        <w:t>iz</w:t>
      </w:r>
      <w:r w:rsidR="0073482E">
        <w:rPr>
          <w:rFonts w:eastAsia="Times New Roman" w:cs="Times New Roman"/>
          <w:color w:val="000000"/>
          <w:szCs w:val="24"/>
        </w:rPr>
        <w:t xml:space="preserve"> člank</w:t>
      </w:r>
      <w:r w:rsidR="0059562E">
        <w:rPr>
          <w:rFonts w:eastAsia="Times New Roman" w:cs="Times New Roman"/>
          <w:color w:val="000000"/>
          <w:szCs w:val="24"/>
        </w:rPr>
        <w:t>a</w:t>
      </w:r>
      <w:r w:rsidR="0073482E">
        <w:rPr>
          <w:rFonts w:eastAsia="Times New Roman" w:cs="Times New Roman"/>
          <w:color w:val="000000"/>
          <w:szCs w:val="24"/>
        </w:rPr>
        <w:t xml:space="preserve"> 7.</w:t>
      </w:r>
      <w:r w:rsidR="000820C1">
        <w:rPr>
          <w:rFonts w:eastAsia="Times New Roman" w:cs="Times New Roman"/>
          <w:color w:val="000000"/>
          <w:szCs w:val="24"/>
        </w:rPr>
        <w:t xml:space="preserve"> ovoga Pravilnika.</w:t>
      </w:r>
    </w:p>
    <w:p w14:paraId="57183D33" w14:textId="77777777" w:rsidR="007152F8" w:rsidRPr="001B766B" w:rsidRDefault="007152F8" w:rsidP="007152F8">
      <w:pPr>
        <w:rPr>
          <w:rFonts w:eastAsia="Times New Roman" w:cs="Times New Roman"/>
          <w:color w:val="000000"/>
          <w:szCs w:val="24"/>
        </w:rPr>
      </w:pPr>
    </w:p>
    <w:p w14:paraId="46D8ACBE" w14:textId="0FCE8CBB" w:rsidR="007152F8" w:rsidRPr="008E2A55" w:rsidRDefault="007152F8" w:rsidP="0021374D">
      <w:pPr>
        <w:numPr>
          <w:ilvl w:val="0"/>
          <w:numId w:val="1"/>
        </w:numPr>
        <w:contextualSpacing/>
        <w:rPr>
          <w:rFonts w:eastAsia="Times New Roman" w:cs="Times New Roman"/>
          <w:color w:val="000000"/>
          <w:szCs w:val="24"/>
        </w:rPr>
      </w:pPr>
      <w:r w:rsidRPr="001B766B">
        <w:rPr>
          <w:rFonts w:eastAsia="Times New Roman" w:cs="Times New Roman"/>
          <w:color w:val="000000"/>
          <w:szCs w:val="24"/>
        </w:rPr>
        <w:t xml:space="preserve">Ako je u oporavilište zaprimljena </w:t>
      </w:r>
      <w:r w:rsidR="00A95150">
        <w:rPr>
          <w:rFonts w:eastAsia="Times New Roman" w:cs="Times New Roman"/>
          <w:color w:val="000000"/>
          <w:szCs w:val="24"/>
        </w:rPr>
        <w:t>životinja</w:t>
      </w:r>
      <w:r w:rsidR="00A95150" w:rsidRPr="001B766B">
        <w:rPr>
          <w:rFonts w:eastAsia="Times New Roman" w:cs="Times New Roman"/>
          <w:color w:val="000000"/>
          <w:szCs w:val="24"/>
        </w:rPr>
        <w:t xml:space="preserve"> </w:t>
      </w:r>
      <w:r w:rsidRPr="001B766B">
        <w:rPr>
          <w:rFonts w:eastAsia="Times New Roman" w:cs="Times New Roman"/>
          <w:color w:val="000000"/>
          <w:szCs w:val="24"/>
        </w:rPr>
        <w:t xml:space="preserve">vrste koja nije navedena u cjeniku iz </w:t>
      </w:r>
      <w:r w:rsidR="0073482E" w:rsidRPr="00834FC8">
        <w:rPr>
          <w:rFonts w:eastAsia="Times New Roman" w:cs="Times New Roman"/>
          <w:color w:val="000000"/>
          <w:szCs w:val="24"/>
        </w:rPr>
        <w:t>Priloga III</w:t>
      </w:r>
      <w:r w:rsidRPr="00834FC8">
        <w:rPr>
          <w:rFonts w:eastAsia="Times New Roman" w:cs="Times New Roman"/>
          <w:color w:val="000000"/>
          <w:szCs w:val="24"/>
        </w:rPr>
        <w:t xml:space="preserve">., oporavilište je dužno odmah nakon uvođenja jedinke u evidenciju iz članka </w:t>
      </w:r>
      <w:r w:rsidR="00906DC1" w:rsidRPr="00834FC8">
        <w:rPr>
          <w:rFonts w:eastAsia="Times New Roman" w:cs="Times New Roman"/>
          <w:color w:val="000000"/>
          <w:szCs w:val="24"/>
        </w:rPr>
        <w:t>7</w:t>
      </w:r>
      <w:r w:rsidRPr="00834FC8">
        <w:rPr>
          <w:rFonts w:eastAsia="Times New Roman" w:cs="Times New Roman"/>
          <w:color w:val="000000"/>
          <w:szCs w:val="24"/>
        </w:rPr>
        <w:t xml:space="preserve">. </w:t>
      </w:r>
      <w:r w:rsidR="006F7C63" w:rsidRPr="00834FC8">
        <w:rPr>
          <w:rFonts w:eastAsia="Times New Roman" w:cs="Times New Roman"/>
          <w:color w:val="000000"/>
          <w:szCs w:val="24"/>
        </w:rPr>
        <w:t>ovoga</w:t>
      </w:r>
      <w:r w:rsidRPr="00834FC8">
        <w:rPr>
          <w:rFonts w:eastAsia="Times New Roman" w:cs="Times New Roman"/>
          <w:color w:val="000000"/>
          <w:szCs w:val="24"/>
        </w:rPr>
        <w:t xml:space="preserve"> Pravilnika od Ministarstva tražiti utvrđivanje iznosa osnovne</w:t>
      </w:r>
      <w:r w:rsidR="00F05CDF" w:rsidRPr="00834FC8">
        <w:rPr>
          <w:rFonts w:eastAsia="Times New Roman" w:cs="Times New Roman"/>
          <w:color w:val="000000"/>
          <w:szCs w:val="24"/>
        </w:rPr>
        <w:t xml:space="preserve"> i proširene</w:t>
      </w:r>
      <w:r w:rsidRPr="00834FC8">
        <w:rPr>
          <w:rFonts w:eastAsia="Times New Roman" w:cs="Times New Roman"/>
          <w:color w:val="000000"/>
          <w:szCs w:val="24"/>
        </w:rPr>
        <w:t xml:space="preserve"> skrbi. Ministarstvo će </w:t>
      </w:r>
      <w:r w:rsidR="006F7DCE" w:rsidRPr="00834FC8">
        <w:rPr>
          <w:rFonts w:eastAsia="Times New Roman" w:cs="Times New Roman"/>
          <w:color w:val="000000"/>
          <w:szCs w:val="24"/>
        </w:rPr>
        <w:t>odrediti iznos skrbi</w:t>
      </w:r>
      <w:r w:rsidR="00A50D33" w:rsidRPr="00834FC8">
        <w:rPr>
          <w:rFonts w:eastAsia="Times New Roman" w:cs="Times New Roman"/>
          <w:color w:val="000000"/>
          <w:szCs w:val="24"/>
        </w:rPr>
        <w:t xml:space="preserve"> </w:t>
      </w:r>
      <w:r w:rsidR="00F24468" w:rsidRPr="00834FC8">
        <w:rPr>
          <w:rFonts w:eastAsia="Times New Roman" w:cs="Times New Roman"/>
          <w:color w:val="000000"/>
          <w:szCs w:val="24"/>
        </w:rPr>
        <w:t>te</w:t>
      </w:r>
      <w:r w:rsidR="006F7DCE" w:rsidRPr="00834FC8">
        <w:rPr>
          <w:rFonts w:eastAsia="Times New Roman" w:cs="Times New Roman"/>
          <w:color w:val="000000"/>
          <w:szCs w:val="24"/>
        </w:rPr>
        <w:t xml:space="preserve"> </w:t>
      </w:r>
      <w:r w:rsidR="00F24468" w:rsidRPr="00834FC8">
        <w:rPr>
          <w:rFonts w:eastAsia="Times New Roman" w:cs="Times New Roman"/>
          <w:color w:val="000000"/>
          <w:szCs w:val="24"/>
        </w:rPr>
        <w:t xml:space="preserve">naknadno </w:t>
      </w:r>
      <w:r w:rsidR="006F7DCE" w:rsidRPr="00834FC8">
        <w:rPr>
          <w:rFonts w:eastAsia="Times New Roman" w:cs="Times New Roman"/>
          <w:color w:val="000000"/>
          <w:szCs w:val="24"/>
        </w:rPr>
        <w:t xml:space="preserve">dopuniti </w:t>
      </w:r>
      <w:r w:rsidR="0013334A" w:rsidRPr="00834FC8">
        <w:rPr>
          <w:rFonts w:eastAsia="Times New Roman" w:cs="Times New Roman"/>
          <w:color w:val="000000"/>
          <w:szCs w:val="24"/>
        </w:rPr>
        <w:t xml:space="preserve">cjenik iz </w:t>
      </w:r>
      <w:r w:rsidR="0073482E" w:rsidRPr="00834FC8">
        <w:rPr>
          <w:rFonts w:eastAsia="Times New Roman" w:cs="Times New Roman"/>
          <w:color w:val="000000"/>
          <w:szCs w:val="24"/>
        </w:rPr>
        <w:t>Priloga III</w:t>
      </w:r>
      <w:r w:rsidR="00A50D33" w:rsidRPr="00834FC8">
        <w:rPr>
          <w:rFonts w:eastAsia="Times New Roman" w:cs="Times New Roman"/>
          <w:color w:val="000000"/>
          <w:szCs w:val="24"/>
        </w:rPr>
        <w:t>.</w:t>
      </w:r>
      <w:r w:rsidR="00A22C7A" w:rsidRPr="00834FC8">
        <w:rPr>
          <w:rFonts w:eastAsia="Times New Roman" w:cs="Times New Roman"/>
          <w:color w:val="000000"/>
          <w:szCs w:val="24"/>
        </w:rPr>
        <w:t xml:space="preserve"> s tim iznosom</w:t>
      </w:r>
      <w:r w:rsidRPr="00834FC8">
        <w:rPr>
          <w:rFonts w:eastAsia="Times New Roman" w:cs="Times New Roman"/>
          <w:color w:val="000000"/>
          <w:szCs w:val="24"/>
        </w:rPr>
        <w:t>.</w:t>
      </w:r>
    </w:p>
    <w:p w14:paraId="4E27FCB6" w14:textId="26FB217D" w:rsidR="00C605E0" w:rsidRDefault="00C605E0" w:rsidP="0021374D">
      <w:pPr>
        <w:contextualSpacing/>
        <w:rPr>
          <w:rFonts w:eastAsia="Times New Roman" w:cs="Times New Roman"/>
          <w:color w:val="000000"/>
          <w:szCs w:val="24"/>
        </w:rPr>
      </w:pPr>
    </w:p>
    <w:p w14:paraId="7DB7A90E" w14:textId="5998B129" w:rsidR="00CF780C" w:rsidRDefault="00CF780C">
      <w:pPr>
        <w:numPr>
          <w:ilvl w:val="0"/>
          <w:numId w:val="1"/>
        </w:numPr>
        <w:contextualSpacing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Ministarstvo </w:t>
      </w:r>
      <w:r w:rsidR="004A1FD3">
        <w:rPr>
          <w:rFonts w:eastAsia="Times New Roman" w:cs="Times New Roman"/>
          <w:color w:val="000000"/>
          <w:szCs w:val="24"/>
        </w:rPr>
        <w:t xml:space="preserve">nadoknađuje </w:t>
      </w:r>
      <w:r>
        <w:rPr>
          <w:rFonts w:eastAsia="Times New Roman" w:cs="Times New Roman"/>
          <w:color w:val="000000"/>
          <w:szCs w:val="24"/>
        </w:rPr>
        <w:t xml:space="preserve"> troškove osnovne skrbi za sve životinje smještene u oporavilištu </w:t>
      </w:r>
      <w:r w:rsidR="00A95150">
        <w:rPr>
          <w:rFonts w:eastAsia="Times New Roman" w:cs="Times New Roman"/>
          <w:color w:val="000000"/>
          <w:szCs w:val="24"/>
        </w:rPr>
        <w:t xml:space="preserve">od zaprimanja </w:t>
      </w:r>
      <w:r>
        <w:rPr>
          <w:rFonts w:eastAsia="Times New Roman" w:cs="Times New Roman"/>
          <w:color w:val="000000"/>
          <w:szCs w:val="24"/>
        </w:rPr>
        <w:t>do konačnog postupanja</w:t>
      </w:r>
      <w:r w:rsidR="00E14314">
        <w:rPr>
          <w:rFonts w:eastAsia="Times New Roman" w:cs="Times New Roman"/>
          <w:color w:val="000000"/>
          <w:szCs w:val="24"/>
        </w:rPr>
        <w:t xml:space="preserve"> s jedinkom</w:t>
      </w:r>
      <w:r>
        <w:rPr>
          <w:rFonts w:eastAsia="Times New Roman" w:cs="Times New Roman"/>
          <w:color w:val="000000"/>
          <w:szCs w:val="24"/>
        </w:rPr>
        <w:t>.</w:t>
      </w:r>
    </w:p>
    <w:p w14:paraId="4CCB081B" w14:textId="77777777" w:rsidR="00CF780C" w:rsidRDefault="00CF780C" w:rsidP="000D5D15">
      <w:pPr>
        <w:ind w:left="360"/>
        <w:contextualSpacing/>
        <w:rPr>
          <w:rFonts w:eastAsia="Times New Roman" w:cs="Times New Roman"/>
          <w:color w:val="000000"/>
          <w:szCs w:val="24"/>
        </w:rPr>
      </w:pPr>
    </w:p>
    <w:p w14:paraId="3A721B9D" w14:textId="472CF2B2" w:rsidR="008E2A55" w:rsidRDefault="002D763A" w:rsidP="000D5D15">
      <w:pPr>
        <w:numPr>
          <w:ilvl w:val="0"/>
          <w:numId w:val="1"/>
        </w:numPr>
        <w:contextualSpacing/>
        <w:rPr>
          <w:rFonts w:eastAsia="Times New Roman" w:cs="Times New Roman"/>
          <w:color w:val="000000"/>
          <w:szCs w:val="24"/>
        </w:rPr>
      </w:pPr>
      <w:r w:rsidRPr="00834FC8">
        <w:rPr>
          <w:rFonts w:eastAsia="Times New Roman" w:cs="Times New Roman"/>
          <w:color w:val="000000"/>
          <w:szCs w:val="24"/>
        </w:rPr>
        <w:t xml:space="preserve">Za razdoblje </w:t>
      </w:r>
      <w:r w:rsidR="005E3A0E">
        <w:rPr>
          <w:rFonts w:eastAsia="Times New Roman" w:cs="Times New Roman"/>
          <w:color w:val="000000"/>
          <w:szCs w:val="24"/>
        </w:rPr>
        <w:t>u kojem je</w:t>
      </w:r>
      <w:r w:rsidRPr="00834FC8">
        <w:rPr>
          <w:rFonts w:eastAsia="Times New Roman" w:cs="Times New Roman"/>
          <w:color w:val="000000"/>
          <w:szCs w:val="24"/>
        </w:rPr>
        <w:t xml:space="preserve"> životinja na </w:t>
      </w:r>
      <w:r w:rsidR="00C605E0">
        <w:rPr>
          <w:rFonts w:eastAsia="Times New Roman" w:cs="Times New Roman"/>
          <w:color w:val="000000"/>
          <w:szCs w:val="24"/>
        </w:rPr>
        <w:t xml:space="preserve">osnovnoj </w:t>
      </w:r>
      <w:r w:rsidRPr="00834FC8">
        <w:rPr>
          <w:rFonts w:eastAsia="Times New Roman" w:cs="Times New Roman"/>
          <w:color w:val="000000"/>
          <w:szCs w:val="24"/>
        </w:rPr>
        <w:t xml:space="preserve">skrbi izvan </w:t>
      </w:r>
      <w:r w:rsidR="008E2A55">
        <w:rPr>
          <w:rFonts w:eastAsia="Times New Roman" w:cs="Times New Roman"/>
          <w:color w:val="000000"/>
          <w:szCs w:val="24"/>
        </w:rPr>
        <w:t xml:space="preserve">lokacije </w:t>
      </w:r>
      <w:r w:rsidRPr="00834FC8">
        <w:rPr>
          <w:rFonts w:eastAsia="Times New Roman" w:cs="Times New Roman"/>
          <w:color w:val="000000"/>
          <w:szCs w:val="24"/>
        </w:rPr>
        <w:t xml:space="preserve">oporavilišta, </w:t>
      </w:r>
      <w:r w:rsidR="004A1FD3">
        <w:rPr>
          <w:rFonts w:eastAsia="Times New Roman" w:cs="Times New Roman"/>
          <w:color w:val="000000"/>
          <w:szCs w:val="24"/>
        </w:rPr>
        <w:t xml:space="preserve">Ministarstvo ne nadoknađuje </w:t>
      </w:r>
      <w:r w:rsidR="004A1FD3" w:rsidRPr="00834FC8">
        <w:rPr>
          <w:rFonts w:eastAsia="Times New Roman" w:cs="Times New Roman"/>
          <w:color w:val="000000"/>
          <w:szCs w:val="24"/>
        </w:rPr>
        <w:t>troškov</w:t>
      </w:r>
      <w:r w:rsidR="004A1FD3">
        <w:rPr>
          <w:rFonts w:eastAsia="Times New Roman" w:cs="Times New Roman"/>
          <w:color w:val="000000"/>
          <w:szCs w:val="24"/>
        </w:rPr>
        <w:t>e</w:t>
      </w:r>
      <w:r w:rsidR="004A1FD3" w:rsidRPr="00834FC8">
        <w:rPr>
          <w:rFonts w:eastAsia="Times New Roman" w:cs="Times New Roman"/>
          <w:color w:val="000000"/>
          <w:szCs w:val="24"/>
        </w:rPr>
        <w:t xml:space="preserve"> skrbi za tu jedinku </w:t>
      </w:r>
      <w:r w:rsidRPr="00834FC8">
        <w:rPr>
          <w:rFonts w:eastAsia="Times New Roman" w:cs="Times New Roman"/>
          <w:color w:val="000000"/>
          <w:szCs w:val="24"/>
        </w:rPr>
        <w:t>oporavilištu</w:t>
      </w:r>
      <w:r w:rsidR="003A1D9F">
        <w:rPr>
          <w:rFonts w:eastAsia="Times New Roman" w:cs="Times New Roman"/>
          <w:color w:val="000000"/>
          <w:szCs w:val="24"/>
        </w:rPr>
        <w:t xml:space="preserve"> </w:t>
      </w:r>
      <w:r w:rsidR="000D5D15" w:rsidRPr="000D5D15">
        <w:rPr>
          <w:rFonts w:eastAsia="Times New Roman" w:cs="Times New Roman"/>
          <w:color w:val="000000"/>
          <w:szCs w:val="24"/>
        </w:rPr>
        <w:t>koje obavlja stručni nadzor nad životinjom</w:t>
      </w:r>
      <w:r w:rsidR="00AD19FF" w:rsidRPr="00834FC8">
        <w:rPr>
          <w:rFonts w:eastAsia="Times New Roman" w:cs="Times New Roman"/>
          <w:color w:val="000000"/>
          <w:szCs w:val="24"/>
        </w:rPr>
        <w:t xml:space="preserve">. </w:t>
      </w:r>
    </w:p>
    <w:p w14:paraId="28CDF75C" w14:textId="77777777" w:rsidR="008E2A55" w:rsidRDefault="008E2A55" w:rsidP="0021374D">
      <w:pPr>
        <w:ind w:left="360"/>
        <w:contextualSpacing/>
        <w:rPr>
          <w:rFonts w:eastAsia="Times New Roman" w:cs="Times New Roman"/>
          <w:color w:val="000000"/>
          <w:szCs w:val="24"/>
        </w:rPr>
      </w:pPr>
    </w:p>
    <w:p w14:paraId="034049FA" w14:textId="676A5303" w:rsidR="00CF780C" w:rsidRDefault="00CF780C" w:rsidP="000D5D15">
      <w:pPr>
        <w:numPr>
          <w:ilvl w:val="0"/>
          <w:numId w:val="1"/>
        </w:numPr>
        <w:contextualSpacing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Ministarstvo </w:t>
      </w:r>
      <w:r w:rsidR="004A1FD3">
        <w:rPr>
          <w:rFonts w:eastAsia="Times New Roman" w:cs="Times New Roman"/>
          <w:color w:val="000000"/>
          <w:szCs w:val="24"/>
        </w:rPr>
        <w:t xml:space="preserve">nadoknađuje </w:t>
      </w:r>
      <w:r>
        <w:rPr>
          <w:rFonts w:eastAsia="Times New Roman" w:cs="Times New Roman"/>
          <w:color w:val="000000"/>
          <w:szCs w:val="24"/>
        </w:rPr>
        <w:t>troškove proširen</w:t>
      </w:r>
      <w:r w:rsidR="00A95150">
        <w:rPr>
          <w:rFonts w:eastAsia="Times New Roman" w:cs="Times New Roman"/>
          <w:color w:val="000000"/>
          <w:szCs w:val="24"/>
        </w:rPr>
        <w:t>e</w:t>
      </w:r>
      <w:r>
        <w:rPr>
          <w:rFonts w:eastAsia="Times New Roman" w:cs="Times New Roman"/>
          <w:color w:val="000000"/>
          <w:szCs w:val="24"/>
        </w:rPr>
        <w:t xml:space="preserve"> skrb</w:t>
      </w:r>
      <w:r w:rsidR="00A95150">
        <w:rPr>
          <w:rFonts w:eastAsia="Times New Roman" w:cs="Times New Roman"/>
          <w:color w:val="000000"/>
          <w:szCs w:val="24"/>
        </w:rPr>
        <w:t>i</w:t>
      </w:r>
      <w:r>
        <w:rPr>
          <w:rFonts w:eastAsia="Times New Roman" w:cs="Times New Roman"/>
          <w:color w:val="000000"/>
          <w:szCs w:val="24"/>
        </w:rPr>
        <w:t xml:space="preserve"> </w:t>
      </w:r>
      <w:r w:rsidR="00202B79">
        <w:rPr>
          <w:rFonts w:eastAsia="Times New Roman" w:cs="Times New Roman"/>
          <w:color w:val="000000"/>
          <w:szCs w:val="24"/>
        </w:rPr>
        <w:t xml:space="preserve">sukladno članku 9. stavcima 2. i 3. ovoga Pravilnika </w:t>
      </w:r>
      <w:r>
        <w:rPr>
          <w:rFonts w:eastAsia="Times New Roman" w:cs="Times New Roman"/>
          <w:color w:val="000000"/>
          <w:szCs w:val="24"/>
        </w:rPr>
        <w:t xml:space="preserve">uključujući </w:t>
      </w:r>
      <w:r w:rsidR="00E14314">
        <w:rPr>
          <w:rFonts w:eastAsia="Times New Roman" w:cs="Times New Roman"/>
          <w:color w:val="000000"/>
          <w:szCs w:val="24"/>
        </w:rPr>
        <w:t xml:space="preserve">troškove </w:t>
      </w:r>
      <w:r w:rsidR="004A1FD3">
        <w:rPr>
          <w:rFonts w:eastAsia="Times New Roman" w:cs="Times New Roman"/>
          <w:color w:val="000000"/>
          <w:szCs w:val="24"/>
        </w:rPr>
        <w:t>proširene skrbi</w:t>
      </w:r>
      <w:r w:rsidR="00B14A3D">
        <w:rPr>
          <w:rFonts w:eastAsia="Times New Roman" w:cs="Times New Roman"/>
          <w:color w:val="000000"/>
          <w:szCs w:val="24"/>
        </w:rPr>
        <w:t xml:space="preserve"> </w:t>
      </w:r>
      <w:r w:rsidR="004A1FD3">
        <w:rPr>
          <w:rFonts w:eastAsia="Times New Roman" w:cs="Times New Roman"/>
          <w:color w:val="000000"/>
          <w:szCs w:val="24"/>
        </w:rPr>
        <w:t xml:space="preserve">nastale u razdoblju </w:t>
      </w:r>
      <w:r w:rsidR="00202B79">
        <w:rPr>
          <w:rFonts w:eastAsia="Times New Roman" w:cs="Times New Roman"/>
          <w:color w:val="000000"/>
          <w:szCs w:val="24"/>
        </w:rPr>
        <w:t>provedeno izvan lokacije</w:t>
      </w:r>
      <w:r w:rsidR="00E14314">
        <w:rPr>
          <w:rFonts w:eastAsia="Times New Roman" w:cs="Times New Roman"/>
          <w:color w:val="000000"/>
          <w:szCs w:val="24"/>
        </w:rPr>
        <w:t xml:space="preserve"> </w:t>
      </w:r>
      <w:r w:rsidR="00202B79">
        <w:rPr>
          <w:rFonts w:eastAsia="Times New Roman" w:cs="Times New Roman"/>
          <w:color w:val="000000"/>
          <w:szCs w:val="24"/>
        </w:rPr>
        <w:t>oporavilišta</w:t>
      </w:r>
      <w:r w:rsidR="000D5D15" w:rsidRPr="000D5D15">
        <w:t xml:space="preserve"> </w:t>
      </w:r>
      <w:r w:rsidR="000D5D15" w:rsidRPr="000D5D15">
        <w:rPr>
          <w:rFonts w:eastAsia="Times New Roman" w:cs="Times New Roman"/>
          <w:color w:val="000000"/>
          <w:szCs w:val="24"/>
        </w:rPr>
        <w:t>koje obavlja stručni nadzor nad životinjom</w:t>
      </w:r>
      <w:r w:rsidR="000D5D15">
        <w:rPr>
          <w:rFonts w:eastAsia="Times New Roman" w:cs="Times New Roman"/>
          <w:color w:val="000000"/>
          <w:szCs w:val="24"/>
        </w:rPr>
        <w:t xml:space="preserve"> </w:t>
      </w:r>
      <w:r w:rsidR="00202B79">
        <w:rPr>
          <w:rFonts w:eastAsia="Times New Roman" w:cs="Times New Roman"/>
          <w:color w:val="000000"/>
          <w:szCs w:val="24"/>
        </w:rPr>
        <w:t>.</w:t>
      </w:r>
    </w:p>
    <w:p w14:paraId="6CBA4320" w14:textId="69F1AAAA" w:rsidR="002D763A" w:rsidRPr="00C605E0" w:rsidRDefault="002D763A" w:rsidP="00DA5735">
      <w:pPr>
        <w:contextualSpacing/>
        <w:rPr>
          <w:rFonts w:eastAsia="Times New Roman" w:cs="Times New Roman"/>
          <w:color w:val="000000"/>
          <w:szCs w:val="24"/>
        </w:rPr>
      </w:pPr>
    </w:p>
    <w:p w14:paraId="40AE15DD" w14:textId="671C93DF" w:rsidR="007152F8" w:rsidRPr="001B766B" w:rsidRDefault="007152F8" w:rsidP="007C79E4">
      <w:pPr>
        <w:numPr>
          <w:ilvl w:val="0"/>
          <w:numId w:val="1"/>
        </w:numPr>
        <w:contextualSpacing/>
        <w:rPr>
          <w:rFonts w:eastAsia="Times New Roman" w:cs="Times New Roman"/>
          <w:color w:val="000000"/>
          <w:szCs w:val="24"/>
        </w:rPr>
      </w:pPr>
      <w:r w:rsidRPr="00834FC8">
        <w:rPr>
          <w:rFonts w:eastAsia="Times New Roman" w:cs="Times New Roman"/>
          <w:color w:val="000000"/>
          <w:szCs w:val="24"/>
        </w:rPr>
        <w:t xml:space="preserve">Ministarstvo </w:t>
      </w:r>
      <w:r w:rsidR="00202B79" w:rsidRPr="00834FC8">
        <w:rPr>
          <w:rFonts w:eastAsia="Times New Roman" w:cs="Times New Roman"/>
          <w:color w:val="000000"/>
          <w:szCs w:val="24"/>
        </w:rPr>
        <w:t>oporavilištu</w:t>
      </w:r>
      <w:r w:rsidR="00202B79">
        <w:rPr>
          <w:rFonts w:eastAsia="Times New Roman" w:cs="Times New Roman"/>
          <w:color w:val="000000"/>
          <w:szCs w:val="24"/>
        </w:rPr>
        <w:t xml:space="preserve"> </w:t>
      </w:r>
      <w:r w:rsidR="0059562E">
        <w:rPr>
          <w:rFonts w:eastAsia="Times New Roman" w:cs="Times New Roman"/>
          <w:color w:val="000000"/>
          <w:szCs w:val="24"/>
        </w:rPr>
        <w:t>na</w:t>
      </w:r>
      <w:r w:rsidR="00B14A3D">
        <w:rPr>
          <w:rFonts w:eastAsia="Times New Roman" w:cs="Times New Roman"/>
          <w:color w:val="000000"/>
          <w:szCs w:val="24"/>
        </w:rPr>
        <w:t>do</w:t>
      </w:r>
      <w:r w:rsidR="0059562E">
        <w:rPr>
          <w:rFonts w:eastAsia="Times New Roman" w:cs="Times New Roman"/>
          <w:color w:val="000000"/>
          <w:szCs w:val="24"/>
        </w:rPr>
        <w:t>knađuje</w:t>
      </w:r>
      <w:r w:rsidRPr="00834FC8">
        <w:rPr>
          <w:rFonts w:eastAsia="Times New Roman" w:cs="Times New Roman"/>
          <w:color w:val="000000"/>
          <w:szCs w:val="24"/>
        </w:rPr>
        <w:t xml:space="preserve"> troškov</w:t>
      </w:r>
      <w:r w:rsidR="0059562E">
        <w:rPr>
          <w:rFonts w:eastAsia="Times New Roman" w:cs="Times New Roman"/>
          <w:color w:val="000000"/>
          <w:szCs w:val="24"/>
        </w:rPr>
        <w:t>e</w:t>
      </w:r>
      <w:r w:rsidRPr="00834FC8">
        <w:rPr>
          <w:rFonts w:eastAsia="Times New Roman" w:cs="Times New Roman"/>
          <w:color w:val="000000"/>
          <w:szCs w:val="24"/>
        </w:rPr>
        <w:t xml:space="preserve"> za usmrćivanje </w:t>
      </w:r>
      <w:r w:rsidR="00764EEE" w:rsidRPr="00834FC8">
        <w:rPr>
          <w:rFonts w:eastAsia="Times New Roman" w:cs="Times New Roman"/>
          <w:color w:val="000000"/>
          <w:szCs w:val="24"/>
        </w:rPr>
        <w:t xml:space="preserve">životinja </w:t>
      </w:r>
      <w:r w:rsidRPr="00834FC8">
        <w:rPr>
          <w:rFonts w:eastAsia="Times New Roman" w:cs="Times New Roman"/>
          <w:color w:val="000000"/>
          <w:szCs w:val="24"/>
        </w:rPr>
        <w:t xml:space="preserve">iz članka </w:t>
      </w:r>
      <w:r w:rsidR="00906DC1" w:rsidRPr="00834FC8">
        <w:rPr>
          <w:rFonts w:eastAsia="Times New Roman" w:cs="Times New Roman"/>
          <w:color w:val="000000"/>
          <w:szCs w:val="24"/>
        </w:rPr>
        <w:t>11</w:t>
      </w:r>
      <w:r w:rsidRPr="00834FC8">
        <w:rPr>
          <w:rFonts w:eastAsia="Times New Roman" w:cs="Times New Roman"/>
          <w:color w:val="000000"/>
          <w:szCs w:val="24"/>
        </w:rPr>
        <w:t xml:space="preserve">. stavka 1. </w:t>
      </w:r>
      <w:r w:rsidR="006F7C63" w:rsidRPr="00834FC8">
        <w:rPr>
          <w:rFonts w:eastAsia="Times New Roman" w:cs="Times New Roman"/>
          <w:color w:val="000000"/>
          <w:szCs w:val="24"/>
        </w:rPr>
        <w:t>ovoga</w:t>
      </w:r>
      <w:r w:rsidRPr="00834FC8">
        <w:rPr>
          <w:rFonts w:eastAsia="Times New Roman" w:cs="Times New Roman"/>
          <w:color w:val="000000"/>
          <w:szCs w:val="24"/>
        </w:rPr>
        <w:t xml:space="preserve"> Pravilnika, </w:t>
      </w:r>
      <w:r w:rsidR="00284816" w:rsidRPr="00834FC8">
        <w:rPr>
          <w:rFonts w:eastAsia="Times New Roman" w:cs="Times New Roman"/>
          <w:color w:val="000000"/>
          <w:szCs w:val="24"/>
        </w:rPr>
        <w:t xml:space="preserve">prema cjeniku iz </w:t>
      </w:r>
      <w:r w:rsidR="0073482E" w:rsidRPr="00834FC8">
        <w:rPr>
          <w:rFonts w:eastAsia="Times New Roman" w:cs="Times New Roman"/>
          <w:color w:val="000000"/>
          <w:szCs w:val="24"/>
        </w:rPr>
        <w:t>Priloga III</w:t>
      </w:r>
      <w:r w:rsidRPr="00834FC8">
        <w:rPr>
          <w:rFonts w:eastAsia="Times New Roman" w:cs="Times New Roman"/>
          <w:color w:val="000000"/>
          <w:szCs w:val="24"/>
        </w:rPr>
        <w:t>. Svi takvi troškovi moraju biti</w:t>
      </w:r>
      <w:r w:rsidRPr="001B766B">
        <w:rPr>
          <w:rFonts w:eastAsia="Times New Roman" w:cs="Times New Roman"/>
          <w:color w:val="000000"/>
          <w:szCs w:val="24"/>
        </w:rPr>
        <w:t xml:space="preserve"> opisani i uvedeni u evidenciju iz članka </w:t>
      </w:r>
      <w:r w:rsidR="001D5B2A">
        <w:rPr>
          <w:rFonts w:eastAsia="Times New Roman" w:cs="Times New Roman"/>
          <w:color w:val="000000"/>
          <w:szCs w:val="24"/>
        </w:rPr>
        <w:t>7</w:t>
      </w:r>
      <w:r w:rsidRPr="001B766B">
        <w:rPr>
          <w:rFonts w:eastAsia="Times New Roman" w:cs="Times New Roman"/>
          <w:color w:val="000000"/>
          <w:szCs w:val="24"/>
        </w:rPr>
        <w:t>.</w:t>
      </w:r>
      <w:r w:rsidR="0059562E">
        <w:rPr>
          <w:rFonts w:eastAsia="Times New Roman" w:cs="Times New Roman"/>
          <w:color w:val="000000"/>
          <w:szCs w:val="24"/>
        </w:rPr>
        <w:t xml:space="preserve"> ovo</w:t>
      </w:r>
      <w:r w:rsidR="003B5664">
        <w:rPr>
          <w:rFonts w:eastAsia="Times New Roman" w:cs="Times New Roman"/>
          <w:color w:val="000000"/>
          <w:szCs w:val="24"/>
        </w:rPr>
        <w:t>g</w:t>
      </w:r>
      <w:r w:rsidR="0059562E">
        <w:rPr>
          <w:rFonts w:eastAsia="Times New Roman" w:cs="Times New Roman"/>
          <w:color w:val="000000"/>
          <w:szCs w:val="24"/>
        </w:rPr>
        <w:t>a Pravilnika.</w:t>
      </w:r>
    </w:p>
    <w:p w14:paraId="7189A735" w14:textId="77777777" w:rsidR="00A12140" w:rsidRPr="001B766B" w:rsidRDefault="00A12140" w:rsidP="00A12140">
      <w:pPr>
        <w:ind w:left="360"/>
        <w:contextualSpacing/>
        <w:rPr>
          <w:rFonts w:eastAsia="Times New Roman" w:cs="Times New Roman"/>
          <w:color w:val="000000"/>
          <w:szCs w:val="24"/>
        </w:rPr>
      </w:pPr>
    </w:p>
    <w:p w14:paraId="48E099FC" w14:textId="6D9A1D23" w:rsidR="007152F8" w:rsidRDefault="0060464C" w:rsidP="00542573">
      <w:pPr>
        <w:numPr>
          <w:ilvl w:val="0"/>
          <w:numId w:val="1"/>
        </w:numPr>
        <w:contextualSpacing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Zahtjev</w:t>
      </w:r>
      <w:r w:rsidR="00F24468" w:rsidRPr="001B766B">
        <w:rPr>
          <w:rFonts w:eastAsia="Times New Roman" w:cs="Times New Roman"/>
          <w:color w:val="000000"/>
          <w:szCs w:val="24"/>
        </w:rPr>
        <w:t xml:space="preserve"> </w:t>
      </w:r>
      <w:r w:rsidR="007152F8" w:rsidRPr="001B766B">
        <w:rPr>
          <w:rFonts w:eastAsia="Times New Roman" w:cs="Times New Roman"/>
          <w:color w:val="000000"/>
          <w:szCs w:val="24"/>
        </w:rPr>
        <w:t>za nadoknadu sredstava</w:t>
      </w:r>
      <w:r w:rsidR="0066542A">
        <w:rPr>
          <w:rFonts w:eastAsia="Times New Roman" w:cs="Times New Roman"/>
          <w:color w:val="000000"/>
          <w:szCs w:val="24"/>
        </w:rPr>
        <w:t xml:space="preserve"> </w:t>
      </w:r>
      <w:r w:rsidR="007152F8" w:rsidRPr="001B766B">
        <w:rPr>
          <w:rFonts w:eastAsia="Times New Roman" w:cs="Times New Roman"/>
          <w:color w:val="000000"/>
          <w:szCs w:val="24"/>
        </w:rPr>
        <w:t xml:space="preserve">za osnovnu </w:t>
      </w:r>
      <w:r w:rsidR="002D763A" w:rsidRPr="001B766B">
        <w:rPr>
          <w:rFonts w:eastAsia="Times New Roman" w:cs="Times New Roman"/>
          <w:color w:val="000000"/>
          <w:szCs w:val="24"/>
        </w:rPr>
        <w:t>i proširenu skrb te usmrćivanje životinja</w:t>
      </w:r>
      <w:r w:rsidR="007152F8" w:rsidRPr="001B766B">
        <w:rPr>
          <w:rFonts w:eastAsia="Times New Roman" w:cs="Times New Roman"/>
          <w:color w:val="000000"/>
          <w:szCs w:val="24"/>
        </w:rPr>
        <w:t xml:space="preserve"> </w:t>
      </w:r>
      <w:r w:rsidR="00F24468">
        <w:rPr>
          <w:rFonts w:eastAsia="Times New Roman" w:cs="Times New Roman"/>
          <w:color w:val="000000"/>
          <w:szCs w:val="24"/>
        </w:rPr>
        <w:t xml:space="preserve">svako </w:t>
      </w:r>
      <w:r w:rsidR="003C53EB">
        <w:rPr>
          <w:rFonts w:eastAsia="Times New Roman" w:cs="Times New Roman"/>
          <w:color w:val="000000"/>
          <w:szCs w:val="24"/>
        </w:rPr>
        <w:t>pojedino</w:t>
      </w:r>
      <w:r w:rsidR="003C53EB" w:rsidRPr="001B766B">
        <w:rPr>
          <w:rFonts w:eastAsia="Times New Roman" w:cs="Times New Roman"/>
          <w:color w:val="000000"/>
          <w:szCs w:val="24"/>
        </w:rPr>
        <w:t xml:space="preserve"> </w:t>
      </w:r>
      <w:r w:rsidR="007152F8" w:rsidRPr="001B766B">
        <w:rPr>
          <w:rFonts w:eastAsia="Times New Roman" w:cs="Times New Roman"/>
          <w:color w:val="000000"/>
          <w:szCs w:val="24"/>
        </w:rPr>
        <w:t>oporavilište ispostavlja Ministarstvu četiri puta godišnje</w:t>
      </w:r>
      <w:r w:rsidR="00542573">
        <w:rPr>
          <w:rFonts w:eastAsia="Times New Roman" w:cs="Times New Roman"/>
          <w:color w:val="000000"/>
          <w:szCs w:val="24"/>
        </w:rPr>
        <w:t xml:space="preserve">, najkasnije 10 dana nakon završetka svakog </w:t>
      </w:r>
      <w:r w:rsidR="00385DB9">
        <w:t>tromjesečja</w:t>
      </w:r>
      <w:r w:rsidR="00F24468">
        <w:rPr>
          <w:rFonts w:eastAsia="Times New Roman" w:cs="Times New Roman"/>
          <w:color w:val="000000"/>
          <w:szCs w:val="24"/>
        </w:rPr>
        <w:t xml:space="preserve">, osim ako </w:t>
      </w:r>
      <w:r w:rsidR="00F05CDF">
        <w:rPr>
          <w:rFonts w:eastAsia="Times New Roman" w:cs="Times New Roman"/>
          <w:color w:val="000000"/>
          <w:szCs w:val="24"/>
        </w:rPr>
        <w:t xml:space="preserve">oporavilište </w:t>
      </w:r>
      <w:r w:rsidR="004F08CD">
        <w:rPr>
          <w:rFonts w:eastAsia="Times New Roman" w:cs="Times New Roman"/>
          <w:color w:val="000000"/>
          <w:szCs w:val="24"/>
        </w:rPr>
        <w:t xml:space="preserve">u tim razdobljima </w:t>
      </w:r>
      <w:r w:rsidR="00F24468">
        <w:rPr>
          <w:rFonts w:eastAsia="Times New Roman" w:cs="Times New Roman"/>
          <w:color w:val="000000"/>
          <w:szCs w:val="24"/>
        </w:rPr>
        <w:t>nije ostvar</w:t>
      </w:r>
      <w:r w:rsidR="00F05CDF">
        <w:rPr>
          <w:rFonts w:eastAsia="Times New Roman" w:cs="Times New Roman"/>
          <w:color w:val="000000"/>
          <w:szCs w:val="24"/>
        </w:rPr>
        <w:t>ilo</w:t>
      </w:r>
      <w:r w:rsidR="00F24468">
        <w:rPr>
          <w:rFonts w:eastAsia="Times New Roman" w:cs="Times New Roman"/>
          <w:color w:val="000000"/>
          <w:szCs w:val="24"/>
        </w:rPr>
        <w:t xml:space="preserve"> troškov</w:t>
      </w:r>
      <w:r w:rsidR="00F05CDF">
        <w:rPr>
          <w:rFonts w:eastAsia="Times New Roman" w:cs="Times New Roman"/>
          <w:color w:val="000000"/>
          <w:szCs w:val="24"/>
        </w:rPr>
        <w:t>e</w:t>
      </w:r>
      <w:r w:rsidR="007152F8" w:rsidRPr="001B766B">
        <w:rPr>
          <w:rFonts w:eastAsia="Times New Roman" w:cs="Times New Roman"/>
          <w:color w:val="000000"/>
          <w:szCs w:val="24"/>
        </w:rPr>
        <w:t xml:space="preserve">. </w:t>
      </w:r>
    </w:p>
    <w:p w14:paraId="656B5A58" w14:textId="77777777" w:rsidR="000D5D15" w:rsidRPr="001B766B" w:rsidRDefault="000D5D15" w:rsidP="000D5D15">
      <w:pPr>
        <w:ind w:left="360"/>
        <w:contextualSpacing/>
        <w:rPr>
          <w:rFonts w:eastAsia="Times New Roman" w:cs="Times New Roman"/>
          <w:color w:val="000000"/>
          <w:szCs w:val="24"/>
        </w:rPr>
      </w:pPr>
    </w:p>
    <w:p w14:paraId="1CF12F21" w14:textId="71EC5FDA" w:rsidR="007152F8" w:rsidRPr="00EE2126" w:rsidRDefault="00385DB9" w:rsidP="00783922">
      <w:pPr>
        <w:numPr>
          <w:ilvl w:val="0"/>
          <w:numId w:val="1"/>
        </w:numPr>
        <w:contextualSpacing/>
        <w:rPr>
          <w:rFonts w:eastAsia="Times New Roman" w:cs="Times New Roman"/>
          <w:color w:val="000000"/>
          <w:szCs w:val="24"/>
        </w:rPr>
      </w:pPr>
      <w:r>
        <w:rPr>
          <w:rFonts w:ascii="Arial" w:hAnsi="Arial" w:cs="Arial"/>
          <w:color w:val="414145"/>
          <w:sz w:val="21"/>
          <w:szCs w:val="21"/>
        </w:rPr>
        <w:lastRenderedPageBreak/>
        <w:t> </w:t>
      </w:r>
      <w:r w:rsidR="007152F8" w:rsidRPr="00FD6FC2">
        <w:rPr>
          <w:rFonts w:eastAsia="Times New Roman" w:cs="Times New Roman"/>
          <w:color w:val="000000"/>
          <w:szCs w:val="24"/>
        </w:rPr>
        <w:t xml:space="preserve">Financiranje propisano temeljem </w:t>
      </w:r>
      <w:r w:rsidR="006F7C63" w:rsidRPr="00FD6FC2">
        <w:rPr>
          <w:rFonts w:eastAsia="Times New Roman" w:cs="Times New Roman"/>
          <w:color w:val="000000"/>
          <w:szCs w:val="24"/>
        </w:rPr>
        <w:t>ovoga</w:t>
      </w:r>
      <w:r w:rsidR="007152F8" w:rsidRPr="00FD6FC2">
        <w:rPr>
          <w:rFonts w:eastAsia="Times New Roman" w:cs="Times New Roman"/>
          <w:color w:val="000000"/>
          <w:szCs w:val="24"/>
        </w:rPr>
        <w:t xml:space="preserve"> Pravilnika ne odobrava se iz </w:t>
      </w:r>
      <w:r w:rsidR="003B5664" w:rsidRPr="00FD6FC2">
        <w:rPr>
          <w:rFonts w:eastAsia="Times New Roman" w:cs="Times New Roman"/>
          <w:color w:val="000000"/>
          <w:szCs w:val="24"/>
        </w:rPr>
        <w:t>d</w:t>
      </w:r>
      <w:r w:rsidR="007152F8" w:rsidRPr="00633650">
        <w:rPr>
          <w:rFonts w:eastAsia="Times New Roman" w:cs="Times New Roman"/>
          <w:color w:val="000000"/>
          <w:szCs w:val="24"/>
        </w:rPr>
        <w:t xml:space="preserve">ržavnog proračuna </w:t>
      </w:r>
      <w:r w:rsidR="00C57FC1" w:rsidRPr="00C060AC">
        <w:rPr>
          <w:rFonts w:eastAsia="Times New Roman" w:cs="Times New Roman"/>
          <w:color w:val="000000"/>
          <w:szCs w:val="24"/>
        </w:rPr>
        <w:t xml:space="preserve">onim </w:t>
      </w:r>
      <w:r w:rsidR="000A50BB" w:rsidRPr="00C060AC">
        <w:rPr>
          <w:rFonts w:eastAsia="Times New Roman" w:cs="Times New Roman"/>
          <w:color w:val="000000"/>
          <w:szCs w:val="24"/>
        </w:rPr>
        <w:t xml:space="preserve">oporavilištima </w:t>
      </w:r>
      <w:r w:rsidR="007152F8" w:rsidRPr="00C060AC">
        <w:rPr>
          <w:rFonts w:eastAsia="Times New Roman" w:cs="Times New Roman"/>
          <w:color w:val="000000"/>
          <w:szCs w:val="24"/>
        </w:rPr>
        <w:t>koj</w:t>
      </w:r>
      <w:r w:rsidR="000A50BB" w:rsidRPr="00C060AC">
        <w:rPr>
          <w:rFonts w:eastAsia="Times New Roman" w:cs="Times New Roman"/>
          <w:color w:val="000000"/>
          <w:szCs w:val="24"/>
        </w:rPr>
        <w:t>a</w:t>
      </w:r>
      <w:r w:rsidR="007152F8" w:rsidRPr="00C060AC">
        <w:rPr>
          <w:rFonts w:eastAsia="Times New Roman" w:cs="Times New Roman"/>
          <w:color w:val="000000"/>
          <w:szCs w:val="24"/>
        </w:rPr>
        <w:t xml:space="preserve"> za iste aktivnosti </w:t>
      </w:r>
      <w:r w:rsidR="000A50BB" w:rsidRPr="00C060AC">
        <w:rPr>
          <w:rFonts w:eastAsia="Times New Roman" w:cs="Times New Roman"/>
          <w:color w:val="000000"/>
          <w:szCs w:val="24"/>
        </w:rPr>
        <w:t xml:space="preserve">primaju sredstva </w:t>
      </w:r>
      <w:r w:rsidR="007152F8" w:rsidRPr="00EE2126">
        <w:rPr>
          <w:rFonts w:eastAsia="Times New Roman" w:cs="Times New Roman"/>
          <w:color w:val="000000"/>
          <w:szCs w:val="24"/>
        </w:rPr>
        <w:t xml:space="preserve">iz bilo kojeg </w:t>
      </w:r>
      <w:r w:rsidR="000A50BB" w:rsidRPr="00EE2126">
        <w:rPr>
          <w:rFonts w:eastAsia="Times New Roman" w:cs="Times New Roman"/>
          <w:color w:val="000000"/>
          <w:szCs w:val="24"/>
        </w:rPr>
        <w:t>drugog izvora</w:t>
      </w:r>
      <w:r w:rsidR="007152F8" w:rsidRPr="00EE2126">
        <w:rPr>
          <w:rFonts w:eastAsia="Times New Roman" w:cs="Times New Roman"/>
          <w:color w:val="000000"/>
          <w:szCs w:val="24"/>
        </w:rPr>
        <w:t>.</w:t>
      </w:r>
    </w:p>
    <w:p w14:paraId="57E5D8A8" w14:textId="7DB305BE" w:rsidR="008B4F38" w:rsidRDefault="008B4F38" w:rsidP="00DA5735">
      <w:pPr>
        <w:rPr>
          <w:rStyle w:val="Neupadljivoisticanje"/>
        </w:rPr>
      </w:pPr>
    </w:p>
    <w:p w14:paraId="6158A9C0" w14:textId="6FA708BF" w:rsidR="009457E7" w:rsidRDefault="009457E7" w:rsidP="00E70B20">
      <w:pPr>
        <w:ind w:left="426" w:hanging="426"/>
        <w:jc w:val="center"/>
        <w:rPr>
          <w:rStyle w:val="Neupadljivoisticanje"/>
        </w:rPr>
      </w:pPr>
    </w:p>
    <w:p w14:paraId="69589BED" w14:textId="3EAE9CAD" w:rsidR="00E70B20" w:rsidRPr="00383A12" w:rsidRDefault="00E70B20" w:rsidP="00E70B20">
      <w:pPr>
        <w:ind w:left="426" w:hanging="426"/>
        <w:jc w:val="center"/>
        <w:rPr>
          <w:rStyle w:val="Neupadljivoisticanje"/>
        </w:rPr>
      </w:pPr>
      <w:r w:rsidRPr="00383A12">
        <w:rPr>
          <w:rStyle w:val="Neupadljivoisticanje"/>
        </w:rPr>
        <w:t>Konačno postupanje sa životinjom</w:t>
      </w:r>
    </w:p>
    <w:p w14:paraId="0762C0DF" w14:textId="77777777" w:rsidR="00061195" w:rsidRPr="001B766B" w:rsidRDefault="00061195" w:rsidP="00E70B20">
      <w:pPr>
        <w:ind w:left="426" w:hanging="426"/>
        <w:jc w:val="center"/>
        <w:rPr>
          <w:rFonts w:cs="Times New Roman"/>
          <w:i/>
          <w:color w:val="000000" w:themeColor="text1"/>
          <w:szCs w:val="24"/>
        </w:rPr>
      </w:pPr>
    </w:p>
    <w:p w14:paraId="728DE275" w14:textId="25025879" w:rsidR="00061195" w:rsidRPr="001B766B" w:rsidRDefault="00061195" w:rsidP="00383A12">
      <w:pPr>
        <w:pStyle w:val="Naslov2"/>
      </w:pPr>
      <w:r w:rsidRPr="001B766B">
        <w:t>Članak 1</w:t>
      </w:r>
      <w:r w:rsidR="000545D1">
        <w:t>1</w:t>
      </w:r>
      <w:r w:rsidRPr="001B766B">
        <w:t>.</w:t>
      </w:r>
    </w:p>
    <w:p w14:paraId="66F7DAE0" w14:textId="77777777" w:rsidR="007B55FA" w:rsidRPr="001B766B" w:rsidRDefault="007B55FA" w:rsidP="006D05DA">
      <w:pPr>
        <w:rPr>
          <w:rFonts w:cs="Times New Roman"/>
          <w:color w:val="000000" w:themeColor="text1"/>
          <w:szCs w:val="24"/>
        </w:rPr>
      </w:pPr>
    </w:p>
    <w:p w14:paraId="7562C1AD" w14:textId="499B5777" w:rsidR="007B55FA" w:rsidRPr="00783922" w:rsidRDefault="00E70B20" w:rsidP="00783922">
      <w:pPr>
        <w:numPr>
          <w:ilvl w:val="0"/>
          <w:numId w:val="24"/>
        </w:numPr>
        <w:ind w:left="425" w:hanging="425"/>
        <w:contextualSpacing/>
        <w:rPr>
          <w:rFonts w:eastAsia="Times New Roman" w:cs="Times New Roman"/>
          <w:color w:val="000000"/>
          <w:szCs w:val="24"/>
        </w:rPr>
      </w:pPr>
      <w:r w:rsidRPr="00783922">
        <w:rPr>
          <w:rFonts w:eastAsia="Times New Roman" w:cs="Times New Roman"/>
          <w:color w:val="000000"/>
          <w:szCs w:val="24"/>
        </w:rPr>
        <w:t>Ako se tijekom provo</w:t>
      </w:r>
      <w:r w:rsidR="000535A3" w:rsidRPr="00783922">
        <w:rPr>
          <w:rFonts w:eastAsia="Times New Roman" w:cs="Times New Roman"/>
          <w:color w:val="000000"/>
          <w:szCs w:val="24"/>
        </w:rPr>
        <w:t>đenja hitne</w:t>
      </w:r>
      <w:r w:rsidR="0033214A" w:rsidRPr="00783922">
        <w:rPr>
          <w:rFonts w:eastAsia="Times New Roman" w:cs="Times New Roman"/>
          <w:color w:val="000000"/>
          <w:szCs w:val="24"/>
        </w:rPr>
        <w:t xml:space="preserve"> </w:t>
      </w:r>
      <w:r w:rsidR="00CB705B" w:rsidRPr="00783922">
        <w:rPr>
          <w:rFonts w:eastAsia="Times New Roman" w:cs="Times New Roman"/>
          <w:color w:val="000000"/>
          <w:szCs w:val="24"/>
        </w:rPr>
        <w:t xml:space="preserve">veterinarske pomoći </w:t>
      </w:r>
      <w:r w:rsidR="000535A3" w:rsidRPr="00783922">
        <w:rPr>
          <w:rFonts w:eastAsia="Times New Roman" w:cs="Times New Roman"/>
          <w:color w:val="000000"/>
          <w:szCs w:val="24"/>
        </w:rPr>
        <w:t>procjeni da</w:t>
      </w:r>
      <w:r w:rsidRPr="00783922">
        <w:rPr>
          <w:rFonts w:eastAsia="Times New Roman" w:cs="Times New Roman"/>
          <w:color w:val="000000"/>
          <w:szCs w:val="24"/>
        </w:rPr>
        <w:t xml:space="preserve"> životinja </w:t>
      </w:r>
      <w:r w:rsidR="00852003" w:rsidRPr="00783922">
        <w:rPr>
          <w:rFonts w:eastAsia="Times New Roman" w:cs="Times New Roman"/>
          <w:color w:val="000000"/>
          <w:szCs w:val="24"/>
        </w:rPr>
        <w:t xml:space="preserve">iz </w:t>
      </w:r>
      <w:r w:rsidR="000535A3" w:rsidRPr="00783922">
        <w:rPr>
          <w:rFonts w:eastAsia="Times New Roman" w:cs="Times New Roman"/>
          <w:color w:val="000000"/>
          <w:szCs w:val="24"/>
        </w:rPr>
        <w:t xml:space="preserve">članka 3. stavaka 1. i 2. </w:t>
      </w:r>
      <w:r w:rsidR="006F7C63" w:rsidRPr="00783922">
        <w:rPr>
          <w:rFonts w:eastAsia="Times New Roman" w:cs="Times New Roman"/>
          <w:color w:val="000000"/>
          <w:szCs w:val="24"/>
        </w:rPr>
        <w:t>ovoga</w:t>
      </w:r>
      <w:r w:rsidR="000535A3" w:rsidRPr="00783922">
        <w:rPr>
          <w:rFonts w:eastAsia="Times New Roman" w:cs="Times New Roman"/>
          <w:color w:val="000000"/>
          <w:szCs w:val="24"/>
        </w:rPr>
        <w:t xml:space="preserve"> Pravilnika </w:t>
      </w:r>
      <w:r w:rsidR="001415C9" w:rsidRPr="00783922">
        <w:rPr>
          <w:rFonts w:eastAsia="Times New Roman" w:cs="Times New Roman"/>
          <w:color w:val="000000"/>
          <w:szCs w:val="24"/>
        </w:rPr>
        <w:t>trpi jaku i neotklonjivu bol</w:t>
      </w:r>
      <w:r w:rsidR="00AB7346" w:rsidRPr="00783922">
        <w:rPr>
          <w:rFonts w:eastAsia="Times New Roman" w:cs="Times New Roman"/>
          <w:color w:val="000000"/>
          <w:szCs w:val="24"/>
        </w:rPr>
        <w:t xml:space="preserve"> te da bi njezino liječenje bilo dugotrajno i povezano s patnjama, a ishod liječenja neizvjestan, </w:t>
      </w:r>
      <w:r w:rsidR="00852003" w:rsidRPr="00783922">
        <w:rPr>
          <w:rFonts w:eastAsia="Times New Roman" w:cs="Times New Roman"/>
          <w:color w:val="000000"/>
          <w:szCs w:val="24"/>
        </w:rPr>
        <w:t xml:space="preserve">odnosno </w:t>
      </w:r>
      <w:r w:rsidR="00AB7346" w:rsidRPr="00783922">
        <w:rPr>
          <w:rFonts w:eastAsia="Times New Roman" w:cs="Times New Roman"/>
          <w:color w:val="000000"/>
          <w:szCs w:val="24"/>
        </w:rPr>
        <w:t>da boluje od neizlječive bolesti</w:t>
      </w:r>
      <w:r w:rsidR="00CC322A" w:rsidRPr="00783922">
        <w:rPr>
          <w:rFonts w:eastAsia="Times New Roman" w:cs="Times New Roman"/>
          <w:color w:val="000000"/>
          <w:szCs w:val="24"/>
        </w:rPr>
        <w:t xml:space="preserve"> ili ozljede</w:t>
      </w:r>
      <w:r w:rsidR="00AB7346" w:rsidRPr="00783922">
        <w:rPr>
          <w:rFonts w:eastAsia="Times New Roman" w:cs="Times New Roman"/>
          <w:color w:val="000000"/>
          <w:szCs w:val="24"/>
        </w:rPr>
        <w:t xml:space="preserve"> koja će rezultirati smrtnim ishodom,</w:t>
      </w:r>
      <w:r w:rsidR="001415C9" w:rsidRPr="00783922">
        <w:rPr>
          <w:rFonts w:eastAsia="Times New Roman" w:cs="Times New Roman"/>
          <w:color w:val="000000"/>
          <w:szCs w:val="24"/>
        </w:rPr>
        <w:t xml:space="preserve"> </w:t>
      </w:r>
      <w:r w:rsidR="005E2CFA" w:rsidRPr="00783922">
        <w:rPr>
          <w:rFonts w:eastAsia="Times New Roman" w:cs="Times New Roman"/>
          <w:color w:val="000000"/>
          <w:szCs w:val="24"/>
        </w:rPr>
        <w:t xml:space="preserve">dopušteno </w:t>
      </w:r>
      <w:r w:rsidR="00447406" w:rsidRPr="00783922">
        <w:rPr>
          <w:rFonts w:eastAsia="Times New Roman" w:cs="Times New Roman"/>
          <w:color w:val="000000"/>
          <w:szCs w:val="24"/>
        </w:rPr>
        <w:t xml:space="preserve">ju </w:t>
      </w:r>
      <w:r w:rsidR="005E2CFA" w:rsidRPr="00783922">
        <w:rPr>
          <w:rFonts w:eastAsia="Times New Roman" w:cs="Times New Roman"/>
          <w:color w:val="000000"/>
          <w:szCs w:val="24"/>
        </w:rPr>
        <w:t>j</w:t>
      </w:r>
      <w:r w:rsidR="00281F8A" w:rsidRPr="00783922">
        <w:rPr>
          <w:rFonts w:eastAsia="Times New Roman" w:cs="Times New Roman"/>
          <w:color w:val="000000"/>
          <w:szCs w:val="24"/>
        </w:rPr>
        <w:t>e</w:t>
      </w:r>
      <w:r w:rsidR="001415C9" w:rsidRPr="00783922">
        <w:rPr>
          <w:rFonts w:eastAsia="Times New Roman" w:cs="Times New Roman"/>
          <w:color w:val="000000"/>
          <w:szCs w:val="24"/>
        </w:rPr>
        <w:t xml:space="preserve"> usmrtiti </w:t>
      </w:r>
      <w:r w:rsidR="00722795" w:rsidRPr="00783922">
        <w:rPr>
          <w:rFonts w:eastAsia="Times New Roman" w:cs="Times New Roman"/>
          <w:color w:val="000000"/>
          <w:szCs w:val="24"/>
        </w:rPr>
        <w:t>u skladu s</w:t>
      </w:r>
      <w:r w:rsidR="001415C9" w:rsidRPr="00783922">
        <w:rPr>
          <w:rFonts w:eastAsia="Times New Roman" w:cs="Times New Roman"/>
          <w:color w:val="000000"/>
          <w:szCs w:val="24"/>
        </w:rPr>
        <w:t xml:space="preserve"> posebn</w:t>
      </w:r>
      <w:r w:rsidR="00722795" w:rsidRPr="00783922">
        <w:rPr>
          <w:rFonts w:eastAsia="Times New Roman" w:cs="Times New Roman"/>
          <w:color w:val="000000"/>
          <w:szCs w:val="24"/>
        </w:rPr>
        <w:t>im</w:t>
      </w:r>
      <w:r w:rsidR="001415C9" w:rsidRPr="00783922">
        <w:rPr>
          <w:rFonts w:eastAsia="Times New Roman" w:cs="Times New Roman"/>
          <w:color w:val="000000"/>
          <w:szCs w:val="24"/>
        </w:rPr>
        <w:t xml:space="preserve"> propis</w:t>
      </w:r>
      <w:r w:rsidR="00722795" w:rsidRPr="00783922">
        <w:rPr>
          <w:rFonts w:eastAsia="Times New Roman" w:cs="Times New Roman"/>
          <w:color w:val="000000"/>
          <w:szCs w:val="24"/>
        </w:rPr>
        <w:t>om</w:t>
      </w:r>
      <w:r w:rsidR="00061195" w:rsidRPr="00783922">
        <w:rPr>
          <w:rFonts w:eastAsia="Times New Roman" w:cs="Times New Roman"/>
          <w:color w:val="000000"/>
          <w:szCs w:val="24"/>
        </w:rPr>
        <w:t xml:space="preserve"> iz </w:t>
      </w:r>
      <w:r w:rsidR="000A50BB" w:rsidRPr="00783922">
        <w:rPr>
          <w:rFonts w:eastAsia="Times New Roman" w:cs="Times New Roman"/>
          <w:color w:val="000000"/>
          <w:szCs w:val="24"/>
        </w:rPr>
        <w:t xml:space="preserve">područja </w:t>
      </w:r>
      <w:r w:rsidR="00281F8A" w:rsidRPr="00783922">
        <w:rPr>
          <w:rFonts w:eastAsia="Times New Roman" w:cs="Times New Roman"/>
          <w:color w:val="000000"/>
          <w:szCs w:val="24"/>
        </w:rPr>
        <w:t xml:space="preserve">zaštite </w:t>
      </w:r>
      <w:r w:rsidR="00061195" w:rsidRPr="00783922">
        <w:rPr>
          <w:rFonts w:eastAsia="Times New Roman" w:cs="Times New Roman"/>
          <w:color w:val="000000"/>
          <w:szCs w:val="24"/>
        </w:rPr>
        <w:t>životinja</w:t>
      </w:r>
      <w:r w:rsidR="001415C9" w:rsidRPr="00783922">
        <w:rPr>
          <w:rFonts w:eastAsia="Times New Roman" w:cs="Times New Roman"/>
          <w:color w:val="000000"/>
          <w:szCs w:val="24"/>
        </w:rPr>
        <w:t>, bez prethodnog odobrenja Ministarstva.</w:t>
      </w:r>
    </w:p>
    <w:p w14:paraId="793DEB8D" w14:textId="77777777" w:rsidR="007B55FA" w:rsidRPr="00783922" w:rsidRDefault="007B55FA" w:rsidP="00783922">
      <w:pPr>
        <w:contextualSpacing/>
        <w:rPr>
          <w:rFonts w:eastAsia="Times New Roman" w:cs="Times New Roman"/>
          <w:color w:val="000000"/>
          <w:szCs w:val="24"/>
        </w:rPr>
      </w:pPr>
    </w:p>
    <w:p w14:paraId="5172C840" w14:textId="0AC84125" w:rsidR="007B55FA" w:rsidRPr="00783922" w:rsidRDefault="00591C29" w:rsidP="00783922">
      <w:pPr>
        <w:numPr>
          <w:ilvl w:val="0"/>
          <w:numId w:val="24"/>
        </w:numPr>
        <w:ind w:left="426" w:hanging="426"/>
        <w:contextualSpacing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Z</w:t>
      </w:r>
      <w:r w:rsidR="007B55FA" w:rsidRPr="00783922">
        <w:rPr>
          <w:rFonts w:eastAsia="Times New Roman" w:cs="Times New Roman"/>
          <w:color w:val="000000"/>
          <w:szCs w:val="24"/>
        </w:rPr>
        <w:t xml:space="preserve">a jedinku </w:t>
      </w:r>
      <w:r w:rsidR="00746533">
        <w:rPr>
          <w:rFonts w:eastAsia="Times New Roman" w:cs="Times New Roman"/>
          <w:color w:val="000000"/>
          <w:szCs w:val="24"/>
        </w:rPr>
        <w:t>iz</w:t>
      </w:r>
      <w:r w:rsidR="007B55FA" w:rsidRPr="00783922">
        <w:rPr>
          <w:rFonts w:eastAsia="Times New Roman" w:cs="Times New Roman"/>
          <w:color w:val="000000"/>
          <w:szCs w:val="24"/>
        </w:rPr>
        <w:t xml:space="preserve"> člank</w:t>
      </w:r>
      <w:r w:rsidR="00746533">
        <w:rPr>
          <w:rFonts w:eastAsia="Times New Roman" w:cs="Times New Roman"/>
          <w:color w:val="000000"/>
          <w:szCs w:val="24"/>
        </w:rPr>
        <w:t>a</w:t>
      </w:r>
      <w:r w:rsidR="007B55FA" w:rsidRPr="00783922">
        <w:rPr>
          <w:rFonts w:eastAsia="Times New Roman" w:cs="Times New Roman"/>
          <w:color w:val="000000"/>
          <w:szCs w:val="24"/>
        </w:rPr>
        <w:t xml:space="preserve"> 3. stavk</w:t>
      </w:r>
      <w:r w:rsidR="00746533">
        <w:rPr>
          <w:rFonts w:eastAsia="Times New Roman" w:cs="Times New Roman"/>
          <w:color w:val="000000"/>
          <w:szCs w:val="24"/>
        </w:rPr>
        <w:t>a</w:t>
      </w:r>
      <w:r w:rsidR="007B55FA" w:rsidRPr="00783922">
        <w:rPr>
          <w:rFonts w:eastAsia="Times New Roman" w:cs="Times New Roman"/>
          <w:color w:val="000000"/>
          <w:szCs w:val="24"/>
        </w:rPr>
        <w:t xml:space="preserve"> 1. ovoga Pravilnika, koju je </w:t>
      </w:r>
      <w:r w:rsidR="007B55FA">
        <w:rPr>
          <w:rFonts w:eastAsia="Times New Roman" w:cs="Times New Roman"/>
          <w:color w:val="000000"/>
          <w:szCs w:val="24"/>
        </w:rPr>
        <w:t xml:space="preserve">temeljem stručne procjene </w:t>
      </w:r>
      <w:r w:rsidR="007B55FA" w:rsidRPr="00783922">
        <w:rPr>
          <w:rFonts w:eastAsia="Times New Roman" w:cs="Times New Roman"/>
          <w:color w:val="000000"/>
          <w:szCs w:val="24"/>
        </w:rPr>
        <w:t xml:space="preserve">nakon oporavka moguće vratiti u prirodu, </w:t>
      </w:r>
      <w:r>
        <w:rPr>
          <w:rFonts w:eastAsia="Times New Roman" w:cs="Times New Roman"/>
          <w:color w:val="000000"/>
          <w:szCs w:val="24"/>
        </w:rPr>
        <w:t>o</w:t>
      </w:r>
      <w:r w:rsidRPr="00783922">
        <w:rPr>
          <w:rFonts w:eastAsia="Times New Roman" w:cs="Times New Roman"/>
          <w:color w:val="000000"/>
          <w:szCs w:val="24"/>
        </w:rPr>
        <w:t xml:space="preserve">poravilište </w:t>
      </w:r>
      <w:r w:rsidR="007B55FA" w:rsidRPr="00783922">
        <w:rPr>
          <w:rFonts w:eastAsia="Times New Roman" w:cs="Times New Roman"/>
          <w:color w:val="000000"/>
          <w:szCs w:val="24"/>
        </w:rPr>
        <w:t>samostalno odlučuj</w:t>
      </w:r>
      <w:r w:rsidR="007B55FA">
        <w:rPr>
          <w:rFonts w:eastAsia="Times New Roman" w:cs="Times New Roman"/>
          <w:color w:val="000000"/>
          <w:szCs w:val="24"/>
        </w:rPr>
        <w:t>e o njezinom puštanju u prirodu</w:t>
      </w:r>
      <w:r w:rsidR="007B55FA" w:rsidRPr="00783922">
        <w:rPr>
          <w:rFonts w:eastAsia="Times New Roman" w:cs="Times New Roman"/>
          <w:color w:val="000000"/>
          <w:szCs w:val="24"/>
        </w:rPr>
        <w:t xml:space="preserve"> čim zdravstveno</w:t>
      </w:r>
      <w:r w:rsidR="004F08CD">
        <w:rPr>
          <w:rFonts w:eastAsia="Times New Roman" w:cs="Times New Roman"/>
          <w:color w:val="000000"/>
          <w:szCs w:val="24"/>
        </w:rPr>
        <w:t xml:space="preserve"> i fizičko</w:t>
      </w:r>
      <w:r w:rsidR="007B55FA" w:rsidRPr="00783922">
        <w:rPr>
          <w:rFonts w:eastAsia="Times New Roman" w:cs="Times New Roman"/>
          <w:color w:val="000000"/>
          <w:szCs w:val="24"/>
        </w:rPr>
        <w:t xml:space="preserve"> stanje životinje i vremenski uvjeti to dopuste.</w:t>
      </w:r>
    </w:p>
    <w:p w14:paraId="3B79186A" w14:textId="77777777" w:rsidR="007B55FA" w:rsidRPr="00783922" w:rsidRDefault="007B55FA" w:rsidP="00783922">
      <w:pPr>
        <w:ind w:left="426"/>
        <w:contextualSpacing/>
        <w:rPr>
          <w:rFonts w:eastAsia="Times New Roman" w:cs="Times New Roman"/>
          <w:color w:val="000000"/>
          <w:szCs w:val="24"/>
        </w:rPr>
      </w:pPr>
    </w:p>
    <w:p w14:paraId="3A1E81EB" w14:textId="0497BFA2" w:rsidR="007B55FA" w:rsidRPr="00834FC8" w:rsidRDefault="007B55FA" w:rsidP="00783922">
      <w:pPr>
        <w:numPr>
          <w:ilvl w:val="0"/>
          <w:numId w:val="24"/>
        </w:numPr>
        <w:ind w:left="426" w:hanging="426"/>
        <w:contextualSpacing/>
        <w:rPr>
          <w:rFonts w:eastAsia="Times New Roman" w:cs="Times New Roman"/>
          <w:color w:val="000000"/>
          <w:szCs w:val="24"/>
        </w:rPr>
      </w:pPr>
      <w:r w:rsidRPr="00783922">
        <w:rPr>
          <w:rFonts w:eastAsia="Times New Roman" w:cs="Times New Roman"/>
          <w:color w:val="000000"/>
          <w:szCs w:val="24"/>
        </w:rPr>
        <w:t xml:space="preserve">Za jedinku </w:t>
      </w:r>
      <w:r w:rsidR="00746533">
        <w:rPr>
          <w:rFonts w:eastAsia="Times New Roman" w:cs="Times New Roman"/>
          <w:color w:val="000000"/>
          <w:szCs w:val="24"/>
        </w:rPr>
        <w:t>iz</w:t>
      </w:r>
      <w:r w:rsidRPr="00783922">
        <w:rPr>
          <w:rFonts w:eastAsia="Times New Roman" w:cs="Times New Roman"/>
          <w:color w:val="000000"/>
          <w:szCs w:val="24"/>
        </w:rPr>
        <w:t xml:space="preserve"> člank</w:t>
      </w:r>
      <w:r w:rsidR="00746533">
        <w:rPr>
          <w:rFonts w:eastAsia="Times New Roman" w:cs="Times New Roman"/>
          <w:color w:val="000000"/>
          <w:szCs w:val="24"/>
        </w:rPr>
        <w:t>a</w:t>
      </w:r>
      <w:r w:rsidRPr="00783922">
        <w:rPr>
          <w:rFonts w:eastAsia="Times New Roman" w:cs="Times New Roman"/>
          <w:color w:val="000000"/>
          <w:szCs w:val="24"/>
        </w:rPr>
        <w:t xml:space="preserve"> 3. stavk</w:t>
      </w:r>
      <w:r w:rsidR="00746533">
        <w:rPr>
          <w:rFonts w:eastAsia="Times New Roman" w:cs="Times New Roman"/>
          <w:color w:val="000000"/>
          <w:szCs w:val="24"/>
        </w:rPr>
        <w:t>a</w:t>
      </w:r>
      <w:r w:rsidRPr="00783922">
        <w:rPr>
          <w:rFonts w:eastAsia="Times New Roman" w:cs="Times New Roman"/>
          <w:color w:val="000000"/>
          <w:szCs w:val="24"/>
        </w:rPr>
        <w:t xml:space="preserve"> 1. ovoga Pravilnika </w:t>
      </w:r>
      <w:r w:rsidR="00746533">
        <w:rPr>
          <w:rFonts w:eastAsia="Times New Roman" w:cs="Times New Roman"/>
          <w:color w:val="000000"/>
          <w:szCs w:val="24"/>
        </w:rPr>
        <w:t>koja je</w:t>
      </w:r>
      <w:r w:rsidRPr="00783922">
        <w:rPr>
          <w:rFonts w:eastAsia="Times New Roman" w:cs="Times New Roman"/>
          <w:color w:val="000000"/>
          <w:szCs w:val="24"/>
        </w:rPr>
        <w:t xml:space="preserve"> navedena u </w:t>
      </w:r>
      <w:r w:rsidRPr="00834FC8">
        <w:rPr>
          <w:rFonts w:eastAsia="Times New Roman" w:cs="Times New Roman"/>
          <w:color w:val="000000"/>
          <w:szCs w:val="24"/>
        </w:rPr>
        <w:t xml:space="preserve">Prilogu II., a za koju oporavilište donese stručnu procjenu da ju nije moguće vratiti u prirodu, o tome obavještava Ministarstvo koje donosi odluku o trajnom boravku jedinke u ovlaštenom oporavilištu ili o njezinom korištenju za </w:t>
      </w:r>
      <w:r w:rsidRPr="00834FC8">
        <w:rPr>
          <w:rFonts w:eastAsia="Times New Roman" w:cs="Times New Roman"/>
          <w:i/>
          <w:color w:val="000000"/>
          <w:szCs w:val="24"/>
        </w:rPr>
        <w:t>ex-situ</w:t>
      </w:r>
      <w:r w:rsidRPr="00834FC8">
        <w:rPr>
          <w:rFonts w:eastAsia="Times New Roman" w:cs="Times New Roman"/>
          <w:color w:val="000000"/>
          <w:szCs w:val="24"/>
        </w:rPr>
        <w:t xml:space="preserve"> programe očuvanja vrste, repopulacije ili reintrodukcije, odnosno drukčiju odluku o konačnom postupanju sa životinjom. </w:t>
      </w:r>
    </w:p>
    <w:p w14:paraId="3F6ADF3A" w14:textId="77777777" w:rsidR="007B55FA" w:rsidRPr="00834FC8" w:rsidRDefault="007B55FA" w:rsidP="00BD06EC">
      <w:pPr>
        <w:ind w:left="426"/>
        <w:contextualSpacing/>
        <w:rPr>
          <w:rFonts w:eastAsia="Times New Roman" w:cs="Times New Roman"/>
          <w:color w:val="000000"/>
          <w:szCs w:val="24"/>
        </w:rPr>
      </w:pPr>
    </w:p>
    <w:p w14:paraId="02027929" w14:textId="3802555D" w:rsidR="007B55FA" w:rsidRPr="00834FC8" w:rsidRDefault="007B55FA" w:rsidP="00BD06EC">
      <w:pPr>
        <w:numPr>
          <w:ilvl w:val="0"/>
          <w:numId w:val="24"/>
        </w:numPr>
        <w:ind w:left="426" w:hanging="426"/>
        <w:contextualSpacing/>
        <w:rPr>
          <w:rFonts w:eastAsia="Times New Roman" w:cs="Times New Roman"/>
          <w:color w:val="000000"/>
          <w:szCs w:val="24"/>
        </w:rPr>
      </w:pPr>
      <w:r w:rsidRPr="00834FC8">
        <w:rPr>
          <w:rFonts w:eastAsia="Times New Roman" w:cs="Times New Roman"/>
          <w:color w:val="000000"/>
          <w:szCs w:val="24"/>
        </w:rPr>
        <w:t xml:space="preserve">Za jedinku </w:t>
      </w:r>
      <w:r w:rsidR="00591C29" w:rsidRPr="00834FC8">
        <w:rPr>
          <w:rFonts w:eastAsia="Times New Roman" w:cs="Times New Roman"/>
          <w:color w:val="000000"/>
          <w:szCs w:val="24"/>
        </w:rPr>
        <w:t>iz</w:t>
      </w:r>
      <w:r w:rsidRPr="00834FC8">
        <w:rPr>
          <w:rFonts w:eastAsia="Times New Roman" w:cs="Times New Roman"/>
          <w:color w:val="000000"/>
          <w:szCs w:val="24"/>
        </w:rPr>
        <w:t xml:space="preserve"> člank</w:t>
      </w:r>
      <w:r w:rsidR="00591C29" w:rsidRPr="00834FC8">
        <w:rPr>
          <w:rFonts w:eastAsia="Times New Roman" w:cs="Times New Roman"/>
          <w:color w:val="000000"/>
          <w:szCs w:val="24"/>
        </w:rPr>
        <w:t>a</w:t>
      </w:r>
      <w:r w:rsidRPr="00834FC8">
        <w:rPr>
          <w:rFonts w:eastAsia="Times New Roman" w:cs="Times New Roman"/>
          <w:color w:val="000000"/>
          <w:szCs w:val="24"/>
        </w:rPr>
        <w:t xml:space="preserve"> 3. stavk</w:t>
      </w:r>
      <w:r w:rsidR="00591C29" w:rsidRPr="00834FC8">
        <w:rPr>
          <w:rFonts w:eastAsia="Times New Roman" w:cs="Times New Roman"/>
          <w:color w:val="000000"/>
          <w:szCs w:val="24"/>
        </w:rPr>
        <w:t>a</w:t>
      </w:r>
      <w:r w:rsidRPr="00834FC8">
        <w:rPr>
          <w:rFonts w:eastAsia="Times New Roman" w:cs="Times New Roman"/>
          <w:color w:val="000000"/>
          <w:szCs w:val="24"/>
        </w:rPr>
        <w:t xml:space="preserve"> 1. ovoga Pravilnika</w:t>
      </w:r>
      <w:r w:rsidR="00591C29" w:rsidRPr="00834FC8">
        <w:rPr>
          <w:rFonts w:eastAsia="Times New Roman" w:cs="Times New Roman"/>
          <w:color w:val="000000"/>
          <w:szCs w:val="24"/>
        </w:rPr>
        <w:t xml:space="preserve"> koja</w:t>
      </w:r>
      <w:r w:rsidRPr="00834FC8">
        <w:rPr>
          <w:rFonts w:eastAsia="Times New Roman" w:cs="Times New Roman"/>
          <w:color w:val="000000"/>
          <w:szCs w:val="24"/>
        </w:rPr>
        <w:t xml:space="preserve"> nije navedena u Prilogu II., a za koju oporavilište donese stručnu procjenu da je nije moguće vratiti u prirodu, o tome obavještava Ministarstvo, koje donosi odluku o konačnom postupanju sa životinjom, uzimajući u obzir interes ovlaštenih oporavilišta za daljnju skrb.</w:t>
      </w:r>
    </w:p>
    <w:p w14:paraId="33EEB924" w14:textId="77777777" w:rsidR="007B55FA" w:rsidRPr="00834FC8" w:rsidRDefault="007B55FA" w:rsidP="00BD06EC">
      <w:pPr>
        <w:ind w:left="426"/>
        <w:contextualSpacing/>
        <w:rPr>
          <w:rFonts w:eastAsia="Times New Roman" w:cs="Times New Roman"/>
          <w:color w:val="000000"/>
          <w:szCs w:val="24"/>
        </w:rPr>
      </w:pPr>
    </w:p>
    <w:p w14:paraId="162E3FBC" w14:textId="74692E2B" w:rsidR="00834FC8" w:rsidRDefault="00E70B20" w:rsidP="00BD06EC">
      <w:pPr>
        <w:numPr>
          <w:ilvl w:val="0"/>
          <w:numId w:val="24"/>
        </w:numPr>
        <w:ind w:left="426" w:hanging="426"/>
        <w:contextualSpacing/>
        <w:rPr>
          <w:rFonts w:eastAsia="Times New Roman" w:cs="Times New Roman"/>
          <w:color w:val="000000"/>
          <w:szCs w:val="24"/>
        </w:rPr>
      </w:pPr>
      <w:r w:rsidRPr="00834FC8">
        <w:rPr>
          <w:rFonts w:eastAsia="Times New Roman" w:cs="Times New Roman"/>
          <w:color w:val="000000"/>
          <w:szCs w:val="24"/>
        </w:rPr>
        <w:t>Ministarstvo može</w:t>
      </w:r>
      <w:r w:rsidR="00DB46BE" w:rsidRPr="00834FC8">
        <w:rPr>
          <w:rFonts w:eastAsia="Times New Roman" w:cs="Times New Roman"/>
          <w:color w:val="000000"/>
          <w:szCs w:val="24"/>
        </w:rPr>
        <w:t>,</w:t>
      </w:r>
      <w:r w:rsidRPr="00834FC8">
        <w:rPr>
          <w:rFonts w:eastAsia="Times New Roman" w:cs="Times New Roman"/>
          <w:color w:val="000000"/>
          <w:szCs w:val="24"/>
        </w:rPr>
        <w:t xml:space="preserve"> </w:t>
      </w:r>
      <w:r w:rsidR="00061195" w:rsidRPr="00834FC8">
        <w:rPr>
          <w:rFonts w:eastAsia="Times New Roman" w:cs="Times New Roman"/>
          <w:color w:val="000000"/>
          <w:szCs w:val="24"/>
        </w:rPr>
        <w:t>u svrhu donošenja odluke o konačnom postupanju sa životin</w:t>
      </w:r>
      <w:r w:rsidR="00061195" w:rsidRPr="00BD06EC">
        <w:rPr>
          <w:rFonts w:eastAsia="Times New Roman" w:cs="Times New Roman"/>
          <w:color w:val="000000"/>
          <w:szCs w:val="24"/>
        </w:rPr>
        <w:t>jom</w:t>
      </w:r>
      <w:r w:rsidR="00DB46BE" w:rsidRPr="00BD06EC">
        <w:rPr>
          <w:rFonts w:eastAsia="Times New Roman" w:cs="Times New Roman"/>
          <w:color w:val="000000"/>
          <w:szCs w:val="24"/>
        </w:rPr>
        <w:t>,</w:t>
      </w:r>
      <w:r w:rsidR="00061195" w:rsidRPr="00BD06EC">
        <w:rPr>
          <w:rFonts w:eastAsia="Times New Roman" w:cs="Times New Roman"/>
          <w:color w:val="000000"/>
          <w:szCs w:val="24"/>
        </w:rPr>
        <w:t xml:space="preserve"> </w:t>
      </w:r>
      <w:r w:rsidRPr="00BD06EC">
        <w:rPr>
          <w:rFonts w:eastAsia="Times New Roman" w:cs="Times New Roman"/>
          <w:color w:val="000000"/>
          <w:szCs w:val="24"/>
        </w:rPr>
        <w:t>zatražiti i dodatno stručno mišljenje.</w:t>
      </w:r>
    </w:p>
    <w:p w14:paraId="3637A704" w14:textId="77777777" w:rsidR="00834FC8" w:rsidRDefault="00834FC8" w:rsidP="00834FC8">
      <w:pPr>
        <w:ind w:left="426"/>
        <w:contextualSpacing/>
        <w:rPr>
          <w:rFonts w:eastAsia="Times New Roman" w:cs="Times New Roman"/>
          <w:color w:val="000000"/>
          <w:szCs w:val="24"/>
        </w:rPr>
      </w:pPr>
    </w:p>
    <w:p w14:paraId="0F8E1915" w14:textId="16BD0115" w:rsidR="00746533" w:rsidRPr="00834FC8" w:rsidRDefault="00746533" w:rsidP="00834FC8">
      <w:pPr>
        <w:numPr>
          <w:ilvl w:val="0"/>
          <w:numId w:val="24"/>
        </w:numPr>
        <w:ind w:left="426" w:hanging="426"/>
        <w:contextualSpacing/>
        <w:rPr>
          <w:rFonts w:eastAsia="Times New Roman" w:cs="Times New Roman"/>
          <w:color w:val="000000"/>
          <w:szCs w:val="24"/>
        </w:rPr>
      </w:pPr>
      <w:r w:rsidRPr="00834FC8">
        <w:rPr>
          <w:rFonts w:eastAsia="Times New Roman" w:cs="Times New Roman"/>
          <w:color w:val="000000"/>
          <w:szCs w:val="24"/>
        </w:rPr>
        <w:t xml:space="preserve">O konačnom postupanju s jedinkama navedenim u članku 3. stavcima 2. i 3. ovoga Pravilnika Ministarstvo donosi odluku sukladno </w:t>
      </w:r>
      <w:r w:rsidR="00B14A3D">
        <w:rPr>
          <w:rFonts w:eastAsia="Times New Roman" w:cs="Times New Roman"/>
          <w:color w:val="000000"/>
          <w:szCs w:val="24"/>
        </w:rPr>
        <w:t xml:space="preserve">posebnim propisima </w:t>
      </w:r>
      <w:r w:rsidR="00633650">
        <w:rPr>
          <w:rFonts w:eastAsia="Times New Roman" w:cs="Times New Roman"/>
          <w:color w:val="000000"/>
          <w:szCs w:val="24"/>
        </w:rPr>
        <w:t>kojim</w:t>
      </w:r>
      <w:r w:rsidR="00B14A3D">
        <w:rPr>
          <w:rFonts w:eastAsia="Times New Roman" w:cs="Times New Roman"/>
          <w:color w:val="000000"/>
          <w:szCs w:val="24"/>
        </w:rPr>
        <w:t>a</w:t>
      </w:r>
      <w:r w:rsidR="00633650">
        <w:rPr>
          <w:rFonts w:eastAsia="Times New Roman" w:cs="Times New Roman"/>
          <w:color w:val="000000"/>
          <w:szCs w:val="24"/>
        </w:rPr>
        <w:t xml:space="preserve"> se uređuje </w:t>
      </w:r>
      <w:r w:rsidRPr="00834FC8">
        <w:rPr>
          <w:rFonts w:eastAsia="Times New Roman" w:cs="Times New Roman"/>
          <w:color w:val="000000"/>
          <w:szCs w:val="24"/>
        </w:rPr>
        <w:t xml:space="preserve"> prekograničn</w:t>
      </w:r>
      <w:r w:rsidR="00633650">
        <w:rPr>
          <w:rFonts w:eastAsia="Times New Roman" w:cs="Times New Roman"/>
          <w:color w:val="000000"/>
          <w:szCs w:val="24"/>
        </w:rPr>
        <w:t>i</w:t>
      </w:r>
      <w:r w:rsidRPr="00834FC8">
        <w:rPr>
          <w:rFonts w:eastAsia="Times New Roman" w:cs="Times New Roman"/>
          <w:color w:val="000000"/>
          <w:szCs w:val="24"/>
        </w:rPr>
        <w:t xml:space="preserve"> promet i trgovin</w:t>
      </w:r>
      <w:r w:rsidR="00633650">
        <w:rPr>
          <w:rFonts w:eastAsia="Times New Roman" w:cs="Times New Roman"/>
          <w:color w:val="000000"/>
          <w:szCs w:val="24"/>
        </w:rPr>
        <w:t>a</w:t>
      </w:r>
      <w:r w:rsidRPr="00834FC8">
        <w:rPr>
          <w:rFonts w:eastAsia="Times New Roman" w:cs="Times New Roman"/>
          <w:color w:val="000000"/>
          <w:szCs w:val="24"/>
        </w:rPr>
        <w:t xml:space="preserve"> divljim vrstama i </w:t>
      </w:r>
      <w:r w:rsidR="00633650">
        <w:rPr>
          <w:rFonts w:eastAsia="Times New Roman" w:cs="Times New Roman"/>
          <w:color w:val="000000"/>
          <w:szCs w:val="24"/>
        </w:rPr>
        <w:t xml:space="preserve">posebnom propisu </w:t>
      </w:r>
      <w:r w:rsidR="00B14A3D">
        <w:rPr>
          <w:rFonts w:eastAsia="Times New Roman" w:cs="Times New Roman"/>
          <w:color w:val="000000"/>
          <w:szCs w:val="24"/>
        </w:rPr>
        <w:t>te</w:t>
      </w:r>
      <w:r w:rsidR="00633650">
        <w:rPr>
          <w:rFonts w:eastAsia="Times New Roman" w:cs="Times New Roman"/>
          <w:color w:val="000000"/>
          <w:szCs w:val="24"/>
        </w:rPr>
        <w:t xml:space="preserve"> </w:t>
      </w:r>
      <w:r w:rsidRPr="00834FC8">
        <w:rPr>
          <w:rFonts w:eastAsia="Times New Roman" w:cs="Times New Roman"/>
          <w:color w:val="000000"/>
          <w:szCs w:val="24"/>
        </w:rPr>
        <w:t>sprječavanj</w:t>
      </w:r>
      <w:r w:rsidR="00633650">
        <w:rPr>
          <w:rFonts w:eastAsia="Times New Roman" w:cs="Times New Roman"/>
          <w:color w:val="000000"/>
          <w:szCs w:val="24"/>
        </w:rPr>
        <w:t>e</w:t>
      </w:r>
      <w:r w:rsidRPr="00834FC8">
        <w:rPr>
          <w:rFonts w:eastAsia="Times New Roman" w:cs="Times New Roman"/>
          <w:color w:val="000000"/>
          <w:szCs w:val="24"/>
        </w:rPr>
        <w:t xml:space="preserve"> unošenja i širenja stranih te invazivnih stranih vrsta i upravljanju njima.</w:t>
      </w:r>
    </w:p>
    <w:p w14:paraId="532E31D4" w14:textId="78B422CA" w:rsidR="00177A9F" w:rsidRPr="00BD06EC" w:rsidRDefault="00177A9F" w:rsidP="00BD06EC">
      <w:pPr>
        <w:ind w:left="426"/>
        <w:contextualSpacing/>
        <w:rPr>
          <w:rFonts w:eastAsia="Times New Roman" w:cs="Times New Roman"/>
          <w:color w:val="000000"/>
          <w:szCs w:val="24"/>
        </w:rPr>
      </w:pPr>
    </w:p>
    <w:p w14:paraId="3DBE0B1E" w14:textId="77777777" w:rsidR="004F08CD" w:rsidRPr="00B14A3D" w:rsidRDefault="004F08CD" w:rsidP="00B14A3D">
      <w:pPr>
        <w:rPr>
          <w:rFonts w:cs="Times New Roman"/>
          <w:color w:val="000000" w:themeColor="text1"/>
          <w:szCs w:val="24"/>
        </w:rPr>
      </w:pPr>
    </w:p>
    <w:p w14:paraId="7527F161" w14:textId="77777777" w:rsidR="00A22C7A" w:rsidRPr="00383A12" w:rsidRDefault="00A22C7A" w:rsidP="00A22C7A">
      <w:pPr>
        <w:ind w:left="426" w:hanging="426"/>
        <w:jc w:val="center"/>
        <w:rPr>
          <w:rStyle w:val="Neupadljivoisticanje"/>
        </w:rPr>
      </w:pPr>
      <w:r w:rsidRPr="00383A12">
        <w:rPr>
          <w:rStyle w:val="Neupadljivoisticanje"/>
        </w:rPr>
        <w:t>Nadzor oporavilišta</w:t>
      </w:r>
    </w:p>
    <w:p w14:paraId="1864091B" w14:textId="77777777" w:rsidR="00A22C7A" w:rsidRPr="00A22C7A" w:rsidRDefault="00A22C7A" w:rsidP="00A22C7A">
      <w:pPr>
        <w:ind w:left="426" w:hanging="426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BE15D1" w14:textId="0F0ED7D4" w:rsidR="00A22C7A" w:rsidRPr="00A22C7A" w:rsidRDefault="00A22C7A" w:rsidP="00383A12">
      <w:pPr>
        <w:pStyle w:val="Naslov2"/>
      </w:pPr>
      <w:r w:rsidRPr="00A22C7A">
        <w:t xml:space="preserve">Članak </w:t>
      </w:r>
      <w:r w:rsidR="001D5B2A">
        <w:t>1</w:t>
      </w:r>
      <w:r w:rsidR="000545D1">
        <w:t>2</w:t>
      </w:r>
      <w:r w:rsidRPr="00A22C7A">
        <w:t>.</w:t>
      </w:r>
    </w:p>
    <w:p w14:paraId="2757D7EE" w14:textId="77777777" w:rsidR="00A22C7A" w:rsidRPr="00A22C7A" w:rsidRDefault="00A22C7A" w:rsidP="00A22C7A">
      <w:pPr>
        <w:ind w:left="426" w:hanging="426"/>
        <w:rPr>
          <w:rFonts w:cs="Times New Roman"/>
          <w:color w:val="000000" w:themeColor="text1"/>
          <w:szCs w:val="24"/>
        </w:rPr>
      </w:pPr>
    </w:p>
    <w:p w14:paraId="7003999A" w14:textId="0E7D0517" w:rsidR="00A22C7A" w:rsidRPr="00A22C7A" w:rsidRDefault="00A22C7A" w:rsidP="007C79E4">
      <w:pPr>
        <w:numPr>
          <w:ilvl w:val="0"/>
          <w:numId w:val="8"/>
        </w:numPr>
        <w:contextualSpacing/>
        <w:rPr>
          <w:rFonts w:cs="Times New Roman"/>
          <w:color w:val="000000" w:themeColor="text1"/>
          <w:szCs w:val="24"/>
        </w:rPr>
      </w:pPr>
      <w:r w:rsidRPr="00A22C7A">
        <w:rPr>
          <w:rFonts w:cs="Times New Roman"/>
          <w:color w:val="000000" w:themeColor="text1"/>
          <w:szCs w:val="24"/>
        </w:rPr>
        <w:t xml:space="preserve">Upravni i financijski nadzor </w:t>
      </w:r>
      <w:r w:rsidR="001935C8">
        <w:rPr>
          <w:rFonts w:cs="Times New Roman"/>
          <w:color w:val="000000" w:themeColor="text1"/>
          <w:szCs w:val="24"/>
        </w:rPr>
        <w:t xml:space="preserve">nad </w:t>
      </w:r>
      <w:r w:rsidRPr="00A22C7A">
        <w:rPr>
          <w:rFonts w:cs="Times New Roman"/>
          <w:color w:val="000000" w:themeColor="text1"/>
          <w:szCs w:val="24"/>
        </w:rPr>
        <w:t>rad</w:t>
      </w:r>
      <w:r w:rsidR="001935C8">
        <w:rPr>
          <w:rFonts w:cs="Times New Roman"/>
          <w:color w:val="000000" w:themeColor="text1"/>
          <w:szCs w:val="24"/>
        </w:rPr>
        <w:t>om</w:t>
      </w:r>
      <w:r w:rsidRPr="00A22C7A">
        <w:rPr>
          <w:rFonts w:cs="Times New Roman"/>
          <w:color w:val="000000" w:themeColor="text1"/>
          <w:szCs w:val="24"/>
        </w:rPr>
        <w:t xml:space="preserve"> oporavilišta obavlja Ministarstvo.    </w:t>
      </w:r>
    </w:p>
    <w:p w14:paraId="5528A879" w14:textId="77777777" w:rsidR="00A22C7A" w:rsidRPr="00A22C7A" w:rsidRDefault="00A22C7A" w:rsidP="00A22C7A">
      <w:pPr>
        <w:ind w:left="360"/>
        <w:contextualSpacing/>
        <w:rPr>
          <w:rFonts w:cs="Times New Roman"/>
          <w:color w:val="000000" w:themeColor="text1"/>
          <w:szCs w:val="24"/>
        </w:rPr>
      </w:pPr>
    </w:p>
    <w:p w14:paraId="0C90624F" w14:textId="2CBF5DD5" w:rsidR="000D5D15" w:rsidRPr="00A22C7A" w:rsidRDefault="00184856" w:rsidP="007C79E4">
      <w:pPr>
        <w:numPr>
          <w:ilvl w:val="0"/>
          <w:numId w:val="8"/>
        </w:numPr>
        <w:contextualSpacing/>
        <w:rPr>
          <w:rFonts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Nadzor </w:t>
      </w:r>
      <w:r w:rsidR="00A22C7A" w:rsidRPr="00A22C7A">
        <w:rPr>
          <w:rFonts w:eastAsia="Times New Roman" w:cs="Times New Roman"/>
          <w:color w:val="000000" w:themeColor="text1"/>
          <w:szCs w:val="24"/>
        </w:rPr>
        <w:t xml:space="preserve">uvjeta držanja i postupanja sa životinjama u smislu dobrobiti životinja te zdravstvenog statusa životinja koje se nalaze u oporavilištu </w:t>
      </w:r>
      <w:r w:rsidR="001935C8">
        <w:rPr>
          <w:rFonts w:eastAsia="Times New Roman" w:cs="Times New Roman"/>
          <w:color w:val="000000" w:themeColor="text1"/>
          <w:szCs w:val="24"/>
        </w:rPr>
        <w:t xml:space="preserve">obavlja </w:t>
      </w:r>
      <w:r w:rsidR="00A22C7A" w:rsidRPr="00A22C7A">
        <w:rPr>
          <w:rFonts w:eastAsia="Times New Roman" w:cs="Times New Roman"/>
          <w:color w:val="000000" w:themeColor="text1"/>
          <w:szCs w:val="24"/>
        </w:rPr>
        <w:t>tijel</w:t>
      </w:r>
      <w:r w:rsidR="001935C8">
        <w:rPr>
          <w:rFonts w:eastAsia="Times New Roman" w:cs="Times New Roman"/>
          <w:color w:val="000000" w:themeColor="text1"/>
          <w:szCs w:val="24"/>
        </w:rPr>
        <w:t>o</w:t>
      </w:r>
      <w:r w:rsidR="00A22C7A" w:rsidRPr="00A22C7A">
        <w:rPr>
          <w:rFonts w:eastAsia="Times New Roman" w:cs="Times New Roman"/>
          <w:color w:val="000000" w:themeColor="text1"/>
          <w:szCs w:val="24"/>
        </w:rPr>
        <w:t xml:space="preserve"> državne uprave nadležno za</w:t>
      </w:r>
      <w:r w:rsidR="00FB3644">
        <w:rPr>
          <w:rFonts w:eastAsia="Times New Roman" w:cs="Times New Roman"/>
          <w:color w:val="000000" w:themeColor="text1"/>
          <w:szCs w:val="24"/>
        </w:rPr>
        <w:t xml:space="preserve"> </w:t>
      </w:r>
      <w:r w:rsidR="00A70667">
        <w:rPr>
          <w:rFonts w:eastAsia="Times New Roman" w:cs="Times New Roman"/>
          <w:color w:val="000000" w:themeColor="text1"/>
          <w:szCs w:val="24"/>
        </w:rPr>
        <w:t>inspekcijske poslove u području veterinarstva</w:t>
      </w:r>
      <w:r w:rsidR="00A22C7A" w:rsidRPr="00A22C7A">
        <w:rPr>
          <w:rFonts w:cs="Times New Roman"/>
          <w:color w:val="000000" w:themeColor="text1"/>
          <w:szCs w:val="24"/>
        </w:rPr>
        <w:t>.</w:t>
      </w:r>
    </w:p>
    <w:p w14:paraId="5F1E3CAA" w14:textId="77777777" w:rsidR="009457E7" w:rsidRPr="001B766B" w:rsidRDefault="009457E7" w:rsidP="000D5D15">
      <w:pPr>
        <w:ind w:left="360"/>
        <w:contextualSpacing/>
        <w:rPr>
          <w:rFonts w:cs="Times New Roman"/>
          <w:color w:val="000000" w:themeColor="text1"/>
          <w:szCs w:val="24"/>
        </w:rPr>
      </w:pPr>
    </w:p>
    <w:p w14:paraId="163C54B6" w14:textId="06AEFE59" w:rsidR="00D16EE8" w:rsidRPr="006500B9" w:rsidRDefault="00383A12" w:rsidP="000D5D15">
      <w:pPr>
        <w:pStyle w:val="Naslov1"/>
        <w:rPr>
          <w:rStyle w:val="Naslov1Char"/>
        </w:rPr>
      </w:pPr>
      <w:r w:rsidRPr="006500B9">
        <w:lastRenderedPageBreak/>
        <w:t>III. PRIJELAZNE I ZAVRŠNE ODREDBE</w:t>
      </w:r>
    </w:p>
    <w:p w14:paraId="238A8457" w14:textId="77777777" w:rsidR="00466D38" w:rsidRPr="001B766B" w:rsidRDefault="00466D38" w:rsidP="00BC6010">
      <w:pPr>
        <w:ind w:left="426" w:hanging="426"/>
        <w:jc w:val="center"/>
        <w:rPr>
          <w:rFonts w:cs="Times New Roman"/>
          <w:i/>
          <w:color w:val="000000" w:themeColor="text1"/>
          <w:szCs w:val="24"/>
        </w:rPr>
      </w:pPr>
    </w:p>
    <w:p w14:paraId="1403B641" w14:textId="477AA879" w:rsidR="00341FD7" w:rsidRPr="001B766B" w:rsidRDefault="00341FD7" w:rsidP="00BD06EC">
      <w:pPr>
        <w:pStyle w:val="Naslov2"/>
      </w:pPr>
      <w:r w:rsidRPr="001B766B">
        <w:t>Članak 1</w:t>
      </w:r>
      <w:r w:rsidR="000545D1">
        <w:t>3</w:t>
      </w:r>
      <w:r w:rsidRPr="001B766B">
        <w:t>.</w:t>
      </w:r>
    </w:p>
    <w:p w14:paraId="071CA1D2" w14:textId="6E8D88E4" w:rsidR="00466D38" w:rsidRPr="001B766B" w:rsidRDefault="00466D38" w:rsidP="008C70FF">
      <w:pPr>
        <w:rPr>
          <w:rFonts w:cs="Times New Roman"/>
          <w:color w:val="000000" w:themeColor="text1"/>
          <w:szCs w:val="24"/>
        </w:rPr>
      </w:pPr>
    </w:p>
    <w:p w14:paraId="25874DEE" w14:textId="1FB611B6" w:rsidR="00B67070" w:rsidRDefault="00B67070" w:rsidP="007D76BD">
      <w:pPr>
        <w:ind w:left="360"/>
      </w:pPr>
      <w:r>
        <w:t xml:space="preserve">Pravne osobe sukladno Odluci o odabiru oporavilišta za divlje </w:t>
      </w:r>
      <w:r w:rsidR="00202B79">
        <w:t>životinje</w:t>
      </w:r>
      <w:r>
        <w:t xml:space="preserve"> </w:t>
      </w:r>
      <w:r w:rsidRPr="007D76BD">
        <w:t>(KLASA: 612-07/17-10/03, URBROJ: 517-07-1-1-1-17-4) od 11. travnja 2017.</w:t>
      </w:r>
      <w:r>
        <w:t xml:space="preserve"> nastavljaju s radom do prestanka važenje iste, odnosno do 11. travnja 2022. godine.</w:t>
      </w:r>
    </w:p>
    <w:p w14:paraId="64BA69AE" w14:textId="77777777" w:rsidR="00B67070" w:rsidRDefault="00B67070" w:rsidP="007D76BD">
      <w:pPr>
        <w:pStyle w:val="Odlomakpopisa"/>
        <w:ind w:left="360"/>
      </w:pPr>
    </w:p>
    <w:p w14:paraId="7EB89326" w14:textId="7C0A6408" w:rsidR="00B67070" w:rsidRDefault="00B67070" w:rsidP="00416528">
      <w:pPr>
        <w:pStyle w:val="Naslov2"/>
      </w:pPr>
      <w:r w:rsidRPr="007D76BD">
        <w:t>Članak 14.</w:t>
      </w:r>
    </w:p>
    <w:p w14:paraId="35AC8DDA" w14:textId="77777777" w:rsidR="00B67070" w:rsidRPr="007D76BD" w:rsidRDefault="00B67070" w:rsidP="007D76BD">
      <w:pPr>
        <w:jc w:val="center"/>
        <w:rPr>
          <w:b/>
        </w:rPr>
      </w:pPr>
    </w:p>
    <w:p w14:paraId="7078B726" w14:textId="71DC2513" w:rsidR="00BC6010" w:rsidRPr="001B766B" w:rsidRDefault="00341FD7" w:rsidP="007D76BD">
      <w:pPr>
        <w:ind w:left="360"/>
      </w:pPr>
      <w:r w:rsidRPr="001B766B">
        <w:t>Ovaj Pravilnik</w:t>
      </w:r>
      <w:r w:rsidR="00A03EAC">
        <w:t xml:space="preserve"> objavljuje se u „Narodnim novinama“, a </w:t>
      </w:r>
      <w:r w:rsidRPr="001B766B">
        <w:t xml:space="preserve"> stupa na snagu</w:t>
      </w:r>
      <w:r w:rsidR="00D0399C" w:rsidRPr="001B766B">
        <w:t xml:space="preserve"> 1. siječnja 2021. godine</w:t>
      </w:r>
      <w:r w:rsidR="009F1F4F" w:rsidRPr="001B766B">
        <w:t>.</w:t>
      </w:r>
    </w:p>
    <w:p w14:paraId="6217200B" w14:textId="77777777" w:rsidR="00BC6010" w:rsidRPr="001B766B" w:rsidRDefault="00BC6010" w:rsidP="006500B9"/>
    <w:p w14:paraId="6582F0E6" w14:textId="77777777" w:rsidR="00234CAE" w:rsidRPr="001B766B" w:rsidRDefault="00234CAE" w:rsidP="006500B9"/>
    <w:p w14:paraId="1C4C2156" w14:textId="65729905" w:rsidR="00BC6010" w:rsidRDefault="00BC6010" w:rsidP="00BC6010">
      <w:pPr>
        <w:ind w:left="426" w:hanging="426"/>
        <w:rPr>
          <w:rFonts w:cs="Times New Roman"/>
          <w:color w:val="000000" w:themeColor="text1"/>
          <w:szCs w:val="24"/>
        </w:rPr>
      </w:pPr>
    </w:p>
    <w:p w14:paraId="78654428" w14:textId="7792A358" w:rsidR="00C456DB" w:rsidRDefault="00C456DB" w:rsidP="00BC6010">
      <w:pPr>
        <w:ind w:left="426" w:hanging="426"/>
        <w:rPr>
          <w:rFonts w:cs="Times New Roman"/>
          <w:color w:val="000000" w:themeColor="text1"/>
          <w:szCs w:val="24"/>
        </w:rPr>
      </w:pPr>
    </w:p>
    <w:p w14:paraId="4F915423" w14:textId="77777777" w:rsidR="00C456DB" w:rsidRPr="001B766B" w:rsidRDefault="00C456DB" w:rsidP="00BC6010">
      <w:pPr>
        <w:ind w:left="426" w:hanging="426"/>
        <w:rPr>
          <w:rFonts w:cs="Times New Roman"/>
          <w:color w:val="000000" w:themeColor="text1"/>
          <w:szCs w:val="24"/>
        </w:rPr>
      </w:pPr>
    </w:p>
    <w:p w14:paraId="2FA79152" w14:textId="77777777" w:rsidR="00BC6010" w:rsidRPr="001B766B" w:rsidRDefault="00BC6010" w:rsidP="00BC6010">
      <w:pPr>
        <w:ind w:left="426" w:hanging="426"/>
        <w:rPr>
          <w:rFonts w:cs="Times New Roman"/>
          <w:color w:val="000000" w:themeColor="text1"/>
          <w:szCs w:val="24"/>
        </w:rPr>
      </w:pPr>
    </w:p>
    <w:p w14:paraId="4353DE71" w14:textId="77777777" w:rsidR="002B7782" w:rsidRDefault="002B7782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1C3C36C6" w14:textId="77777777" w:rsidR="002B7782" w:rsidRDefault="002B7782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30FB5AAF" w14:textId="77777777" w:rsidR="002B7782" w:rsidRDefault="002B7782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6525FAA8" w14:textId="77777777" w:rsidR="002B7782" w:rsidRDefault="002B7782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1F76B4FF" w14:textId="77777777" w:rsidR="002B7782" w:rsidRDefault="002B7782" w:rsidP="00D04C41">
      <w:pPr>
        <w:ind w:left="426" w:hanging="426"/>
        <w:rPr>
          <w:rFonts w:cs="Times New Roman"/>
          <w:i/>
          <w:color w:val="000000" w:themeColor="text1"/>
        </w:rPr>
      </w:pPr>
      <w:bookmarkStart w:id="0" w:name="_GoBack"/>
      <w:bookmarkEnd w:id="0"/>
    </w:p>
    <w:p w14:paraId="51F818C6" w14:textId="77777777" w:rsidR="002B7782" w:rsidRDefault="002B7782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0AF1AF36" w14:textId="77777777" w:rsidR="002B7782" w:rsidRDefault="002B7782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706CD143" w14:textId="77777777" w:rsidR="002B7782" w:rsidRDefault="002B7782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697E2C41" w14:textId="77777777" w:rsidR="002B7782" w:rsidRDefault="002B7782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17C4C2E9" w14:textId="77777777" w:rsidR="002B7782" w:rsidRDefault="002B7782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46364D26" w14:textId="77777777" w:rsidR="002B7782" w:rsidRDefault="002B7782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2CFCC20B" w14:textId="77777777" w:rsidR="002B7782" w:rsidRDefault="002B7782" w:rsidP="001078DE">
      <w:pPr>
        <w:rPr>
          <w:rFonts w:cs="Times New Roman"/>
          <w:i/>
          <w:color w:val="000000" w:themeColor="text1"/>
        </w:rPr>
      </w:pPr>
    </w:p>
    <w:p w14:paraId="050BDBFE" w14:textId="11CE91AC" w:rsidR="002B7782" w:rsidRDefault="002B7782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5246557A" w14:textId="6F498864" w:rsidR="00B14A3D" w:rsidRDefault="00B14A3D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73026115" w14:textId="50BA50A2" w:rsidR="00B14A3D" w:rsidRDefault="00B14A3D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16B42980" w14:textId="5A2D3CC4" w:rsidR="00B14A3D" w:rsidRDefault="00B14A3D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14810113" w14:textId="2376ED6F" w:rsidR="00B14A3D" w:rsidRDefault="00B14A3D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247F8B0D" w14:textId="3FDFB8DE" w:rsidR="00B14A3D" w:rsidRDefault="00B14A3D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04C3E5EF" w14:textId="318762A5" w:rsidR="00B14A3D" w:rsidRDefault="00B14A3D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31E034C0" w14:textId="663569FF" w:rsidR="00B14A3D" w:rsidRDefault="00B14A3D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2A3055B2" w14:textId="20DC1634" w:rsidR="00B14A3D" w:rsidRDefault="00B14A3D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364C911F" w14:textId="64CB08C3" w:rsidR="00B14A3D" w:rsidRDefault="00B14A3D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5C1C1401" w14:textId="5E2055DF" w:rsidR="00B14A3D" w:rsidRDefault="00B14A3D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198B39DC" w14:textId="3CF1D342" w:rsidR="00B14A3D" w:rsidRDefault="00B14A3D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24426B43" w14:textId="54FD175A" w:rsidR="00B14A3D" w:rsidRDefault="00B14A3D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0C75C1DF" w14:textId="364A86F6" w:rsidR="00B14A3D" w:rsidRDefault="00B14A3D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64286B80" w14:textId="6D2E347A" w:rsidR="00B14A3D" w:rsidRDefault="00B14A3D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20A01CA4" w14:textId="59955E74" w:rsidR="00B14A3D" w:rsidRDefault="00B14A3D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52557443" w14:textId="77777777" w:rsidR="00B14A3D" w:rsidRDefault="00B14A3D" w:rsidP="00D04C41">
      <w:pPr>
        <w:ind w:left="426" w:hanging="426"/>
        <w:rPr>
          <w:rFonts w:cs="Times New Roman"/>
          <w:i/>
          <w:color w:val="000000" w:themeColor="text1"/>
        </w:rPr>
      </w:pPr>
    </w:p>
    <w:p w14:paraId="5E3A64B5" w14:textId="792C801A" w:rsidR="000D5D15" w:rsidRPr="000D5D15" w:rsidRDefault="000D5D15" w:rsidP="000D5D15"/>
    <w:p w14:paraId="0A2165F1" w14:textId="13BCBCC3" w:rsidR="006B1897" w:rsidRPr="008C7AA9" w:rsidRDefault="006B1897" w:rsidP="000D5D15">
      <w:pPr>
        <w:pStyle w:val="Naslov1"/>
        <w:jc w:val="both"/>
      </w:pPr>
      <w:r w:rsidRPr="008C7AA9">
        <w:lastRenderedPageBreak/>
        <w:t>PRILOG I. - SLIJED POSTUPANJA SA ŽIVOTINJAMA U OPORAVILIŠTU</w:t>
      </w:r>
    </w:p>
    <w:p w14:paraId="3E5087CC" w14:textId="77777777" w:rsidR="006B1897" w:rsidRPr="006B1897" w:rsidRDefault="006B1897" w:rsidP="006B1897">
      <w:pPr>
        <w:jc w:val="center"/>
        <w:rPr>
          <w:rFonts w:eastAsia="Calibri" w:cs="Times New Roman"/>
          <w:b/>
          <w:noProof/>
          <w:color w:val="000000"/>
          <w:sz w:val="22"/>
          <w:lang w:eastAsia="en-US"/>
        </w:rPr>
      </w:pPr>
    </w:p>
    <w:p w14:paraId="32766E42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032185">
        <w:rPr>
          <w:rFonts w:eastAsia="Calibri"/>
          <w:b/>
          <w:noProof/>
          <w:lang w:eastAsia="en-US"/>
        </w:rPr>
        <w:t>1)</w:t>
      </w:r>
      <w:r w:rsidRPr="006B1897">
        <w:rPr>
          <w:rFonts w:eastAsia="Calibri"/>
          <w:noProof/>
          <w:lang w:eastAsia="en-US"/>
        </w:rPr>
        <w:t xml:space="preserve"> </w:t>
      </w:r>
      <w:r w:rsidRPr="00032185">
        <w:rPr>
          <w:rFonts w:eastAsia="Calibri"/>
          <w:b/>
          <w:noProof/>
          <w:lang w:eastAsia="en-US"/>
        </w:rPr>
        <w:t>PRIHVAT ŽIVOTINJE U OPORAVILIŠTE</w:t>
      </w:r>
    </w:p>
    <w:p w14:paraId="0470A8F4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a) prikupljanje dostupnih podataka o životinji</w:t>
      </w:r>
    </w:p>
    <w:p w14:paraId="710E5D59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b) unošenje podataka u evidenciju</w:t>
      </w:r>
    </w:p>
    <w:p w14:paraId="4F200ED3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c) ako se radi o mladuncima životinja, utvrđivanje je li životinji potrebna hitna veterinarska pomoć i/ili pojačana njega ili ju se može vratiti u gnijezdo/nastambu s roditeljima (ako se može vratiti roditeljima, što prije moguće organizirati isto)</w:t>
      </w:r>
    </w:p>
    <w:p w14:paraId="1BE59949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</w:p>
    <w:p w14:paraId="523636D2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032185">
        <w:rPr>
          <w:rFonts w:eastAsia="Calibri"/>
          <w:b/>
          <w:noProof/>
          <w:lang w:eastAsia="en-US"/>
        </w:rPr>
        <w:t>2)</w:t>
      </w:r>
      <w:r w:rsidRPr="006B1897">
        <w:rPr>
          <w:rFonts w:eastAsia="Calibri"/>
          <w:noProof/>
          <w:lang w:eastAsia="en-US"/>
        </w:rPr>
        <w:t xml:space="preserve"> </w:t>
      </w:r>
      <w:r w:rsidRPr="00032185">
        <w:rPr>
          <w:rFonts w:eastAsia="Calibri"/>
          <w:b/>
          <w:noProof/>
          <w:lang w:eastAsia="en-US"/>
        </w:rPr>
        <w:t>STABILIZACIJA ŽIVOTINJE</w:t>
      </w:r>
    </w:p>
    <w:p w14:paraId="04E20410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a) brza procjena općeg zdravstvenog stanja životinje i otkrivanje različitih poremećaja prilikom smještaja u transporter/kavez (ponašanje, držanje, neobični pokreti, vanjske ozlijede, krvarenje, slinjenje i sl.)</w:t>
      </w:r>
    </w:p>
    <w:p w14:paraId="5C4B7AB3" w14:textId="271CB3B8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b) ukoliko je životinja u kritičnom stanju, pružanje hitne veterinarske pomoći)</w:t>
      </w:r>
    </w:p>
    <w:p w14:paraId="56AF0A41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c) osiguravanje mirnog mjesta za odmor životinje</w:t>
      </w:r>
    </w:p>
    <w:p w14:paraId="142948AA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d) priprema materijala potrebnih za dodatne pretrage</w:t>
      </w:r>
    </w:p>
    <w:p w14:paraId="0ED56E90" w14:textId="77777777" w:rsidR="006B1897" w:rsidRPr="006B1897" w:rsidRDefault="006B1897" w:rsidP="00B92286">
      <w:pPr>
        <w:jc w:val="left"/>
        <w:rPr>
          <w:rFonts w:eastAsia="Calibri"/>
          <w:noProof/>
          <w:color w:val="7B7B7B"/>
          <w:lang w:eastAsia="en-US"/>
        </w:rPr>
      </w:pPr>
    </w:p>
    <w:p w14:paraId="2CFF44C2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032185">
        <w:rPr>
          <w:rFonts w:eastAsia="Calibri"/>
          <w:b/>
          <w:noProof/>
          <w:lang w:eastAsia="en-US"/>
        </w:rPr>
        <w:t>3)</w:t>
      </w:r>
      <w:r w:rsidRPr="006B1897">
        <w:rPr>
          <w:rFonts w:eastAsia="Calibri"/>
          <w:noProof/>
          <w:lang w:eastAsia="en-US"/>
        </w:rPr>
        <w:t xml:space="preserve"> </w:t>
      </w:r>
      <w:r w:rsidRPr="00032185">
        <w:rPr>
          <w:rFonts w:eastAsia="Calibri"/>
          <w:b/>
          <w:noProof/>
          <w:lang w:eastAsia="en-US"/>
        </w:rPr>
        <w:t>OSNOVNE PRETRAGE I ISPITIVANJA</w:t>
      </w:r>
    </w:p>
    <w:p w14:paraId="57FD9407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a) identifikacija životinje (vrsta, starost, spol-ako postoji seksulani dimorfizam)</w:t>
      </w:r>
    </w:p>
    <w:p w14:paraId="3624AA4F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b) tjelesna masa</w:t>
      </w:r>
    </w:p>
    <w:p w14:paraId="37A66367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c) mjerenje tjelesne temperature</w:t>
      </w:r>
    </w:p>
    <w:p w14:paraId="054043EF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d) vanjski fizički pregled</w:t>
      </w:r>
    </w:p>
    <w:p w14:paraId="0D7ACF51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e) palpacija udova i mekanih tkiva</w:t>
      </w:r>
    </w:p>
    <w:p w14:paraId="3B6FFF56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f) pregled tjelesnih otvora</w:t>
      </w:r>
    </w:p>
    <w:p w14:paraId="52A366D3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g) procijena nutritivnog statusa i stanja uhranjenosti</w:t>
      </w:r>
    </w:p>
    <w:p w14:paraId="61AC8BA9" w14:textId="77777777" w:rsidR="006B1897" w:rsidRPr="006B1897" w:rsidRDefault="006B1897" w:rsidP="00B92286">
      <w:pPr>
        <w:jc w:val="left"/>
        <w:rPr>
          <w:rFonts w:eastAsia="Calibri"/>
          <w:noProof/>
          <w:color w:val="7B7B7B"/>
          <w:lang w:eastAsia="en-US"/>
        </w:rPr>
      </w:pPr>
    </w:p>
    <w:p w14:paraId="3376B886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032185">
        <w:rPr>
          <w:rFonts w:eastAsia="Calibri"/>
          <w:b/>
          <w:noProof/>
          <w:lang w:eastAsia="en-US"/>
        </w:rPr>
        <w:t>4)</w:t>
      </w:r>
      <w:r w:rsidRPr="006B1897">
        <w:rPr>
          <w:rFonts w:eastAsia="Calibri"/>
          <w:noProof/>
          <w:lang w:eastAsia="en-US"/>
        </w:rPr>
        <w:t xml:space="preserve"> </w:t>
      </w:r>
      <w:r w:rsidRPr="00032185">
        <w:rPr>
          <w:rFonts w:eastAsia="Calibri"/>
          <w:b/>
          <w:noProof/>
          <w:lang w:eastAsia="en-US"/>
        </w:rPr>
        <w:t>POČETNO LIJEČENJE</w:t>
      </w:r>
    </w:p>
    <w:p w14:paraId="6C91B642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a) osiguravanje tekućine (oralno i/ili intravenozno)</w:t>
      </w:r>
    </w:p>
    <w:p w14:paraId="2D09EA0E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b) čišćenje i tretiranje rana</w:t>
      </w:r>
    </w:p>
    <w:p w14:paraId="7064DA19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c) stabilizacija prijeloma</w:t>
      </w:r>
    </w:p>
    <w:p w14:paraId="680FE811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d) primjena lijekova (antibiotici, analgetici, ostali lijekovi ili sredstva za poboljšanje općeg stanja i sl.)</w:t>
      </w:r>
    </w:p>
    <w:p w14:paraId="4546BF19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e) osiguravanje odgovarajuće hrane ovisno o vrsti životinje i njezinom zdravstvenom stanju</w:t>
      </w:r>
    </w:p>
    <w:p w14:paraId="461E03A3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f) provođenje pomoćne dijagnostike (RTG, UZV, krvne pretrage, analiza fecesa i sl.) te tretmana nužnih za stabilizaciju jedinke (operacije i sl.)</w:t>
      </w:r>
    </w:p>
    <w:p w14:paraId="087E7117" w14:textId="77777777" w:rsidR="006B1897" w:rsidRPr="006B1897" w:rsidRDefault="006B1897" w:rsidP="00B92286">
      <w:pPr>
        <w:jc w:val="left"/>
        <w:rPr>
          <w:rFonts w:eastAsia="Calibri"/>
          <w:noProof/>
          <w:color w:val="7B7B7B"/>
          <w:lang w:eastAsia="en-US"/>
        </w:rPr>
      </w:pPr>
    </w:p>
    <w:p w14:paraId="75C52FE8" w14:textId="765FFBC8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032185">
        <w:rPr>
          <w:rFonts w:eastAsia="Calibri"/>
          <w:b/>
          <w:noProof/>
          <w:lang w:eastAsia="en-US"/>
        </w:rPr>
        <w:t>5)</w:t>
      </w:r>
      <w:r w:rsidRPr="006B1897">
        <w:rPr>
          <w:rFonts w:eastAsia="Calibri"/>
          <w:noProof/>
          <w:lang w:eastAsia="en-US"/>
        </w:rPr>
        <w:t xml:space="preserve"> </w:t>
      </w:r>
      <w:r w:rsidRPr="00032185">
        <w:rPr>
          <w:rFonts w:eastAsia="Calibri"/>
          <w:b/>
          <w:noProof/>
          <w:lang w:eastAsia="en-US"/>
        </w:rPr>
        <w:t xml:space="preserve">POJAČANA </w:t>
      </w:r>
      <w:r w:rsidR="00A31DA1">
        <w:rPr>
          <w:rFonts w:eastAsia="Calibri"/>
          <w:b/>
          <w:noProof/>
          <w:lang w:eastAsia="en-US"/>
        </w:rPr>
        <w:t>NJEGA</w:t>
      </w:r>
    </w:p>
    <w:p w14:paraId="28CBCC19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a) praćenje tjelesne mase</w:t>
      </w:r>
    </w:p>
    <w:p w14:paraId="2D619574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b) kontinuirano osiguravanje  dovoljne količine kvalitetne hrane i vode</w:t>
      </w:r>
    </w:p>
    <w:p w14:paraId="13AF49BA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c) tretiranje i liječenje medicinskih problema</w:t>
      </w:r>
    </w:p>
    <w:p w14:paraId="46AC1C18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d) osiguravanje primjerenog smještaja u kojem je interakcija s ljudima minimalizirana i svedena na nužne kontakte radi pružanja njege</w:t>
      </w:r>
    </w:p>
    <w:p w14:paraId="53BE8F0C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</w:p>
    <w:p w14:paraId="5082A064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032185">
        <w:rPr>
          <w:rFonts w:eastAsia="Calibri"/>
          <w:b/>
          <w:noProof/>
          <w:lang w:eastAsia="en-US"/>
        </w:rPr>
        <w:t>6)</w:t>
      </w:r>
      <w:r w:rsidRPr="006B1897">
        <w:rPr>
          <w:rFonts w:eastAsia="Calibri"/>
          <w:noProof/>
          <w:lang w:eastAsia="en-US"/>
        </w:rPr>
        <w:t xml:space="preserve"> </w:t>
      </w:r>
      <w:r w:rsidRPr="00032185">
        <w:rPr>
          <w:rFonts w:eastAsia="Calibri"/>
          <w:b/>
          <w:noProof/>
          <w:lang w:eastAsia="en-US"/>
        </w:rPr>
        <w:t>OPORAVAK NAKON STABILIZACIJE S OGRANIČENOM AKTIVNOSTI</w:t>
      </w:r>
    </w:p>
    <w:p w14:paraId="3E4FFEC9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a) praćenje tjelesne mase</w:t>
      </w:r>
    </w:p>
    <w:p w14:paraId="1DEE326C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 xml:space="preserve">b) kontinuirano osiguravanje odgovarajuće hrane </w:t>
      </w:r>
    </w:p>
    <w:p w14:paraId="56112510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c) liječenje medicinskih problema po potrebi (minimalna interakcija)</w:t>
      </w:r>
    </w:p>
    <w:p w14:paraId="6AC7A9C1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d) osiguravanje primjerenog smještaja u kojem je interakcija s ljudima minimalizirana, a životni prostor obogaćen različitim sadržajima za zabavu, vježbu i psihičku stimulaciju,</w:t>
      </w:r>
    </w:p>
    <w:p w14:paraId="08C8543E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e) osiguravanje potrebne fizikalne terapije</w:t>
      </w:r>
    </w:p>
    <w:p w14:paraId="08547D35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lastRenderedPageBreak/>
        <w:t>f) praćenje ponašanja</w:t>
      </w:r>
    </w:p>
    <w:p w14:paraId="2C5413F3" w14:textId="77777777" w:rsidR="006B1897" w:rsidRPr="00032185" w:rsidRDefault="006B1897" w:rsidP="00B92286">
      <w:pPr>
        <w:jc w:val="left"/>
        <w:rPr>
          <w:rFonts w:eastAsia="Calibri"/>
          <w:b/>
          <w:noProof/>
          <w:lang w:eastAsia="en-US"/>
        </w:rPr>
      </w:pPr>
    </w:p>
    <w:p w14:paraId="308E25DF" w14:textId="77777777" w:rsidR="006B1897" w:rsidRPr="00032185" w:rsidRDefault="006B1897" w:rsidP="00B92286">
      <w:pPr>
        <w:jc w:val="left"/>
        <w:rPr>
          <w:rFonts w:eastAsia="Calibri"/>
          <w:b/>
          <w:noProof/>
          <w:lang w:eastAsia="en-US"/>
        </w:rPr>
      </w:pPr>
      <w:r w:rsidRPr="00032185">
        <w:rPr>
          <w:rFonts w:eastAsia="Calibri"/>
          <w:b/>
          <w:noProof/>
          <w:lang w:eastAsia="en-US"/>
        </w:rPr>
        <w:t xml:space="preserve">7) KONDICIONIRANJE S NEOGRANIČENOM AKTIVNOSTI PRIJE PUŠTANJA U PRIRODU </w:t>
      </w:r>
    </w:p>
    <w:p w14:paraId="584FB89F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a) osigurane veće nastambe koje omogućavaju nesmetano kretanje i aktivnosti kojima životinja stječe kondiciju</w:t>
      </w:r>
    </w:p>
    <w:p w14:paraId="056A9916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b) praćenje tjelesne mase i općeg stanja</w:t>
      </w:r>
    </w:p>
    <w:p w14:paraId="657F94FE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c) osiguravanje kontinuirane, odgovarajuće prehrane uvođenjem hrane i plijena koji se može prirodno pronaći u staništu te vrste</w:t>
      </w:r>
    </w:p>
    <w:p w14:paraId="6A83B05C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d) prema potrebi liječenje bilo kakvih primarnih ili sekundarnih medicinskih problema (trebalo bi biti minimalno)</w:t>
      </w:r>
    </w:p>
    <w:p w14:paraId="59119C53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e) svakodnevno vježbanje primjereno za tu vrstu</w:t>
      </w:r>
    </w:p>
    <w:p w14:paraId="13A7135E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</w:p>
    <w:p w14:paraId="0B9EB041" w14:textId="77777777" w:rsidR="006B1897" w:rsidRPr="00032185" w:rsidRDefault="006B1897" w:rsidP="00B92286">
      <w:pPr>
        <w:jc w:val="left"/>
        <w:rPr>
          <w:rFonts w:eastAsia="Calibri"/>
          <w:b/>
          <w:noProof/>
          <w:lang w:eastAsia="en-US"/>
        </w:rPr>
      </w:pPr>
      <w:r w:rsidRPr="00032185">
        <w:rPr>
          <w:rFonts w:eastAsia="Calibri"/>
          <w:b/>
          <w:noProof/>
          <w:lang w:eastAsia="en-US"/>
        </w:rPr>
        <w:t>8) PROCJENA ZA PUŠTANJE JEDINKE NATRAG U PRIRODU (neki od sljedećih navoda se ne mogu primijeniti kada se prirodni uvijeti ne mogu oponašati u zatočeništvu)</w:t>
      </w:r>
    </w:p>
    <w:p w14:paraId="61DC5C71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a) sposobnost samostalnog hranjenja (možda uhvatiti živi plijen)</w:t>
      </w:r>
    </w:p>
    <w:p w14:paraId="5DD3490B" w14:textId="7273EAE4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 xml:space="preserve">b) prisutne su normalna pokretljivost i funkcije, razumna razina tjelesne snage i </w:t>
      </w:r>
      <w:r w:rsidR="00032185">
        <w:rPr>
          <w:rFonts w:eastAsia="Calibri"/>
          <w:noProof/>
          <w:lang w:eastAsia="en-US"/>
        </w:rPr>
        <w:t xml:space="preserve">izdržljivost </w:t>
      </w:r>
      <w:r w:rsidRPr="006B1897">
        <w:rPr>
          <w:rFonts w:eastAsia="Calibri"/>
          <w:noProof/>
          <w:lang w:eastAsia="en-US"/>
        </w:rPr>
        <w:t>neophodni za preživljavanje, hranjenje, podizanje mladuna</w:t>
      </w:r>
      <w:r w:rsidR="00032185">
        <w:rPr>
          <w:rFonts w:eastAsia="Calibri"/>
          <w:noProof/>
          <w:lang w:eastAsia="en-US"/>
        </w:rPr>
        <w:t xml:space="preserve">ca, migraciju ili teritorijalno </w:t>
      </w:r>
      <w:r w:rsidRPr="006B1897">
        <w:rPr>
          <w:rFonts w:eastAsia="Calibri"/>
          <w:noProof/>
          <w:lang w:eastAsia="en-US"/>
        </w:rPr>
        <w:t xml:space="preserve">ponašanje </w:t>
      </w:r>
    </w:p>
    <w:p w14:paraId="0DA61DB7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c) nema očigledne bolesti</w:t>
      </w:r>
      <w:r w:rsidRPr="006B1897">
        <w:rPr>
          <w:rFonts w:eastAsia="Calibri"/>
          <w:noProof/>
          <w:lang w:eastAsia="en-US"/>
        </w:rPr>
        <w:br/>
        <w:t>d) normalna tjelesna masa za tu vrstu/spol/starost/sezonu</w:t>
      </w:r>
      <w:r w:rsidRPr="006B1897">
        <w:rPr>
          <w:rFonts w:eastAsia="Calibri"/>
          <w:noProof/>
          <w:lang w:eastAsia="en-US"/>
        </w:rPr>
        <w:br/>
        <w:t>e) normalne vrijednosti parametara analize krvi (gdje je to prikladno/izvedivo i poznato)</w:t>
      </w:r>
      <w:r w:rsidRPr="006B1897">
        <w:rPr>
          <w:rFonts w:eastAsia="Calibri"/>
          <w:noProof/>
          <w:lang w:eastAsia="en-US"/>
        </w:rPr>
        <w:br/>
        <w:t xml:space="preserve">f) dostupna je primjerena lokacija za puštanje u prirodu </w:t>
      </w:r>
      <w:r w:rsidRPr="006B1897">
        <w:rPr>
          <w:rFonts w:eastAsia="Calibri"/>
          <w:noProof/>
          <w:lang w:eastAsia="en-US"/>
        </w:rPr>
        <w:br/>
        <w:t xml:space="preserve">g) normalno ponašanje (životinja pokazuje očekivane reakcije na ljudsku aktivnost te pokazuje </w:t>
      </w:r>
    </w:p>
    <w:p w14:paraId="38CEAC7B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 xml:space="preserve">    normalnu socijalizaciju s istim i drugim vrstama)</w:t>
      </w:r>
      <w:r w:rsidRPr="006B1897">
        <w:rPr>
          <w:rFonts w:eastAsia="Calibri"/>
          <w:noProof/>
          <w:lang w:eastAsia="en-US"/>
        </w:rPr>
        <w:br/>
      </w:r>
    </w:p>
    <w:p w14:paraId="6BBBAA98" w14:textId="77777777" w:rsidR="006B1897" w:rsidRPr="00032185" w:rsidRDefault="006B1897" w:rsidP="00B92286">
      <w:pPr>
        <w:jc w:val="left"/>
        <w:rPr>
          <w:rFonts w:eastAsia="Calibri"/>
          <w:b/>
          <w:noProof/>
          <w:lang w:eastAsia="en-US"/>
        </w:rPr>
      </w:pPr>
      <w:r w:rsidRPr="00032185">
        <w:rPr>
          <w:rFonts w:eastAsia="Calibri"/>
          <w:b/>
          <w:noProof/>
          <w:lang w:eastAsia="en-US"/>
        </w:rPr>
        <w:t>9) PUŠTANJE U PRIRODU</w:t>
      </w:r>
    </w:p>
    <w:p w14:paraId="198C871A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a) korištenje odgovarajućeg vozila opremljenog tako da osigurava siguran prijevoz životinje</w:t>
      </w:r>
    </w:p>
    <w:p w14:paraId="3F27A9EA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b) odabir primjerenog godišnjeg doba/doba godine uzimajući u obzir migracije, doba razmnožavanja, dostupnost hrane  i sl.</w:t>
      </w:r>
    </w:p>
    <w:p w14:paraId="6FAE5C0F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c) odabir primjerenog doba dana</w:t>
      </w:r>
    </w:p>
    <w:p w14:paraId="0F0E946D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>d) osiguravanje hrane ako je potrebno dok se životinja ne snađe u prirodi, pogotovo ako je dulje boravila u oporavilištu</w:t>
      </w:r>
    </w:p>
    <w:p w14:paraId="3D60DF82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  <w:r w:rsidRPr="006B1897">
        <w:rPr>
          <w:rFonts w:eastAsia="Calibri"/>
          <w:noProof/>
          <w:lang w:eastAsia="en-US"/>
        </w:rPr>
        <w:t xml:space="preserve">e) ako je moguće, praćenje aktivnosti i ponašanja nakon puštanja, što podrazumijeva prethodno označavanje sukladno zakonskim odredbama, u slučajevima gdje je primjenjivo </w:t>
      </w:r>
    </w:p>
    <w:p w14:paraId="486B43C3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</w:p>
    <w:p w14:paraId="561358E5" w14:textId="77777777" w:rsidR="006B1897" w:rsidRPr="006B1897" w:rsidRDefault="006B1897" w:rsidP="00B92286">
      <w:pPr>
        <w:jc w:val="left"/>
        <w:rPr>
          <w:rFonts w:eastAsia="Calibri"/>
          <w:noProof/>
          <w:lang w:eastAsia="en-US"/>
        </w:rPr>
      </w:pPr>
    </w:p>
    <w:p w14:paraId="3F4626DA" w14:textId="77777777" w:rsidR="006B1897" w:rsidRPr="006B1897" w:rsidRDefault="006B1897" w:rsidP="00B92286">
      <w:pPr>
        <w:jc w:val="left"/>
        <w:rPr>
          <w:rFonts w:eastAsia="Calibri"/>
          <w:bCs/>
          <w:i/>
          <w:iCs/>
          <w:noProof/>
          <w:color w:val="7B7B7B"/>
          <w:lang w:eastAsia="en-US"/>
        </w:rPr>
      </w:pPr>
    </w:p>
    <w:p w14:paraId="10B5C46E" w14:textId="0D3F2784" w:rsidR="008C7AA9" w:rsidRDefault="009F78D9" w:rsidP="001559A0">
      <w:pPr>
        <w:spacing w:after="200" w:line="276" w:lineRule="auto"/>
        <w:jc w:val="left"/>
        <w:rPr>
          <w:i/>
          <w:color w:val="000000" w:themeColor="text1"/>
        </w:rPr>
      </w:pPr>
      <w:r>
        <w:rPr>
          <w:rFonts w:ascii="Arial" w:eastAsia="Times New Roman" w:hAnsi="Arial" w:cs="Arial"/>
          <w:color w:val="222222"/>
        </w:rPr>
        <w:br/>
      </w:r>
      <w:r>
        <w:rPr>
          <w:rFonts w:ascii="Arial" w:eastAsia="Times New Roman" w:hAnsi="Arial" w:cs="Arial"/>
          <w:color w:val="222222"/>
        </w:rPr>
        <w:br/>
      </w:r>
    </w:p>
    <w:p w14:paraId="573AA25E" w14:textId="69D02A6F" w:rsidR="00B14A3D" w:rsidRDefault="00B14A3D" w:rsidP="001559A0">
      <w:pPr>
        <w:spacing w:after="200" w:line="276" w:lineRule="auto"/>
        <w:jc w:val="left"/>
        <w:rPr>
          <w:i/>
          <w:color w:val="000000" w:themeColor="text1"/>
        </w:rPr>
      </w:pPr>
    </w:p>
    <w:p w14:paraId="11F687E0" w14:textId="77777777" w:rsidR="008B4F38" w:rsidRPr="001559A0" w:rsidRDefault="008B4F38" w:rsidP="001559A0">
      <w:pPr>
        <w:spacing w:after="200" w:line="276" w:lineRule="auto"/>
        <w:jc w:val="left"/>
        <w:rPr>
          <w:i/>
          <w:color w:val="000000" w:themeColor="text1"/>
        </w:rPr>
      </w:pPr>
    </w:p>
    <w:p w14:paraId="7A2B4EF7" w14:textId="63C9F6DE" w:rsidR="005F28E6" w:rsidRDefault="005F28E6" w:rsidP="005F28E6">
      <w:pPr>
        <w:pStyle w:val="Naslov1"/>
        <w:rPr>
          <w:rStyle w:val="Naslov1Char"/>
        </w:rPr>
      </w:pPr>
      <w:r>
        <w:lastRenderedPageBreak/>
        <w:t xml:space="preserve">PRILOG II. - </w:t>
      </w:r>
      <w:r w:rsidRPr="005F28E6">
        <w:rPr>
          <w:rStyle w:val="Naslov1Char"/>
        </w:rPr>
        <w:t>POPIS UGROŽENIH I RIJETKIH VRSTA STROGO ZAŠTIĆENIH ŽIVOTINJA U REPUBLICI HRVATSKOJ KOJE SU  PRIORITETNE ZA ZBRINJAVANJE</w:t>
      </w:r>
    </w:p>
    <w:p w14:paraId="56107F2F" w14:textId="77777777" w:rsidR="005F28E6" w:rsidRPr="005F28E6" w:rsidRDefault="005F28E6" w:rsidP="005F28E6"/>
    <w:p w14:paraId="62D7D7F0" w14:textId="7D1E4A71" w:rsidR="00B92286" w:rsidRPr="00032185" w:rsidRDefault="00B92286" w:rsidP="00B92286">
      <w:pPr>
        <w:jc w:val="left"/>
        <w:rPr>
          <w:rFonts w:cs="Times New Roman"/>
          <w:color w:val="000000" w:themeColor="text1"/>
          <w:sz w:val="16"/>
          <w:szCs w:val="16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1483"/>
        <w:gridCol w:w="1538"/>
        <w:gridCol w:w="2497"/>
        <w:gridCol w:w="1468"/>
        <w:gridCol w:w="2365"/>
      </w:tblGrid>
      <w:tr w:rsidR="001559A0" w:rsidRPr="002F0F9B" w14:paraId="67D6FC68" w14:textId="77777777" w:rsidTr="001559A0">
        <w:trPr>
          <w:trHeight w:val="312"/>
        </w:trPr>
        <w:tc>
          <w:tcPr>
            <w:tcW w:w="9351" w:type="dxa"/>
            <w:gridSpan w:val="5"/>
            <w:shd w:val="clear" w:color="auto" w:fill="D9D9D9" w:themeFill="background1" w:themeFillShade="D9"/>
            <w:hideMark/>
          </w:tcPr>
          <w:p w14:paraId="23434C68" w14:textId="77777777" w:rsidR="001559A0" w:rsidRPr="002F0F9B" w:rsidRDefault="001559A0" w:rsidP="00021E0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ANIMALIA - ŽIVOTINJE</w:t>
            </w:r>
          </w:p>
        </w:tc>
      </w:tr>
      <w:tr w:rsidR="001559A0" w:rsidRPr="002F0F9B" w14:paraId="760C17E8" w14:textId="77777777" w:rsidTr="001559A0">
        <w:trPr>
          <w:trHeight w:val="312"/>
        </w:trPr>
        <w:tc>
          <w:tcPr>
            <w:tcW w:w="9351" w:type="dxa"/>
            <w:gridSpan w:val="5"/>
            <w:shd w:val="clear" w:color="auto" w:fill="D9D9D9" w:themeFill="background1" w:themeFillShade="D9"/>
            <w:hideMark/>
          </w:tcPr>
          <w:p w14:paraId="3D9E1EB0" w14:textId="77777777" w:rsidR="001559A0" w:rsidRPr="002F0F9B" w:rsidRDefault="001559A0" w:rsidP="00021E0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CHORDATA - SVITKOVCI</w:t>
            </w:r>
          </w:p>
        </w:tc>
      </w:tr>
      <w:tr w:rsidR="001559A0" w:rsidRPr="002F0F9B" w14:paraId="5666FCAD" w14:textId="77777777" w:rsidTr="001559A0">
        <w:trPr>
          <w:trHeight w:val="312"/>
        </w:trPr>
        <w:tc>
          <w:tcPr>
            <w:tcW w:w="9351" w:type="dxa"/>
            <w:gridSpan w:val="5"/>
            <w:shd w:val="clear" w:color="auto" w:fill="D9D9D9" w:themeFill="background1" w:themeFillShade="D9"/>
            <w:hideMark/>
          </w:tcPr>
          <w:p w14:paraId="48FE148B" w14:textId="77777777" w:rsidR="001559A0" w:rsidRPr="002F0F9B" w:rsidRDefault="001559A0" w:rsidP="00021E0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MAMMALIA - SISAVCI</w:t>
            </w:r>
          </w:p>
        </w:tc>
      </w:tr>
      <w:tr w:rsidR="001559A0" w:rsidRPr="002F0F9B" w14:paraId="08A707D5" w14:textId="77777777" w:rsidTr="009457E7">
        <w:trPr>
          <w:trHeight w:val="579"/>
        </w:trPr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47F84D11" w14:textId="77777777" w:rsidR="001559A0" w:rsidRPr="002F0F9B" w:rsidRDefault="001559A0" w:rsidP="00F83CDB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RED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  <w:hideMark/>
          </w:tcPr>
          <w:p w14:paraId="1BB16550" w14:textId="77777777" w:rsidR="001559A0" w:rsidRPr="002F0F9B" w:rsidRDefault="001559A0" w:rsidP="00F83CDB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PORODICA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  <w:hideMark/>
          </w:tcPr>
          <w:p w14:paraId="7F886342" w14:textId="77777777" w:rsidR="001559A0" w:rsidRPr="002F0F9B" w:rsidRDefault="001559A0" w:rsidP="00F83CDB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VRSTA - znanstveni naziv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  <w:hideMark/>
          </w:tcPr>
          <w:p w14:paraId="2E54D9D5" w14:textId="77777777" w:rsidR="001559A0" w:rsidRPr="002F0F9B" w:rsidRDefault="001559A0" w:rsidP="00F83CDB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VRSTA - hrvatski naziv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  <w:hideMark/>
          </w:tcPr>
          <w:p w14:paraId="083587CA" w14:textId="77777777" w:rsidR="001559A0" w:rsidRPr="002F0F9B" w:rsidRDefault="001559A0" w:rsidP="00F83CDB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KRITERIJ UVRŠTENJA NA POPIS</w:t>
            </w:r>
          </w:p>
        </w:tc>
      </w:tr>
      <w:tr w:rsidR="001559A0" w:rsidRPr="002F0F9B" w14:paraId="72235ACE" w14:textId="77777777" w:rsidTr="009457E7">
        <w:trPr>
          <w:trHeight w:val="301"/>
        </w:trPr>
        <w:tc>
          <w:tcPr>
            <w:tcW w:w="1483" w:type="dxa"/>
            <w:vMerge w:val="restart"/>
            <w:vAlign w:val="center"/>
            <w:hideMark/>
          </w:tcPr>
          <w:p w14:paraId="0AE439BE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sz w:val="20"/>
                <w:szCs w:val="20"/>
              </w:rPr>
              <w:t>Carnivora</w:t>
            </w:r>
            <w:proofErr w:type="spellEnd"/>
          </w:p>
        </w:tc>
        <w:tc>
          <w:tcPr>
            <w:tcW w:w="1064" w:type="dxa"/>
            <w:noWrap/>
            <w:vAlign w:val="center"/>
            <w:hideMark/>
          </w:tcPr>
          <w:p w14:paraId="7087ECD0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sz w:val="20"/>
                <w:szCs w:val="20"/>
              </w:rPr>
              <w:t>Canidae</w:t>
            </w:r>
            <w:proofErr w:type="spellEnd"/>
          </w:p>
        </w:tc>
        <w:tc>
          <w:tcPr>
            <w:tcW w:w="2757" w:type="dxa"/>
            <w:vAlign w:val="center"/>
            <w:hideMark/>
          </w:tcPr>
          <w:p w14:paraId="2994C9A5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Canis</w:t>
            </w:r>
            <w:proofErr w:type="spellEnd"/>
            <w:r w:rsidRPr="002F0F9B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lupus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0F9B">
              <w:rPr>
                <w:rFonts w:cs="Times New Roman"/>
                <w:sz w:val="20"/>
                <w:szCs w:val="20"/>
              </w:rPr>
              <w:t>Linnaeus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>, 1758</w:t>
            </w:r>
          </w:p>
        </w:tc>
        <w:tc>
          <w:tcPr>
            <w:tcW w:w="1468" w:type="dxa"/>
            <w:noWrap/>
            <w:vAlign w:val="center"/>
            <w:hideMark/>
          </w:tcPr>
          <w:p w14:paraId="4C088FF0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vuk</w:t>
            </w:r>
          </w:p>
        </w:tc>
        <w:tc>
          <w:tcPr>
            <w:tcW w:w="2579" w:type="dxa"/>
            <w:hideMark/>
          </w:tcPr>
          <w:p w14:paraId="7F86D196" w14:textId="77777777" w:rsidR="001559A0" w:rsidRPr="002F0F9B" w:rsidRDefault="001559A0" w:rsidP="00021E05">
            <w:pPr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važna uloga u ekosustavu, manja brojnost</w:t>
            </w:r>
          </w:p>
        </w:tc>
      </w:tr>
      <w:tr w:rsidR="001559A0" w:rsidRPr="002F0F9B" w14:paraId="6A18C856" w14:textId="77777777" w:rsidTr="009457E7">
        <w:trPr>
          <w:trHeight w:val="602"/>
        </w:trPr>
        <w:tc>
          <w:tcPr>
            <w:tcW w:w="1483" w:type="dxa"/>
            <w:vMerge/>
            <w:vAlign w:val="center"/>
            <w:hideMark/>
          </w:tcPr>
          <w:p w14:paraId="515F7FA7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  <w:hideMark/>
          </w:tcPr>
          <w:p w14:paraId="57B11C62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sz w:val="20"/>
                <w:szCs w:val="20"/>
              </w:rPr>
              <w:t>Felidae</w:t>
            </w:r>
            <w:proofErr w:type="spellEnd"/>
          </w:p>
        </w:tc>
        <w:tc>
          <w:tcPr>
            <w:tcW w:w="2757" w:type="dxa"/>
            <w:vAlign w:val="center"/>
            <w:hideMark/>
          </w:tcPr>
          <w:p w14:paraId="409AB8F6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Lynx</w:t>
            </w:r>
            <w:proofErr w:type="spellEnd"/>
            <w:r w:rsidRPr="002F0F9B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lynx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2F0F9B">
              <w:rPr>
                <w:rFonts w:cs="Times New Roman"/>
                <w:sz w:val="20"/>
                <w:szCs w:val="20"/>
              </w:rPr>
              <w:t>Linnaeus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>, 1758)</w:t>
            </w:r>
          </w:p>
        </w:tc>
        <w:tc>
          <w:tcPr>
            <w:tcW w:w="1468" w:type="dxa"/>
            <w:vAlign w:val="center"/>
            <w:hideMark/>
          </w:tcPr>
          <w:p w14:paraId="0AB69BA6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ris</w:t>
            </w:r>
          </w:p>
        </w:tc>
        <w:tc>
          <w:tcPr>
            <w:tcW w:w="2579" w:type="dxa"/>
            <w:hideMark/>
          </w:tcPr>
          <w:p w14:paraId="1A7DE076" w14:textId="77777777" w:rsidR="001559A0" w:rsidRPr="002F0F9B" w:rsidRDefault="001559A0" w:rsidP="00021E05">
            <w:pPr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važna uloga u ekosustavu, mala brojnost, kategorija ugroženosti CR</w:t>
            </w:r>
          </w:p>
        </w:tc>
      </w:tr>
      <w:tr w:rsidR="001559A0" w:rsidRPr="002F0F9B" w14:paraId="34598F59" w14:textId="77777777" w:rsidTr="009457E7">
        <w:trPr>
          <w:trHeight w:val="602"/>
        </w:trPr>
        <w:tc>
          <w:tcPr>
            <w:tcW w:w="1483" w:type="dxa"/>
            <w:vAlign w:val="center"/>
            <w:hideMark/>
          </w:tcPr>
          <w:p w14:paraId="53CA714B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sz w:val="20"/>
                <w:szCs w:val="20"/>
              </w:rPr>
              <w:t>Cetartiodactyla</w:t>
            </w:r>
            <w:proofErr w:type="spellEnd"/>
          </w:p>
        </w:tc>
        <w:tc>
          <w:tcPr>
            <w:tcW w:w="1064" w:type="dxa"/>
            <w:vAlign w:val="center"/>
            <w:hideMark/>
          </w:tcPr>
          <w:p w14:paraId="18693339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sz w:val="20"/>
                <w:szCs w:val="20"/>
              </w:rPr>
              <w:t>Bovidae</w:t>
            </w:r>
            <w:proofErr w:type="spellEnd"/>
          </w:p>
        </w:tc>
        <w:tc>
          <w:tcPr>
            <w:tcW w:w="2757" w:type="dxa"/>
            <w:vAlign w:val="center"/>
            <w:hideMark/>
          </w:tcPr>
          <w:p w14:paraId="16DED78B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Rupicapra</w:t>
            </w:r>
            <w:proofErr w:type="spellEnd"/>
            <w:r w:rsidRPr="002F0F9B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rupicapra</w:t>
            </w:r>
            <w:proofErr w:type="spellEnd"/>
            <w:r w:rsidRPr="002F0F9B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balcanica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0F9B">
              <w:rPr>
                <w:rFonts w:cs="Times New Roman"/>
                <w:sz w:val="20"/>
                <w:szCs w:val="20"/>
              </w:rPr>
              <w:t>Bolkay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>, 1925</w:t>
            </w:r>
          </w:p>
        </w:tc>
        <w:tc>
          <w:tcPr>
            <w:tcW w:w="1468" w:type="dxa"/>
            <w:noWrap/>
            <w:vAlign w:val="center"/>
            <w:hideMark/>
          </w:tcPr>
          <w:p w14:paraId="7DFFAE0F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balkanska divokoza</w:t>
            </w:r>
          </w:p>
        </w:tc>
        <w:tc>
          <w:tcPr>
            <w:tcW w:w="2579" w:type="dxa"/>
            <w:hideMark/>
          </w:tcPr>
          <w:p w14:paraId="54C568FD" w14:textId="77777777" w:rsidR="001559A0" w:rsidRPr="002F0F9B" w:rsidRDefault="001559A0" w:rsidP="00021E05">
            <w:pPr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 xml:space="preserve">samo jedinke s Dinare - mala brojnost (60 jedinki), endem </w:t>
            </w:r>
          </w:p>
        </w:tc>
      </w:tr>
      <w:tr w:rsidR="001559A0" w:rsidRPr="002F0F9B" w14:paraId="3C0E05B0" w14:textId="77777777" w:rsidTr="009457E7">
        <w:trPr>
          <w:trHeight w:val="602"/>
        </w:trPr>
        <w:tc>
          <w:tcPr>
            <w:tcW w:w="1483" w:type="dxa"/>
            <w:vMerge w:val="restart"/>
            <w:vAlign w:val="center"/>
            <w:hideMark/>
          </w:tcPr>
          <w:p w14:paraId="6ADD1036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sz w:val="20"/>
                <w:szCs w:val="20"/>
              </w:rPr>
              <w:t>Rodentia</w:t>
            </w:r>
            <w:proofErr w:type="spellEnd"/>
          </w:p>
        </w:tc>
        <w:tc>
          <w:tcPr>
            <w:tcW w:w="1064" w:type="dxa"/>
            <w:vMerge w:val="restart"/>
            <w:noWrap/>
            <w:vAlign w:val="center"/>
            <w:hideMark/>
          </w:tcPr>
          <w:p w14:paraId="3DC3E160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sz w:val="20"/>
                <w:szCs w:val="20"/>
              </w:rPr>
              <w:t>Cricetidae</w:t>
            </w:r>
            <w:proofErr w:type="spellEnd"/>
          </w:p>
        </w:tc>
        <w:tc>
          <w:tcPr>
            <w:tcW w:w="2757" w:type="dxa"/>
            <w:vAlign w:val="center"/>
            <w:hideMark/>
          </w:tcPr>
          <w:p w14:paraId="1EAA0029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Cricetus</w:t>
            </w:r>
            <w:proofErr w:type="spellEnd"/>
            <w:r w:rsidRPr="002F0F9B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cricetus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2F0F9B">
              <w:rPr>
                <w:rFonts w:cs="Times New Roman"/>
                <w:sz w:val="20"/>
                <w:szCs w:val="20"/>
              </w:rPr>
              <w:t>Linnaeus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>, 1758)</w:t>
            </w:r>
          </w:p>
        </w:tc>
        <w:tc>
          <w:tcPr>
            <w:tcW w:w="1468" w:type="dxa"/>
            <w:noWrap/>
            <w:vAlign w:val="center"/>
            <w:hideMark/>
          </w:tcPr>
          <w:p w14:paraId="7AD4E807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hrčak</w:t>
            </w:r>
          </w:p>
        </w:tc>
        <w:tc>
          <w:tcPr>
            <w:tcW w:w="2579" w:type="dxa"/>
            <w:hideMark/>
          </w:tcPr>
          <w:p w14:paraId="54D64B27" w14:textId="77777777" w:rsidR="001559A0" w:rsidRPr="002F0F9B" w:rsidRDefault="001559A0" w:rsidP="00021E05">
            <w:pPr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prema novoj globalnoj procjeni ugroženosti (2020.) spada u CR kategoriju</w:t>
            </w:r>
          </w:p>
        </w:tc>
      </w:tr>
      <w:tr w:rsidR="001559A0" w:rsidRPr="002F0F9B" w14:paraId="75BDE9A7" w14:textId="77777777" w:rsidTr="009457E7">
        <w:trPr>
          <w:trHeight w:val="602"/>
        </w:trPr>
        <w:tc>
          <w:tcPr>
            <w:tcW w:w="1483" w:type="dxa"/>
            <w:vMerge/>
            <w:vAlign w:val="center"/>
            <w:hideMark/>
          </w:tcPr>
          <w:p w14:paraId="00FD07B5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14:paraId="061D6B45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57" w:type="dxa"/>
            <w:vAlign w:val="center"/>
            <w:hideMark/>
          </w:tcPr>
          <w:p w14:paraId="31A8F89B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Dinaromys</w:t>
            </w:r>
            <w:proofErr w:type="spellEnd"/>
            <w:r w:rsidRPr="002F0F9B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bogdanovi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 xml:space="preserve"> (Martino, 1922)</w:t>
            </w:r>
          </w:p>
        </w:tc>
        <w:tc>
          <w:tcPr>
            <w:tcW w:w="1468" w:type="dxa"/>
            <w:noWrap/>
            <w:vAlign w:val="center"/>
            <w:hideMark/>
          </w:tcPr>
          <w:p w14:paraId="3A561CAC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 xml:space="preserve">dinarski </w:t>
            </w:r>
            <w:proofErr w:type="spellStart"/>
            <w:r w:rsidRPr="002F0F9B">
              <w:rPr>
                <w:rFonts w:cs="Times New Roman"/>
                <w:sz w:val="20"/>
                <w:szCs w:val="20"/>
              </w:rPr>
              <w:t>voluhar</w:t>
            </w:r>
            <w:proofErr w:type="spellEnd"/>
          </w:p>
        </w:tc>
        <w:tc>
          <w:tcPr>
            <w:tcW w:w="2579" w:type="dxa"/>
            <w:hideMark/>
          </w:tcPr>
          <w:p w14:paraId="1496BC2E" w14:textId="77777777" w:rsidR="001559A0" w:rsidRPr="002F0F9B" w:rsidRDefault="001559A0" w:rsidP="00021E05">
            <w:pPr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prema novoj globalnoj procjeni ugroženosti (2017.) spada u VU kategoriju, endem</w:t>
            </w:r>
          </w:p>
        </w:tc>
      </w:tr>
      <w:tr w:rsidR="001559A0" w:rsidRPr="002F0F9B" w14:paraId="6140F393" w14:textId="77777777" w:rsidTr="009457E7">
        <w:trPr>
          <w:trHeight w:val="602"/>
        </w:trPr>
        <w:tc>
          <w:tcPr>
            <w:tcW w:w="1483" w:type="dxa"/>
            <w:vMerge/>
            <w:vAlign w:val="center"/>
            <w:hideMark/>
          </w:tcPr>
          <w:p w14:paraId="11B9ADAC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noWrap/>
            <w:vAlign w:val="center"/>
            <w:hideMark/>
          </w:tcPr>
          <w:p w14:paraId="1B4858A8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sz w:val="20"/>
                <w:szCs w:val="20"/>
              </w:rPr>
              <w:t>Gliridae</w:t>
            </w:r>
            <w:proofErr w:type="spellEnd"/>
          </w:p>
        </w:tc>
        <w:tc>
          <w:tcPr>
            <w:tcW w:w="2757" w:type="dxa"/>
            <w:vAlign w:val="center"/>
            <w:hideMark/>
          </w:tcPr>
          <w:p w14:paraId="417DEF36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Dryomys</w:t>
            </w:r>
            <w:proofErr w:type="spellEnd"/>
            <w:r w:rsidRPr="002F0F9B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nitedula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2F0F9B">
              <w:rPr>
                <w:rFonts w:cs="Times New Roman"/>
                <w:sz w:val="20"/>
                <w:szCs w:val="20"/>
              </w:rPr>
              <w:t>Pallas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>, 1778)</w:t>
            </w:r>
          </w:p>
        </w:tc>
        <w:tc>
          <w:tcPr>
            <w:tcW w:w="1468" w:type="dxa"/>
            <w:vAlign w:val="center"/>
            <w:hideMark/>
          </w:tcPr>
          <w:p w14:paraId="174EBDB7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gorski puh</w:t>
            </w:r>
          </w:p>
        </w:tc>
        <w:tc>
          <w:tcPr>
            <w:tcW w:w="2579" w:type="dxa"/>
            <w:hideMark/>
          </w:tcPr>
          <w:p w14:paraId="42D0D9D1" w14:textId="77777777" w:rsidR="001559A0" w:rsidRPr="002F0F9B" w:rsidRDefault="001559A0" w:rsidP="00021E05">
            <w:pPr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1559A0" w:rsidRPr="002F0F9B" w14:paraId="735B4059" w14:textId="77777777" w:rsidTr="009457E7">
        <w:trPr>
          <w:trHeight w:val="614"/>
        </w:trPr>
        <w:tc>
          <w:tcPr>
            <w:tcW w:w="1483" w:type="dxa"/>
            <w:vMerge/>
            <w:vAlign w:val="center"/>
            <w:hideMark/>
          </w:tcPr>
          <w:p w14:paraId="13CD47A4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14:paraId="45420E02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57" w:type="dxa"/>
            <w:vAlign w:val="center"/>
            <w:hideMark/>
          </w:tcPr>
          <w:p w14:paraId="12203BBF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Muscardinus</w:t>
            </w:r>
            <w:proofErr w:type="spellEnd"/>
            <w:r w:rsidRPr="002F0F9B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avellanarius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2F0F9B">
              <w:rPr>
                <w:rFonts w:cs="Times New Roman"/>
                <w:sz w:val="20"/>
                <w:szCs w:val="20"/>
              </w:rPr>
              <w:t>Linnaeus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>, 1758)</w:t>
            </w:r>
          </w:p>
        </w:tc>
        <w:tc>
          <w:tcPr>
            <w:tcW w:w="1468" w:type="dxa"/>
            <w:vAlign w:val="center"/>
            <w:hideMark/>
          </w:tcPr>
          <w:p w14:paraId="79A0B9C4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puh orašar</w:t>
            </w:r>
          </w:p>
        </w:tc>
        <w:tc>
          <w:tcPr>
            <w:tcW w:w="2579" w:type="dxa"/>
            <w:hideMark/>
          </w:tcPr>
          <w:p w14:paraId="26039AED" w14:textId="77777777" w:rsidR="001559A0" w:rsidRPr="002F0F9B" w:rsidRDefault="001559A0" w:rsidP="00021E05">
            <w:pPr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1559A0" w:rsidRPr="002F0F9B" w14:paraId="0D647735" w14:textId="77777777" w:rsidTr="001559A0">
        <w:trPr>
          <w:trHeight w:val="312"/>
        </w:trPr>
        <w:tc>
          <w:tcPr>
            <w:tcW w:w="9351" w:type="dxa"/>
            <w:gridSpan w:val="5"/>
            <w:shd w:val="clear" w:color="auto" w:fill="D9D9D9" w:themeFill="background1" w:themeFillShade="D9"/>
            <w:hideMark/>
          </w:tcPr>
          <w:p w14:paraId="0EC096C3" w14:textId="77777777" w:rsidR="001559A0" w:rsidRPr="002F0F9B" w:rsidRDefault="001559A0" w:rsidP="00021E0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AVES - PTICE</w:t>
            </w:r>
          </w:p>
        </w:tc>
      </w:tr>
      <w:tr w:rsidR="001559A0" w:rsidRPr="002F0F9B" w14:paraId="74C6654B" w14:textId="77777777" w:rsidTr="001559A0">
        <w:trPr>
          <w:trHeight w:val="637"/>
        </w:trPr>
        <w:tc>
          <w:tcPr>
            <w:tcW w:w="1483" w:type="dxa"/>
            <w:vAlign w:val="center"/>
            <w:hideMark/>
          </w:tcPr>
          <w:p w14:paraId="623DE0DA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sz w:val="20"/>
                <w:szCs w:val="20"/>
              </w:rPr>
              <w:t>Accipitriformes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89" w:type="dxa"/>
            <w:gridSpan w:val="3"/>
            <w:vAlign w:val="center"/>
            <w:hideMark/>
          </w:tcPr>
          <w:p w14:paraId="7AE7F8AA" w14:textId="77777777" w:rsidR="001559A0" w:rsidRPr="002F0F9B" w:rsidRDefault="001559A0" w:rsidP="001559A0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F0F9B">
              <w:rPr>
                <w:rFonts w:cs="Times New Roman"/>
                <w:bCs/>
                <w:sz w:val="20"/>
                <w:szCs w:val="20"/>
              </w:rPr>
              <w:t xml:space="preserve">sve vrste reda </w:t>
            </w:r>
            <w:proofErr w:type="spellStart"/>
            <w:r w:rsidRPr="002F0F9B">
              <w:rPr>
                <w:rFonts w:cs="Times New Roman"/>
                <w:bCs/>
                <w:sz w:val="20"/>
                <w:szCs w:val="20"/>
              </w:rPr>
              <w:t>Accipitriformes</w:t>
            </w:r>
            <w:proofErr w:type="spellEnd"/>
          </w:p>
        </w:tc>
        <w:tc>
          <w:tcPr>
            <w:tcW w:w="2579" w:type="dxa"/>
            <w:hideMark/>
          </w:tcPr>
          <w:p w14:paraId="303B7A0F" w14:textId="77777777" w:rsidR="001559A0" w:rsidRPr="002F0F9B" w:rsidRDefault="001559A0" w:rsidP="00021E05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važna uloga u ekosustavu, iskustvo u liječenju i veliki uspjeh u oporavku jedinki</w:t>
            </w:r>
          </w:p>
        </w:tc>
      </w:tr>
      <w:tr w:rsidR="001559A0" w:rsidRPr="002F0F9B" w14:paraId="1409123F" w14:textId="77777777" w:rsidTr="001559A0">
        <w:trPr>
          <w:trHeight w:val="602"/>
        </w:trPr>
        <w:tc>
          <w:tcPr>
            <w:tcW w:w="1483" w:type="dxa"/>
            <w:vAlign w:val="center"/>
            <w:hideMark/>
          </w:tcPr>
          <w:p w14:paraId="7A28D1E6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sz w:val="20"/>
                <w:szCs w:val="20"/>
              </w:rPr>
              <w:t>Falconiformes</w:t>
            </w:r>
            <w:proofErr w:type="spellEnd"/>
          </w:p>
        </w:tc>
        <w:tc>
          <w:tcPr>
            <w:tcW w:w="5289" w:type="dxa"/>
            <w:gridSpan w:val="3"/>
            <w:vAlign w:val="center"/>
            <w:hideMark/>
          </w:tcPr>
          <w:p w14:paraId="0B0954E0" w14:textId="77777777" w:rsidR="001559A0" w:rsidRPr="002F0F9B" w:rsidRDefault="001559A0" w:rsidP="001559A0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F0F9B">
              <w:rPr>
                <w:rFonts w:cs="Times New Roman"/>
                <w:bCs/>
                <w:sz w:val="20"/>
                <w:szCs w:val="20"/>
              </w:rPr>
              <w:t xml:space="preserve">sve vrste reda </w:t>
            </w:r>
            <w:proofErr w:type="spellStart"/>
            <w:r w:rsidRPr="002F0F9B">
              <w:rPr>
                <w:rFonts w:cs="Times New Roman"/>
                <w:bCs/>
                <w:sz w:val="20"/>
                <w:szCs w:val="20"/>
              </w:rPr>
              <w:t>Falconiformes</w:t>
            </w:r>
            <w:proofErr w:type="spellEnd"/>
          </w:p>
        </w:tc>
        <w:tc>
          <w:tcPr>
            <w:tcW w:w="2579" w:type="dxa"/>
            <w:hideMark/>
          </w:tcPr>
          <w:p w14:paraId="0009D3A5" w14:textId="77777777" w:rsidR="001559A0" w:rsidRPr="002F0F9B" w:rsidRDefault="001559A0" w:rsidP="00021E05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važna uloga u ekosustavu, iskustvo u liječenju i veliki uspjeh u oporavku jedinki</w:t>
            </w:r>
          </w:p>
        </w:tc>
      </w:tr>
      <w:tr w:rsidR="001559A0" w:rsidRPr="002F0F9B" w14:paraId="2F3CCBF6" w14:textId="77777777" w:rsidTr="001559A0">
        <w:trPr>
          <w:trHeight w:val="614"/>
        </w:trPr>
        <w:tc>
          <w:tcPr>
            <w:tcW w:w="1483" w:type="dxa"/>
            <w:vAlign w:val="center"/>
            <w:hideMark/>
          </w:tcPr>
          <w:p w14:paraId="3B0DC24C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sz w:val="20"/>
                <w:szCs w:val="20"/>
              </w:rPr>
              <w:t>Strigiformes</w:t>
            </w:r>
            <w:proofErr w:type="spellEnd"/>
          </w:p>
        </w:tc>
        <w:tc>
          <w:tcPr>
            <w:tcW w:w="5289" w:type="dxa"/>
            <w:gridSpan w:val="3"/>
            <w:vAlign w:val="center"/>
            <w:hideMark/>
          </w:tcPr>
          <w:p w14:paraId="19E3A2B7" w14:textId="77777777" w:rsidR="001559A0" w:rsidRPr="002F0F9B" w:rsidRDefault="001559A0" w:rsidP="001559A0">
            <w:pPr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2F0F9B">
              <w:rPr>
                <w:rFonts w:cs="Times New Roman"/>
                <w:bCs/>
                <w:sz w:val="20"/>
                <w:szCs w:val="20"/>
              </w:rPr>
              <w:t xml:space="preserve">sve vrste reda </w:t>
            </w:r>
            <w:proofErr w:type="spellStart"/>
            <w:r w:rsidRPr="002F0F9B">
              <w:rPr>
                <w:rFonts w:cs="Times New Roman"/>
                <w:bCs/>
                <w:sz w:val="20"/>
                <w:szCs w:val="20"/>
              </w:rPr>
              <w:t>Strigiformes</w:t>
            </w:r>
            <w:proofErr w:type="spellEnd"/>
          </w:p>
        </w:tc>
        <w:tc>
          <w:tcPr>
            <w:tcW w:w="2579" w:type="dxa"/>
            <w:hideMark/>
          </w:tcPr>
          <w:p w14:paraId="4CE60439" w14:textId="77777777" w:rsidR="001559A0" w:rsidRPr="002F0F9B" w:rsidRDefault="001559A0" w:rsidP="00021E05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važna uloga u ekosustavu, iskustvo u liječenju i veliki uspjeh u oporavku jedinki</w:t>
            </w:r>
          </w:p>
        </w:tc>
      </w:tr>
      <w:tr w:rsidR="001559A0" w:rsidRPr="002F0F9B" w14:paraId="46B8712A" w14:textId="77777777" w:rsidTr="001559A0">
        <w:trPr>
          <w:trHeight w:val="318"/>
        </w:trPr>
        <w:tc>
          <w:tcPr>
            <w:tcW w:w="9351" w:type="dxa"/>
            <w:gridSpan w:val="5"/>
            <w:shd w:val="clear" w:color="auto" w:fill="D9D9D9" w:themeFill="background1" w:themeFillShade="D9"/>
            <w:hideMark/>
          </w:tcPr>
          <w:p w14:paraId="4A695A42" w14:textId="77777777" w:rsidR="001559A0" w:rsidRPr="002F0F9B" w:rsidRDefault="001559A0" w:rsidP="00021E0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REPTILIA - </w:t>
            </w:r>
            <w:r w:rsidRPr="002F0F9B">
              <w:rPr>
                <w:rFonts w:cs="Times New Roman"/>
                <w:sz w:val="20"/>
                <w:szCs w:val="20"/>
              </w:rPr>
              <w:t>GM</w:t>
            </w:r>
            <w:r w:rsidRPr="002F0F9B">
              <w:rPr>
                <w:rFonts w:cs="Times New Roman"/>
                <w:sz w:val="20"/>
                <w:szCs w:val="20"/>
                <w:shd w:val="clear" w:color="auto" w:fill="D9D9D9" w:themeFill="background1" w:themeFillShade="D9"/>
              </w:rPr>
              <w:t>AZOVI</w:t>
            </w:r>
          </w:p>
        </w:tc>
      </w:tr>
      <w:tr w:rsidR="001559A0" w:rsidRPr="002F0F9B" w14:paraId="39BD264F" w14:textId="77777777" w:rsidTr="009457E7">
        <w:trPr>
          <w:trHeight w:val="903"/>
        </w:trPr>
        <w:tc>
          <w:tcPr>
            <w:tcW w:w="1483" w:type="dxa"/>
            <w:vMerge w:val="restart"/>
            <w:noWrap/>
            <w:vAlign w:val="center"/>
            <w:hideMark/>
          </w:tcPr>
          <w:p w14:paraId="2CDA3445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sz w:val="20"/>
                <w:szCs w:val="20"/>
              </w:rPr>
              <w:t>Chelonii</w:t>
            </w:r>
            <w:proofErr w:type="spellEnd"/>
          </w:p>
        </w:tc>
        <w:tc>
          <w:tcPr>
            <w:tcW w:w="1064" w:type="dxa"/>
            <w:vMerge w:val="restart"/>
            <w:noWrap/>
            <w:vAlign w:val="center"/>
            <w:hideMark/>
          </w:tcPr>
          <w:p w14:paraId="4A141701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sz w:val="20"/>
                <w:szCs w:val="20"/>
              </w:rPr>
              <w:t>Cheloniidae</w:t>
            </w:r>
            <w:proofErr w:type="spellEnd"/>
          </w:p>
        </w:tc>
        <w:tc>
          <w:tcPr>
            <w:tcW w:w="2757" w:type="dxa"/>
            <w:vAlign w:val="center"/>
            <w:hideMark/>
          </w:tcPr>
          <w:p w14:paraId="7FC35654" w14:textId="0E2039AA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Caretta</w:t>
            </w:r>
            <w:proofErr w:type="spellEnd"/>
            <w:r w:rsidRPr="002F0F9B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caretta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2F0F9B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2F0F9B">
              <w:rPr>
                <w:rFonts w:cs="Times New Roman"/>
                <w:sz w:val="20"/>
                <w:szCs w:val="20"/>
              </w:rPr>
              <w:t>Linnaeus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>, 1758)</w:t>
            </w:r>
          </w:p>
        </w:tc>
        <w:tc>
          <w:tcPr>
            <w:tcW w:w="1468" w:type="dxa"/>
            <w:noWrap/>
            <w:vAlign w:val="center"/>
            <w:hideMark/>
          </w:tcPr>
          <w:p w14:paraId="03D3D3F9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 xml:space="preserve">glavata </w:t>
            </w:r>
            <w:proofErr w:type="spellStart"/>
            <w:r w:rsidRPr="002F0F9B">
              <w:rPr>
                <w:rFonts w:cs="Times New Roman"/>
                <w:sz w:val="20"/>
                <w:szCs w:val="20"/>
              </w:rPr>
              <w:t>želva</w:t>
            </w:r>
            <w:proofErr w:type="spellEnd"/>
          </w:p>
        </w:tc>
        <w:tc>
          <w:tcPr>
            <w:tcW w:w="2579" w:type="dxa"/>
            <w:hideMark/>
          </w:tcPr>
          <w:p w14:paraId="7077A9E2" w14:textId="77777777" w:rsidR="001559A0" w:rsidRPr="002F0F9B" w:rsidRDefault="001559A0" w:rsidP="00021E05">
            <w:pPr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važna uloga u ekosustavu, iskustvo u liječenju i uspjeh u oporavku jedinki, kategorije ugroženosti VU</w:t>
            </w:r>
          </w:p>
        </w:tc>
      </w:tr>
      <w:tr w:rsidR="001559A0" w:rsidRPr="002F0F9B" w14:paraId="136EC8DA" w14:textId="77777777" w:rsidTr="009457E7">
        <w:trPr>
          <w:trHeight w:val="602"/>
        </w:trPr>
        <w:tc>
          <w:tcPr>
            <w:tcW w:w="1483" w:type="dxa"/>
            <w:vMerge/>
            <w:vAlign w:val="center"/>
            <w:hideMark/>
          </w:tcPr>
          <w:p w14:paraId="28736B0F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14:paraId="6EDEE76D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57" w:type="dxa"/>
            <w:vAlign w:val="center"/>
            <w:hideMark/>
          </w:tcPr>
          <w:p w14:paraId="78613DA6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Chelonia</w:t>
            </w:r>
            <w:proofErr w:type="spellEnd"/>
            <w:r w:rsidRPr="002F0F9B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mydas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2F0F9B">
              <w:rPr>
                <w:rFonts w:cs="Times New Roman"/>
                <w:sz w:val="20"/>
                <w:szCs w:val="20"/>
              </w:rPr>
              <w:t>Linnaeus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>, 1758)</w:t>
            </w:r>
          </w:p>
        </w:tc>
        <w:tc>
          <w:tcPr>
            <w:tcW w:w="1468" w:type="dxa"/>
            <w:noWrap/>
            <w:vAlign w:val="center"/>
            <w:hideMark/>
          </w:tcPr>
          <w:p w14:paraId="45870FA7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 xml:space="preserve">zelena </w:t>
            </w:r>
            <w:proofErr w:type="spellStart"/>
            <w:r w:rsidRPr="002F0F9B">
              <w:rPr>
                <w:rFonts w:cs="Times New Roman"/>
                <w:sz w:val="20"/>
                <w:szCs w:val="20"/>
              </w:rPr>
              <w:t>želva</w:t>
            </w:r>
            <w:proofErr w:type="spellEnd"/>
          </w:p>
        </w:tc>
        <w:tc>
          <w:tcPr>
            <w:tcW w:w="2579" w:type="dxa"/>
            <w:hideMark/>
          </w:tcPr>
          <w:p w14:paraId="6970475E" w14:textId="77777777" w:rsidR="001559A0" w:rsidRPr="002F0F9B" w:rsidRDefault="001559A0" w:rsidP="00021E05">
            <w:pPr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>važna uloga u ekosustavu, globalna kategorija ugroženosti EN (2004.)</w:t>
            </w:r>
          </w:p>
        </w:tc>
      </w:tr>
      <w:tr w:rsidR="001559A0" w:rsidRPr="002F0F9B" w14:paraId="2B47216B" w14:textId="77777777" w:rsidTr="009457E7">
        <w:trPr>
          <w:trHeight w:val="602"/>
        </w:trPr>
        <w:tc>
          <w:tcPr>
            <w:tcW w:w="1483" w:type="dxa"/>
            <w:vMerge/>
            <w:vAlign w:val="center"/>
            <w:hideMark/>
          </w:tcPr>
          <w:p w14:paraId="1C1C15A9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4" w:type="dxa"/>
            <w:noWrap/>
            <w:vAlign w:val="center"/>
            <w:hideMark/>
          </w:tcPr>
          <w:p w14:paraId="7C77AC4A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sz w:val="20"/>
                <w:szCs w:val="20"/>
              </w:rPr>
              <w:t>Dermochelyidae</w:t>
            </w:r>
            <w:proofErr w:type="spellEnd"/>
          </w:p>
        </w:tc>
        <w:tc>
          <w:tcPr>
            <w:tcW w:w="2757" w:type="dxa"/>
            <w:vAlign w:val="center"/>
            <w:hideMark/>
          </w:tcPr>
          <w:p w14:paraId="1619800E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Dermochelys</w:t>
            </w:r>
            <w:proofErr w:type="spellEnd"/>
            <w:r w:rsidRPr="002F0F9B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0F9B">
              <w:rPr>
                <w:rFonts w:cs="Times New Roman"/>
                <w:i/>
                <w:iCs/>
                <w:sz w:val="20"/>
                <w:szCs w:val="20"/>
              </w:rPr>
              <w:t>coriacea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2F0F9B">
              <w:rPr>
                <w:rFonts w:cs="Times New Roman"/>
                <w:sz w:val="20"/>
                <w:szCs w:val="20"/>
              </w:rPr>
              <w:t>Vandelli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>, 1761)</w:t>
            </w:r>
          </w:p>
        </w:tc>
        <w:tc>
          <w:tcPr>
            <w:tcW w:w="1468" w:type="dxa"/>
            <w:vAlign w:val="center"/>
            <w:hideMark/>
          </w:tcPr>
          <w:p w14:paraId="6B526596" w14:textId="77777777" w:rsidR="001559A0" w:rsidRPr="002F0F9B" w:rsidRDefault="001559A0" w:rsidP="001559A0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2F0F9B">
              <w:rPr>
                <w:rFonts w:cs="Times New Roman"/>
                <w:sz w:val="20"/>
                <w:szCs w:val="20"/>
              </w:rPr>
              <w:t>sedmopruga</w:t>
            </w:r>
            <w:proofErr w:type="spellEnd"/>
            <w:r w:rsidRPr="002F0F9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0F9B">
              <w:rPr>
                <w:rFonts w:cs="Times New Roman"/>
                <w:sz w:val="20"/>
                <w:szCs w:val="20"/>
              </w:rPr>
              <w:t>usminjača</w:t>
            </w:r>
            <w:proofErr w:type="spellEnd"/>
          </w:p>
        </w:tc>
        <w:tc>
          <w:tcPr>
            <w:tcW w:w="2579" w:type="dxa"/>
            <w:hideMark/>
          </w:tcPr>
          <w:p w14:paraId="531016CA" w14:textId="77777777" w:rsidR="001559A0" w:rsidRPr="002F0F9B" w:rsidRDefault="001559A0" w:rsidP="00021E05">
            <w:pPr>
              <w:rPr>
                <w:rFonts w:cs="Times New Roman"/>
                <w:sz w:val="20"/>
                <w:szCs w:val="20"/>
              </w:rPr>
            </w:pPr>
            <w:r w:rsidRPr="002F0F9B">
              <w:rPr>
                <w:rFonts w:cs="Times New Roman"/>
                <w:sz w:val="20"/>
                <w:szCs w:val="20"/>
              </w:rPr>
              <w:t xml:space="preserve">važna uloga u ekosustavu, globalna kategorija ugroženosti VU (2013.) </w:t>
            </w:r>
          </w:p>
        </w:tc>
      </w:tr>
    </w:tbl>
    <w:p w14:paraId="4E0BF3A4" w14:textId="66996932" w:rsidR="00032185" w:rsidRDefault="00032185" w:rsidP="008B4F38">
      <w:pPr>
        <w:pStyle w:val="Naslov1"/>
      </w:pPr>
      <w:r>
        <w:lastRenderedPageBreak/>
        <w:t>PRILOG I</w:t>
      </w:r>
      <w:r w:rsidR="006878DB">
        <w:t xml:space="preserve">II. - </w:t>
      </w:r>
      <w:r>
        <w:t>CJENIK PROVOĐENJA SKRBI</w:t>
      </w:r>
    </w:p>
    <w:p w14:paraId="69827C39" w14:textId="77777777" w:rsidR="00CA1C74" w:rsidRPr="00CA1C74" w:rsidRDefault="00CA1C74" w:rsidP="00CA1C74"/>
    <w:tbl>
      <w:tblPr>
        <w:tblW w:w="9062" w:type="dxa"/>
        <w:tblLook w:val="04A0" w:firstRow="1" w:lastRow="0" w:firstColumn="1" w:lastColumn="0" w:noHBand="0" w:noVBand="1"/>
      </w:tblPr>
      <w:tblGrid>
        <w:gridCol w:w="1471"/>
        <w:gridCol w:w="148"/>
        <w:gridCol w:w="1642"/>
        <w:gridCol w:w="1046"/>
        <w:gridCol w:w="1236"/>
        <w:gridCol w:w="1126"/>
        <w:gridCol w:w="1196"/>
        <w:gridCol w:w="1197"/>
      </w:tblGrid>
      <w:tr w:rsidR="00CA1C74" w:rsidRPr="00752973" w14:paraId="7E7E76EC" w14:textId="77777777" w:rsidTr="00CA1C74">
        <w:trPr>
          <w:trHeight w:val="144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C091E" w14:textId="77777777" w:rsidR="00CA1C74" w:rsidRPr="00752973" w:rsidRDefault="00CA1C74" w:rsidP="00021E0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SISTEMATSKA KATEGORIJA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68516" w14:textId="77777777" w:rsidR="00CA1C74" w:rsidRPr="00752973" w:rsidRDefault="00CA1C74" w:rsidP="00021E0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PODKATEGORIJA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C77E2" w14:textId="77777777" w:rsidR="00CA1C74" w:rsidRPr="00752973" w:rsidRDefault="00CA1C74" w:rsidP="00021E0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VELIČINE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0FD93D" w14:textId="77777777" w:rsidR="00CA1C74" w:rsidRPr="00752973" w:rsidRDefault="00CA1C74" w:rsidP="00021E0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CIJENA OSNOVNE SKRBI PO DANU</w:t>
            </w: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 xml:space="preserve">SOLITARNO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0DE595" w14:textId="77777777" w:rsidR="00CA1C74" w:rsidRPr="00752973" w:rsidRDefault="00CA1C74" w:rsidP="00021E0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CIJENA OSNOVNE SKRBI PO DANU</w:t>
            </w: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ZA ŽIVOTINJE U GRUPI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D58AC" w14:textId="77777777" w:rsidR="00CA1C74" w:rsidRPr="00752973" w:rsidRDefault="00CA1C74" w:rsidP="00021E0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CIJENA OSNOVNE SKRBI ZA JUVENILNE JEDINKE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FACA1" w14:textId="77777777" w:rsidR="00CA1C74" w:rsidRPr="00752973" w:rsidRDefault="00CA1C74" w:rsidP="00021E0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CIJENA PROŠIRENE SKRBI (provodi se maksimalno 10 dana)</w:t>
            </w:r>
          </w:p>
        </w:tc>
      </w:tr>
      <w:tr w:rsidR="00CA1C74" w:rsidRPr="00752973" w14:paraId="37AEBDF2" w14:textId="77777777" w:rsidTr="00CA1C74">
        <w:trPr>
          <w:trHeight w:val="288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4527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VODOZEMCI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AC81A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6C9B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sve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4403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E86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9,00 kn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866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nema razlike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DBB7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200,00 kn po danu + cijena osnovne skrbi po danu</w:t>
            </w:r>
          </w:p>
        </w:tc>
      </w:tr>
      <w:tr w:rsidR="00CA1C74" w:rsidRPr="00752973" w14:paraId="3731C2ED" w14:textId="77777777" w:rsidTr="00CA1C74">
        <w:trPr>
          <w:trHeight w:val="288"/>
        </w:trPr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B957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GMAZOVI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22F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MORSKE KORNJAČE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0CFB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sve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D113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26,00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ADB6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5258A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DF3E1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4CE31915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BCD1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52AC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KOPNENE KORNJAČE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8BE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male &lt;=0,5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89F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14,00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7DEF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8,00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EC1B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C76B8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2916C89F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113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1AD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8C9B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srednje 0,5 do 2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F7A4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30,00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268C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22,00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B85C7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7F09F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1B54BAE3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52D3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6B67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26D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velike &gt; 2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A01C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50,00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06C6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35,00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BA109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BE92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5147311B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53C2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0348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VODENE KORNJAČE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B7C7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male &lt;=0,5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FFDF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16,00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D8CB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8,00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9A1DD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36504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0B885F06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ACC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261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1BB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srednje 0,5 do 2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F907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32,00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537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18,00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5DDFB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1CE69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61C802E2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2A9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8D2A7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0472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velike &gt; 2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509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55,00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C67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35,00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87922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F162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6C015067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807A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A322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ZMIJE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2EE2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male duljine &lt;=0,5 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84A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812F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3,00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BE0B6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86AAD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568DAF8D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834C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A21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685C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srednje duljine 0,5 do 1,5 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4BA4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8,00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B196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5,00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DAD9F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A766A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3A5CBAEC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958F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408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4482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velike duljine preko 1,5 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D63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DAAA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12,00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5C89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FD721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2C48CA60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B07A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E966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GUŠTERI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C6EC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mali (do 99 g)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0F8C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301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5F86F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8B3DB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3A4488C9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9B57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49F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A88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srednji (do 1 kg)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13EB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14,00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1163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8,00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9D5D5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D4889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274B9592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58C3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379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5992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veliki (iznad 1 kg)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E9B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23,00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DE3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15,00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39730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DBC9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2FB1F228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DCE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569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KROKODILI, ALIGATORI, GAVIJALI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1801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male duljine &lt;= 70 cm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B1E8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20,00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FF6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14,00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DD2E3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02396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683300CF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B901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385A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9821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velike duljine preko 70 cm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161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33,00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0E23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25,00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FFA7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76036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4A72EB66" w14:textId="77777777" w:rsidTr="00CA1C74">
        <w:trPr>
          <w:trHeight w:val="288"/>
        </w:trPr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F58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PTICE</w:t>
            </w:r>
          </w:p>
        </w:tc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AD81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PAPIGE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24E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male &lt;=100 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63B3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4,00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AE6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4,00 kn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9B16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30 % viša cijena </w:t>
            </w: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26ED6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0C3D5C8B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D71DC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5DB8A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1613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srednje 101-399 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A1A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6,00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74B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6,00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B741B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2066C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20BEC6BB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3E4F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482F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364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velike &gt; = 400 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DEFC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10,00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4A0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FD320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35CDF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61FFB76A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AC72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01FB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PJEVICE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E4F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male &lt;=30 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5EA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EEDF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6DD8C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DF2FD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3FA1AD77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C3FB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61484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0A81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srednje 31-299 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EF1F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6,00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668F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6,00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23DD0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A2170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53B7F6B9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877A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36888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16F4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velike &gt; = 300 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578C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12,00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659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12,00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FE929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0902D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3FB26F8A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0F20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895A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VODARICE i GUSKE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0BE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male do 1 kg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637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12,00 kn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DD4B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8,00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952E5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E146D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42415EA0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DE816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D5D8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B23F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velike &gt; = 1kg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DDF3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14,00 kn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939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6BE73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51206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38AF12C4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7EFEC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1BBB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RODARICE I ŽDRALOVKE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BD7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male &lt;=1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1A41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070F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4,00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07CF3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6074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3E67BC26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FADC4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9F365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568F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velike &gt; 1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A93B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17,00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0AE2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15,00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760C2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7D875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03EF9552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9C7C3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420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GRABLJIVICE I SOVKE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FD9B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male &lt;=199 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EED7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652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C5C97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9069E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06A2221F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02DED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AD58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F76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srednje 200 g -2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6D4F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45,00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346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40,00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6946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88710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39D5FEE7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3A04F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AE2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AB2B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velike &gt; = 2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4F6A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75,00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513A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70,00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CEEFE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966B4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2910E8DB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0B2F7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9FC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GOLUBOVI I GRLICE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33EF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6343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4,00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02E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3,00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5C0EA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6B3EA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7DA73E27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1F307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026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DJETLOVKE I TUKANI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E481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1B94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DA2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22,00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DE3E7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CEC6E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0B61A39E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86AA9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9F0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VODOMARI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7E68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169A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DBF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22,00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CAFB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DCBD6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0413204E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E93D4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0507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FAZANI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D5A7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481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16,00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DE8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15,00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B5C53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1A4FB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5C235E94" w14:textId="77777777" w:rsidTr="00CA1C74">
        <w:trPr>
          <w:trHeight w:val="288"/>
        </w:trPr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121F" w14:textId="77777777" w:rsidR="00CA1C74" w:rsidRPr="00752973" w:rsidRDefault="00CA1C74" w:rsidP="00021E05">
            <w:pPr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SISAVCI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1B88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KUKCOJEDI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1C61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8542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34E1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12,00 kn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77FA" w14:textId="77777777" w:rsidR="00CA1C74" w:rsidRPr="00752973" w:rsidRDefault="00CA1C74" w:rsidP="00021E0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30 % viša cijena </w:t>
            </w: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E7C4C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7288009B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2DFA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C456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ŠIŠMIŠI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DC07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mali do 10 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C8A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1C1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8,00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D5009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42D3B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7071F8C7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21C8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8F004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94A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veliki iznad 10 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BF22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792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13,00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1CC7A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E08BC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50358738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CB06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9233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PRIMATI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9362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mali do 1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DCCF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80,00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D29A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60,00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4633D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020C1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77A7FE09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59F8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544C7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5D4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srednji od 1 do 5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8EF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40,00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69BA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25,00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7C490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C8070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1A438349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85B3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AE332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AD5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veliki od 5 kg do 20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9C1A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45,00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3511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35,00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E92C7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19D12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5A985865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4B25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F8E71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4586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vrlo veliki iznad 20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1E46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130,00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5DF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100,00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E996D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0D140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3AAF0033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F3DC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F83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GLODAVCI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3AA4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mali do 1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706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9,00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1768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5,00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0DCC0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1A836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71327903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8389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E04E6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B522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srednji od 1 kg do 5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C16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13,00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57F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8,00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FE272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EF3F8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245CB466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551C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2F81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CAA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veliki iznad  5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130C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17,00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92AB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12,00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85C2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42EF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139BF1CF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8459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1542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ZVIJERI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7764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male &lt;=1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1F2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35,00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F81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30,00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72031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ABF5C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37AD2DC1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4D51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0254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2B8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srednje od 1 do 10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B4AA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65,00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9B93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60,00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42A9F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3F5E4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1C5A34A8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DC2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4A62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6034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velike od 10 kg do 50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732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90,00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4A0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80,00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49E65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D4B9A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3F85D31C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BF1D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8A36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08D2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vrlo velike iznad 50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138B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250,00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7844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200,00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48818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5CDD2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227C2F35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A4DA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043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TOBOLČARI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23E4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mali do 2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DC56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25,00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A87B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18,00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55D55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A8063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377DC6CD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C48C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FDC7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990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srednji od 2 do 15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7CE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45,00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678B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35,00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DF200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9ADCF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69274EB2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6FD3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EEB3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5BE4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veliki iznad 20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104C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160,00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FE9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130,00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A00F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D1CD1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7D11B926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FB87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1CFF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NEPARNOPRSTAŠI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29E5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svi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061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65,00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85C7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50,00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F07B3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720C9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370D29CE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E9DB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449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PARNOPRSTAŠI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FF2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mali do 50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A03D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40,00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FD8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30,00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A0FAC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80037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26795EFA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85ED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9083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F35E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veliki iznad  50 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27B4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75,00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F3F7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50,00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320D3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F0D2D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094F5E49" w14:textId="77777777" w:rsidTr="00CA1C74">
        <w:trPr>
          <w:trHeight w:val="288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5851" w14:textId="77777777" w:rsidR="00CA1C74" w:rsidRPr="00752973" w:rsidRDefault="00CA1C74" w:rsidP="00021E05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D771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MRAVOJEDI I SRODNICI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F6D8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B2C7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80,00 kn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753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70,00 kn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D125A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5F045" w14:textId="77777777" w:rsidR="00CA1C74" w:rsidRPr="00752973" w:rsidRDefault="00CA1C74" w:rsidP="00021E0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1C74" w:rsidRPr="00752973" w14:paraId="2F4AFA95" w14:textId="77777777" w:rsidTr="00CA1C74">
        <w:trPr>
          <w:gridAfter w:val="4"/>
          <w:wAfter w:w="4755" w:type="dxa"/>
          <w:trHeight w:val="576"/>
        </w:trPr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DA7B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lastRenderedPageBreak/>
              <w:t>USMRĆIVANJE  (eutanazija)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70DC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ako ga izvodi dr. </w:t>
            </w:r>
            <w:proofErr w:type="spellStart"/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vet</w:t>
            </w:r>
            <w:proofErr w:type="spellEnd"/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. med. zaposlen u oporavilištu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6909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100,00 kn</w:t>
            </w:r>
          </w:p>
        </w:tc>
      </w:tr>
      <w:tr w:rsidR="00CA1C74" w:rsidRPr="00752973" w14:paraId="4B3B9818" w14:textId="77777777" w:rsidTr="00CA1C74">
        <w:trPr>
          <w:gridAfter w:val="4"/>
          <w:wAfter w:w="4755" w:type="dxa"/>
          <w:trHeight w:val="864"/>
        </w:trPr>
        <w:tc>
          <w:tcPr>
            <w:tcW w:w="1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BE883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E73F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ako je izvedeno u ugovornoj veterinarskoj ambulanti (vanjska usluga)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26D0" w14:textId="77777777" w:rsidR="00CA1C74" w:rsidRPr="00752973" w:rsidRDefault="00CA1C74" w:rsidP="00021E0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2973">
              <w:rPr>
                <w:rFonts w:eastAsia="Times New Roman" w:cs="Times New Roman"/>
                <w:color w:val="000000"/>
                <w:sz w:val="18"/>
                <w:szCs w:val="18"/>
              </w:rPr>
              <w:t>prema izdanom računu</w:t>
            </w:r>
          </w:p>
        </w:tc>
      </w:tr>
    </w:tbl>
    <w:p w14:paraId="5AE554C9" w14:textId="38425853" w:rsidR="00032185" w:rsidRDefault="00032185" w:rsidP="00B92286">
      <w:pPr>
        <w:jc w:val="left"/>
        <w:rPr>
          <w:color w:val="000000" w:themeColor="text1"/>
          <w:szCs w:val="24"/>
        </w:rPr>
      </w:pPr>
    </w:p>
    <w:p w14:paraId="6443491C" w14:textId="724C579C" w:rsidR="008C7AA9" w:rsidRDefault="008C7AA9" w:rsidP="00B92286">
      <w:pPr>
        <w:jc w:val="left"/>
        <w:rPr>
          <w:color w:val="000000" w:themeColor="text1"/>
          <w:szCs w:val="24"/>
        </w:rPr>
      </w:pPr>
    </w:p>
    <w:p w14:paraId="75C9F08F" w14:textId="5E55622F" w:rsidR="008C7AA9" w:rsidRDefault="008C7AA9" w:rsidP="00B92286">
      <w:pPr>
        <w:jc w:val="left"/>
        <w:rPr>
          <w:color w:val="000000" w:themeColor="text1"/>
          <w:szCs w:val="24"/>
        </w:rPr>
      </w:pPr>
    </w:p>
    <w:p w14:paraId="0CA49F96" w14:textId="5A0F3ED8" w:rsidR="008C7AA9" w:rsidRDefault="008C7AA9" w:rsidP="00B92286">
      <w:pPr>
        <w:jc w:val="left"/>
        <w:rPr>
          <w:color w:val="000000" w:themeColor="text1"/>
          <w:szCs w:val="24"/>
        </w:rPr>
      </w:pPr>
    </w:p>
    <w:p w14:paraId="15EAD071" w14:textId="3CAA6DD1" w:rsidR="008C7AA9" w:rsidRDefault="008C7AA9" w:rsidP="00B92286">
      <w:pPr>
        <w:jc w:val="left"/>
        <w:rPr>
          <w:color w:val="000000" w:themeColor="text1"/>
          <w:szCs w:val="24"/>
        </w:rPr>
      </w:pPr>
    </w:p>
    <w:p w14:paraId="7143C7AF" w14:textId="695B572E" w:rsidR="008C7AA9" w:rsidRDefault="008C7AA9" w:rsidP="00B92286">
      <w:pPr>
        <w:jc w:val="left"/>
        <w:rPr>
          <w:color w:val="000000" w:themeColor="text1"/>
          <w:szCs w:val="24"/>
        </w:rPr>
      </w:pPr>
    </w:p>
    <w:p w14:paraId="702C7772" w14:textId="3BF96A4E" w:rsidR="008C7AA9" w:rsidRDefault="008C7AA9" w:rsidP="00B92286">
      <w:pPr>
        <w:jc w:val="left"/>
        <w:rPr>
          <w:color w:val="000000" w:themeColor="text1"/>
          <w:szCs w:val="24"/>
        </w:rPr>
      </w:pPr>
    </w:p>
    <w:p w14:paraId="6A6FFC4A" w14:textId="6EEEDE7F" w:rsidR="008C7AA9" w:rsidRDefault="008C7AA9" w:rsidP="00B92286">
      <w:pPr>
        <w:jc w:val="left"/>
        <w:rPr>
          <w:color w:val="000000" w:themeColor="text1"/>
          <w:szCs w:val="24"/>
        </w:rPr>
      </w:pPr>
    </w:p>
    <w:p w14:paraId="5CDAA80B" w14:textId="470C22C7" w:rsidR="008C7AA9" w:rsidRDefault="008C7AA9" w:rsidP="00B92286">
      <w:pPr>
        <w:jc w:val="left"/>
        <w:rPr>
          <w:color w:val="000000" w:themeColor="text1"/>
          <w:szCs w:val="24"/>
        </w:rPr>
      </w:pPr>
    </w:p>
    <w:p w14:paraId="379EF4AD" w14:textId="0C1EB549" w:rsidR="008C7AA9" w:rsidRDefault="008C7AA9" w:rsidP="00B92286">
      <w:pPr>
        <w:jc w:val="left"/>
        <w:rPr>
          <w:color w:val="000000" w:themeColor="text1"/>
          <w:szCs w:val="24"/>
        </w:rPr>
      </w:pPr>
    </w:p>
    <w:p w14:paraId="111D5D95" w14:textId="29F4FC7C" w:rsidR="008C7AA9" w:rsidRDefault="008C7AA9" w:rsidP="00B92286">
      <w:pPr>
        <w:jc w:val="left"/>
        <w:rPr>
          <w:color w:val="000000" w:themeColor="text1"/>
          <w:szCs w:val="24"/>
        </w:rPr>
      </w:pPr>
    </w:p>
    <w:p w14:paraId="49F91D76" w14:textId="7F8FA40F" w:rsidR="008C7AA9" w:rsidRDefault="008C7AA9" w:rsidP="008C7AA9">
      <w:pPr>
        <w:pStyle w:val="Naslov1"/>
        <w:rPr>
          <w:rFonts w:eastAsiaTheme="minorEastAsia" w:cstheme="minorBidi"/>
          <w:color w:val="000000" w:themeColor="text1"/>
          <w:sz w:val="24"/>
          <w:szCs w:val="24"/>
        </w:rPr>
      </w:pPr>
    </w:p>
    <w:p w14:paraId="4495CD0F" w14:textId="5FEC821C" w:rsidR="008C7AA9" w:rsidRDefault="008C7AA9" w:rsidP="008C7AA9"/>
    <w:p w14:paraId="0F4848B6" w14:textId="154B5D12" w:rsidR="008C7AA9" w:rsidRDefault="008C7AA9" w:rsidP="008C7AA9"/>
    <w:p w14:paraId="073E39BC" w14:textId="2D186B41" w:rsidR="008C7AA9" w:rsidRDefault="008C7AA9" w:rsidP="008C7AA9"/>
    <w:p w14:paraId="1CD75E8D" w14:textId="211E5685" w:rsidR="008C7AA9" w:rsidRDefault="008C7AA9" w:rsidP="008C7AA9"/>
    <w:p w14:paraId="23E9DDFF" w14:textId="7C12718B" w:rsidR="008C7AA9" w:rsidRDefault="008C7AA9" w:rsidP="008C7AA9"/>
    <w:p w14:paraId="6A9AE43E" w14:textId="3CCA89B9" w:rsidR="008C7AA9" w:rsidRDefault="008C7AA9" w:rsidP="008C7AA9"/>
    <w:p w14:paraId="411264C9" w14:textId="44A3F427" w:rsidR="008C7AA9" w:rsidRDefault="008C7AA9" w:rsidP="008C7AA9"/>
    <w:p w14:paraId="60DA515C" w14:textId="4BF47D77" w:rsidR="008C7AA9" w:rsidRDefault="008C7AA9" w:rsidP="008C7AA9"/>
    <w:p w14:paraId="7D7E142B" w14:textId="064B30AA" w:rsidR="008C7AA9" w:rsidRDefault="008C7AA9" w:rsidP="008C7AA9"/>
    <w:p w14:paraId="0D969FEF" w14:textId="0850F08A" w:rsidR="008C7AA9" w:rsidRDefault="008C7AA9" w:rsidP="008C7AA9"/>
    <w:p w14:paraId="2428937C" w14:textId="2B9EB4D5" w:rsidR="008C7AA9" w:rsidRDefault="008C7AA9" w:rsidP="008C7AA9"/>
    <w:p w14:paraId="028C233A" w14:textId="4043150B" w:rsidR="008C7AA9" w:rsidRDefault="008C7AA9" w:rsidP="008C7AA9"/>
    <w:p w14:paraId="688B1B70" w14:textId="7C196FD4" w:rsidR="008C7AA9" w:rsidRDefault="008C7AA9" w:rsidP="008C7AA9"/>
    <w:p w14:paraId="76E409FB" w14:textId="77777777" w:rsidR="008C7AA9" w:rsidRPr="008C7AA9" w:rsidRDefault="008C7AA9" w:rsidP="008C7AA9"/>
    <w:p w14:paraId="72009D3E" w14:textId="77777777" w:rsidR="008C7AA9" w:rsidRDefault="008C7AA9" w:rsidP="008C7AA9">
      <w:pPr>
        <w:pStyle w:val="Naslov1"/>
        <w:rPr>
          <w:color w:val="000000" w:themeColor="text1"/>
          <w:szCs w:val="24"/>
        </w:rPr>
      </w:pPr>
    </w:p>
    <w:p w14:paraId="17F58916" w14:textId="77777777" w:rsidR="008C7AA9" w:rsidRDefault="008C7AA9" w:rsidP="008C7AA9">
      <w:pPr>
        <w:pStyle w:val="Naslov1"/>
        <w:rPr>
          <w:color w:val="000000" w:themeColor="text1"/>
          <w:szCs w:val="24"/>
        </w:rPr>
      </w:pPr>
    </w:p>
    <w:p w14:paraId="2440B74B" w14:textId="77777777" w:rsidR="008C7AA9" w:rsidRDefault="008C7AA9" w:rsidP="008C7AA9">
      <w:pPr>
        <w:pStyle w:val="Naslov1"/>
        <w:rPr>
          <w:color w:val="000000" w:themeColor="text1"/>
          <w:szCs w:val="24"/>
        </w:rPr>
      </w:pPr>
    </w:p>
    <w:p w14:paraId="0B10D18D" w14:textId="77777777" w:rsidR="008C7AA9" w:rsidRDefault="008C7AA9" w:rsidP="008C7AA9">
      <w:pPr>
        <w:pStyle w:val="Naslov1"/>
        <w:rPr>
          <w:color w:val="000000" w:themeColor="text1"/>
          <w:szCs w:val="24"/>
        </w:rPr>
      </w:pPr>
    </w:p>
    <w:p w14:paraId="5D6355CC" w14:textId="77777777" w:rsidR="008C7AA9" w:rsidRDefault="008C7AA9" w:rsidP="008C7AA9">
      <w:pPr>
        <w:pStyle w:val="Naslov1"/>
        <w:rPr>
          <w:color w:val="000000" w:themeColor="text1"/>
          <w:szCs w:val="24"/>
        </w:rPr>
      </w:pPr>
    </w:p>
    <w:p w14:paraId="6B4B4B8B" w14:textId="77777777" w:rsidR="008C7AA9" w:rsidRDefault="008C7AA9" w:rsidP="008C7AA9">
      <w:pPr>
        <w:pStyle w:val="Naslov1"/>
        <w:rPr>
          <w:color w:val="000000" w:themeColor="text1"/>
          <w:szCs w:val="24"/>
        </w:rPr>
      </w:pPr>
    </w:p>
    <w:p w14:paraId="6B813C07" w14:textId="77777777" w:rsidR="008C7AA9" w:rsidRDefault="008C7AA9" w:rsidP="008C7AA9">
      <w:pPr>
        <w:pStyle w:val="Naslov1"/>
        <w:rPr>
          <w:color w:val="000000" w:themeColor="text1"/>
          <w:szCs w:val="24"/>
        </w:rPr>
      </w:pPr>
    </w:p>
    <w:p w14:paraId="5B51A8C9" w14:textId="4B3FE199" w:rsidR="008C7AA9" w:rsidRDefault="008C7AA9" w:rsidP="00B92286">
      <w:pPr>
        <w:jc w:val="left"/>
        <w:rPr>
          <w:color w:val="000000" w:themeColor="text1"/>
          <w:szCs w:val="24"/>
        </w:rPr>
      </w:pPr>
    </w:p>
    <w:p w14:paraId="1D3FBE67" w14:textId="77777777" w:rsidR="008C7AA9" w:rsidRDefault="008C7AA9" w:rsidP="00B92286">
      <w:pPr>
        <w:jc w:val="left"/>
        <w:rPr>
          <w:color w:val="000000" w:themeColor="text1"/>
          <w:szCs w:val="24"/>
        </w:rPr>
      </w:pPr>
    </w:p>
    <w:p w14:paraId="537D1AAB" w14:textId="77777777" w:rsidR="008C7AA9" w:rsidRPr="00B14493" w:rsidRDefault="008C7AA9" w:rsidP="00B92286">
      <w:pPr>
        <w:jc w:val="left"/>
        <w:rPr>
          <w:color w:val="000000" w:themeColor="text1"/>
          <w:szCs w:val="24"/>
        </w:rPr>
      </w:pPr>
    </w:p>
    <w:sectPr w:rsidR="008C7AA9" w:rsidRPr="00B14493" w:rsidSect="00BC601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3B519" w14:textId="77777777" w:rsidR="00724808" w:rsidRDefault="00724808" w:rsidP="009E2EC0">
      <w:r>
        <w:separator/>
      </w:r>
    </w:p>
  </w:endnote>
  <w:endnote w:type="continuationSeparator" w:id="0">
    <w:p w14:paraId="77DC410A" w14:textId="77777777" w:rsidR="00724808" w:rsidRDefault="00724808" w:rsidP="009E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bCs/>
        <w:sz w:val="16"/>
        <w:szCs w:val="16"/>
      </w:rPr>
      <w:id w:val="11715304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96102B" w14:textId="0E91759E" w:rsidR="006A7C6B" w:rsidRPr="00A0282E" w:rsidRDefault="006A7C6B" w:rsidP="00D85B30">
        <w:pPr>
          <w:pStyle w:val="Podnoje"/>
          <w:jc w:val="right"/>
          <w:rPr>
            <w:rFonts w:cs="Times New Roman"/>
            <w:sz w:val="16"/>
            <w:szCs w:val="16"/>
          </w:rPr>
        </w:pPr>
        <w:r w:rsidRPr="00A0282E">
          <w:rPr>
            <w:rFonts w:cs="Times New Roman"/>
            <w:b/>
            <w:bCs/>
            <w:sz w:val="16"/>
            <w:szCs w:val="16"/>
          </w:rPr>
          <w:fldChar w:fldCharType="begin"/>
        </w:r>
        <w:r w:rsidRPr="00A0282E">
          <w:rPr>
            <w:rFonts w:cs="Times New Roman"/>
            <w:b/>
            <w:bCs/>
            <w:sz w:val="16"/>
            <w:szCs w:val="16"/>
          </w:rPr>
          <w:instrText xml:space="preserve"> PAGE </w:instrText>
        </w:r>
        <w:r w:rsidRPr="00A0282E">
          <w:rPr>
            <w:rFonts w:cs="Times New Roman"/>
            <w:b/>
            <w:bCs/>
            <w:sz w:val="16"/>
            <w:szCs w:val="16"/>
          </w:rPr>
          <w:fldChar w:fldCharType="separate"/>
        </w:r>
        <w:r w:rsidR="001B4A43">
          <w:rPr>
            <w:rFonts w:cs="Times New Roman"/>
            <w:b/>
            <w:bCs/>
            <w:noProof/>
            <w:sz w:val="16"/>
            <w:szCs w:val="16"/>
          </w:rPr>
          <w:t>11</w:t>
        </w:r>
        <w:r w:rsidRPr="00A0282E">
          <w:rPr>
            <w:rFonts w:cs="Times New Roman"/>
            <w:b/>
            <w:bCs/>
            <w:sz w:val="16"/>
            <w:szCs w:val="16"/>
          </w:rPr>
          <w:fldChar w:fldCharType="end"/>
        </w:r>
        <w:r w:rsidRPr="00A0282E">
          <w:rPr>
            <w:rFonts w:cs="Times New Roman"/>
            <w:sz w:val="16"/>
            <w:szCs w:val="16"/>
          </w:rPr>
          <w:t xml:space="preserve"> od </w:t>
        </w:r>
        <w:r w:rsidRPr="00A0282E">
          <w:rPr>
            <w:rFonts w:cs="Times New Roman"/>
            <w:b/>
            <w:bCs/>
            <w:sz w:val="16"/>
            <w:szCs w:val="16"/>
          </w:rPr>
          <w:fldChar w:fldCharType="begin"/>
        </w:r>
        <w:r w:rsidRPr="00A0282E">
          <w:rPr>
            <w:rFonts w:cs="Times New Roman"/>
            <w:b/>
            <w:bCs/>
            <w:sz w:val="16"/>
            <w:szCs w:val="16"/>
          </w:rPr>
          <w:instrText xml:space="preserve"> NUMPAGES  </w:instrText>
        </w:r>
        <w:r w:rsidRPr="00A0282E">
          <w:rPr>
            <w:rFonts w:cs="Times New Roman"/>
            <w:b/>
            <w:bCs/>
            <w:sz w:val="16"/>
            <w:szCs w:val="16"/>
          </w:rPr>
          <w:fldChar w:fldCharType="separate"/>
        </w:r>
        <w:r w:rsidR="001B4A43">
          <w:rPr>
            <w:rFonts w:cs="Times New Roman"/>
            <w:b/>
            <w:bCs/>
            <w:noProof/>
            <w:sz w:val="16"/>
            <w:szCs w:val="16"/>
          </w:rPr>
          <w:t>16</w:t>
        </w:r>
        <w:r w:rsidRPr="00A0282E">
          <w:rPr>
            <w:rFonts w:cs="Times New Roman"/>
            <w:b/>
            <w:bCs/>
            <w:sz w:val="16"/>
            <w:szCs w:val="16"/>
          </w:rPr>
          <w:fldChar w:fldCharType="end"/>
        </w:r>
      </w:p>
    </w:sdtContent>
  </w:sdt>
  <w:p w14:paraId="31F7207B" w14:textId="77777777" w:rsidR="006A7C6B" w:rsidRDefault="006A7C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53BD3" w14:textId="77777777" w:rsidR="00724808" w:rsidRDefault="00724808" w:rsidP="009E2EC0">
      <w:r>
        <w:separator/>
      </w:r>
    </w:p>
  </w:footnote>
  <w:footnote w:type="continuationSeparator" w:id="0">
    <w:p w14:paraId="26680614" w14:textId="77777777" w:rsidR="00724808" w:rsidRDefault="00724808" w:rsidP="009E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48B"/>
    <w:multiLevelType w:val="hybridMultilevel"/>
    <w:tmpl w:val="EAC675BE"/>
    <w:lvl w:ilvl="0" w:tplc="8E9A5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62B"/>
    <w:multiLevelType w:val="hybridMultilevel"/>
    <w:tmpl w:val="0C78C17C"/>
    <w:lvl w:ilvl="0" w:tplc="8E9A5486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04D3C"/>
    <w:multiLevelType w:val="hybridMultilevel"/>
    <w:tmpl w:val="EAFEB8C6"/>
    <w:lvl w:ilvl="0" w:tplc="462A23A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B01C4"/>
    <w:multiLevelType w:val="hybridMultilevel"/>
    <w:tmpl w:val="D80CDD92"/>
    <w:lvl w:ilvl="0" w:tplc="EEBEB91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94969"/>
    <w:multiLevelType w:val="hybridMultilevel"/>
    <w:tmpl w:val="EA94C2EA"/>
    <w:lvl w:ilvl="0" w:tplc="D02E1DE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715CB"/>
    <w:multiLevelType w:val="hybridMultilevel"/>
    <w:tmpl w:val="84B6C894"/>
    <w:lvl w:ilvl="0" w:tplc="8E9A5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57FE"/>
    <w:multiLevelType w:val="multilevel"/>
    <w:tmpl w:val="B59489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D6611CA"/>
    <w:multiLevelType w:val="hybridMultilevel"/>
    <w:tmpl w:val="552E2090"/>
    <w:lvl w:ilvl="0" w:tplc="C958DE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90B0D"/>
    <w:multiLevelType w:val="hybridMultilevel"/>
    <w:tmpl w:val="D1E4AA7A"/>
    <w:lvl w:ilvl="0" w:tplc="8E9A54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0330AE"/>
    <w:multiLevelType w:val="hybridMultilevel"/>
    <w:tmpl w:val="EAFEB8C6"/>
    <w:lvl w:ilvl="0" w:tplc="462A23A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6F3085"/>
    <w:multiLevelType w:val="hybridMultilevel"/>
    <w:tmpl w:val="C42C7732"/>
    <w:lvl w:ilvl="0" w:tplc="8E9A5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95558"/>
    <w:multiLevelType w:val="hybridMultilevel"/>
    <w:tmpl w:val="AE62738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8033C"/>
    <w:multiLevelType w:val="hybridMultilevel"/>
    <w:tmpl w:val="A56CCB1E"/>
    <w:lvl w:ilvl="0" w:tplc="C958DE9A">
      <w:numFmt w:val="bullet"/>
      <w:lvlText w:val="-"/>
      <w:lvlJc w:val="left"/>
      <w:pPr>
        <w:ind w:left="8593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3" w15:restartNumberingAfterBreak="0">
    <w:nsid w:val="3A6904E8"/>
    <w:multiLevelType w:val="hybridMultilevel"/>
    <w:tmpl w:val="90E62F2C"/>
    <w:lvl w:ilvl="0" w:tplc="C102EFDC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B6B311D"/>
    <w:multiLevelType w:val="hybridMultilevel"/>
    <w:tmpl w:val="9B8CF69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D175EF"/>
    <w:multiLevelType w:val="hybridMultilevel"/>
    <w:tmpl w:val="2E8C0092"/>
    <w:lvl w:ilvl="0" w:tplc="8E9A54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12607A"/>
    <w:multiLevelType w:val="hybridMultilevel"/>
    <w:tmpl w:val="E660A372"/>
    <w:lvl w:ilvl="0" w:tplc="8E9A5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C5609"/>
    <w:multiLevelType w:val="hybridMultilevel"/>
    <w:tmpl w:val="E0525AFC"/>
    <w:lvl w:ilvl="0" w:tplc="8E9A5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B5EA3"/>
    <w:multiLevelType w:val="hybridMultilevel"/>
    <w:tmpl w:val="C59EB4F2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6815DE"/>
    <w:multiLevelType w:val="multilevel"/>
    <w:tmpl w:val="B59489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0" w15:restartNumberingAfterBreak="0">
    <w:nsid w:val="635749EF"/>
    <w:multiLevelType w:val="hybridMultilevel"/>
    <w:tmpl w:val="1E18C0C6"/>
    <w:lvl w:ilvl="0" w:tplc="5A643F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CA02EC"/>
    <w:multiLevelType w:val="multilevel"/>
    <w:tmpl w:val="24ECD3E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73184201"/>
    <w:multiLevelType w:val="hybridMultilevel"/>
    <w:tmpl w:val="C59EB4F2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B7517A"/>
    <w:multiLevelType w:val="hybridMultilevel"/>
    <w:tmpl w:val="EE8AE3E4"/>
    <w:lvl w:ilvl="0" w:tplc="2DDCA926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05651B"/>
    <w:multiLevelType w:val="hybridMultilevel"/>
    <w:tmpl w:val="298E8692"/>
    <w:lvl w:ilvl="0" w:tplc="8E9A54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8C475B"/>
    <w:multiLevelType w:val="hybridMultilevel"/>
    <w:tmpl w:val="58C4D132"/>
    <w:lvl w:ilvl="0" w:tplc="8E9A5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00C28"/>
    <w:multiLevelType w:val="hybridMultilevel"/>
    <w:tmpl w:val="B532E6F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F93F71"/>
    <w:multiLevelType w:val="hybridMultilevel"/>
    <w:tmpl w:val="360CED74"/>
    <w:lvl w:ilvl="0" w:tplc="8E9A5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26"/>
  </w:num>
  <w:num w:numId="5">
    <w:abstractNumId w:val="14"/>
  </w:num>
  <w:num w:numId="6">
    <w:abstractNumId w:val="11"/>
  </w:num>
  <w:num w:numId="7">
    <w:abstractNumId w:val="4"/>
  </w:num>
  <w:num w:numId="8">
    <w:abstractNumId w:val="20"/>
  </w:num>
  <w:num w:numId="9">
    <w:abstractNumId w:val="18"/>
  </w:num>
  <w:num w:numId="10">
    <w:abstractNumId w:val="3"/>
  </w:num>
  <w:num w:numId="11">
    <w:abstractNumId w:val="7"/>
  </w:num>
  <w:num w:numId="12">
    <w:abstractNumId w:val="10"/>
  </w:num>
  <w:num w:numId="13">
    <w:abstractNumId w:val="17"/>
  </w:num>
  <w:num w:numId="14">
    <w:abstractNumId w:val="1"/>
  </w:num>
  <w:num w:numId="15">
    <w:abstractNumId w:val="27"/>
  </w:num>
  <w:num w:numId="16">
    <w:abstractNumId w:val="5"/>
  </w:num>
  <w:num w:numId="17">
    <w:abstractNumId w:val="16"/>
  </w:num>
  <w:num w:numId="18">
    <w:abstractNumId w:val="24"/>
  </w:num>
  <w:num w:numId="19">
    <w:abstractNumId w:val="19"/>
  </w:num>
  <w:num w:numId="20">
    <w:abstractNumId w:val="15"/>
  </w:num>
  <w:num w:numId="21">
    <w:abstractNumId w:val="6"/>
  </w:num>
  <w:num w:numId="22">
    <w:abstractNumId w:val="25"/>
  </w:num>
  <w:num w:numId="23">
    <w:abstractNumId w:val="0"/>
  </w:num>
  <w:num w:numId="24">
    <w:abstractNumId w:val="2"/>
  </w:num>
  <w:num w:numId="25">
    <w:abstractNumId w:val="13"/>
  </w:num>
  <w:num w:numId="26">
    <w:abstractNumId w:val="8"/>
  </w:num>
  <w:num w:numId="27">
    <w:abstractNumId w:val="21"/>
  </w:num>
  <w:num w:numId="28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D2"/>
    <w:rsid w:val="000017C3"/>
    <w:rsid w:val="000034B9"/>
    <w:rsid w:val="00007DCB"/>
    <w:rsid w:val="00010123"/>
    <w:rsid w:val="000117A4"/>
    <w:rsid w:val="00016A33"/>
    <w:rsid w:val="00017BCC"/>
    <w:rsid w:val="00020D25"/>
    <w:rsid w:val="00021E05"/>
    <w:rsid w:val="00025054"/>
    <w:rsid w:val="00025F1D"/>
    <w:rsid w:val="00032071"/>
    <w:rsid w:val="00032185"/>
    <w:rsid w:val="0003321F"/>
    <w:rsid w:val="000333AB"/>
    <w:rsid w:val="0004147D"/>
    <w:rsid w:val="00046425"/>
    <w:rsid w:val="000470CF"/>
    <w:rsid w:val="00047B0F"/>
    <w:rsid w:val="00047DE6"/>
    <w:rsid w:val="00052968"/>
    <w:rsid w:val="000535A3"/>
    <w:rsid w:val="00054527"/>
    <w:rsid w:val="000545D1"/>
    <w:rsid w:val="000607BB"/>
    <w:rsid w:val="00061195"/>
    <w:rsid w:val="00061A3F"/>
    <w:rsid w:val="0006272A"/>
    <w:rsid w:val="000648CD"/>
    <w:rsid w:val="0006709B"/>
    <w:rsid w:val="00070451"/>
    <w:rsid w:val="00072B74"/>
    <w:rsid w:val="000748D7"/>
    <w:rsid w:val="00074C22"/>
    <w:rsid w:val="00074F42"/>
    <w:rsid w:val="00080B8B"/>
    <w:rsid w:val="000820C1"/>
    <w:rsid w:val="00082CA1"/>
    <w:rsid w:val="0008371C"/>
    <w:rsid w:val="00083B48"/>
    <w:rsid w:val="00083B53"/>
    <w:rsid w:val="00092B2B"/>
    <w:rsid w:val="00094087"/>
    <w:rsid w:val="000A50BB"/>
    <w:rsid w:val="000A6D29"/>
    <w:rsid w:val="000B1354"/>
    <w:rsid w:val="000B143B"/>
    <w:rsid w:val="000B3C31"/>
    <w:rsid w:val="000B69A5"/>
    <w:rsid w:val="000C749A"/>
    <w:rsid w:val="000C7F08"/>
    <w:rsid w:val="000D5D15"/>
    <w:rsid w:val="000D6B5F"/>
    <w:rsid w:val="000D7509"/>
    <w:rsid w:val="000E030E"/>
    <w:rsid w:val="000E1675"/>
    <w:rsid w:val="000E1CCC"/>
    <w:rsid w:val="000E63C2"/>
    <w:rsid w:val="000E6C12"/>
    <w:rsid w:val="000E729B"/>
    <w:rsid w:val="000E75AC"/>
    <w:rsid w:val="000E7EA9"/>
    <w:rsid w:val="000F43E4"/>
    <w:rsid w:val="000F7D63"/>
    <w:rsid w:val="00100F99"/>
    <w:rsid w:val="001055E4"/>
    <w:rsid w:val="00105948"/>
    <w:rsid w:val="001078DE"/>
    <w:rsid w:val="00112098"/>
    <w:rsid w:val="00112C27"/>
    <w:rsid w:val="00112FCC"/>
    <w:rsid w:val="00113659"/>
    <w:rsid w:val="0011410E"/>
    <w:rsid w:val="0011623C"/>
    <w:rsid w:val="00116524"/>
    <w:rsid w:val="00122C20"/>
    <w:rsid w:val="00122FBC"/>
    <w:rsid w:val="00124972"/>
    <w:rsid w:val="001304D7"/>
    <w:rsid w:val="00131997"/>
    <w:rsid w:val="00132F01"/>
    <w:rsid w:val="0013334A"/>
    <w:rsid w:val="00134E93"/>
    <w:rsid w:val="001415C9"/>
    <w:rsid w:val="00142213"/>
    <w:rsid w:val="00143BD8"/>
    <w:rsid w:val="00150EAC"/>
    <w:rsid w:val="00154537"/>
    <w:rsid w:val="001559A0"/>
    <w:rsid w:val="00155F12"/>
    <w:rsid w:val="00157A02"/>
    <w:rsid w:val="00167D23"/>
    <w:rsid w:val="0017363F"/>
    <w:rsid w:val="00174956"/>
    <w:rsid w:val="001766BD"/>
    <w:rsid w:val="00177A9F"/>
    <w:rsid w:val="00177DC0"/>
    <w:rsid w:val="00182B9D"/>
    <w:rsid w:val="00183CF2"/>
    <w:rsid w:val="001840D1"/>
    <w:rsid w:val="00184856"/>
    <w:rsid w:val="00191C19"/>
    <w:rsid w:val="001926FA"/>
    <w:rsid w:val="001935C8"/>
    <w:rsid w:val="001A513A"/>
    <w:rsid w:val="001B014E"/>
    <w:rsid w:val="001B035A"/>
    <w:rsid w:val="001B0DFF"/>
    <w:rsid w:val="001B0E75"/>
    <w:rsid w:val="001B20BD"/>
    <w:rsid w:val="001B317C"/>
    <w:rsid w:val="001B4A43"/>
    <w:rsid w:val="001B766B"/>
    <w:rsid w:val="001C0F41"/>
    <w:rsid w:val="001C2C41"/>
    <w:rsid w:val="001C5FB9"/>
    <w:rsid w:val="001C7203"/>
    <w:rsid w:val="001D0C33"/>
    <w:rsid w:val="001D1783"/>
    <w:rsid w:val="001D5191"/>
    <w:rsid w:val="001D577E"/>
    <w:rsid w:val="001D5B2A"/>
    <w:rsid w:val="001E0577"/>
    <w:rsid w:val="001E0754"/>
    <w:rsid w:val="001E0C57"/>
    <w:rsid w:val="001E194C"/>
    <w:rsid w:val="001E1B00"/>
    <w:rsid w:val="001E2CCB"/>
    <w:rsid w:val="001F3D8D"/>
    <w:rsid w:val="00202895"/>
    <w:rsid w:val="00202B79"/>
    <w:rsid w:val="00203111"/>
    <w:rsid w:val="00207398"/>
    <w:rsid w:val="002109F7"/>
    <w:rsid w:val="002132F7"/>
    <w:rsid w:val="0021374D"/>
    <w:rsid w:val="00213C5E"/>
    <w:rsid w:val="0022253E"/>
    <w:rsid w:val="00223F2F"/>
    <w:rsid w:val="00226849"/>
    <w:rsid w:val="00234CAE"/>
    <w:rsid w:val="00235D86"/>
    <w:rsid w:val="00240724"/>
    <w:rsid w:val="00241E79"/>
    <w:rsid w:val="002439B3"/>
    <w:rsid w:val="00244582"/>
    <w:rsid w:val="00251E5B"/>
    <w:rsid w:val="002647A4"/>
    <w:rsid w:val="00271F7E"/>
    <w:rsid w:val="00273DCF"/>
    <w:rsid w:val="0028182B"/>
    <w:rsid w:val="00281F8A"/>
    <w:rsid w:val="00282080"/>
    <w:rsid w:val="002828FF"/>
    <w:rsid w:val="00282B40"/>
    <w:rsid w:val="002834F5"/>
    <w:rsid w:val="00284816"/>
    <w:rsid w:val="00285865"/>
    <w:rsid w:val="00290185"/>
    <w:rsid w:val="002902B3"/>
    <w:rsid w:val="002924E5"/>
    <w:rsid w:val="00294EEA"/>
    <w:rsid w:val="002A0DC8"/>
    <w:rsid w:val="002A341D"/>
    <w:rsid w:val="002B3739"/>
    <w:rsid w:val="002B38B9"/>
    <w:rsid w:val="002B7782"/>
    <w:rsid w:val="002C0515"/>
    <w:rsid w:val="002C67AE"/>
    <w:rsid w:val="002C6F44"/>
    <w:rsid w:val="002C7462"/>
    <w:rsid w:val="002D1D3E"/>
    <w:rsid w:val="002D763A"/>
    <w:rsid w:val="002E024D"/>
    <w:rsid w:val="002F0356"/>
    <w:rsid w:val="002F2449"/>
    <w:rsid w:val="002F4812"/>
    <w:rsid w:val="002F5859"/>
    <w:rsid w:val="00301E15"/>
    <w:rsid w:val="00303B12"/>
    <w:rsid w:val="00312A5C"/>
    <w:rsid w:val="0031306C"/>
    <w:rsid w:val="0031496D"/>
    <w:rsid w:val="00314C3D"/>
    <w:rsid w:val="00317190"/>
    <w:rsid w:val="00317B69"/>
    <w:rsid w:val="00320FB8"/>
    <w:rsid w:val="00322FF4"/>
    <w:rsid w:val="0032423B"/>
    <w:rsid w:val="00324FC4"/>
    <w:rsid w:val="0033214A"/>
    <w:rsid w:val="00333F16"/>
    <w:rsid w:val="003346B8"/>
    <w:rsid w:val="003363C4"/>
    <w:rsid w:val="00340C16"/>
    <w:rsid w:val="00341FD7"/>
    <w:rsid w:val="00344561"/>
    <w:rsid w:val="0035088F"/>
    <w:rsid w:val="00350FFA"/>
    <w:rsid w:val="00351FCC"/>
    <w:rsid w:val="00354BE4"/>
    <w:rsid w:val="0035531B"/>
    <w:rsid w:val="003611B2"/>
    <w:rsid w:val="00363BD5"/>
    <w:rsid w:val="003700F2"/>
    <w:rsid w:val="00373CAB"/>
    <w:rsid w:val="00376FE6"/>
    <w:rsid w:val="00382F8A"/>
    <w:rsid w:val="003833DF"/>
    <w:rsid w:val="00383A12"/>
    <w:rsid w:val="00385DB9"/>
    <w:rsid w:val="003869F5"/>
    <w:rsid w:val="00390A46"/>
    <w:rsid w:val="003942A4"/>
    <w:rsid w:val="0039697F"/>
    <w:rsid w:val="0039743E"/>
    <w:rsid w:val="003A0DD1"/>
    <w:rsid w:val="003A0E94"/>
    <w:rsid w:val="003A1219"/>
    <w:rsid w:val="003A1D9F"/>
    <w:rsid w:val="003A4244"/>
    <w:rsid w:val="003A46C6"/>
    <w:rsid w:val="003A5953"/>
    <w:rsid w:val="003B40C8"/>
    <w:rsid w:val="003B45C0"/>
    <w:rsid w:val="003B5599"/>
    <w:rsid w:val="003B5664"/>
    <w:rsid w:val="003B76C6"/>
    <w:rsid w:val="003C0FEC"/>
    <w:rsid w:val="003C53EB"/>
    <w:rsid w:val="003C75E9"/>
    <w:rsid w:val="003D2BF1"/>
    <w:rsid w:val="003E14E0"/>
    <w:rsid w:val="003E3E67"/>
    <w:rsid w:val="003E4382"/>
    <w:rsid w:val="003E4A4B"/>
    <w:rsid w:val="003E7487"/>
    <w:rsid w:val="003E7B09"/>
    <w:rsid w:val="003F4DE9"/>
    <w:rsid w:val="003F5F8A"/>
    <w:rsid w:val="00402567"/>
    <w:rsid w:val="004057AD"/>
    <w:rsid w:val="00406155"/>
    <w:rsid w:val="004062CF"/>
    <w:rsid w:val="00415C08"/>
    <w:rsid w:val="00415E2B"/>
    <w:rsid w:val="00416528"/>
    <w:rsid w:val="004204FA"/>
    <w:rsid w:val="00420F9D"/>
    <w:rsid w:val="00426AFA"/>
    <w:rsid w:val="00427C2B"/>
    <w:rsid w:val="00432B6E"/>
    <w:rsid w:val="00432E50"/>
    <w:rsid w:val="00433589"/>
    <w:rsid w:val="00442A6A"/>
    <w:rsid w:val="00444F0F"/>
    <w:rsid w:val="00445AC2"/>
    <w:rsid w:val="0044609D"/>
    <w:rsid w:val="00446D23"/>
    <w:rsid w:val="00447406"/>
    <w:rsid w:val="0044748F"/>
    <w:rsid w:val="004523CC"/>
    <w:rsid w:val="0045255A"/>
    <w:rsid w:val="00454533"/>
    <w:rsid w:val="004608BB"/>
    <w:rsid w:val="0046212F"/>
    <w:rsid w:val="00464661"/>
    <w:rsid w:val="00466D38"/>
    <w:rsid w:val="0047094B"/>
    <w:rsid w:val="00471042"/>
    <w:rsid w:val="00472701"/>
    <w:rsid w:val="00475074"/>
    <w:rsid w:val="0048105D"/>
    <w:rsid w:val="004829C6"/>
    <w:rsid w:val="00483BD6"/>
    <w:rsid w:val="00483E55"/>
    <w:rsid w:val="00484CDA"/>
    <w:rsid w:val="00485374"/>
    <w:rsid w:val="004903E1"/>
    <w:rsid w:val="004905EB"/>
    <w:rsid w:val="00491CD7"/>
    <w:rsid w:val="004A1FD3"/>
    <w:rsid w:val="004A41D8"/>
    <w:rsid w:val="004A4FBA"/>
    <w:rsid w:val="004B0DFD"/>
    <w:rsid w:val="004B31C0"/>
    <w:rsid w:val="004B4B94"/>
    <w:rsid w:val="004B55A6"/>
    <w:rsid w:val="004B5CAC"/>
    <w:rsid w:val="004B626B"/>
    <w:rsid w:val="004C60FE"/>
    <w:rsid w:val="004C7834"/>
    <w:rsid w:val="004D06A7"/>
    <w:rsid w:val="004D6E72"/>
    <w:rsid w:val="004E336E"/>
    <w:rsid w:val="004E50ED"/>
    <w:rsid w:val="004F08CD"/>
    <w:rsid w:val="004F126E"/>
    <w:rsid w:val="004F1D3C"/>
    <w:rsid w:val="004F4271"/>
    <w:rsid w:val="004F47FC"/>
    <w:rsid w:val="004F52AB"/>
    <w:rsid w:val="004F73D9"/>
    <w:rsid w:val="005018FC"/>
    <w:rsid w:val="00502831"/>
    <w:rsid w:val="00502939"/>
    <w:rsid w:val="00505D12"/>
    <w:rsid w:val="0051108E"/>
    <w:rsid w:val="00522490"/>
    <w:rsid w:val="00523C17"/>
    <w:rsid w:val="005301AB"/>
    <w:rsid w:val="00531A6E"/>
    <w:rsid w:val="00542086"/>
    <w:rsid w:val="00542187"/>
    <w:rsid w:val="00542573"/>
    <w:rsid w:val="00544DB9"/>
    <w:rsid w:val="00551E8C"/>
    <w:rsid w:val="00552155"/>
    <w:rsid w:val="00555438"/>
    <w:rsid w:val="0055545F"/>
    <w:rsid w:val="00556155"/>
    <w:rsid w:val="00563C60"/>
    <w:rsid w:val="005645CD"/>
    <w:rsid w:val="00564819"/>
    <w:rsid w:val="005654BF"/>
    <w:rsid w:val="0056682A"/>
    <w:rsid w:val="00567192"/>
    <w:rsid w:val="005735C6"/>
    <w:rsid w:val="0057459F"/>
    <w:rsid w:val="005757DB"/>
    <w:rsid w:val="00575C98"/>
    <w:rsid w:val="0058189F"/>
    <w:rsid w:val="005819B3"/>
    <w:rsid w:val="005859CF"/>
    <w:rsid w:val="00591C29"/>
    <w:rsid w:val="0059287C"/>
    <w:rsid w:val="00593BC0"/>
    <w:rsid w:val="00595098"/>
    <w:rsid w:val="0059562E"/>
    <w:rsid w:val="00595796"/>
    <w:rsid w:val="00596741"/>
    <w:rsid w:val="005A00D6"/>
    <w:rsid w:val="005A6CA8"/>
    <w:rsid w:val="005A781D"/>
    <w:rsid w:val="005B60BD"/>
    <w:rsid w:val="005B7DA6"/>
    <w:rsid w:val="005C0E04"/>
    <w:rsid w:val="005C6EDF"/>
    <w:rsid w:val="005C7725"/>
    <w:rsid w:val="005D28EB"/>
    <w:rsid w:val="005D340C"/>
    <w:rsid w:val="005D6EB6"/>
    <w:rsid w:val="005E2CFA"/>
    <w:rsid w:val="005E3683"/>
    <w:rsid w:val="005E3A0E"/>
    <w:rsid w:val="005E5C29"/>
    <w:rsid w:val="005F28E6"/>
    <w:rsid w:val="005F7D15"/>
    <w:rsid w:val="005F7E43"/>
    <w:rsid w:val="00603241"/>
    <w:rsid w:val="0060464C"/>
    <w:rsid w:val="006105F0"/>
    <w:rsid w:val="00614263"/>
    <w:rsid w:val="00622622"/>
    <w:rsid w:val="0062355E"/>
    <w:rsid w:val="00626528"/>
    <w:rsid w:val="006272CC"/>
    <w:rsid w:val="00633650"/>
    <w:rsid w:val="006370B9"/>
    <w:rsid w:val="00637FC7"/>
    <w:rsid w:val="00645FA6"/>
    <w:rsid w:val="00646C7C"/>
    <w:rsid w:val="006500B9"/>
    <w:rsid w:val="00651BD3"/>
    <w:rsid w:val="00651C6A"/>
    <w:rsid w:val="00651F46"/>
    <w:rsid w:val="0065215F"/>
    <w:rsid w:val="00652876"/>
    <w:rsid w:val="00653B9E"/>
    <w:rsid w:val="00655BF3"/>
    <w:rsid w:val="00656DD3"/>
    <w:rsid w:val="00657636"/>
    <w:rsid w:val="00661E92"/>
    <w:rsid w:val="00662F82"/>
    <w:rsid w:val="0066542A"/>
    <w:rsid w:val="00667401"/>
    <w:rsid w:val="00670E82"/>
    <w:rsid w:val="00673157"/>
    <w:rsid w:val="00674478"/>
    <w:rsid w:val="006744DA"/>
    <w:rsid w:val="00682AE4"/>
    <w:rsid w:val="0068657A"/>
    <w:rsid w:val="00686F4A"/>
    <w:rsid w:val="006878DB"/>
    <w:rsid w:val="006909EF"/>
    <w:rsid w:val="00694931"/>
    <w:rsid w:val="006A4FD2"/>
    <w:rsid w:val="006A6FA9"/>
    <w:rsid w:val="006A7C6B"/>
    <w:rsid w:val="006B052F"/>
    <w:rsid w:val="006B1850"/>
    <w:rsid w:val="006B1897"/>
    <w:rsid w:val="006B6BED"/>
    <w:rsid w:val="006C3798"/>
    <w:rsid w:val="006C38E2"/>
    <w:rsid w:val="006D05DA"/>
    <w:rsid w:val="006D069A"/>
    <w:rsid w:val="006D32C2"/>
    <w:rsid w:val="006D4664"/>
    <w:rsid w:val="006D6095"/>
    <w:rsid w:val="006E2500"/>
    <w:rsid w:val="006E2E9E"/>
    <w:rsid w:val="006E36F3"/>
    <w:rsid w:val="006F1992"/>
    <w:rsid w:val="006F5895"/>
    <w:rsid w:val="006F7C63"/>
    <w:rsid w:val="006F7DCE"/>
    <w:rsid w:val="00700280"/>
    <w:rsid w:val="00700C8A"/>
    <w:rsid w:val="00701789"/>
    <w:rsid w:val="007025E9"/>
    <w:rsid w:val="00706457"/>
    <w:rsid w:val="00707AC5"/>
    <w:rsid w:val="00710909"/>
    <w:rsid w:val="007113B1"/>
    <w:rsid w:val="007114A8"/>
    <w:rsid w:val="00713831"/>
    <w:rsid w:val="007152F8"/>
    <w:rsid w:val="00715885"/>
    <w:rsid w:val="00722795"/>
    <w:rsid w:val="00724808"/>
    <w:rsid w:val="00726E76"/>
    <w:rsid w:val="007279C4"/>
    <w:rsid w:val="007333B0"/>
    <w:rsid w:val="0073482E"/>
    <w:rsid w:val="007417B9"/>
    <w:rsid w:val="00743D52"/>
    <w:rsid w:val="007461CB"/>
    <w:rsid w:val="00746533"/>
    <w:rsid w:val="00746D80"/>
    <w:rsid w:val="00751460"/>
    <w:rsid w:val="0075288F"/>
    <w:rsid w:val="00753914"/>
    <w:rsid w:val="007560C7"/>
    <w:rsid w:val="00764CFA"/>
    <w:rsid w:val="00764EEE"/>
    <w:rsid w:val="007664EB"/>
    <w:rsid w:val="0077101B"/>
    <w:rsid w:val="0077188F"/>
    <w:rsid w:val="00773B33"/>
    <w:rsid w:val="00773C94"/>
    <w:rsid w:val="00775633"/>
    <w:rsid w:val="007759F4"/>
    <w:rsid w:val="00775D3F"/>
    <w:rsid w:val="007817CF"/>
    <w:rsid w:val="00782EA0"/>
    <w:rsid w:val="00782EFE"/>
    <w:rsid w:val="00783922"/>
    <w:rsid w:val="00784989"/>
    <w:rsid w:val="00784E93"/>
    <w:rsid w:val="0078769E"/>
    <w:rsid w:val="007879ED"/>
    <w:rsid w:val="0079713D"/>
    <w:rsid w:val="007977B6"/>
    <w:rsid w:val="007A2C26"/>
    <w:rsid w:val="007A4AF5"/>
    <w:rsid w:val="007A5A1B"/>
    <w:rsid w:val="007A71DE"/>
    <w:rsid w:val="007B2B4C"/>
    <w:rsid w:val="007B5577"/>
    <w:rsid w:val="007B55FA"/>
    <w:rsid w:val="007B5E43"/>
    <w:rsid w:val="007B63AA"/>
    <w:rsid w:val="007B7F27"/>
    <w:rsid w:val="007C0591"/>
    <w:rsid w:val="007C2414"/>
    <w:rsid w:val="007C267B"/>
    <w:rsid w:val="007C279E"/>
    <w:rsid w:val="007C2CF5"/>
    <w:rsid w:val="007C5A71"/>
    <w:rsid w:val="007C79E4"/>
    <w:rsid w:val="007D0EA2"/>
    <w:rsid w:val="007D3724"/>
    <w:rsid w:val="007D46FF"/>
    <w:rsid w:val="007D51FE"/>
    <w:rsid w:val="007D5249"/>
    <w:rsid w:val="007D6002"/>
    <w:rsid w:val="007D76BD"/>
    <w:rsid w:val="007E17B3"/>
    <w:rsid w:val="007E1E69"/>
    <w:rsid w:val="007E2FAC"/>
    <w:rsid w:val="007E41FC"/>
    <w:rsid w:val="007E5B6B"/>
    <w:rsid w:val="007E70E1"/>
    <w:rsid w:val="007E7C96"/>
    <w:rsid w:val="007F2921"/>
    <w:rsid w:val="007F3FE1"/>
    <w:rsid w:val="007F4F5A"/>
    <w:rsid w:val="007F66B3"/>
    <w:rsid w:val="007F6EC5"/>
    <w:rsid w:val="007F7298"/>
    <w:rsid w:val="00804E2A"/>
    <w:rsid w:val="00806359"/>
    <w:rsid w:val="00806806"/>
    <w:rsid w:val="00810999"/>
    <w:rsid w:val="00810B58"/>
    <w:rsid w:val="008110C2"/>
    <w:rsid w:val="00812361"/>
    <w:rsid w:val="00817496"/>
    <w:rsid w:val="00820C07"/>
    <w:rsid w:val="0082224A"/>
    <w:rsid w:val="008223F6"/>
    <w:rsid w:val="008271D3"/>
    <w:rsid w:val="008274B3"/>
    <w:rsid w:val="00831D9D"/>
    <w:rsid w:val="00834FC8"/>
    <w:rsid w:val="00834FCC"/>
    <w:rsid w:val="00836126"/>
    <w:rsid w:val="00836B66"/>
    <w:rsid w:val="00837DC0"/>
    <w:rsid w:val="0084042A"/>
    <w:rsid w:val="00840755"/>
    <w:rsid w:val="0084483F"/>
    <w:rsid w:val="008455C4"/>
    <w:rsid w:val="00845BF9"/>
    <w:rsid w:val="00845E9D"/>
    <w:rsid w:val="00846A71"/>
    <w:rsid w:val="00850546"/>
    <w:rsid w:val="00852003"/>
    <w:rsid w:val="00853EB9"/>
    <w:rsid w:val="008559E6"/>
    <w:rsid w:val="00860EB4"/>
    <w:rsid w:val="00861FB7"/>
    <w:rsid w:val="00866695"/>
    <w:rsid w:val="00867160"/>
    <w:rsid w:val="00881A2A"/>
    <w:rsid w:val="00882468"/>
    <w:rsid w:val="008854B4"/>
    <w:rsid w:val="00886C69"/>
    <w:rsid w:val="00887546"/>
    <w:rsid w:val="00895841"/>
    <w:rsid w:val="008962CC"/>
    <w:rsid w:val="008A42A6"/>
    <w:rsid w:val="008A7096"/>
    <w:rsid w:val="008A7A70"/>
    <w:rsid w:val="008B2E99"/>
    <w:rsid w:val="008B4F38"/>
    <w:rsid w:val="008B536E"/>
    <w:rsid w:val="008C31DD"/>
    <w:rsid w:val="008C38BE"/>
    <w:rsid w:val="008C44D2"/>
    <w:rsid w:val="008C4FE9"/>
    <w:rsid w:val="008C6254"/>
    <w:rsid w:val="008C695B"/>
    <w:rsid w:val="008C70FF"/>
    <w:rsid w:val="008C7AA9"/>
    <w:rsid w:val="008C7B45"/>
    <w:rsid w:val="008D2B40"/>
    <w:rsid w:val="008D34D8"/>
    <w:rsid w:val="008D379B"/>
    <w:rsid w:val="008D7F08"/>
    <w:rsid w:val="008E04D1"/>
    <w:rsid w:val="008E2A55"/>
    <w:rsid w:val="008E359D"/>
    <w:rsid w:val="008E5712"/>
    <w:rsid w:val="008E700B"/>
    <w:rsid w:val="008E7A92"/>
    <w:rsid w:val="008F009A"/>
    <w:rsid w:val="008F060B"/>
    <w:rsid w:val="008F128D"/>
    <w:rsid w:val="008F1598"/>
    <w:rsid w:val="008F1978"/>
    <w:rsid w:val="008F1DF6"/>
    <w:rsid w:val="008F21E5"/>
    <w:rsid w:val="008F63E3"/>
    <w:rsid w:val="008F7CB1"/>
    <w:rsid w:val="0090003D"/>
    <w:rsid w:val="00900811"/>
    <w:rsid w:val="00900981"/>
    <w:rsid w:val="00901A41"/>
    <w:rsid w:val="00906DC1"/>
    <w:rsid w:val="009076AA"/>
    <w:rsid w:val="00910421"/>
    <w:rsid w:val="00911C38"/>
    <w:rsid w:val="00914720"/>
    <w:rsid w:val="00915AB2"/>
    <w:rsid w:val="00915E3E"/>
    <w:rsid w:val="00915E76"/>
    <w:rsid w:val="00920774"/>
    <w:rsid w:val="00920BC6"/>
    <w:rsid w:val="00921E5D"/>
    <w:rsid w:val="009246E3"/>
    <w:rsid w:val="00924F7D"/>
    <w:rsid w:val="009315BC"/>
    <w:rsid w:val="0094186E"/>
    <w:rsid w:val="009425A8"/>
    <w:rsid w:val="00942F02"/>
    <w:rsid w:val="009457E7"/>
    <w:rsid w:val="00947575"/>
    <w:rsid w:val="009476DA"/>
    <w:rsid w:val="00955465"/>
    <w:rsid w:val="009574FA"/>
    <w:rsid w:val="009639ED"/>
    <w:rsid w:val="00965241"/>
    <w:rsid w:val="00967278"/>
    <w:rsid w:val="0097088D"/>
    <w:rsid w:val="009725C8"/>
    <w:rsid w:val="00974764"/>
    <w:rsid w:val="0098045F"/>
    <w:rsid w:val="00982CB2"/>
    <w:rsid w:val="009914DB"/>
    <w:rsid w:val="00993406"/>
    <w:rsid w:val="00994257"/>
    <w:rsid w:val="009976BD"/>
    <w:rsid w:val="009A0C9F"/>
    <w:rsid w:val="009A7313"/>
    <w:rsid w:val="009B56B9"/>
    <w:rsid w:val="009B76FE"/>
    <w:rsid w:val="009B7CD2"/>
    <w:rsid w:val="009D1E3B"/>
    <w:rsid w:val="009D293D"/>
    <w:rsid w:val="009D34EE"/>
    <w:rsid w:val="009D49C1"/>
    <w:rsid w:val="009D5E63"/>
    <w:rsid w:val="009D68DD"/>
    <w:rsid w:val="009D6CCD"/>
    <w:rsid w:val="009E2591"/>
    <w:rsid w:val="009E2EC0"/>
    <w:rsid w:val="009E5039"/>
    <w:rsid w:val="009F1F4F"/>
    <w:rsid w:val="009F78D9"/>
    <w:rsid w:val="009F7CF3"/>
    <w:rsid w:val="00A0000D"/>
    <w:rsid w:val="00A00181"/>
    <w:rsid w:val="00A0282E"/>
    <w:rsid w:val="00A03EAC"/>
    <w:rsid w:val="00A04FE8"/>
    <w:rsid w:val="00A07C1F"/>
    <w:rsid w:val="00A11428"/>
    <w:rsid w:val="00A12140"/>
    <w:rsid w:val="00A12505"/>
    <w:rsid w:val="00A15078"/>
    <w:rsid w:val="00A20320"/>
    <w:rsid w:val="00A203D8"/>
    <w:rsid w:val="00A22C7A"/>
    <w:rsid w:val="00A24720"/>
    <w:rsid w:val="00A252EA"/>
    <w:rsid w:val="00A25B23"/>
    <w:rsid w:val="00A264E0"/>
    <w:rsid w:val="00A30528"/>
    <w:rsid w:val="00A30F87"/>
    <w:rsid w:val="00A31DA1"/>
    <w:rsid w:val="00A367B1"/>
    <w:rsid w:val="00A3733F"/>
    <w:rsid w:val="00A37802"/>
    <w:rsid w:val="00A40D0F"/>
    <w:rsid w:val="00A43509"/>
    <w:rsid w:val="00A45071"/>
    <w:rsid w:val="00A456A6"/>
    <w:rsid w:val="00A45BCD"/>
    <w:rsid w:val="00A46956"/>
    <w:rsid w:val="00A46A45"/>
    <w:rsid w:val="00A50D33"/>
    <w:rsid w:val="00A524DA"/>
    <w:rsid w:val="00A6034D"/>
    <w:rsid w:val="00A62D82"/>
    <w:rsid w:val="00A63160"/>
    <w:rsid w:val="00A701EC"/>
    <w:rsid w:val="00A70667"/>
    <w:rsid w:val="00A712DB"/>
    <w:rsid w:val="00A75C93"/>
    <w:rsid w:val="00A7790B"/>
    <w:rsid w:val="00A823DF"/>
    <w:rsid w:val="00A8355C"/>
    <w:rsid w:val="00A84F8A"/>
    <w:rsid w:val="00A95150"/>
    <w:rsid w:val="00A951BA"/>
    <w:rsid w:val="00A955F4"/>
    <w:rsid w:val="00A979AA"/>
    <w:rsid w:val="00AA443F"/>
    <w:rsid w:val="00AA73B1"/>
    <w:rsid w:val="00AB14C7"/>
    <w:rsid w:val="00AB22B7"/>
    <w:rsid w:val="00AB4134"/>
    <w:rsid w:val="00AB4642"/>
    <w:rsid w:val="00AB4AAA"/>
    <w:rsid w:val="00AB4F14"/>
    <w:rsid w:val="00AB5A11"/>
    <w:rsid w:val="00AB67D9"/>
    <w:rsid w:val="00AB7346"/>
    <w:rsid w:val="00AC652F"/>
    <w:rsid w:val="00AC7799"/>
    <w:rsid w:val="00AD19FF"/>
    <w:rsid w:val="00AD3B97"/>
    <w:rsid w:val="00AD4764"/>
    <w:rsid w:val="00AD535D"/>
    <w:rsid w:val="00AE5193"/>
    <w:rsid w:val="00AE5D83"/>
    <w:rsid w:val="00AE6137"/>
    <w:rsid w:val="00AE6A97"/>
    <w:rsid w:val="00AF4D95"/>
    <w:rsid w:val="00B01384"/>
    <w:rsid w:val="00B02C41"/>
    <w:rsid w:val="00B05643"/>
    <w:rsid w:val="00B078E0"/>
    <w:rsid w:val="00B115D4"/>
    <w:rsid w:val="00B1236B"/>
    <w:rsid w:val="00B142A2"/>
    <w:rsid w:val="00B14493"/>
    <w:rsid w:val="00B14A3D"/>
    <w:rsid w:val="00B16FE5"/>
    <w:rsid w:val="00B20696"/>
    <w:rsid w:val="00B214F6"/>
    <w:rsid w:val="00B21978"/>
    <w:rsid w:val="00B2236B"/>
    <w:rsid w:val="00B235C9"/>
    <w:rsid w:val="00B250C7"/>
    <w:rsid w:val="00B25DB2"/>
    <w:rsid w:val="00B30BC2"/>
    <w:rsid w:val="00B31219"/>
    <w:rsid w:val="00B35DF5"/>
    <w:rsid w:val="00B44998"/>
    <w:rsid w:val="00B46CAC"/>
    <w:rsid w:val="00B478AA"/>
    <w:rsid w:val="00B50EEC"/>
    <w:rsid w:val="00B54188"/>
    <w:rsid w:val="00B5455E"/>
    <w:rsid w:val="00B54DF2"/>
    <w:rsid w:val="00B60B89"/>
    <w:rsid w:val="00B65A5C"/>
    <w:rsid w:val="00B67070"/>
    <w:rsid w:val="00B70D47"/>
    <w:rsid w:val="00B72396"/>
    <w:rsid w:val="00B743AE"/>
    <w:rsid w:val="00B74571"/>
    <w:rsid w:val="00B74C05"/>
    <w:rsid w:val="00B751F7"/>
    <w:rsid w:val="00B8087E"/>
    <w:rsid w:val="00B81AE5"/>
    <w:rsid w:val="00B829A7"/>
    <w:rsid w:val="00B8318B"/>
    <w:rsid w:val="00B83ACE"/>
    <w:rsid w:val="00B92286"/>
    <w:rsid w:val="00B925F3"/>
    <w:rsid w:val="00B93B76"/>
    <w:rsid w:val="00BA1037"/>
    <w:rsid w:val="00BA1F0A"/>
    <w:rsid w:val="00BA3369"/>
    <w:rsid w:val="00BA3A30"/>
    <w:rsid w:val="00BA672D"/>
    <w:rsid w:val="00BB36FB"/>
    <w:rsid w:val="00BB5A20"/>
    <w:rsid w:val="00BB7CCF"/>
    <w:rsid w:val="00BC1251"/>
    <w:rsid w:val="00BC1EF5"/>
    <w:rsid w:val="00BC200F"/>
    <w:rsid w:val="00BC3444"/>
    <w:rsid w:val="00BC3DDA"/>
    <w:rsid w:val="00BC6010"/>
    <w:rsid w:val="00BC613A"/>
    <w:rsid w:val="00BC6326"/>
    <w:rsid w:val="00BC6A5D"/>
    <w:rsid w:val="00BC756D"/>
    <w:rsid w:val="00BD06EC"/>
    <w:rsid w:val="00BD4666"/>
    <w:rsid w:val="00BD6477"/>
    <w:rsid w:val="00BE2662"/>
    <w:rsid w:val="00BE2CFA"/>
    <w:rsid w:val="00BE454C"/>
    <w:rsid w:val="00BE77FD"/>
    <w:rsid w:val="00BE7F40"/>
    <w:rsid w:val="00BF0A33"/>
    <w:rsid w:val="00BF0BA3"/>
    <w:rsid w:val="00BF2275"/>
    <w:rsid w:val="00BF2797"/>
    <w:rsid w:val="00BF40BB"/>
    <w:rsid w:val="00BF4A0B"/>
    <w:rsid w:val="00BF4BA6"/>
    <w:rsid w:val="00BF53A1"/>
    <w:rsid w:val="00BF67E4"/>
    <w:rsid w:val="00BF6EEB"/>
    <w:rsid w:val="00C01E76"/>
    <w:rsid w:val="00C01F53"/>
    <w:rsid w:val="00C02D34"/>
    <w:rsid w:val="00C060AC"/>
    <w:rsid w:val="00C0630D"/>
    <w:rsid w:val="00C070FC"/>
    <w:rsid w:val="00C14F12"/>
    <w:rsid w:val="00C2358C"/>
    <w:rsid w:val="00C25CF8"/>
    <w:rsid w:val="00C2695E"/>
    <w:rsid w:val="00C27FAE"/>
    <w:rsid w:val="00C30AD4"/>
    <w:rsid w:val="00C322D4"/>
    <w:rsid w:val="00C33B74"/>
    <w:rsid w:val="00C34A16"/>
    <w:rsid w:val="00C3676F"/>
    <w:rsid w:val="00C410AC"/>
    <w:rsid w:val="00C450AF"/>
    <w:rsid w:val="00C456DB"/>
    <w:rsid w:val="00C459AF"/>
    <w:rsid w:val="00C46135"/>
    <w:rsid w:val="00C55D53"/>
    <w:rsid w:val="00C57FC1"/>
    <w:rsid w:val="00C605E0"/>
    <w:rsid w:val="00C60D5B"/>
    <w:rsid w:val="00C635A2"/>
    <w:rsid w:val="00C637A9"/>
    <w:rsid w:val="00C64970"/>
    <w:rsid w:val="00C662CD"/>
    <w:rsid w:val="00C66D88"/>
    <w:rsid w:val="00C67580"/>
    <w:rsid w:val="00C76C45"/>
    <w:rsid w:val="00C825B5"/>
    <w:rsid w:val="00C87D29"/>
    <w:rsid w:val="00C90BE0"/>
    <w:rsid w:val="00C96650"/>
    <w:rsid w:val="00CA10D9"/>
    <w:rsid w:val="00CA1C74"/>
    <w:rsid w:val="00CA6AEB"/>
    <w:rsid w:val="00CA7075"/>
    <w:rsid w:val="00CA7CCD"/>
    <w:rsid w:val="00CB00B2"/>
    <w:rsid w:val="00CB09EF"/>
    <w:rsid w:val="00CB0D72"/>
    <w:rsid w:val="00CB32FB"/>
    <w:rsid w:val="00CB6EA3"/>
    <w:rsid w:val="00CB705B"/>
    <w:rsid w:val="00CC214C"/>
    <w:rsid w:val="00CC322A"/>
    <w:rsid w:val="00CC3D28"/>
    <w:rsid w:val="00CC45F1"/>
    <w:rsid w:val="00CC4E02"/>
    <w:rsid w:val="00CD018A"/>
    <w:rsid w:val="00CD4E7C"/>
    <w:rsid w:val="00CD58D1"/>
    <w:rsid w:val="00CD5A5E"/>
    <w:rsid w:val="00CF049E"/>
    <w:rsid w:val="00CF780C"/>
    <w:rsid w:val="00D00349"/>
    <w:rsid w:val="00D009E8"/>
    <w:rsid w:val="00D01A8A"/>
    <w:rsid w:val="00D0399C"/>
    <w:rsid w:val="00D04C41"/>
    <w:rsid w:val="00D070BB"/>
    <w:rsid w:val="00D1229E"/>
    <w:rsid w:val="00D13F88"/>
    <w:rsid w:val="00D13FA7"/>
    <w:rsid w:val="00D16EE8"/>
    <w:rsid w:val="00D16F4F"/>
    <w:rsid w:val="00D2550E"/>
    <w:rsid w:val="00D34998"/>
    <w:rsid w:val="00D50DF3"/>
    <w:rsid w:val="00D52462"/>
    <w:rsid w:val="00D54FC5"/>
    <w:rsid w:val="00D55572"/>
    <w:rsid w:val="00D60F90"/>
    <w:rsid w:val="00D631F9"/>
    <w:rsid w:val="00D64473"/>
    <w:rsid w:val="00D76CB9"/>
    <w:rsid w:val="00D829AF"/>
    <w:rsid w:val="00D84923"/>
    <w:rsid w:val="00D84B37"/>
    <w:rsid w:val="00D85B30"/>
    <w:rsid w:val="00D874EF"/>
    <w:rsid w:val="00D91AB5"/>
    <w:rsid w:val="00D91AED"/>
    <w:rsid w:val="00D922B9"/>
    <w:rsid w:val="00D93C14"/>
    <w:rsid w:val="00DA448D"/>
    <w:rsid w:val="00DA5735"/>
    <w:rsid w:val="00DB46BE"/>
    <w:rsid w:val="00DB6B1E"/>
    <w:rsid w:val="00DC19AD"/>
    <w:rsid w:val="00DC342F"/>
    <w:rsid w:val="00DC3442"/>
    <w:rsid w:val="00DC4C2B"/>
    <w:rsid w:val="00DD277E"/>
    <w:rsid w:val="00DD2C9A"/>
    <w:rsid w:val="00DD2F8E"/>
    <w:rsid w:val="00DE126B"/>
    <w:rsid w:val="00DE3C74"/>
    <w:rsid w:val="00DE7C58"/>
    <w:rsid w:val="00DF4914"/>
    <w:rsid w:val="00E016F9"/>
    <w:rsid w:val="00E0266F"/>
    <w:rsid w:val="00E0339A"/>
    <w:rsid w:val="00E0457E"/>
    <w:rsid w:val="00E056FA"/>
    <w:rsid w:val="00E07A62"/>
    <w:rsid w:val="00E1038A"/>
    <w:rsid w:val="00E11D4C"/>
    <w:rsid w:val="00E12B32"/>
    <w:rsid w:val="00E14314"/>
    <w:rsid w:val="00E14BDF"/>
    <w:rsid w:val="00E156DA"/>
    <w:rsid w:val="00E259B7"/>
    <w:rsid w:val="00E25DDF"/>
    <w:rsid w:val="00E31BC4"/>
    <w:rsid w:val="00E32C46"/>
    <w:rsid w:val="00E32C7A"/>
    <w:rsid w:val="00E3355B"/>
    <w:rsid w:val="00E3496A"/>
    <w:rsid w:val="00E43C9E"/>
    <w:rsid w:val="00E443AE"/>
    <w:rsid w:val="00E50FC8"/>
    <w:rsid w:val="00E519C0"/>
    <w:rsid w:val="00E51B76"/>
    <w:rsid w:val="00E527DF"/>
    <w:rsid w:val="00E5289B"/>
    <w:rsid w:val="00E630EA"/>
    <w:rsid w:val="00E65006"/>
    <w:rsid w:val="00E65295"/>
    <w:rsid w:val="00E66593"/>
    <w:rsid w:val="00E67864"/>
    <w:rsid w:val="00E67929"/>
    <w:rsid w:val="00E70488"/>
    <w:rsid w:val="00E70B20"/>
    <w:rsid w:val="00E711F0"/>
    <w:rsid w:val="00E737D5"/>
    <w:rsid w:val="00E7401A"/>
    <w:rsid w:val="00E74CE4"/>
    <w:rsid w:val="00E809BE"/>
    <w:rsid w:val="00E80DA0"/>
    <w:rsid w:val="00E82716"/>
    <w:rsid w:val="00E84F75"/>
    <w:rsid w:val="00E85F26"/>
    <w:rsid w:val="00E90502"/>
    <w:rsid w:val="00E921EB"/>
    <w:rsid w:val="00E943BA"/>
    <w:rsid w:val="00E95DE1"/>
    <w:rsid w:val="00EA065B"/>
    <w:rsid w:val="00EA1277"/>
    <w:rsid w:val="00EA6C26"/>
    <w:rsid w:val="00EA78B2"/>
    <w:rsid w:val="00EB630B"/>
    <w:rsid w:val="00EC067D"/>
    <w:rsid w:val="00EC27AA"/>
    <w:rsid w:val="00EC4C0F"/>
    <w:rsid w:val="00ED1C4C"/>
    <w:rsid w:val="00ED2836"/>
    <w:rsid w:val="00ED448E"/>
    <w:rsid w:val="00ED46CB"/>
    <w:rsid w:val="00ED6BA1"/>
    <w:rsid w:val="00ED7466"/>
    <w:rsid w:val="00EE2126"/>
    <w:rsid w:val="00EE2B80"/>
    <w:rsid w:val="00EE43C1"/>
    <w:rsid w:val="00EE7009"/>
    <w:rsid w:val="00EF001E"/>
    <w:rsid w:val="00EF16D6"/>
    <w:rsid w:val="00EF2D86"/>
    <w:rsid w:val="00EF3E7C"/>
    <w:rsid w:val="00EF5BB2"/>
    <w:rsid w:val="00F01AC9"/>
    <w:rsid w:val="00F05CDF"/>
    <w:rsid w:val="00F10464"/>
    <w:rsid w:val="00F1121C"/>
    <w:rsid w:val="00F113C1"/>
    <w:rsid w:val="00F1195C"/>
    <w:rsid w:val="00F14FB7"/>
    <w:rsid w:val="00F15513"/>
    <w:rsid w:val="00F16318"/>
    <w:rsid w:val="00F204E2"/>
    <w:rsid w:val="00F22568"/>
    <w:rsid w:val="00F24468"/>
    <w:rsid w:val="00F26D77"/>
    <w:rsid w:val="00F27CE0"/>
    <w:rsid w:val="00F325E8"/>
    <w:rsid w:val="00F337B4"/>
    <w:rsid w:val="00F37924"/>
    <w:rsid w:val="00F41E1E"/>
    <w:rsid w:val="00F438B1"/>
    <w:rsid w:val="00F44A28"/>
    <w:rsid w:val="00F47361"/>
    <w:rsid w:val="00F54C04"/>
    <w:rsid w:val="00F54F7F"/>
    <w:rsid w:val="00F57BB3"/>
    <w:rsid w:val="00F643C5"/>
    <w:rsid w:val="00F66406"/>
    <w:rsid w:val="00F66692"/>
    <w:rsid w:val="00F733B0"/>
    <w:rsid w:val="00F74C54"/>
    <w:rsid w:val="00F82BA8"/>
    <w:rsid w:val="00F82C0B"/>
    <w:rsid w:val="00F83454"/>
    <w:rsid w:val="00F83CDB"/>
    <w:rsid w:val="00F904A6"/>
    <w:rsid w:val="00F91174"/>
    <w:rsid w:val="00F948FE"/>
    <w:rsid w:val="00F95ABD"/>
    <w:rsid w:val="00FA1B2C"/>
    <w:rsid w:val="00FA4A28"/>
    <w:rsid w:val="00FA5DE6"/>
    <w:rsid w:val="00FB1627"/>
    <w:rsid w:val="00FB33AF"/>
    <w:rsid w:val="00FB3644"/>
    <w:rsid w:val="00FB4363"/>
    <w:rsid w:val="00FB6FF7"/>
    <w:rsid w:val="00FB7CBF"/>
    <w:rsid w:val="00FC0ACC"/>
    <w:rsid w:val="00FC19B5"/>
    <w:rsid w:val="00FC1BD7"/>
    <w:rsid w:val="00FC1F80"/>
    <w:rsid w:val="00FC2255"/>
    <w:rsid w:val="00FC4CFD"/>
    <w:rsid w:val="00FC59E8"/>
    <w:rsid w:val="00FC780C"/>
    <w:rsid w:val="00FD2E15"/>
    <w:rsid w:val="00FD6FC2"/>
    <w:rsid w:val="00FE0830"/>
    <w:rsid w:val="00FE1E0E"/>
    <w:rsid w:val="00FE31E3"/>
    <w:rsid w:val="00FE7F0F"/>
    <w:rsid w:val="00FF0782"/>
    <w:rsid w:val="00FF1AE5"/>
    <w:rsid w:val="00FF4465"/>
    <w:rsid w:val="00FF4A29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D684"/>
  <w15:docId w15:val="{A03B9F15-EB9E-4E3D-91B5-A70A1C8F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0B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83A12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83A12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8C44D2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Odlomakpopisa">
    <w:name w:val="List Paragraph"/>
    <w:basedOn w:val="Normal"/>
    <w:uiPriority w:val="34"/>
    <w:qFormat/>
    <w:rsid w:val="008C44D2"/>
    <w:pPr>
      <w:ind w:left="720"/>
      <w:contextualSpacing/>
    </w:pPr>
  </w:style>
  <w:style w:type="character" w:customStyle="1" w:styleId="hps">
    <w:name w:val="hps"/>
    <w:basedOn w:val="Zadanifontodlomka"/>
    <w:rsid w:val="006E2500"/>
  </w:style>
  <w:style w:type="paragraph" w:styleId="Zaglavlje">
    <w:name w:val="header"/>
    <w:basedOn w:val="Normal"/>
    <w:link w:val="ZaglavljeChar"/>
    <w:rsid w:val="006B6BED"/>
    <w:pPr>
      <w:tabs>
        <w:tab w:val="center" w:pos="4153"/>
        <w:tab w:val="right" w:pos="8306"/>
      </w:tabs>
    </w:pPr>
    <w:rPr>
      <w:rFonts w:eastAsia="Times New Roman" w:cs="Times New Roman"/>
      <w:szCs w:val="20"/>
      <w:lang w:val="sl-SI"/>
    </w:rPr>
  </w:style>
  <w:style w:type="character" w:customStyle="1" w:styleId="ZaglavljeChar">
    <w:name w:val="Zaglavlje Char"/>
    <w:basedOn w:val="Zadanifontodlomka"/>
    <w:link w:val="Zaglavlje"/>
    <w:rsid w:val="006B6BED"/>
    <w:rPr>
      <w:rFonts w:ascii="Times New Roman" w:eastAsia="Times New Roman" w:hAnsi="Times New Roman" w:cs="Times New Roman"/>
      <w:sz w:val="24"/>
      <w:szCs w:val="20"/>
      <w:lang w:val="sl-SI"/>
    </w:rPr>
  </w:style>
  <w:style w:type="character" w:styleId="Referencakomentara">
    <w:name w:val="annotation reference"/>
    <w:basedOn w:val="Zadanifontodlomka"/>
    <w:uiPriority w:val="99"/>
    <w:semiHidden/>
    <w:unhideWhenUsed/>
    <w:rsid w:val="007D372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D372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D372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372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372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37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372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9E2E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2EC0"/>
  </w:style>
  <w:style w:type="paragraph" w:styleId="Obinitekst">
    <w:name w:val="Plain Text"/>
    <w:basedOn w:val="Normal"/>
    <w:link w:val="ObinitekstChar"/>
    <w:uiPriority w:val="99"/>
    <w:semiHidden/>
    <w:unhideWhenUsed/>
    <w:rsid w:val="00655BF3"/>
    <w:rPr>
      <w:rFonts w:ascii="Consolas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55BF3"/>
    <w:rPr>
      <w:rFonts w:ascii="Consolas" w:hAnsi="Consolas" w:cs="Consolas"/>
      <w:sz w:val="21"/>
      <w:szCs w:val="21"/>
    </w:rPr>
  </w:style>
  <w:style w:type="paragraph" w:styleId="Revizija">
    <w:name w:val="Revision"/>
    <w:hidden/>
    <w:uiPriority w:val="99"/>
    <w:semiHidden/>
    <w:rsid w:val="004062CF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F83454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3E3E67"/>
    <w:pPr>
      <w:autoSpaceDE w:val="0"/>
      <w:autoSpaceDN w:val="0"/>
      <w:adjustRightInd w:val="0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3E3E67"/>
    <w:pPr>
      <w:autoSpaceDE w:val="0"/>
      <w:autoSpaceDN w:val="0"/>
      <w:adjustRightInd w:val="0"/>
    </w:pPr>
    <w:rPr>
      <w:rFonts w:ascii="EUAlbertina" w:hAnsi="EUAlbertina"/>
      <w:szCs w:val="24"/>
    </w:rPr>
  </w:style>
  <w:style w:type="paragraph" w:customStyle="1" w:styleId="CM4">
    <w:name w:val="CM4"/>
    <w:basedOn w:val="Normal"/>
    <w:next w:val="Normal"/>
    <w:uiPriority w:val="99"/>
    <w:rsid w:val="003E3E67"/>
    <w:pPr>
      <w:autoSpaceDE w:val="0"/>
      <w:autoSpaceDN w:val="0"/>
      <w:adjustRightInd w:val="0"/>
    </w:pPr>
    <w:rPr>
      <w:rFonts w:ascii="EUAlbertina" w:hAnsi="EUAlbertina"/>
      <w:szCs w:val="24"/>
    </w:rPr>
  </w:style>
  <w:style w:type="table" w:styleId="Reetkatablice">
    <w:name w:val="Table Grid"/>
    <w:basedOn w:val="Obinatablica"/>
    <w:uiPriority w:val="39"/>
    <w:rsid w:val="00363BD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773B3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Naglaeno">
    <w:name w:val="Strong"/>
    <w:basedOn w:val="Zadanifontodlomka"/>
    <w:uiPriority w:val="22"/>
    <w:qFormat/>
    <w:rsid w:val="00E11D4C"/>
    <w:rPr>
      <w:b/>
      <w:bCs/>
    </w:rPr>
  </w:style>
  <w:style w:type="paragraph" w:styleId="Naslov">
    <w:name w:val="Title"/>
    <w:basedOn w:val="Zaglavlje"/>
    <w:next w:val="Normal"/>
    <w:link w:val="NaslovChar"/>
    <w:uiPriority w:val="10"/>
    <w:qFormat/>
    <w:rsid w:val="00383A12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3A12"/>
    <w:rPr>
      <w:rFonts w:ascii="Times New Roman" w:eastAsiaTheme="majorEastAsia" w:hAnsi="Times New Roman" w:cstheme="majorBidi"/>
      <w:b/>
      <w:spacing w:val="-10"/>
      <w:kern w:val="28"/>
      <w:sz w:val="28"/>
      <w:szCs w:val="56"/>
      <w:lang w:val="sl-SI"/>
    </w:rPr>
  </w:style>
  <w:style w:type="character" w:customStyle="1" w:styleId="Naslov1Char">
    <w:name w:val="Naslov 1 Char"/>
    <w:basedOn w:val="Zadanifontodlomka"/>
    <w:link w:val="Naslov1"/>
    <w:uiPriority w:val="9"/>
    <w:rsid w:val="00383A12"/>
    <w:rPr>
      <w:rFonts w:ascii="Times New Roman" w:eastAsiaTheme="majorEastAsia" w:hAnsi="Times New Roman" w:cstheme="majorBidi"/>
      <w:sz w:val="28"/>
      <w:szCs w:val="32"/>
    </w:rPr>
  </w:style>
  <w:style w:type="character" w:styleId="Neupadljivoisticanje">
    <w:name w:val="Subtle Emphasis"/>
    <w:basedOn w:val="Zadanifontodlomka"/>
    <w:uiPriority w:val="19"/>
    <w:qFormat/>
    <w:rsid w:val="00383A12"/>
    <w:rPr>
      <w:rFonts w:ascii="Times New Roman" w:hAnsi="Times New Roman"/>
      <w:i/>
      <w:iCs/>
      <w:color w:val="404040" w:themeColor="text1" w:themeTint="BF"/>
    </w:rPr>
  </w:style>
  <w:style w:type="character" w:customStyle="1" w:styleId="Naslov2Char">
    <w:name w:val="Naslov 2 Char"/>
    <w:basedOn w:val="Zadanifontodlomka"/>
    <w:link w:val="Naslov2"/>
    <w:uiPriority w:val="9"/>
    <w:rsid w:val="00383A12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5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53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217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8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26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720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222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4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0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0698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02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69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9203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38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1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2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03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4939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1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2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8950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0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49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0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8043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020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2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554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21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37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4491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14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5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495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5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3340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94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3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0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2461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82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8214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30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0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3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8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2637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90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7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917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01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6373B-CE11-4813-89C3-27C93D4F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5150</Words>
  <Characters>29360</Characters>
  <Application>Microsoft Office Word</Application>
  <DocSecurity>0</DocSecurity>
  <Lines>244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Kulture RH</Company>
  <LinksUpToDate>false</LinksUpToDate>
  <CharactersWithSpaces>34442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Partl</dc:creator>
  <cp:lastModifiedBy>Ida Partl</cp:lastModifiedBy>
  <cp:revision>6</cp:revision>
  <cp:lastPrinted>2019-11-19T13:30:00Z</cp:lastPrinted>
  <dcterms:created xsi:type="dcterms:W3CDTF">2020-10-09T10:55:00Z</dcterms:created>
  <dcterms:modified xsi:type="dcterms:W3CDTF">2020-10-12T11:31:00Z</dcterms:modified>
</cp:coreProperties>
</file>