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14:paraId="260EB85E" w14:textId="77777777" w:rsidTr="0077506C">
        <w:tc>
          <w:tcPr>
            <w:tcW w:w="9923" w:type="dxa"/>
            <w:gridSpan w:val="8"/>
            <w:shd w:val="clear" w:color="auto" w:fill="FFFFFF" w:themeFill="background1"/>
          </w:tcPr>
          <w:p w14:paraId="260EB85C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14:paraId="260EB85D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14:paraId="260EB861" w14:textId="77777777" w:rsidTr="0077506C">
        <w:tc>
          <w:tcPr>
            <w:tcW w:w="993" w:type="dxa"/>
            <w:shd w:val="clear" w:color="auto" w:fill="FFFFFF" w:themeFill="background1"/>
          </w:tcPr>
          <w:p w14:paraId="260EB85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86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14:paraId="260EB865" w14:textId="77777777" w:rsidTr="0077506C">
        <w:tc>
          <w:tcPr>
            <w:tcW w:w="993" w:type="dxa"/>
            <w:shd w:val="clear" w:color="auto" w:fill="FFFFFF" w:themeFill="background1"/>
          </w:tcPr>
          <w:p w14:paraId="260EB86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6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64" w14:textId="313FB616" w:rsidR="00F96AE2" w:rsidRPr="0077506C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UNUTARNJIH POSLOVA</w:t>
            </w:r>
          </w:p>
        </w:tc>
      </w:tr>
      <w:tr w:rsidR="00F96AE2" w:rsidRPr="0077506C" w14:paraId="260EB869" w14:textId="77777777" w:rsidTr="0077506C">
        <w:tc>
          <w:tcPr>
            <w:tcW w:w="993" w:type="dxa"/>
            <w:shd w:val="clear" w:color="auto" w:fill="FFFFFF" w:themeFill="background1"/>
          </w:tcPr>
          <w:p w14:paraId="260EB86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6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68" w14:textId="21FA22B0" w:rsidR="00F96AE2" w:rsidRPr="0077506C" w:rsidRDefault="00AA5BAA" w:rsidP="00A5398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A5BAA">
              <w:rPr>
                <w:szCs w:val="24"/>
              </w:rPr>
              <w:t>Zakon o izmjenama i dopunama Zakona o sigurnosti prometa na cestama</w:t>
            </w:r>
          </w:p>
        </w:tc>
      </w:tr>
      <w:tr w:rsidR="00F96AE2" w:rsidRPr="0077506C" w14:paraId="260EB86D" w14:textId="77777777" w:rsidTr="0077506C">
        <w:tc>
          <w:tcPr>
            <w:tcW w:w="993" w:type="dxa"/>
            <w:shd w:val="clear" w:color="auto" w:fill="FFFFFF" w:themeFill="background1"/>
          </w:tcPr>
          <w:p w14:paraId="260EB86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6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6C" w14:textId="63C31A75" w:rsidR="00F96AE2" w:rsidRPr="0077506C" w:rsidRDefault="00343C80" w:rsidP="002A6A4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A6A4A">
              <w:rPr>
                <w:szCs w:val="24"/>
              </w:rPr>
              <w:t>0</w:t>
            </w:r>
            <w:r>
              <w:rPr>
                <w:szCs w:val="24"/>
              </w:rPr>
              <w:t xml:space="preserve">. </w:t>
            </w:r>
            <w:r w:rsidR="00AA5BAA">
              <w:rPr>
                <w:szCs w:val="24"/>
              </w:rPr>
              <w:t>9.2020.</w:t>
            </w:r>
          </w:p>
        </w:tc>
      </w:tr>
      <w:tr w:rsidR="00F96AE2" w:rsidRPr="0077506C" w14:paraId="260EB871" w14:textId="77777777" w:rsidTr="0077506C">
        <w:tc>
          <w:tcPr>
            <w:tcW w:w="993" w:type="dxa"/>
            <w:shd w:val="clear" w:color="auto" w:fill="FFFFFF" w:themeFill="background1"/>
          </w:tcPr>
          <w:p w14:paraId="260EB8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70" w14:textId="5336C4C8" w:rsidR="00F96AE2" w:rsidRPr="0077506C" w:rsidRDefault="00AA5BAA" w:rsidP="00A5398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A5BAA">
              <w:rPr>
                <w:szCs w:val="24"/>
              </w:rPr>
              <w:t xml:space="preserve">Služba za sigurnost cestovnog prometa; 01/3788828, </w:t>
            </w:r>
            <w:proofErr w:type="spellStart"/>
            <w:r w:rsidRPr="00AA5BAA">
              <w:rPr>
                <w:szCs w:val="24"/>
              </w:rPr>
              <w:t>spec</w:t>
            </w:r>
            <w:proofErr w:type="spellEnd"/>
            <w:r w:rsidRPr="00AA5BAA">
              <w:rPr>
                <w:szCs w:val="24"/>
              </w:rPr>
              <w:t>. 88828; tdelipetar@mup.hr</w:t>
            </w:r>
          </w:p>
        </w:tc>
      </w:tr>
      <w:tr w:rsidR="00F96AE2" w:rsidRPr="0077506C" w14:paraId="260EB879" w14:textId="77777777" w:rsidTr="0077506C">
        <w:tc>
          <w:tcPr>
            <w:tcW w:w="993" w:type="dxa"/>
            <w:shd w:val="clear" w:color="auto" w:fill="FFFFFF" w:themeFill="background1"/>
          </w:tcPr>
          <w:p w14:paraId="260EB87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7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260EB874" w14:textId="77281F4B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proofErr w:type="spellStart"/>
            <w:r w:rsidRPr="0077506C">
              <w:rPr>
                <w:szCs w:val="24"/>
              </w:rPr>
              <w:t>Ne:</w:t>
            </w:r>
            <w:r w:rsidR="00AA5BAA" w:rsidRPr="00AA5BAA">
              <w:rPr>
                <w:b/>
                <w:szCs w:val="24"/>
              </w:rPr>
              <w:t>NE</w:t>
            </w:r>
            <w:proofErr w:type="spellEnd"/>
          </w:p>
          <w:p w14:paraId="260EB87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87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14:paraId="260EB87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87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F96AE2" w:rsidRPr="0077506C" w14:paraId="260EB87F" w14:textId="77777777" w:rsidTr="0077506C">
        <w:tc>
          <w:tcPr>
            <w:tcW w:w="993" w:type="dxa"/>
            <w:shd w:val="clear" w:color="auto" w:fill="FFFFFF" w:themeFill="background1"/>
          </w:tcPr>
          <w:p w14:paraId="260EB87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7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260EB87C" w14:textId="594588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proofErr w:type="spellStart"/>
            <w:r w:rsidRPr="0077506C">
              <w:rPr>
                <w:szCs w:val="24"/>
              </w:rPr>
              <w:t>Ne:</w:t>
            </w:r>
            <w:r w:rsidR="00AA5BAA" w:rsidRPr="00AA5BAA">
              <w:rPr>
                <w:b/>
                <w:szCs w:val="24"/>
              </w:rPr>
              <w:t>NE</w:t>
            </w:r>
            <w:proofErr w:type="spellEnd"/>
          </w:p>
          <w:p w14:paraId="260EB87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87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14:paraId="260EB882" w14:textId="77777777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260EB88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88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14:paraId="260EB886" w14:textId="77777777" w:rsidTr="0077506C">
        <w:tc>
          <w:tcPr>
            <w:tcW w:w="993" w:type="dxa"/>
            <w:shd w:val="clear" w:color="auto" w:fill="FFFFFF" w:themeFill="background1"/>
          </w:tcPr>
          <w:p w14:paraId="260EB88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8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F0581DD" w14:textId="1BBF4E3E" w:rsidR="00D2233A" w:rsidRDefault="00D2233A" w:rsidP="00D2233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2233A">
              <w:rPr>
                <w:szCs w:val="24"/>
              </w:rPr>
              <w:t xml:space="preserve">Primjenom važećeg Zakona o </w:t>
            </w:r>
            <w:r>
              <w:rPr>
                <w:szCs w:val="24"/>
              </w:rPr>
              <w:t xml:space="preserve">sigurnosti cestovnog prometa </w:t>
            </w:r>
            <w:r w:rsidRPr="00D2233A">
              <w:rPr>
                <w:szCs w:val="24"/>
              </w:rPr>
              <w:t xml:space="preserve"> u praksi </w:t>
            </w:r>
            <w:r w:rsidR="00546908">
              <w:rPr>
                <w:szCs w:val="24"/>
              </w:rPr>
              <w:t xml:space="preserve">uočene su </w:t>
            </w:r>
            <w:r w:rsidRPr="00D2233A">
              <w:rPr>
                <w:szCs w:val="24"/>
              </w:rPr>
              <w:t>nejasnoće</w:t>
            </w:r>
            <w:r w:rsidR="00546908">
              <w:rPr>
                <w:szCs w:val="24"/>
              </w:rPr>
              <w:t xml:space="preserve"> i problemi</w:t>
            </w:r>
            <w:r w:rsidRPr="00D2233A">
              <w:rPr>
                <w:szCs w:val="24"/>
              </w:rPr>
              <w:t xml:space="preserve"> vezan</w:t>
            </w:r>
            <w:r w:rsidR="00546908">
              <w:rPr>
                <w:szCs w:val="24"/>
              </w:rPr>
              <w:t>i uz nenormiranje prometovanja određenih sudionika kao i prometnih situacija te nepostojanja mogućnosti izricanja prekršajnih sankcija.</w:t>
            </w:r>
          </w:p>
          <w:p w14:paraId="2C91AB9F" w14:textId="7DD853BC" w:rsidR="00546908" w:rsidRPr="00D2233A" w:rsidRDefault="00546908" w:rsidP="00D2233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Navedeno se odnosi na:</w:t>
            </w:r>
          </w:p>
          <w:p w14:paraId="76457CD1" w14:textId="1AE6B048" w:rsidR="00D2233A" w:rsidRDefault="00AA5BAA" w:rsidP="00D2233A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D2233A">
              <w:rPr>
                <w:szCs w:val="24"/>
              </w:rPr>
              <w:t>Prometovanje električnih romobila</w:t>
            </w:r>
            <w:r w:rsidR="00A5398D" w:rsidRPr="00D2233A">
              <w:rPr>
                <w:szCs w:val="24"/>
              </w:rPr>
              <w:t xml:space="preserve"> i</w:t>
            </w:r>
            <w:r w:rsidRPr="00D2233A">
              <w:rPr>
                <w:szCs w:val="24"/>
              </w:rPr>
              <w:t xml:space="preserve"> sličnih </w:t>
            </w:r>
            <w:r w:rsidR="009D32DE" w:rsidRPr="00D2233A">
              <w:rPr>
                <w:szCs w:val="24"/>
              </w:rPr>
              <w:t>uređaja</w:t>
            </w:r>
            <w:r w:rsidRPr="00D2233A">
              <w:rPr>
                <w:szCs w:val="24"/>
              </w:rPr>
              <w:t xml:space="preserve"> na električni pogon,</w:t>
            </w:r>
            <w:r w:rsidR="00A5398D" w:rsidRPr="00D2233A">
              <w:rPr>
                <w:szCs w:val="24"/>
              </w:rPr>
              <w:t xml:space="preserve"> </w:t>
            </w:r>
          </w:p>
          <w:p w14:paraId="35B1C851" w14:textId="77777777" w:rsidR="00D2233A" w:rsidRDefault="00A5398D" w:rsidP="00D2233A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D2233A">
              <w:rPr>
                <w:szCs w:val="24"/>
              </w:rPr>
              <w:t xml:space="preserve">parkiranje </w:t>
            </w:r>
            <w:r w:rsidR="009D32DE" w:rsidRPr="00D2233A">
              <w:rPr>
                <w:szCs w:val="24"/>
              </w:rPr>
              <w:t xml:space="preserve">na mjestima namijenjenim za punjenje </w:t>
            </w:r>
            <w:r w:rsidRPr="00D2233A">
              <w:rPr>
                <w:szCs w:val="24"/>
              </w:rPr>
              <w:t>vozila na električni pogon</w:t>
            </w:r>
            <w:r w:rsidR="009D32DE" w:rsidRPr="00D2233A">
              <w:rPr>
                <w:szCs w:val="24"/>
              </w:rPr>
              <w:t xml:space="preserve"> dok se vozilo ne puni</w:t>
            </w:r>
            <w:r w:rsidRPr="00D2233A">
              <w:rPr>
                <w:szCs w:val="24"/>
              </w:rPr>
              <w:t xml:space="preserve">, </w:t>
            </w:r>
          </w:p>
          <w:p w14:paraId="6A703B87" w14:textId="77777777" w:rsidR="00D2233A" w:rsidRDefault="00B05C51" w:rsidP="00D2233A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D2233A">
              <w:rPr>
                <w:szCs w:val="24"/>
              </w:rPr>
              <w:t>povećan broj izvanrednih nadzornih</w:t>
            </w:r>
            <w:r w:rsidR="004204C5" w:rsidRPr="00D2233A">
              <w:rPr>
                <w:szCs w:val="24"/>
              </w:rPr>
              <w:t xml:space="preserve"> zdravstven</w:t>
            </w:r>
            <w:r w:rsidR="00343C80" w:rsidRPr="00D2233A">
              <w:rPr>
                <w:szCs w:val="24"/>
              </w:rPr>
              <w:t>ih</w:t>
            </w:r>
            <w:r w:rsidR="004204C5" w:rsidRPr="00D2233A">
              <w:rPr>
                <w:szCs w:val="24"/>
              </w:rPr>
              <w:t xml:space="preserve"> pregleda za vozače, </w:t>
            </w:r>
          </w:p>
          <w:p w14:paraId="769416EE" w14:textId="77777777" w:rsidR="00D2233A" w:rsidRDefault="00356B77" w:rsidP="00D2233A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D2233A">
              <w:rPr>
                <w:szCs w:val="24"/>
              </w:rPr>
              <w:t>različitost</w:t>
            </w:r>
            <w:r w:rsidR="004204C5" w:rsidRPr="00D2233A">
              <w:rPr>
                <w:szCs w:val="24"/>
              </w:rPr>
              <w:t xml:space="preserve"> sankcija za vozače koji posjeduju hrvatsku vozačku dozvolu i vozačke dozvole drugih država,</w:t>
            </w:r>
            <w:r w:rsidR="009D32DE" w:rsidRPr="00D2233A">
              <w:rPr>
                <w:szCs w:val="24"/>
              </w:rPr>
              <w:t xml:space="preserve"> </w:t>
            </w:r>
          </w:p>
          <w:p w14:paraId="260EB885" w14:textId="38D64309" w:rsidR="00546908" w:rsidRPr="00D2233A" w:rsidRDefault="009D32DE" w:rsidP="00E545A3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D2233A">
              <w:rPr>
                <w:szCs w:val="24"/>
              </w:rPr>
              <w:t>problem prometovanja vozila registriranih crvenim registarskim pločicama izvan Republike Hrvatske</w:t>
            </w:r>
            <w:r w:rsidR="00343C80" w:rsidRPr="00D2233A">
              <w:rPr>
                <w:szCs w:val="24"/>
              </w:rPr>
              <w:t>.</w:t>
            </w:r>
          </w:p>
        </w:tc>
      </w:tr>
      <w:tr w:rsidR="00F96AE2" w:rsidRPr="0077506C" w14:paraId="260EB88A" w14:textId="77777777" w:rsidTr="0077506C">
        <w:tc>
          <w:tcPr>
            <w:tcW w:w="993" w:type="dxa"/>
            <w:shd w:val="clear" w:color="auto" w:fill="FFFFFF" w:themeFill="background1"/>
          </w:tcPr>
          <w:p w14:paraId="260EB88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8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89" w14:textId="48E47805" w:rsidR="00F96AE2" w:rsidRPr="0077506C" w:rsidRDefault="00E545A3" w:rsidP="00E545A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545A3">
              <w:rPr>
                <w:szCs w:val="24"/>
              </w:rPr>
              <w:t xml:space="preserve">Izrada nacrta prijedloga zakona </w:t>
            </w:r>
            <w:r w:rsidR="00546908" w:rsidRPr="00546908">
              <w:rPr>
                <w:szCs w:val="24"/>
              </w:rPr>
              <w:t>je potrebn</w:t>
            </w:r>
            <w:r>
              <w:rPr>
                <w:szCs w:val="24"/>
              </w:rPr>
              <w:t>a</w:t>
            </w:r>
            <w:r w:rsidR="00546908" w:rsidRPr="00546908">
              <w:rPr>
                <w:szCs w:val="24"/>
              </w:rPr>
              <w:t xml:space="preserve"> radi preciznosti tumačenja zakonskih odredbi, </w:t>
            </w:r>
            <w:r w:rsidR="00546908">
              <w:rPr>
                <w:szCs w:val="24"/>
              </w:rPr>
              <w:t>normiranja novih tehnoloških rješenja</w:t>
            </w:r>
            <w:r w:rsidR="00606FD6">
              <w:rPr>
                <w:szCs w:val="24"/>
              </w:rPr>
              <w:t xml:space="preserve"> i pojavnih oblika ponašanja</w:t>
            </w:r>
            <w:r w:rsidR="00546908" w:rsidRPr="00546908">
              <w:rPr>
                <w:szCs w:val="24"/>
              </w:rPr>
              <w:t xml:space="preserve">, </w:t>
            </w:r>
            <w:r w:rsidR="00606FD6">
              <w:rPr>
                <w:szCs w:val="24"/>
              </w:rPr>
              <w:t xml:space="preserve">olakšavanja provođenja ovlasti od strane drugih državnih tijela, </w:t>
            </w:r>
            <w:r w:rsidR="00546908" w:rsidRPr="00546908">
              <w:rPr>
                <w:szCs w:val="24"/>
              </w:rPr>
              <w:t xml:space="preserve">uklanjanja </w:t>
            </w:r>
            <w:r w:rsidR="00606FD6">
              <w:rPr>
                <w:szCs w:val="24"/>
              </w:rPr>
              <w:t xml:space="preserve">nejasnoća </w:t>
            </w:r>
            <w:r w:rsidR="00546908" w:rsidRPr="00546908">
              <w:rPr>
                <w:szCs w:val="24"/>
              </w:rPr>
              <w:t>zakonskih odredbi te usklađivanja zakonskih odredbi s</w:t>
            </w:r>
            <w:r w:rsidR="00546908">
              <w:rPr>
                <w:szCs w:val="24"/>
              </w:rPr>
              <w:t xml:space="preserve"> pozitivnim pravnim propisima Republike Hrvatske.</w:t>
            </w:r>
          </w:p>
        </w:tc>
      </w:tr>
      <w:tr w:rsidR="00F96AE2" w:rsidRPr="0077506C" w14:paraId="260EB88E" w14:textId="77777777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14:paraId="260EB88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8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6394650" w14:textId="4D9F506B" w:rsidR="00606FD6" w:rsidRDefault="00B05C51" w:rsidP="00606FD6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606FD6">
              <w:rPr>
                <w:szCs w:val="24"/>
              </w:rPr>
              <w:t>Povećanje</w:t>
            </w:r>
            <w:r w:rsidR="00606FD6" w:rsidRPr="00606FD6">
              <w:rPr>
                <w:szCs w:val="24"/>
              </w:rPr>
              <w:t>m</w:t>
            </w:r>
            <w:r w:rsidRPr="00606FD6">
              <w:rPr>
                <w:szCs w:val="24"/>
              </w:rPr>
              <w:t xml:space="preserve"> broja električnih romobila i sličnih proizvoda na električni pogon</w:t>
            </w:r>
            <w:r w:rsidR="00EC1943">
              <w:rPr>
                <w:szCs w:val="24"/>
              </w:rPr>
              <w:t xml:space="preserve"> na tržištu</w:t>
            </w:r>
            <w:r w:rsidRPr="00606FD6">
              <w:rPr>
                <w:szCs w:val="24"/>
              </w:rPr>
              <w:t xml:space="preserve"> u prometu</w:t>
            </w:r>
            <w:r w:rsidR="00606FD6" w:rsidRPr="00606FD6">
              <w:rPr>
                <w:szCs w:val="24"/>
              </w:rPr>
              <w:t xml:space="preserve"> </w:t>
            </w:r>
            <w:r w:rsidR="00EC1943" w:rsidRPr="00606FD6">
              <w:rPr>
                <w:szCs w:val="24"/>
              </w:rPr>
              <w:t xml:space="preserve">se </w:t>
            </w:r>
            <w:r w:rsidR="00606FD6" w:rsidRPr="00606FD6">
              <w:rPr>
                <w:szCs w:val="24"/>
              </w:rPr>
              <w:t>pojavio i sve veći broj korisnika</w:t>
            </w:r>
            <w:r w:rsidRPr="00606FD6">
              <w:rPr>
                <w:szCs w:val="24"/>
              </w:rPr>
              <w:t>,</w:t>
            </w:r>
            <w:r w:rsidR="00606FD6" w:rsidRPr="00606FD6">
              <w:rPr>
                <w:szCs w:val="24"/>
              </w:rPr>
              <w:t xml:space="preserve"> čije prometovanje nije </w:t>
            </w:r>
            <w:r w:rsidR="00EC1943">
              <w:rPr>
                <w:szCs w:val="24"/>
              </w:rPr>
              <w:t xml:space="preserve">na zadovoljavajući način normirano </w:t>
            </w:r>
            <w:r w:rsidR="00606FD6" w:rsidRPr="00606FD6">
              <w:rPr>
                <w:szCs w:val="24"/>
              </w:rPr>
              <w:t>niti jednim propisom u Republici Hrvatskoj</w:t>
            </w:r>
            <w:r w:rsidR="00606FD6">
              <w:rPr>
                <w:szCs w:val="24"/>
              </w:rPr>
              <w:t>,</w:t>
            </w:r>
          </w:p>
          <w:p w14:paraId="4D4C90B6" w14:textId="5A8DD4E1" w:rsidR="00C37AF6" w:rsidRDefault="00C37AF6" w:rsidP="00C37AF6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onemogućavanje</w:t>
            </w:r>
            <w:r w:rsidRPr="00606FD6">
              <w:rPr>
                <w:szCs w:val="24"/>
              </w:rPr>
              <w:t xml:space="preserve"> rada punionica za vozila na električni pogon</w:t>
            </w:r>
            <w:r>
              <w:rPr>
                <w:szCs w:val="24"/>
              </w:rPr>
              <w:t xml:space="preserve"> na način da se na predviđenim mjestima namijenjenim samo za punjenje električnih vozila parkiraju vozila</w:t>
            </w:r>
            <w:r w:rsidRPr="00606FD6">
              <w:rPr>
                <w:szCs w:val="24"/>
              </w:rPr>
              <w:t xml:space="preserve"> </w:t>
            </w:r>
            <w:r>
              <w:rPr>
                <w:szCs w:val="24"/>
              </w:rPr>
              <w:t>koja ne korite usluge punjenja već usluge besplatnog parkirnog mjesta,</w:t>
            </w:r>
          </w:p>
          <w:p w14:paraId="082938C4" w14:textId="765B1684" w:rsidR="00606FD6" w:rsidRDefault="00356B77" w:rsidP="00606FD6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606FD6">
              <w:rPr>
                <w:szCs w:val="24"/>
              </w:rPr>
              <w:t>porast</w:t>
            </w:r>
            <w:r w:rsidR="00606FD6">
              <w:rPr>
                <w:szCs w:val="24"/>
              </w:rPr>
              <w:t>om</w:t>
            </w:r>
            <w:r w:rsidR="00B05C51" w:rsidRPr="00606FD6">
              <w:rPr>
                <w:szCs w:val="24"/>
              </w:rPr>
              <w:t xml:space="preserve"> broj</w:t>
            </w:r>
            <w:r w:rsidRPr="00606FD6">
              <w:rPr>
                <w:szCs w:val="24"/>
              </w:rPr>
              <w:t>a</w:t>
            </w:r>
            <w:r w:rsidR="00B05C51" w:rsidRPr="00606FD6">
              <w:rPr>
                <w:szCs w:val="24"/>
              </w:rPr>
              <w:t xml:space="preserve"> obavijesti</w:t>
            </w:r>
            <w:r w:rsidR="00EC1943">
              <w:rPr>
                <w:szCs w:val="24"/>
              </w:rPr>
              <w:t xml:space="preserve"> liječnika</w:t>
            </w:r>
            <w:r w:rsidR="00B05C51" w:rsidRPr="00606FD6">
              <w:rPr>
                <w:szCs w:val="24"/>
              </w:rPr>
              <w:t xml:space="preserve"> o promjeni zdravstvenog stanja </w:t>
            </w:r>
            <w:r w:rsidRPr="00606FD6">
              <w:rPr>
                <w:szCs w:val="24"/>
              </w:rPr>
              <w:t>vozača</w:t>
            </w:r>
            <w:r w:rsidR="00606FD6">
              <w:rPr>
                <w:szCs w:val="24"/>
              </w:rPr>
              <w:t xml:space="preserve"> </w:t>
            </w:r>
            <w:r w:rsidR="00EC1943">
              <w:rPr>
                <w:szCs w:val="24"/>
              </w:rPr>
              <w:t xml:space="preserve">te njihova upućivanja na izvanredni nadzorni zdravstveni pregled </w:t>
            </w:r>
            <w:r w:rsidR="00606FD6">
              <w:rPr>
                <w:szCs w:val="24"/>
              </w:rPr>
              <w:t xml:space="preserve">došlo je do povećanja troškova kako vozača, tako i </w:t>
            </w:r>
            <w:r w:rsidR="00EC1943">
              <w:rPr>
                <w:szCs w:val="24"/>
              </w:rPr>
              <w:t>mjesno nadležnih p</w:t>
            </w:r>
            <w:r w:rsidR="00606FD6">
              <w:rPr>
                <w:szCs w:val="24"/>
              </w:rPr>
              <w:t>olicijskih uprava i post</w:t>
            </w:r>
            <w:r w:rsidR="00EC1943">
              <w:rPr>
                <w:szCs w:val="24"/>
              </w:rPr>
              <w:t>aja</w:t>
            </w:r>
            <w:r w:rsidRPr="00606FD6">
              <w:rPr>
                <w:szCs w:val="24"/>
              </w:rPr>
              <w:t>,</w:t>
            </w:r>
          </w:p>
          <w:p w14:paraId="45F44AD4" w14:textId="5CDBF039" w:rsidR="00606FD6" w:rsidRDefault="00356B77" w:rsidP="00606FD6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606FD6">
              <w:rPr>
                <w:szCs w:val="24"/>
              </w:rPr>
              <w:t>nejednake sankcije za vozače koji posjeduju hrvatsku vozačku dozvolu i vozačke dozvole drugih država,</w:t>
            </w:r>
            <w:r w:rsidR="00606FD6">
              <w:rPr>
                <w:szCs w:val="24"/>
              </w:rPr>
              <w:t xml:space="preserve"> </w:t>
            </w:r>
            <w:r w:rsidR="00E545A3">
              <w:rPr>
                <w:szCs w:val="24"/>
              </w:rPr>
              <w:t xml:space="preserve">a </w:t>
            </w:r>
            <w:r w:rsidR="00606FD6">
              <w:rPr>
                <w:szCs w:val="24"/>
              </w:rPr>
              <w:t xml:space="preserve">koje se očituju u tome da osobi koja posjeduje vozačku dozvolu koja nije izdana u Republici Hrvatskoj </w:t>
            </w:r>
            <w:r w:rsidR="00EC1943">
              <w:rPr>
                <w:szCs w:val="24"/>
              </w:rPr>
              <w:t>nije</w:t>
            </w:r>
            <w:r w:rsidR="00606FD6">
              <w:rPr>
                <w:szCs w:val="24"/>
              </w:rPr>
              <w:t xml:space="preserve"> moguć</w:t>
            </w:r>
            <w:r w:rsidR="00EC1943">
              <w:rPr>
                <w:szCs w:val="24"/>
              </w:rPr>
              <w:t>e</w:t>
            </w:r>
            <w:r w:rsidR="00606FD6">
              <w:rPr>
                <w:szCs w:val="24"/>
              </w:rPr>
              <w:t xml:space="preserve"> ograničiti korištenje vozačke dozvole nakon što</w:t>
            </w:r>
            <w:r w:rsidR="00EC1943">
              <w:rPr>
                <w:szCs w:val="24"/>
              </w:rPr>
              <w:t xml:space="preserve"> se</w:t>
            </w:r>
            <w:r w:rsidR="00606FD6">
              <w:rPr>
                <w:szCs w:val="24"/>
              </w:rPr>
              <w:t xml:space="preserve"> zbog utvrđenih prekršaja u prometu na cestama prikup</w:t>
            </w:r>
            <w:r w:rsidR="00EC1943">
              <w:rPr>
                <w:szCs w:val="24"/>
              </w:rPr>
              <w:t>i</w:t>
            </w:r>
            <w:r w:rsidR="00606FD6">
              <w:rPr>
                <w:szCs w:val="24"/>
              </w:rPr>
              <w:t xml:space="preserve"> propisani broj negativnih prekršajnih bodova,</w:t>
            </w:r>
          </w:p>
          <w:p w14:paraId="260EB88D" w14:textId="2DCE07FD" w:rsidR="00F96AE2" w:rsidRPr="00606FD6" w:rsidRDefault="00A83E68" w:rsidP="00EC1943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606FD6">
              <w:rPr>
                <w:szCs w:val="24"/>
              </w:rPr>
              <w:t xml:space="preserve">problemi </w:t>
            </w:r>
            <w:r w:rsidR="00465037">
              <w:rPr>
                <w:szCs w:val="24"/>
              </w:rPr>
              <w:t>koji se javljaju kod</w:t>
            </w:r>
            <w:r w:rsidRPr="00606FD6">
              <w:rPr>
                <w:szCs w:val="24"/>
              </w:rPr>
              <w:t xml:space="preserve"> strani</w:t>
            </w:r>
            <w:r w:rsidR="00465037">
              <w:rPr>
                <w:szCs w:val="24"/>
              </w:rPr>
              <w:t>h</w:t>
            </w:r>
            <w:r w:rsidRPr="00606FD6">
              <w:rPr>
                <w:szCs w:val="24"/>
              </w:rPr>
              <w:t xml:space="preserve"> tijela za nadzor prometa koj</w:t>
            </w:r>
            <w:r w:rsidR="00E545A3">
              <w:rPr>
                <w:szCs w:val="24"/>
              </w:rPr>
              <w:t>i</w:t>
            </w:r>
            <w:r w:rsidR="00465037">
              <w:rPr>
                <w:szCs w:val="24"/>
              </w:rPr>
              <w:t xml:space="preserve"> prilikom kontrole vozila registriranih u Republici Hrvatskoj i označenih </w:t>
            </w:r>
            <w:r w:rsidRPr="00606FD6">
              <w:rPr>
                <w:szCs w:val="24"/>
              </w:rPr>
              <w:t>registarsk</w:t>
            </w:r>
            <w:r w:rsidR="00465037">
              <w:rPr>
                <w:szCs w:val="24"/>
              </w:rPr>
              <w:t>im</w:t>
            </w:r>
            <w:r w:rsidRPr="00606FD6">
              <w:rPr>
                <w:szCs w:val="24"/>
              </w:rPr>
              <w:t xml:space="preserve"> pločic</w:t>
            </w:r>
            <w:r w:rsidR="00465037">
              <w:rPr>
                <w:szCs w:val="24"/>
              </w:rPr>
              <w:t>ama</w:t>
            </w:r>
            <w:r w:rsidRPr="00606FD6">
              <w:rPr>
                <w:szCs w:val="24"/>
              </w:rPr>
              <w:t xml:space="preserve"> s crvenim brojkama i slovima</w:t>
            </w:r>
            <w:r w:rsidR="00EC1943">
              <w:rPr>
                <w:szCs w:val="24"/>
              </w:rPr>
              <w:t>, koje u pojedinim slučajevima</w:t>
            </w:r>
            <w:r w:rsidRPr="00606FD6">
              <w:rPr>
                <w:szCs w:val="24"/>
              </w:rPr>
              <w:t xml:space="preserve"> smatraju nelegalnim te</w:t>
            </w:r>
            <w:r w:rsidR="00465037">
              <w:rPr>
                <w:szCs w:val="24"/>
              </w:rPr>
              <w:t xml:space="preserve"> takva</w:t>
            </w:r>
            <w:r w:rsidRPr="00606FD6">
              <w:rPr>
                <w:szCs w:val="24"/>
              </w:rPr>
              <w:t xml:space="preserve"> vozila podvrgavaju dodatnim (duljim)</w:t>
            </w:r>
            <w:r w:rsidR="00EC1943">
              <w:rPr>
                <w:szCs w:val="24"/>
              </w:rPr>
              <w:t xml:space="preserve"> </w:t>
            </w:r>
            <w:r w:rsidRPr="00606FD6">
              <w:rPr>
                <w:szCs w:val="24"/>
              </w:rPr>
              <w:t>provjerama.</w:t>
            </w:r>
          </w:p>
        </w:tc>
      </w:tr>
      <w:tr w:rsidR="00F96AE2" w:rsidRPr="0077506C" w14:paraId="260EB891" w14:textId="77777777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260EB88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89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14:paraId="260EB895" w14:textId="77777777" w:rsidTr="0077506C">
        <w:tc>
          <w:tcPr>
            <w:tcW w:w="993" w:type="dxa"/>
            <w:shd w:val="clear" w:color="auto" w:fill="FFFFFF" w:themeFill="background1"/>
          </w:tcPr>
          <w:p w14:paraId="260EB89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9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94" w14:textId="3F4D29DB" w:rsidR="00F96AE2" w:rsidRPr="0077506C" w:rsidRDefault="00465037" w:rsidP="00EC194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465037">
              <w:rPr>
                <w:szCs w:val="24"/>
              </w:rPr>
              <w:t xml:space="preserve">Veća </w:t>
            </w:r>
            <w:r>
              <w:rPr>
                <w:szCs w:val="24"/>
              </w:rPr>
              <w:t>preciznost</w:t>
            </w:r>
            <w:r w:rsidRPr="00465037">
              <w:rPr>
                <w:szCs w:val="24"/>
              </w:rPr>
              <w:t xml:space="preserve"> tumačenja zakonskih odredbi i </w:t>
            </w:r>
            <w:r w:rsidR="00E545A3">
              <w:rPr>
                <w:szCs w:val="24"/>
              </w:rPr>
              <w:t xml:space="preserve">njihova </w:t>
            </w:r>
            <w:r w:rsidRPr="00465037">
              <w:rPr>
                <w:szCs w:val="24"/>
              </w:rPr>
              <w:t>ujednačena primjena u praksi te sprječavanje mogućih zloupotreba</w:t>
            </w:r>
            <w:r>
              <w:rPr>
                <w:szCs w:val="24"/>
              </w:rPr>
              <w:t xml:space="preserve"> zbog nenormiranosti</w:t>
            </w:r>
            <w:r w:rsidRPr="00465037">
              <w:rPr>
                <w:szCs w:val="24"/>
              </w:rPr>
              <w:t>. Dodatno usuglašavanje s</w:t>
            </w:r>
            <w:r>
              <w:rPr>
                <w:szCs w:val="24"/>
              </w:rPr>
              <w:t xml:space="preserve"> pozitivnim pravnim propisima Republike Hrvatske</w:t>
            </w:r>
            <w:r w:rsidR="00E545A3">
              <w:rPr>
                <w:szCs w:val="24"/>
              </w:rPr>
              <w:t xml:space="preserve"> te </w:t>
            </w:r>
            <w:r w:rsidR="00EC1943">
              <w:rPr>
                <w:szCs w:val="24"/>
              </w:rPr>
              <w:t>otklanjanje</w:t>
            </w:r>
            <w:r w:rsidR="00E545A3">
              <w:rPr>
                <w:szCs w:val="24"/>
              </w:rPr>
              <w:t xml:space="preserve"> utvrđenih pogrešaka u Zakonu.</w:t>
            </w:r>
          </w:p>
        </w:tc>
      </w:tr>
      <w:tr w:rsidR="00F96AE2" w:rsidRPr="0077506C" w14:paraId="260EB899" w14:textId="77777777" w:rsidTr="0077506C">
        <w:tc>
          <w:tcPr>
            <w:tcW w:w="993" w:type="dxa"/>
            <w:shd w:val="clear" w:color="auto" w:fill="FFFFFF" w:themeFill="background1"/>
          </w:tcPr>
          <w:p w14:paraId="260EB89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9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B3ECEFE" w14:textId="77777777" w:rsidR="00F96AE2" w:rsidRDefault="00465037" w:rsidP="00465037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szCs w:val="24"/>
              </w:rPr>
            </w:pPr>
            <w:r w:rsidRPr="00465037">
              <w:rPr>
                <w:szCs w:val="24"/>
              </w:rPr>
              <w:t xml:space="preserve">Podizanje razine sigurnosti u prometu na cestama za sve sudionike, </w:t>
            </w:r>
          </w:p>
          <w:p w14:paraId="03A093B4" w14:textId="1A5CB006" w:rsidR="00465037" w:rsidRDefault="00465037" w:rsidP="00465037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Pojašnjavanje zakonskih </w:t>
            </w:r>
            <w:r w:rsidR="00EC1943">
              <w:rPr>
                <w:szCs w:val="24"/>
              </w:rPr>
              <w:t>odredbi</w:t>
            </w:r>
            <w:r>
              <w:rPr>
                <w:szCs w:val="24"/>
              </w:rPr>
              <w:t xml:space="preserve"> te </w:t>
            </w:r>
            <w:r w:rsidR="00EC1943">
              <w:rPr>
                <w:szCs w:val="24"/>
              </w:rPr>
              <w:t>ujednačavanje postupanja prilikom provođenja</w:t>
            </w:r>
            <w:r>
              <w:rPr>
                <w:szCs w:val="24"/>
              </w:rPr>
              <w:t xml:space="preserve"> propisa</w:t>
            </w:r>
            <w:r w:rsidR="00E545A3">
              <w:rPr>
                <w:szCs w:val="24"/>
              </w:rPr>
              <w:t>,</w:t>
            </w:r>
          </w:p>
          <w:p w14:paraId="260EB898" w14:textId="4B309749" w:rsidR="00052CC7" w:rsidRPr="00465037" w:rsidRDefault="00052CC7" w:rsidP="00465037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Usklađivanje s pozitivnim pravnim propisima Republike Hrvatske</w:t>
            </w:r>
            <w:r w:rsidR="00E545A3">
              <w:rPr>
                <w:szCs w:val="24"/>
              </w:rPr>
              <w:t>.</w:t>
            </w:r>
          </w:p>
        </w:tc>
      </w:tr>
      <w:tr w:rsidR="00F96AE2" w:rsidRPr="0077506C" w14:paraId="260EB89D" w14:textId="77777777" w:rsidTr="0077506C">
        <w:tc>
          <w:tcPr>
            <w:tcW w:w="993" w:type="dxa"/>
            <w:shd w:val="clear" w:color="auto" w:fill="FFFFFF" w:themeFill="background1"/>
          </w:tcPr>
          <w:p w14:paraId="260EB89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9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9C" w14:textId="4E836D70" w:rsidR="00F96AE2" w:rsidRPr="0077506C" w:rsidRDefault="002F083D" w:rsidP="00A83E6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E545A3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2F083D">
              <w:rPr>
                <w:szCs w:val="24"/>
              </w:rPr>
              <w:t>tromjesečje</w:t>
            </w:r>
            <w:r>
              <w:rPr>
                <w:szCs w:val="24"/>
              </w:rPr>
              <w:t xml:space="preserve"> 202</w:t>
            </w:r>
            <w:r w:rsidR="00A83E68">
              <w:rPr>
                <w:szCs w:val="24"/>
              </w:rPr>
              <w:t>1</w:t>
            </w:r>
            <w:r>
              <w:rPr>
                <w:szCs w:val="24"/>
              </w:rPr>
              <w:t xml:space="preserve">. </w:t>
            </w:r>
          </w:p>
        </w:tc>
      </w:tr>
      <w:tr w:rsidR="00F96AE2" w:rsidRPr="0077506C" w14:paraId="260EB8A0" w14:textId="77777777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260EB89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89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14:paraId="260EB8A5" w14:textId="77777777" w:rsidTr="0077506C">
        <w:tc>
          <w:tcPr>
            <w:tcW w:w="993" w:type="dxa"/>
            <w:vMerge w:val="restart"/>
            <w:shd w:val="clear" w:color="auto" w:fill="FFFFFF" w:themeFill="background1"/>
          </w:tcPr>
          <w:p w14:paraId="260EB8A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A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A3" w14:textId="76CD55F5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0024BBF0" w14:textId="77777777" w:rsidR="00052CC7" w:rsidRDefault="00052CC7" w:rsidP="002F083D">
            <w:pPr>
              <w:shd w:val="clear" w:color="auto" w:fill="FFFFFF" w:themeFill="background1"/>
              <w:rPr>
                <w:szCs w:val="24"/>
              </w:rPr>
            </w:pPr>
          </w:p>
          <w:p w14:paraId="260EB8A4" w14:textId="3A6449BE" w:rsidR="00F96AE2" w:rsidRPr="0077506C" w:rsidRDefault="002F083D" w:rsidP="00052CC7">
            <w:pPr>
              <w:shd w:val="clear" w:color="auto" w:fill="FFFFFF" w:themeFill="background1"/>
              <w:rPr>
                <w:szCs w:val="24"/>
              </w:rPr>
            </w:pPr>
            <w:r w:rsidRPr="002F083D">
              <w:rPr>
                <w:szCs w:val="24"/>
              </w:rPr>
              <w:t>Zakon o izmjenama i dopunama Zakona o sigurnosti prometa na cestama</w:t>
            </w:r>
          </w:p>
        </w:tc>
      </w:tr>
      <w:tr w:rsidR="00F96AE2" w:rsidRPr="0077506C" w14:paraId="260EB8A9" w14:textId="77777777" w:rsidTr="0077506C">
        <w:tc>
          <w:tcPr>
            <w:tcW w:w="993" w:type="dxa"/>
            <w:vMerge/>
            <w:shd w:val="clear" w:color="auto" w:fill="FFFFFF" w:themeFill="background1"/>
          </w:tcPr>
          <w:p w14:paraId="260EB8A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3A7675A" w14:textId="77777777" w:rsidR="00E545A3" w:rsidRDefault="00F96AE2" w:rsidP="002F083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2F083D">
              <w:rPr>
                <w:szCs w:val="24"/>
              </w:rPr>
              <w:t xml:space="preserve"> </w:t>
            </w:r>
          </w:p>
          <w:p w14:paraId="260EB8A7" w14:textId="034B87DA" w:rsidR="00F96AE2" w:rsidRPr="0077506C" w:rsidRDefault="00343C80" w:rsidP="002F083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 obzirom da su pitanja koja se žele urediti propisana Zakonom o sigurnosti prometa na cestama potrebno je pristupiti izradi izmjena i dopuna tog Zakona. </w:t>
            </w:r>
          </w:p>
          <w:p w14:paraId="260EB8A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8AE" w14:textId="77777777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8A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0EB8A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60EB8A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14:paraId="3A08674D" w14:textId="7777777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8AD" w14:textId="1F8E09F5" w:rsidR="00343C80" w:rsidRPr="0077506C" w:rsidRDefault="00052CC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052CC7">
              <w:rPr>
                <w:szCs w:val="24"/>
              </w:rPr>
              <w:t>Nenormativnim</w:t>
            </w:r>
            <w:proofErr w:type="spellEnd"/>
            <w:r w:rsidRPr="00052CC7">
              <w:rPr>
                <w:szCs w:val="24"/>
              </w:rPr>
              <w:t xml:space="preserve"> rješenjima nije moguće postići cilj</w:t>
            </w:r>
            <w:r w:rsidR="002A6A4A">
              <w:rPr>
                <w:szCs w:val="24"/>
              </w:rPr>
              <w:t>.</w:t>
            </w:r>
          </w:p>
        </w:tc>
      </w:tr>
      <w:tr w:rsidR="00F96AE2" w:rsidRPr="0077506C" w14:paraId="260EB8B1" w14:textId="77777777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260EB8A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CC7A450" w14:textId="77777777" w:rsidR="00052CC7" w:rsidRDefault="00F96AE2" w:rsidP="00343C8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2F083D">
              <w:rPr>
                <w:szCs w:val="24"/>
              </w:rPr>
              <w:t xml:space="preserve"> </w:t>
            </w:r>
          </w:p>
          <w:p w14:paraId="260EB8B0" w14:textId="411EFC73" w:rsidR="00F96AE2" w:rsidRPr="0077506C" w:rsidRDefault="00343C80" w:rsidP="00343C8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Nije moguće </w:t>
            </w:r>
            <w:proofErr w:type="spellStart"/>
            <w:r>
              <w:rPr>
                <w:szCs w:val="24"/>
              </w:rPr>
              <w:t>nenormativnim</w:t>
            </w:r>
            <w:proofErr w:type="spellEnd"/>
            <w:r>
              <w:rPr>
                <w:szCs w:val="24"/>
              </w:rPr>
              <w:t xml:space="preserve"> rješenjima postići željeni ishod.</w:t>
            </w:r>
          </w:p>
        </w:tc>
      </w:tr>
      <w:tr w:rsidR="00F96AE2" w:rsidRPr="0077506C" w14:paraId="260EB8B4" w14:textId="77777777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260EB8B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8B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14:paraId="260EB8B7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260EB8B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8B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14:paraId="260EB8BB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260EB8B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B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8BA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260EB8C1" w14:textId="77777777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8B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60EB8B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B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B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C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260EB8C7" w14:textId="77777777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260EB8C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60EB8C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C4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C5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C6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CA5D0B" w:rsidRPr="0077506C" w14:paraId="260EB8C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C8" w14:textId="77777777" w:rsidR="00CA5D0B" w:rsidRPr="0077506C" w:rsidRDefault="00CA5D0B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C9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CA" w14:textId="6E0B326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CB" w14:textId="3E9AA976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CC" w14:textId="4E63E550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D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CE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CF" w14:textId="77777777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D0" w14:textId="696118E8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D1" w14:textId="4D057D3B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D2" w14:textId="66A2316C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D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D4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D5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D6" w14:textId="774EF92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D7" w14:textId="2BB8AC0D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D8" w14:textId="66AD3DC5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D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DA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DB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DC" w14:textId="1F27A09C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DD" w14:textId="4E4945A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DE" w14:textId="6C030936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E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E0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E1" w14:textId="77777777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E2" w14:textId="4B855720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E3" w14:textId="556C3FDD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E4" w14:textId="34DAE7F0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E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E6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E7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E8" w14:textId="4D00B62F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E9" w14:textId="2F59F44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EA" w14:textId="28FE15E6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F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EC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ED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EE" w14:textId="369AEFEC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EF" w14:textId="70F302A1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F0" w14:textId="35B8C8C9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F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F2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F3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F4" w14:textId="0CFB88E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F5" w14:textId="28BF12FB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F6" w14:textId="4547E899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8F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F8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F9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8FA" w14:textId="02E60E7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8FB" w14:textId="57EDF03A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8FC" w14:textId="5E25CEB0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90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8FE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8FF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00" w14:textId="2F258D97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01" w14:textId="55E685F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02" w14:textId="07AD9FC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90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04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05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06" w14:textId="249E149B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07" w14:textId="06A683E8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08" w14:textId="3D1F11FB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90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0A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0B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0C" w14:textId="6C019496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0D" w14:textId="13AE267F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0E" w14:textId="1B078E1C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91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10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11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12" w14:textId="0BE395F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13" w14:textId="34FC5396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14" w14:textId="4F1F5FD5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CA5D0B" w:rsidRPr="0077506C" w14:paraId="260EB91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16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17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14:paraId="260EB918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19" w14:textId="01AC4D04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1A" w14:textId="4A1355BD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1B" w14:textId="62CD11D8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F1514">
              <w:t>Ne</w:t>
            </w:r>
          </w:p>
        </w:tc>
      </w:tr>
      <w:tr w:rsidR="00F96AE2" w:rsidRPr="0077506C" w14:paraId="260EB92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1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91E" w14:textId="577D6D33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14:paraId="260EB91F" w14:textId="38CA498C" w:rsidR="00F96AE2" w:rsidRPr="0077506C" w:rsidRDefault="00343C80" w:rsidP="00343C8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Predložene izmjene i dopune Zakona o sigurnosti prometa na cestama neće imati gospodarske učinke.</w:t>
            </w:r>
          </w:p>
        </w:tc>
      </w:tr>
      <w:tr w:rsidR="00F96AE2" w:rsidRPr="0077506C" w14:paraId="260EB9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2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92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CA5D0B" w:rsidRPr="0077506C" w14:paraId="260EB92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24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25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26" w14:textId="58B8AC3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27" w14:textId="3FB30C80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28" w14:textId="52F35A86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2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2A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2B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2C" w14:textId="5CE4A038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2D" w14:textId="49E36081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2E" w14:textId="32FA1EBD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3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30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31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32" w14:textId="407A056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33" w14:textId="242D80C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34" w14:textId="00B3308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3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36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37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38" w14:textId="7558C49D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39" w14:textId="697BAF9F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3A" w14:textId="490D646B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4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3C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3D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3E" w14:textId="21D227CD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3F" w14:textId="164DAF87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40" w14:textId="3D538F88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4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42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43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44" w14:textId="49B624C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45" w14:textId="6BAEC8DA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46" w14:textId="2B5C411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4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48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49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4A" w14:textId="0D3AE15C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4B" w14:textId="26E4488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4C" w14:textId="1EBE850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5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4E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4F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50" w14:textId="0E017924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51" w14:textId="699124A1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52" w14:textId="00372A6E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5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54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55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56" w14:textId="334D3514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57" w14:textId="0473EDD5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58" w14:textId="6E77ADA9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5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5A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5B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5C" w14:textId="004E2FD3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5D" w14:textId="528D55D8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5E" w14:textId="13230F0C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CA5D0B" w:rsidRPr="0077506C" w14:paraId="260EB96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60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61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260EB962" w14:textId="77777777" w:rsidR="00CA5D0B" w:rsidRPr="0077506C" w:rsidRDefault="00CA5D0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63" w14:textId="4304FD7A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964" w14:textId="317CFB0D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965" w14:textId="22B7F160" w:rsidR="00CA5D0B" w:rsidRPr="0077506C" w:rsidRDefault="00CA5D0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51CD">
              <w:t>Ne</w:t>
            </w:r>
          </w:p>
        </w:tc>
      </w:tr>
      <w:tr w:rsidR="00F96AE2" w:rsidRPr="0077506C" w14:paraId="260EB9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6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968" w14:textId="172BEBD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</w:t>
            </w:r>
            <w:r w:rsidR="00052CC7">
              <w:rPr>
                <w:szCs w:val="24"/>
              </w:rPr>
              <w:t>b</w:t>
            </w:r>
            <w:r w:rsidRPr="0077506C">
              <w:rPr>
                <w:szCs w:val="24"/>
              </w:rPr>
              <w:t>razloženje za analizu utvrđivanja adresata od 5.1.16. do 5.1.26.:</w:t>
            </w:r>
          </w:p>
          <w:p w14:paraId="260EB969" w14:textId="783CBB70" w:rsidR="00F96AE2" w:rsidRPr="00343C80" w:rsidRDefault="00343C80" w:rsidP="00052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Predložene izmjene i dopune Zakona o sigurnosti prometa nemaju učin</w:t>
            </w:r>
            <w:r w:rsidR="002A6A4A">
              <w:rPr>
                <w:szCs w:val="24"/>
              </w:rPr>
              <w:t>a</w:t>
            </w:r>
            <w:r>
              <w:rPr>
                <w:szCs w:val="24"/>
              </w:rPr>
              <w:t>k na navedene adresate.</w:t>
            </w:r>
          </w:p>
        </w:tc>
      </w:tr>
      <w:tr w:rsidR="00F96AE2" w:rsidRPr="0077506C" w14:paraId="260EB998" w14:textId="77777777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260EB96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14:paraId="260EB96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6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7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7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7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7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7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7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60EB97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97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14:paraId="260EB978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60EB979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60EB97A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60EB97B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60EB97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260EB97F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97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97E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260EB984" w14:textId="77777777" w:rsidTr="00CA5D0B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98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98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98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98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CA5D0B" w:rsidRPr="0077506C" w14:paraId="260EB98A" w14:textId="77777777" w:rsidTr="00CA5D0B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0EB985" w14:textId="77777777" w:rsidR="00CA5D0B" w:rsidRPr="0077506C" w:rsidRDefault="00CA5D0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986" w14:textId="77777777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87" w14:textId="3EB9419B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88" w14:textId="6416BE7C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89" w14:textId="57967975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</w:tr>
            <w:tr w:rsidR="00CA5D0B" w:rsidRPr="0077506C" w14:paraId="260EB990" w14:textId="77777777" w:rsidTr="00CA5D0B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98B" w14:textId="77777777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98C" w14:textId="77777777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8D" w14:textId="42BE523F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8E" w14:textId="1A662570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8F" w14:textId="5BB6F867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</w:tr>
            <w:tr w:rsidR="00CA5D0B" w:rsidRPr="0077506C" w14:paraId="260EB996" w14:textId="77777777" w:rsidTr="00CA5D0B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991" w14:textId="77777777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992" w14:textId="77777777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93" w14:textId="645790DA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t>N</w:t>
                  </w:r>
                  <w:r w:rsidRPr="007F4A1C">
                    <w:t>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94" w14:textId="4724D073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995" w14:textId="6A5DABD5" w:rsidR="00CA5D0B" w:rsidRPr="0077506C" w:rsidRDefault="00CA5D0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F4A1C">
                    <w:t>Ne</w:t>
                  </w:r>
                </w:p>
              </w:tc>
            </w:tr>
          </w:tbl>
          <w:p w14:paraId="260EB99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260EB99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9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99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14:paraId="260EB99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9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9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99E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260EB9A5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9A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60EB9A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A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A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A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260EB9AB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9A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60EB9A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A8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A9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AA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F5CCC" w:rsidRPr="0077506C" w14:paraId="260EB9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AC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AD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AE" w14:textId="74342AFB" w:rsidR="00EF5CCC" w:rsidRPr="00EF5CCC" w:rsidRDefault="00EF5CCC" w:rsidP="00EF5CCC">
            <w:pPr>
              <w:shd w:val="clear" w:color="auto" w:fill="FFFFFF" w:themeFill="background1"/>
              <w:rPr>
                <w:szCs w:val="24"/>
              </w:rPr>
            </w:pPr>
            <w: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AF" w14:textId="3997A3A1" w:rsidR="00EF5CCC" w:rsidRPr="00EF5CC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1B1675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B0" w14:textId="096D38D3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</w:tr>
      <w:tr w:rsidR="00EF5CCC" w:rsidRPr="0077506C" w14:paraId="260EB9B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B2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B3" w14:textId="77777777" w:rsidR="00EF5CCC" w:rsidRPr="0077506C" w:rsidRDefault="00EF5CCC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B4" w14:textId="3E29A841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B5" w14:textId="5F28A8E4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B6" w14:textId="35E42685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</w:tr>
      <w:tr w:rsidR="00EF5CCC" w:rsidRPr="0077506C" w14:paraId="260EB9B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B8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B9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BA" w14:textId="0CA6812E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BB" w14:textId="6AB67269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BC" w14:textId="745028E4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</w:tr>
      <w:tr w:rsidR="00EF5CCC" w:rsidRPr="0077506C" w14:paraId="260EB9C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BE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BF" w14:textId="77777777" w:rsidR="00EF5CCC" w:rsidRPr="0077506C" w:rsidRDefault="00EF5CC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260EB9C0" w14:textId="77777777" w:rsidR="00EF5CCC" w:rsidRPr="0077506C" w:rsidRDefault="00EF5CCC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C1" w14:textId="423DB19B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C2" w14:textId="53D36E09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C3" w14:textId="71312A3B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B1675">
              <w:t>Ne</w:t>
            </w:r>
          </w:p>
        </w:tc>
      </w:tr>
      <w:tr w:rsidR="00F96AE2" w:rsidRPr="0077506C" w14:paraId="260EB9C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C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1B28532" w14:textId="77777777" w:rsidR="00052CC7" w:rsidRDefault="00F96AE2" w:rsidP="00EF5CC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  <w:r w:rsidR="00EF5CCC">
              <w:rPr>
                <w:szCs w:val="24"/>
              </w:rPr>
              <w:t xml:space="preserve"> </w:t>
            </w:r>
          </w:p>
          <w:p w14:paraId="260EB9C7" w14:textId="714F87FB" w:rsidR="00F96AE2" w:rsidRPr="0077506C" w:rsidRDefault="00EF5CCC" w:rsidP="00EF5CC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Budući </w:t>
            </w:r>
            <w:r w:rsidR="00343C80">
              <w:rPr>
                <w:szCs w:val="24"/>
              </w:rPr>
              <w:t xml:space="preserve">da </w:t>
            </w:r>
            <w:r>
              <w:rPr>
                <w:szCs w:val="24"/>
              </w:rPr>
              <w:t>se ''</w:t>
            </w:r>
            <w:r w:rsidRPr="00EF5CCC">
              <w:rPr>
                <w:szCs w:val="24"/>
              </w:rPr>
              <w:t xml:space="preserve">osobna prijevozna sredstva“ </w:t>
            </w:r>
            <w:r>
              <w:rPr>
                <w:szCs w:val="24"/>
              </w:rPr>
              <w:t>definiraju na način da su to vozila bez sjedećeg mjesta, a takva vozila su već u prodaji i u posjedu stanovništva, očekuje se pad prodaje vozila sa sjedećim mjestom jer će se takva vozila morati registrirati</w:t>
            </w:r>
            <w:r w:rsidR="004359A1">
              <w:rPr>
                <w:szCs w:val="24"/>
              </w:rPr>
              <w:t>, ali u neznatnoj mjeri</w:t>
            </w:r>
            <w:r>
              <w:rPr>
                <w:szCs w:val="24"/>
              </w:rPr>
              <w:t>.</w:t>
            </w:r>
          </w:p>
        </w:tc>
      </w:tr>
      <w:tr w:rsidR="00F96AE2" w:rsidRPr="0077506C" w14:paraId="260EB9C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C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9C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F5CCC" w:rsidRPr="0077506C" w14:paraId="260EB9D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CC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CD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CE" w14:textId="1501CD8E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CF" w14:textId="38A0C0C0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D0" w14:textId="0A0F52B4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9D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D2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D3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D4" w14:textId="08E48BC6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D5" w14:textId="42D2F03D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D6" w14:textId="31572EAD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9D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D8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D9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DA" w14:textId="161703B0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DB" w14:textId="22B763E4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DC" w14:textId="707FF392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9E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DE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DF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E0" w14:textId="77B02EC2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E1" w14:textId="3CFEB918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E2" w14:textId="130FA7DC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9E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E4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E5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E6" w14:textId="5AA76A1A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E7" w14:textId="639E56B6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E8" w14:textId="4C717A34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9E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EA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EB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EC" w14:textId="386A00EC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ED" w14:textId="55B22404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EE" w14:textId="2E1C95D4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9F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F0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F1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F2" w14:textId="19ACC0D5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F3" w14:textId="136E648D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F4" w14:textId="0D143F68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9F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F6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F7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F8" w14:textId="5CD12583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F9" w14:textId="5E98FD49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9FA" w14:textId="2E39CC89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A0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9FC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9FD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9FE" w14:textId="7A6876A3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9FF" w14:textId="149C4760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A00" w14:textId="4A6AE09A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A0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02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03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04" w14:textId="01374CAA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A05" w14:textId="4184CBA2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A06" w14:textId="1E84D055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EF5CCC" w:rsidRPr="0077506C" w14:paraId="260EBA0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08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09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260EBA0A" w14:textId="77777777" w:rsidR="00EF5CCC" w:rsidRPr="0077506C" w:rsidRDefault="00EF5CC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0B" w14:textId="683920F2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BA0C" w14:textId="72B1DC79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A0D" w14:textId="2C63F1C3" w:rsidR="00EF5CCC" w:rsidRPr="0077506C" w:rsidRDefault="00EF5CC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E04EA">
              <w:t>Ne</w:t>
            </w:r>
          </w:p>
        </w:tc>
      </w:tr>
      <w:tr w:rsidR="00F96AE2" w:rsidRPr="0077506C" w14:paraId="260EBA1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0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A11" w14:textId="6AA5DD4E" w:rsidR="00F96AE2" w:rsidRPr="0077506C" w:rsidRDefault="00F96AE2" w:rsidP="00416636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  <w:r w:rsidR="00EF5CCC">
              <w:rPr>
                <w:szCs w:val="24"/>
              </w:rPr>
              <w:t xml:space="preserve"> </w:t>
            </w:r>
            <w:r w:rsidR="00EF5CCC" w:rsidRPr="0077506C">
              <w:rPr>
                <w:szCs w:val="24"/>
              </w:rPr>
              <w:t>Mikro i mali poduzetnici</w:t>
            </w:r>
            <w:r w:rsidR="00EF5CCC">
              <w:rPr>
                <w:szCs w:val="24"/>
              </w:rPr>
              <w:t xml:space="preserve"> koji se bave iznajmljivanjem električnih romobila sa sjed</w:t>
            </w:r>
            <w:r w:rsidR="00416636">
              <w:rPr>
                <w:szCs w:val="24"/>
              </w:rPr>
              <w:t>e</w:t>
            </w:r>
            <w:r w:rsidR="00EF5CCC">
              <w:rPr>
                <w:szCs w:val="24"/>
              </w:rPr>
              <w:t>ćim mjest</w:t>
            </w:r>
            <w:r w:rsidR="00416636">
              <w:rPr>
                <w:szCs w:val="24"/>
              </w:rPr>
              <w:t>om neće se moći baviti djelatnošću ukoliko ta vozila ne registriraju, kao i građani koji posjeduju takva vozila</w:t>
            </w:r>
            <w:r w:rsidR="004359A1">
              <w:rPr>
                <w:szCs w:val="24"/>
              </w:rPr>
              <w:t>, ali u neznatnoj mjeri</w:t>
            </w:r>
            <w:r w:rsidR="00416636">
              <w:rPr>
                <w:szCs w:val="24"/>
              </w:rPr>
              <w:t>.</w:t>
            </w:r>
          </w:p>
        </w:tc>
      </w:tr>
      <w:tr w:rsidR="00F96AE2" w:rsidRPr="0077506C" w14:paraId="260EBA35" w14:textId="77777777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260EBA1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A1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14:paraId="260EBA1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60EBA16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60EBA17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60EBA18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60EBA1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260EBA1C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A1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1B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260EBA21" w14:textId="77777777" w:rsidTr="00416636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A1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1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1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2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416636" w:rsidRPr="0077506C" w14:paraId="260EBA27" w14:textId="77777777" w:rsidTr="00416636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0EBA22" w14:textId="77777777" w:rsidR="00416636" w:rsidRPr="0077506C" w:rsidRDefault="0041663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23" w14:textId="77777777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24" w14:textId="1CA503F3" w:rsidR="00416636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25" w14:textId="1FF284D6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26" w14:textId="35DEBADE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</w:tr>
            <w:tr w:rsidR="00416636" w:rsidRPr="0077506C" w14:paraId="260EBA2D" w14:textId="77777777" w:rsidTr="00416636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A28" w14:textId="77777777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29" w14:textId="77777777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2A" w14:textId="3CB3A82C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2B" w14:textId="53476B70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2C" w14:textId="75F17E27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</w:tr>
            <w:tr w:rsidR="00416636" w:rsidRPr="0077506C" w14:paraId="260EBA33" w14:textId="77777777" w:rsidTr="00416636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A2E" w14:textId="77777777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2F" w14:textId="77777777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30" w14:textId="4C818F89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31" w14:textId="216C4DDE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32" w14:textId="52F401FB" w:rsidR="00416636" w:rsidRPr="0077506C" w:rsidRDefault="0041663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F714A6">
                    <w:t>Ne</w:t>
                  </w:r>
                </w:p>
              </w:tc>
            </w:tr>
          </w:tbl>
          <w:p w14:paraId="260EBA3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A3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3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A3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14:paraId="260EBA3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3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3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A3B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260EBA42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A3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60EBA3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3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4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4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260EBA48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A4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60EBA4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45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46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47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16636" w:rsidRPr="0077506C" w14:paraId="260EBA4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49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4A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4B" w14:textId="510F9BF4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4C" w14:textId="5EDECDEF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4D" w14:textId="248F320D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</w:tr>
      <w:tr w:rsidR="00416636" w:rsidRPr="0077506C" w14:paraId="260EBA5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4F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50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51" w14:textId="247FE99A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52" w14:textId="5A317A5B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53" w14:textId="372FE4DA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</w:tr>
      <w:tr w:rsidR="00416636" w:rsidRPr="0077506C" w14:paraId="260EBA5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55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56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57" w14:textId="436B5956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58" w14:textId="084EFF6E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59" w14:textId="59A9C180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</w:tr>
      <w:tr w:rsidR="00416636" w:rsidRPr="0077506C" w14:paraId="260EBA6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5B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5C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5D" w14:textId="60714196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5E" w14:textId="73EDFB85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5F" w14:textId="0BD709F7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</w:tr>
      <w:tr w:rsidR="00416636" w:rsidRPr="0077506C" w14:paraId="260EBA6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61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62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63" w14:textId="53A60AE4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64" w14:textId="23FCB594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65" w14:textId="30CEC60F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</w:tr>
      <w:tr w:rsidR="00416636" w:rsidRPr="0077506C" w14:paraId="260EBA6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67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68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69" w14:textId="0790F862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6A" w14:textId="5F956D4A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6B" w14:textId="028E97BD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</w:tr>
      <w:tr w:rsidR="00416636" w:rsidRPr="0077506C" w14:paraId="260EBA7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6D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6E" w14:textId="77777777" w:rsidR="00416636" w:rsidRPr="0077506C" w:rsidRDefault="0041663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260EBA6F" w14:textId="77777777" w:rsidR="00416636" w:rsidRPr="0077506C" w:rsidRDefault="0041663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70" w14:textId="57244691" w:rsidR="00416636" w:rsidRPr="0077506C" w:rsidRDefault="00416636" w:rsidP="0041663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71" w14:textId="68101694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72" w14:textId="56C82122" w:rsidR="00416636" w:rsidRPr="0077506C" w:rsidRDefault="0041663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31DD8">
              <w:t>Ne</w:t>
            </w:r>
          </w:p>
        </w:tc>
      </w:tr>
      <w:tr w:rsidR="00F96AE2" w:rsidRPr="0077506C" w14:paraId="260EBA7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7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A75" w14:textId="793BD895" w:rsidR="00F96AE2" w:rsidRPr="0077506C" w:rsidRDefault="00F96AE2" w:rsidP="00416636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 učinaka od 5.3.1. do 5.3.7.:</w:t>
            </w:r>
            <w:r w:rsidR="00416636">
              <w:rPr>
                <w:szCs w:val="24"/>
              </w:rPr>
              <w:t xml:space="preserve"> Povećanje troškova za građane koji </w:t>
            </w:r>
            <w:r w:rsidR="004359A1">
              <w:rPr>
                <w:szCs w:val="24"/>
              </w:rPr>
              <w:t>p</w:t>
            </w:r>
            <w:r w:rsidR="00416636">
              <w:rPr>
                <w:szCs w:val="24"/>
              </w:rPr>
              <w:t>osjeduju električne romobile sa sjedećim mjestom kroz obvezu homologacije i registracije vozila.</w:t>
            </w:r>
          </w:p>
          <w:p w14:paraId="260EBA7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A7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7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7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7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7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0EBA7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C3901" w:rsidRPr="0077506C" w14:paraId="260EBA8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7E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7F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80" w14:textId="4C0AD661" w:rsidR="008C3901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81" w14:textId="7D51A6F1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82" w14:textId="407E5E44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84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85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86" w14:textId="4AF3342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87" w14:textId="6F240FF5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88" w14:textId="558523C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8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8A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8B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8C" w14:textId="6FB9D01F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8D" w14:textId="46721EC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8E" w14:textId="2312EF17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9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90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91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92" w14:textId="2578E5CE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93" w14:textId="5F82BB90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C390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94" w14:textId="5115ED0B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9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96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97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98" w14:textId="5133A785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99" w14:textId="45AE8211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9A" w14:textId="52C09D77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A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9C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9D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9E" w14:textId="4265CF86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9F" w14:textId="56D713BB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A0" w14:textId="141CD4CA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A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A2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A3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A4" w14:textId="311BF36B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A5" w14:textId="185625E4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A6" w14:textId="3BF8636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A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A8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A9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AA" w14:textId="43099259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AB" w14:textId="614041D0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AC" w14:textId="7929AE76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8C3901" w:rsidRPr="0077506C" w14:paraId="260EBAB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AE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AF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B0" w14:textId="4F16E645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B1" w14:textId="3C8CB338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B2" w14:textId="7CC43020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20A22">
              <w:t>Ne</w:t>
            </w:r>
          </w:p>
        </w:tc>
      </w:tr>
      <w:tr w:rsidR="00F96AE2" w:rsidRPr="0077506C" w14:paraId="260EBAB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B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B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B6" w14:textId="3D7DBCD8" w:rsidR="00F96AE2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B7" w14:textId="1DD91C34" w:rsidR="00F96AE2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B8" w14:textId="2151CD3A" w:rsidR="00F96AE2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</w:tr>
      <w:tr w:rsidR="00F96AE2" w:rsidRPr="0077506C" w14:paraId="260EBAC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B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B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260EBAB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BD" w14:textId="24F90420" w:rsidR="00F96AE2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BE" w14:textId="4C9C6FE6" w:rsidR="00F96AE2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BF" w14:textId="70CDC21D" w:rsidR="00F96AE2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</w:tr>
      <w:tr w:rsidR="00F96AE2" w:rsidRPr="0077506C" w14:paraId="260EBAC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C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664A52A" w14:textId="77777777" w:rsidR="004359A1" w:rsidRDefault="00F96AE2" w:rsidP="004359A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  <w:r w:rsidR="008C3901">
              <w:rPr>
                <w:szCs w:val="24"/>
              </w:rPr>
              <w:t xml:space="preserve"> </w:t>
            </w:r>
          </w:p>
          <w:p w14:paraId="260EBAC3" w14:textId="5D12D43A" w:rsidR="00F96AE2" w:rsidRPr="0077506C" w:rsidRDefault="008C3901" w:rsidP="004359A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Povećanje troškova za m</w:t>
            </w:r>
            <w:r w:rsidRPr="0077506C">
              <w:rPr>
                <w:szCs w:val="24"/>
              </w:rPr>
              <w:t>ikro i mal</w:t>
            </w:r>
            <w:r>
              <w:rPr>
                <w:szCs w:val="24"/>
              </w:rPr>
              <w:t>e</w:t>
            </w:r>
            <w:r w:rsidRPr="0077506C">
              <w:rPr>
                <w:szCs w:val="24"/>
              </w:rPr>
              <w:t xml:space="preserve"> poduzetni</w:t>
            </w:r>
            <w:r>
              <w:rPr>
                <w:szCs w:val="24"/>
              </w:rPr>
              <w:t>ke i građane koji posjeduju električne romobile sa sjedećim mjestom kroz obvezu homologacije i registracije vozila.</w:t>
            </w:r>
          </w:p>
        </w:tc>
      </w:tr>
      <w:tr w:rsidR="00F96AE2" w:rsidRPr="0077506C" w14:paraId="260EBAE7" w14:textId="77777777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260EBAC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AC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14:paraId="260EBAC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60EBAC8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60EBAC9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60EBACA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60EBAC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260EBACE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AC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CD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260EBAD3" w14:textId="77777777" w:rsidTr="008C3901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AC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D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D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D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C3901" w:rsidRPr="0077506C" w14:paraId="260EBAD9" w14:textId="77777777" w:rsidTr="009D32D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0EBAD4" w14:textId="77777777" w:rsidR="008C3901" w:rsidRPr="0077506C" w:rsidRDefault="008C3901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D5" w14:textId="77777777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0EBAD6" w14:textId="6876B326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D7" w14:textId="1CE7FB7E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B080A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D8" w14:textId="0AA7D722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B080A">
                    <w:t>Ne</w:t>
                  </w:r>
                </w:p>
              </w:tc>
            </w:tr>
            <w:tr w:rsidR="008C3901" w:rsidRPr="0077506C" w14:paraId="260EBADF" w14:textId="77777777" w:rsidTr="008C3901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ADA" w14:textId="77777777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DB" w14:textId="77777777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DC" w14:textId="0E025028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E57733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DD" w14:textId="1BA61E17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E57733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DE" w14:textId="1537CCB8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E57733">
                    <w:t>Ne</w:t>
                  </w:r>
                </w:p>
              </w:tc>
            </w:tr>
            <w:tr w:rsidR="008C3901" w:rsidRPr="0077506C" w14:paraId="260EBAE5" w14:textId="77777777" w:rsidTr="008C3901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AE0" w14:textId="77777777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AE1" w14:textId="77777777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E2" w14:textId="09C9BEB7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E57733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E3" w14:textId="4EDD2741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E57733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AE4" w14:textId="18B57C19" w:rsidR="008C3901" w:rsidRPr="0077506C" w:rsidRDefault="008C390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E57733">
                    <w:t>Ne</w:t>
                  </w:r>
                </w:p>
              </w:tc>
            </w:tr>
          </w:tbl>
          <w:p w14:paraId="260EBAE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AE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E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AE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14:paraId="260EBAE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E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E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AED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260EBAF4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AE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60EBAF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F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F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F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260EBAFA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AF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60EBAF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F7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F8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F9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8C3901" w:rsidRPr="0077506C" w14:paraId="260EBB0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AFB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AFC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AFD" w14:textId="258C6CA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AFE" w14:textId="2D0FBAF5" w:rsidR="008C3901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AFF" w14:textId="4F840E89" w:rsidR="008C3901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Ne</w:t>
            </w:r>
          </w:p>
        </w:tc>
      </w:tr>
      <w:tr w:rsidR="008C3901" w:rsidRPr="0077506C" w14:paraId="260EBB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01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02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03" w14:textId="182E8D31" w:rsidR="008C3901" w:rsidRPr="008C3901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8C3901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04" w14:textId="1730830F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05" w14:textId="3B2081C2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0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07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08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09" w14:textId="691EC8DD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0A" w14:textId="5D0CBADF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0B" w14:textId="4C69EF21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1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0D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0E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0F" w14:textId="170790F8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10" w14:textId="1851349E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11" w14:textId="7E5C3F8D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1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13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14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15" w14:textId="33FF003B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16" w14:textId="58B8A296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17" w14:textId="3E42357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1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19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1A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1B" w14:textId="0D095845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1C" w14:textId="3A8BFA3A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1D" w14:textId="270B4E86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2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1F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20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21" w14:textId="77D04125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22" w14:textId="0B6019D0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23" w14:textId="00CAED4D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2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25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26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27" w14:textId="03FE40F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28" w14:textId="4C0E5091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29" w14:textId="5C35A90B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3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2B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2C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2D" w14:textId="11A2E7D6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2E" w14:textId="31A4B23E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2F" w14:textId="1656C287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3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31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32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33" w14:textId="19716BE5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34" w14:textId="2F44E22C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35" w14:textId="00A56B62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3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37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38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39" w14:textId="65154752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3A" w14:textId="7C5E01E2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3B" w14:textId="3D7B3263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4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3D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3E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3F" w14:textId="3A48E066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40" w14:textId="18D57A21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41" w14:textId="50BB0BFE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8C3901" w:rsidRPr="0077506C" w14:paraId="260EBB4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43" w14:textId="77777777" w:rsidR="008C3901" w:rsidRPr="0077506C" w:rsidRDefault="008C3901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44" w14:textId="77777777" w:rsidR="008C3901" w:rsidRPr="0077506C" w:rsidRDefault="008C390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260EBB45" w14:textId="77777777" w:rsidR="008C3901" w:rsidRPr="0077506C" w:rsidRDefault="008C3901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46" w14:textId="32C7FE78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47" w14:textId="3D7A0A59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48" w14:textId="0DEBE07C" w:rsidR="008C3901" w:rsidRPr="0077506C" w:rsidRDefault="008C390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36579">
              <w:t>Ne</w:t>
            </w:r>
          </w:p>
        </w:tc>
      </w:tr>
      <w:tr w:rsidR="00F96AE2" w:rsidRPr="0077506C" w14:paraId="260EBB4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4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BD4ACF6" w14:textId="77777777" w:rsidR="004359A1" w:rsidRDefault="00F96AE2" w:rsidP="008C390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  <w:r w:rsidR="008C3901">
              <w:rPr>
                <w:szCs w:val="24"/>
              </w:rPr>
              <w:t xml:space="preserve"> </w:t>
            </w:r>
          </w:p>
          <w:p w14:paraId="260EBB4C" w14:textId="69115DDA" w:rsidR="00F96AE2" w:rsidRPr="0077506C" w:rsidRDefault="008C3901" w:rsidP="004359A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Mogućnost otkaza</w:t>
            </w:r>
            <w:r w:rsidR="004359A1">
              <w:rPr>
                <w:szCs w:val="24"/>
              </w:rPr>
              <w:t xml:space="preserve"> </w:t>
            </w:r>
            <w:r>
              <w:rPr>
                <w:szCs w:val="24"/>
              </w:rPr>
              <w:t>ugovora o radu radnicima zaposlenim kod mikro i malih poduzetni</w:t>
            </w:r>
            <w:r w:rsidR="00E40BAE">
              <w:rPr>
                <w:szCs w:val="24"/>
              </w:rPr>
              <w:t>ka koji se bave izn</w:t>
            </w:r>
            <w:r w:rsidR="004359A1">
              <w:rPr>
                <w:szCs w:val="24"/>
              </w:rPr>
              <w:t>a</w:t>
            </w:r>
            <w:r w:rsidR="00E40BAE">
              <w:rPr>
                <w:szCs w:val="24"/>
              </w:rPr>
              <w:t xml:space="preserve">jmljivanjem električnih romobila sa sjedećim mjestom kroz obvezu homologacije i registracije vozila i </w:t>
            </w:r>
            <w:r w:rsidR="004359A1">
              <w:rPr>
                <w:szCs w:val="24"/>
              </w:rPr>
              <w:t>z</w:t>
            </w:r>
            <w:r w:rsidR="00E40BAE">
              <w:rPr>
                <w:szCs w:val="24"/>
              </w:rPr>
              <w:t xml:space="preserve">atvaranje obrta ili malih trgovačkih društava. </w:t>
            </w:r>
          </w:p>
        </w:tc>
      </w:tr>
      <w:tr w:rsidR="00F96AE2" w:rsidRPr="0077506C" w14:paraId="260EBB5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4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4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5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5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0EBB5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40BAE" w:rsidRPr="0077506C" w14:paraId="260EBB5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54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55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56" w14:textId="2043DFE7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57" w14:textId="04C9BE9E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58" w14:textId="4AA25ACF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5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5A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5B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5C" w14:textId="5182A5DE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5D" w14:textId="1C221A5B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5E" w14:textId="6359CD54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6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60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61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62" w14:textId="0726F92B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63" w14:textId="7D319E70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64" w14:textId="73983B40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6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66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67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68" w14:textId="3B33D876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69" w14:textId="766DF1EC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6A" w14:textId="72E6D761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7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6C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6D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6E" w14:textId="1CE18CC4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6F" w14:textId="13E1FDAB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70" w14:textId="5FCD4104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7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72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73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74" w14:textId="6044239F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75" w14:textId="31177D8E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76" w14:textId="6D386E8D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7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78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79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7A" w14:textId="28F5F961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7B" w14:textId="7F6CD647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7C" w14:textId="0D654C0B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8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7E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7F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80" w14:textId="02230B5B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81" w14:textId="15774EDE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82" w14:textId="1D1965F5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 xml:space="preserve">Ne </w:t>
            </w:r>
          </w:p>
        </w:tc>
      </w:tr>
      <w:tr w:rsidR="00E40BAE" w:rsidRPr="0077506C" w14:paraId="260EBB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84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85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86" w14:textId="7269212C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87" w14:textId="462A8587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88" w14:textId="68515F49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8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8A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8B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8C" w14:textId="14C16C28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8D" w14:textId="5B5EFEF0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8E" w14:textId="6667372B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E40BAE" w:rsidRPr="0077506C" w14:paraId="260EBB9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90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91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260EBB92" w14:textId="77777777" w:rsidR="00E40BAE" w:rsidRPr="0077506C" w:rsidRDefault="00E40BA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93" w14:textId="20BC61BC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94" w14:textId="75FE3F76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95" w14:textId="35D58DB9" w:rsidR="00E40BAE" w:rsidRPr="0077506C" w:rsidRDefault="00E4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087F87">
              <w:t>Ne</w:t>
            </w:r>
          </w:p>
        </w:tc>
      </w:tr>
      <w:tr w:rsidR="00F96AE2" w:rsidRPr="0077506C" w14:paraId="260EBB9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9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B11066E" w14:textId="77777777" w:rsidR="004359A1" w:rsidRDefault="00F96AE2" w:rsidP="00E40BAE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  <w:r w:rsidR="00E40BAE">
              <w:rPr>
                <w:szCs w:val="24"/>
              </w:rPr>
              <w:t xml:space="preserve"> </w:t>
            </w:r>
          </w:p>
          <w:p w14:paraId="260EBB99" w14:textId="22452ADB" w:rsidR="00F96AE2" w:rsidRPr="0077506C" w:rsidRDefault="00E40BAE" w:rsidP="004359A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Mogućnost otkaza ugovora o radu radnicima zaposlenim kod mikro i malih poduzetnika koji se bave iznajmljivanjem električnih romobila sa sjedećim mjestom kroz obvezu homologacije i registracije vozila i zatvaranje obrta ili malih trgovačkih društava.</w:t>
            </w:r>
          </w:p>
        </w:tc>
      </w:tr>
      <w:tr w:rsidR="00F96AE2" w:rsidRPr="0077506C" w14:paraId="260EBBBD" w14:textId="77777777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260EBB9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B9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14:paraId="260EBB9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60EBB9E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60EBB9F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60EBBA0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60EBBA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260EBBA4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BA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BA3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260EBBA9" w14:textId="77777777" w:rsidTr="00E40BA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BA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BA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BA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BA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40BAE" w:rsidRPr="0077506C" w14:paraId="260EBBAF" w14:textId="77777777" w:rsidTr="00E40BA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0EBBAA" w14:textId="77777777" w:rsidR="00E40BAE" w:rsidRPr="0077506C" w:rsidRDefault="00E40BAE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BAB" w14:textId="77777777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0EBBAC" w14:textId="5CAAD5C9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BAD" w14:textId="2C3546D3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126E28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BAE" w14:textId="12EAD689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126E28">
                    <w:t>Ne</w:t>
                  </w:r>
                </w:p>
              </w:tc>
            </w:tr>
            <w:tr w:rsidR="00E40BAE" w:rsidRPr="0077506C" w14:paraId="260EBBB5" w14:textId="77777777" w:rsidTr="00E40B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BB0" w14:textId="77777777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BB1" w14:textId="77777777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0EBBB2" w14:textId="66ACE148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E40BA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BB3" w14:textId="5634FCFE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126E28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BB4" w14:textId="49DA7118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126E28">
                    <w:t>Ne</w:t>
                  </w:r>
                </w:p>
              </w:tc>
            </w:tr>
            <w:tr w:rsidR="00E40BAE" w:rsidRPr="0077506C" w14:paraId="260EBBBB" w14:textId="77777777" w:rsidTr="00E40B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BB6" w14:textId="77777777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BB7" w14:textId="77777777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0EBBB8" w14:textId="4AB08B33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E40BA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BB9" w14:textId="5C3170DF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126E28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BBA" w14:textId="6FC3FBF7" w:rsidR="00E40BAE" w:rsidRPr="0077506C" w:rsidRDefault="00E40BAE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126E28">
                    <w:t>Ne</w:t>
                  </w:r>
                </w:p>
              </w:tc>
            </w:tr>
          </w:tbl>
          <w:p w14:paraId="260EBBB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BC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B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BB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14:paraId="260EBBC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C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C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BC3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260EBBCA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BC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60EBBC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C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C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C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260EBBD0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BC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60EBBC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CD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CE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CF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460DC" w:rsidRPr="0077506C" w14:paraId="260EBBD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D1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D2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D3" w14:textId="4DEB02D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D4" w14:textId="7777777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0EBBD5" w14:textId="4BD98AC9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BD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D7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D8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D9" w14:textId="73AE2B31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DA" w14:textId="7BBBDF6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DB" w14:textId="71763BC5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BE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DD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DE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DF" w14:textId="5FDFEE2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E0" w14:textId="2CC106B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E1" w14:textId="042AA60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BE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E3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E4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E5" w14:textId="7330C37E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E6" w14:textId="30C8AE4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E7" w14:textId="1DD212F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BE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E9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EA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EB" w14:textId="1F2F34C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EC" w14:textId="71095B7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ED" w14:textId="0F079B09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BF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EF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F0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F1" w14:textId="31D36CD5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F2" w14:textId="1702E29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F3" w14:textId="64BAE7E8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BF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F5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F6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F7" w14:textId="715FAC8F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F8" w14:textId="7E6BDEC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F9" w14:textId="0B4DBF9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C0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BFB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BFC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BFD" w14:textId="40BB310F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BFE" w14:textId="6855F14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BFF" w14:textId="4417038B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C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01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02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03" w14:textId="41EFCCE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04" w14:textId="279498DB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05" w14:textId="0AB8C25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4460DC" w:rsidRPr="0077506C" w14:paraId="260EBC0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07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08" w14:textId="77777777" w:rsidR="004460DC" w:rsidRPr="0077506C" w:rsidRDefault="004460D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260EBC09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0A" w14:textId="6D04EAC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0B" w14:textId="70AEFC2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0C" w14:textId="040D332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8E08B5">
              <w:t>Ne</w:t>
            </w:r>
          </w:p>
        </w:tc>
      </w:tr>
      <w:tr w:rsidR="00F96AE2" w:rsidRPr="0077506C" w14:paraId="260EBC1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0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C0F" w14:textId="346F67A3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14:paraId="260EBC10" w14:textId="3F9F7AEC" w:rsidR="00F96AE2" w:rsidRPr="00343C80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Predložene izmjene i dopune Zakona o sigurnosti prometa na cestama nemaju učinka na zaštitu okoliša.</w:t>
            </w:r>
          </w:p>
        </w:tc>
      </w:tr>
      <w:tr w:rsidR="00F96AE2" w:rsidRPr="0077506C" w14:paraId="260EBC1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1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1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1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1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0EBC1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460DC" w:rsidRPr="0077506C" w14:paraId="260EBC1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18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19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1A" w14:textId="7800CD9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1B" w14:textId="51DB4B7B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1C" w14:textId="64EB87D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1E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1F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20" w14:textId="3AC670D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21" w14:textId="69E38AA5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22" w14:textId="594AD20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2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24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25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26" w14:textId="26683A9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27" w14:textId="079BDFB0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28" w14:textId="01E124F4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2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2A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2B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2C" w14:textId="3553591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2D" w14:textId="598DA6E4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2E" w14:textId="2A485A0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3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30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31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32" w14:textId="34B1EF1F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33" w14:textId="292F3D6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34" w14:textId="145424D0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3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36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37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38" w14:textId="7B150B7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39" w14:textId="7165AE24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3A" w14:textId="64D69A14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4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3C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3D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3E" w14:textId="17E1ECFA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3F" w14:textId="514CE20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40" w14:textId="0D87EAA8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4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42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43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44" w14:textId="3241E6C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45" w14:textId="253F3F8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46" w14:textId="0674F2B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4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48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49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4A" w14:textId="4F9013B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4B" w14:textId="65507CD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4C" w14:textId="5BD3050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5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4E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4F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50" w14:textId="49748FBF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51" w14:textId="17BB60B1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52" w14:textId="0A7912A9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5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54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55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260EBC56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57" w14:textId="61CDA540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58" w14:textId="2949698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59" w14:textId="0061713A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42B91">
              <w:t>Ne</w:t>
            </w:r>
          </w:p>
        </w:tc>
      </w:tr>
      <w:tr w:rsidR="004460DC" w:rsidRPr="0077506C" w14:paraId="260EBC5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5B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C5C" w14:textId="47B67C6B" w:rsid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14:paraId="260EBC5D" w14:textId="7B054A74" w:rsidR="004460DC" w:rsidRPr="00343C80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Predložene izmjene i dopune Zakona o sigurnosti prometa na cestama nemaju učinka na navedene adresate.</w:t>
            </w:r>
          </w:p>
        </w:tc>
      </w:tr>
      <w:tr w:rsidR="00F96AE2" w:rsidRPr="0077506C" w14:paraId="260EBC81" w14:textId="77777777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260EBC5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C6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14:paraId="260EBC6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60EBC62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60EBC63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60EBC64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60EBC6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260EBC68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C6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C67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260EBC6D" w14:textId="77777777" w:rsidTr="004460D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C6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C6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C6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C6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4460DC" w:rsidRPr="0077506C" w14:paraId="260EBC73" w14:textId="77777777" w:rsidTr="004460D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0EBC6E" w14:textId="77777777" w:rsidR="004460DC" w:rsidRPr="0077506C" w:rsidRDefault="004460D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C6F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0" w14:textId="61014093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1" w14:textId="0817212C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2" w14:textId="7A603952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</w:tr>
            <w:tr w:rsidR="004460DC" w:rsidRPr="0077506C" w14:paraId="260EBC79" w14:textId="77777777" w:rsidTr="004460D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C74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C75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6" w14:textId="588402A9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7" w14:textId="5B67019B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8" w14:textId="19B58CF3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</w:tr>
            <w:tr w:rsidR="004460DC" w:rsidRPr="0077506C" w14:paraId="260EBC7F" w14:textId="77777777" w:rsidTr="004460D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C7A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C7B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C" w14:textId="64ED007F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D" w14:textId="7338E725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C7E" w14:textId="69085C91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C5C44">
                    <w:t>Ne</w:t>
                  </w:r>
                </w:p>
              </w:tc>
            </w:tr>
          </w:tbl>
          <w:p w14:paraId="260EBC8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C8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8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C8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14:paraId="260EBC8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8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8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60EBC87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260EBC8E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C8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60EBC8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8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8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8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260EBC94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C8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60EBC9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91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92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93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460DC" w:rsidRPr="0077506C" w14:paraId="260EBC9A" w14:textId="77777777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260EBC95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96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97" w14:textId="04B21AD7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98" w14:textId="3424512B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99" w14:textId="704AA726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rPr>
                <w:szCs w:val="24"/>
              </w:rPr>
              <w:t>Ne</w:t>
            </w:r>
          </w:p>
        </w:tc>
      </w:tr>
      <w:tr w:rsidR="004460DC" w:rsidRPr="0077506C" w14:paraId="260EBCA0" w14:textId="77777777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260EBC9B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9C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9D" w14:textId="204FE581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9E" w14:textId="3FBC58B6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9F" w14:textId="37A41735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t>Ne</w:t>
            </w:r>
          </w:p>
        </w:tc>
      </w:tr>
      <w:tr w:rsidR="004460DC" w:rsidRPr="0077506C" w14:paraId="260EBCA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A1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A2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A3" w14:textId="2D1B24F8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A4" w14:textId="05661A56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A5" w14:textId="390CF95C" w:rsidR="004460DC" w:rsidRPr="004460D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4460DC">
              <w:t>Ne</w:t>
            </w:r>
          </w:p>
        </w:tc>
      </w:tr>
      <w:tr w:rsidR="004460DC" w:rsidRPr="0077506C" w14:paraId="260EBCA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A7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A8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A9" w14:textId="41C7070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AA" w14:textId="0B6571C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AB" w14:textId="4DC9EDA0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</w:tr>
      <w:tr w:rsidR="004460DC" w:rsidRPr="0077506C" w14:paraId="260EBCB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AD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AE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AF" w14:textId="56ADFE45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B0" w14:textId="6C00938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B1" w14:textId="6D28828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</w:tr>
      <w:tr w:rsidR="004460DC" w:rsidRPr="0077506C" w14:paraId="260EBCB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B3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B4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B5" w14:textId="4625334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B6" w14:textId="1C2C7BAA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B7" w14:textId="7190F8EE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</w:tr>
      <w:tr w:rsidR="004460DC" w:rsidRPr="0077506C" w14:paraId="260EBCB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B9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BA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BB" w14:textId="61AAA9EF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BC" w14:textId="6B46302E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BD" w14:textId="7EB3464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</w:tr>
      <w:tr w:rsidR="004460DC" w:rsidRPr="0077506C" w14:paraId="260EBCC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BF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C0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C1" w14:textId="3E9CDFE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C2" w14:textId="23465200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C3" w14:textId="5BC47C80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</w:tr>
      <w:tr w:rsidR="004460DC" w:rsidRPr="0077506C" w14:paraId="260EBCC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C5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C6" w14:textId="77777777" w:rsidR="004460DC" w:rsidRPr="0077506C" w:rsidRDefault="004460DC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C7" w14:textId="1BE924A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C8" w14:textId="5A30C315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C9" w14:textId="1BB8EC59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84744">
              <w:t>Ne</w:t>
            </w:r>
          </w:p>
        </w:tc>
      </w:tr>
      <w:tr w:rsidR="00F96AE2" w:rsidRPr="0077506C" w14:paraId="260EBCC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C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CCC" w14:textId="3574752B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14:paraId="260EBCCD" w14:textId="5BCC88F4" w:rsidR="00F96AE2" w:rsidRPr="00343C80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Predložene izmjene i dopune Zakona o sigurnosti prometa na cestama nemaju učinka u području ljudskih prava.</w:t>
            </w:r>
          </w:p>
        </w:tc>
      </w:tr>
      <w:tr w:rsidR="00F96AE2" w:rsidRPr="0077506C" w14:paraId="260EBCD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C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D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D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D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0EBCD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460DC" w:rsidRPr="0077506C" w14:paraId="260EBCD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D5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D6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D7" w14:textId="26974F6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D8" w14:textId="15CDE98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D9" w14:textId="1784A1F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CE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DB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DC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DD" w14:textId="5646EE0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DE" w14:textId="7A26663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DF" w14:textId="2E2B7C55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CE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E1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E2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E3" w14:textId="554D9F9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E4" w14:textId="1DEF83F3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E5" w14:textId="08A5C7F0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CE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E7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E8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E9" w14:textId="5AF400AD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EA" w14:textId="5DCAD96B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EB" w14:textId="4A03BF4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CF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ED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EE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EF" w14:textId="0CCDE5BB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F0" w14:textId="51F2EFBA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F1" w14:textId="7777777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460DC" w:rsidRPr="0077506C" w14:paraId="260EBCF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F3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F4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F5" w14:textId="6FE3A6A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F6" w14:textId="0B7C7C8E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F7" w14:textId="41C3160C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CF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F9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CFA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CFB" w14:textId="7431A89E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CFC" w14:textId="301EA292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CFD" w14:textId="224F878B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D0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CFF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D00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01" w14:textId="600FA46E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02" w14:textId="5323EDFF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03" w14:textId="246E27E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D0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05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D06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07" w14:textId="30FDA1B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08" w14:textId="0D317FF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09" w14:textId="3F06C6BA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D1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0B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D0C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0D" w14:textId="0202968E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0E" w14:textId="385675EA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0F" w14:textId="67F671EB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4460DC" w:rsidRPr="0077506C" w14:paraId="260EBD1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11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EBD12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260EBD13" w14:textId="77777777" w:rsidR="004460DC" w:rsidRPr="0077506C" w:rsidRDefault="004460D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14" w14:textId="747D2207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15" w14:textId="7F8F68B1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16" w14:textId="3BB03BC6" w:rsidR="004460DC" w:rsidRPr="0077506C" w:rsidRDefault="004460D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67228">
              <w:t>Ne</w:t>
            </w:r>
          </w:p>
        </w:tc>
      </w:tr>
      <w:tr w:rsidR="00F96AE2" w:rsidRPr="0077506C" w14:paraId="260EBD1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1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1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14:paraId="260EBD1A" w14:textId="777270AA" w:rsidR="00F96AE2" w:rsidRPr="00343C80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Predložene izmjene i dopune Zakona o sigurnosti prometa na cestama nemaju učinka na navedene adresate.</w:t>
            </w:r>
          </w:p>
        </w:tc>
      </w:tr>
      <w:tr w:rsidR="00F96AE2" w:rsidRPr="0077506C" w14:paraId="260EBD3E" w14:textId="77777777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260EBD1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1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14:paraId="260EBD1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60EBD1F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60EBD20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60EBD21" w14:textId="77777777"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60EBD2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260EBD25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D2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D24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260EBD2A" w14:textId="77777777" w:rsidTr="004460D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0EBD2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D2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D2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D2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4460DC" w:rsidRPr="0077506C" w14:paraId="260EBD30" w14:textId="77777777" w:rsidTr="004460D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0EBD2B" w14:textId="77777777" w:rsidR="004460DC" w:rsidRPr="0077506C" w:rsidRDefault="004460D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D2C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2D" w14:textId="23FB45BA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2E" w14:textId="79AEA6AA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2F" w14:textId="3C3CCD81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</w:tr>
            <w:tr w:rsidR="004460DC" w:rsidRPr="0077506C" w14:paraId="260EBD36" w14:textId="77777777" w:rsidTr="004460D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D31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D32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33" w14:textId="03A4B08C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34" w14:textId="6015A6CD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35" w14:textId="39ACEC4D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</w:tr>
            <w:tr w:rsidR="004460DC" w:rsidRPr="0077506C" w14:paraId="260EBD3C" w14:textId="77777777" w:rsidTr="004460D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EBD37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EBD38" w14:textId="77777777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39" w14:textId="39F21A0B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3A" w14:textId="17DDEA32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0EBD3B" w14:textId="376E3D9B" w:rsidR="004460DC" w:rsidRPr="0077506C" w:rsidRDefault="004460D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323D6C">
                    <w:t>Ne</w:t>
                  </w:r>
                </w:p>
              </w:tc>
            </w:tr>
          </w:tbl>
          <w:p w14:paraId="260EBD3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D42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D3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4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14:paraId="260EBD4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lastRenderedPageBreak/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14:paraId="260EBD47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D4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60EBD4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4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4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14:paraId="260EBD4C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D4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60EBD4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4A" w14:textId="0FFAB328" w:rsidR="00F96AE2" w:rsidRPr="00224619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4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260EBD50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D4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C2F1432" w14:textId="77777777" w:rsidR="004359A1" w:rsidRDefault="00F96AE2" w:rsidP="0022461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14:paraId="260EBD4E" w14:textId="6A500DD2" w:rsidR="00F96AE2" w:rsidRPr="0077506C" w:rsidRDefault="00224619" w:rsidP="00224619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Obveza homologacije i registracije </w:t>
            </w:r>
            <w:r w:rsidRPr="00224619">
              <w:rPr>
                <w:szCs w:val="24"/>
              </w:rPr>
              <w:t>električn</w:t>
            </w:r>
            <w:r>
              <w:rPr>
                <w:szCs w:val="24"/>
              </w:rPr>
              <w:t>ih</w:t>
            </w:r>
            <w:r w:rsidRPr="00224619">
              <w:rPr>
                <w:szCs w:val="24"/>
              </w:rPr>
              <w:t xml:space="preserve"> romobil</w:t>
            </w:r>
            <w:r>
              <w:rPr>
                <w:szCs w:val="24"/>
              </w:rPr>
              <w:t>a</w:t>
            </w:r>
            <w:r w:rsidRPr="00224619">
              <w:rPr>
                <w:szCs w:val="24"/>
              </w:rPr>
              <w:t xml:space="preserve"> sa sjedećim mjestom</w:t>
            </w:r>
            <w:r>
              <w:rPr>
                <w:szCs w:val="24"/>
              </w:rPr>
              <w:t xml:space="preserve">, kao i periodično produžavanja valjanosti prometne dozvole. </w:t>
            </w:r>
          </w:p>
          <w:p w14:paraId="260EBD4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260EBD55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D5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60EBD5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5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0EBD54" w14:textId="2A552428" w:rsidR="00F96AE2" w:rsidRPr="00224619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F96AE2" w:rsidRPr="0077506C" w14:paraId="260EBD59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D5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57" w14:textId="7416030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260EBD58" w14:textId="5896A003" w:rsidR="00F96AE2" w:rsidRPr="0077506C" w:rsidRDefault="00343C80" w:rsidP="00343C8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Propis neće imati učinke na tržišnu konkurenciju i konkurentnost unutarnjeg tržišta EU.</w:t>
            </w:r>
          </w:p>
        </w:tc>
      </w:tr>
      <w:tr w:rsidR="00F96AE2" w:rsidRPr="0077506C" w14:paraId="260EBD5E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D5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60EBD5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5C" w14:textId="69011269" w:rsidR="00F96AE2" w:rsidRPr="00224619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5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260EBD62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D5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E857D85" w14:textId="77777777" w:rsidR="004359A1" w:rsidRDefault="00F96AE2" w:rsidP="0022461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224619">
              <w:rPr>
                <w:szCs w:val="24"/>
              </w:rPr>
              <w:t xml:space="preserve"> </w:t>
            </w:r>
          </w:p>
          <w:p w14:paraId="260EBD61" w14:textId="0615F43C" w:rsidR="00F96AE2" w:rsidRPr="0077506C" w:rsidRDefault="00224619" w:rsidP="004359A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Troškovi homologacije i registracije </w:t>
            </w:r>
            <w:r w:rsidRPr="00224619">
              <w:rPr>
                <w:szCs w:val="24"/>
              </w:rPr>
              <w:t>električn</w:t>
            </w:r>
            <w:r>
              <w:rPr>
                <w:szCs w:val="24"/>
              </w:rPr>
              <w:t>ih</w:t>
            </w:r>
            <w:r w:rsidRPr="00224619">
              <w:rPr>
                <w:szCs w:val="24"/>
              </w:rPr>
              <w:t xml:space="preserve"> romobil</w:t>
            </w:r>
            <w:r>
              <w:rPr>
                <w:szCs w:val="24"/>
              </w:rPr>
              <w:t>a</w:t>
            </w:r>
            <w:r w:rsidRPr="00224619">
              <w:rPr>
                <w:szCs w:val="24"/>
              </w:rPr>
              <w:t xml:space="preserve"> sa sjedećim mjestom</w:t>
            </w:r>
            <w:r>
              <w:rPr>
                <w:szCs w:val="24"/>
              </w:rPr>
              <w:t>, kao i periodičnog produžavanja valjanosti prometne dozvole.</w:t>
            </w:r>
          </w:p>
        </w:tc>
      </w:tr>
      <w:tr w:rsidR="00F96AE2" w:rsidRPr="0077506C" w14:paraId="260EBD67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D6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60EBD6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0EBD65" w14:textId="3BCE4C9B" w:rsidR="00F96AE2" w:rsidRPr="00343C80" w:rsidRDefault="00343C8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260EBD66" w14:textId="6A468A69" w:rsidR="00F96AE2" w:rsidRPr="00224619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D6B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D6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69" w14:textId="57DE2A5B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260EBD6A" w14:textId="7E4B270E" w:rsidR="00F96AE2" w:rsidRPr="0077506C" w:rsidRDefault="00343C80" w:rsidP="00343C8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Propis će imati učinke na mikro poduzetnike.</w:t>
            </w:r>
          </w:p>
        </w:tc>
      </w:tr>
      <w:tr w:rsidR="00F96AE2" w:rsidRPr="0077506C" w14:paraId="260EBD6E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0EBD6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6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14:paraId="260EBD72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60EBD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7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260EBD7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EBD7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7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7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14:paraId="260EBD7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7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7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14:paraId="260EBD78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260EBD7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0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14:paraId="260EBD7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260EBD8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7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7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260EBD7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14:paraId="260EBD7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14:paraId="260EBD80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14:paraId="260EBD8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14:paraId="260EBD8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14:paraId="260EBD8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lastRenderedPageBreak/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260EBD8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14:paraId="260EBD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8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8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60EBD88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14:paraId="260EBD8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8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8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8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8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260EBD9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8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90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9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92" w14:textId="6093BB88" w:rsidR="00F96AE2" w:rsidRPr="0077506C" w:rsidRDefault="00F0281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260EBD9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9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9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96" w14:textId="1E8E39E8" w:rsidR="00F96AE2" w:rsidRPr="0077506C" w:rsidRDefault="00F0281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9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260EBD9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9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9A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9B" w14:textId="7D00ED53" w:rsidR="00F96AE2" w:rsidRPr="0077506C" w:rsidRDefault="00F0281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F02812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9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260EBDA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9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9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A0" w14:textId="10CEEAC2" w:rsidR="00F96AE2" w:rsidRPr="0077506C" w:rsidRDefault="00F0281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F02812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A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260EBDA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A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A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A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A6" w14:textId="0CFEE4E4" w:rsidR="00F96AE2" w:rsidRPr="0077506C" w:rsidRDefault="00F0281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F02812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260EBDA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A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A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AA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AB" w14:textId="0452E746" w:rsidR="00F96AE2" w:rsidRPr="0077506C" w:rsidRDefault="00F0281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F02812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260EBDB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A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60EBDA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14:paraId="260EBDB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B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B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B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B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260EBDB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B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B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B8" w14:textId="5FD2E0FE" w:rsidR="00F96AE2" w:rsidRPr="0077506C" w:rsidRDefault="00224619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B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260EBDB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B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B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BD" w14:textId="0B0527C1" w:rsidR="00F96AE2" w:rsidRPr="0077506C" w:rsidRDefault="00224619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B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260EBDC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C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0EBDC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EBDC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0EBDC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260EBDC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C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C6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260EBDC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C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C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14:paraId="260EBDC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C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CCE3FAD" w14:textId="5CFC0FB7" w:rsidR="00F02812" w:rsidRDefault="00655131" w:rsidP="00F02812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Ministar unutarnjih poslova</w:t>
            </w:r>
          </w:p>
          <w:p w14:paraId="4CF3C921" w14:textId="0B1EC30D" w:rsidR="00655131" w:rsidRDefault="00655131" w:rsidP="00F02812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362D8BE3" w14:textId="2456A8EE" w:rsidR="00655131" w:rsidRDefault="00655131" w:rsidP="00F02812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dr.sc. Davor Božinović</w:t>
            </w:r>
          </w:p>
          <w:p w14:paraId="575FD080" w14:textId="25FF85E9" w:rsidR="00655131" w:rsidRDefault="00655131" w:rsidP="00F02812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56C0FACF" w14:textId="77777777" w:rsidR="00655131" w:rsidRPr="00F02812" w:rsidRDefault="00655131" w:rsidP="00F02812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260EBDCD" w14:textId="57E3A0EE" w:rsidR="00F96AE2" w:rsidRPr="0077506C" w:rsidRDefault="00F02812" w:rsidP="00CF573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F02812">
              <w:rPr>
                <w:rFonts w:eastAsia="Times New Roman"/>
                <w:szCs w:val="24"/>
              </w:rPr>
              <w:t xml:space="preserve">Datum: </w:t>
            </w:r>
            <w:r w:rsidR="00EC1943">
              <w:rPr>
                <w:rFonts w:eastAsia="Times New Roman"/>
                <w:szCs w:val="24"/>
              </w:rPr>
              <w:t>1</w:t>
            </w:r>
            <w:r w:rsidR="00CF573C">
              <w:rPr>
                <w:rFonts w:eastAsia="Times New Roman"/>
                <w:szCs w:val="24"/>
              </w:rPr>
              <w:t>0</w:t>
            </w:r>
            <w:r w:rsidR="00655131">
              <w:rPr>
                <w:rFonts w:eastAsia="Times New Roman"/>
                <w:szCs w:val="24"/>
              </w:rPr>
              <w:t>. rujna 2020.</w:t>
            </w:r>
          </w:p>
        </w:tc>
      </w:tr>
      <w:tr w:rsidR="00F96AE2" w:rsidRPr="0077506C" w14:paraId="260EBDD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C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D0" w14:textId="77777777"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14:paraId="260EBDD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0EBDD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EBDD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14:paraId="260EBDD4" w14:textId="77777777" w:rsidR="00F96AE2" w:rsidRPr="0077506C" w:rsidRDefault="00F96AE2" w:rsidP="0077506C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260EBDD6" w14:textId="77777777" w:rsidR="00A70780" w:rsidRDefault="00A70780" w:rsidP="0077506C">
      <w:pPr>
        <w:shd w:val="clear" w:color="auto" w:fill="FFFFFF" w:themeFill="background1"/>
      </w:pPr>
    </w:p>
    <w:sectPr w:rsidR="00A70780" w:rsidSect="00AF2B13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77927" w14:textId="77777777" w:rsidR="003D7D29" w:rsidRDefault="003D7D29" w:rsidP="0077506C">
      <w:r>
        <w:separator/>
      </w:r>
    </w:p>
  </w:endnote>
  <w:endnote w:type="continuationSeparator" w:id="0">
    <w:p w14:paraId="1622191F" w14:textId="77777777" w:rsidR="003D7D29" w:rsidRDefault="003D7D29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7062297"/>
      <w:docPartObj>
        <w:docPartGallery w:val="Page Numbers (Bottom of Page)"/>
        <w:docPartUnique/>
      </w:docPartObj>
    </w:sdtPr>
    <w:sdtEndPr/>
    <w:sdtContent>
      <w:p w14:paraId="260EBDDB" w14:textId="53F6A6F7" w:rsidR="00C37AF6" w:rsidRDefault="00C37A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73C">
          <w:rPr>
            <w:noProof/>
          </w:rPr>
          <w:t>12</w:t>
        </w:r>
        <w:r>
          <w:fldChar w:fldCharType="end"/>
        </w:r>
      </w:p>
    </w:sdtContent>
  </w:sdt>
  <w:p w14:paraId="260EBDDC" w14:textId="77777777" w:rsidR="00C37AF6" w:rsidRDefault="00C37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EB217" w14:textId="77777777" w:rsidR="003D7D29" w:rsidRDefault="003D7D29" w:rsidP="0077506C">
      <w:r>
        <w:separator/>
      </w:r>
    </w:p>
  </w:footnote>
  <w:footnote w:type="continuationSeparator" w:id="0">
    <w:p w14:paraId="69B0E0B8" w14:textId="77777777" w:rsidR="003D7D29" w:rsidRDefault="003D7D29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D64D7"/>
    <w:multiLevelType w:val="hybridMultilevel"/>
    <w:tmpl w:val="B94E8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66FF7"/>
    <w:multiLevelType w:val="hybridMultilevel"/>
    <w:tmpl w:val="49301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10267"/>
    <w:multiLevelType w:val="hybridMultilevel"/>
    <w:tmpl w:val="A8D20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7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6"/>
  </w:num>
  <w:num w:numId="9">
    <w:abstractNumId w:val="32"/>
  </w:num>
  <w:num w:numId="10">
    <w:abstractNumId w:val="29"/>
  </w:num>
  <w:num w:numId="11">
    <w:abstractNumId w:val="30"/>
  </w:num>
  <w:num w:numId="12">
    <w:abstractNumId w:val="25"/>
  </w:num>
  <w:num w:numId="13">
    <w:abstractNumId w:val="1"/>
  </w:num>
  <w:num w:numId="14">
    <w:abstractNumId w:val="12"/>
  </w:num>
  <w:num w:numId="15">
    <w:abstractNumId w:val="21"/>
  </w:num>
  <w:num w:numId="16">
    <w:abstractNumId w:val="8"/>
  </w:num>
  <w:num w:numId="17">
    <w:abstractNumId w:val="9"/>
  </w:num>
  <w:num w:numId="18">
    <w:abstractNumId w:val="41"/>
  </w:num>
  <w:num w:numId="19">
    <w:abstractNumId w:val="10"/>
  </w:num>
  <w:num w:numId="20">
    <w:abstractNumId w:val="33"/>
  </w:num>
  <w:num w:numId="21">
    <w:abstractNumId w:val="45"/>
  </w:num>
  <w:num w:numId="22">
    <w:abstractNumId w:val="39"/>
  </w:num>
  <w:num w:numId="23">
    <w:abstractNumId w:val="6"/>
  </w:num>
  <w:num w:numId="24">
    <w:abstractNumId w:val="18"/>
  </w:num>
  <w:num w:numId="25">
    <w:abstractNumId w:val="34"/>
  </w:num>
  <w:num w:numId="26">
    <w:abstractNumId w:val="38"/>
  </w:num>
  <w:num w:numId="27">
    <w:abstractNumId w:val="35"/>
  </w:num>
  <w:num w:numId="28">
    <w:abstractNumId w:val="36"/>
  </w:num>
  <w:num w:numId="29">
    <w:abstractNumId w:val="28"/>
  </w:num>
  <w:num w:numId="30">
    <w:abstractNumId w:val="22"/>
  </w:num>
  <w:num w:numId="31">
    <w:abstractNumId w:val="31"/>
  </w:num>
  <w:num w:numId="32">
    <w:abstractNumId w:val="7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2"/>
  </w:num>
  <w:num w:numId="39">
    <w:abstractNumId w:val="19"/>
  </w:num>
  <w:num w:numId="40">
    <w:abstractNumId w:val="16"/>
  </w:num>
  <w:num w:numId="41">
    <w:abstractNumId w:val="44"/>
  </w:num>
  <w:num w:numId="42">
    <w:abstractNumId w:val="42"/>
  </w:num>
  <w:num w:numId="43">
    <w:abstractNumId w:val="3"/>
  </w:num>
  <w:num w:numId="44">
    <w:abstractNumId w:val="27"/>
  </w:num>
  <w:num w:numId="45">
    <w:abstractNumId w:val="4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E2"/>
    <w:rsid w:val="00052CC7"/>
    <w:rsid w:val="00077B0C"/>
    <w:rsid w:val="001E7DE0"/>
    <w:rsid w:val="00224619"/>
    <w:rsid w:val="002A6A4A"/>
    <w:rsid w:val="002F083D"/>
    <w:rsid w:val="00311416"/>
    <w:rsid w:val="00343C80"/>
    <w:rsid w:val="00356B77"/>
    <w:rsid w:val="003D2B6B"/>
    <w:rsid w:val="003D3DF7"/>
    <w:rsid w:val="003D7D29"/>
    <w:rsid w:val="00416636"/>
    <w:rsid w:val="004204C5"/>
    <w:rsid w:val="00430E24"/>
    <w:rsid w:val="004359A1"/>
    <w:rsid w:val="004460DC"/>
    <w:rsid w:val="00465037"/>
    <w:rsid w:val="005455A1"/>
    <w:rsid w:val="00546908"/>
    <w:rsid w:val="005932C6"/>
    <w:rsid w:val="005B5FE5"/>
    <w:rsid w:val="005B76B9"/>
    <w:rsid w:val="005F3BD6"/>
    <w:rsid w:val="00606FD6"/>
    <w:rsid w:val="00655131"/>
    <w:rsid w:val="006A3E74"/>
    <w:rsid w:val="0077506C"/>
    <w:rsid w:val="00786141"/>
    <w:rsid w:val="00811435"/>
    <w:rsid w:val="008C3901"/>
    <w:rsid w:val="008C4BCE"/>
    <w:rsid w:val="008F3050"/>
    <w:rsid w:val="009119E1"/>
    <w:rsid w:val="009941A4"/>
    <w:rsid w:val="009D32DE"/>
    <w:rsid w:val="00A5398D"/>
    <w:rsid w:val="00A70780"/>
    <w:rsid w:val="00A83E68"/>
    <w:rsid w:val="00AA5BAA"/>
    <w:rsid w:val="00AB4158"/>
    <w:rsid w:val="00AF2B13"/>
    <w:rsid w:val="00B05C51"/>
    <w:rsid w:val="00C37AF6"/>
    <w:rsid w:val="00CA5D0B"/>
    <w:rsid w:val="00CF573C"/>
    <w:rsid w:val="00D2233A"/>
    <w:rsid w:val="00D24D7F"/>
    <w:rsid w:val="00D66959"/>
    <w:rsid w:val="00DF778D"/>
    <w:rsid w:val="00E40BAE"/>
    <w:rsid w:val="00E545A3"/>
    <w:rsid w:val="00E9167F"/>
    <w:rsid w:val="00EA7852"/>
    <w:rsid w:val="00EC1943"/>
    <w:rsid w:val="00EF5CCC"/>
    <w:rsid w:val="00F02812"/>
    <w:rsid w:val="00F837BC"/>
    <w:rsid w:val="00F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EB85C"/>
  <w15:docId w15:val="{2B99A5DA-6282-41C3-9223-E9167C07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F96A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6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F21827830044290DFF313880653DC" ma:contentTypeVersion="0" ma:contentTypeDescription="Create a new document." ma:contentTypeScope="" ma:versionID="7509443ea9502de62e53127deb98a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0A2D1-441E-4EA8-84B8-5B2FF09F5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919B6-8A2E-4101-BF1C-1D5A3DF90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E0CCE-9058-4633-AC91-A8E3B8364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3916</Words>
  <Characters>22323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a78291</cp:lastModifiedBy>
  <cp:revision>2</cp:revision>
  <cp:lastPrinted>2020-09-14T07:25:00Z</cp:lastPrinted>
  <dcterms:created xsi:type="dcterms:W3CDTF">2020-09-15T13:04:00Z</dcterms:created>
  <dcterms:modified xsi:type="dcterms:W3CDTF">2020-09-15T13:04:00Z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0x010100449F21827830044290DFF313880653DC</vt:lpwstr>
  </property>
</Properties>
</file>