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15802" w14:textId="7252DB9E" w:rsidR="00E756C8" w:rsidRDefault="00E756C8" w:rsidP="00E756C8">
      <w:pPr>
        <w:pStyle w:val="Heading1"/>
        <w:jc w:val="both"/>
      </w:pPr>
    </w:p>
    <w:p w14:paraId="06795617" w14:textId="77777777" w:rsidR="00651D75" w:rsidRDefault="00651D75" w:rsidP="00E756C8">
      <w:pPr>
        <w:pStyle w:val="Heading1"/>
        <w:jc w:val="both"/>
        <w:rPr>
          <w:szCs w:val="24"/>
        </w:rPr>
      </w:pPr>
      <w:r>
        <w:rPr>
          <w:szCs w:val="24"/>
        </w:rPr>
        <w:t xml:space="preserve">OBRAZAC PRETHODNE PROCJENE ZA </w:t>
      </w:r>
    </w:p>
    <w:p w14:paraId="572CF228" w14:textId="09B025F4" w:rsidR="00E756C8" w:rsidRPr="00DB4680" w:rsidRDefault="00E756C8" w:rsidP="00651D75">
      <w:pPr>
        <w:pStyle w:val="Heading1"/>
        <w:jc w:val="both"/>
        <w:rPr>
          <w:szCs w:val="24"/>
        </w:rPr>
      </w:pPr>
      <w:r>
        <w:rPr>
          <w:szCs w:val="24"/>
        </w:rPr>
        <w:t>Nacrt prijedloga Zakona o institucionalno</w:t>
      </w:r>
      <w:r w:rsidR="00DB4680">
        <w:rPr>
          <w:szCs w:val="24"/>
        </w:rPr>
        <w:t>m</w:t>
      </w:r>
      <w:r>
        <w:rPr>
          <w:szCs w:val="24"/>
        </w:rPr>
        <w:t xml:space="preserve"> okvir</w:t>
      </w:r>
      <w:r w:rsidR="00DB4680">
        <w:rPr>
          <w:szCs w:val="24"/>
        </w:rPr>
        <w:t>u</w:t>
      </w:r>
      <w:r>
        <w:rPr>
          <w:szCs w:val="24"/>
        </w:rPr>
        <w:t xml:space="preserve"> za</w:t>
      </w:r>
      <w:r w:rsidR="00DB4680">
        <w:rPr>
          <w:szCs w:val="24"/>
        </w:rPr>
        <w:t xml:space="preserve"> EU fondove </w:t>
      </w:r>
      <w:r>
        <w:rPr>
          <w:szCs w:val="24"/>
        </w:rPr>
        <w:t xml:space="preserve">u Republici Hrvatskoj </w:t>
      </w:r>
    </w:p>
    <w:p w14:paraId="3EEBA460" w14:textId="710DD1D6" w:rsidR="00DB4680" w:rsidRDefault="00DB4680" w:rsidP="00DB4680"/>
    <w:p w14:paraId="3A37EC37" w14:textId="7E8A8A15" w:rsidR="00DB4680" w:rsidRDefault="00DB4680" w:rsidP="00DB4680"/>
    <w:p w14:paraId="23E03AA5" w14:textId="6C369EE2" w:rsidR="00D92774" w:rsidRDefault="00D92774" w:rsidP="00DB4680"/>
    <w:p w14:paraId="067A473B" w14:textId="1C0B511E" w:rsidR="00D92774" w:rsidRDefault="00D92774" w:rsidP="00DB4680"/>
    <w:p w14:paraId="257AE440" w14:textId="4B96C542" w:rsidR="00D92774" w:rsidRPr="00DB4680" w:rsidRDefault="00D92774" w:rsidP="00DB4680"/>
    <w:tbl>
      <w:tblPr>
        <w:tblStyle w:val="TableGrid"/>
        <w:tblW w:w="9895" w:type="dxa"/>
        <w:tblInd w:w="-289" w:type="dxa"/>
        <w:shd w:val="clear" w:color="auto" w:fill="FFFFFF" w:themeFill="background1"/>
        <w:tblLayout w:type="fixed"/>
        <w:tblLook w:val="04A0" w:firstRow="1" w:lastRow="0" w:firstColumn="1" w:lastColumn="0" w:noHBand="0" w:noVBand="1"/>
      </w:tblPr>
      <w:tblGrid>
        <w:gridCol w:w="993"/>
        <w:gridCol w:w="2556"/>
        <w:gridCol w:w="3114"/>
        <w:gridCol w:w="3232"/>
      </w:tblGrid>
      <w:tr w:rsidR="00F96AE2" w:rsidRPr="0077506C" w14:paraId="77F9AD0B" w14:textId="77777777" w:rsidTr="00974315">
        <w:tc>
          <w:tcPr>
            <w:tcW w:w="9895" w:type="dxa"/>
            <w:gridSpan w:val="4"/>
            <w:shd w:val="clear" w:color="auto" w:fill="FFFFFF" w:themeFill="background1"/>
          </w:tcPr>
          <w:p w14:paraId="5A3B9132" w14:textId="2896B02C" w:rsidR="00F96AE2" w:rsidRPr="00AA0B52" w:rsidRDefault="00F96AE2" w:rsidP="00E756C8">
            <w:pPr>
              <w:pStyle w:val="Heading2"/>
              <w:outlineLvl w:val="1"/>
            </w:pPr>
            <w:r w:rsidRPr="00AA0B52">
              <w:lastRenderedPageBreak/>
              <w:t>PRILOG 1.</w:t>
            </w:r>
          </w:p>
          <w:p w14:paraId="3A3E02AE" w14:textId="77777777" w:rsidR="00F96AE2" w:rsidRPr="00AA0B52" w:rsidRDefault="00F96AE2" w:rsidP="00E756C8">
            <w:pPr>
              <w:pStyle w:val="Heading2"/>
              <w:outlineLvl w:val="1"/>
            </w:pPr>
            <w:r w:rsidRPr="00AA0B52">
              <w:t>OBRAZAC PRETHODNE PROCJENE</w:t>
            </w:r>
          </w:p>
        </w:tc>
      </w:tr>
      <w:tr w:rsidR="00F96AE2" w:rsidRPr="0077506C" w14:paraId="0C2576D2" w14:textId="77777777" w:rsidTr="00974315">
        <w:tc>
          <w:tcPr>
            <w:tcW w:w="993" w:type="dxa"/>
            <w:shd w:val="clear" w:color="auto" w:fill="FFFFFF" w:themeFill="background1"/>
          </w:tcPr>
          <w:p w14:paraId="4070650C" w14:textId="77777777" w:rsidR="00F96AE2" w:rsidRPr="00AA0B52" w:rsidRDefault="00F96AE2" w:rsidP="00E756C8">
            <w:pPr>
              <w:pStyle w:val="Heading2"/>
              <w:outlineLvl w:val="1"/>
            </w:pPr>
            <w:r w:rsidRPr="00AA0B52">
              <w:t>1.</w:t>
            </w:r>
          </w:p>
        </w:tc>
        <w:tc>
          <w:tcPr>
            <w:tcW w:w="8902" w:type="dxa"/>
            <w:gridSpan w:val="3"/>
            <w:shd w:val="clear" w:color="auto" w:fill="FFFFFF" w:themeFill="background1"/>
          </w:tcPr>
          <w:p w14:paraId="32E1667C" w14:textId="77777777" w:rsidR="00F96AE2" w:rsidRPr="00AA0B52" w:rsidRDefault="00F96AE2" w:rsidP="00E756C8">
            <w:pPr>
              <w:pStyle w:val="Heading2"/>
              <w:outlineLvl w:val="1"/>
            </w:pPr>
            <w:r w:rsidRPr="00AA0B52">
              <w:t>OPĆE INFORMACIJE</w:t>
            </w:r>
          </w:p>
        </w:tc>
      </w:tr>
      <w:tr w:rsidR="00F96AE2" w:rsidRPr="0077506C" w14:paraId="5D2A7422" w14:textId="77777777" w:rsidTr="00974315">
        <w:tc>
          <w:tcPr>
            <w:tcW w:w="993" w:type="dxa"/>
            <w:shd w:val="clear" w:color="auto" w:fill="FFFFFF" w:themeFill="background1"/>
          </w:tcPr>
          <w:p w14:paraId="144C0C9D" w14:textId="77777777" w:rsidR="00F96AE2" w:rsidRPr="00AA0B52" w:rsidRDefault="00F96AE2" w:rsidP="00E756C8">
            <w:pPr>
              <w:pStyle w:val="Heading2"/>
              <w:outlineLvl w:val="1"/>
            </w:pPr>
            <w:r w:rsidRPr="00AA0B52">
              <w:t>1.1.</w:t>
            </w:r>
          </w:p>
        </w:tc>
        <w:tc>
          <w:tcPr>
            <w:tcW w:w="2556" w:type="dxa"/>
            <w:shd w:val="clear" w:color="auto" w:fill="FFFFFF" w:themeFill="background1"/>
          </w:tcPr>
          <w:p w14:paraId="448CB0F6" w14:textId="77777777" w:rsidR="00F96AE2" w:rsidRPr="00AA0B52" w:rsidRDefault="00F96AE2" w:rsidP="00E756C8">
            <w:pPr>
              <w:pStyle w:val="Heading2"/>
              <w:outlineLvl w:val="1"/>
            </w:pPr>
            <w:r w:rsidRPr="00AA0B52">
              <w:t>Stručni nositelj:</w:t>
            </w:r>
          </w:p>
        </w:tc>
        <w:tc>
          <w:tcPr>
            <w:tcW w:w="6346" w:type="dxa"/>
            <w:gridSpan w:val="2"/>
            <w:shd w:val="clear" w:color="auto" w:fill="FFFFFF" w:themeFill="background1"/>
          </w:tcPr>
          <w:p w14:paraId="646DA39C" w14:textId="56AACBE0" w:rsidR="00F96AE2" w:rsidRPr="00AA0B52" w:rsidRDefault="00942DC5" w:rsidP="00E756C8">
            <w:pPr>
              <w:pStyle w:val="Heading2"/>
              <w:outlineLvl w:val="1"/>
            </w:pPr>
            <w:r w:rsidRPr="00AA0B52">
              <w:t>Ministarstvo regionalnoga razvoja i fondova Europske unije</w:t>
            </w:r>
          </w:p>
        </w:tc>
      </w:tr>
      <w:tr w:rsidR="00F96AE2" w:rsidRPr="0077506C" w14:paraId="2F0EDCCB" w14:textId="77777777" w:rsidTr="00974315">
        <w:tc>
          <w:tcPr>
            <w:tcW w:w="993" w:type="dxa"/>
            <w:shd w:val="clear" w:color="auto" w:fill="FFFFFF" w:themeFill="background1"/>
          </w:tcPr>
          <w:p w14:paraId="40B61BBC" w14:textId="77777777" w:rsidR="00F96AE2" w:rsidRPr="00AA0B52" w:rsidRDefault="00F96AE2" w:rsidP="00E756C8">
            <w:pPr>
              <w:pStyle w:val="Heading2"/>
              <w:outlineLvl w:val="1"/>
            </w:pPr>
            <w:r w:rsidRPr="00AA0B52">
              <w:t>1.2.</w:t>
            </w:r>
          </w:p>
        </w:tc>
        <w:tc>
          <w:tcPr>
            <w:tcW w:w="2556" w:type="dxa"/>
            <w:shd w:val="clear" w:color="auto" w:fill="FFFFFF" w:themeFill="background1"/>
          </w:tcPr>
          <w:p w14:paraId="2552DDE8" w14:textId="77777777" w:rsidR="00F96AE2" w:rsidRPr="00AA0B52" w:rsidRDefault="00F96AE2" w:rsidP="00E756C8">
            <w:pPr>
              <w:pStyle w:val="Heading2"/>
              <w:outlineLvl w:val="1"/>
            </w:pPr>
            <w:r w:rsidRPr="00AA0B52">
              <w:t>Naziv nacrta prijedloga zakona:</w:t>
            </w:r>
          </w:p>
        </w:tc>
        <w:tc>
          <w:tcPr>
            <w:tcW w:w="6346" w:type="dxa"/>
            <w:gridSpan w:val="2"/>
            <w:shd w:val="clear" w:color="auto" w:fill="FFFFFF" w:themeFill="background1"/>
          </w:tcPr>
          <w:p w14:paraId="702DAD6A" w14:textId="693F55A8" w:rsidR="00700FEF" w:rsidRPr="00AA0B52" w:rsidRDefault="00A27E93" w:rsidP="00E756C8">
            <w:pPr>
              <w:pStyle w:val="Heading2"/>
              <w:outlineLvl w:val="1"/>
            </w:pPr>
            <w:r w:rsidRPr="00AA0B52">
              <w:t xml:space="preserve">Nacrt prijedloga </w:t>
            </w:r>
            <w:r w:rsidR="00133484" w:rsidRPr="00AA0B52">
              <w:t>Zakon</w:t>
            </w:r>
            <w:r w:rsidRPr="00AA0B52">
              <w:t>a</w:t>
            </w:r>
            <w:r w:rsidR="00133484" w:rsidRPr="00AA0B52">
              <w:t xml:space="preserve"> o institucionalno</w:t>
            </w:r>
            <w:r w:rsidR="00DB4680" w:rsidRPr="00AA0B52">
              <w:t>m</w:t>
            </w:r>
            <w:r w:rsidR="00133484" w:rsidRPr="00AA0B52">
              <w:t xml:space="preserve"> okvir</w:t>
            </w:r>
            <w:r w:rsidR="00DB4680" w:rsidRPr="00AA0B52">
              <w:t>u</w:t>
            </w:r>
            <w:r w:rsidR="00133484" w:rsidRPr="00AA0B52">
              <w:t xml:space="preserve"> za </w:t>
            </w:r>
            <w:r w:rsidR="00DB4680" w:rsidRPr="00AA0B52">
              <w:t>EU fondove</w:t>
            </w:r>
            <w:r w:rsidRPr="00AA0B52">
              <w:t xml:space="preserve"> u Republici Hrvatskoj</w:t>
            </w:r>
            <w:r w:rsidR="005A0D49" w:rsidRPr="00AA0B52">
              <w:t>¹</w:t>
            </w:r>
          </w:p>
          <w:p w14:paraId="42AE2D5B" w14:textId="77777777" w:rsidR="00003D59" w:rsidRPr="00AA0B52" w:rsidRDefault="00003D59" w:rsidP="00E756C8">
            <w:pPr>
              <w:pStyle w:val="Heading2"/>
              <w:outlineLvl w:val="1"/>
            </w:pPr>
          </w:p>
        </w:tc>
      </w:tr>
      <w:tr w:rsidR="00F96AE2" w:rsidRPr="0077506C" w14:paraId="1DA9CE85" w14:textId="77777777" w:rsidTr="00974315">
        <w:tc>
          <w:tcPr>
            <w:tcW w:w="993" w:type="dxa"/>
            <w:shd w:val="clear" w:color="auto" w:fill="FFFFFF" w:themeFill="background1"/>
          </w:tcPr>
          <w:p w14:paraId="683929CA" w14:textId="77777777" w:rsidR="00F96AE2" w:rsidRPr="00AA0B52" w:rsidRDefault="00F96AE2" w:rsidP="00E756C8">
            <w:pPr>
              <w:pStyle w:val="Heading2"/>
              <w:outlineLvl w:val="1"/>
            </w:pPr>
            <w:r w:rsidRPr="00AA0B52">
              <w:t>1.3.</w:t>
            </w:r>
          </w:p>
        </w:tc>
        <w:tc>
          <w:tcPr>
            <w:tcW w:w="2556" w:type="dxa"/>
            <w:shd w:val="clear" w:color="auto" w:fill="FFFFFF" w:themeFill="background1"/>
          </w:tcPr>
          <w:p w14:paraId="7405269C" w14:textId="77777777" w:rsidR="00F96AE2" w:rsidRPr="00AA0B52" w:rsidRDefault="00F96AE2" w:rsidP="00E756C8">
            <w:pPr>
              <w:pStyle w:val="Heading2"/>
              <w:outlineLvl w:val="1"/>
            </w:pPr>
            <w:r w:rsidRPr="00AA0B52">
              <w:t>Datum:</w:t>
            </w:r>
          </w:p>
        </w:tc>
        <w:tc>
          <w:tcPr>
            <w:tcW w:w="6346" w:type="dxa"/>
            <w:gridSpan w:val="2"/>
            <w:shd w:val="clear" w:color="auto" w:fill="FFFFFF" w:themeFill="background1"/>
          </w:tcPr>
          <w:p w14:paraId="04A73506" w14:textId="6EB5E417" w:rsidR="00F96AE2" w:rsidRPr="00AA0B52" w:rsidRDefault="00EB0677" w:rsidP="00E756C8">
            <w:pPr>
              <w:pStyle w:val="Heading2"/>
              <w:outlineLvl w:val="1"/>
            </w:pPr>
            <w:r w:rsidRPr="00AA0B52">
              <w:t xml:space="preserve">Prvo </w:t>
            </w:r>
            <w:r w:rsidR="00D81B4D" w:rsidRPr="00AA0B52">
              <w:t>tromjesečje 202</w:t>
            </w:r>
            <w:r w:rsidRPr="00AA0B52">
              <w:t>1</w:t>
            </w:r>
            <w:r w:rsidR="00D81B4D" w:rsidRPr="00AA0B52">
              <w:t>. godine</w:t>
            </w:r>
            <w:r w:rsidR="00DE7E8B" w:rsidRPr="00AA0B52">
              <w:t>²</w:t>
            </w:r>
          </w:p>
        </w:tc>
      </w:tr>
      <w:tr w:rsidR="00F96AE2" w:rsidRPr="0077506C" w14:paraId="5F1FFE9E" w14:textId="77777777" w:rsidTr="00974315">
        <w:tc>
          <w:tcPr>
            <w:tcW w:w="993" w:type="dxa"/>
            <w:shd w:val="clear" w:color="auto" w:fill="FFFFFF" w:themeFill="background1"/>
          </w:tcPr>
          <w:p w14:paraId="166485A8" w14:textId="77777777" w:rsidR="00F96AE2" w:rsidRPr="00AA0B52" w:rsidRDefault="00F96AE2" w:rsidP="00E756C8">
            <w:pPr>
              <w:pStyle w:val="Heading2"/>
              <w:outlineLvl w:val="1"/>
            </w:pPr>
            <w:r w:rsidRPr="00AA0B52">
              <w:t>1.4.</w:t>
            </w:r>
          </w:p>
        </w:tc>
        <w:tc>
          <w:tcPr>
            <w:tcW w:w="2556" w:type="dxa"/>
            <w:shd w:val="clear" w:color="auto" w:fill="FFFFFF" w:themeFill="background1"/>
          </w:tcPr>
          <w:p w14:paraId="2968407F" w14:textId="77777777" w:rsidR="00F96AE2" w:rsidRPr="00AA0B52" w:rsidRDefault="00F96AE2" w:rsidP="00E756C8">
            <w:pPr>
              <w:pStyle w:val="Heading2"/>
              <w:outlineLvl w:val="1"/>
            </w:pPr>
            <w:r w:rsidRPr="00AA0B52">
              <w:t>Ustrojstvena jedinica, kontakt telefon i elektronička pošta osobe zadužene za izradu Obrasca prethodne procjene:</w:t>
            </w:r>
          </w:p>
        </w:tc>
        <w:tc>
          <w:tcPr>
            <w:tcW w:w="6346" w:type="dxa"/>
            <w:gridSpan w:val="2"/>
            <w:shd w:val="clear" w:color="auto" w:fill="FFFFFF" w:themeFill="background1"/>
          </w:tcPr>
          <w:p w14:paraId="1F7F0009" w14:textId="77777777" w:rsidR="00F96AE2" w:rsidRPr="00AA0B52" w:rsidRDefault="00940218" w:rsidP="00E756C8">
            <w:pPr>
              <w:pStyle w:val="Heading2"/>
              <w:outlineLvl w:val="1"/>
            </w:pPr>
            <w:r w:rsidRPr="00AA0B52">
              <w:t>Ministarstvo regionalnoga razvoja i fondova Europske unije</w:t>
            </w:r>
          </w:p>
          <w:p w14:paraId="66312013" w14:textId="77777777" w:rsidR="00940218" w:rsidRPr="00AA0B52" w:rsidRDefault="00940218" w:rsidP="00E756C8">
            <w:pPr>
              <w:pStyle w:val="Heading2"/>
              <w:outlineLvl w:val="1"/>
            </w:pPr>
            <w:r w:rsidRPr="00AA0B52">
              <w:t>Uprava za strateško planiranje i koordinaciju EU fondova</w:t>
            </w:r>
          </w:p>
          <w:p w14:paraId="05A86BB2" w14:textId="77777777" w:rsidR="00940218" w:rsidRPr="00AA0B52" w:rsidRDefault="00940218" w:rsidP="00E756C8">
            <w:pPr>
              <w:pStyle w:val="Heading2"/>
              <w:outlineLvl w:val="1"/>
            </w:pPr>
            <w:r w:rsidRPr="00AA0B52">
              <w:t>Sektor za programiranje, koordinaciju i strateško praćenje ESI fondova</w:t>
            </w:r>
          </w:p>
          <w:p w14:paraId="293849A2" w14:textId="7EFD0431" w:rsidR="00940218" w:rsidRPr="00AA0B52" w:rsidRDefault="00940218" w:rsidP="00E756C8">
            <w:pPr>
              <w:pStyle w:val="Heading2"/>
              <w:outlineLvl w:val="1"/>
            </w:pPr>
            <w:r w:rsidRPr="00AA0B52">
              <w:t xml:space="preserve">Služba za </w:t>
            </w:r>
            <w:r w:rsidR="00D92774" w:rsidRPr="00AA0B52">
              <w:t>vrednovanje, strateško praćenje i regulatorni okvir na razini Sporazuma o partnerstvu</w:t>
            </w:r>
          </w:p>
          <w:p w14:paraId="6F6D87A4" w14:textId="58D500BF" w:rsidR="00940218" w:rsidRPr="00AA0B52" w:rsidRDefault="00940218" w:rsidP="00E756C8">
            <w:pPr>
              <w:pStyle w:val="Heading2"/>
              <w:outlineLvl w:val="1"/>
            </w:pPr>
            <w:r w:rsidRPr="00AA0B52">
              <w:t>+ 385 1 4</w:t>
            </w:r>
            <w:r w:rsidR="00D92774" w:rsidRPr="00AA0B52">
              <w:t>5</w:t>
            </w:r>
            <w:r w:rsidRPr="00AA0B52">
              <w:t>69 138</w:t>
            </w:r>
          </w:p>
          <w:p w14:paraId="57F99CD5" w14:textId="77777777" w:rsidR="00940218" w:rsidRPr="00AA0B52" w:rsidRDefault="00293F5A" w:rsidP="00E756C8">
            <w:pPr>
              <w:pStyle w:val="Heading2"/>
              <w:outlineLvl w:val="1"/>
            </w:pPr>
            <w:hyperlink r:id="rId8" w:history="1">
              <w:r w:rsidR="00940218" w:rsidRPr="00AA0B52">
                <w:rPr>
                  <w:rStyle w:val="Hyperlink"/>
                  <w:szCs w:val="24"/>
                </w:rPr>
                <w:t>iva.novoselac@mrrfeu.hr</w:t>
              </w:r>
            </w:hyperlink>
          </w:p>
          <w:p w14:paraId="1E0273C5" w14:textId="77777777" w:rsidR="00940218" w:rsidRPr="00AA0B52" w:rsidRDefault="00940218" w:rsidP="00E756C8">
            <w:pPr>
              <w:pStyle w:val="Heading2"/>
              <w:outlineLvl w:val="1"/>
            </w:pPr>
          </w:p>
        </w:tc>
      </w:tr>
      <w:tr w:rsidR="00F96AE2" w:rsidRPr="0077506C" w14:paraId="71043AE4" w14:textId="77777777" w:rsidTr="00974315">
        <w:tc>
          <w:tcPr>
            <w:tcW w:w="993" w:type="dxa"/>
            <w:shd w:val="clear" w:color="auto" w:fill="FFFFFF" w:themeFill="background1"/>
          </w:tcPr>
          <w:p w14:paraId="6977DA1F" w14:textId="77777777" w:rsidR="00F96AE2" w:rsidRPr="0077506C" w:rsidRDefault="00F96AE2" w:rsidP="00E756C8">
            <w:pPr>
              <w:pStyle w:val="Heading2"/>
              <w:outlineLvl w:val="1"/>
            </w:pPr>
            <w:r w:rsidRPr="0077506C">
              <w:t>1.5.</w:t>
            </w:r>
          </w:p>
        </w:tc>
        <w:tc>
          <w:tcPr>
            <w:tcW w:w="2556" w:type="dxa"/>
            <w:shd w:val="clear" w:color="auto" w:fill="FFFFFF" w:themeFill="background1"/>
          </w:tcPr>
          <w:p w14:paraId="35F7D897" w14:textId="77777777" w:rsidR="00F96AE2" w:rsidRPr="0077506C" w:rsidRDefault="00F96AE2" w:rsidP="00E756C8">
            <w:pPr>
              <w:pStyle w:val="Heading2"/>
              <w:outlineLvl w:val="1"/>
            </w:pPr>
            <w:r w:rsidRPr="0077506C">
              <w:t>Da li je nacrt prijedloga zakona dio programa rada Vlade Republike Hrvatske, drugog akta planiranja ili reformske mjere?</w:t>
            </w:r>
          </w:p>
        </w:tc>
        <w:tc>
          <w:tcPr>
            <w:tcW w:w="3114" w:type="dxa"/>
            <w:shd w:val="clear" w:color="auto" w:fill="FFFFFF" w:themeFill="background1"/>
          </w:tcPr>
          <w:p w14:paraId="003CDFF7" w14:textId="77777777" w:rsidR="00F96AE2" w:rsidRPr="0077506C" w:rsidRDefault="00F96AE2" w:rsidP="00E756C8">
            <w:pPr>
              <w:pStyle w:val="Heading2"/>
              <w:outlineLvl w:val="1"/>
            </w:pPr>
            <w:r w:rsidRPr="0077506C">
              <w:t>Da/Ne:</w:t>
            </w:r>
          </w:p>
          <w:p w14:paraId="3A68C8AB" w14:textId="2022CAFD" w:rsidR="00F96AE2" w:rsidRPr="0077506C" w:rsidRDefault="00D92774" w:rsidP="00E756C8">
            <w:pPr>
              <w:pStyle w:val="Heading2"/>
              <w:outlineLvl w:val="1"/>
            </w:pPr>
            <w:r>
              <w:t>DA</w:t>
            </w:r>
          </w:p>
        </w:tc>
        <w:tc>
          <w:tcPr>
            <w:tcW w:w="3232" w:type="dxa"/>
            <w:shd w:val="clear" w:color="auto" w:fill="FFFFFF" w:themeFill="background1"/>
          </w:tcPr>
          <w:p w14:paraId="60E71BF7" w14:textId="77777777" w:rsidR="00F96AE2" w:rsidRPr="00C605D1" w:rsidRDefault="00F96AE2" w:rsidP="00E756C8">
            <w:pPr>
              <w:pStyle w:val="Heading2"/>
              <w:outlineLvl w:val="1"/>
            </w:pPr>
            <w:r w:rsidRPr="00C605D1">
              <w:t>Naziv akta:</w:t>
            </w:r>
          </w:p>
          <w:p w14:paraId="1D28C4C6" w14:textId="0426C8AB" w:rsidR="00F96AE2" w:rsidRPr="00C605D1" w:rsidRDefault="009F04FF" w:rsidP="00E756C8">
            <w:pPr>
              <w:pStyle w:val="Heading2"/>
              <w:outlineLvl w:val="1"/>
            </w:pPr>
            <w:r>
              <w:t>Nacionalni program reformi Hrvatske za 2019.g.</w:t>
            </w:r>
          </w:p>
          <w:p w14:paraId="4011A4F0" w14:textId="77777777" w:rsidR="00815C71" w:rsidRPr="00C605D1" w:rsidRDefault="00815C71" w:rsidP="00E756C8">
            <w:pPr>
              <w:pStyle w:val="Heading2"/>
              <w:outlineLvl w:val="1"/>
              <w:rPr>
                <w:highlight w:val="yellow"/>
              </w:rPr>
            </w:pPr>
          </w:p>
          <w:p w14:paraId="7FF17030" w14:textId="77777777" w:rsidR="00815C71" w:rsidRPr="00C605D1" w:rsidRDefault="00F96AE2" w:rsidP="00E756C8">
            <w:pPr>
              <w:pStyle w:val="Heading2"/>
              <w:outlineLvl w:val="1"/>
            </w:pPr>
            <w:r w:rsidRPr="00C605D1">
              <w:t>Opis mjere:</w:t>
            </w:r>
          </w:p>
          <w:p w14:paraId="3427AC28" w14:textId="0F29DF08" w:rsidR="00815C71" w:rsidRPr="00940218" w:rsidRDefault="009F04FF" w:rsidP="00E756C8">
            <w:pPr>
              <w:pStyle w:val="Heading2"/>
              <w:outlineLvl w:val="1"/>
              <w:rPr>
                <w:highlight w:val="yellow"/>
              </w:rPr>
            </w:pPr>
            <w:r>
              <w:t>Preporuka Vijeća o Nacionalnom program reformi Hrvatske za 2019.g. ističe potrebu uklanjanja svih nedostataka u svrhu iskorištavanja sredstava EU fondove, te je s tim ciljem potrebno čim prije uspostaviti stabilan institucionalni okvir te dalje povećavati kapacitete nadležnih tijela za izradu i provedbu javnih projekata i politika</w:t>
            </w:r>
          </w:p>
        </w:tc>
      </w:tr>
      <w:tr w:rsidR="00F96AE2" w:rsidRPr="0077506C" w14:paraId="3BCF4629" w14:textId="77777777" w:rsidTr="00974315">
        <w:tc>
          <w:tcPr>
            <w:tcW w:w="993" w:type="dxa"/>
            <w:shd w:val="clear" w:color="auto" w:fill="FFFFFF" w:themeFill="background1"/>
          </w:tcPr>
          <w:p w14:paraId="4A543E27" w14:textId="77777777" w:rsidR="00F96AE2" w:rsidRPr="0077506C" w:rsidRDefault="00F96AE2" w:rsidP="00E756C8">
            <w:pPr>
              <w:pStyle w:val="Heading2"/>
              <w:outlineLvl w:val="1"/>
            </w:pPr>
            <w:r w:rsidRPr="0077506C">
              <w:lastRenderedPageBreak/>
              <w:t>1.6.</w:t>
            </w:r>
          </w:p>
        </w:tc>
        <w:tc>
          <w:tcPr>
            <w:tcW w:w="2556" w:type="dxa"/>
            <w:shd w:val="clear" w:color="auto" w:fill="FFFFFF" w:themeFill="background1"/>
          </w:tcPr>
          <w:p w14:paraId="1CE14BCA" w14:textId="77777777" w:rsidR="00F96AE2" w:rsidRPr="0077506C" w:rsidRDefault="00F96AE2" w:rsidP="00E756C8">
            <w:pPr>
              <w:pStyle w:val="Heading2"/>
              <w:outlineLvl w:val="1"/>
            </w:pPr>
            <w:r w:rsidRPr="0077506C">
              <w:t>Da li je nacrt prijedloga zakona vezan za usklađivanje zakonodavstva Republike Hrvatske s pravnom stečevinom Europske unije?</w:t>
            </w:r>
          </w:p>
        </w:tc>
        <w:tc>
          <w:tcPr>
            <w:tcW w:w="3114" w:type="dxa"/>
            <w:shd w:val="clear" w:color="auto" w:fill="FFFFFF" w:themeFill="background1"/>
          </w:tcPr>
          <w:p w14:paraId="0A255443" w14:textId="77777777" w:rsidR="00F96AE2" w:rsidRPr="0077506C" w:rsidRDefault="00F96AE2" w:rsidP="00E756C8">
            <w:pPr>
              <w:pStyle w:val="Heading2"/>
              <w:outlineLvl w:val="1"/>
            </w:pPr>
            <w:r w:rsidRPr="0077506C">
              <w:t>Da/Ne:</w:t>
            </w:r>
          </w:p>
          <w:p w14:paraId="551E3394" w14:textId="6EED43E0" w:rsidR="00F96AE2" w:rsidRPr="0077506C" w:rsidRDefault="009F04FF" w:rsidP="00E756C8">
            <w:pPr>
              <w:pStyle w:val="Heading2"/>
              <w:outlineLvl w:val="1"/>
            </w:pPr>
            <w:r>
              <w:t>NE</w:t>
            </w:r>
          </w:p>
        </w:tc>
        <w:tc>
          <w:tcPr>
            <w:tcW w:w="3232" w:type="dxa"/>
            <w:shd w:val="clear" w:color="auto" w:fill="FFFFFF" w:themeFill="background1"/>
          </w:tcPr>
          <w:p w14:paraId="3403FD26" w14:textId="77777777" w:rsidR="00940218" w:rsidRDefault="009F04FF" w:rsidP="00E756C8">
            <w:pPr>
              <w:pStyle w:val="Heading2"/>
              <w:outlineLvl w:val="1"/>
            </w:pPr>
            <w:r>
              <w:t>Nije primjenjivo</w:t>
            </w:r>
          </w:p>
          <w:p w14:paraId="58D9EFBF" w14:textId="4BFEC470" w:rsidR="009F04FF" w:rsidRPr="001E3BEB" w:rsidRDefault="009F04FF" w:rsidP="001E3BEB">
            <w:pPr>
              <w:pStyle w:val="Heading1"/>
              <w:outlineLvl w:val="0"/>
              <w:rPr>
                <w:sz w:val="26"/>
                <w:szCs w:val="26"/>
              </w:rPr>
            </w:pPr>
            <w:r w:rsidRPr="001E3BEB">
              <w:rPr>
                <w:sz w:val="26"/>
                <w:szCs w:val="26"/>
              </w:rPr>
              <w:t>EU pravna stečevina pre</w:t>
            </w:r>
            <w:r w:rsidR="001E3BEB" w:rsidRPr="001E3BEB">
              <w:rPr>
                <w:sz w:val="26"/>
                <w:szCs w:val="26"/>
              </w:rPr>
              <w:t>uzimat</w:t>
            </w:r>
            <w:r w:rsidRPr="001E3BEB">
              <w:rPr>
                <w:sz w:val="26"/>
                <w:szCs w:val="26"/>
              </w:rPr>
              <w:t xml:space="preserve"> će se pojedinim uredbama koje </w:t>
            </w:r>
            <w:proofErr w:type="spellStart"/>
            <w:r w:rsidRPr="001E3BEB">
              <w:rPr>
                <w:sz w:val="26"/>
                <w:szCs w:val="26"/>
              </w:rPr>
              <w:t>proizi</w:t>
            </w:r>
            <w:r w:rsidR="001E3BEB" w:rsidRPr="001E3BEB">
              <w:rPr>
                <w:sz w:val="26"/>
                <w:szCs w:val="26"/>
              </w:rPr>
              <w:t>laze</w:t>
            </w:r>
            <w:proofErr w:type="spellEnd"/>
            <w:r w:rsidR="001E3BEB" w:rsidRPr="001E3BEB">
              <w:rPr>
                <w:sz w:val="26"/>
                <w:szCs w:val="26"/>
              </w:rPr>
              <w:t xml:space="preserve"> </w:t>
            </w:r>
            <w:r w:rsidRPr="001E3BEB">
              <w:rPr>
                <w:sz w:val="26"/>
                <w:szCs w:val="26"/>
              </w:rPr>
              <w:t xml:space="preserve">iz ovog Zakona </w:t>
            </w:r>
          </w:p>
        </w:tc>
      </w:tr>
      <w:tr w:rsidR="00F96AE2" w:rsidRPr="0077506C" w14:paraId="33E0A4BE" w14:textId="77777777" w:rsidTr="00974315">
        <w:trPr>
          <w:trHeight w:val="314"/>
        </w:trPr>
        <w:tc>
          <w:tcPr>
            <w:tcW w:w="993" w:type="dxa"/>
            <w:shd w:val="clear" w:color="auto" w:fill="FFFFFF" w:themeFill="background1"/>
          </w:tcPr>
          <w:p w14:paraId="19C36039" w14:textId="77777777" w:rsidR="00F96AE2" w:rsidRPr="0077506C" w:rsidRDefault="00F96AE2" w:rsidP="00E756C8">
            <w:pPr>
              <w:pStyle w:val="Heading2"/>
              <w:outlineLvl w:val="1"/>
            </w:pPr>
            <w:r w:rsidRPr="0077506C">
              <w:t>2.</w:t>
            </w:r>
          </w:p>
        </w:tc>
        <w:tc>
          <w:tcPr>
            <w:tcW w:w="8902" w:type="dxa"/>
            <w:gridSpan w:val="3"/>
            <w:shd w:val="clear" w:color="auto" w:fill="FFFFFF" w:themeFill="background1"/>
          </w:tcPr>
          <w:p w14:paraId="774F2F90" w14:textId="77777777" w:rsidR="00F96AE2" w:rsidRPr="0077506C" w:rsidRDefault="00F96AE2" w:rsidP="00E756C8">
            <w:pPr>
              <w:pStyle w:val="Heading2"/>
              <w:outlineLvl w:val="1"/>
            </w:pPr>
            <w:r w:rsidRPr="0077506C">
              <w:t>ANALIZA POSTOJEĆEG STANJA</w:t>
            </w:r>
          </w:p>
        </w:tc>
      </w:tr>
      <w:tr w:rsidR="001E3BEB" w:rsidRPr="0077506C" w14:paraId="433F6FBC" w14:textId="77777777" w:rsidTr="00974315">
        <w:tc>
          <w:tcPr>
            <w:tcW w:w="993" w:type="dxa"/>
            <w:shd w:val="clear" w:color="auto" w:fill="FFFFFF" w:themeFill="background1"/>
          </w:tcPr>
          <w:p w14:paraId="4C1CE98F" w14:textId="77777777" w:rsidR="001E3BEB" w:rsidRPr="0077506C" w:rsidRDefault="001E3BEB" w:rsidP="001E3BEB">
            <w:pPr>
              <w:pStyle w:val="Heading2"/>
              <w:outlineLvl w:val="1"/>
            </w:pPr>
            <w:r w:rsidRPr="0077506C">
              <w:lastRenderedPageBreak/>
              <w:t>2.1.</w:t>
            </w:r>
          </w:p>
        </w:tc>
        <w:tc>
          <w:tcPr>
            <w:tcW w:w="2556" w:type="dxa"/>
            <w:shd w:val="clear" w:color="auto" w:fill="FFFFFF" w:themeFill="background1"/>
          </w:tcPr>
          <w:p w14:paraId="0C38F94E" w14:textId="77777777" w:rsidR="001E3BEB" w:rsidRPr="00AA0B52" w:rsidRDefault="001E3BEB" w:rsidP="00AA0B52">
            <w:pPr>
              <w:pStyle w:val="Heading1"/>
              <w:rPr>
                <w:sz w:val="26"/>
                <w:szCs w:val="26"/>
              </w:rPr>
            </w:pPr>
            <w:r w:rsidRPr="00AA0B52">
              <w:rPr>
                <w:sz w:val="26"/>
                <w:szCs w:val="26"/>
              </w:rPr>
              <w:t>Što je problem koji zahtjeva izradu ili promjenu zakonodavstva?</w:t>
            </w:r>
          </w:p>
        </w:tc>
        <w:tc>
          <w:tcPr>
            <w:tcW w:w="6346" w:type="dxa"/>
            <w:gridSpan w:val="2"/>
            <w:shd w:val="clear" w:color="auto" w:fill="FFFFFF" w:themeFill="background1"/>
          </w:tcPr>
          <w:p w14:paraId="5282C401" w14:textId="77777777" w:rsidR="001E3BEB" w:rsidRPr="00AA0B52" w:rsidRDefault="001E3BEB" w:rsidP="00AA0B52">
            <w:pPr>
              <w:pStyle w:val="Heading1"/>
              <w:rPr>
                <w:noProof/>
                <w:sz w:val="26"/>
                <w:szCs w:val="26"/>
              </w:rPr>
            </w:pPr>
            <w:r w:rsidRPr="00AA0B52">
              <w:rPr>
                <w:noProof/>
                <w:sz w:val="26"/>
                <w:szCs w:val="26"/>
              </w:rPr>
              <w:t xml:space="preserve">Ulaskom u novo financijsko razdoblje Europske unije za razdoblje od 2021. do 2027. godine, Republici Hrvatskoj otvorit će se mogućnosti korištenja financijskih sredstava iz EU fondova sukladno EU regulatornom okviru (prijedlog 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 te prijedlozi uredbi za pojedini EU fond), koji je u ovom trenutku još u fazi pregovora. Uslijed okolnosti uzrokovanih pandemijom COVID-19, izgledno je kako mjerodavna EU regulativa u svom konačnom obliku neće biti usvojena do 1.siječnja 2021. godine, kada počinje novo financijsko razdoblje.  </w:t>
            </w:r>
          </w:p>
          <w:p w14:paraId="7DA6425C" w14:textId="77777777" w:rsidR="001E3BEB" w:rsidRPr="00AA0B52" w:rsidRDefault="001E3BEB" w:rsidP="00AA0B52">
            <w:pPr>
              <w:pStyle w:val="Heading1"/>
              <w:rPr>
                <w:noProof/>
                <w:sz w:val="26"/>
                <w:szCs w:val="26"/>
              </w:rPr>
            </w:pPr>
          </w:p>
          <w:p w14:paraId="6E4CC81E" w14:textId="77777777" w:rsidR="001E3BEB" w:rsidRPr="00AA0B52" w:rsidRDefault="001E3BEB" w:rsidP="00AA0B52">
            <w:pPr>
              <w:pStyle w:val="Heading1"/>
              <w:rPr>
                <w:noProof/>
                <w:sz w:val="26"/>
                <w:szCs w:val="26"/>
              </w:rPr>
            </w:pPr>
            <w:r w:rsidRPr="00AA0B52">
              <w:rPr>
                <w:noProof/>
                <w:sz w:val="26"/>
                <w:szCs w:val="26"/>
              </w:rPr>
              <w:t xml:space="preserve">Naime, upravo kašnjenje EU regulative, odnosno kasan dovršetak pregovora oko njenog konačnog oblika, u dosadašnjim financijskim razdobljima imalo je za posljedicu kašnjenje u uspostavi institucionalnog okvira za provedbu EU fondova pojedinog financijskog razdoblja, a u konačnici i kašnjenje u apsorpciji sredstva dodijeljenih pojedinom financijskom razdoblju. </w:t>
            </w:r>
          </w:p>
          <w:p w14:paraId="12A61B1E" w14:textId="77777777" w:rsidR="001E3BEB" w:rsidRPr="00AA0B52" w:rsidRDefault="001E3BEB" w:rsidP="00AA0B52">
            <w:pPr>
              <w:pStyle w:val="Heading1"/>
              <w:rPr>
                <w:noProof/>
                <w:sz w:val="26"/>
                <w:szCs w:val="26"/>
              </w:rPr>
            </w:pPr>
          </w:p>
          <w:p w14:paraId="096AF6E3" w14:textId="77777777" w:rsidR="001E3BEB" w:rsidRPr="00AA0B52" w:rsidRDefault="001E3BEB" w:rsidP="00AA0B52">
            <w:pPr>
              <w:pStyle w:val="Heading1"/>
              <w:rPr>
                <w:noProof/>
                <w:sz w:val="26"/>
                <w:szCs w:val="26"/>
              </w:rPr>
            </w:pPr>
            <w:r w:rsidRPr="00AA0B52">
              <w:rPr>
                <w:noProof/>
                <w:sz w:val="26"/>
                <w:szCs w:val="26"/>
              </w:rPr>
              <w:t>Slijedom navedenog, kao i iz iskustva drugih država članica, potrebno je čim prije definirati osnovne institucionalne pretpostavke za što lakši prelazak iz jednog u drugo financijsko razdoblje, te kontinuitet krovnih institucija, odnosno institucionalnog znanja.</w:t>
            </w:r>
          </w:p>
          <w:p w14:paraId="678E23A6" w14:textId="77777777" w:rsidR="001E3BEB" w:rsidRPr="00AA0B52" w:rsidRDefault="001E3BEB" w:rsidP="00AA0B52">
            <w:pPr>
              <w:pStyle w:val="Heading1"/>
              <w:rPr>
                <w:noProof/>
                <w:sz w:val="26"/>
                <w:szCs w:val="26"/>
              </w:rPr>
            </w:pPr>
          </w:p>
          <w:p w14:paraId="52FA988E" w14:textId="77777777" w:rsidR="001E3BEB" w:rsidRPr="00AA0B52" w:rsidRDefault="001E3BEB" w:rsidP="00AA0B52">
            <w:pPr>
              <w:pStyle w:val="Heading1"/>
              <w:rPr>
                <w:noProof/>
                <w:sz w:val="26"/>
                <w:szCs w:val="26"/>
              </w:rPr>
            </w:pPr>
            <w:r w:rsidRPr="00AA0B52">
              <w:rPr>
                <w:noProof/>
                <w:sz w:val="26"/>
                <w:szCs w:val="26"/>
              </w:rPr>
              <w:t xml:space="preserve">Konačno, jedna od preporuka Vijeća o Nacionalnom programu reformi Vlade Republike Hrvatske za 2019. ističe se i potreba uklanjanja svih nedostataka u svrhu iskorištavanja sredstava EU fondova, te je s tim ciljem potrebno čim prije uspostaviti stabilan institucionalni okvir te dalje povećavati kapacitete nadležnih tijela za </w:t>
            </w:r>
            <w:r w:rsidRPr="00AA0B52">
              <w:rPr>
                <w:noProof/>
                <w:sz w:val="26"/>
                <w:szCs w:val="26"/>
              </w:rPr>
              <w:lastRenderedPageBreak/>
              <w:t xml:space="preserve">izradu i provedbu javnih projekata i politika (npr. stvaranje poticajnog okruženja za pripremu, provedbu, praćenje, izvještavanje i vrednovanje EU fondova te uspostavu sustava planiranog, ciljanog i sveobuhvatnog obrazovanja svih zaposlenih u institucionalnom okviru). </w:t>
            </w:r>
          </w:p>
          <w:p w14:paraId="558DFD68" w14:textId="1D533AC7" w:rsidR="001E3BEB" w:rsidRPr="00AA0B52" w:rsidRDefault="001E3BEB" w:rsidP="00AA0B52">
            <w:pPr>
              <w:pStyle w:val="Heading1"/>
              <w:rPr>
                <w:sz w:val="26"/>
                <w:szCs w:val="26"/>
              </w:rPr>
            </w:pPr>
          </w:p>
        </w:tc>
      </w:tr>
    </w:tbl>
    <w:p w14:paraId="1352B2D6" w14:textId="65F1F9CF" w:rsidR="000F1C82" w:rsidRPr="0071467E" w:rsidRDefault="000F1C82" w:rsidP="00AA0B52">
      <w:pPr>
        <w:pStyle w:val="Heading2"/>
        <w:jc w:val="both"/>
      </w:pPr>
      <w:r>
        <w:lastRenderedPageBreak/>
        <w:t>¹</w:t>
      </w:r>
      <w:r w:rsidR="009B4844">
        <w:t xml:space="preserve"> </w:t>
      </w:r>
      <w:r w:rsidR="00DE7E8B" w:rsidRPr="0071467E">
        <w:t>Pod fondovima EU obuhvaćeni su fondovi</w:t>
      </w:r>
      <w:r w:rsidR="002E3D1D">
        <w:t xml:space="preserve"> obuhvaćeni prijedlogom </w:t>
      </w:r>
      <w:r w:rsidR="002E3D1D" w:rsidRPr="0071467E">
        <w:t>Uredbe Europskog parlamenta i Vijeća o utvrđivanju zajedničkih odredbi o Europskom fondu za regionalni razvoj (EFRR), Europskom socijalnom fondu plus (ESF+), Kohezijskom fondu (KF) i Europskom fondu za pomorstvo i ribarstvo (EFPR) i financijskih pravila za njih i za Fond za azil i migracije (FAMI), Fond za unutarnju sigurnost (FUS) i Fond za integrirano upravljanje granicama (BMVI)</w:t>
      </w:r>
      <w:r w:rsidR="00DE7E8B" w:rsidRPr="0071467E">
        <w:t xml:space="preserve"> kao i Europski poljoprivredni fond za ruralni razvoj (EAFRD).</w:t>
      </w:r>
      <w:r w:rsidR="002E3D1D">
        <w:t xml:space="preserve"> Usvajanje Uredbe očekuje se u prvoj polovini 2021. godine. </w:t>
      </w:r>
    </w:p>
    <w:p w14:paraId="1B5F8CDB" w14:textId="261E3D60" w:rsidR="00DE7E8B" w:rsidRDefault="00DE7E8B" w:rsidP="00AA0B52">
      <w:pPr>
        <w:pStyle w:val="Heading2"/>
        <w:jc w:val="both"/>
      </w:pPr>
      <w:r w:rsidRPr="0071467E">
        <w:t>²</w:t>
      </w:r>
      <w:r w:rsidR="009B4844">
        <w:t xml:space="preserve"> </w:t>
      </w:r>
      <w:r w:rsidRPr="0071467E">
        <w:t>Datum upućivanja u proceduru Vlade Republike Hrvatske</w:t>
      </w:r>
    </w:p>
    <w:p w14:paraId="4BD2E0C4" w14:textId="6D6E428A" w:rsidR="000F1C82" w:rsidRPr="000F1C82" w:rsidRDefault="000F1C82" w:rsidP="00E756C8">
      <w:pPr>
        <w:pStyle w:val="Heading2"/>
      </w:pPr>
    </w:p>
    <w:tbl>
      <w:tblPr>
        <w:tblStyle w:val="TableGrid"/>
        <w:tblW w:w="9895" w:type="dxa"/>
        <w:tblInd w:w="-289" w:type="dxa"/>
        <w:shd w:val="clear" w:color="auto" w:fill="FFFFFF" w:themeFill="background1"/>
        <w:tblLayout w:type="fixed"/>
        <w:tblLook w:val="04A0" w:firstRow="1" w:lastRow="0" w:firstColumn="1" w:lastColumn="0" w:noHBand="0" w:noVBand="1"/>
      </w:tblPr>
      <w:tblGrid>
        <w:gridCol w:w="993"/>
        <w:gridCol w:w="2556"/>
        <w:gridCol w:w="6346"/>
      </w:tblGrid>
      <w:tr w:rsidR="00DE7E8B" w:rsidRPr="0077506C" w14:paraId="6C078539" w14:textId="77777777" w:rsidTr="0071467E">
        <w:tc>
          <w:tcPr>
            <w:tcW w:w="993" w:type="dxa"/>
            <w:shd w:val="clear" w:color="auto" w:fill="FFFFFF" w:themeFill="background1"/>
          </w:tcPr>
          <w:p w14:paraId="5AE5E168" w14:textId="77AF67F5" w:rsidR="00DE7E8B" w:rsidRPr="0077506C" w:rsidRDefault="00DE7E8B" w:rsidP="00E756C8">
            <w:pPr>
              <w:pStyle w:val="Heading2"/>
              <w:outlineLvl w:val="1"/>
              <w:rPr>
                <w:szCs w:val="24"/>
              </w:rPr>
            </w:pPr>
          </w:p>
        </w:tc>
        <w:tc>
          <w:tcPr>
            <w:tcW w:w="2556" w:type="dxa"/>
            <w:shd w:val="clear" w:color="auto" w:fill="FFFFFF" w:themeFill="background1"/>
          </w:tcPr>
          <w:p w14:paraId="40052700" w14:textId="2BFF2EB4" w:rsidR="00DE7E8B" w:rsidRPr="0077506C" w:rsidRDefault="00DE7E8B" w:rsidP="00E756C8">
            <w:pPr>
              <w:pStyle w:val="Heading2"/>
              <w:outlineLvl w:val="1"/>
              <w:rPr>
                <w:szCs w:val="24"/>
              </w:rPr>
            </w:pPr>
          </w:p>
        </w:tc>
        <w:tc>
          <w:tcPr>
            <w:tcW w:w="6346" w:type="dxa"/>
            <w:shd w:val="clear" w:color="auto" w:fill="FFFFFF" w:themeFill="background1"/>
          </w:tcPr>
          <w:p w14:paraId="53C29CD5" w14:textId="67B80EA4" w:rsidR="00DE7E8B" w:rsidRPr="000F1C82" w:rsidRDefault="00DE7E8B" w:rsidP="00E756C8">
            <w:pPr>
              <w:pStyle w:val="Heading2"/>
              <w:outlineLvl w:val="1"/>
              <w:rPr>
                <w:sz w:val="24"/>
                <w:szCs w:val="24"/>
              </w:rPr>
            </w:pPr>
            <w:r w:rsidRPr="00700FEF">
              <w:rPr>
                <w:sz w:val="24"/>
                <w:szCs w:val="24"/>
              </w:rPr>
              <w:t xml:space="preserve"> </w:t>
            </w:r>
          </w:p>
        </w:tc>
      </w:tr>
      <w:tr w:rsidR="001E3BEB" w:rsidRPr="0077506C" w14:paraId="190C0491" w14:textId="77777777" w:rsidTr="0071467E">
        <w:tc>
          <w:tcPr>
            <w:tcW w:w="993" w:type="dxa"/>
            <w:shd w:val="clear" w:color="auto" w:fill="FFFFFF" w:themeFill="background1"/>
          </w:tcPr>
          <w:p w14:paraId="73AE4E91" w14:textId="413AF81C" w:rsidR="001E3BEB" w:rsidRPr="0077506C" w:rsidRDefault="001E3BEB" w:rsidP="001E3BEB">
            <w:pPr>
              <w:pStyle w:val="Heading2"/>
              <w:outlineLvl w:val="1"/>
              <w:rPr>
                <w:szCs w:val="24"/>
              </w:rPr>
            </w:pPr>
            <w:r w:rsidRPr="0077506C">
              <w:rPr>
                <w:szCs w:val="24"/>
              </w:rPr>
              <w:t>2.2.</w:t>
            </w:r>
          </w:p>
        </w:tc>
        <w:tc>
          <w:tcPr>
            <w:tcW w:w="2556" w:type="dxa"/>
            <w:shd w:val="clear" w:color="auto" w:fill="FFFFFF" w:themeFill="background1"/>
          </w:tcPr>
          <w:p w14:paraId="010917A0" w14:textId="77777777" w:rsidR="001E3BEB" w:rsidRPr="0077506C" w:rsidRDefault="001E3BEB" w:rsidP="001E3BEB">
            <w:pPr>
              <w:pStyle w:val="Heading2"/>
              <w:outlineLvl w:val="1"/>
              <w:rPr>
                <w:szCs w:val="24"/>
              </w:rPr>
            </w:pPr>
            <w:r w:rsidRPr="0077506C">
              <w:rPr>
                <w:szCs w:val="24"/>
              </w:rPr>
              <w:t xml:space="preserve">Zašto je potrebna izrada nacrta prijedloga zakona? </w:t>
            </w:r>
          </w:p>
        </w:tc>
        <w:tc>
          <w:tcPr>
            <w:tcW w:w="6346" w:type="dxa"/>
            <w:shd w:val="clear" w:color="auto" w:fill="FFFFFF" w:themeFill="background1"/>
          </w:tcPr>
          <w:p w14:paraId="7EE4BF38" w14:textId="77777777" w:rsidR="001E3BEB" w:rsidRPr="00AA0B52" w:rsidRDefault="001E3BEB" w:rsidP="00AA0B52">
            <w:pPr>
              <w:pStyle w:val="Heading1"/>
              <w:jc w:val="both"/>
              <w:rPr>
                <w:noProof/>
                <w:sz w:val="26"/>
                <w:szCs w:val="26"/>
              </w:rPr>
            </w:pPr>
            <w:r w:rsidRPr="00AA0B52">
              <w:rPr>
                <w:noProof/>
                <w:sz w:val="26"/>
                <w:szCs w:val="26"/>
              </w:rPr>
              <w:t xml:space="preserve">Upravo kašnjenje EU regulative, odnosno kasan dovršetak pregovora oko njenog konačnog oblika, u dosadašnjim financijskim razdobljima imalo je za posljedicu kašnjenje u uspostavi institucionalnog okvira za provedbu EU fondova pojedinog financijskog razdoblja, a u konačnici i kašnjenje u apsorpciji sredstva dodijeljenih pojedinom financijskom razdoblju. </w:t>
            </w:r>
          </w:p>
          <w:p w14:paraId="2888B112" w14:textId="77777777" w:rsidR="001E3BEB" w:rsidRPr="00AA0B52" w:rsidRDefault="001E3BEB" w:rsidP="00AA0B52">
            <w:pPr>
              <w:pStyle w:val="Heading1"/>
              <w:jc w:val="both"/>
              <w:rPr>
                <w:noProof/>
                <w:sz w:val="26"/>
                <w:szCs w:val="26"/>
              </w:rPr>
            </w:pPr>
          </w:p>
          <w:p w14:paraId="1EFDBE68" w14:textId="77777777" w:rsidR="001E3BEB" w:rsidRPr="00AA0B52" w:rsidRDefault="001E3BEB" w:rsidP="00AA0B52">
            <w:pPr>
              <w:pStyle w:val="Heading1"/>
              <w:jc w:val="both"/>
              <w:rPr>
                <w:noProof/>
                <w:sz w:val="26"/>
                <w:szCs w:val="26"/>
              </w:rPr>
            </w:pPr>
            <w:r w:rsidRPr="00AA0B52">
              <w:rPr>
                <w:noProof/>
                <w:sz w:val="26"/>
                <w:szCs w:val="26"/>
              </w:rPr>
              <w:t>Slijedom navedenog, kao i iz iskustva drugih država članica, potrebno je čim prije definirati osnovne institucionalne pretpostavke za što lakši prelazak iz jednog u drugo financijsko razdoblje, te kontinuitet krovnih institucija, odnosno institucionalnog znanja.</w:t>
            </w:r>
          </w:p>
          <w:p w14:paraId="077E5E79" w14:textId="77777777" w:rsidR="001E3BEB" w:rsidRPr="00AA0B52" w:rsidRDefault="001E3BEB" w:rsidP="00AA0B52">
            <w:pPr>
              <w:pStyle w:val="Heading1"/>
              <w:jc w:val="both"/>
              <w:rPr>
                <w:noProof/>
                <w:sz w:val="26"/>
                <w:szCs w:val="26"/>
              </w:rPr>
            </w:pPr>
          </w:p>
          <w:p w14:paraId="15FAEE66" w14:textId="77777777" w:rsidR="001E3BEB" w:rsidRPr="00AA0B52" w:rsidRDefault="001E3BEB" w:rsidP="00AA0B52">
            <w:pPr>
              <w:pStyle w:val="Heading1"/>
              <w:jc w:val="both"/>
              <w:rPr>
                <w:noProof/>
                <w:sz w:val="26"/>
                <w:szCs w:val="26"/>
              </w:rPr>
            </w:pPr>
            <w:r w:rsidRPr="00AA0B52">
              <w:rPr>
                <w:noProof/>
                <w:sz w:val="26"/>
                <w:szCs w:val="26"/>
              </w:rPr>
              <w:t>Zakonom bi se definirale krovne institucije i njihova nadležnost, dok bi se funkcije i odgovornosti, kako krovnih tako i institucija koje će obavljati funkcije tijela u pojedinim sustavima upravljanja i kontrole (uz utvrđivanje njihove nadležnosti), definirale kroz uredbu/e Vlade Republike Hrvatske. Ipak, konkretne funkcije i odgovornosti svih tijela u institucionalnom okviru, ovisit će o konačnom EU regulatornom okviru, te o odluci Vlade Republike Hrvatske o broju i sadržaju (operativnih) programa svakog financijskog razdoblja. O odluci Vlade ovisi i nadležnost pojedinih tijela državne uprave za obavljanje pojedinih funkcija u svakom od sustava upravljanja i kontrole. Na navedeni način, osigurao bi se kontinuitet kroz buduća financijska razdoblja (počevši od financijskog razdoblja koje počinje s 1. siječnja 2021. godine), čime bi uvijek, na odgovarajući način, bile osigurane pretpostavke za strateško planiranje, programiranje, uspostavu i nadzor institucionalnog okvira svakog pojedinog financijskog razdoblja.</w:t>
            </w:r>
          </w:p>
          <w:p w14:paraId="54DC0DD8" w14:textId="0550458D" w:rsidR="001E3BEB" w:rsidRPr="00AA0B52" w:rsidRDefault="001E3BEB" w:rsidP="00AA0B52">
            <w:pPr>
              <w:pStyle w:val="Heading1"/>
              <w:jc w:val="both"/>
              <w:rPr>
                <w:sz w:val="26"/>
                <w:szCs w:val="26"/>
              </w:rPr>
            </w:pPr>
          </w:p>
        </w:tc>
      </w:tr>
      <w:tr w:rsidR="001E3BEB" w:rsidRPr="0077506C" w14:paraId="2F7CB05A" w14:textId="77777777" w:rsidTr="0071467E">
        <w:tblPrEx>
          <w:shd w:val="clear" w:color="auto" w:fill="auto"/>
        </w:tblPrEx>
        <w:trPr>
          <w:trHeight w:val="858"/>
        </w:trPr>
        <w:tc>
          <w:tcPr>
            <w:tcW w:w="993" w:type="dxa"/>
          </w:tcPr>
          <w:p w14:paraId="2D683CD3" w14:textId="77777777" w:rsidR="001E3BEB" w:rsidRPr="0077506C" w:rsidRDefault="001E3BEB" w:rsidP="001E3BEB">
            <w:pPr>
              <w:pStyle w:val="Heading2"/>
              <w:outlineLvl w:val="1"/>
              <w:rPr>
                <w:szCs w:val="24"/>
              </w:rPr>
            </w:pPr>
            <w:r w:rsidRPr="0077506C">
              <w:rPr>
                <w:szCs w:val="24"/>
              </w:rPr>
              <w:lastRenderedPageBreak/>
              <w:t>2.3.</w:t>
            </w:r>
          </w:p>
        </w:tc>
        <w:tc>
          <w:tcPr>
            <w:tcW w:w="2556" w:type="dxa"/>
          </w:tcPr>
          <w:p w14:paraId="12F237FB" w14:textId="77777777" w:rsidR="001E3BEB" w:rsidRPr="0077506C" w:rsidRDefault="001E3BEB" w:rsidP="001E3BEB">
            <w:pPr>
              <w:pStyle w:val="Heading2"/>
              <w:outlineLvl w:val="1"/>
              <w:rPr>
                <w:szCs w:val="24"/>
              </w:rPr>
            </w:pPr>
            <w:r w:rsidRPr="0077506C">
              <w:rPr>
                <w:szCs w:val="24"/>
              </w:rPr>
              <w:t>Navedite dokaz, argument, analizu koja podržava potrebu za izradom nacrta prijedloga zakona.</w:t>
            </w:r>
          </w:p>
        </w:tc>
        <w:tc>
          <w:tcPr>
            <w:tcW w:w="6346" w:type="dxa"/>
          </w:tcPr>
          <w:p w14:paraId="715A5D0A" w14:textId="77777777" w:rsidR="001E3BEB" w:rsidRDefault="001E3BEB" w:rsidP="001E3BEB">
            <w:pPr>
              <w:pStyle w:val="Heading2"/>
              <w:outlineLvl w:val="1"/>
              <w:rPr>
                <w:szCs w:val="24"/>
              </w:rPr>
            </w:pPr>
            <w:r>
              <w:rPr>
                <w:szCs w:val="24"/>
              </w:rPr>
              <w:t>Izrada nacrta prijedloga Zakona predstavlja osnovni preduvjet za korištenje alokacija koje će biti dodijeljene Republici Hrvatskoj u financijskom razdoblju 2021.-2027., odnosno za uspostavu i funkcioniranje institucionalnog okvira odnosno odgovarajućih sustava upravljanja i kontrole kroz provedbene propise.</w:t>
            </w:r>
          </w:p>
          <w:p w14:paraId="32B04610" w14:textId="77777777" w:rsidR="001E3BEB" w:rsidRPr="0077506C" w:rsidRDefault="001E3BEB" w:rsidP="001E3BEB">
            <w:pPr>
              <w:pStyle w:val="Heading2"/>
              <w:outlineLvl w:val="1"/>
              <w:rPr>
                <w:szCs w:val="24"/>
              </w:rPr>
            </w:pPr>
          </w:p>
        </w:tc>
      </w:tr>
      <w:tr w:rsidR="001E3BEB" w:rsidRPr="0077506C" w14:paraId="63CBF890" w14:textId="77777777" w:rsidTr="00D92774">
        <w:trPr>
          <w:trHeight w:val="240"/>
        </w:trPr>
        <w:tc>
          <w:tcPr>
            <w:tcW w:w="993" w:type="dxa"/>
            <w:shd w:val="clear" w:color="auto" w:fill="FFFFFF" w:themeFill="background1"/>
          </w:tcPr>
          <w:p w14:paraId="03184190" w14:textId="77777777" w:rsidR="001E3BEB" w:rsidRPr="0077506C" w:rsidRDefault="001E3BEB" w:rsidP="001E3BEB">
            <w:pPr>
              <w:pStyle w:val="Heading2"/>
              <w:outlineLvl w:val="1"/>
              <w:rPr>
                <w:b/>
                <w:szCs w:val="24"/>
              </w:rPr>
            </w:pPr>
            <w:r w:rsidRPr="0077506C">
              <w:rPr>
                <w:b/>
                <w:szCs w:val="24"/>
              </w:rPr>
              <w:t>3.</w:t>
            </w:r>
          </w:p>
        </w:tc>
        <w:tc>
          <w:tcPr>
            <w:tcW w:w="8902" w:type="dxa"/>
            <w:gridSpan w:val="2"/>
            <w:shd w:val="clear" w:color="auto" w:fill="FFFFFF" w:themeFill="background1"/>
          </w:tcPr>
          <w:p w14:paraId="5497EF81" w14:textId="77777777" w:rsidR="001E3BEB" w:rsidRPr="0077506C" w:rsidRDefault="001E3BEB" w:rsidP="001E3BEB">
            <w:pPr>
              <w:pStyle w:val="Heading2"/>
              <w:outlineLvl w:val="1"/>
              <w:rPr>
                <w:b/>
                <w:szCs w:val="24"/>
              </w:rPr>
            </w:pPr>
            <w:r w:rsidRPr="0077506C">
              <w:rPr>
                <w:b/>
                <w:szCs w:val="24"/>
              </w:rPr>
              <w:t xml:space="preserve">UTVRĐIVANJE ISHODA ODNOSNO PROMJENA </w:t>
            </w:r>
          </w:p>
        </w:tc>
      </w:tr>
      <w:tr w:rsidR="001E3BEB" w:rsidRPr="0077506C" w14:paraId="2D074B19" w14:textId="77777777" w:rsidTr="00D92774">
        <w:tc>
          <w:tcPr>
            <w:tcW w:w="993" w:type="dxa"/>
            <w:shd w:val="clear" w:color="auto" w:fill="FFFFFF" w:themeFill="background1"/>
          </w:tcPr>
          <w:p w14:paraId="7DA400CB" w14:textId="77777777" w:rsidR="001E3BEB" w:rsidRPr="0077506C" w:rsidRDefault="001E3BEB" w:rsidP="001E3BEB">
            <w:pPr>
              <w:pStyle w:val="Heading2"/>
              <w:outlineLvl w:val="1"/>
              <w:rPr>
                <w:szCs w:val="24"/>
              </w:rPr>
            </w:pPr>
            <w:r w:rsidRPr="0077506C">
              <w:rPr>
                <w:szCs w:val="24"/>
              </w:rPr>
              <w:t>3.1.</w:t>
            </w:r>
          </w:p>
        </w:tc>
        <w:tc>
          <w:tcPr>
            <w:tcW w:w="2556" w:type="dxa"/>
            <w:shd w:val="clear" w:color="auto" w:fill="FFFFFF" w:themeFill="background1"/>
          </w:tcPr>
          <w:p w14:paraId="17BF62A9" w14:textId="77777777" w:rsidR="001E3BEB" w:rsidRPr="0077506C" w:rsidRDefault="001E3BEB" w:rsidP="001E3BEB">
            <w:pPr>
              <w:pStyle w:val="Heading2"/>
              <w:outlineLvl w:val="1"/>
              <w:rPr>
                <w:szCs w:val="24"/>
              </w:rPr>
            </w:pPr>
            <w:r w:rsidRPr="0077506C">
              <w:rPr>
                <w:szCs w:val="24"/>
              </w:rPr>
              <w:t>Što je cilj koji se namjerava postići?</w:t>
            </w:r>
          </w:p>
        </w:tc>
        <w:tc>
          <w:tcPr>
            <w:tcW w:w="6346" w:type="dxa"/>
            <w:shd w:val="clear" w:color="auto" w:fill="FFFFFF" w:themeFill="background1"/>
          </w:tcPr>
          <w:p w14:paraId="2438AB10" w14:textId="73271F48" w:rsidR="001E3BEB" w:rsidRPr="008B46F6" w:rsidRDefault="001E3BEB" w:rsidP="001E3BEB">
            <w:pPr>
              <w:pStyle w:val="Heading2"/>
              <w:outlineLvl w:val="1"/>
            </w:pPr>
          </w:p>
        </w:tc>
      </w:tr>
    </w:tbl>
    <w:p w14:paraId="39D200F5" w14:textId="77777777" w:rsidR="000F1C82" w:rsidRDefault="000F1C82" w:rsidP="00E756C8">
      <w:pPr>
        <w:pStyle w:val="Heading2"/>
      </w:pPr>
    </w:p>
    <w:p w14:paraId="6A8A3994" w14:textId="77777777" w:rsidR="009B4844" w:rsidRDefault="009B4844" w:rsidP="00E756C8">
      <w:pPr>
        <w:pStyle w:val="Heading2"/>
      </w:pPr>
    </w:p>
    <w:tbl>
      <w:tblPr>
        <w:tblStyle w:val="TableGrid"/>
        <w:tblW w:w="9895" w:type="dxa"/>
        <w:tblInd w:w="-289" w:type="dxa"/>
        <w:shd w:val="clear" w:color="auto" w:fill="FFFFFF" w:themeFill="background1"/>
        <w:tblLayout w:type="fixed"/>
        <w:tblLook w:val="04A0" w:firstRow="1" w:lastRow="0" w:firstColumn="1" w:lastColumn="0" w:noHBand="0" w:noVBand="1"/>
      </w:tblPr>
      <w:tblGrid>
        <w:gridCol w:w="993"/>
        <w:gridCol w:w="2556"/>
        <w:gridCol w:w="6346"/>
      </w:tblGrid>
      <w:tr w:rsidR="001E3BEB" w:rsidRPr="0077506C" w14:paraId="4C2A1A4B" w14:textId="77777777" w:rsidTr="00974315">
        <w:tc>
          <w:tcPr>
            <w:tcW w:w="993" w:type="dxa"/>
            <w:shd w:val="clear" w:color="auto" w:fill="FFFFFF" w:themeFill="background1"/>
          </w:tcPr>
          <w:p w14:paraId="5844DD83" w14:textId="73805D78" w:rsidR="001E3BEB" w:rsidRPr="0077506C" w:rsidRDefault="001E3BEB" w:rsidP="001E3BEB">
            <w:pPr>
              <w:pStyle w:val="Heading2"/>
              <w:outlineLvl w:val="1"/>
              <w:rPr>
                <w:szCs w:val="24"/>
              </w:rPr>
            </w:pPr>
            <w:bookmarkStart w:id="0" w:name="_Hlk19533974"/>
          </w:p>
        </w:tc>
        <w:tc>
          <w:tcPr>
            <w:tcW w:w="2556" w:type="dxa"/>
            <w:shd w:val="clear" w:color="auto" w:fill="FFFFFF" w:themeFill="background1"/>
          </w:tcPr>
          <w:p w14:paraId="64F2D00A" w14:textId="5C29E5C7" w:rsidR="001E3BEB" w:rsidRPr="00AA0B52" w:rsidRDefault="001E3BEB" w:rsidP="00AA0B52">
            <w:pPr>
              <w:pStyle w:val="Heading1"/>
              <w:jc w:val="both"/>
              <w:rPr>
                <w:sz w:val="26"/>
                <w:szCs w:val="26"/>
              </w:rPr>
            </w:pPr>
          </w:p>
        </w:tc>
        <w:tc>
          <w:tcPr>
            <w:tcW w:w="6346" w:type="dxa"/>
            <w:shd w:val="clear" w:color="auto" w:fill="FFFFFF" w:themeFill="background1"/>
          </w:tcPr>
          <w:p w14:paraId="0ABD706B" w14:textId="01BA4C2B" w:rsidR="001E3BEB" w:rsidRPr="00AA0B52" w:rsidRDefault="001E3BEB" w:rsidP="00AA0B52">
            <w:pPr>
              <w:pStyle w:val="Heading1"/>
              <w:jc w:val="both"/>
              <w:rPr>
                <w:sz w:val="26"/>
                <w:szCs w:val="26"/>
              </w:rPr>
            </w:pPr>
          </w:p>
          <w:p w14:paraId="1F2002A5" w14:textId="77777777" w:rsidR="005406EB" w:rsidRPr="00AA0B52" w:rsidRDefault="005406EB" w:rsidP="00AA0B52">
            <w:pPr>
              <w:pStyle w:val="Heading1"/>
              <w:jc w:val="both"/>
              <w:rPr>
                <w:noProof/>
                <w:sz w:val="26"/>
                <w:szCs w:val="26"/>
              </w:rPr>
            </w:pPr>
            <w:r w:rsidRPr="00AA0B52">
              <w:rPr>
                <w:noProof/>
                <w:sz w:val="26"/>
                <w:szCs w:val="26"/>
              </w:rPr>
              <w:t xml:space="preserve">Zakonom se utvrđuje i uspostavlja budući institucionalni okvir za korištenje EU fondova primjenjiv od financijskog razdoblja 2021.-2027. nadalje, te se Zakonom utvrđuju tijela institucionalnog okvira te institucije koje obavljaju funkcije Koordinacijskog tijela i Neovisnog revizijskog tijela (središnja tijela državne uprave i tijela javne vlasti). Ovim Zakonom definiraju se i osnovna načela za jačanje kapaciteta institucionalnog okvira. </w:t>
            </w:r>
          </w:p>
          <w:p w14:paraId="2A123DAC" w14:textId="77777777" w:rsidR="005406EB" w:rsidRPr="00AA0B52" w:rsidRDefault="005406EB" w:rsidP="00AA0B52">
            <w:pPr>
              <w:pStyle w:val="Heading1"/>
              <w:jc w:val="both"/>
              <w:rPr>
                <w:noProof/>
                <w:sz w:val="26"/>
                <w:szCs w:val="26"/>
                <w:highlight w:val="green"/>
              </w:rPr>
            </w:pPr>
          </w:p>
          <w:p w14:paraId="52240D96" w14:textId="18D4BF23" w:rsidR="005406EB" w:rsidRPr="00AA0B52" w:rsidRDefault="005406EB" w:rsidP="00AA0B52">
            <w:pPr>
              <w:pStyle w:val="Heading1"/>
              <w:jc w:val="both"/>
              <w:rPr>
                <w:sz w:val="26"/>
                <w:szCs w:val="26"/>
              </w:rPr>
            </w:pPr>
            <w:r w:rsidRPr="00AA0B52">
              <w:rPr>
                <w:noProof/>
                <w:sz w:val="26"/>
                <w:szCs w:val="26"/>
              </w:rPr>
              <w:t>Temeljem predloženog zakonodavnog okvira, Vlada Republike Hrvatske će donijeti podzakonske propise, u obliku Uredbi, kojima će se razraditi Zakonom utvrđena prava i obveze, odnosno tijelima utvrđenim Zakonom dodijelit će se specifične funkcije u sustavima upravljanja i kontrole korištenja EU fondova pojedinog financijskog razdoblja</w:t>
            </w:r>
          </w:p>
        </w:tc>
      </w:tr>
      <w:bookmarkEnd w:id="0"/>
      <w:tr w:rsidR="001E3BEB" w:rsidRPr="0077506C" w14:paraId="01D7EEEF" w14:textId="77777777" w:rsidTr="00974315">
        <w:tc>
          <w:tcPr>
            <w:tcW w:w="993" w:type="dxa"/>
            <w:shd w:val="clear" w:color="auto" w:fill="FFFFFF" w:themeFill="background1"/>
          </w:tcPr>
          <w:p w14:paraId="063F912E" w14:textId="77777777" w:rsidR="001E3BEB" w:rsidRPr="0077506C" w:rsidRDefault="001E3BEB" w:rsidP="001E3BEB">
            <w:pPr>
              <w:pStyle w:val="Heading2"/>
              <w:outlineLvl w:val="1"/>
              <w:rPr>
                <w:szCs w:val="24"/>
              </w:rPr>
            </w:pPr>
            <w:r w:rsidRPr="0077506C">
              <w:rPr>
                <w:szCs w:val="24"/>
              </w:rPr>
              <w:t>3.2.</w:t>
            </w:r>
          </w:p>
        </w:tc>
        <w:tc>
          <w:tcPr>
            <w:tcW w:w="2556" w:type="dxa"/>
            <w:shd w:val="clear" w:color="auto" w:fill="FFFFFF" w:themeFill="background1"/>
          </w:tcPr>
          <w:p w14:paraId="4FB154B2" w14:textId="77777777" w:rsidR="001E3BEB" w:rsidRPr="0077506C" w:rsidRDefault="001E3BEB" w:rsidP="001E3BEB">
            <w:pPr>
              <w:pStyle w:val="Heading2"/>
              <w:outlineLvl w:val="1"/>
              <w:rPr>
                <w:szCs w:val="24"/>
              </w:rPr>
            </w:pPr>
            <w:r w:rsidRPr="0077506C">
              <w:rPr>
                <w:szCs w:val="24"/>
              </w:rPr>
              <w:t>Kakav je ishod odnosno promjena koja se očekuje u području koje se namjerava urediti?</w:t>
            </w:r>
          </w:p>
        </w:tc>
        <w:tc>
          <w:tcPr>
            <w:tcW w:w="6346" w:type="dxa"/>
            <w:shd w:val="clear" w:color="auto" w:fill="FFFFFF" w:themeFill="background1"/>
          </w:tcPr>
          <w:p w14:paraId="45EEBBE6" w14:textId="4F3237A8" w:rsidR="001E3BEB" w:rsidRDefault="001E3BEB" w:rsidP="001E3BEB">
            <w:pPr>
              <w:pStyle w:val="Heading2"/>
              <w:outlineLvl w:val="1"/>
            </w:pPr>
            <w:r>
              <w:t>Nacrtom prijedloga Zakona utvrđuju se tijela institucionalnog okvira te institucije koje obavljaju funkcije u istome.</w:t>
            </w:r>
          </w:p>
          <w:p w14:paraId="2C8D8E7D" w14:textId="77777777" w:rsidR="001E3BEB" w:rsidRDefault="001E3BEB" w:rsidP="001E3BEB">
            <w:pPr>
              <w:pStyle w:val="Heading2"/>
              <w:outlineLvl w:val="1"/>
            </w:pPr>
          </w:p>
          <w:p w14:paraId="610B1956" w14:textId="42B89279" w:rsidR="001E3BEB" w:rsidRPr="0077506C" w:rsidRDefault="001E3BEB" w:rsidP="001E3BEB">
            <w:pPr>
              <w:pStyle w:val="Heading2"/>
              <w:outlineLvl w:val="1"/>
              <w:rPr>
                <w:szCs w:val="24"/>
              </w:rPr>
            </w:pPr>
            <w:r>
              <w:t>Temeljem predloženog zakonodavnog okvira, Vlada Republike Hrvatske će donijeti podzakonske propise, u obliku Uredbi, kojima će se razraditi Zakonom utvrđena prava i obveze, odnosno tijelima utvrđenim Zakonom dodijelit će se specifične funkcije u sustavima upravljanja i kontrole programa fondova Unije financijskog razdoblja 2021.-2027.</w:t>
            </w:r>
          </w:p>
        </w:tc>
      </w:tr>
      <w:tr w:rsidR="001E3BEB" w:rsidRPr="0077506C" w14:paraId="3783A234" w14:textId="77777777" w:rsidTr="00974315">
        <w:tc>
          <w:tcPr>
            <w:tcW w:w="993" w:type="dxa"/>
            <w:shd w:val="clear" w:color="auto" w:fill="FFFFFF" w:themeFill="background1"/>
          </w:tcPr>
          <w:p w14:paraId="53F5EF82" w14:textId="77777777" w:rsidR="001E3BEB" w:rsidRPr="0077506C" w:rsidRDefault="001E3BEB" w:rsidP="001E3BEB">
            <w:pPr>
              <w:pStyle w:val="Heading2"/>
              <w:outlineLvl w:val="1"/>
              <w:rPr>
                <w:szCs w:val="24"/>
              </w:rPr>
            </w:pPr>
            <w:r w:rsidRPr="0077506C">
              <w:rPr>
                <w:szCs w:val="24"/>
              </w:rPr>
              <w:t>3.3.</w:t>
            </w:r>
          </w:p>
        </w:tc>
        <w:tc>
          <w:tcPr>
            <w:tcW w:w="2556" w:type="dxa"/>
            <w:shd w:val="clear" w:color="auto" w:fill="FFFFFF" w:themeFill="background1"/>
          </w:tcPr>
          <w:p w14:paraId="1CF24046" w14:textId="77777777" w:rsidR="001E3BEB" w:rsidRPr="0077506C" w:rsidRDefault="001E3BEB" w:rsidP="00AA0B52">
            <w:pPr>
              <w:pStyle w:val="Heading2"/>
              <w:jc w:val="both"/>
              <w:outlineLvl w:val="1"/>
              <w:rPr>
                <w:szCs w:val="24"/>
              </w:rPr>
            </w:pPr>
            <w:r w:rsidRPr="0077506C">
              <w:rPr>
                <w:szCs w:val="24"/>
              </w:rPr>
              <w:t>Koji je vremenski okvir za postizanje ishoda odnosno promjena?</w:t>
            </w:r>
          </w:p>
        </w:tc>
        <w:tc>
          <w:tcPr>
            <w:tcW w:w="6346" w:type="dxa"/>
            <w:shd w:val="clear" w:color="auto" w:fill="FFFFFF" w:themeFill="background1"/>
          </w:tcPr>
          <w:p w14:paraId="55470C58" w14:textId="6B9429D3" w:rsidR="001E3BEB" w:rsidRDefault="001E3BEB" w:rsidP="001E3BEB">
            <w:pPr>
              <w:pStyle w:val="Heading2"/>
              <w:outlineLvl w:val="1"/>
              <w:rPr>
                <w:szCs w:val="24"/>
              </w:rPr>
            </w:pPr>
          </w:p>
          <w:p w14:paraId="14987315" w14:textId="1E73E3A7" w:rsidR="005406EB" w:rsidRPr="00AA0B52" w:rsidRDefault="005406EB" w:rsidP="00AA0B52">
            <w:pPr>
              <w:pStyle w:val="Heading1"/>
              <w:jc w:val="both"/>
              <w:rPr>
                <w:sz w:val="26"/>
                <w:szCs w:val="26"/>
              </w:rPr>
            </w:pPr>
            <w:r w:rsidRPr="00AA0B52">
              <w:rPr>
                <w:sz w:val="26"/>
                <w:szCs w:val="26"/>
              </w:rPr>
              <w:t>Buduća financijska razdoblja, počevši od financijskog razdoblja koje počinje s 1. siječnja 2021. godine</w:t>
            </w:r>
          </w:p>
        </w:tc>
      </w:tr>
      <w:tr w:rsidR="001E3BEB" w:rsidRPr="0077506C" w14:paraId="576E39CE" w14:textId="77777777" w:rsidTr="00974315">
        <w:trPr>
          <w:trHeight w:val="368"/>
        </w:trPr>
        <w:tc>
          <w:tcPr>
            <w:tcW w:w="993" w:type="dxa"/>
            <w:shd w:val="clear" w:color="auto" w:fill="FFFFFF" w:themeFill="background1"/>
          </w:tcPr>
          <w:p w14:paraId="4FF279DC" w14:textId="77777777" w:rsidR="001E3BEB" w:rsidRPr="0077506C" w:rsidRDefault="001E3BEB" w:rsidP="001E3BEB">
            <w:pPr>
              <w:pStyle w:val="Heading2"/>
              <w:outlineLvl w:val="1"/>
              <w:rPr>
                <w:b/>
                <w:szCs w:val="24"/>
              </w:rPr>
            </w:pPr>
            <w:r w:rsidRPr="0077506C">
              <w:rPr>
                <w:b/>
                <w:szCs w:val="24"/>
              </w:rPr>
              <w:t>4.</w:t>
            </w:r>
          </w:p>
        </w:tc>
        <w:tc>
          <w:tcPr>
            <w:tcW w:w="8902" w:type="dxa"/>
            <w:gridSpan w:val="2"/>
            <w:shd w:val="clear" w:color="auto" w:fill="FFFFFF" w:themeFill="background1"/>
          </w:tcPr>
          <w:p w14:paraId="2439C603" w14:textId="77777777" w:rsidR="001E3BEB" w:rsidRPr="0077506C" w:rsidRDefault="001E3BEB" w:rsidP="00AA0B52">
            <w:pPr>
              <w:pStyle w:val="Heading2"/>
              <w:jc w:val="both"/>
              <w:outlineLvl w:val="1"/>
              <w:rPr>
                <w:b/>
                <w:szCs w:val="24"/>
              </w:rPr>
            </w:pPr>
            <w:r w:rsidRPr="0077506C">
              <w:rPr>
                <w:b/>
                <w:szCs w:val="24"/>
              </w:rPr>
              <w:t xml:space="preserve">UTVRĐIVANJE RJEŠENJA </w:t>
            </w:r>
          </w:p>
        </w:tc>
      </w:tr>
      <w:tr w:rsidR="001E3BEB" w:rsidRPr="0077506C" w14:paraId="7F755FBE" w14:textId="77777777" w:rsidTr="00974315">
        <w:tc>
          <w:tcPr>
            <w:tcW w:w="993" w:type="dxa"/>
            <w:vMerge w:val="restart"/>
            <w:shd w:val="clear" w:color="auto" w:fill="FFFFFF" w:themeFill="background1"/>
          </w:tcPr>
          <w:p w14:paraId="3AAC7013" w14:textId="77777777" w:rsidR="001E3BEB" w:rsidRPr="0077506C" w:rsidRDefault="001E3BEB" w:rsidP="001E3BEB">
            <w:pPr>
              <w:pStyle w:val="Heading2"/>
              <w:outlineLvl w:val="1"/>
              <w:rPr>
                <w:szCs w:val="24"/>
              </w:rPr>
            </w:pPr>
            <w:r w:rsidRPr="0077506C">
              <w:rPr>
                <w:szCs w:val="24"/>
              </w:rPr>
              <w:t>4.1.</w:t>
            </w:r>
          </w:p>
        </w:tc>
        <w:tc>
          <w:tcPr>
            <w:tcW w:w="2556" w:type="dxa"/>
            <w:shd w:val="clear" w:color="auto" w:fill="FFFFFF" w:themeFill="background1"/>
          </w:tcPr>
          <w:p w14:paraId="04545363" w14:textId="77777777" w:rsidR="001E3BEB" w:rsidRPr="0077506C" w:rsidRDefault="001E3BEB" w:rsidP="00AA0B52">
            <w:pPr>
              <w:pStyle w:val="Heading2"/>
              <w:jc w:val="both"/>
              <w:outlineLvl w:val="1"/>
              <w:rPr>
                <w:szCs w:val="24"/>
              </w:rPr>
            </w:pPr>
            <w:r w:rsidRPr="0077506C">
              <w:rPr>
                <w:szCs w:val="24"/>
              </w:rPr>
              <w:t>Navedite koja su moguća normativna rješenja za postizanje navedenog ishoda.</w:t>
            </w:r>
          </w:p>
        </w:tc>
        <w:tc>
          <w:tcPr>
            <w:tcW w:w="6346" w:type="dxa"/>
            <w:shd w:val="clear" w:color="auto" w:fill="FFFFFF" w:themeFill="background1"/>
          </w:tcPr>
          <w:p w14:paraId="320F9F35" w14:textId="77777777" w:rsidR="001E3BEB" w:rsidRPr="0077506C" w:rsidRDefault="001E3BEB" w:rsidP="001E3BEB">
            <w:pPr>
              <w:pStyle w:val="Heading2"/>
              <w:outlineLvl w:val="1"/>
              <w:rPr>
                <w:szCs w:val="24"/>
              </w:rPr>
            </w:pPr>
            <w:r w:rsidRPr="0077506C">
              <w:rPr>
                <w:szCs w:val="24"/>
              </w:rPr>
              <w:t>Moguća normativna rješenja (novi propis/izmjene i dopune važećeg/stavljanje van snage propisa i slično):</w:t>
            </w:r>
          </w:p>
          <w:p w14:paraId="0F568B51" w14:textId="77777777" w:rsidR="001E3BEB" w:rsidRDefault="001E3BEB" w:rsidP="001E3BEB">
            <w:pPr>
              <w:pStyle w:val="Heading2"/>
              <w:outlineLvl w:val="1"/>
              <w:rPr>
                <w:szCs w:val="24"/>
              </w:rPr>
            </w:pPr>
          </w:p>
          <w:p w14:paraId="1C5B8E78" w14:textId="41405BDF" w:rsidR="001E3BEB" w:rsidRPr="0077506C" w:rsidRDefault="001E3BEB" w:rsidP="001E3BEB">
            <w:pPr>
              <w:pStyle w:val="Heading2"/>
              <w:outlineLvl w:val="1"/>
              <w:rPr>
                <w:szCs w:val="24"/>
              </w:rPr>
            </w:pPr>
            <w:r>
              <w:rPr>
                <w:szCs w:val="24"/>
              </w:rPr>
              <w:t>Donošenje novog Zakona o uspostavi institucionalnog okvira</w:t>
            </w:r>
          </w:p>
        </w:tc>
      </w:tr>
      <w:tr w:rsidR="001E3BEB" w:rsidRPr="0077506C" w14:paraId="4D544389" w14:textId="77777777" w:rsidTr="00974315">
        <w:tc>
          <w:tcPr>
            <w:tcW w:w="993" w:type="dxa"/>
            <w:vMerge/>
            <w:shd w:val="clear" w:color="auto" w:fill="FFFFFF" w:themeFill="background1"/>
          </w:tcPr>
          <w:p w14:paraId="54E6E72C" w14:textId="77777777" w:rsidR="001E3BEB" w:rsidRPr="0077506C" w:rsidRDefault="001E3BEB" w:rsidP="001E3BEB">
            <w:pPr>
              <w:pStyle w:val="Heading2"/>
              <w:outlineLvl w:val="1"/>
              <w:rPr>
                <w:szCs w:val="24"/>
              </w:rPr>
            </w:pPr>
          </w:p>
        </w:tc>
        <w:tc>
          <w:tcPr>
            <w:tcW w:w="8902" w:type="dxa"/>
            <w:gridSpan w:val="2"/>
            <w:shd w:val="clear" w:color="auto" w:fill="FFFFFF" w:themeFill="background1"/>
          </w:tcPr>
          <w:p w14:paraId="393F533C" w14:textId="77777777" w:rsidR="001E3BEB" w:rsidRPr="0077506C" w:rsidRDefault="001E3BEB" w:rsidP="00AA0B52">
            <w:pPr>
              <w:pStyle w:val="Heading2"/>
              <w:jc w:val="both"/>
              <w:outlineLvl w:val="1"/>
              <w:rPr>
                <w:szCs w:val="24"/>
              </w:rPr>
            </w:pPr>
            <w:r w:rsidRPr="0077506C">
              <w:rPr>
                <w:szCs w:val="24"/>
              </w:rPr>
              <w:t>Obrazloženje:</w:t>
            </w:r>
          </w:p>
          <w:p w14:paraId="63F3690C" w14:textId="061466F2" w:rsidR="001E3BEB" w:rsidRDefault="001E3BEB" w:rsidP="00AA0B52">
            <w:pPr>
              <w:pStyle w:val="Heading2"/>
              <w:jc w:val="both"/>
              <w:outlineLvl w:val="1"/>
              <w:rPr>
                <w:szCs w:val="24"/>
              </w:rPr>
            </w:pPr>
            <w:r w:rsidRPr="000E67A8">
              <w:rPr>
                <w:szCs w:val="24"/>
              </w:rPr>
              <w:t xml:space="preserve">Zakon o institucionalnom okviru za provedbu europskih strukturnih i investicijskih fondova u Republici Hrvatskoj u razdoblju 2014.-2020. (Narodne novine, broj: 92/14) odnosni se na provedbu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 </w:t>
            </w:r>
            <w:r>
              <w:rPr>
                <w:szCs w:val="24"/>
              </w:rPr>
              <w:t>uspostavlja</w:t>
            </w:r>
            <w:r w:rsidRPr="000E67A8">
              <w:rPr>
                <w:szCs w:val="24"/>
              </w:rPr>
              <w:t xml:space="preserve"> institucionalni okvir za upravljanje i provedbu europskih strukturnih i investicijskih fondova u Republici Hrvatskoj u financijskom razdoblju 2014. – 2020. (u daljnjem tekstu: ESI fondovi), određene su institucije koje obavljaju funkcije Koordinacijskog tijela za upravljanje ESI fondovima i Neovisnog revizijskog tijela te njihove funkcije i odgovornosti. </w:t>
            </w:r>
          </w:p>
          <w:p w14:paraId="23BE1D68" w14:textId="0A0CA064" w:rsidR="001E3BEB" w:rsidRDefault="001E3BEB" w:rsidP="00AA0B52">
            <w:pPr>
              <w:pStyle w:val="Heading2"/>
              <w:jc w:val="both"/>
              <w:outlineLvl w:val="1"/>
              <w:rPr>
                <w:szCs w:val="24"/>
              </w:rPr>
            </w:pPr>
          </w:p>
          <w:p w14:paraId="4D68ECE1" w14:textId="2ECABD0E" w:rsidR="001E3BEB" w:rsidRPr="000E67A8" w:rsidRDefault="001E3BEB" w:rsidP="00AA0B52">
            <w:pPr>
              <w:pStyle w:val="Heading2"/>
              <w:jc w:val="both"/>
              <w:outlineLvl w:val="1"/>
              <w:rPr>
                <w:szCs w:val="24"/>
              </w:rPr>
            </w:pPr>
            <w:r>
              <w:rPr>
                <w:szCs w:val="24"/>
              </w:rPr>
              <w:t xml:space="preserve">Ulaskom u novu financijsku perspektivu 2021.-2027., na snagu će stupiti nova Uredba Europskog parlamenta i Vijeća o </w:t>
            </w:r>
            <w:r w:rsidRPr="006D42CE">
              <w:rPr>
                <w:szCs w:val="24"/>
              </w:rPr>
              <w:t>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w:t>
            </w:r>
            <w:r w:rsidRPr="00E6690C">
              <w:rPr>
                <w:szCs w:val="24"/>
              </w:rPr>
              <w:t xml:space="preserve">. </w:t>
            </w:r>
            <w:r w:rsidRPr="00331AD3">
              <w:rPr>
                <w:szCs w:val="24"/>
              </w:rPr>
              <w:t>Europski poljoprivredni fond za ruralni razvoj više neće biti dio opće Uredbe</w:t>
            </w:r>
            <w:r>
              <w:rPr>
                <w:szCs w:val="24"/>
              </w:rPr>
              <w:t xml:space="preserve">, međutim ostaje dijelom </w:t>
            </w:r>
            <w:r w:rsidRPr="00331AD3">
              <w:rPr>
                <w:szCs w:val="24"/>
              </w:rPr>
              <w:t xml:space="preserve">institucionalnog okvira za provedbu fondova Unije. </w:t>
            </w:r>
            <w:r w:rsidRPr="00E6690C">
              <w:rPr>
                <w:szCs w:val="24"/>
              </w:rPr>
              <w:t>Izvjesno j</w:t>
            </w:r>
            <w:r w:rsidRPr="00F65BAA">
              <w:rPr>
                <w:szCs w:val="24"/>
              </w:rPr>
              <w:t>e da će uslijed promjene regulative i investicijskih ciljeva i načela, struktura</w:t>
            </w:r>
            <w:r w:rsidRPr="00F355C0">
              <w:rPr>
                <w:szCs w:val="24"/>
              </w:rPr>
              <w:t xml:space="preserve"> i broj (operativnih) programa biti </w:t>
            </w:r>
            <w:r w:rsidRPr="000F1C82">
              <w:rPr>
                <w:szCs w:val="24"/>
              </w:rPr>
              <w:t>drugačija od one u financijskom razdoblju 2014.-2020., a samim time i nadležnosti, odnosno funkcije i odgovornosti tijela u institucionalnom okviru te tijela u sustavima upravljanja i kontrole. Uslijed svega navedenog, kao i činjenice da su prethodne dvije financijske perspektive (2007.-2013. i 2014.-2020.) imale odgovarajuće zakone, potrebno je donijeti novi Zakon o uspostavi institucionalnog okvira.</w:t>
            </w:r>
          </w:p>
        </w:tc>
      </w:tr>
    </w:tbl>
    <w:p w14:paraId="2E17B8AB" w14:textId="77777777" w:rsidR="0071467E" w:rsidRDefault="0071467E" w:rsidP="00E756C8">
      <w:pPr>
        <w:pStyle w:val="Heading2"/>
      </w:pPr>
    </w:p>
    <w:p w14:paraId="1671687E" w14:textId="77777777" w:rsidR="000F1C82" w:rsidRDefault="000F1C82" w:rsidP="00E756C8">
      <w:pPr>
        <w:pStyle w:val="Heading2"/>
      </w:pPr>
      <w:r>
        <w:br w:type="page"/>
      </w:r>
    </w:p>
    <w:tbl>
      <w:tblPr>
        <w:tblStyle w:val="TableGrid"/>
        <w:tblW w:w="9895" w:type="dxa"/>
        <w:tblInd w:w="-289" w:type="dxa"/>
        <w:shd w:val="clear" w:color="auto" w:fill="FFFFFF" w:themeFill="background1"/>
        <w:tblLayout w:type="fixed"/>
        <w:tblLook w:val="04A0" w:firstRow="1" w:lastRow="0" w:firstColumn="1" w:lastColumn="0" w:noHBand="0" w:noVBand="1"/>
      </w:tblPr>
      <w:tblGrid>
        <w:gridCol w:w="993"/>
        <w:gridCol w:w="2556"/>
        <w:gridCol w:w="3114"/>
        <w:gridCol w:w="1276"/>
        <w:gridCol w:w="992"/>
        <w:gridCol w:w="964"/>
      </w:tblGrid>
      <w:tr w:rsidR="00F96AE2" w:rsidRPr="0077506C" w14:paraId="4671718F" w14:textId="77777777" w:rsidTr="00C86713">
        <w:trPr>
          <w:trHeight w:val="567"/>
        </w:trPr>
        <w:tc>
          <w:tcPr>
            <w:tcW w:w="993" w:type="dxa"/>
            <w:vMerge w:val="restart"/>
            <w:shd w:val="clear" w:color="auto" w:fill="FFFFFF" w:themeFill="background1"/>
          </w:tcPr>
          <w:p w14:paraId="34AFC9C5" w14:textId="788C87BC" w:rsidR="00F96AE2" w:rsidRPr="0077506C" w:rsidRDefault="00F96AE2" w:rsidP="00E756C8">
            <w:pPr>
              <w:pStyle w:val="Heading2"/>
              <w:outlineLvl w:val="1"/>
              <w:rPr>
                <w:szCs w:val="24"/>
              </w:rPr>
            </w:pPr>
            <w:r w:rsidRPr="0077506C">
              <w:rPr>
                <w:szCs w:val="24"/>
              </w:rPr>
              <w:lastRenderedPageBreak/>
              <w:t>4.2.</w:t>
            </w:r>
          </w:p>
        </w:tc>
        <w:tc>
          <w:tcPr>
            <w:tcW w:w="2556" w:type="dxa"/>
            <w:shd w:val="clear" w:color="auto" w:fill="FFFFFF" w:themeFill="background1"/>
          </w:tcPr>
          <w:p w14:paraId="56DC4CBA" w14:textId="77777777" w:rsidR="00F96AE2" w:rsidRPr="0077506C" w:rsidRDefault="00F96AE2" w:rsidP="00E756C8">
            <w:pPr>
              <w:pStyle w:val="Heading2"/>
              <w:outlineLvl w:val="1"/>
              <w:rPr>
                <w:szCs w:val="24"/>
              </w:rPr>
            </w:pPr>
            <w:r w:rsidRPr="0077506C">
              <w:rPr>
                <w:szCs w:val="24"/>
              </w:rPr>
              <w:t>Navedite koja su moguća nenormativna rješenja za postizanje navedenog ishoda.</w:t>
            </w:r>
          </w:p>
        </w:tc>
        <w:tc>
          <w:tcPr>
            <w:tcW w:w="6346" w:type="dxa"/>
            <w:gridSpan w:val="4"/>
            <w:shd w:val="clear" w:color="auto" w:fill="FFFFFF" w:themeFill="background1"/>
          </w:tcPr>
          <w:p w14:paraId="5C786452" w14:textId="77777777" w:rsidR="00F96AE2" w:rsidRPr="0077506C" w:rsidRDefault="00F96AE2" w:rsidP="00E756C8">
            <w:pPr>
              <w:pStyle w:val="Heading2"/>
              <w:outlineLvl w:val="1"/>
              <w:rPr>
                <w:szCs w:val="24"/>
              </w:rPr>
            </w:pPr>
            <w:r w:rsidRPr="0077506C">
              <w:rPr>
                <w:szCs w:val="24"/>
              </w:rPr>
              <w:t>Moguća nenormativna rješenja (ne poduzimati normativnu inicijativu, informacije i kampanje, ekonomski instrumenti, samoregulacija, koregulacija i slično):</w:t>
            </w:r>
          </w:p>
          <w:p w14:paraId="11AD7515" w14:textId="4B981146" w:rsidR="00F96AE2" w:rsidRPr="0077506C" w:rsidRDefault="000E67A8" w:rsidP="00E756C8">
            <w:pPr>
              <w:pStyle w:val="Heading2"/>
              <w:outlineLvl w:val="1"/>
              <w:rPr>
                <w:szCs w:val="24"/>
              </w:rPr>
            </w:pPr>
            <w:r>
              <w:rPr>
                <w:szCs w:val="24"/>
              </w:rPr>
              <w:t>Nije primjenjivo.</w:t>
            </w:r>
          </w:p>
        </w:tc>
      </w:tr>
      <w:tr w:rsidR="00F96AE2" w:rsidRPr="0077506C" w14:paraId="55582598" w14:textId="77777777" w:rsidTr="00C86713">
        <w:trPr>
          <w:trHeight w:val="567"/>
        </w:trPr>
        <w:tc>
          <w:tcPr>
            <w:tcW w:w="993" w:type="dxa"/>
            <w:vMerge/>
            <w:shd w:val="clear" w:color="auto" w:fill="FFFFFF" w:themeFill="background1"/>
          </w:tcPr>
          <w:p w14:paraId="091E4701"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346CA3EA" w14:textId="77777777" w:rsidR="005406EB" w:rsidRPr="00AA0B52" w:rsidRDefault="005406EB" w:rsidP="00AA0B52">
            <w:pPr>
              <w:pStyle w:val="Heading1"/>
              <w:jc w:val="both"/>
              <w:rPr>
                <w:noProof/>
                <w:sz w:val="26"/>
                <w:szCs w:val="26"/>
              </w:rPr>
            </w:pPr>
            <w:r w:rsidRPr="00AA0B52">
              <w:rPr>
                <w:noProof/>
                <w:sz w:val="26"/>
                <w:szCs w:val="26"/>
              </w:rPr>
              <w:t>Institucionalni okvir za EU fondove u Republici Hrvatskoj ustrojava se zakonom te podzakonskim aktima za svako novo financijsko razdoblje, te nenormativno rješenje nije moguće u ovom slučaju.</w:t>
            </w:r>
          </w:p>
          <w:p w14:paraId="62D3745A" w14:textId="77777777" w:rsidR="005406EB" w:rsidRPr="005406EB" w:rsidRDefault="005406EB" w:rsidP="00AA0B52"/>
          <w:p w14:paraId="6996B2D9" w14:textId="2E677FD7" w:rsidR="00417C14" w:rsidRPr="0053340B" w:rsidRDefault="00417C14" w:rsidP="00E756C8">
            <w:pPr>
              <w:pStyle w:val="Heading2"/>
              <w:outlineLvl w:val="1"/>
              <w:rPr>
                <w:sz w:val="24"/>
                <w:szCs w:val="24"/>
              </w:rPr>
            </w:pPr>
          </w:p>
        </w:tc>
      </w:tr>
      <w:tr w:rsidR="00F96AE2" w:rsidRPr="0077506C" w14:paraId="7680B539" w14:textId="77777777" w:rsidTr="00C86713">
        <w:trPr>
          <w:trHeight w:val="419"/>
        </w:trPr>
        <w:tc>
          <w:tcPr>
            <w:tcW w:w="993" w:type="dxa"/>
            <w:shd w:val="clear" w:color="auto" w:fill="FFFFFF" w:themeFill="background1"/>
          </w:tcPr>
          <w:p w14:paraId="31A70E3D" w14:textId="77777777" w:rsidR="00F96AE2" w:rsidRPr="0077506C" w:rsidRDefault="00F96AE2" w:rsidP="00E756C8">
            <w:pPr>
              <w:pStyle w:val="Heading2"/>
              <w:outlineLvl w:val="1"/>
              <w:rPr>
                <w:b/>
                <w:szCs w:val="24"/>
              </w:rPr>
            </w:pPr>
            <w:r w:rsidRPr="0077506C">
              <w:rPr>
                <w:b/>
                <w:szCs w:val="24"/>
              </w:rPr>
              <w:t>5.</w:t>
            </w:r>
          </w:p>
        </w:tc>
        <w:tc>
          <w:tcPr>
            <w:tcW w:w="8902" w:type="dxa"/>
            <w:gridSpan w:val="5"/>
            <w:shd w:val="clear" w:color="auto" w:fill="FFFFFF" w:themeFill="background1"/>
          </w:tcPr>
          <w:p w14:paraId="70DA01B7" w14:textId="77777777" w:rsidR="00F96AE2" w:rsidRPr="0077506C" w:rsidRDefault="00F96AE2" w:rsidP="00E756C8">
            <w:pPr>
              <w:pStyle w:val="Heading2"/>
              <w:outlineLvl w:val="1"/>
              <w:rPr>
                <w:b/>
                <w:szCs w:val="24"/>
              </w:rPr>
            </w:pPr>
            <w:r w:rsidRPr="0077506C">
              <w:rPr>
                <w:b/>
                <w:szCs w:val="24"/>
              </w:rPr>
              <w:t xml:space="preserve">UTVRĐIVANJE IZRAVNIH UČINAKA I ADRESATA </w:t>
            </w:r>
          </w:p>
        </w:tc>
      </w:tr>
      <w:tr w:rsidR="00F96AE2" w:rsidRPr="0077506C" w14:paraId="0BAD1052" w14:textId="77777777" w:rsidTr="00C86713">
        <w:trPr>
          <w:trHeight w:val="382"/>
        </w:trPr>
        <w:tc>
          <w:tcPr>
            <w:tcW w:w="993" w:type="dxa"/>
            <w:shd w:val="clear" w:color="auto" w:fill="FFFFFF" w:themeFill="background1"/>
          </w:tcPr>
          <w:p w14:paraId="42B553B4" w14:textId="77777777" w:rsidR="00F96AE2" w:rsidRPr="0077506C" w:rsidRDefault="00F96AE2" w:rsidP="00E756C8">
            <w:pPr>
              <w:pStyle w:val="Heading2"/>
              <w:outlineLvl w:val="1"/>
              <w:rPr>
                <w:b/>
                <w:szCs w:val="24"/>
              </w:rPr>
            </w:pPr>
            <w:r w:rsidRPr="0077506C">
              <w:rPr>
                <w:b/>
                <w:szCs w:val="24"/>
              </w:rPr>
              <w:t>5.1.</w:t>
            </w:r>
          </w:p>
        </w:tc>
        <w:tc>
          <w:tcPr>
            <w:tcW w:w="8902" w:type="dxa"/>
            <w:gridSpan w:val="5"/>
            <w:shd w:val="clear" w:color="auto" w:fill="FFFFFF" w:themeFill="background1"/>
          </w:tcPr>
          <w:p w14:paraId="4158EDF1" w14:textId="77777777" w:rsidR="00F96AE2" w:rsidRPr="0077506C" w:rsidRDefault="00F96AE2" w:rsidP="00E756C8">
            <w:pPr>
              <w:pStyle w:val="Heading2"/>
              <w:outlineLvl w:val="1"/>
              <w:rPr>
                <w:b/>
                <w:szCs w:val="24"/>
              </w:rPr>
            </w:pPr>
            <w:r w:rsidRPr="0077506C">
              <w:rPr>
                <w:b/>
                <w:szCs w:val="24"/>
              </w:rPr>
              <w:t xml:space="preserve">UTVRĐIVANJE GOSPODARSKIH UČINAKA </w:t>
            </w:r>
          </w:p>
        </w:tc>
      </w:tr>
      <w:tr w:rsidR="00F96AE2" w:rsidRPr="0077506C" w14:paraId="621614F8" w14:textId="77777777" w:rsidTr="00C86713">
        <w:trPr>
          <w:trHeight w:val="382"/>
        </w:trPr>
        <w:tc>
          <w:tcPr>
            <w:tcW w:w="993" w:type="dxa"/>
            <w:shd w:val="clear" w:color="auto" w:fill="FFFFFF" w:themeFill="background1"/>
          </w:tcPr>
          <w:p w14:paraId="0957BE22" w14:textId="77777777" w:rsidR="00F96AE2" w:rsidRPr="0077506C" w:rsidRDefault="00F96AE2" w:rsidP="00E756C8">
            <w:pPr>
              <w:pStyle w:val="Heading2"/>
              <w:outlineLvl w:val="1"/>
              <w:rPr>
                <w:b/>
                <w:szCs w:val="24"/>
              </w:rPr>
            </w:pPr>
          </w:p>
        </w:tc>
        <w:tc>
          <w:tcPr>
            <w:tcW w:w="5670" w:type="dxa"/>
            <w:gridSpan w:val="2"/>
            <w:shd w:val="clear" w:color="auto" w:fill="FFFFFF" w:themeFill="background1"/>
          </w:tcPr>
          <w:p w14:paraId="0625D581" w14:textId="77777777" w:rsidR="00F96AE2" w:rsidRPr="0077506C" w:rsidRDefault="00F96AE2" w:rsidP="00E756C8">
            <w:pPr>
              <w:pStyle w:val="Heading2"/>
              <w:outlineLvl w:val="1"/>
              <w:rPr>
                <w:b/>
                <w:szCs w:val="24"/>
              </w:rPr>
            </w:pPr>
            <w:r w:rsidRPr="0077506C">
              <w:rPr>
                <w:b/>
                <w:szCs w:val="24"/>
              </w:rPr>
              <w:t>Vrsta izravnih učinaka</w:t>
            </w:r>
          </w:p>
        </w:tc>
        <w:tc>
          <w:tcPr>
            <w:tcW w:w="3232" w:type="dxa"/>
            <w:gridSpan w:val="3"/>
            <w:shd w:val="clear" w:color="auto" w:fill="FFFFFF" w:themeFill="background1"/>
          </w:tcPr>
          <w:p w14:paraId="747C5D59" w14:textId="77777777" w:rsidR="00F96AE2" w:rsidRPr="0077506C" w:rsidRDefault="00F96AE2" w:rsidP="00E756C8">
            <w:pPr>
              <w:pStyle w:val="Heading2"/>
              <w:outlineLvl w:val="1"/>
              <w:rPr>
                <w:b/>
                <w:szCs w:val="24"/>
              </w:rPr>
            </w:pPr>
            <w:r w:rsidRPr="0077506C">
              <w:rPr>
                <w:b/>
                <w:szCs w:val="24"/>
              </w:rPr>
              <w:t>Mjerilo učinka</w:t>
            </w:r>
          </w:p>
        </w:tc>
      </w:tr>
      <w:tr w:rsidR="00F96AE2" w:rsidRPr="0077506C" w14:paraId="0E271CAA" w14:textId="77777777" w:rsidTr="00C86713">
        <w:trPr>
          <w:trHeight w:val="382"/>
        </w:trPr>
        <w:tc>
          <w:tcPr>
            <w:tcW w:w="993" w:type="dxa"/>
            <w:vMerge w:val="restart"/>
            <w:shd w:val="clear" w:color="auto" w:fill="FFFFFF" w:themeFill="background1"/>
          </w:tcPr>
          <w:p w14:paraId="042F4ED5" w14:textId="77777777" w:rsidR="00F96AE2" w:rsidRPr="0077506C" w:rsidRDefault="00F96AE2" w:rsidP="00E756C8">
            <w:pPr>
              <w:pStyle w:val="Heading2"/>
              <w:outlineLvl w:val="1"/>
              <w:rPr>
                <w:b/>
                <w:szCs w:val="24"/>
              </w:rPr>
            </w:pPr>
          </w:p>
        </w:tc>
        <w:tc>
          <w:tcPr>
            <w:tcW w:w="5670" w:type="dxa"/>
            <w:gridSpan w:val="2"/>
            <w:vMerge w:val="restart"/>
            <w:shd w:val="clear" w:color="auto" w:fill="FFFFFF" w:themeFill="background1"/>
          </w:tcPr>
          <w:p w14:paraId="25EFE19A" w14:textId="77777777" w:rsidR="00F96AE2" w:rsidRPr="0077506C" w:rsidRDefault="00F96AE2" w:rsidP="00E756C8">
            <w:pPr>
              <w:pStyle w:val="Heading2"/>
              <w:outlineLvl w:val="1"/>
              <w:rPr>
                <w:szCs w:val="24"/>
              </w:rPr>
            </w:pPr>
            <w:r w:rsidRPr="0077506C">
              <w:rPr>
                <w:szCs w:val="24"/>
              </w:rPr>
              <w:t>Utvrdite učinak na:</w:t>
            </w:r>
          </w:p>
        </w:tc>
        <w:tc>
          <w:tcPr>
            <w:tcW w:w="1276" w:type="dxa"/>
            <w:shd w:val="clear" w:color="auto" w:fill="FFFFFF" w:themeFill="background1"/>
          </w:tcPr>
          <w:p w14:paraId="7EAE8877" w14:textId="77777777" w:rsidR="00F96AE2" w:rsidRPr="0077506C" w:rsidRDefault="00F96AE2" w:rsidP="00E756C8">
            <w:pPr>
              <w:pStyle w:val="Heading2"/>
              <w:outlineLvl w:val="1"/>
              <w:rPr>
                <w:b/>
                <w:szCs w:val="24"/>
              </w:rPr>
            </w:pPr>
            <w:r w:rsidRPr="0077506C">
              <w:rPr>
                <w:b/>
                <w:szCs w:val="24"/>
              </w:rPr>
              <w:t>Neznatan</w:t>
            </w:r>
          </w:p>
        </w:tc>
        <w:tc>
          <w:tcPr>
            <w:tcW w:w="992" w:type="dxa"/>
            <w:shd w:val="clear" w:color="auto" w:fill="FFFFFF" w:themeFill="background1"/>
          </w:tcPr>
          <w:p w14:paraId="08B62DED" w14:textId="77777777" w:rsidR="00F96AE2" w:rsidRPr="0077506C" w:rsidRDefault="00F96AE2" w:rsidP="00E756C8">
            <w:pPr>
              <w:pStyle w:val="Heading2"/>
              <w:outlineLvl w:val="1"/>
              <w:rPr>
                <w:b/>
                <w:szCs w:val="24"/>
              </w:rPr>
            </w:pPr>
            <w:r w:rsidRPr="0077506C">
              <w:rPr>
                <w:b/>
                <w:szCs w:val="24"/>
              </w:rPr>
              <w:t xml:space="preserve">Mali </w:t>
            </w:r>
          </w:p>
        </w:tc>
        <w:tc>
          <w:tcPr>
            <w:tcW w:w="964" w:type="dxa"/>
            <w:shd w:val="clear" w:color="auto" w:fill="FFFFFF" w:themeFill="background1"/>
          </w:tcPr>
          <w:p w14:paraId="500C97C4" w14:textId="77777777" w:rsidR="00F96AE2" w:rsidRPr="0077506C" w:rsidRDefault="00F96AE2" w:rsidP="00E756C8">
            <w:pPr>
              <w:pStyle w:val="Heading2"/>
              <w:outlineLvl w:val="1"/>
              <w:rPr>
                <w:b/>
                <w:szCs w:val="24"/>
              </w:rPr>
            </w:pPr>
            <w:r w:rsidRPr="0077506C">
              <w:rPr>
                <w:b/>
                <w:szCs w:val="24"/>
              </w:rPr>
              <w:t>Veliki</w:t>
            </w:r>
          </w:p>
        </w:tc>
      </w:tr>
      <w:tr w:rsidR="00F96AE2" w:rsidRPr="0077506C" w14:paraId="47AF7B58" w14:textId="77777777" w:rsidTr="00C86713">
        <w:trPr>
          <w:trHeight w:val="617"/>
        </w:trPr>
        <w:tc>
          <w:tcPr>
            <w:tcW w:w="993" w:type="dxa"/>
            <w:vMerge/>
            <w:shd w:val="clear" w:color="auto" w:fill="FFFFFF" w:themeFill="background1"/>
          </w:tcPr>
          <w:p w14:paraId="0D834CCD" w14:textId="77777777" w:rsidR="00F96AE2" w:rsidRPr="0077506C" w:rsidRDefault="00F96AE2" w:rsidP="00E756C8">
            <w:pPr>
              <w:pStyle w:val="Heading2"/>
              <w:outlineLvl w:val="1"/>
              <w:rPr>
                <w:b/>
                <w:szCs w:val="24"/>
              </w:rPr>
            </w:pPr>
          </w:p>
        </w:tc>
        <w:tc>
          <w:tcPr>
            <w:tcW w:w="5670" w:type="dxa"/>
            <w:gridSpan w:val="2"/>
            <w:vMerge/>
            <w:shd w:val="clear" w:color="auto" w:fill="FFFFFF" w:themeFill="background1"/>
          </w:tcPr>
          <w:p w14:paraId="0125F9F1" w14:textId="77777777" w:rsidR="00F96AE2" w:rsidRPr="0077506C" w:rsidRDefault="00F96AE2" w:rsidP="00E756C8">
            <w:pPr>
              <w:pStyle w:val="Heading2"/>
              <w:outlineLvl w:val="1"/>
              <w:rPr>
                <w:szCs w:val="24"/>
              </w:rPr>
            </w:pPr>
          </w:p>
        </w:tc>
        <w:tc>
          <w:tcPr>
            <w:tcW w:w="1276" w:type="dxa"/>
            <w:shd w:val="clear" w:color="auto" w:fill="FFFFFF" w:themeFill="background1"/>
          </w:tcPr>
          <w:p w14:paraId="28F23F23" w14:textId="77777777" w:rsidR="00F96AE2" w:rsidRPr="0077506C" w:rsidRDefault="00F96AE2" w:rsidP="00E756C8">
            <w:pPr>
              <w:pStyle w:val="Heading2"/>
              <w:outlineLvl w:val="1"/>
              <w:rPr>
                <w:i/>
              </w:rPr>
            </w:pPr>
            <w:r w:rsidRPr="0077506C">
              <w:rPr>
                <w:i/>
                <w:szCs w:val="24"/>
              </w:rPr>
              <w:t>Da/Ne</w:t>
            </w:r>
          </w:p>
        </w:tc>
        <w:tc>
          <w:tcPr>
            <w:tcW w:w="992" w:type="dxa"/>
            <w:shd w:val="clear" w:color="auto" w:fill="FFFFFF" w:themeFill="background1"/>
          </w:tcPr>
          <w:p w14:paraId="706CD81D" w14:textId="77777777" w:rsidR="00F96AE2" w:rsidRPr="0077506C" w:rsidRDefault="00F96AE2" w:rsidP="00E756C8">
            <w:pPr>
              <w:pStyle w:val="Heading2"/>
              <w:outlineLvl w:val="1"/>
              <w:rPr>
                <w:i/>
              </w:rPr>
            </w:pPr>
            <w:r w:rsidRPr="0077506C">
              <w:rPr>
                <w:i/>
                <w:szCs w:val="24"/>
              </w:rPr>
              <w:t>Da/Ne</w:t>
            </w:r>
          </w:p>
        </w:tc>
        <w:tc>
          <w:tcPr>
            <w:tcW w:w="964" w:type="dxa"/>
            <w:shd w:val="clear" w:color="auto" w:fill="FFFFFF" w:themeFill="background1"/>
          </w:tcPr>
          <w:p w14:paraId="1AABB0EF" w14:textId="77777777" w:rsidR="00F96AE2" w:rsidRPr="0077506C" w:rsidRDefault="00F96AE2" w:rsidP="00E756C8">
            <w:pPr>
              <w:pStyle w:val="Heading2"/>
              <w:outlineLvl w:val="1"/>
              <w:rPr>
                <w:i/>
              </w:rPr>
            </w:pPr>
            <w:r w:rsidRPr="0077506C">
              <w:rPr>
                <w:i/>
                <w:szCs w:val="24"/>
              </w:rPr>
              <w:t>Da/Ne</w:t>
            </w:r>
          </w:p>
        </w:tc>
      </w:tr>
      <w:tr w:rsidR="000F196F" w:rsidRPr="0077506C" w14:paraId="10A335F0" w14:textId="77777777" w:rsidTr="00C86713">
        <w:trPr>
          <w:trHeight w:val="284"/>
        </w:trPr>
        <w:tc>
          <w:tcPr>
            <w:tcW w:w="993" w:type="dxa"/>
            <w:shd w:val="clear" w:color="auto" w:fill="FFFFFF" w:themeFill="background1"/>
          </w:tcPr>
          <w:p w14:paraId="321BB37D" w14:textId="77777777" w:rsidR="000F196F" w:rsidRPr="0077506C" w:rsidRDefault="000F196F" w:rsidP="00E756C8">
            <w:pPr>
              <w:pStyle w:val="Heading2"/>
              <w:outlineLvl w:val="1"/>
              <w:rPr>
                <w:szCs w:val="24"/>
              </w:rPr>
            </w:pPr>
            <w:r w:rsidRPr="0077506C">
              <w:rPr>
                <w:szCs w:val="24"/>
              </w:rPr>
              <w:t>5.1.1.</w:t>
            </w:r>
          </w:p>
        </w:tc>
        <w:tc>
          <w:tcPr>
            <w:tcW w:w="5670" w:type="dxa"/>
            <w:gridSpan w:val="2"/>
            <w:shd w:val="clear" w:color="auto" w:fill="FFFFFF" w:themeFill="background1"/>
          </w:tcPr>
          <w:p w14:paraId="6BC1980D" w14:textId="77777777" w:rsidR="000F196F" w:rsidRPr="0077506C" w:rsidRDefault="000F196F" w:rsidP="00E756C8">
            <w:pPr>
              <w:pStyle w:val="Heading2"/>
              <w:outlineLvl w:val="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shd w:val="clear" w:color="auto" w:fill="FFFFFF" w:themeFill="background1"/>
          </w:tcPr>
          <w:p w14:paraId="7CF31C29" w14:textId="72EC30C1"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158C5166" w14:textId="6922A6B3" w:rsidR="000F196F" w:rsidRPr="0077506C" w:rsidRDefault="000F196F" w:rsidP="00E756C8">
            <w:pPr>
              <w:pStyle w:val="Heading2"/>
              <w:outlineLvl w:val="1"/>
              <w:rPr>
                <w:b/>
                <w:szCs w:val="24"/>
              </w:rPr>
            </w:pPr>
            <w:r w:rsidRPr="00331AD3">
              <w:rPr>
                <w:b/>
                <w:szCs w:val="24"/>
              </w:rPr>
              <w:t>NE</w:t>
            </w:r>
          </w:p>
        </w:tc>
        <w:tc>
          <w:tcPr>
            <w:tcW w:w="964" w:type="dxa"/>
            <w:shd w:val="clear" w:color="auto" w:fill="FFFFFF" w:themeFill="background1"/>
          </w:tcPr>
          <w:p w14:paraId="431B7D50" w14:textId="395031DD" w:rsidR="000F196F" w:rsidRPr="0077506C" w:rsidRDefault="000F196F" w:rsidP="00E756C8">
            <w:pPr>
              <w:pStyle w:val="Heading2"/>
              <w:outlineLvl w:val="1"/>
              <w:rPr>
                <w:b/>
                <w:szCs w:val="24"/>
              </w:rPr>
            </w:pPr>
            <w:r w:rsidRPr="00F01D2B">
              <w:rPr>
                <w:b/>
                <w:szCs w:val="24"/>
              </w:rPr>
              <w:t>NE</w:t>
            </w:r>
          </w:p>
        </w:tc>
      </w:tr>
      <w:tr w:rsidR="000F196F" w:rsidRPr="0077506C" w14:paraId="44F0E101" w14:textId="77777777" w:rsidTr="00C86713">
        <w:trPr>
          <w:trHeight w:val="284"/>
        </w:trPr>
        <w:tc>
          <w:tcPr>
            <w:tcW w:w="993" w:type="dxa"/>
            <w:shd w:val="clear" w:color="auto" w:fill="FFFFFF" w:themeFill="background1"/>
          </w:tcPr>
          <w:p w14:paraId="605903CA" w14:textId="77777777" w:rsidR="000F196F" w:rsidRPr="0077506C" w:rsidRDefault="000F196F" w:rsidP="00E756C8">
            <w:pPr>
              <w:pStyle w:val="Heading2"/>
              <w:outlineLvl w:val="1"/>
              <w:rPr>
                <w:szCs w:val="24"/>
              </w:rPr>
            </w:pPr>
            <w:r w:rsidRPr="0077506C">
              <w:rPr>
                <w:szCs w:val="24"/>
              </w:rPr>
              <w:t>5.1.2.</w:t>
            </w:r>
          </w:p>
        </w:tc>
        <w:tc>
          <w:tcPr>
            <w:tcW w:w="5670" w:type="dxa"/>
            <w:gridSpan w:val="2"/>
            <w:shd w:val="clear" w:color="auto" w:fill="FFFFFF" w:themeFill="background1"/>
          </w:tcPr>
          <w:p w14:paraId="51F340C9" w14:textId="77777777" w:rsidR="000F196F" w:rsidRPr="0077506C" w:rsidRDefault="000F196F" w:rsidP="00E756C8">
            <w:pPr>
              <w:pStyle w:val="Heading2"/>
              <w:outlineLvl w:val="1"/>
              <w:rPr>
                <w:b/>
                <w:szCs w:val="24"/>
              </w:rPr>
            </w:pPr>
            <w:r w:rsidRPr="0077506C">
              <w:rPr>
                <w:szCs w:val="24"/>
              </w:rPr>
              <w:t>Slobodno kretanje roba, usluga, rada i kapitala</w:t>
            </w:r>
          </w:p>
        </w:tc>
        <w:tc>
          <w:tcPr>
            <w:tcW w:w="1276" w:type="dxa"/>
            <w:shd w:val="clear" w:color="auto" w:fill="FFFFFF" w:themeFill="background1"/>
          </w:tcPr>
          <w:p w14:paraId="7C094824" w14:textId="53624219"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0B218737" w14:textId="1879F95C" w:rsidR="000F196F" w:rsidRPr="0077506C" w:rsidRDefault="000F196F" w:rsidP="00E756C8">
            <w:pPr>
              <w:pStyle w:val="Heading2"/>
              <w:outlineLvl w:val="1"/>
              <w:rPr>
                <w:b/>
                <w:szCs w:val="24"/>
              </w:rPr>
            </w:pPr>
            <w:r w:rsidRPr="00F01D2B">
              <w:rPr>
                <w:b/>
                <w:szCs w:val="24"/>
              </w:rPr>
              <w:t>NE</w:t>
            </w:r>
          </w:p>
        </w:tc>
        <w:tc>
          <w:tcPr>
            <w:tcW w:w="964" w:type="dxa"/>
            <w:shd w:val="clear" w:color="auto" w:fill="FFFFFF" w:themeFill="background1"/>
          </w:tcPr>
          <w:p w14:paraId="204CFF75" w14:textId="5495AED5" w:rsidR="000F196F" w:rsidRPr="0077506C" w:rsidRDefault="000F196F" w:rsidP="00E756C8">
            <w:pPr>
              <w:pStyle w:val="Heading2"/>
              <w:outlineLvl w:val="1"/>
              <w:rPr>
                <w:b/>
                <w:szCs w:val="24"/>
              </w:rPr>
            </w:pPr>
            <w:r w:rsidRPr="00F01D2B">
              <w:rPr>
                <w:b/>
                <w:szCs w:val="24"/>
              </w:rPr>
              <w:t>NE</w:t>
            </w:r>
          </w:p>
        </w:tc>
      </w:tr>
      <w:tr w:rsidR="000F196F" w:rsidRPr="0077506C" w14:paraId="741C02ED" w14:textId="77777777" w:rsidTr="00C86713">
        <w:trPr>
          <w:trHeight w:val="284"/>
        </w:trPr>
        <w:tc>
          <w:tcPr>
            <w:tcW w:w="993" w:type="dxa"/>
            <w:shd w:val="clear" w:color="auto" w:fill="FFFFFF" w:themeFill="background1"/>
          </w:tcPr>
          <w:p w14:paraId="67F4B15D" w14:textId="77777777" w:rsidR="000F196F" w:rsidRPr="0077506C" w:rsidRDefault="000F196F" w:rsidP="00E756C8">
            <w:pPr>
              <w:pStyle w:val="Heading2"/>
              <w:outlineLvl w:val="1"/>
              <w:rPr>
                <w:szCs w:val="24"/>
              </w:rPr>
            </w:pPr>
            <w:r w:rsidRPr="0077506C">
              <w:rPr>
                <w:szCs w:val="24"/>
              </w:rPr>
              <w:t>5.1.3.</w:t>
            </w:r>
          </w:p>
        </w:tc>
        <w:tc>
          <w:tcPr>
            <w:tcW w:w="5670" w:type="dxa"/>
            <w:gridSpan w:val="2"/>
            <w:shd w:val="clear" w:color="auto" w:fill="FFFFFF" w:themeFill="background1"/>
          </w:tcPr>
          <w:p w14:paraId="314519FF" w14:textId="77777777" w:rsidR="000F196F" w:rsidRPr="0077506C" w:rsidRDefault="000F196F" w:rsidP="00E756C8">
            <w:pPr>
              <w:pStyle w:val="Heading2"/>
              <w:outlineLvl w:val="1"/>
              <w:rPr>
                <w:szCs w:val="24"/>
              </w:rPr>
            </w:pPr>
            <w:r w:rsidRPr="0077506C">
              <w:rPr>
                <w:szCs w:val="24"/>
              </w:rPr>
              <w:t>Funkcioniranje tržišta i konkurentnost gospodarstva</w:t>
            </w:r>
          </w:p>
        </w:tc>
        <w:tc>
          <w:tcPr>
            <w:tcW w:w="1276" w:type="dxa"/>
            <w:shd w:val="clear" w:color="auto" w:fill="FFFFFF" w:themeFill="background1"/>
          </w:tcPr>
          <w:p w14:paraId="430323FA" w14:textId="3B2C5398"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6A880D94" w14:textId="1A5FFC04" w:rsidR="000F196F" w:rsidRPr="0077506C" w:rsidRDefault="000F196F" w:rsidP="00E756C8">
            <w:pPr>
              <w:pStyle w:val="Heading2"/>
              <w:outlineLvl w:val="1"/>
              <w:rPr>
                <w:b/>
                <w:szCs w:val="24"/>
              </w:rPr>
            </w:pPr>
            <w:r w:rsidRPr="00F01D2B">
              <w:rPr>
                <w:b/>
                <w:szCs w:val="24"/>
              </w:rPr>
              <w:t>NE</w:t>
            </w:r>
          </w:p>
        </w:tc>
        <w:tc>
          <w:tcPr>
            <w:tcW w:w="964" w:type="dxa"/>
            <w:shd w:val="clear" w:color="auto" w:fill="FFFFFF" w:themeFill="background1"/>
          </w:tcPr>
          <w:p w14:paraId="007DC5DB" w14:textId="0D6104BD" w:rsidR="000F196F" w:rsidRPr="0077506C" w:rsidRDefault="000F196F" w:rsidP="00E756C8">
            <w:pPr>
              <w:pStyle w:val="Heading2"/>
              <w:outlineLvl w:val="1"/>
              <w:rPr>
                <w:b/>
                <w:szCs w:val="24"/>
              </w:rPr>
            </w:pPr>
            <w:r w:rsidRPr="00F01D2B">
              <w:rPr>
                <w:b/>
                <w:szCs w:val="24"/>
              </w:rPr>
              <w:t>NE</w:t>
            </w:r>
          </w:p>
        </w:tc>
      </w:tr>
      <w:tr w:rsidR="00C86713" w:rsidRPr="0077506C" w14:paraId="4AAE606C" w14:textId="77777777" w:rsidTr="00C86713">
        <w:tblPrEx>
          <w:shd w:val="clear" w:color="auto" w:fill="auto"/>
        </w:tblPrEx>
        <w:trPr>
          <w:trHeight w:val="284"/>
        </w:trPr>
        <w:tc>
          <w:tcPr>
            <w:tcW w:w="993" w:type="dxa"/>
          </w:tcPr>
          <w:p w14:paraId="3D402B7F" w14:textId="77777777" w:rsidR="00C86713" w:rsidRPr="0077506C" w:rsidRDefault="00C86713" w:rsidP="00E756C8">
            <w:pPr>
              <w:pStyle w:val="Heading2"/>
              <w:outlineLvl w:val="1"/>
              <w:rPr>
                <w:szCs w:val="24"/>
              </w:rPr>
            </w:pPr>
            <w:r w:rsidRPr="0077506C">
              <w:rPr>
                <w:szCs w:val="24"/>
              </w:rPr>
              <w:t>5.1.4.</w:t>
            </w:r>
          </w:p>
        </w:tc>
        <w:tc>
          <w:tcPr>
            <w:tcW w:w="5670" w:type="dxa"/>
            <w:gridSpan w:val="2"/>
          </w:tcPr>
          <w:p w14:paraId="61D16B2B" w14:textId="77777777" w:rsidR="00C86713" w:rsidRPr="0077506C" w:rsidRDefault="00C86713" w:rsidP="00E756C8">
            <w:pPr>
              <w:pStyle w:val="Heading2"/>
              <w:outlineLvl w:val="1"/>
              <w:rPr>
                <w:szCs w:val="24"/>
              </w:rPr>
            </w:pPr>
            <w:r w:rsidRPr="0077506C">
              <w:rPr>
                <w:szCs w:val="24"/>
              </w:rPr>
              <w:t>Prepreke za razmjenu dobara i usluga</w:t>
            </w:r>
          </w:p>
        </w:tc>
        <w:tc>
          <w:tcPr>
            <w:tcW w:w="1276" w:type="dxa"/>
          </w:tcPr>
          <w:p w14:paraId="3A094E20" w14:textId="77777777" w:rsidR="00C86713" w:rsidRPr="0077506C" w:rsidRDefault="00C86713" w:rsidP="00E756C8">
            <w:pPr>
              <w:pStyle w:val="Heading2"/>
              <w:outlineLvl w:val="1"/>
              <w:rPr>
                <w:b/>
                <w:szCs w:val="24"/>
              </w:rPr>
            </w:pPr>
            <w:r>
              <w:rPr>
                <w:b/>
                <w:szCs w:val="24"/>
              </w:rPr>
              <w:t>NE</w:t>
            </w:r>
          </w:p>
        </w:tc>
        <w:tc>
          <w:tcPr>
            <w:tcW w:w="992" w:type="dxa"/>
          </w:tcPr>
          <w:p w14:paraId="120704FC" w14:textId="77777777" w:rsidR="00C86713" w:rsidRPr="0077506C" w:rsidRDefault="00C86713" w:rsidP="00E756C8">
            <w:pPr>
              <w:pStyle w:val="Heading2"/>
              <w:outlineLvl w:val="1"/>
              <w:rPr>
                <w:b/>
                <w:szCs w:val="24"/>
              </w:rPr>
            </w:pPr>
            <w:r w:rsidRPr="00F01D2B">
              <w:rPr>
                <w:b/>
                <w:szCs w:val="24"/>
              </w:rPr>
              <w:t>NE</w:t>
            </w:r>
          </w:p>
        </w:tc>
        <w:tc>
          <w:tcPr>
            <w:tcW w:w="964" w:type="dxa"/>
          </w:tcPr>
          <w:p w14:paraId="3256E57B" w14:textId="77777777" w:rsidR="00C86713" w:rsidRPr="0077506C" w:rsidRDefault="00C86713" w:rsidP="00E756C8">
            <w:pPr>
              <w:pStyle w:val="Heading2"/>
              <w:outlineLvl w:val="1"/>
              <w:rPr>
                <w:b/>
                <w:szCs w:val="24"/>
              </w:rPr>
            </w:pPr>
            <w:r w:rsidRPr="00F01D2B">
              <w:rPr>
                <w:b/>
                <w:szCs w:val="24"/>
              </w:rPr>
              <w:t>NE</w:t>
            </w:r>
          </w:p>
        </w:tc>
      </w:tr>
      <w:tr w:rsidR="00C86713" w:rsidRPr="0077506C" w14:paraId="14105297" w14:textId="77777777" w:rsidTr="00C86713">
        <w:tblPrEx>
          <w:shd w:val="clear" w:color="auto" w:fill="auto"/>
        </w:tblPrEx>
        <w:trPr>
          <w:trHeight w:val="284"/>
        </w:trPr>
        <w:tc>
          <w:tcPr>
            <w:tcW w:w="993" w:type="dxa"/>
          </w:tcPr>
          <w:p w14:paraId="1EB5E6AE" w14:textId="77777777" w:rsidR="00C86713" w:rsidRPr="0077506C" w:rsidRDefault="00C86713" w:rsidP="00E756C8">
            <w:pPr>
              <w:pStyle w:val="Heading2"/>
              <w:outlineLvl w:val="1"/>
              <w:rPr>
                <w:szCs w:val="24"/>
              </w:rPr>
            </w:pPr>
            <w:r w:rsidRPr="0077506C">
              <w:rPr>
                <w:szCs w:val="24"/>
              </w:rPr>
              <w:t>5.1.5.</w:t>
            </w:r>
          </w:p>
        </w:tc>
        <w:tc>
          <w:tcPr>
            <w:tcW w:w="5670" w:type="dxa"/>
            <w:gridSpan w:val="2"/>
          </w:tcPr>
          <w:p w14:paraId="435F53B6" w14:textId="77777777" w:rsidR="00C86713" w:rsidRPr="0077506C" w:rsidRDefault="00C86713" w:rsidP="00E756C8">
            <w:pPr>
              <w:pStyle w:val="Heading2"/>
              <w:outlineLvl w:val="1"/>
              <w:rPr>
                <w:b/>
                <w:szCs w:val="24"/>
              </w:rPr>
            </w:pPr>
            <w:r w:rsidRPr="0077506C">
              <w:rPr>
                <w:szCs w:val="24"/>
              </w:rPr>
              <w:t xml:space="preserve">Cijena roba i usluga </w:t>
            </w:r>
          </w:p>
        </w:tc>
        <w:tc>
          <w:tcPr>
            <w:tcW w:w="1276" w:type="dxa"/>
          </w:tcPr>
          <w:p w14:paraId="3B1B574B" w14:textId="77777777" w:rsidR="00C86713" w:rsidRPr="0077506C" w:rsidRDefault="00C86713" w:rsidP="00E756C8">
            <w:pPr>
              <w:pStyle w:val="Heading2"/>
              <w:outlineLvl w:val="1"/>
              <w:rPr>
                <w:b/>
                <w:szCs w:val="24"/>
              </w:rPr>
            </w:pPr>
            <w:r>
              <w:rPr>
                <w:b/>
                <w:szCs w:val="24"/>
              </w:rPr>
              <w:t>NE</w:t>
            </w:r>
          </w:p>
        </w:tc>
        <w:tc>
          <w:tcPr>
            <w:tcW w:w="992" w:type="dxa"/>
          </w:tcPr>
          <w:p w14:paraId="22F09A7C" w14:textId="77777777" w:rsidR="00C86713" w:rsidRPr="0077506C" w:rsidRDefault="00C86713" w:rsidP="00E756C8">
            <w:pPr>
              <w:pStyle w:val="Heading2"/>
              <w:outlineLvl w:val="1"/>
              <w:rPr>
                <w:b/>
                <w:szCs w:val="24"/>
              </w:rPr>
            </w:pPr>
            <w:r w:rsidRPr="00F01D2B">
              <w:rPr>
                <w:b/>
                <w:szCs w:val="24"/>
              </w:rPr>
              <w:t>NE</w:t>
            </w:r>
          </w:p>
        </w:tc>
        <w:tc>
          <w:tcPr>
            <w:tcW w:w="964" w:type="dxa"/>
          </w:tcPr>
          <w:p w14:paraId="03635068" w14:textId="77777777" w:rsidR="00C86713" w:rsidRPr="0077506C" w:rsidRDefault="00C86713" w:rsidP="00E756C8">
            <w:pPr>
              <w:pStyle w:val="Heading2"/>
              <w:outlineLvl w:val="1"/>
              <w:rPr>
                <w:b/>
                <w:szCs w:val="24"/>
              </w:rPr>
            </w:pPr>
            <w:r w:rsidRPr="00F01D2B">
              <w:rPr>
                <w:b/>
                <w:szCs w:val="24"/>
              </w:rPr>
              <w:t>NE</w:t>
            </w:r>
          </w:p>
        </w:tc>
      </w:tr>
      <w:tr w:rsidR="00C86713" w:rsidRPr="0077506C" w14:paraId="170491F2" w14:textId="77777777" w:rsidTr="00C86713">
        <w:tblPrEx>
          <w:shd w:val="clear" w:color="auto" w:fill="auto"/>
        </w:tblPrEx>
        <w:trPr>
          <w:trHeight w:val="284"/>
        </w:trPr>
        <w:tc>
          <w:tcPr>
            <w:tcW w:w="993" w:type="dxa"/>
          </w:tcPr>
          <w:p w14:paraId="513D3628" w14:textId="77777777" w:rsidR="00C86713" w:rsidRPr="0077506C" w:rsidRDefault="00C86713" w:rsidP="00E756C8">
            <w:pPr>
              <w:pStyle w:val="Heading2"/>
              <w:outlineLvl w:val="1"/>
              <w:rPr>
                <w:szCs w:val="24"/>
              </w:rPr>
            </w:pPr>
            <w:r w:rsidRPr="0077506C">
              <w:rPr>
                <w:szCs w:val="24"/>
              </w:rPr>
              <w:t>5.1.6.</w:t>
            </w:r>
          </w:p>
        </w:tc>
        <w:tc>
          <w:tcPr>
            <w:tcW w:w="5670" w:type="dxa"/>
            <w:gridSpan w:val="2"/>
          </w:tcPr>
          <w:p w14:paraId="34538B6D" w14:textId="77777777" w:rsidR="00C86713" w:rsidRPr="0077506C" w:rsidRDefault="00C86713" w:rsidP="00E756C8">
            <w:pPr>
              <w:pStyle w:val="Heading2"/>
              <w:outlineLvl w:val="1"/>
              <w:rPr>
                <w:szCs w:val="24"/>
              </w:rPr>
            </w:pPr>
            <w:r w:rsidRPr="0077506C">
              <w:rPr>
                <w:szCs w:val="24"/>
              </w:rPr>
              <w:t>Uvjet za poslovanje na tržištu</w:t>
            </w:r>
          </w:p>
        </w:tc>
        <w:tc>
          <w:tcPr>
            <w:tcW w:w="1276" w:type="dxa"/>
          </w:tcPr>
          <w:p w14:paraId="0418A7D9" w14:textId="77777777" w:rsidR="00C86713" w:rsidRPr="0077506C" w:rsidRDefault="00C86713" w:rsidP="00E756C8">
            <w:pPr>
              <w:pStyle w:val="Heading2"/>
              <w:outlineLvl w:val="1"/>
              <w:rPr>
                <w:b/>
                <w:szCs w:val="24"/>
              </w:rPr>
            </w:pPr>
            <w:r>
              <w:rPr>
                <w:b/>
                <w:szCs w:val="24"/>
              </w:rPr>
              <w:t>NE</w:t>
            </w:r>
          </w:p>
        </w:tc>
        <w:tc>
          <w:tcPr>
            <w:tcW w:w="992" w:type="dxa"/>
          </w:tcPr>
          <w:p w14:paraId="40EBDBBE" w14:textId="77777777" w:rsidR="00C86713" w:rsidRPr="0077506C" w:rsidRDefault="00C86713" w:rsidP="00E756C8">
            <w:pPr>
              <w:pStyle w:val="Heading2"/>
              <w:outlineLvl w:val="1"/>
              <w:rPr>
                <w:b/>
                <w:szCs w:val="24"/>
              </w:rPr>
            </w:pPr>
            <w:r w:rsidRPr="00F01D2B">
              <w:rPr>
                <w:b/>
                <w:szCs w:val="24"/>
              </w:rPr>
              <w:t>NE</w:t>
            </w:r>
          </w:p>
        </w:tc>
        <w:tc>
          <w:tcPr>
            <w:tcW w:w="964" w:type="dxa"/>
          </w:tcPr>
          <w:p w14:paraId="3359CC6F" w14:textId="77777777" w:rsidR="00C86713" w:rsidRPr="0077506C" w:rsidRDefault="00C86713" w:rsidP="00E756C8">
            <w:pPr>
              <w:pStyle w:val="Heading2"/>
              <w:outlineLvl w:val="1"/>
              <w:rPr>
                <w:b/>
                <w:szCs w:val="24"/>
              </w:rPr>
            </w:pPr>
            <w:r w:rsidRPr="00F01D2B">
              <w:rPr>
                <w:b/>
                <w:szCs w:val="24"/>
              </w:rPr>
              <w:t>NE</w:t>
            </w:r>
          </w:p>
        </w:tc>
      </w:tr>
      <w:tr w:rsidR="00C86713" w:rsidRPr="0077506C" w14:paraId="44FFB787" w14:textId="77777777" w:rsidTr="00C86713">
        <w:tblPrEx>
          <w:shd w:val="clear" w:color="auto" w:fill="auto"/>
        </w:tblPrEx>
        <w:trPr>
          <w:trHeight w:val="284"/>
        </w:trPr>
        <w:tc>
          <w:tcPr>
            <w:tcW w:w="993" w:type="dxa"/>
          </w:tcPr>
          <w:p w14:paraId="255FBFAA" w14:textId="77777777" w:rsidR="00C86713" w:rsidRPr="0077506C" w:rsidRDefault="00C86713" w:rsidP="00E756C8">
            <w:pPr>
              <w:pStyle w:val="Heading2"/>
              <w:outlineLvl w:val="1"/>
              <w:rPr>
                <w:szCs w:val="24"/>
              </w:rPr>
            </w:pPr>
            <w:r w:rsidRPr="0077506C">
              <w:rPr>
                <w:szCs w:val="24"/>
              </w:rPr>
              <w:t>5.1.7.</w:t>
            </w:r>
          </w:p>
        </w:tc>
        <w:tc>
          <w:tcPr>
            <w:tcW w:w="5670" w:type="dxa"/>
            <w:gridSpan w:val="2"/>
          </w:tcPr>
          <w:p w14:paraId="6548B2EC" w14:textId="77777777" w:rsidR="00C86713" w:rsidRPr="0077506C" w:rsidRDefault="00C86713" w:rsidP="00E756C8">
            <w:pPr>
              <w:pStyle w:val="Heading2"/>
              <w:outlineLvl w:val="1"/>
              <w:rPr>
                <w:szCs w:val="24"/>
              </w:rPr>
            </w:pPr>
            <w:r w:rsidRPr="0077506C">
              <w:rPr>
                <w:szCs w:val="24"/>
              </w:rPr>
              <w:t>Trošak kapitala u gospodarskim subjektima</w:t>
            </w:r>
          </w:p>
        </w:tc>
        <w:tc>
          <w:tcPr>
            <w:tcW w:w="1276" w:type="dxa"/>
          </w:tcPr>
          <w:p w14:paraId="31050398" w14:textId="77777777" w:rsidR="00C86713" w:rsidRPr="0077506C" w:rsidRDefault="00C86713" w:rsidP="00E756C8">
            <w:pPr>
              <w:pStyle w:val="Heading2"/>
              <w:outlineLvl w:val="1"/>
              <w:rPr>
                <w:b/>
                <w:szCs w:val="24"/>
              </w:rPr>
            </w:pPr>
            <w:r>
              <w:rPr>
                <w:b/>
                <w:szCs w:val="24"/>
              </w:rPr>
              <w:t>NE</w:t>
            </w:r>
          </w:p>
        </w:tc>
        <w:tc>
          <w:tcPr>
            <w:tcW w:w="992" w:type="dxa"/>
          </w:tcPr>
          <w:p w14:paraId="28679B5D" w14:textId="77777777" w:rsidR="00C86713" w:rsidRPr="0077506C" w:rsidRDefault="00C86713" w:rsidP="00E756C8">
            <w:pPr>
              <w:pStyle w:val="Heading2"/>
              <w:outlineLvl w:val="1"/>
              <w:rPr>
                <w:b/>
                <w:szCs w:val="24"/>
              </w:rPr>
            </w:pPr>
            <w:r w:rsidRPr="00F01D2B">
              <w:rPr>
                <w:b/>
                <w:szCs w:val="24"/>
              </w:rPr>
              <w:t>NE</w:t>
            </w:r>
          </w:p>
        </w:tc>
        <w:tc>
          <w:tcPr>
            <w:tcW w:w="964" w:type="dxa"/>
          </w:tcPr>
          <w:p w14:paraId="29BFFAA8" w14:textId="77777777" w:rsidR="00C86713" w:rsidRPr="0077506C" w:rsidRDefault="00C86713" w:rsidP="00E756C8">
            <w:pPr>
              <w:pStyle w:val="Heading2"/>
              <w:outlineLvl w:val="1"/>
              <w:rPr>
                <w:b/>
                <w:szCs w:val="24"/>
              </w:rPr>
            </w:pPr>
            <w:r w:rsidRPr="00F01D2B">
              <w:rPr>
                <w:b/>
                <w:szCs w:val="24"/>
              </w:rPr>
              <w:t>NE</w:t>
            </w:r>
          </w:p>
        </w:tc>
      </w:tr>
      <w:tr w:rsidR="00C86713" w:rsidRPr="0077506C" w14:paraId="35CD614A" w14:textId="77777777" w:rsidTr="00C86713">
        <w:tblPrEx>
          <w:shd w:val="clear" w:color="auto" w:fill="auto"/>
        </w:tblPrEx>
        <w:trPr>
          <w:trHeight w:val="284"/>
        </w:trPr>
        <w:tc>
          <w:tcPr>
            <w:tcW w:w="993" w:type="dxa"/>
          </w:tcPr>
          <w:p w14:paraId="21308E3C" w14:textId="77777777" w:rsidR="00C86713" w:rsidRPr="0077506C" w:rsidRDefault="00C86713" w:rsidP="00E756C8">
            <w:pPr>
              <w:pStyle w:val="Heading2"/>
              <w:outlineLvl w:val="1"/>
              <w:rPr>
                <w:szCs w:val="24"/>
              </w:rPr>
            </w:pPr>
            <w:r w:rsidRPr="0077506C">
              <w:rPr>
                <w:szCs w:val="24"/>
              </w:rPr>
              <w:t>5.1.8.</w:t>
            </w:r>
          </w:p>
        </w:tc>
        <w:tc>
          <w:tcPr>
            <w:tcW w:w="5670" w:type="dxa"/>
            <w:gridSpan w:val="2"/>
          </w:tcPr>
          <w:p w14:paraId="5ECD659E" w14:textId="77777777" w:rsidR="00C86713" w:rsidRPr="0077506C" w:rsidRDefault="00C86713" w:rsidP="00E756C8">
            <w:pPr>
              <w:pStyle w:val="Heading2"/>
              <w:outlineLvl w:val="1"/>
              <w:rPr>
                <w:szCs w:val="24"/>
              </w:rPr>
            </w:pPr>
            <w:r w:rsidRPr="0077506C">
              <w:rPr>
                <w:szCs w:val="24"/>
              </w:rPr>
              <w:t>Trošak zapošljavanja u gospodarskim subjektima (trošak rada u cjelini)</w:t>
            </w:r>
          </w:p>
        </w:tc>
        <w:tc>
          <w:tcPr>
            <w:tcW w:w="1276" w:type="dxa"/>
          </w:tcPr>
          <w:p w14:paraId="08C045BA" w14:textId="77777777" w:rsidR="00C86713" w:rsidRPr="0077506C" w:rsidRDefault="00C86713" w:rsidP="00E756C8">
            <w:pPr>
              <w:pStyle w:val="Heading2"/>
              <w:outlineLvl w:val="1"/>
              <w:rPr>
                <w:b/>
                <w:szCs w:val="24"/>
              </w:rPr>
            </w:pPr>
            <w:r>
              <w:rPr>
                <w:b/>
                <w:szCs w:val="24"/>
              </w:rPr>
              <w:t>NE</w:t>
            </w:r>
          </w:p>
        </w:tc>
        <w:tc>
          <w:tcPr>
            <w:tcW w:w="992" w:type="dxa"/>
          </w:tcPr>
          <w:p w14:paraId="533FB68D" w14:textId="77777777" w:rsidR="00C86713" w:rsidRPr="0077506C" w:rsidRDefault="00C86713" w:rsidP="00E756C8">
            <w:pPr>
              <w:pStyle w:val="Heading2"/>
              <w:outlineLvl w:val="1"/>
              <w:rPr>
                <w:b/>
                <w:szCs w:val="24"/>
              </w:rPr>
            </w:pPr>
            <w:r w:rsidRPr="00F01D2B">
              <w:rPr>
                <w:b/>
                <w:szCs w:val="24"/>
              </w:rPr>
              <w:t>NE</w:t>
            </w:r>
          </w:p>
        </w:tc>
        <w:tc>
          <w:tcPr>
            <w:tcW w:w="964" w:type="dxa"/>
          </w:tcPr>
          <w:p w14:paraId="4E4B3216" w14:textId="77777777" w:rsidR="00C86713" w:rsidRPr="0077506C" w:rsidRDefault="00C86713" w:rsidP="00E756C8">
            <w:pPr>
              <w:pStyle w:val="Heading2"/>
              <w:outlineLvl w:val="1"/>
              <w:rPr>
                <w:b/>
                <w:szCs w:val="24"/>
              </w:rPr>
            </w:pPr>
            <w:r w:rsidRPr="00F01D2B">
              <w:rPr>
                <w:b/>
                <w:szCs w:val="24"/>
              </w:rPr>
              <w:t>NE</w:t>
            </w:r>
          </w:p>
        </w:tc>
      </w:tr>
    </w:tbl>
    <w:p w14:paraId="6B180B92" w14:textId="77777777" w:rsidR="00536EC7" w:rsidRDefault="00536EC7" w:rsidP="00E756C8">
      <w:pPr>
        <w:pStyle w:val="Heading2"/>
      </w:pPr>
    </w:p>
    <w:p w14:paraId="6DF6E29B" w14:textId="3C467627" w:rsidR="00536EC7" w:rsidRPr="00536EC7" w:rsidRDefault="00536EC7" w:rsidP="00E756C8">
      <w:pPr>
        <w:pStyle w:val="Heading2"/>
      </w:pPr>
    </w:p>
    <w:tbl>
      <w:tblPr>
        <w:tblStyle w:val="TableGrid"/>
        <w:tblW w:w="9895" w:type="dxa"/>
        <w:tblInd w:w="-289" w:type="dxa"/>
        <w:shd w:val="clear" w:color="auto" w:fill="FFFFFF" w:themeFill="background1"/>
        <w:tblLayout w:type="fixed"/>
        <w:tblLook w:val="04A0" w:firstRow="1" w:lastRow="0" w:firstColumn="1" w:lastColumn="0" w:noHBand="0" w:noVBand="1"/>
      </w:tblPr>
      <w:tblGrid>
        <w:gridCol w:w="993"/>
        <w:gridCol w:w="5670"/>
        <w:gridCol w:w="1276"/>
        <w:gridCol w:w="992"/>
        <w:gridCol w:w="36"/>
        <w:gridCol w:w="928"/>
      </w:tblGrid>
      <w:tr w:rsidR="000F196F" w:rsidRPr="0077506C" w14:paraId="2F6F2924" w14:textId="77777777" w:rsidTr="00974315">
        <w:trPr>
          <w:trHeight w:val="284"/>
        </w:trPr>
        <w:tc>
          <w:tcPr>
            <w:tcW w:w="993" w:type="dxa"/>
            <w:shd w:val="clear" w:color="auto" w:fill="FFFFFF" w:themeFill="background1"/>
          </w:tcPr>
          <w:p w14:paraId="74CBB9F6" w14:textId="77777777" w:rsidR="000F196F" w:rsidRPr="0077506C" w:rsidRDefault="000F196F" w:rsidP="00E756C8">
            <w:pPr>
              <w:pStyle w:val="Heading2"/>
              <w:outlineLvl w:val="1"/>
              <w:rPr>
                <w:szCs w:val="24"/>
              </w:rPr>
            </w:pPr>
            <w:r w:rsidRPr="0077506C">
              <w:rPr>
                <w:szCs w:val="24"/>
              </w:rPr>
              <w:lastRenderedPageBreak/>
              <w:t>5.1.9.</w:t>
            </w:r>
          </w:p>
        </w:tc>
        <w:tc>
          <w:tcPr>
            <w:tcW w:w="5670" w:type="dxa"/>
            <w:shd w:val="clear" w:color="auto" w:fill="FFFFFF" w:themeFill="background1"/>
          </w:tcPr>
          <w:p w14:paraId="46A9FD37" w14:textId="77777777" w:rsidR="000F196F" w:rsidRPr="0077506C" w:rsidRDefault="000F196F" w:rsidP="00E756C8">
            <w:pPr>
              <w:pStyle w:val="Heading2"/>
              <w:outlineLvl w:val="1"/>
              <w:rPr>
                <w:szCs w:val="24"/>
              </w:rPr>
            </w:pPr>
            <w:r w:rsidRPr="0077506C">
              <w:rPr>
                <w:szCs w:val="24"/>
              </w:rPr>
              <w:t>Trošak uvođenja tehnologije u poslovni proces u gospodarskim subjektima</w:t>
            </w:r>
          </w:p>
        </w:tc>
        <w:tc>
          <w:tcPr>
            <w:tcW w:w="1276" w:type="dxa"/>
            <w:shd w:val="clear" w:color="auto" w:fill="FFFFFF" w:themeFill="background1"/>
          </w:tcPr>
          <w:p w14:paraId="026401B9" w14:textId="782DDE75"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51A2C869" w14:textId="11E518B6" w:rsidR="000F196F" w:rsidRPr="0077506C" w:rsidRDefault="000F196F" w:rsidP="00E756C8">
            <w:pPr>
              <w:pStyle w:val="Heading2"/>
              <w:outlineLvl w:val="1"/>
              <w:rPr>
                <w:b/>
                <w:szCs w:val="24"/>
              </w:rPr>
            </w:pPr>
            <w:r w:rsidRPr="00F01D2B">
              <w:rPr>
                <w:b/>
                <w:szCs w:val="24"/>
              </w:rPr>
              <w:t>NE</w:t>
            </w:r>
          </w:p>
        </w:tc>
        <w:tc>
          <w:tcPr>
            <w:tcW w:w="964" w:type="dxa"/>
            <w:gridSpan w:val="2"/>
            <w:shd w:val="clear" w:color="auto" w:fill="FFFFFF" w:themeFill="background1"/>
          </w:tcPr>
          <w:p w14:paraId="6CEF3272" w14:textId="79CC6454" w:rsidR="000F196F" w:rsidRPr="0077506C" w:rsidRDefault="000F196F" w:rsidP="00E756C8">
            <w:pPr>
              <w:pStyle w:val="Heading2"/>
              <w:outlineLvl w:val="1"/>
              <w:rPr>
                <w:b/>
                <w:szCs w:val="24"/>
              </w:rPr>
            </w:pPr>
            <w:r w:rsidRPr="00F01D2B">
              <w:rPr>
                <w:b/>
                <w:szCs w:val="24"/>
              </w:rPr>
              <w:t>NE</w:t>
            </w:r>
          </w:p>
        </w:tc>
      </w:tr>
      <w:tr w:rsidR="000F196F" w:rsidRPr="0077506C" w14:paraId="328BB352" w14:textId="77777777" w:rsidTr="00974315">
        <w:trPr>
          <w:trHeight w:val="284"/>
        </w:trPr>
        <w:tc>
          <w:tcPr>
            <w:tcW w:w="993" w:type="dxa"/>
            <w:shd w:val="clear" w:color="auto" w:fill="FFFFFF" w:themeFill="background1"/>
          </w:tcPr>
          <w:p w14:paraId="568A08F1" w14:textId="77777777" w:rsidR="000F196F" w:rsidRPr="0077506C" w:rsidRDefault="000F196F" w:rsidP="00E756C8">
            <w:pPr>
              <w:pStyle w:val="Heading2"/>
              <w:outlineLvl w:val="1"/>
              <w:rPr>
                <w:szCs w:val="24"/>
              </w:rPr>
            </w:pPr>
            <w:r w:rsidRPr="0077506C">
              <w:rPr>
                <w:szCs w:val="24"/>
              </w:rPr>
              <w:t>5.1.10.</w:t>
            </w:r>
          </w:p>
        </w:tc>
        <w:tc>
          <w:tcPr>
            <w:tcW w:w="5670" w:type="dxa"/>
            <w:shd w:val="clear" w:color="auto" w:fill="FFFFFF" w:themeFill="background1"/>
          </w:tcPr>
          <w:p w14:paraId="0885EE9B" w14:textId="77777777" w:rsidR="000F196F" w:rsidRPr="0077506C" w:rsidRDefault="000F196F" w:rsidP="00E756C8">
            <w:pPr>
              <w:pStyle w:val="Heading2"/>
              <w:outlineLvl w:val="1"/>
              <w:rPr>
                <w:szCs w:val="24"/>
              </w:rPr>
            </w:pPr>
            <w:r w:rsidRPr="0077506C">
              <w:rPr>
                <w:szCs w:val="24"/>
              </w:rPr>
              <w:t>Trošak investicija vezano za poslovanje gospodarskih subjekata</w:t>
            </w:r>
          </w:p>
        </w:tc>
        <w:tc>
          <w:tcPr>
            <w:tcW w:w="1276" w:type="dxa"/>
            <w:shd w:val="clear" w:color="auto" w:fill="FFFFFF" w:themeFill="background1"/>
          </w:tcPr>
          <w:p w14:paraId="151F56C0" w14:textId="5547EAE1"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6E4FBE31" w14:textId="1CF1B99D" w:rsidR="000F196F" w:rsidRPr="0077506C" w:rsidRDefault="000F196F" w:rsidP="00E756C8">
            <w:pPr>
              <w:pStyle w:val="Heading2"/>
              <w:outlineLvl w:val="1"/>
              <w:rPr>
                <w:b/>
                <w:szCs w:val="24"/>
              </w:rPr>
            </w:pPr>
            <w:r w:rsidRPr="00F01D2B">
              <w:rPr>
                <w:b/>
                <w:szCs w:val="24"/>
              </w:rPr>
              <w:t>NE</w:t>
            </w:r>
          </w:p>
        </w:tc>
        <w:tc>
          <w:tcPr>
            <w:tcW w:w="964" w:type="dxa"/>
            <w:gridSpan w:val="2"/>
            <w:shd w:val="clear" w:color="auto" w:fill="FFFFFF" w:themeFill="background1"/>
          </w:tcPr>
          <w:p w14:paraId="044051B8" w14:textId="3131DA3C" w:rsidR="000F196F" w:rsidRPr="0077506C" w:rsidRDefault="000F196F" w:rsidP="00E756C8">
            <w:pPr>
              <w:pStyle w:val="Heading2"/>
              <w:outlineLvl w:val="1"/>
              <w:rPr>
                <w:b/>
                <w:szCs w:val="24"/>
              </w:rPr>
            </w:pPr>
            <w:r w:rsidRPr="00F01D2B">
              <w:rPr>
                <w:b/>
                <w:szCs w:val="24"/>
              </w:rPr>
              <w:t>NE</w:t>
            </w:r>
          </w:p>
        </w:tc>
      </w:tr>
      <w:tr w:rsidR="000F196F" w:rsidRPr="0077506C" w14:paraId="1EC42B41" w14:textId="77777777" w:rsidTr="00974315">
        <w:trPr>
          <w:trHeight w:val="284"/>
        </w:trPr>
        <w:tc>
          <w:tcPr>
            <w:tcW w:w="993" w:type="dxa"/>
            <w:shd w:val="clear" w:color="auto" w:fill="FFFFFF" w:themeFill="background1"/>
          </w:tcPr>
          <w:p w14:paraId="346B2276" w14:textId="77777777" w:rsidR="000F196F" w:rsidRPr="0077506C" w:rsidRDefault="000F196F" w:rsidP="00E756C8">
            <w:pPr>
              <w:pStyle w:val="Heading2"/>
              <w:outlineLvl w:val="1"/>
              <w:rPr>
                <w:szCs w:val="24"/>
              </w:rPr>
            </w:pPr>
            <w:r w:rsidRPr="0077506C">
              <w:rPr>
                <w:szCs w:val="24"/>
              </w:rPr>
              <w:t>5.1.11.</w:t>
            </w:r>
          </w:p>
        </w:tc>
        <w:tc>
          <w:tcPr>
            <w:tcW w:w="5670" w:type="dxa"/>
            <w:shd w:val="clear" w:color="auto" w:fill="FFFFFF" w:themeFill="background1"/>
          </w:tcPr>
          <w:p w14:paraId="0D15E243" w14:textId="77777777" w:rsidR="000F196F" w:rsidRPr="0077506C" w:rsidRDefault="000F196F" w:rsidP="00E756C8">
            <w:pPr>
              <w:pStyle w:val="Heading2"/>
              <w:outlineLvl w:val="1"/>
              <w:rPr>
                <w:szCs w:val="24"/>
              </w:rPr>
            </w:pPr>
            <w:r w:rsidRPr="0077506C">
              <w:rPr>
                <w:szCs w:val="24"/>
              </w:rPr>
              <w:t>Trošak proizvodnje, osobito nabave materijala, tehnologije i energije</w:t>
            </w:r>
          </w:p>
        </w:tc>
        <w:tc>
          <w:tcPr>
            <w:tcW w:w="1276" w:type="dxa"/>
            <w:shd w:val="clear" w:color="auto" w:fill="FFFFFF" w:themeFill="background1"/>
          </w:tcPr>
          <w:p w14:paraId="1B95CC34" w14:textId="1EEC78D1"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5CC7B2A4" w14:textId="006A780F" w:rsidR="000F196F" w:rsidRPr="0077506C" w:rsidRDefault="000F196F" w:rsidP="00E756C8">
            <w:pPr>
              <w:pStyle w:val="Heading2"/>
              <w:outlineLvl w:val="1"/>
              <w:rPr>
                <w:b/>
                <w:szCs w:val="24"/>
              </w:rPr>
            </w:pPr>
            <w:r w:rsidRPr="00F01D2B">
              <w:rPr>
                <w:b/>
                <w:szCs w:val="24"/>
              </w:rPr>
              <w:t>NE</w:t>
            </w:r>
          </w:p>
        </w:tc>
        <w:tc>
          <w:tcPr>
            <w:tcW w:w="964" w:type="dxa"/>
            <w:gridSpan w:val="2"/>
            <w:shd w:val="clear" w:color="auto" w:fill="FFFFFF" w:themeFill="background1"/>
          </w:tcPr>
          <w:p w14:paraId="741D2FEA" w14:textId="608E030A" w:rsidR="000F196F" w:rsidRPr="0077506C" w:rsidRDefault="000F196F" w:rsidP="00E756C8">
            <w:pPr>
              <w:pStyle w:val="Heading2"/>
              <w:outlineLvl w:val="1"/>
              <w:rPr>
                <w:b/>
                <w:szCs w:val="24"/>
              </w:rPr>
            </w:pPr>
            <w:r w:rsidRPr="00F01D2B">
              <w:rPr>
                <w:b/>
                <w:szCs w:val="24"/>
              </w:rPr>
              <w:t>NE</w:t>
            </w:r>
          </w:p>
        </w:tc>
      </w:tr>
      <w:tr w:rsidR="000F196F" w:rsidRPr="0077506C" w14:paraId="5C7942F1" w14:textId="77777777" w:rsidTr="00974315">
        <w:trPr>
          <w:trHeight w:val="284"/>
        </w:trPr>
        <w:tc>
          <w:tcPr>
            <w:tcW w:w="993" w:type="dxa"/>
            <w:shd w:val="clear" w:color="auto" w:fill="FFFFFF" w:themeFill="background1"/>
          </w:tcPr>
          <w:p w14:paraId="66BC3135" w14:textId="77777777" w:rsidR="000F196F" w:rsidRPr="0077506C" w:rsidRDefault="000F196F" w:rsidP="00E756C8">
            <w:pPr>
              <w:pStyle w:val="Heading2"/>
              <w:outlineLvl w:val="1"/>
              <w:rPr>
                <w:szCs w:val="24"/>
              </w:rPr>
            </w:pPr>
            <w:r w:rsidRPr="0077506C">
              <w:rPr>
                <w:szCs w:val="24"/>
              </w:rPr>
              <w:t>5.1.12.</w:t>
            </w:r>
          </w:p>
        </w:tc>
        <w:tc>
          <w:tcPr>
            <w:tcW w:w="5670" w:type="dxa"/>
            <w:shd w:val="clear" w:color="auto" w:fill="FFFFFF" w:themeFill="background1"/>
          </w:tcPr>
          <w:p w14:paraId="5CB89ADD" w14:textId="77777777" w:rsidR="000F196F" w:rsidRPr="0077506C" w:rsidRDefault="000F196F" w:rsidP="00E756C8">
            <w:pPr>
              <w:pStyle w:val="Heading2"/>
              <w:outlineLvl w:val="1"/>
              <w:rPr>
                <w:szCs w:val="24"/>
              </w:rPr>
            </w:pPr>
            <w:r w:rsidRPr="0077506C">
              <w:rPr>
                <w:szCs w:val="24"/>
              </w:rPr>
              <w:t>Prepreke za slobodno kretanje roba, usluga, rada i kapitala vezano za poslovanje gospodarskih subjekata</w:t>
            </w:r>
          </w:p>
        </w:tc>
        <w:tc>
          <w:tcPr>
            <w:tcW w:w="1276" w:type="dxa"/>
            <w:shd w:val="clear" w:color="auto" w:fill="FFFFFF" w:themeFill="background1"/>
          </w:tcPr>
          <w:p w14:paraId="3119FD9B" w14:textId="66FAAB83"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4D22FDAC" w14:textId="0F8C7786" w:rsidR="000F196F" w:rsidRPr="0077506C" w:rsidRDefault="000F196F" w:rsidP="00E756C8">
            <w:pPr>
              <w:pStyle w:val="Heading2"/>
              <w:outlineLvl w:val="1"/>
              <w:rPr>
                <w:b/>
                <w:szCs w:val="24"/>
              </w:rPr>
            </w:pPr>
            <w:r w:rsidRPr="00F01D2B">
              <w:rPr>
                <w:b/>
                <w:szCs w:val="24"/>
              </w:rPr>
              <w:t>NE</w:t>
            </w:r>
          </w:p>
        </w:tc>
        <w:tc>
          <w:tcPr>
            <w:tcW w:w="964" w:type="dxa"/>
            <w:gridSpan w:val="2"/>
            <w:shd w:val="clear" w:color="auto" w:fill="FFFFFF" w:themeFill="background1"/>
          </w:tcPr>
          <w:p w14:paraId="526A8B92" w14:textId="43178F44" w:rsidR="000F196F" w:rsidRPr="0077506C" w:rsidRDefault="000F196F" w:rsidP="00E756C8">
            <w:pPr>
              <w:pStyle w:val="Heading2"/>
              <w:outlineLvl w:val="1"/>
              <w:rPr>
                <w:b/>
                <w:szCs w:val="24"/>
              </w:rPr>
            </w:pPr>
            <w:r w:rsidRPr="00F01D2B">
              <w:rPr>
                <w:b/>
                <w:szCs w:val="24"/>
              </w:rPr>
              <w:t>NE</w:t>
            </w:r>
          </w:p>
        </w:tc>
      </w:tr>
      <w:tr w:rsidR="000F196F" w:rsidRPr="0077506C" w14:paraId="3D6451E8" w14:textId="77777777" w:rsidTr="00974315">
        <w:trPr>
          <w:trHeight w:val="284"/>
        </w:trPr>
        <w:tc>
          <w:tcPr>
            <w:tcW w:w="993" w:type="dxa"/>
            <w:shd w:val="clear" w:color="auto" w:fill="FFFFFF" w:themeFill="background1"/>
          </w:tcPr>
          <w:p w14:paraId="330A0EC3" w14:textId="77777777" w:rsidR="000F196F" w:rsidRPr="0077506C" w:rsidRDefault="000F196F" w:rsidP="00E756C8">
            <w:pPr>
              <w:pStyle w:val="Heading2"/>
              <w:outlineLvl w:val="1"/>
              <w:rPr>
                <w:szCs w:val="24"/>
              </w:rPr>
            </w:pPr>
            <w:r w:rsidRPr="0077506C">
              <w:rPr>
                <w:szCs w:val="24"/>
              </w:rPr>
              <w:t>5.1.13.</w:t>
            </w:r>
          </w:p>
        </w:tc>
        <w:tc>
          <w:tcPr>
            <w:tcW w:w="5670" w:type="dxa"/>
            <w:shd w:val="clear" w:color="auto" w:fill="FFFFFF" w:themeFill="background1"/>
          </w:tcPr>
          <w:p w14:paraId="23E5284E" w14:textId="77777777" w:rsidR="000F196F" w:rsidRPr="0077506C" w:rsidRDefault="000F196F" w:rsidP="00E756C8">
            <w:pPr>
              <w:pStyle w:val="Heading2"/>
              <w:outlineLvl w:val="1"/>
              <w:rPr>
                <w:szCs w:val="24"/>
              </w:rPr>
            </w:pPr>
            <w:r w:rsidRPr="0077506C">
              <w:rPr>
                <w:szCs w:val="24"/>
              </w:rPr>
              <w:t>Djelovanje na imovinska prava gospodarskih subjekata</w:t>
            </w:r>
          </w:p>
        </w:tc>
        <w:tc>
          <w:tcPr>
            <w:tcW w:w="1276" w:type="dxa"/>
            <w:shd w:val="clear" w:color="auto" w:fill="FFFFFF" w:themeFill="background1"/>
          </w:tcPr>
          <w:p w14:paraId="29480D88" w14:textId="49383440"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4C3BE20A" w14:textId="1AD1F945" w:rsidR="000F196F" w:rsidRPr="0077506C" w:rsidRDefault="000F196F" w:rsidP="00E756C8">
            <w:pPr>
              <w:pStyle w:val="Heading2"/>
              <w:outlineLvl w:val="1"/>
              <w:rPr>
                <w:b/>
                <w:szCs w:val="24"/>
              </w:rPr>
            </w:pPr>
            <w:r w:rsidRPr="00F01D2B">
              <w:rPr>
                <w:b/>
                <w:szCs w:val="24"/>
              </w:rPr>
              <w:t>NE</w:t>
            </w:r>
          </w:p>
        </w:tc>
        <w:tc>
          <w:tcPr>
            <w:tcW w:w="964" w:type="dxa"/>
            <w:gridSpan w:val="2"/>
            <w:shd w:val="clear" w:color="auto" w:fill="FFFFFF" w:themeFill="background1"/>
          </w:tcPr>
          <w:p w14:paraId="305B65FC" w14:textId="79E00E79" w:rsidR="000F196F" w:rsidRPr="0077506C" w:rsidRDefault="000F196F" w:rsidP="00E756C8">
            <w:pPr>
              <w:pStyle w:val="Heading2"/>
              <w:outlineLvl w:val="1"/>
              <w:rPr>
                <w:b/>
                <w:szCs w:val="24"/>
              </w:rPr>
            </w:pPr>
            <w:r w:rsidRPr="00F01D2B">
              <w:rPr>
                <w:b/>
                <w:szCs w:val="24"/>
              </w:rPr>
              <w:t>NE</w:t>
            </w:r>
          </w:p>
        </w:tc>
      </w:tr>
      <w:tr w:rsidR="000F196F" w:rsidRPr="0077506C" w14:paraId="2BBBE7EA" w14:textId="77777777" w:rsidTr="00974315">
        <w:trPr>
          <w:trHeight w:val="284"/>
        </w:trPr>
        <w:tc>
          <w:tcPr>
            <w:tcW w:w="993" w:type="dxa"/>
            <w:shd w:val="clear" w:color="auto" w:fill="FFFFFF" w:themeFill="background1"/>
          </w:tcPr>
          <w:p w14:paraId="4CA7178F" w14:textId="77777777" w:rsidR="000F196F" w:rsidRPr="0077506C" w:rsidRDefault="000F196F" w:rsidP="00E756C8">
            <w:pPr>
              <w:pStyle w:val="Heading2"/>
              <w:outlineLvl w:val="1"/>
              <w:rPr>
                <w:szCs w:val="24"/>
              </w:rPr>
            </w:pPr>
            <w:r w:rsidRPr="0077506C">
              <w:rPr>
                <w:szCs w:val="24"/>
              </w:rPr>
              <w:t>5.1.14.</w:t>
            </w:r>
          </w:p>
        </w:tc>
        <w:tc>
          <w:tcPr>
            <w:tcW w:w="5670" w:type="dxa"/>
            <w:shd w:val="clear" w:color="auto" w:fill="FFFFFF" w:themeFill="background1"/>
          </w:tcPr>
          <w:p w14:paraId="413FA077" w14:textId="77777777" w:rsidR="000F196F" w:rsidRPr="0077506C" w:rsidRDefault="000F196F" w:rsidP="00E756C8">
            <w:pPr>
              <w:pStyle w:val="Heading2"/>
              <w:outlineLvl w:val="1"/>
              <w:rPr>
                <w:szCs w:val="24"/>
              </w:rPr>
            </w:pPr>
            <w:r w:rsidRPr="0077506C">
              <w:rPr>
                <w:szCs w:val="24"/>
              </w:rPr>
              <w:t>Drugi očekivani izravni učinak:</w:t>
            </w:r>
          </w:p>
          <w:p w14:paraId="40FBD510" w14:textId="77777777" w:rsidR="000F196F" w:rsidRPr="0077506C" w:rsidRDefault="000F196F" w:rsidP="00E756C8">
            <w:pPr>
              <w:pStyle w:val="Heading2"/>
              <w:outlineLvl w:val="1"/>
              <w:rPr>
                <w:szCs w:val="24"/>
              </w:rPr>
            </w:pPr>
          </w:p>
        </w:tc>
        <w:tc>
          <w:tcPr>
            <w:tcW w:w="1276" w:type="dxa"/>
            <w:shd w:val="clear" w:color="auto" w:fill="FFFFFF" w:themeFill="background1"/>
          </w:tcPr>
          <w:p w14:paraId="1829ACDE" w14:textId="1B68B49C"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11D98343" w14:textId="045483C8" w:rsidR="000F196F" w:rsidRPr="0077506C" w:rsidRDefault="000F196F" w:rsidP="00E756C8">
            <w:pPr>
              <w:pStyle w:val="Heading2"/>
              <w:outlineLvl w:val="1"/>
              <w:rPr>
                <w:b/>
                <w:szCs w:val="24"/>
              </w:rPr>
            </w:pPr>
            <w:r w:rsidRPr="00F01D2B">
              <w:rPr>
                <w:b/>
                <w:szCs w:val="24"/>
              </w:rPr>
              <w:t>NE</w:t>
            </w:r>
          </w:p>
        </w:tc>
        <w:tc>
          <w:tcPr>
            <w:tcW w:w="964" w:type="dxa"/>
            <w:gridSpan w:val="2"/>
            <w:shd w:val="clear" w:color="auto" w:fill="FFFFFF" w:themeFill="background1"/>
          </w:tcPr>
          <w:p w14:paraId="608D672C" w14:textId="239831F1" w:rsidR="000F196F" w:rsidRPr="0077506C" w:rsidRDefault="000F196F" w:rsidP="00E756C8">
            <w:pPr>
              <w:pStyle w:val="Heading2"/>
              <w:outlineLvl w:val="1"/>
              <w:rPr>
                <w:b/>
                <w:szCs w:val="24"/>
              </w:rPr>
            </w:pPr>
            <w:r w:rsidRPr="00F01D2B">
              <w:rPr>
                <w:b/>
                <w:szCs w:val="24"/>
              </w:rPr>
              <w:t>NE</w:t>
            </w:r>
          </w:p>
        </w:tc>
      </w:tr>
      <w:tr w:rsidR="00F96AE2" w:rsidRPr="0077506C" w14:paraId="0B68FE93" w14:textId="77777777" w:rsidTr="00974315">
        <w:trPr>
          <w:trHeight w:val="284"/>
        </w:trPr>
        <w:tc>
          <w:tcPr>
            <w:tcW w:w="993" w:type="dxa"/>
            <w:shd w:val="clear" w:color="auto" w:fill="FFFFFF" w:themeFill="background1"/>
          </w:tcPr>
          <w:p w14:paraId="62BCC92F" w14:textId="77777777" w:rsidR="00F96AE2" w:rsidRPr="0077506C" w:rsidRDefault="00F96AE2" w:rsidP="00E756C8">
            <w:pPr>
              <w:pStyle w:val="Heading2"/>
              <w:outlineLvl w:val="1"/>
              <w:rPr>
                <w:szCs w:val="24"/>
              </w:rPr>
            </w:pPr>
            <w:r w:rsidRPr="0077506C">
              <w:rPr>
                <w:szCs w:val="24"/>
              </w:rPr>
              <w:t>5.1.15.</w:t>
            </w:r>
          </w:p>
        </w:tc>
        <w:tc>
          <w:tcPr>
            <w:tcW w:w="8902" w:type="dxa"/>
            <w:gridSpan w:val="5"/>
            <w:shd w:val="clear" w:color="auto" w:fill="FFFFFF" w:themeFill="background1"/>
          </w:tcPr>
          <w:p w14:paraId="7F7EED5B" w14:textId="1EEB6EA6" w:rsidR="00F96AE2" w:rsidRDefault="00F96AE2" w:rsidP="00E756C8">
            <w:pPr>
              <w:pStyle w:val="Heading2"/>
              <w:outlineLvl w:val="1"/>
              <w:rPr>
                <w:szCs w:val="24"/>
              </w:rPr>
            </w:pPr>
            <w:r w:rsidRPr="0077506C">
              <w:rPr>
                <w:szCs w:val="24"/>
              </w:rPr>
              <w:t>Obrazloženje za analizu utvrđivanja izravnih učinaka od 5.1.1. do 5.1.14.</w:t>
            </w:r>
          </w:p>
          <w:p w14:paraId="782D4833" w14:textId="77777777" w:rsidR="005406EB" w:rsidRPr="00AA0B52" w:rsidRDefault="005406EB" w:rsidP="00AA0B52">
            <w:pPr>
              <w:pStyle w:val="Heading1"/>
              <w:jc w:val="both"/>
              <w:rPr>
                <w:sz w:val="26"/>
                <w:szCs w:val="26"/>
              </w:rPr>
            </w:pPr>
            <w:r w:rsidRPr="00AA0B52">
              <w:rPr>
                <w:noProof/>
                <w:sz w:val="26"/>
                <w:szCs w:val="26"/>
              </w:rPr>
              <w:t xml:space="preserve">Samim Zakonom o uspostavi institucionalnog okvira za provedbu europskih strukturnih i investicijskih fondova u Republici Hrvatskoj u razdoblju 2014.-2020., te  utvrđuju se </w:t>
            </w:r>
            <w:r w:rsidRPr="00AA0B52">
              <w:rPr>
                <w:sz w:val="26"/>
                <w:szCs w:val="26"/>
              </w:rPr>
              <w:t xml:space="preserve">osnovna načela za jačanje kapaciteta institucionalnog okvira te se uspostavlja institucionalni okvir za EU fondove u Republici Hrvatskoj, na odgovarajući način određuju se vrste tijela u institucionalnom okviru te se definira nadležnost krovnih institucija. Zakon predstavlja temelj za donošenje podzakonskih akata kojima će se definirati pojedini sustavi upravljanja i kontrole (sustavi za provedbu EU fondova) pojedinog financijskog razdoblja, a ovisno o EU regulatornom okviru, za svako pojedino financijsko razdoblje. Zakon nema izravan gospodarski učinak, kao niti prethodni zakoni o uspostavi institucionalnih okvira financijskog razdoblja 2007.-2013. i 2014.-2020. </w:t>
            </w:r>
          </w:p>
          <w:p w14:paraId="49009FF5" w14:textId="77777777" w:rsidR="005406EB" w:rsidRPr="005406EB" w:rsidRDefault="005406EB" w:rsidP="00AA0B52"/>
          <w:p w14:paraId="4364C1BB" w14:textId="77777777" w:rsidR="00F96AE2" w:rsidRPr="0077506C" w:rsidRDefault="00F96AE2" w:rsidP="00E756C8">
            <w:pPr>
              <w:pStyle w:val="Heading2"/>
              <w:outlineLvl w:val="1"/>
              <w:rPr>
                <w:b/>
                <w:szCs w:val="24"/>
              </w:rPr>
            </w:pPr>
          </w:p>
        </w:tc>
      </w:tr>
      <w:tr w:rsidR="00F96AE2" w:rsidRPr="0077506C" w14:paraId="030E6056" w14:textId="77777777" w:rsidTr="00974315">
        <w:trPr>
          <w:trHeight w:val="284"/>
        </w:trPr>
        <w:tc>
          <w:tcPr>
            <w:tcW w:w="993" w:type="dxa"/>
            <w:shd w:val="clear" w:color="auto" w:fill="FFFFFF" w:themeFill="background1"/>
          </w:tcPr>
          <w:p w14:paraId="55FB067F" w14:textId="77777777" w:rsidR="00F96AE2" w:rsidRPr="0077506C" w:rsidRDefault="00F96AE2" w:rsidP="00E756C8">
            <w:pPr>
              <w:pStyle w:val="Heading2"/>
              <w:outlineLvl w:val="1"/>
              <w:rPr>
                <w:b/>
                <w:szCs w:val="24"/>
              </w:rPr>
            </w:pPr>
          </w:p>
        </w:tc>
        <w:tc>
          <w:tcPr>
            <w:tcW w:w="8902" w:type="dxa"/>
            <w:gridSpan w:val="5"/>
            <w:shd w:val="clear" w:color="auto" w:fill="FFFFFF" w:themeFill="background1"/>
          </w:tcPr>
          <w:p w14:paraId="1A351FB7" w14:textId="77777777" w:rsidR="00F96AE2" w:rsidRPr="0077506C" w:rsidRDefault="00F96AE2" w:rsidP="00E756C8">
            <w:pPr>
              <w:pStyle w:val="Heading2"/>
              <w:outlineLvl w:val="1"/>
              <w:rPr>
                <w:b/>
                <w:szCs w:val="24"/>
              </w:rPr>
            </w:pPr>
            <w:r w:rsidRPr="0077506C">
              <w:rPr>
                <w:b/>
                <w:szCs w:val="24"/>
              </w:rPr>
              <w:t>Utvrdite veličinu adresata:</w:t>
            </w:r>
          </w:p>
        </w:tc>
      </w:tr>
      <w:tr w:rsidR="000F196F" w:rsidRPr="0077506C" w14:paraId="6E98AB03" w14:textId="77777777" w:rsidTr="00974315">
        <w:trPr>
          <w:trHeight w:val="284"/>
        </w:trPr>
        <w:tc>
          <w:tcPr>
            <w:tcW w:w="993" w:type="dxa"/>
            <w:shd w:val="clear" w:color="auto" w:fill="FFFFFF" w:themeFill="background1"/>
          </w:tcPr>
          <w:p w14:paraId="59928733" w14:textId="77777777" w:rsidR="000F196F" w:rsidRPr="0077506C" w:rsidRDefault="000F196F" w:rsidP="00E756C8">
            <w:pPr>
              <w:pStyle w:val="Heading2"/>
              <w:outlineLvl w:val="1"/>
              <w:rPr>
                <w:szCs w:val="24"/>
              </w:rPr>
            </w:pPr>
            <w:r w:rsidRPr="0077506C">
              <w:rPr>
                <w:szCs w:val="24"/>
              </w:rPr>
              <w:t>5.1.16.</w:t>
            </w:r>
          </w:p>
        </w:tc>
        <w:tc>
          <w:tcPr>
            <w:tcW w:w="5670" w:type="dxa"/>
            <w:shd w:val="clear" w:color="auto" w:fill="FFFFFF" w:themeFill="background1"/>
          </w:tcPr>
          <w:p w14:paraId="6559A610" w14:textId="77777777" w:rsidR="000F196F" w:rsidRPr="0077506C" w:rsidRDefault="000F196F" w:rsidP="00E756C8">
            <w:pPr>
              <w:pStyle w:val="Heading2"/>
              <w:outlineLvl w:val="1"/>
              <w:rPr>
                <w:szCs w:val="24"/>
              </w:rPr>
            </w:pPr>
            <w:r w:rsidRPr="0077506C">
              <w:rPr>
                <w:szCs w:val="24"/>
              </w:rPr>
              <w:t>Mikro i mali poduzetnici i/ili obiteljska poljoprivredna gospodarstva i/ili zadruge</w:t>
            </w:r>
          </w:p>
        </w:tc>
        <w:tc>
          <w:tcPr>
            <w:tcW w:w="1276" w:type="dxa"/>
            <w:shd w:val="clear" w:color="auto" w:fill="FFFFFF" w:themeFill="background1"/>
          </w:tcPr>
          <w:p w14:paraId="3B44B24B" w14:textId="19DAEDDE"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5578B219" w14:textId="16C96909"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12555488" w14:textId="05207A42" w:rsidR="000F196F" w:rsidRPr="0077506C" w:rsidRDefault="000F196F" w:rsidP="00E756C8">
            <w:pPr>
              <w:pStyle w:val="Heading2"/>
              <w:outlineLvl w:val="1"/>
              <w:rPr>
                <w:b/>
                <w:szCs w:val="24"/>
              </w:rPr>
            </w:pPr>
            <w:r w:rsidRPr="00190C14">
              <w:rPr>
                <w:b/>
                <w:szCs w:val="24"/>
              </w:rPr>
              <w:t>NE</w:t>
            </w:r>
          </w:p>
        </w:tc>
      </w:tr>
      <w:tr w:rsidR="000F196F" w:rsidRPr="0077506C" w14:paraId="574B4BA3" w14:textId="77777777" w:rsidTr="00974315">
        <w:trPr>
          <w:trHeight w:val="284"/>
        </w:trPr>
        <w:tc>
          <w:tcPr>
            <w:tcW w:w="993" w:type="dxa"/>
            <w:shd w:val="clear" w:color="auto" w:fill="FFFFFF" w:themeFill="background1"/>
          </w:tcPr>
          <w:p w14:paraId="71E58879" w14:textId="77777777" w:rsidR="000F196F" w:rsidRPr="0077506C" w:rsidRDefault="000F196F" w:rsidP="00E756C8">
            <w:pPr>
              <w:pStyle w:val="Heading2"/>
              <w:outlineLvl w:val="1"/>
              <w:rPr>
                <w:szCs w:val="24"/>
              </w:rPr>
            </w:pPr>
            <w:r w:rsidRPr="0077506C">
              <w:rPr>
                <w:szCs w:val="24"/>
              </w:rPr>
              <w:t>5.1.17.</w:t>
            </w:r>
          </w:p>
        </w:tc>
        <w:tc>
          <w:tcPr>
            <w:tcW w:w="5670" w:type="dxa"/>
            <w:shd w:val="clear" w:color="auto" w:fill="FFFFFF" w:themeFill="background1"/>
          </w:tcPr>
          <w:p w14:paraId="0DB189DD" w14:textId="77777777" w:rsidR="000F196F" w:rsidRPr="0077506C" w:rsidRDefault="000F196F" w:rsidP="00E756C8">
            <w:pPr>
              <w:pStyle w:val="Heading2"/>
              <w:outlineLvl w:val="1"/>
              <w:rPr>
                <w:szCs w:val="24"/>
              </w:rPr>
            </w:pPr>
            <w:r w:rsidRPr="0077506C">
              <w:rPr>
                <w:szCs w:val="24"/>
              </w:rPr>
              <w:t>Srednji i veliki poduzetnici</w:t>
            </w:r>
          </w:p>
        </w:tc>
        <w:tc>
          <w:tcPr>
            <w:tcW w:w="1276" w:type="dxa"/>
            <w:shd w:val="clear" w:color="auto" w:fill="FFFFFF" w:themeFill="background1"/>
          </w:tcPr>
          <w:p w14:paraId="6F029928" w14:textId="099ADC6C"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51BA845F" w14:textId="47CF3890"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7B751FA1" w14:textId="49FEEB8D" w:rsidR="000F196F" w:rsidRPr="0077506C" w:rsidRDefault="000F196F" w:rsidP="00E756C8">
            <w:pPr>
              <w:pStyle w:val="Heading2"/>
              <w:outlineLvl w:val="1"/>
              <w:rPr>
                <w:b/>
                <w:szCs w:val="24"/>
              </w:rPr>
            </w:pPr>
            <w:r w:rsidRPr="00190C14">
              <w:rPr>
                <w:b/>
                <w:szCs w:val="24"/>
              </w:rPr>
              <w:t>NE</w:t>
            </w:r>
          </w:p>
        </w:tc>
      </w:tr>
      <w:tr w:rsidR="000F196F" w:rsidRPr="0077506C" w14:paraId="0C84C92C" w14:textId="77777777" w:rsidTr="00974315">
        <w:trPr>
          <w:trHeight w:val="284"/>
        </w:trPr>
        <w:tc>
          <w:tcPr>
            <w:tcW w:w="993" w:type="dxa"/>
            <w:shd w:val="clear" w:color="auto" w:fill="FFFFFF" w:themeFill="background1"/>
          </w:tcPr>
          <w:p w14:paraId="7EA198A2" w14:textId="77777777" w:rsidR="000F196F" w:rsidRPr="0077506C" w:rsidRDefault="000F196F" w:rsidP="00E756C8">
            <w:pPr>
              <w:pStyle w:val="Heading2"/>
              <w:outlineLvl w:val="1"/>
              <w:rPr>
                <w:szCs w:val="24"/>
              </w:rPr>
            </w:pPr>
            <w:r w:rsidRPr="0077506C">
              <w:rPr>
                <w:szCs w:val="24"/>
              </w:rPr>
              <w:t>5.1.18.</w:t>
            </w:r>
          </w:p>
        </w:tc>
        <w:tc>
          <w:tcPr>
            <w:tcW w:w="5670" w:type="dxa"/>
            <w:shd w:val="clear" w:color="auto" w:fill="FFFFFF" w:themeFill="background1"/>
          </w:tcPr>
          <w:p w14:paraId="186978B0" w14:textId="77777777" w:rsidR="000F196F" w:rsidRPr="0077506C" w:rsidRDefault="000F196F" w:rsidP="00E756C8">
            <w:pPr>
              <w:pStyle w:val="Heading2"/>
              <w:outlineLvl w:val="1"/>
              <w:rPr>
                <w:szCs w:val="24"/>
              </w:rPr>
            </w:pPr>
            <w:r w:rsidRPr="0077506C">
              <w:rPr>
                <w:szCs w:val="24"/>
              </w:rPr>
              <w:t>Građani i/ili obitelji i/ili kućanstva</w:t>
            </w:r>
          </w:p>
        </w:tc>
        <w:tc>
          <w:tcPr>
            <w:tcW w:w="1276" w:type="dxa"/>
            <w:shd w:val="clear" w:color="auto" w:fill="FFFFFF" w:themeFill="background1"/>
          </w:tcPr>
          <w:p w14:paraId="2147B8E7" w14:textId="41040FFD"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578D3BE6" w14:textId="73B9D249"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603FD96B" w14:textId="539F5531" w:rsidR="000F196F" w:rsidRPr="0077506C" w:rsidRDefault="000F196F" w:rsidP="00E756C8">
            <w:pPr>
              <w:pStyle w:val="Heading2"/>
              <w:outlineLvl w:val="1"/>
              <w:rPr>
                <w:b/>
                <w:szCs w:val="24"/>
              </w:rPr>
            </w:pPr>
            <w:r w:rsidRPr="00190C14">
              <w:rPr>
                <w:b/>
                <w:szCs w:val="24"/>
              </w:rPr>
              <w:t>NE</w:t>
            </w:r>
          </w:p>
        </w:tc>
      </w:tr>
      <w:tr w:rsidR="000F196F" w:rsidRPr="0077506C" w14:paraId="397DBD02" w14:textId="77777777" w:rsidTr="00974315">
        <w:trPr>
          <w:trHeight w:val="284"/>
        </w:trPr>
        <w:tc>
          <w:tcPr>
            <w:tcW w:w="993" w:type="dxa"/>
            <w:shd w:val="clear" w:color="auto" w:fill="FFFFFF" w:themeFill="background1"/>
          </w:tcPr>
          <w:p w14:paraId="5D2654A8" w14:textId="77777777" w:rsidR="000F196F" w:rsidRPr="0077506C" w:rsidRDefault="000F196F" w:rsidP="00E756C8">
            <w:pPr>
              <w:pStyle w:val="Heading2"/>
              <w:outlineLvl w:val="1"/>
              <w:rPr>
                <w:szCs w:val="24"/>
              </w:rPr>
            </w:pPr>
            <w:r w:rsidRPr="0077506C">
              <w:rPr>
                <w:szCs w:val="24"/>
              </w:rPr>
              <w:t>5.1.19.</w:t>
            </w:r>
          </w:p>
        </w:tc>
        <w:tc>
          <w:tcPr>
            <w:tcW w:w="5670" w:type="dxa"/>
            <w:shd w:val="clear" w:color="auto" w:fill="FFFFFF" w:themeFill="background1"/>
          </w:tcPr>
          <w:p w14:paraId="228A894D" w14:textId="77777777" w:rsidR="000F196F" w:rsidRPr="0077506C" w:rsidRDefault="000F196F" w:rsidP="00E756C8">
            <w:pPr>
              <w:pStyle w:val="Heading2"/>
              <w:outlineLvl w:val="1"/>
              <w:rPr>
                <w:szCs w:val="24"/>
              </w:rPr>
            </w:pPr>
            <w:r w:rsidRPr="0077506C">
              <w:rPr>
                <w:szCs w:val="24"/>
              </w:rPr>
              <w:t>Radnici i/ili umirovljenici</w:t>
            </w:r>
          </w:p>
        </w:tc>
        <w:tc>
          <w:tcPr>
            <w:tcW w:w="1276" w:type="dxa"/>
            <w:shd w:val="clear" w:color="auto" w:fill="FFFFFF" w:themeFill="background1"/>
          </w:tcPr>
          <w:p w14:paraId="37C20166" w14:textId="40BE21B5"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28BC8943" w14:textId="3AC542E4"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63EA95B2" w14:textId="229411E5" w:rsidR="000F196F" w:rsidRPr="0077506C" w:rsidRDefault="000F196F" w:rsidP="00E756C8">
            <w:pPr>
              <w:pStyle w:val="Heading2"/>
              <w:outlineLvl w:val="1"/>
              <w:rPr>
                <w:b/>
                <w:szCs w:val="24"/>
              </w:rPr>
            </w:pPr>
            <w:r w:rsidRPr="00190C14">
              <w:rPr>
                <w:b/>
                <w:szCs w:val="24"/>
              </w:rPr>
              <w:t>NE</w:t>
            </w:r>
          </w:p>
        </w:tc>
      </w:tr>
      <w:tr w:rsidR="000F196F" w:rsidRPr="0077506C" w14:paraId="2F7F5FEA" w14:textId="77777777" w:rsidTr="00974315">
        <w:trPr>
          <w:trHeight w:val="284"/>
        </w:trPr>
        <w:tc>
          <w:tcPr>
            <w:tcW w:w="993" w:type="dxa"/>
            <w:shd w:val="clear" w:color="auto" w:fill="FFFFFF" w:themeFill="background1"/>
          </w:tcPr>
          <w:p w14:paraId="27C8CC6C" w14:textId="77777777" w:rsidR="000F196F" w:rsidRPr="0077506C" w:rsidRDefault="000F196F" w:rsidP="00E756C8">
            <w:pPr>
              <w:pStyle w:val="Heading2"/>
              <w:outlineLvl w:val="1"/>
              <w:rPr>
                <w:szCs w:val="24"/>
              </w:rPr>
            </w:pPr>
            <w:r w:rsidRPr="0077506C">
              <w:rPr>
                <w:szCs w:val="24"/>
              </w:rPr>
              <w:t>5.1.20.</w:t>
            </w:r>
          </w:p>
        </w:tc>
        <w:tc>
          <w:tcPr>
            <w:tcW w:w="5670" w:type="dxa"/>
            <w:shd w:val="clear" w:color="auto" w:fill="FFFFFF" w:themeFill="background1"/>
          </w:tcPr>
          <w:p w14:paraId="5D5704C7" w14:textId="77777777" w:rsidR="000F196F" w:rsidRPr="0077506C" w:rsidRDefault="000F196F" w:rsidP="00E756C8">
            <w:pPr>
              <w:pStyle w:val="Heading2"/>
              <w:outlineLvl w:val="1"/>
              <w:rPr>
                <w:szCs w:val="24"/>
              </w:rPr>
            </w:pPr>
            <w:r w:rsidRPr="0077506C">
              <w:rPr>
                <w:szCs w:val="24"/>
              </w:rPr>
              <w:t>Pružatelji uslužnih djelatnosti u pojedinoj gospodarskoj grani i/ili potrošači</w:t>
            </w:r>
          </w:p>
        </w:tc>
        <w:tc>
          <w:tcPr>
            <w:tcW w:w="1276" w:type="dxa"/>
            <w:shd w:val="clear" w:color="auto" w:fill="FFFFFF" w:themeFill="background1"/>
          </w:tcPr>
          <w:p w14:paraId="6E5F3350" w14:textId="3B608A17"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554068EA" w14:textId="3CA3EEC8"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2305C5BB" w14:textId="257F308C" w:rsidR="000F196F" w:rsidRPr="0077506C" w:rsidRDefault="000F196F" w:rsidP="00E756C8">
            <w:pPr>
              <w:pStyle w:val="Heading2"/>
              <w:outlineLvl w:val="1"/>
              <w:rPr>
                <w:b/>
                <w:szCs w:val="24"/>
              </w:rPr>
            </w:pPr>
            <w:r w:rsidRPr="00190C14">
              <w:rPr>
                <w:b/>
                <w:szCs w:val="24"/>
              </w:rPr>
              <w:t>NE</w:t>
            </w:r>
          </w:p>
        </w:tc>
      </w:tr>
      <w:tr w:rsidR="000F196F" w:rsidRPr="0077506C" w14:paraId="0C8708D5" w14:textId="77777777" w:rsidTr="00974315">
        <w:trPr>
          <w:trHeight w:val="284"/>
        </w:trPr>
        <w:tc>
          <w:tcPr>
            <w:tcW w:w="993" w:type="dxa"/>
            <w:shd w:val="clear" w:color="auto" w:fill="FFFFFF" w:themeFill="background1"/>
          </w:tcPr>
          <w:p w14:paraId="448F6AB3" w14:textId="77777777" w:rsidR="000F196F" w:rsidRPr="0077506C" w:rsidRDefault="000F196F" w:rsidP="00E756C8">
            <w:pPr>
              <w:pStyle w:val="Heading2"/>
              <w:outlineLvl w:val="1"/>
              <w:rPr>
                <w:szCs w:val="24"/>
              </w:rPr>
            </w:pPr>
            <w:r w:rsidRPr="0077506C">
              <w:rPr>
                <w:szCs w:val="24"/>
              </w:rPr>
              <w:t>5.1.21.</w:t>
            </w:r>
          </w:p>
        </w:tc>
        <w:tc>
          <w:tcPr>
            <w:tcW w:w="5670" w:type="dxa"/>
            <w:shd w:val="clear" w:color="auto" w:fill="FFFFFF" w:themeFill="background1"/>
          </w:tcPr>
          <w:p w14:paraId="4CFD34EF" w14:textId="77777777" w:rsidR="000F196F" w:rsidRPr="0077506C" w:rsidRDefault="000F196F" w:rsidP="00E756C8">
            <w:pPr>
              <w:pStyle w:val="Heading2"/>
              <w:outlineLvl w:val="1"/>
              <w:rPr>
                <w:szCs w:val="24"/>
              </w:rPr>
            </w:pPr>
            <w:r w:rsidRPr="0077506C">
              <w:rPr>
                <w:szCs w:val="24"/>
              </w:rPr>
              <w:t>Hrvatski branitelji</w:t>
            </w:r>
          </w:p>
        </w:tc>
        <w:tc>
          <w:tcPr>
            <w:tcW w:w="1276" w:type="dxa"/>
            <w:shd w:val="clear" w:color="auto" w:fill="FFFFFF" w:themeFill="background1"/>
          </w:tcPr>
          <w:p w14:paraId="28E4A1D9" w14:textId="323ED0A5"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6621C052" w14:textId="780C5335"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37DBF65C" w14:textId="1B7620BC" w:rsidR="000F196F" w:rsidRPr="0077506C" w:rsidRDefault="000F196F" w:rsidP="00E756C8">
            <w:pPr>
              <w:pStyle w:val="Heading2"/>
              <w:outlineLvl w:val="1"/>
              <w:rPr>
                <w:b/>
                <w:szCs w:val="24"/>
              </w:rPr>
            </w:pPr>
            <w:r w:rsidRPr="00190C14">
              <w:rPr>
                <w:b/>
                <w:szCs w:val="24"/>
              </w:rPr>
              <w:t>NE</w:t>
            </w:r>
          </w:p>
        </w:tc>
      </w:tr>
      <w:tr w:rsidR="000F196F" w:rsidRPr="0077506C" w14:paraId="31076764" w14:textId="77777777" w:rsidTr="00974315">
        <w:trPr>
          <w:trHeight w:val="284"/>
        </w:trPr>
        <w:tc>
          <w:tcPr>
            <w:tcW w:w="993" w:type="dxa"/>
            <w:shd w:val="clear" w:color="auto" w:fill="FFFFFF" w:themeFill="background1"/>
          </w:tcPr>
          <w:p w14:paraId="336A8BF3" w14:textId="77777777" w:rsidR="000F196F" w:rsidRPr="0077506C" w:rsidRDefault="000F196F" w:rsidP="00E756C8">
            <w:pPr>
              <w:pStyle w:val="Heading2"/>
              <w:outlineLvl w:val="1"/>
              <w:rPr>
                <w:szCs w:val="24"/>
              </w:rPr>
            </w:pPr>
            <w:r w:rsidRPr="0077506C">
              <w:rPr>
                <w:szCs w:val="24"/>
              </w:rPr>
              <w:t>5.1.22.</w:t>
            </w:r>
          </w:p>
        </w:tc>
        <w:tc>
          <w:tcPr>
            <w:tcW w:w="5670" w:type="dxa"/>
            <w:shd w:val="clear" w:color="auto" w:fill="FFFFFF" w:themeFill="background1"/>
          </w:tcPr>
          <w:p w14:paraId="1987C870" w14:textId="77777777" w:rsidR="000F196F" w:rsidRPr="0077506C" w:rsidRDefault="000F196F" w:rsidP="00E756C8">
            <w:pPr>
              <w:pStyle w:val="Heading2"/>
              <w:outlineLvl w:val="1"/>
              <w:rPr>
                <w:szCs w:val="24"/>
              </w:rPr>
            </w:pPr>
            <w:r w:rsidRPr="0077506C">
              <w:rPr>
                <w:szCs w:val="24"/>
              </w:rPr>
              <w:t>Manjine i/ili socijalne skupine s posebnim interesima i potrebama</w:t>
            </w:r>
          </w:p>
        </w:tc>
        <w:tc>
          <w:tcPr>
            <w:tcW w:w="1276" w:type="dxa"/>
            <w:shd w:val="clear" w:color="auto" w:fill="FFFFFF" w:themeFill="background1"/>
          </w:tcPr>
          <w:p w14:paraId="09213E64" w14:textId="0BE6CAF7"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5B6343AA" w14:textId="0BE10F52"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0A27B996" w14:textId="1DD296C7" w:rsidR="000F196F" w:rsidRPr="0077506C" w:rsidRDefault="000F196F" w:rsidP="00E756C8">
            <w:pPr>
              <w:pStyle w:val="Heading2"/>
              <w:outlineLvl w:val="1"/>
              <w:rPr>
                <w:b/>
                <w:szCs w:val="24"/>
              </w:rPr>
            </w:pPr>
            <w:r w:rsidRPr="00190C14">
              <w:rPr>
                <w:b/>
                <w:szCs w:val="24"/>
              </w:rPr>
              <w:t>NE</w:t>
            </w:r>
          </w:p>
        </w:tc>
      </w:tr>
      <w:tr w:rsidR="000F196F" w:rsidRPr="0077506C" w14:paraId="5E957B93" w14:textId="77777777" w:rsidTr="00974315">
        <w:trPr>
          <w:trHeight w:val="284"/>
        </w:trPr>
        <w:tc>
          <w:tcPr>
            <w:tcW w:w="993" w:type="dxa"/>
            <w:shd w:val="clear" w:color="auto" w:fill="FFFFFF" w:themeFill="background1"/>
          </w:tcPr>
          <w:p w14:paraId="04162E24" w14:textId="77777777" w:rsidR="000F196F" w:rsidRPr="0077506C" w:rsidRDefault="000F196F" w:rsidP="00E756C8">
            <w:pPr>
              <w:pStyle w:val="Heading2"/>
              <w:outlineLvl w:val="1"/>
              <w:rPr>
                <w:szCs w:val="24"/>
              </w:rPr>
            </w:pPr>
            <w:r w:rsidRPr="0077506C">
              <w:rPr>
                <w:szCs w:val="24"/>
              </w:rPr>
              <w:t>5.1.23.</w:t>
            </w:r>
          </w:p>
        </w:tc>
        <w:tc>
          <w:tcPr>
            <w:tcW w:w="5670" w:type="dxa"/>
            <w:shd w:val="clear" w:color="auto" w:fill="FFFFFF" w:themeFill="background1"/>
          </w:tcPr>
          <w:p w14:paraId="61F4C124" w14:textId="77777777" w:rsidR="000F196F" w:rsidRPr="0077506C" w:rsidRDefault="000F196F" w:rsidP="00E756C8">
            <w:pPr>
              <w:pStyle w:val="Heading2"/>
              <w:outlineLvl w:val="1"/>
              <w:rPr>
                <w:szCs w:val="24"/>
              </w:rPr>
            </w:pPr>
            <w:r w:rsidRPr="0077506C">
              <w:rPr>
                <w:szCs w:val="24"/>
              </w:rPr>
              <w:t>Udruge i/ili zaklade</w:t>
            </w:r>
          </w:p>
        </w:tc>
        <w:tc>
          <w:tcPr>
            <w:tcW w:w="1276" w:type="dxa"/>
            <w:shd w:val="clear" w:color="auto" w:fill="FFFFFF" w:themeFill="background1"/>
          </w:tcPr>
          <w:p w14:paraId="05A26669" w14:textId="50F0AD7A"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423F85F0" w14:textId="54156207"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1A022015" w14:textId="32EF18E6" w:rsidR="000F196F" w:rsidRPr="0077506C" w:rsidRDefault="000F196F" w:rsidP="00E756C8">
            <w:pPr>
              <w:pStyle w:val="Heading2"/>
              <w:outlineLvl w:val="1"/>
              <w:rPr>
                <w:b/>
                <w:szCs w:val="24"/>
              </w:rPr>
            </w:pPr>
            <w:r w:rsidRPr="00190C14">
              <w:rPr>
                <w:b/>
                <w:szCs w:val="24"/>
              </w:rPr>
              <w:t>NE</w:t>
            </w:r>
          </w:p>
        </w:tc>
      </w:tr>
      <w:tr w:rsidR="000F196F" w:rsidRPr="0077506C" w14:paraId="278590FB" w14:textId="77777777" w:rsidTr="00974315">
        <w:trPr>
          <w:trHeight w:val="284"/>
        </w:trPr>
        <w:tc>
          <w:tcPr>
            <w:tcW w:w="993" w:type="dxa"/>
            <w:shd w:val="clear" w:color="auto" w:fill="FFFFFF" w:themeFill="background1"/>
          </w:tcPr>
          <w:p w14:paraId="27B2AE37" w14:textId="77777777" w:rsidR="000F196F" w:rsidRPr="0077506C" w:rsidRDefault="000F196F" w:rsidP="00E756C8">
            <w:pPr>
              <w:pStyle w:val="Heading2"/>
              <w:outlineLvl w:val="1"/>
              <w:rPr>
                <w:szCs w:val="24"/>
              </w:rPr>
            </w:pPr>
            <w:r w:rsidRPr="0077506C">
              <w:rPr>
                <w:szCs w:val="24"/>
              </w:rPr>
              <w:lastRenderedPageBreak/>
              <w:t>5.1.24.</w:t>
            </w:r>
          </w:p>
        </w:tc>
        <w:tc>
          <w:tcPr>
            <w:tcW w:w="5670" w:type="dxa"/>
            <w:shd w:val="clear" w:color="auto" w:fill="FFFFFF" w:themeFill="background1"/>
          </w:tcPr>
          <w:p w14:paraId="0CD23878" w14:textId="77777777" w:rsidR="000F196F" w:rsidRPr="0077506C" w:rsidRDefault="000F196F" w:rsidP="00E756C8">
            <w:pPr>
              <w:pStyle w:val="Heading2"/>
              <w:outlineLvl w:val="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77CD07D1" w14:textId="1C919525"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0FB1CDEC" w14:textId="535E8AF2"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333586EA" w14:textId="199B09C5" w:rsidR="000F196F" w:rsidRPr="0077506C" w:rsidRDefault="000F196F" w:rsidP="00E756C8">
            <w:pPr>
              <w:pStyle w:val="Heading2"/>
              <w:outlineLvl w:val="1"/>
              <w:rPr>
                <w:b/>
                <w:szCs w:val="24"/>
              </w:rPr>
            </w:pPr>
            <w:r w:rsidRPr="00190C14">
              <w:rPr>
                <w:b/>
                <w:szCs w:val="24"/>
              </w:rPr>
              <w:t>NE</w:t>
            </w:r>
          </w:p>
        </w:tc>
      </w:tr>
      <w:tr w:rsidR="000F196F" w:rsidRPr="0077506C" w14:paraId="6D497537" w14:textId="77777777" w:rsidTr="00974315">
        <w:trPr>
          <w:trHeight w:val="284"/>
        </w:trPr>
        <w:tc>
          <w:tcPr>
            <w:tcW w:w="993" w:type="dxa"/>
            <w:shd w:val="clear" w:color="auto" w:fill="FFFFFF" w:themeFill="background1"/>
          </w:tcPr>
          <w:p w14:paraId="4A17BC15" w14:textId="77777777" w:rsidR="000F196F" w:rsidRPr="0077506C" w:rsidRDefault="000F196F" w:rsidP="00E756C8">
            <w:pPr>
              <w:pStyle w:val="Heading2"/>
              <w:outlineLvl w:val="1"/>
              <w:rPr>
                <w:szCs w:val="24"/>
              </w:rPr>
            </w:pPr>
            <w:r w:rsidRPr="0077506C">
              <w:rPr>
                <w:szCs w:val="24"/>
              </w:rPr>
              <w:t>5.1.25.</w:t>
            </w:r>
          </w:p>
        </w:tc>
        <w:tc>
          <w:tcPr>
            <w:tcW w:w="5670" w:type="dxa"/>
            <w:shd w:val="clear" w:color="auto" w:fill="FFFFFF" w:themeFill="background1"/>
          </w:tcPr>
          <w:p w14:paraId="0B9755BD" w14:textId="77777777" w:rsidR="000F196F" w:rsidRPr="0077506C" w:rsidRDefault="000F196F" w:rsidP="00E756C8">
            <w:pPr>
              <w:pStyle w:val="Heading2"/>
              <w:outlineLvl w:val="1"/>
              <w:rPr>
                <w:szCs w:val="24"/>
              </w:rPr>
            </w:pPr>
            <w:r w:rsidRPr="0077506C">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47C0DA8C" w14:textId="663CD0FD"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4C8D111D" w14:textId="6D054F09"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5AD660B9" w14:textId="6BD298B7" w:rsidR="000F196F" w:rsidRPr="0077506C" w:rsidRDefault="000F196F" w:rsidP="00E756C8">
            <w:pPr>
              <w:pStyle w:val="Heading2"/>
              <w:outlineLvl w:val="1"/>
              <w:rPr>
                <w:b/>
                <w:szCs w:val="24"/>
              </w:rPr>
            </w:pPr>
            <w:r w:rsidRPr="00190C14">
              <w:rPr>
                <w:b/>
                <w:szCs w:val="24"/>
              </w:rPr>
              <w:t>NE</w:t>
            </w:r>
          </w:p>
        </w:tc>
      </w:tr>
      <w:tr w:rsidR="000F196F" w:rsidRPr="0077506C" w14:paraId="3D3CCB8C" w14:textId="77777777" w:rsidTr="00974315">
        <w:trPr>
          <w:trHeight w:val="284"/>
        </w:trPr>
        <w:tc>
          <w:tcPr>
            <w:tcW w:w="993" w:type="dxa"/>
            <w:shd w:val="clear" w:color="auto" w:fill="FFFFFF" w:themeFill="background1"/>
          </w:tcPr>
          <w:p w14:paraId="3622C148" w14:textId="77777777" w:rsidR="000F196F" w:rsidRPr="0077506C" w:rsidRDefault="000F196F" w:rsidP="00E756C8">
            <w:pPr>
              <w:pStyle w:val="Heading2"/>
              <w:outlineLvl w:val="1"/>
              <w:rPr>
                <w:szCs w:val="24"/>
              </w:rPr>
            </w:pPr>
            <w:r w:rsidRPr="0077506C">
              <w:rPr>
                <w:szCs w:val="24"/>
              </w:rPr>
              <w:t>5.1.26.</w:t>
            </w:r>
          </w:p>
        </w:tc>
        <w:tc>
          <w:tcPr>
            <w:tcW w:w="5670" w:type="dxa"/>
            <w:shd w:val="clear" w:color="auto" w:fill="FFFFFF" w:themeFill="background1"/>
          </w:tcPr>
          <w:p w14:paraId="6E5DBC33" w14:textId="77777777" w:rsidR="000F196F" w:rsidRPr="0077506C" w:rsidRDefault="000F196F" w:rsidP="00E756C8">
            <w:pPr>
              <w:pStyle w:val="Heading2"/>
              <w:outlineLvl w:val="1"/>
              <w:rPr>
                <w:szCs w:val="24"/>
              </w:rPr>
            </w:pPr>
            <w:r w:rsidRPr="0077506C">
              <w:rPr>
                <w:szCs w:val="24"/>
              </w:rPr>
              <w:t>Drugi utvrđeni adresati:</w:t>
            </w:r>
          </w:p>
          <w:p w14:paraId="1D09D096" w14:textId="77777777" w:rsidR="000F196F" w:rsidRPr="0077506C" w:rsidRDefault="000F196F" w:rsidP="00E756C8">
            <w:pPr>
              <w:pStyle w:val="Heading2"/>
              <w:outlineLvl w:val="1"/>
              <w:rPr>
                <w:szCs w:val="24"/>
              </w:rPr>
            </w:pPr>
          </w:p>
        </w:tc>
        <w:tc>
          <w:tcPr>
            <w:tcW w:w="1276" w:type="dxa"/>
            <w:shd w:val="clear" w:color="auto" w:fill="FFFFFF" w:themeFill="background1"/>
          </w:tcPr>
          <w:p w14:paraId="1C93DF3D" w14:textId="37E5A595" w:rsidR="000F196F" w:rsidRPr="0077506C" w:rsidRDefault="000F196F" w:rsidP="00E756C8">
            <w:pPr>
              <w:pStyle w:val="Heading2"/>
              <w:outlineLvl w:val="1"/>
              <w:rPr>
                <w:b/>
                <w:szCs w:val="24"/>
              </w:rPr>
            </w:pPr>
            <w:r>
              <w:rPr>
                <w:b/>
                <w:szCs w:val="24"/>
              </w:rPr>
              <w:t>NE</w:t>
            </w:r>
          </w:p>
        </w:tc>
        <w:tc>
          <w:tcPr>
            <w:tcW w:w="1028" w:type="dxa"/>
            <w:gridSpan w:val="2"/>
            <w:shd w:val="clear" w:color="auto" w:fill="FFFFFF" w:themeFill="background1"/>
          </w:tcPr>
          <w:p w14:paraId="6FE7EB58" w14:textId="7FB60666" w:rsidR="000F196F" w:rsidRPr="0077506C" w:rsidRDefault="000F196F" w:rsidP="00E756C8">
            <w:pPr>
              <w:pStyle w:val="Heading2"/>
              <w:outlineLvl w:val="1"/>
              <w:rPr>
                <w:b/>
                <w:szCs w:val="24"/>
              </w:rPr>
            </w:pPr>
            <w:r w:rsidRPr="00190C14">
              <w:rPr>
                <w:b/>
                <w:szCs w:val="24"/>
              </w:rPr>
              <w:t>NE</w:t>
            </w:r>
          </w:p>
        </w:tc>
        <w:tc>
          <w:tcPr>
            <w:tcW w:w="928" w:type="dxa"/>
            <w:shd w:val="clear" w:color="auto" w:fill="FFFFFF" w:themeFill="background1"/>
          </w:tcPr>
          <w:p w14:paraId="2F3C740C" w14:textId="09398FA2" w:rsidR="000F196F" w:rsidRPr="0077506C" w:rsidRDefault="000F196F" w:rsidP="00E756C8">
            <w:pPr>
              <w:pStyle w:val="Heading2"/>
              <w:outlineLvl w:val="1"/>
              <w:rPr>
                <w:b/>
                <w:szCs w:val="24"/>
              </w:rPr>
            </w:pPr>
            <w:r w:rsidRPr="00190C14">
              <w:rPr>
                <w:b/>
                <w:szCs w:val="24"/>
              </w:rPr>
              <w:t>NE</w:t>
            </w:r>
          </w:p>
        </w:tc>
      </w:tr>
      <w:tr w:rsidR="00F96AE2" w:rsidRPr="0077506C" w14:paraId="337F0BFA" w14:textId="77777777" w:rsidTr="00974315">
        <w:trPr>
          <w:trHeight w:val="284"/>
        </w:trPr>
        <w:tc>
          <w:tcPr>
            <w:tcW w:w="993" w:type="dxa"/>
            <w:shd w:val="clear" w:color="auto" w:fill="FFFFFF" w:themeFill="background1"/>
          </w:tcPr>
          <w:p w14:paraId="605995DF" w14:textId="77777777" w:rsidR="00F96AE2" w:rsidRPr="0077506C" w:rsidRDefault="00F96AE2" w:rsidP="00E756C8">
            <w:pPr>
              <w:pStyle w:val="Heading2"/>
              <w:outlineLvl w:val="1"/>
              <w:rPr>
                <w:szCs w:val="24"/>
              </w:rPr>
            </w:pPr>
            <w:r w:rsidRPr="0077506C">
              <w:rPr>
                <w:szCs w:val="24"/>
              </w:rPr>
              <w:t>5.1.27.</w:t>
            </w:r>
          </w:p>
        </w:tc>
        <w:tc>
          <w:tcPr>
            <w:tcW w:w="8902" w:type="dxa"/>
            <w:gridSpan w:val="5"/>
            <w:shd w:val="clear" w:color="auto" w:fill="FFFFFF" w:themeFill="background1"/>
          </w:tcPr>
          <w:p w14:paraId="67D767F2" w14:textId="7C37BF8A" w:rsidR="00F96AE2" w:rsidRDefault="00F96AE2" w:rsidP="00E756C8">
            <w:pPr>
              <w:pStyle w:val="Heading2"/>
              <w:outlineLvl w:val="1"/>
              <w:rPr>
                <w:szCs w:val="24"/>
              </w:rPr>
            </w:pPr>
            <w:r w:rsidRPr="0077506C">
              <w:rPr>
                <w:szCs w:val="24"/>
              </w:rPr>
              <w:t>Obrazloženje za analizu utvrđivanja adresata od 5.1.16. do 5.1.26.:</w:t>
            </w:r>
          </w:p>
          <w:p w14:paraId="01BC0A72" w14:textId="40897276" w:rsidR="005406EB" w:rsidRPr="00AA0B52" w:rsidRDefault="005406EB" w:rsidP="00AA0B52">
            <w:pPr>
              <w:pStyle w:val="Heading1"/>
              <w:jc w:val="both"/>
              <w:rPr>
                <w:sz w:val="26"/>
                <w:szCs w:val="26"/>
              </w:rPr>
            </w:pPr>
            <w:r w:rsidRPr="00AA0B52">
              <w:rPr>
                <w:noProof/>
                <w:sz w:val="26"/>
                <w:szCs w:val="26"/>
              </w:rPr>
              <w:t>Zakon nema izravan gospodarski učinak, dok su njegovi adresati posredno središnja tijela državne uprave, druga državna tijela, javne ustanove itd., kroz podzakonske akte kojima će se propisati operacionalizacija osnovnih načela za jačanje kapaciteta institucionalnog okvira te nadležnosti, funkcije i odgovornosti tijela u institucionalnom okviru i pojedinim sustavima upravljanja i kontrole za provedbu EU fondova.</w:t>
            </w:r>
          </w:p>
          <w:p w14:paraId="4DBBAA3F" w14:textId="77777777" w:rsidR="00F96AE2" w:rsidRPr="0077506C" w:rsidRDefault="00F96AE2" w:rsidP="00E756C8">
            <w:pPr>
              <w:pStyle w:val="Heading2"/>
              <w:outlineLvl w:val="1"/>
              <w:rPr>
                <w:b/>
                <w:szCs w:val="24"/>
              </w:rPr>
            </w:pPr>
          </w:p>
        </w:tc>
      </w:tr>
      <w:tr w:rsidR="00F96AE2" w:rsidRPr="0077506C" w14:paraId="46FFFD09" w14:textId="77777777" w:rsidTr="00974315">
        <w:trPr>
          <w:trHeight w:val="2994"/>
        </w:trPr>
        <w:tc>
          <w:tcPr>
            <w:tcW w:w="993" w:type="dxa"/>
            <w:shd w:val="clear" w:color="auto" w:fill="FFFFFF" w:themeFill="background1"/>
          </w:tcPr>
          <w:p w14:paraId="2BFB4E89" w14:textId="77777777" w:rsidR="00F96AE2" w:rsidRPr="0077506C" w:rsidRDefault="00F96AE2" w:rsidP="00E756C8">
            <w:pPr>
              <w:pStyle w:val="Heading2"/>
              <w:outlineLvl w:val="1"/>
              <w:rPr>
                <w:szCs w:val="24"/>
              </w:rPr>
            </w:pPr>
            <w:r w:rsidRPr="0077506C">
              <w:rPr>
                <w:szCs w:val="24"/>
              </w:rPr>
              <w:t>5.1.28.</w:t>
            </w:r>
          </w:p>
          <w:p w14:paraId="6300BA01" w14:textId="77777777" w:rsidR="00F96AE2" w:rsidRPr="0077506C" w:rsidRDefault="00F96AE2" w:rsidP="00E756C8">
            <w:pPr>
              <w:pStyle w:val="Heading2"/>
              <w:outlineLvl w:val="1"/>
              <w:rPr>
                <w:szCs w:val="24"/>
              </w:rPr>
            </w:pPr>
          </w:p>
          <w:p w14:paraId="2DECA935" w14:textId="77777777" w:rsidR="00F96AE2" w:rsidRPr="0077506C" w:rsidRDefault="00F96AE2" w:rsidP="00E756C8">
            <w:pPr>
              <w:pStyle w:val="Heading2"/>
              <w:outlineLvl w:val="1"/>
              <w:rPr>
                <w:szCs w:val="24"/>
              </w:rPr>
            </w:pPr>
          </w:p>
          <w:p w14:paraId="6B241EDB" w14:textId="77777777" w:rsidR="00F96AE2" w:rsidRPr="0077506C" w:rsidRDefault="00F96AE2" w:rsidP="00E756C8">
            <w:pPr>
              <w:pStyle w:val="Heading2"/>
              <w:outlineLvl w:val="1"/>
              <w:rPr>
                <w:szCs w:val="24"/>
              </w:rPr>
            </w:pPr>
          </w:p>
          <w:p w14:paraId="63C0B822" w14:textId="77777777" w:rsidR="00F96AE2" w:rsidRPr="0077506C" w:rsidRDefault="00F96AE2" w:rsidP="00E756C8">
            <w:pPr>
              <w:pStyle w:val="Heading2"/>
              <w:outlineLvl w:val="1"/>
              <w:rPr>
                <w:szCs w:val="24"/>
              </w:rPr>
            </w:pPr>
          </w:p>
          <w:p w14:paraId="7364E4DD" w14:textId="77777777" w:rsidR="00F96AE2" w:rsidRPr="0077506C" w:rsidRDefault="00F96AE2" w:rsidP="00E756C8">
            <w:pPr>
              <w:pStyle w:val="Heading2"/>
              <w:outlineLvl w:val="1"/>
              <w:rPr>
                <w:szCs w:val="24"/>
              </w:rPr>
            </w:pPr>
          </w:p>
          <w:p w14:paraId="00ACDD70" w14:textId="77777777" w:rsidR="00F96AE2" w:rsidRPr="0077506C" w:rsidRDefault="00F96AE2" w:rsidP="00E756C8">
            <w:pPr>
              <w:pStyle w:val="Heading2"/>
              <w:outlineLvl w:val="1"/>
              <w:rPr>
                <w:szCs w:val="24"/>
              </w:rPr>
            </w:pPr>
          </w:p>
          <w:p w14:paraId="02B7BB94" w14:textId="77777777" w:rsidR="00F96AE2" w:rsidRPr="0077506C" w:rsidRDefault="00F96AE2" w:rsidP="00E756C8">
            <w:pPr>
              <w:pStyle w:val="Heading2"/>
              <w:outlineLvl w:val="1"/>
              <w:rPr>
                <w:szCs w:val="24"/>
              </w:rPr>
            </w:pPr>
          </w:p>
          <w:p w14:paraId="5DA3BE7C" w14:textId="77777777" w:rsidR="00F96AE2" w:rsidRPr="0077506C" w:rsidRDefault="00F96AE2" w:rsidP="00E756C8">
            <w:pPr>
              <w:pStyle w:val="Heading2"/>
              <w:outlineLvl w:val="1"/>
              <w:rPr>
                <w:szCs w:val="24"/>
              </w:rPr>
            </w:pPr>
          </w:p>
          <w:p w14:paraId="6DCF7658" w14:textId="77777777" w:rsidR="00F96AE2" w:rsidRPr="0077506C" w:rsidRDefault="00F96AE2" w:rsidP="00E756C8">
            <w:pPr>
              <w:pStyle w:val="Heading2"/>
              <w:outlineLvl w:val="1"/>
              <w:rPr>
                <w:szCs w:val="24"/>
              </w:rPr>
            </w:pPr>
          </w:p>
          <w:p w14:paraId="4AFBF0A6" w14:textId="77777777" w:rsidR="00F96AE2" w:rsidRPr="0077506C" w:rsidRDefault="00F96AE2" w:rsidP="00E756C8">
            <w:pPr>
              <w:pStyle w:val="Heading2"/>
              <w:outlineLvl w:val="1"/>
              <w:rPr>
                <w:szCs w:val="24"/>
              </w:rPr>
            </w:pPr>
          </w:p>
          <w:p w14:paraId="3E4BF2B0"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02AA1060" w14:textId="77777777" w:rsidR="00F96AE2" w:rsidRPr="0077506C" w:rsidRDefault="00F96AE2" w:rsidP="00E756C8">
            <w:pPr>
              <w:pStyle w:val="Heading2"/>
              <w:outlineLvl w:val="1"/>
              <w:rPr>
                <w:b/>
                <w:szCs w:val="24"/>
              </w:rPr>
            </w:pPr>
            <w:r w:rsidRPr="0077506C">
              <w:rPr>
                <w:b/>
                <w:szCs w:val="24"/>
              </w:rPr>
              <w:t>REZULTAT PRETHODNE PROCJENE GOSPODARSKIH UČINAKA</w:t>
            </w:r>
          </w:p>
          <w:p w14:paraId="5142DC76" w14:textId="77777777" w:rsidR="00F96AE2" w:rsidRPr="0077506C" w:rsidRDefault="00F96AE2" w:rsidP="00E756C8">
            <w:pPr>
              <w:pStyle w:val="Heading2"/>
              <w:outlineLvl w:val="1"/>
              <w:rPr>
                <w:i/>
                <w:szCs w:val="24"/>
              </w:rPr>
            </w:pPr>
            <w:r w:rsidRPr="0077506C">
              <w:rPr>
                <w:i/>
                <w:szCs w:val="24"/>
              </w:rPr>
              <w:t xml:space="preserve">Da li je utvrđena barem jedna kombinacija: </w:t>
            </w:r>
          </w:p>
          <w:p w14:paraId="0D106D72" w14:textId="77777777" w:rsidR="00F96AE2" w:rsidRPr="0077506C" w:rsidRDefault="00F96AE2" w:rsidP="00E756C8">
            <w:pPr>
              <w:pStyle w:val="Heading2"/>
              <w:outlineLvl w:val="1"/>
              <w:rPr>
                <w:i/>
                <w:szCs w:val="24"/>
              </w:rPr>
            </w:pPr>
            <w:r w:rsidRPr="0077506C">
              <w:rPr>
                <w:i/>
                <w:szCs w:val="24"/>
              </w:rPr>
              <w:t>veliki izravni učinak i mali broj adresata</w:t>
            </w:r>
          </w:p>
          <w:p w14:paraId="4A4358F9" w14:textId="77777777" w:rsidR="00F96AE2" w:rsidRPr="0077506C" w:rsidRDefault="00F96AE2" w:rsidP="00E756C8">
            <w:pPr>
              <w:pStyle w:val="Heading2"/>
              <w:outlineLvl w:val="1"/>
              <w:rPr>
                <w:i/>
                <w:szCs w:val="24"/>
              </w:rPr>
            </w:pPr>
            <w:r w:rsidRPr="0077506C">
              <w:rPr>
                <w:i/>
                <w:szCs w:val="24"/>
              </w:rPr>
              <w:t>veliki izravni učinak i veliki broj adresata</w:t>
            </w:r>
          </w:p>
          <w:p w14:paraId="14B928E5" w14:textId="77777777" w:rsidR="00F96AE2" w:rsidRPr="0077506C" w:rsidRDefault="00F96AE2" w:rsidP="00E756C8">
            <w:pPr>
              <w:pStyle w:val="Heading2"/>
              <w:outlineLvl w:val="1"/>
              <w:rPr>
                <w:i/>
                <w:szCs w:val="24"/>
              </w:rPr>
            </w:pPr>
            <w:r w:rsidRPr="0077506C">
              <w:rPr>
                <w:i/>
                <w:szCs w:val="24"/>
              </w:rPr>
              <w:t>mali izravni učinak i veliki broj adresata.</w:t>
            </w:r>
          </w:p>
          <w:p w14:paraId="1E6283E7" w14:textId="77777777" w:rsidR="00F96AE2" w:rsidRPr="0077506C" w:rsidRDefault="00F96AE2" w:rsidP="00E756C8">
            <w:pPr>
              <w:pStyle w:val="Heading2"/>
              <w:outlineLvl w:val="1"/>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77506C" w14:paraId="5F0FEB37" w14:textId="77777777"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46AFCED" w14:textId="77777777" w:rsidR="00F96AE2" w:rsidRPr="004E2C75" w:rsidRDefault="00F96AE2" w:rsidP="004E2C75">
                  <w:pPr>
                    <w:pStyle w:val="Heading2"/>
                  </w:pPr>
                  <w:r w:rsidRPr="004E2C75">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775D8ED" w14:textId="77777777" w:rsidR="00F96AE2" w:rsidRPr="004E2C75" w:rsidRDefault="00F96AE2" w:rsidP="004E2C75">
                  <w:pPr>
                    <w:pStyle w:val="Heading2"/>
                  </w:pPr>
                  <w:r w:rsidRPr="004E2C75">
                    <w:t>Izravni učinci</w:t>
                  </w:r>
                </w:p>
              </w:tc>
            </w:tr>
            <w:tr w:rsidR="00F96AE2" w:rsidRPr="0077506C" w14:paraId="2C6B49D6" w14:textId="77777777"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0BF8523" w14:textId="77777777" w:rsidR="00F96AE2" w:rsidRPr="004E2C75" w:rsidRDefault="00F96AE2" w:rsidP="004E2C75">
                  <w:pPr>
                    <w:pStyle w:val="Heading2"/>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4E632F42" w14:textId="77777777" w:rsidR="00F96AE2" w:rsidRPr="004E2C75" w:rsidRDefault="00F96AE2" w:rsidP="004E2C75">
                  <w:pPr>
                    <w:pStyle w:val="Heading2"/>
                  </w:pPr>
                  <w:r w:rsidRPr="004E2C75">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4E18E2E0" w14:textId="77777777" w:rsidR="00F96AE2" w:rsidRPr="004E2C75" w:rsidRDefault="00F96AE2" w:rsidP="004E2C75">
                  <w:pPr>
                    <w:pStyle w:val="Heading2"/>
                  </w:pPr>
                  <w:r w:rsidRPr="004E2C75">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14:paraId="2BC47FE5" w14:textId="77777777" w:rsidR="00F96AE2" w:rsidRPr="004E2C75" w:rsidRDefault="00F96AE2" w:rsidP="004E2C75">
                  <w:pPr>
                    <w:pStyle w:val="Heading2"/>
                  </w:pPr>
                  <w:r w:rsidRPr="004E2C75">
                    <w:t>veliki</w:t>
                  </w:r>
                </w:p>
              </w:tc>
            </w:tr>
            <w:tr w:rsidR="00F96AE2" w:rsidRPr="0077506C" w14:paraId="2F5229E1" w14:textId="77777777"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FC61D2" w14:textId="77777777" w:rsidR="00F96AE2" w:rsidRPr="004E2C75" w:rsidRDefault="00F96AE2" w:rsidP="004E2C75">
                  <w:pPr>
                    <w:pStyle w:val="Heading2"/>
                  </w:pPr>
                  <w:r w:rsidRPr="004E2C75">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2F418F47" w14:textId="77777777" w:rsidR="00F96AE2" w:rsidRPr="004E2C75" w:rsidRDefault="00F96AE2" w:rsidP="004E2C75">
                  <w:pPr>
                    <w:pStyle w:val="Heading2"/>
                  </w:pPr>
                  <w:r w:rsidRPr="004E2C75">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01227668" w14:textId="77777777" w:rsidR="00F96AE2" w:rsidRPr="004E2C75" w:rsidRDefault="00F96AE2" w:rsidP="004E2C75">
                  <w:pPr>
                    <w:pStyle w:val="Heading2"/>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22251E91" w14:textId="77777777" w:rsidR="00F96AE2" w:rsidRPr="004E2C75" w:rsidRDefault="00F96AE2" w:rsidP="004E2C75">
                  <w:pPr>
                    <w:pStyle w:val="Heading2"/>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05126FA8" w14:textId="77777777" w:rsidR="00F96AE2" w:rsidRPr="004E2C75" w:rsidRDefault="00F96AE2" w:rsidP="004E2C75">
                  <w:pPr>
                    <w:pStyle w:val="Heading2"/>
                  </w:pPr>
                </w:p>
              </w:tc>
            </w:tr>
            <w:tr w:rsidR="00F96AE2" w:rsidRPr="0077506C" w14:paraId="6C45B465" w14:textId="77777777"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E1D7483" w14:textId="77777777" w:rsidR="00F96AE2" w:rsidRPr="004E2C75" w:rsidRDefault="00F96AE2" w:rsidP="004E2C75">
                  <w:pPr>
                    <w:pStyle w:val="Heading2"/>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4B0BD0FE" w14:textId="77777777" w:rsidR="00F96AE2" w:rsidRPr="004E2C75" w:rsidRDefault="00F96AE2" w:rsidP="004E2C75">
                  <w:pPr>
                    <w:pStyle w:val="Heading2"/>
                  </w:pPr>
                  <w:r w:rsidRPr="004E2C75">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1F5D8B33" w14:textId="77777777" w:rsidR="00F96AE2" w:rsidRPr="004E2C75" w:rsidRDefault="00F96AE2" w:rsidP="004E2C75">
                  <w:pPr>
                    <w:pStyle w:val="Heading2"/>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62B1DEB8" w14:textId="77777777" w:rsidR="00F96AE2" w:rsidRPr="004E2C75" w:rsidRDefault="00F96AE2" w:rsidP="004E2C75">
                  <w:pPr>
                    <w:pStyle w:val="Heading2"/>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5CBA25B7" w14:textId="77777777" w:rsidR="00F96AE2" w:rsidRPr="004E2C75" w:rsidRDefault="00F96AE2" w:rsidP="004E2C75">
                  <w:pPr>
                    <w:pStyle w:val="Heading2"/>
                  </w:pPr>
                </w:p>
              </w:tc>
            </w:tr>
            <w:tr w:rsidR="00F96AE2" w:rsidRPr="0077506C" w14:paraId="3FA62099" w14:textId="77777777"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9267B81" w14:textId="77777777" w:rsidR="00F96AE2" w:rsidRPr="004E2C75" w:rsidRDefault="00F96AE2" w:rsidP="004E2C75">
                  <w:pPr>
                    <w:pStyle w:val="Heading2"/>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645CE498" w14:textId="77777777" w:rsidR="00F96AE2" w:rsidRPr="004E2C75" w:rsidRDefault="00F96AE2" w:rsidP="004E2C75">
                  <w:pPr>
                    <w:pStyle w:val="Heading2"/>
                  </w:pPr>
                  <w:r w:rsidRPr="004E2C75">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5ABA882A" w14:textId="77777777" w:rsidR="00F96AE2" w:rsidRPr="004E2C75" w:rsidRDefault="00F96AE2" w:rsidP="004E2C75">
                  <w:pPr>
                    <w:pStyle w:val="Heading2"/>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41069125" w14:textId="77777777" w:rsidR="00F96AE2" w:rsidRPr="004E2C75" w:rsidRDefault="00F96AE2" w:rsidP="004E2C75">
                  <w:pPr>
                    <w:pStyle w:val="Heading2"/>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33FB02C5" w14:textId="77777777" w:rsidR="00F96AE2" w:rsidRPr="004E2C75" w:rsidRDefault="00F96AE2" w:rsidP="004E2C75">
                  <w:pPr>
                    <w:pStyle w:val="Heading2"/>
                  </w:pPr>
                </w:p>
              </w:tc>
            </w:tr>
          </w:tbl>
          <w:p w14:paraId="633D7009" w14:textId="77777777" w:rsidR="00F96AE2" w:rsidRPr="0077506C" w:rsidRDefault="00F96AE2" w:rsidP="00E756C8">
            <w:pPr>
              <w:pStyle w:val="Heading2"/>
              <w:outlineLvl w:val="1"/>
              <w:rPr>
                <w:b/>
                <w:szCs w:val="24"/>
              </w:rPr>
            </w:pPr>
          </w:p>
        </w:tc>
      </w:tr>
      <w:tr w:rsidR="00F96AE2" w:rsidRPr="0077506C" w14:paraId="17D2F14F" w14:textId="77777777" w:rsidTr="00974315">
        <w:trPr>
          <w:trHeight w:val="284"/>
        </w:trPr>
        <w:tc>
          <w:tcPr>
            <w:tcW w:w="993" w:type="dxa"/>
            <w:shd w:val="clear" w:color="auto" w:fill="FFFFFF" w:themeFill="background1"/>
          </w:tcPr>
          <w:p w14:paraId="659B0E18" w14:textId="77777777" w:rsidR="00F96AE2" w:rsidRPr="0077506C" w:rsidRDefault="00F96AE2" w:rsidP="00E756C8">
            <w:pPr>
              <w:pStyle w:val="Heading2"/>
              <w:outlineLvl w:val="1"/>
              <w:rPr>
                <w:szCs w:val="24"/>
              </w:rPr>
            </w:pPr>
            <w:r w:rsidRPr="0077506C">
              <w:rPr>
                <w:szCs w:val="24"/>
              </w:rPr>
              <w:t>5.2.</w:t>
            </w:r>
          </w:p>
        </w:tc>
        <w:tc>
          <w:tcPr>
            <w:tcW w:w="8902" w:type="dxa"/>
            <w:gridSpan w:val="5"/>
            <w:shd w:val="clear" w:color="auto" w:fill="FFFFFF" w:themeFill="background1"/>
          </w:tcPr>
          <w:p w14:paraId="0878A808" w14:textId="77777777" w:rsidR="00F96AE2" w:rsidRPr="0077506C" w:rsidRDefault="00F96AE2" w:rsidP="00E756C8">
            <w:pPr>
              <w:pStyle w:val="Heading2"/>
              <w:outlineLvl w:val="1"/>
              <w:rPr>
                <w:b/>
                <w:szCs w:val="24"/>
              </w:rPr>
            </w:pPr>
            <w:r w:rsidRPr="0077506C">
              <w:rPr>
                <w:b/>
                <w:szCs w:val="24"/>
              </w:rPr>
              <w:t>UTVRĐIVANJE UČINAKA NA TRŽIŠNO NATJECANJE</w:t>
            </w:r>
          </w:p>
        </w:tc>
      </w:tr>
      <w:tr w:rsidR="00F96AE2" w:rsidRPr="0077506C" w14:paraId="21332A19" w14:textId="77777777" w:rsidTr="00974315">
        <w:trPr>
          <w:trHeight w:val="284"/>
        </w:trPr>
        <w:tc>
          <w:tcPr>
            <w:tcW w:w="993" w:type="dxa"/>
            <w:shd w:val="clear" w:color="auto" w:fill="FFFFFF" w:themeFill="background1"/>
          </w:tcPr>
          <w:p w14:paraId="1280123C" w14:textId="77777777" w:rsidR="00F96AE2" w:rsidRPr="0077506C" w:rsidRDefault="00F96AE2" w:rsidP="00E756C8">
            <w:pPr>
              <w:pStyle w:val="Heading2"/>
              <w:outlineLvl w:val="1"/>
              <w:rPr>
                <w:szCs w:val="24"/>
              </w:rPr>
            </w:pPr>
          </w:p>
        </w:tc>
        <w:tc>
          <w:tcPr>
            <w:tcW w:w="5670" w:type="dxa"/>
            <w:shd w:val="clear" w:color="auto" w:fill="FFFFFF" w:themeFill="background1"/>
          </w:tcPr>
          <w:p w14:paraId="5648338E" w14:textId="77777777" w:rsidR="00F96AE2" w:rsidRPr="0077506C" w:rsidRDefault="00F96AE2" w:rsidP="00E756C8">
            <w:pPr>
              <w:pStyle w:val="Heading2"/>
              <w:outlineLvl w:val="1"/>
              <w:rPr>
                <w:b/>
                <w:szCs w:val="24"/>
              </w:rPr>
            </w:pPr>
            <w:r w:rsidRPr="0077506C">
              <w:rPr>
                <w:b/>
                <w:szCs w:val="24"/>
              </w:rPr>
              <w:t>Vrsta izravnih učinaka</w:t>
            </w:r>
          </w:p>
        </w:tc>
        <w:tc>
          <w:tcPr>
            <w:tcW w:w="3232" w:type="dxa"/>
            <w:gridSpan w:val="4"/>
            <w:shd w:val="clear" w:color="auto" w:fill="FFFFFF" w:themeFill="background1"/>
          </w:tcPr>
          <w:p w14:paraId="2AEEAB6C" w14:textId="77777777" w:rsidR="00F96AE2" w:rsidRPr="0077506C" w:rsidRDefault="00F96AE2" w:rsidP="00E756C8">
            <w:pPr>
              <w:pStyle w:val="Heading2"/>
              <w:outlineLvl w:val="1"/>
              <w:rPr>
                <w:b/>
                <w:szCs w:val="24"/>
              </w:rPr>
            </w:pPr>
            <w:r w:rsidRPr="0077506C">
              <w:rPr>
                <w:b/>
                <w:szCs w:val="24"/>
              </w:rPr>
              <w:t>Mjerilo učinka</w:t>
            </w:r>
          </w:p>
        </w:tc>
      </w:tr>
      <w:tr w:rsidR="00F96AE2" w:rsidRPr="0077506C" w14:paraId="6B70A645" w14:textId="77777777" w:rsidTr="00974315">
        <w:trPr>
          <w:trHeight w:val="284"/>
        </w:trPr>
        <w:tc>
          <w:tcPr>
            <w:tcW w:w="993" w:type="dxa"/>
            <w:vMerge w:val="restart"/>
            <w:shd w:val="clear" w:color="auto" w:fill="FFFFFF" w:themeFill="background1"/>
          </w:tcPr>
          <w:p w14:paraId="42E2CF15" w14:textId="77777777" w:rsidR="00F96AE2" w:rsidRPr="0077506C" w:rsidRDefault="00F96AE2" w:rsidP="00E756C8">
            <w:pPr>
              <w:pStyle w:val="Heading2"/>
              <w:outlineLvl w:val="1"/>
              <w:rPr>
                <w:szCs w:val="24"/>
              </w:rPr>
            </w:pPr>
          </w:p>
        </w:tc>
        <w:tc>
          <w:tcPr>
            <w:tcW w:w="5670" w:type="dxa"/>
            <w:vMerge w:val="restart"/>
            <w:shd w:val="clear" w:color="auto" w:fill="FFFFFF" w:themeFill="background1"/>
          </w:tcPr>
          <w:p w14:paraId="122F35D8" w14:textId="77777777" w:rsidR="00F96AE2" w:rsidRPr="0077506C" w:rsidRDefault="00F96AE2" w:rsidP="00E756C8">
            <w:pPr>
              <w:pStyle w:val="Heading2"/>
              <w:outlineLvl w:val="1"/>
              <w:rPr>
                <w:b/>
                <w:szCs w:val="24"/>
              </w:rPr>
            </w:pPr>
            <w:r w:rsidRPr="0077506C">
              <w:rPr>
                <w:szCs w:val="24"/>
              </w:rPr>
              <w:t>Utvrdite učinak na:</w:t>
            </w:r>
          </w:p>
        </w:tc>
        <w:tc>
          <w:tcPr>
            <w:tcW w:w="1276" w:type="dxa"/>
            <w:shd w:val="clear" w:color="auto" w:fill="FFFFFF" w:themeFill="background1"/>
          </w:tcPr>
          <w:p w14:paraId="38315172" w14:textId="77777777" w:rsidR="00F96AE2" w:rsidRPr="0077506C" w:rsidRDefault="00F96AE2" w:rsidP="00E756C8">
            <w:pPr>
              <w:pStyle w:val="Heading2"/>
              <w:outlineLvl w:val="1"/>
              <w:rPr>
                <w:b/>
                <w:szCs w:val="24"/>
              </w:rPr>
            </w:pPr>
            <w:r w:rsidRPr="0077506C">
              <w:rPr>
                <w:b/>
                <w:szCs w:val="24"/>
              </w:rPr>
              <w:t>Neznatan</w:t>
            </w:r>
          </w:p>
        </w:tc>
        <w:tc>
          <w:tcPr>
            <w:tcW w:w="992" w:type="dxa"/>
            <w:shd w:val="clear" w:color="auto" w:fill="FFFFFF" w:themeFill="background1"/>
          </w:tcPr>
          <w:p w14:paraId="570E622C" w14:textId="77777777" w:rsidR="00F96AE2" w:rsidRPr="0077506C" w:rsidRDefault="00F96AE2" w:rsidP="00E756C8">
            <w:pPr>
              <w:pStyle w:val="Heading2"/>
              <w:outlineLvl w:val="1"/>
              <w:rPr>
                <w:b/>
                <w:szCs w:val="24"/>
              </w:rPr>
            </w:pPr>
            <w:r w:rsidRPr="0077506C">
              <w:rPr>
                <w:b/>
                <w:szCs w:val="24"/>
              </w:rPr>
              <w:t xml:space="preserve">Mali </w:t>
            </w:r>
          </w:p>
        </w:tc>
        <w:tc>
          <w:tcPr>
            <w:tcW w:w="964" w:type="dxa"/>
            <w:gridSpan w:val="2"/>
            <w:shd w:val="clear" w:color="auto" w:fill="FFFFFF" w:themeFill="background1"/>
          </w:tcPr>
          <w:p w14:paraId="5DD91111" w14:textId="77777777" w:rsidR="00F96AE2" w:rsidRPr="0077506C" w:rsidRDefault="00F96AE2" w:rsidP="00E756C8">
            <w:pPr>
              <w:pStyle w:val="Heading2"/>
              <w:outlineLvl w:val="1"/>
              <w:rPr>
                <w:b/>
                <w:szCs w:val="24"/>
              </w:rPr>
            </w:pPr>
            <w:r w:rsidRPr="0077506C">
              <w:rPr>
                <w:b/>
                <w:szCs w:val="24"/>
              </w:rPr>
              <w:t xml:space="preserve">Veliki </w:t>
            </w:r>
          </w:p>
        </w:tc>
      </w:tr>
      <w:tr w:rsidR="00F96AE2" w:rsidRPr="0077506C" w14:paraId="48CE62B3" w14:textId="77777777" w:rsidTr="00974315">
        <w:trPr>
          <w:trHeight w:val="284"/>
        </w:trPr>
        <w:tc>
          <w:tcPr>
            <w:tcW w:w="993" w:type="dxa"/>
            <w:vMerge/>
            <w:shd w:val="clear" w:color="auto" w:fill="FFFFFF" w:themeFill="background1"/>
          </w:tcPr>
          <w:p w14:paraId="5BA790E3" w14:textId="77777777" w:rsidR="00F96AE2" w:rsidRPr="0077506C" w:rsidRDefault="00F96AE2" w:rsidP="00E756C8">
            <w:pPr>
              <w:pStyle w:val="Heading2"/>
              <w:outlineLvl w:val="1"/>
              <w:rPr>
                <w:szCs w:val="24"/>
              </w:rPr>
            </w:pPr>
          </w:p>
        </w:tc>
        <w:tc>
          <w:tcPr>
            <w:tcW w:w="5670" w:type="dxa"/>
            <w:vMerge/>
            <w:shd w:val="clear" w:color="auto" w:fill="FFFFFF" w:themeFill="background1"/>
          </w:tcPr>
          <w:p w14:paraId="466E3CFD" w14:textId="77777777" w:rsidR="00F96AE2" w:rsidRPr="0077506C" w:rsidRDefault="00F96AE2" w:rsidP="00E756C8">
            <w:pPr>
              <w:pStyle w:val="Heading2"/>
              <w:outlineLvl w:val="1"/>
              <w:rPr>
                <w:szCs w:val="24"/>
              </w:rPr>
            </w:pPr>
          </w:p>
        </w:tc>
        <w:tc>
          <w:tcPr>
            <w:tcW w:w="1276" w:type="dxa"/>
            <w:shd w:val="clear" w:color="auto" w:fill="FFFFFF" w:themeFill="background1"/>
          </w:tcPr>
          <w:p w14:paraId="0E269EAA" w14:textId="77777777" w:rsidR="00F96AE2" w:rsidRPr="0077506C" w:rsidRDefault="00F96AE2" w:rsidP="00E756C8">
            <w:pPr>
              <w:pStyle w:val="Heading2"/>
              <w:outlineLvl w:val="1"/>
              <w:rPr>
                <w:i/>
                <w:szCs w:val="24"/>
              </w:rPr>
            </w:pPr>
            <w:r w:rsidRPr="0077506C">
              <w:rPr>
                <w:i/>
                <w:szCs w:val="24"/>
              </w:rPr>
              <w:t>Da/Ne</w:t>
            </w:r>
          </w:p>
        </w:tc>
        <w:tc>
          <w:tcPr>
            <w:tcW w:w="992" w:type="dxa"/>
            <w:shd w:val="clear" w:color="auto" w:fill="FFFFFF" w:themeFill="background1"/>
          </w:tcPr>
          <w:p w14:paraId="7AA190AF" w14:textId="77777777" w:rsidR="00F96AE2" w:rsidRPr="0077506C" w:rsidRDefault="00F96AE2" w:rsidP="00E756C8">
            <w:pPr>
              <w:pStyle w:val="Heading2"/>
              <w:outlineLvl w:val="1"/>
              <w:rPr>
                <w:i/>
                <w:szCs w:val="24"/>
              </w:rPr>
            </w:pPr>
            <w:r w:rsidRPr="0077506C">
              <w:rPr>
                <w:i/>
                <w:szCs w:val="24"/>
              </w:rPr>
              <w:t>Da/Ne</w:t>
            </w:r>
          </w:p>
        </w:tc>
        <w:tc>
          <w:tcPr>
            <w:tcW w:w="964" w:type="dxa"/>
            <w:gridSpan w:val="2"/>
            <w:shd w:val="clear" w:color="auto" w:fill="FFFFFF" w:themeFill="background1"/>
          </w:tcPr>
          <w:p w14:paraId="23387ADE" w14:textId="77777777" w:rsidR="00F96AE2" w:rsidRPr="0077506C" w:rsidRDefault="00F96AE2" w:rsidP="00E756C8">
            <w:pPr>
              <w:pStyle w:val="Heading2"/>
              <w:outlineLvl w:val="1"/>
              <w:rPr>
                <w:i/>
                <w:szCs w:val="24"/>
              </w:rPr>
            </w:pPr>
            <w:r w:rsidRPr="0077506C">
              <w:rPr>
                <w:i/>
                <w:szCs w:val="24"/>
              </w:rPr>
              <w:t>Da/Ne</w:t>
            </w:r>
          </w:p>
        </w:tc>
      </w:tr>
      <w:tr w:rsidR="000F196F" w:rsidRPr="0077506C" w14:paraId="19687809" w14:textId="77777777" w:rsidTr="00974315">
        <w:trPr>
          <w:trHeight w:val="284"/>
        </w:trPr>
        <w:tc>
          <w:tcPr>
            <w:tcW w:w="993" w:type="dxa"/>
            <w:shd w:val="clear" w:color="auto" w:fill="FFFFFF" w:themeFill="background1"/>
          </w:tcPr>
          <w:p w14:paraId="30AD54E1" w14:textId="77777777" w:rsidR="000F196F" w:rsidRPr="0077506C" w:rsidRDefault="000F196F" w:rsidP="00E756C8">
            <w:pPr>
              <w:pStyle w:val="Heading2"/>
              <w:outlineLvl w:val="1"/>
              <w:rPr>
                <w:szCs w:val="24"/>
              </w:rPr>
            </w:pPr>
            <w:r w:rsidRPr="0077506C">
              <w:rPr>
                <w:szCs w:val="24"/>
              </w:rPr>
              <w:t>5.2.1.</w:t>
            </w:r>
          </w:p>
        </w:tc>
        <w:tc>
          <w:tcPr>
            <w:tcW w:w="5670" w:type="dxa"/>
            <w:shd w:val="clear" w:color="auto" w:fill="FFFFFF" w:themeFill="background1"/>
          </w:tcPr>
          <w:p w14:paraId="049E0C24" w14:textId="77777777" w:rsidR="000F196F" w:rsidRPr="0077506C" w:rsidRDefault="000F196F" w:rsidP="00E756C8">
            <w:pPr>
              <w:pStyle w:val="Heading2"/>
              <w:outlineLvl w:val="1"/>
              <w:rPr>
                <w:szCs w:val="24"/>
              </w:rPr>
            </w:pPr>
            <w:r w:rsidRPr="0077506C">
              <w:rPr>
                <w:szCs w:val="24"/>
              </w:rPr>
              <w:t>Strukturalna, financijska, tehnička ili druga prepreka u pojedinom gospodarskom sektoru odnosno gospodarstvu u cjelini</w:t>
            </w:r>
          </w:p>
        </w:tc>
        <w:tc>
          <w:tcPr>
            <w:tcW w:w="1276" w:type="dxa"/>
            <w:shd w:val="clear" w:color="auto" w:fill="FFFFFF" w:themeFill="background1"/>
          </w:tcPr>
          <w:p w14:paraId="3E4470BC" w14:textId="2BD553B5" w:rsidR="000F196F" w:rsidRPr="0077506C" w:rsidRDefault="000F196F" w:rsidP="00E756C8">
            <w:pPr>
              <w:pStyle w:val="Heading2"/>
              <w:outlineLvl w:val="1"/>
              <w:rPr>
                <w:b/>
                <w:szCs w:val="24"/>
              </w:rPr>
            </w:pPr>
            <w:r>
              <w:rPr>
                <w:b/>
                <w:szCs w:val="24"/>
              </w:rPr>
              <w:t>NE</w:t>
            </w:r>
          </w:p>
        </w:tc>
        <w:tc>
          <w:tcPr>
            <w:tcW w:w="992" w:type="dxa"/>
            <w:shd w:val="clear" w:color="auto" w:fill="FFFFFF" w:themeFill="background1"/>
          </w:tcPr>
          <w:p w14:paraId="62A5A3DA" w14:textId="59C31909" w:rsidR="000F196F" w:rsidRPr="0077506C" w:rsidRDefault="000F196F" w:rsidP="00E756C8">
            <w:pPr>
              <w:pStyle w:val="Heading2"/>
              <w:outlineLvl w:val="1"/>
              <w:rPr>
                <w:b/>
                <w:szCs w:val="24"/>
              </w:rPr>
            </w:pPr>
            <w:r w:rsidRPr="00FB6F11">
              <w:rPr>
                <w:b/>
                <w:szCs w:val="24"/>
              </w:rPr>
              <w:t>NE</w:t>
            </w:r>
          </w:p>
        </w:tc>
        <w:tc>
          <w:tcPr>
            <w:tcW w:w="964" w:type="dxa"/>
            <w:gridSpan w:val="2"/>
            <w:shd w:val="clear" w:color="auto" w:fill="FFFFFF" w:themeFill="background1"/>
          </w:tcPr>
          <w:p w14:paraId="078BCDF2" w14:textId="337F39AE" w:rsidR="000F196F" w:rsidRPr="0077506C" w:rsidRDefault="000F196F" w:rsidP="00E756C8">
            <w:pPr>
              <w:pStyle w:val="Heading2"/>
              <w:outlineLvl w:val="1"/>
              <w:rPr>
                <w:b/>
                <w:szCs w:val="24"/>
              </w:rPr>
            </w:pPr>
            <w:r w:rsidRPr="00FB6F11">
              <w:rPr>
                <w:b/>
                <w:szCs w:val="24"/>
              </w:rPr>
              <w:t>NE</w:t>
            </w:r>
          </w:p>
        </w:tc>
      </w:tr>
      <w:tr w:rsidR="000F196F" w:rsidRPr="0077506C" w14:paraId="208FD1C5" w14:textId="77777777" w:rsidTr="00974315">
        <w:trPr>
          <w:trHeight w:val="284"/>
        </w:trPr>
        <w:tc>
          <w:tcPr>
            <w:tcW w:w="993" w:type="dxa"/>
            <w:shd w:val="clear" w:color="auto" w:fill="FFFFFF" w:themeFill="background1"/>
          </w:tcPr>
          <w:p w14:paraId="57D1B0CF" w14:textId="77777777" w:rsidR="000F196F" w:rsidRPr="0077506C" w:rsidRDefault="000F196F" w:rsidP="00E756C8">
            <w:pPr>
              <w:pStyle w:val="Heading2"/>
              <w:outlineLvl w:val="1"/>
              <w:rPr>
                <w:szCs w:val="24"/>
              </w:rPr>
            </w:pPr>
            <w:r w:rsidRPr="0077506C">
              <w:rPr>
                <w:szCs w:val="24"/>
              </w:rPr>
              <w:t>5.2.2.</w:t>
            </w:r>
          </w:p>
        </w:tc>
        <w:tc>
          <w:tcPr>
            <w:tcW w:w="5670" w:type="dxa"/>
            <w:shd w:val="clear" w:color="auto" w:fill="FFFFFF" w:themeFill="background1"/>
          </w:tcPr>
          <w:p w14:paraId="2278D03D" w14:textId="77777777" w:rsidR="000F196F" w:rsidRPr="0077506C" w:rsidRDefault="000F196F" w:rsidP="00E756C8">
            <w:pPr>
              <w:pStyle w:val="Heading2"/>
              <w:outlineLvl w:val="1"/>
              <w:rPr>
                <w:color w:val="FF0000"/>
                <w:szCs w:val="24"/>
              </w:rPr>
            </w:pPr>
            <w:r w:rsidRPr="0077506C">
              <w:rPr>
                <w:szCs w:val="24"/>
              </w:rPr>
              <w:t>Pozicija državnih tijela koja pružaju javne usluge uz istovremeno obavljanje gospodarske aktivnosti na tržištu</w:t>
            </w:r>
          </w:p>
        </w:tc>
        <w:tc>
          <w:tcPr>
            <w:tcW w:w="1276" w:type="dxa"/>
            <w:shd w:val="clear" w:color="auto" w:fill="FFFFFF" w:themeFill="background1"/>
          </w:tcPr>
          <w:p w14:paraId="0FD9823D" w14:textId="0E79734D" w:rsidR="000F196F" w:rsidRPr="0077506C" w:rsidRDefault="000F196F" w:rsidP="00E756C8">
            <w:pPr>
              <w:pStyle w:val="Heading2"/>
              <w:outlineLvl w:val="1"/>
              <w:rPr>
                <w:b/>
                <w:szCs w:val="24"/>
              </w:rPr>
            </w:pPr>
            <w:r w:rsidRPr="00E24F64">
              <w:rPr>
                <w:b/>
                <w:szCs w:val="24"/>
              </w:rPr>
              <w:t>NE</w:t>
            </w:r>
          </w:p>
        </w:tc>
        <w:tc>
          <w:tcPr>
            <w:tcW w:w="992" w:type="dxa"/>
            <w:shd w:val="clear" w:color="auto" w:fill="FFFFFF" w:themeFill="background1"/>
          </w:tcPr>
          <w:p w14:paraId="26661BFA" w14:textId="2CA45BE4" w:rsidR="000F196F" w:rsidRPr="0077506C" w:rsidRDefault="000F196F" w:rsidP="00E756C8">
            <w:pPr>
              <w:pStyle w:val="Heading2"/>
              <w:outlineLvl w:val="1"/>
              <w:rPr>
                <w:b/>
                <w:szCs w:val="24"/>
              </w:rPr>
            </w:pPr>
            <w:r w:rsidRPr="00FB6F11">
              <w:rPr>
                <w:b/>
                <w:szCs w:val="24"/>
              </w:rPr>
              <w:t>NE</w:t>
            </w:r>
          </w:p>
        </w:tc>
        <w:tc>
          <w:tcPr>
            <w:tcW w:w="964" w:type="dxa"/>
            <w:gridSpan w:val="2"/>
            <w:shd w:val="clear" w:color="auto" w:fill="FFFFFF" w:themeFill="background1"/>
          </w:tcPr>
          <w:p w14:paraId="364C1A0A" w14:textId="32D48AF9" w:rsidR="000F196F" w:rsidRPr="0077506C" w:rsidRDefault="000F196F" w:rsidP="00E756C8">
            <w:pPr>
              <w:pStyle w:val="Heading2"/>
              <w:outlineLvl w:val="1"/>
              <w:rPr>
                <w:b/>
                <w:szCs w:val="24"/>
              </w:rPr>
            </w:pPr>
            <w:r w:rsidRPr="00FB6F11">
              <w:rPr>
                <w:b/>
                <w:szCs w:val="24"/>
              </w:rPr>
              <w:t>NE</w:t>
            </w:r>
          </w:p>
        </w:tc>
      </w:tr>
      <w:tr w:rsidR="000F196F" w:rsidRPr="0077506C" w14:paraId="33DC440A" w14:textId="77777777" w:rsidTr="00974315">
        <w:trPr>
          <w:trHeight w:val="284"/>
        </w:trPr>
        <w:tc>
          <w:tcPr>
            <w:tcW w:w="993" w:type="dxa"/>
            <w:shd w:val="clear" w:color="auto" w:fill="FFFFFF" w:themeFill="background1"/>
          </w:tcPr>
          <w:p w14:paraId="486F27C4" w14:textId="77777777" w:rsidR="000F196F" w:rsidRPr="0077506C" w:rsidRDefault="000F196F" w:rsidP="00E756C8">
            <w:pPr>
              <w:pStyle w:val="Heading2"/>
              <w:outlineLvl w:val="1"/>
              <w:rPr>
                <w:szCs w:val="24"/>
              </w:rPr>
            </w:pPr>
            <w:r w:rsidRPr="0077506C">
              <w:rPr>
                <w:szCs w:val="24"/>
              </w:rPr>
              <w:lastRenderedPageBreak/>
              <w:t>5.2.3.</w:t>
            </w:r>
          </w:p>
        </w:tc>
        <w:tc>
          <w:tcPr>
            <w:tcW w:w="5670" w:type="dxa"/>
            <w:shd w:val="clear" w:color="auto" w:fill="FFFFFF" w:themeFill="background1"/>
          </w:tcPr>
          <w:p w14:paraId="6B5562B1" w14:textId="77777777" w:rsidR="000F196F" w:rsidRPr="0077506C" w:rsidRDefault="000F196F" w:rsidP="00E756C8">
            <w:pPr>
              <w:pStyle w:val="Heading2"/>
              <w:outlineLvl w:val="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shd w:val="clear" w:color="auto" w:fill="FFFFFF" w:themeFill="background1"/>
          </w:tcPr>
          <w:p w14:paraId="45B80DFF" w14:textId="6448FDB4" w:rsidR="000F196F" w:rsidRPr="0077506C" w:rsidRDefault="000F196F" w:rsidP="00E756C8">
            <w:pPr>
              <w:pStyle w:val="Heading2"/>
              <w:outlineLvl w:val="1"/>
              <w:rPr>
                <w:b/>
                <w:szCs w:val="24"/>
              </w:rPr>
            </w:pPr>
            <w:r w:rsidRPr="00E24F64">
              <w:rPr>
                <w:b/>
                <w:szCs w:val="24"/>
              </w:rPr>
              <w:t>NE</w:t>
            </w:r>
          </w:p>
        </w:tc>
        <w:tc>
          <w:tcPr>
            <w:tcW w:w="992" w:type="dxa"/>
            <w:shd w:val="clear" w:color="auto" w:fill="FFFFFF" w:themeFill="background1"/>
          </w:tcPr>
          <w:p w14:paraId="40FDC67B" w14:textId="386609B4" w:rsidR="000F196F" w:rsidRPr="0077506C" w:rsidRDefault="000F196F" w:rsidP="00E756C8">
            <w:pPr>
              <w:pStyle w:val="Heading2"/>
              <w:outlineLvl w:val="1"/>
              <w:rPr>
                <w:b/>
                <w:szCs w:val="24"/>
              </w:rPr>
            </w:pPr>
            <w:r w:rsidRPr="00FB6F11">
              <w:rPr>
                <w:b/>
                <w:szCs w:val="24"/>
              </w:rPr>
              <w:t>NE</w:t>
            </w:r>
          </w:p>
        </w:tc>
        <w:tc>
          <w:tcPr>
            <w:tcW w:w="964" w:type="dxa"/>
            <w:gridSpan w:val="2"/>
            <w:shd w:val="clear" w:color="auto" w:fill="FFFFFF" w:themeFill="background1"/>
          </w:tcPr>
          <w:p w14:paraId="62B4242A" w14:textId="1EE4463B" w:rsidR="000F196F" w:rsidRPr="0077506C" w:rsidRDefault="000F196F" w:rsidP="00E756C8">
            <w:pPr>
              <w:pStyle w:val="Heading2"/>
              <w:outlineLvl w:val="1"/>
              <w:rPr>
                <w:b/>
                <w:szCs w:val="24"/>
              </w:rPr>
            </w:pPr>
            <w:r w:rsidRPr="00FB6F11">
              <w:rPr>
                <w:b/>
                <w:szCs w:val="24"/>
              </w:rPr>
              <w:t>NE</w:t>
            </w:r>
          </w:p>
        </w:tc>
      </w:tr>
      <w:tr w:rsidR="000F196F" w:rsidRPr="0077506C" w14:paraId="7082AA86" w14:textId="77777777" w:rsidTr="00974315">
        <w:trPr>
          <w:trHeight w:val="284"/>
        </w:trPr>
        <w:tc>
          <w:tcPr>
            <w:tcW w:w="993" w:type="dxa"/>
            <w:shd w:val="clear" w:color="auto" w:fill="FFFFFF" w:themeFill="background1"/>
          </w:tcPr>
          <w:p w14:paraId="242AF2E0" w14:textId="77777777" w:rsidR="000F196F" w:rsidRPr="0077506C" w:rsidRDefault="000F196F" w:rsidP="00E756C8">
            <w:pPr>
              <w:pStyle w:val="Heading2"/>
              <w:outlineLvl w:val="1"/>
              <w:rPr>
                <w:szCs w:val="24"/>
              </w:rPr>
            </w:pPr>
            <w:r w:rsidRPr="0077506C">
              <w:rPr>
                <w:szCs w:val="24"/>
              </w:rPr>
              <w:t>5.2.4.</w:t>
            </w:r>
          </w:p>
        </w:tc>
        <w:tc>
          <w:tcPr>
            <w:tcW w:w="5670" w:type="dxa"/>
            <w:shd w:val="clear" w:color="auto" w:fill="FFFFFF" w:themeFill="background1"/>
          </w:tcPr>
          <w:p w14:paraId="1EB43A8B" w14:textId="77777777" w:rsidR="000F196F" w:rsidRPr="0077506C" w:rsidRDefault="000F196F" w:rsidP="00E756C8">
            <w:pPr>
              <w:pStyle w:val="Heading2"/>
              <w:outlineLvl w:val="1"/>
              <w:rPr>
                <w:rFonts w:eastAsia="Times New Roman"/>
                <w:szCs w:val="24"/>
              </w:rPr>
            </w:pPr>
            <w:r w:rsidRPr="0077506C">
              <w:rPr>
                <w:rFonts w:eastAsia="Times New Roman"/>
                <w:szCs w:val="24"/>
              </w:rPr>
              <w:t>Drugi očekivani izravni učinak:</w:t>
            </w:r>
          </w:p>
          <w:p w14:paraId="03369EB2" w14:textId="77777777" w:rsidR="000F196F" w:rsidRPr="0077506C" w:rsidRDefault="000F196F" w:rsidP="00E756C8">
            <w:pPr>
              <w:pStyle w:val="Heading2"/>
              <w:outlineLvl w:val="1"/>
              <w:rPr>
                <w:szCs w:val="24"/>
              </w:rPr>
            </w:pPr>
          </w:p>
        </w:tc>
        <w:tc>
          <w:tcPr>
            <w:tcW w:w="1276" w:type="dxa"/>
            <w:shd w:val="clear" w:color="auto" w:fill="FFFFFF" w:themeFill="background1"/>
          </w:tcPr>
          <w:p w14:paraId="6172CEFB" w14:textId="5F39CD16" w:rsidR="000F196F" w:rsidRPr="0077506C" w:rsidRDefault="000F196F" w:rsidP="00E756C8">
            <w:pPr>
              <w:pStyle w:val="Heading2"/>
              <w:outlineLvl w:val="1"/>
              <w:rPr>
                <w:b/>
                <w:szCs w:val="24"/>
              </w:rPr>
            </w:pPr>
            <w:r w:rsidRPr="00E24F64">
              <w:rPr>
                <w:b/>
                <w:szCs w:val="24"/>
              </w:rPr>
              <w:t>NE</w:t>
            </w:r>
          </w:p>
        </w:tc>
        <w:tc>
          <w:tcPr>
            <w:tcW w:w="992" w:type="dxa"/>
            <w:shd w:val="clear" w:color="auto" w:fill="FFFFFF" w:themeFill="background1"/>
          </w:tcPr>
          <w:p w14:paraId="0C7B557F" w14:textId="3D8F09FE" w:rsidR="000F196F" w:rsidRPr="0077506C" w:rsidRDefault="000F196F" w:rsidP="00E756C8">
            <w:pPr>
              <w:pStyle w:val="Heading2"/>
              <w:outlineLvl w:val="1"/>
              <w:rPr>
                <w:b/>
                <w:szCs w:val="24"/>
              </w:rPr>
            </w:pPr>
            <w:r w:rsidRPr="00FB6F11">
              <w:rPr>
                <w:b/>
                <w:szCs w:val="24"/>
              </w:rPr>
              <w:t>NE</w:t>
            </w:r>
          </w:p>
        </w:tc>
        <w:tc>
          <w:tcPr>
            <w:tcW w:w="964" w:type="dxa"/>
            <w:gridSpan w:val="2"/>
            <w:shd w:val="clear" w:color="auto" w:fill="FFFFFF" w:themeFill="background1"/>
          </w:tcPr>
          <w:p w14:paraId="728B993D" w14:textId="3666FBC2" w:rsidR="000F196F" w:rsidRPr="0077506C" w:rsidRDefault="000F196F" w:rsidP="00E756C8">
            <w:pPr>
              <w:pStyle w:val="Heading2"/>
              <w:outlineLvl w:val="1"/>
              <w:rPr>
                <w:b/>
                <w:szCs w:val="24"/>
              </w:rPr>
            </w:pPr>
            <w:r w:rsidRPr="00FB6F11">
              <w:rPr>
                <w:b/>
                <w:szCs w:val="24"/>
              </w:rPr>
              <w:t>NE</w:t>
            </w:r>
          </w:p>
        </w:tc>
      </w:tr>
      <w:tr w:rsidR="00F96AE2" w:rsidRPr="0077506C" w14:paraId="76EE35A8" w14:textId="77777777" w:rsidTr="00974315">
        <w:trPr>
          <w:trHeight w:val="284"/>
        </w:trPr>
        <w:tc>
          <w:tcPr>
            <w:tcW w:w="993" w:type="dxa"/>
            <w:shd w:val="clear" w:color="auto" w:fill="FFFFFF" w:themeFill="background1"/>
          </w:tcPr>
          <w:p w14:paraId="5FD4D023" w14:textId="77777777" w:rsidR="00F96AE2" w:rsidRPr="0077506C" w:rsidRDefault="00F96AE2" w:rsidP="00E756C8">
            <w:pPr>
              <w:pStyle w:val="Heading2"/>
              <w:outlineLvl w:val="1"/>
              <w:rPr>
                <w:szCs w:val="24"/>
              </w:rPr>
            </w:pPr>
            <w:r w:rsidRPr="0077506C">
              <w:rPr>
                <w:szCs w:val="24"/>
              </w:rPr>
              <w:t>5.2.5.</w:t>
            </w:r>
          </w:p>
        </w:tc>
        <w:tc>
          <w:tcPr>
            <w:tcW w:w="8902" w:type="dxa"/>
            <w:gridSpan w:val="5"/>
            <w:shd w:val="clear" w:color="auto" w:fill="FFFFFF" w:themeFill="background1"/>
          </w:tcPr>
          <w:p w14:paraId="0241B97E" w14:textId="77777777" w:rsidR="00F96AE2" w:rsidRPr="0077506C" w:rsidRDefault="00F96AE2" w:rsidP="00E756C8">
            <w:pPr>
              <w:pStyle w:val="Heading2"/>
              <w:outlineLvl w:val="1"/>
              <w:rPr>
                <w:szCs w:val="24"/>
              </w:rPr>
            </w:pPr>
            <w:r w:rsidRPr="0077506C">
              <w:rPr>
                <w:szCs w:val="24"/>
              </w:rPr>
              <w:t>Obrazloženje za analizu utvrđivanja izravnih učinaka od 5.2.1. do 5.2.4.:</w:t>
            </w:r>
          </w:p>
          <w:p w14:paraId="2E75C408" w14:textId="77777777" w:rsidR="00F96AE2" w:rsidRPr="0077506C" w:rsidRDefault="00F96AE2" w:rsidP="00E756C8">
            <w:pPr>
              <w:pStyle w:val="Heading2"/>
              <w:outlineLvl w:val="1"/>
              <w:rPr>
                <w:b/>
                <w:szCs w:val="24"/>
              </w:rPr>
            </w:pPr>
          </w:p>
        </w:tc>
      </w:tr>
      <w:tr w:rsidR="00F96AE2" w:rsidRPr="0077506C" w14:paraId="732C359F" w14:textId="77777777" w:rsidTr="00974315">
        <w:trPr>
          <w:trHeight w:val="284"/>
        </w:trPr>
        <w:tc>
          <w:tcPr>
            <w:tcW w:w="993" w:type="dxa"/>
            <w:shd w:val="clear" w:color="auto" w:fill="FFFFFF" w:themeFill="background1"/>
          </w:tcPr>
          <w:p w14:paraId="2B8D5B34"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68F0A664" w14:textId="77777777" w:rsidR="00F96AE2" w:rsidRPr="0077506C" w:rsidRDefault="00F96AE2" w:rsidP="00E756C8">
            <w:pPr>
              <w:pStyle w:val="Heading2"/>
              <w:outlineLvl w:val="1"/>
              <w:rPr>
                <w:b/>
                <w:szCs w:val="24"/>
              </w:rPr>
            </w:pPr>
            <w:r w:rsidRPr="0077506C">
              <w:rPr>
                <w:b/>
                <w:szCs w:val="24"/>
              </w:rPr>
              <w:t>Utvrdite veličinu adresata:</w:t>
            </w:r>
          </w:p>
        </w:tc>
      </w:tr>
      <w:tr w:rsidR="000F196F" w:rsidRPr="0077506C" w14:paraId="1407570D" w14:textId="77777777" w:rsidTr="00974315">
        <w:trPr>
          <w:trHeight w:val="284"/>
        </w:trPr>
        <w:tc>
          <w:tcPr>
            <w:tcW w:w="993" w:type="dxa"/>
            <w:shd w:val="clear" w:color="auto" w:fill="FFFFFF" w:themeFill="background1"/>
          </w:tcPr>
          <w:p w14:paraId="0212192A" w14:textId="77777777" w:rsidR="000F196F" w:rsidRPr="0077506C" w:rsidRDefault="000F196F" w:rsidP="00E756C8">
            <w:pPr>
              <w:pStyle w:val="Heading2"/>
              <w:outlineLvl w:val="1"/>
              <w:rPr>
                <w:szCs w:val="24"/>
              </w:rPr>
            </w:pPr>
            <w:r w:rsidRPr="0077506C">
              <w:rPr>
                <w:szCs w:val="24"/>
              </w:rPr>
              <w:t>5.2.6.</w:t>
            </w:r>
          </w:p>
        </w:tc>
        <w:tc>
          <w:tcPr>
            <w:tcW w:w="5670" w:type="dxa"/>
            <w:shd w:val="clear" w:color="auto" w:fill="FFFFFF" w:themeFill="background1"/>
          </w:tcPr>
          <w:p w14:paraId="0B5C123D" w14:textId="77777777" w:rsidR="000F196F" w:rsidRPr="0077506C" w:rsidRDefault="000F196F" w:rsidP="00E756C8">
            <w:pPr>
              <w:pStyle w:val="Heading2"/>
              <w:outlineLvl w:val="1"/>
              <w:rPr>
                <w:szCs w:val="24"/>
              </w:rPr>
            </w:pPr>
            <w:r w:rsidRPr="0077506C">
              <w:rPr>
                <w:szCs w:val="24"/>
              </w:rPr>
              <w:t>Mikro i mali poduzetnici i/ili obiteljska poljoprivredna gospodarstva i/ili zadruge</w:t>
            </w:r>
          </w:p>
        </w:tc>
        <w:tc>
          <w:tcPr>
            <w:tcW w:w="1276" w:type="dxa"/>
            <w:shd w:val="clear" w:color="auto" w:fill="FFFFFF" w:themeFill="background1"/>
          </w:tcPr>
          <w:p w14:paraId="6634678E" w14:textId="4910D217"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0375A8AB" w14:textId="24666A98"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53D45680" w14:textId="5DAD9856" w:rsidR="000F196F" w:rsidRPr="0077506C" w:rsidRDefault="000F196F" w:rsidP="00E756C8">
            <w:pPr>
              <w:pStyle w:val="Heading2"/>
              <w:outlineLvl w:val="1"/>
              <w:rPr>
                <w:b/>
                <w:szCs w:val="24"/>
              </w:rPr>
            </w:pPr>
            <w:r w:rsidRPr="00045E0A">
              <w:rPr>
                <w:b/>
                <w:szCs w:val="24"/>
              </w:rPr>
              <w:t>NE</w:t>
            </w:r>
          </w:p>
        </w:tc>
      </w:tr>
      <w:tr w:rsidR="000F196F" w:rsidRPr="0077506C" w14:paraId="1FF5F930" w14:textId="77777777" w:rsidTr="00974315">
        <w:trPr>
          <w:trHeight w:val="284"/>
        </w:trPr>
        <w:tc>
          <w:tcPr>
            <w:tcW w:w="993" w:type="dxa"/>
            <w:shd w:val="clear" w:color="auto" w:fill="FFFFFF" w:themeFill="background1"/>
          </w:tcPr>
          <w:p w14:paraId="78A34C6F" w14:textId="77777777" w:rsidR="000F196F" w:rsidRPr="0077506C" w:rsidRDefault="000F196F" w:rsidP="00E756C8">
            <w:pPr>
              <w:pStyle w:val="Heading2"/>
              <w:outlineLvl w:val="1"/>
              <w:rPr>
                <w:szCs w:val="24"/>
              </w:rPr>
            </w:pPr>
            <w:r w:rsidRPr="0077506C">
              <w:rPr>
                <w:szCs w:val="24"/>
              </w:rPr>
              <w:t>5.2.7.</w:t>
            </w:r>
          </w:p>
        </w:tc>
        <w:tc>
          <w:tcPr>
            <w:tcW w:w="5670" w:type="dxa"/>
            <w:shd w:val="clear" w:color="auto" w:fill="FFFFFF" w:themeFill="background1"/>
          </w:tcPr>
          <w:p w14:paraId="2BB83FCD" w14:textId="77777777" w:rsidR="000F196F" w:rsidRPr="0077506C" w:rsidRDefault="000F196F" w:rsidP="00E756C8">
            <w:pPr>
              <w:pStyle w:val="Heading2"/>
              <w:outlineLvl w:val="1"/>
              <w:rPr>
                <w:szCs w:val="24"/>
              </w:rPr>
            </w:pPr>
            <w:r w:rsidRPr="0077506C">
              <w:rPr>
                <w:szCs w:val="24"/>
              </w:rPr>
              <w:t>Srednji i veliki poduzetnici</w:t>
            </w:r>
          </w:p>
        </w:tc>
        <w:tc>
          <w:tcPr>
            <w:tcW w:w="1276" w:type="dxa"/>
            <w:shd w:val="clear" w:color="auto" w:fill="FFFFFF" w:themeFill="background1"/>
          </w:tcPr>
          <w:p w14:paraId="56747084" w14:textId="2558936D"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4C0D5803" w14:textId="0813FD99"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36F63FAF" w14:textId="67BA1693" w:rsidR="000F196F" w:rsidRPr="0077506C" w:rsidRDefault="000F196F" w:rsidP="00E756C8">
            <w:pPr>
              <w:pStyle w:val="Heading2"/>
              <w:outlineLvl w:val="1"/>
              <w:rPr>
                <w:b/>
                <w:szCs w:val="24"/>
              </w:rPr>
            </w:pPr>
            <w:r w:rsidRPr="00045E0A">
              <w:rPr>
                <w:b/>
                <w:szCs w:val="24"/>
              </w:rPr>
              <w:t>NE</w:t>
            </w:r>
          </w:p>
        </w:tc>
      </w:tr>
      <w:tr w:rsidR="000F196F" w:rsidRPr="0077506C" w14:paraId="6A1FFE4F" w14:textId="77777777" w:rsidTr="00A27E93">
        <w:trPr>
          <w:trHeight w:val="156"/>
        </w:trPr>
        <w:tc>
          <w:tcPr>
            <w:tcW w:w="993" w:type="dxa"/>
            <w:shd w:val="clear" w:color="auto" w:fill="FFFFFF" w:themeFill="background1"/>
          </w:tcPr>
          <w:p w14:paraId="3A656D65" w14:textId="77777777" w:rsidR="000F196F" w:rsidRPr="0077506C" w:rsidRDefault="000F196F" w:rsidP="00E756C8">
            <w:pPr>
              <w:pStyle w:val="Heading2"/>
              <w:outlineLvl w:val="1"/>
              <w:rPr>
                <w:szCs w:val="24"/>
              </w:rPr>
            </w:pPr>
            <w:r w:rsidRPr="0077506C">
              <w:rPr>
                <w:szCs w:val="24"/>
              </w:rPr>
              <w:t>5.2.8.</w:t>
            </w:r>
          </w:p>
        </w:tc>
        <w:tc>
          <w:tcPr>
            <w:tcW w:w="5670" w:type="dxa"/>
            <w:shd w:val="clear" w:color="auto" w:fill="FFFFFF" w:themeFill="background1"/>
          </w:tcPr>
          <w:p w14:paraId="6022960E" w14:textId="77777777" w:rsidR="000F196F" w:rsidRPr="0077506C" w:rsidRDefault="000F196F" w:rsidP="00E756C8">
            <w:pPr>
              <w:pStyle w:val="Heading2"/>
              <w:outlineLvl w:val="1"/>
              <w:rPr>
                <w:szCs w:val="24"/>
              </w:rPr>
            </w:pPr>
            <w:r w:rsidRPr="0077506C">
              <w:rPr>
                <w:szCs w:val="24"/>
              </w:rPr>
              <w:t>Građani i/ili obitelji i/ili kućanstva</w:t>
            </w:r>
          </w:p>
        </w:tc>
        <w:tc>
          <w:tcPr>
            <w:tcW w:w="1276" w:type="dxa"/>
            <w:shd w:val="clear" w:color="auto" w:fill="FFFFFF" w:themeFill="background1"/>
          </w:tcPr>
          <w:p w14:paraId="29E3732D" w14:textId="521C729F"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15C641E5" w14:textId="01F488CA"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71DA98AC" w14:textId="6900F57E" w:rsidR="000F196F" w:rsidRPr="0077506C" w:rsidRDefault="000F196F" w:rsidP="00E756C8">
            <w:pPr>
              <w:pStyle w:val="Heading2"/>
              <w:outlineLvl w:val="1"/>
              <w:rPr>
                <w:b/>
                <w:szCs w:val="24"/>
              </w:rPr>
            </w:pPr>
            <w:r w:rsidRPr="00045E0A">
              <w:rPr>
                <w:b/>
                <w:szCs w:val="24"/>
              </w:rPr>
              <w:t>NE</w:t>
            </w:r>
          </w:p>
        </w:tc>
      </w:tr>
      <w:tr w:rsidR="000F196F" w:rsidRPr="0077506C" w14:paraId="42B6AC79" w14:textId="77777777" w:rsidTr="00974315">
        <w:trPr>
          <w:trHeight w:val="284"/>
        </w:trPr>
        <w:tc>
          <w:tcPr>
            <w:tcW w:w="993" w:type="dxa"/>
            <w:shd w:val="clear" w:color="auto" w:fill="FFFFFF" w:themeFill="background1"/>
          </w:tcPr>
          <w:p w14:paraId="686C1867" w14:textId="77777777" w:rsidR="000F196F" w:rsidRPr="0077506C" w:rsidRDefault="000F196F" w:rsidP="00E756C8">
            <w:pPr>
              <w:pStyle w:val="Heading2"/>
              <w:outlineLvl w:val="1"/>
              <w:rPr>
                <w:szCs w:val="24"/>
              </w:rPr>
            </w:pPr>
            <w:r w:rsidRPr="0077506C">
              <w:rPr>
                <w:szCs w:val="24"/>
              </w:rPr>
              <w:t>5.2.9.</w:t>
            </w:r>
          </w:p>
        </w:tc>
        <w:tc>
          <w:tcPr>
            <w:tcW w:w="5670" w:type="dxa"/>
            <w:shd w:val="clear" w:color="auto" w:fill="FFFFFF" w:themeFill="background1"/>
          </w:tcPr>
          <w:p w14:paraId="15F1235A" w14:textId="77777777" w:rsidR="000F196F" w:rsidRPr="0077506C" w:rsidRDefault="000F196F" w:rsidP="00E756C8">
            <w:pPr>
              <w:pStyle w:val="Heading2"/>
              <w:outlineLvl w:val="1"/>
              <w:rPr>
                <w:szCs w:val="24"/>
              </w:rPr>
            </w:pPr>
            <w:r w:rsidRPr="0077506C">
              <w:rPr>
                <w:szCs w:val="24"/>
              </w:rPr>
              <w:t>Radnici i/ili umirovljenici</w:t>
            </w:r>
          </w:p>
        </w:tc>
        <w:tc>
          <w:tcPr>
            <w:tcW w:w="1276" w:type="dxa"/>
            <w:shd w:val="clear" w:color="auto" w:fill="FFFFFF" w:themeFill="background1"/>
          </w:tcPr>
          <w:p w14:paraId="5EE5F7CE" w14:textId="2866162E"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376077F2" w14:textId="1D305552"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0AE65E27" w14:textId="64D6D8C9" w:rsidR="000F196F" w:rsidRPr="0077506C" w:rsidRDefault="000F196F" w:rsidP="00E756C8">
            <w:pPr>
              <w:pStyle w:val="Heading2"/>
              <w:outlineLvl w:val="1"/>
              <w:rPr>
                <w:b/>
                <w:szCs w:val="24"/>
              </w:rPr>
            </w:pPr>
            <w:r w:rsidRPr="00045E0A">
              <w:rPr>
                <w:b/>
                <w:szCs w:val="24"/>
              </w:rPr>
              <w:t>NE</w:t>
            </w:r>
          </w:p>
        </w:tc>
      </w:tr>
      <w:tr w:rsidR="000F196F" w:rsidRPr="0077506C" w14:paraId="3A21A6B4" w14:textId="77777777" w:rsidTr="00974315">
        <w:trPr>
          <w:trHeight w:val="284"/>
        </w:trPr>
        <w:tc>
          <w:tcPr>
            <w:tcW w:w="993" w:type="dxa"/>
            <w:shd w:val="clear" w:color="auto" w:fill="FFFFFF" w:themeFill="background1"/>
          </w:tcPr>
          <w:p w14:paraId="75038189" w14:textId="77777777" w:rsidR="000F196F" w:rsidRPr="0077506C" w:rsidRDefault="000F196F" w:rsidP="00E756C8">
            <w:pPr>
              <w:pStyle w:val="Heading2"/>
              <w:outlineLvl w:val="1"/>
              <w:rPr>
                <w:szCs w:val="24"/>
              </w:rPr>
            </w:pPr>
            <w:r w:rsidRPr="0077506C">
              <w:rPr>
                <w:szCs w:val="24"/>
              </w:rPr>
              <w:t>5.2.10.</w:t>
            </w:r>
          </w:p>
        </w:tc>
        <w:tc>
          <w:tcPr>
            <w:tcW w:w="5670" w:type="dxa"/>
            <w:shd w:val="clear" w:color="auto" w:fill="FFFFFF" w:themeFill="background1"/>
          </w:tcPr>
          <w:p w14:paraId="228D4DF9" w14:textId="77777777" w:rsidR="000F196F" w:rsidRPr="0077506C" w:rsidRDefault="000F196F" w:rsidP="00E756C8">
            <w:pPr>
              <w:pStyle w:val="Heading2"/>
              <w:outlineLvl w:val="1"/>
              <w:rPr>
                <w:szCs w:val="24"/>
              </w:rPr>
            </w:pPr>
            <w:r w:rsidRPr="0077506C">
              <w:rPr>
                <w:szCs w:val="24"/>
              </w:rPr>
              <w:t>Pružatelji uslužnih djelatnosti u pojedinoj gospodarskoj grani i/ili potrošači</w:t>
            </w:r>
          </w:p>
        </w:tc>
        <w:tc>
          <w:tcPr>
            <w:tcW w:w="1276" w:type="dxa"/>
            <w:shd w:val="clear" w:color="auto" w:fill="FFFFFF" w:themeFill="background1"/>
          </w:tcPr>
          <w:p w14:paraId="21F4FDD6" w14:textId="6F6DA312"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4EBAACF2" w14:textId="6245FD83"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6A898E36" w14:textId="21477415" w:rsidR="000F196F" w:rsidRPr="0077506C" w:rsidRDefault="000F196F" w:rsidP="00E756C8">
            <w:pPr>
              <w:pStyle w:val="Heading2"/>
              <w:outlineLvl w:val="1"/>
              <w:rPr>
                <w:b/>
                <w:szCs w:val="24"/>
              </w:rPr>
            </w:pPr>
            <w:r w:rsidRPr="00045E0A">
              <w:rPr>
                <w:b/>
                <w:szCs w:val="24"/>
              </w:rPr>
              <w:t>NE</w:t>
            </w:r>
          </w:p>
        </w:tc>
      </w:tr>
      <w:tr w:rsidR="000F196F" w:rsidRPr="0077506C" w14:paraId="2FBE5315" w14:textId="77777777" w:rsidTr="00974315">
        <w:trPr>
          <w:trHeight w:val="284"/>
        </w:trPr>
        <w:tc>
          <w:tcPr>
            <w:tcW w:w="993" w:type="dxa"/>
            <w:shd w:val="clear" w:color="auto" w:fill="FFFFFF" w:themeFill="background1"/>
          </w:tcPr>
          <w:p w14:paraId="38050F3F" w14:textId="77777777" w:rsidR="000F196F" w:rsidRPr="0077506C" w:rsidRDefault="000F196F" w:rsidP="00E756C8">
            <w:pPr>
              <w:pStyle w:val="Heading2"/>
              <w:outlineLvl w:val="1"/>
              <w:rPr>
                <w:szCs w:val="24"/>
              </w:rPr>
            </w:pPr>
            <w:r w:rsidRPr="0077506C">
              <w:rPr>
                <w:szCs w:val="24"/>
              </w:rPr>
              <w:t>5.2.11.</w:t>
            </w:r>
          </w:p>
        </w:tc>
        <w:tc>
          <w:tcPr>
            <w:tcW w:w="5670" w:type="dxa"/>
            <w:shd w:val="clear" w:color="auto" w:fill="FFFFFF" w:themeFill="background1"/>
          </w:tcPr>
          <w:p w14:paraId="3526C525" w14:textId="77777777" w:rsidR="000F196F" w:rsidRPr="0077506C" w:rsidRDefault="000F196F" w:rsidP="00E756C8">
            <w:pPr>
              <w:pStyle w:val="Heading2"/>
              <w:outlineLvl w:val="1"/>
              <w:rPr>
                <w:szCs w:val="24"/>
              </w:rPr>
            </w:pPr>
            <w:r w:rsidRPr="0077506C">
              <w:rPr>
                <w:szCs w:val="24"/>
              </w:rPr>
              <w:t>Hrvatski branitelji</w:t>
            </w:r>
          </w:p>
        </w:tc>
        <w:tc>
          <w:tcPr>
            <w:tcW w:w="1276" w:type="dxa"/>
            <w:shd w:val="clear" w:color="auto" w:fill="FFFFFF" w:themeFill="background1"/>
          </w:tcPr>
          <w:p w14:paraId="2B65ED71" w14:textId="5C15EADD"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0052C918" w14:textId="321B6973"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02F94450" w14:textId="4D3D1408" w:rsidR="000F196F" w:rsidRPr="0077506C" w:rsidRDefault="000F196F" w:rsidP="00E756C8">
            <w:pPr>
              <w:pStyle w:val="Heading2"/>
              <w:outlineLvl w:val="1"/>
              <w:rPr>
                <w:b/>
                <w:szCs w:val="24"/>
              </w:rPr>
            </w:pPr>
            <w:r w:rsidRPr="00045E0A">
              <w:rPr>
                <w:b/>
                <w:szCs w:val="24"/>
              </w:rPr>
              <w:t>NE</w:t>
            </w:r>
          </w:p>
        </w:tc>
      </w:tr>
      <w:tr w:rsidR="000F196F" w:rsidRPr="0077506C" w14:paraId="7DA48510" w14:textId="77777777" w:rsidTr="00974315">
        <w:trPr>
          <w:trHeight w:val="284"/>
        </w:trPr>
        <w:tc>
          <w:tcPr>
            <w:tcW w:w="993" w:type="dxa"/>
            <w:shd w:val="clear" w:color="auto" w:fill="FFFFFF" w:themeFill="background1"/>
          </w:tcPr>
          <w:p w14:paraId="33862050" w14:textId="77777777" w:rsidR="000F196F" w:rsidRPr="0077506C" w:rsidRDefault="000F196F" w:rsidP="00E756C8">
            <w:pPr>
              <w:pStyle w:val="Heading2"/>
              <w:outlineLvl w:val="1"/>
              <w:rPr>
                <w:szCs w:val="24"/>
              </w:rPr>
            </w:pPr>
            <w:r w:rsidRPr="0077506C">
              <w:rPr>
                <w:szCs w:val="24"/>
              </w:rPr>
              <w:t>5.2.12.</w:t>
            </w:r>
          </w:p>
        </w:tc>
        <w:tc>
          <w:tcPr>
            <w:tcW w:w="5670" w:type="dxa"/>
            <w:shd w:val="clear" w:color="auto" w:fill="FFFFFF" w:themeFill="background1"/>
          </w:tcPr>
          <w:p w14:paraId="3B9272E5" w14:textId="77777777" w:rsidR="000F196F" w:rsidRPr="0077506C" w:rsidRDefault="000F196F" w:rsidP="00E756C8">
            <w:pPr>
              <w:pStyle w:val="Heading2"/>
              <w:outlineLvl w:val="1"/>
              <w:rPr>
                <w:szCs w:val="24"/>
              </w:rPr>
            </w:pPr>
            <w:r w:rsidRPr="0077506C">
              <w:rPr>
                <w:szCs w:val="24"/>
              </w:rPr>
              <w:t>Manjine i/ili socijalne skupine s posebnim interesima i potrebama</w:t>
            </w:r>
          </w:p>
        </w:tc>
        <w:tc>
          <w:tcPr>
            <w:tcW w:w="1276" w:type="dxa"/>
            <w:shd w:val="clear" w:color="auto" w:fill="FFFFFF" w:themeFill="background1"/>
          </w:tcPr>
          <w:p w14:paraId="7C4E8481" w14:textId="4FE00DE8"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6B3E5221" w14:textId="60A938F7"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50E1B333" w14:textId="3B365EE8" w:rsidR="000F196F" w:rsidRPr="0077506C" w:rsidRDefault="000F196F" w:rsidP="00E756C8">
            <w:pPr>
              <w:pStyle w:val="Heading2"/>
              <w:outlineLvl w:val="1"/>
              <w:rPr>
                <w:b/>
                <w:szCs w:val="24"/>
              </w:rPr>
            </w:pPr>
            <w:r w:rsidRPr="00045E0A">
              <w:rPr>
                <w:b/>
                <w:szCs w:val="24"/>
              </w:rPr>
              <w:t>NE</w:t>
            </w:r>
          </w:p>
        </w:tc>
      </w:tr>
      <w:tr w:rsidR="000F196F" w:rsidRPr="0077506C" w14:paraId="70051C8B" w14:textId="77777777" w:rsidTr="00974315">
        <w:trPr>
          <w:trHeight w:val="284"/>
        </w:trPr>
        <w:tc>
          <w:tcPr>
            <w:tcW w:w="993" w:type="dxa"/>
            <w:shd w:val="clear" w:color="auto" w:fill="FFFFFF" w:themeFill="background1"/>
          </w:tcPr>
          <w:p w14:paraId="2B91B957" w14:textId="77777777" w:rsidR="000F196F" w:rsidRPr="0077506C" w:rsidRDefault="000F196F" w:rsidP="00E756C8">
            <w:pPr>
              <w:pStyle w:val="Heading2"/>
              <w:outlineLvl w:val="1"/>
              <w:rPr>
                <w:szCs w:val="24"/>
              </w:rPr>
            </w:pPr>
            <w:r w:rsidRPr="0077506C">
              <w:rPr>
                <w:szCs w:val="24"/>
              </w:rPr>
              <w:t>5.2.13.</w:t>
            </w:r>
          </w:p>
        </w:tc>
        <w:tc>
          <w:tcPr>
            <w:tcW w:w="5670" w:type="dxa"/>
            <w:shd w:val="clear" w:color="auto" w:fill="FFFFFF" w:themeFill="background1"/>
          </w:tcPr>
          <w:p w14:paraId="10800245" w14:textId="77777777" w:rsidR="000F196F" w:rsidRPr="0077506C" w:rsidRDefault="000F196F" w:rsidP="00E756C8">
            <w:pPr>
              <w:pStyle w:val="Heading2"/>
              <w:outlineLvl w:val="1"/>
              <w:rPr>
                <w:szCs w:val="24"/>
              </w:rPr>
            </w:pPr>
            <w:r w:rsidRPr="0077506C">
              <w:rPr>
                <w:szCs w:val="24"/>
              </w:rPr>
              <w:t>Udruge i/ili zaklade</w:t>
            </w:r>
          </w:p>
        </w:tc>
        <w:tc>
          <w:tcPr>
            <w:tcW w:w="1276" w:type="dxa"/>
            <w:shd w:val="clear" w:color="auto" w:fill="FFFFFF" w:themeFill="background1"/>
          </w:tcPr>
          <w:p w14:paraId="19E3C55E" w14:textId="61824D27"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521778BF" w14:textId="56FB53EA"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698009CE" w14:textId="2FE3C89E" w:rsidR="000F196F" w:rsidRPr="0077506C" w:rsidRDefault="000F196F" w:rsidP="00E756C8">
            <w:pPr>
              <w:pStyle w:val="Heading2"/>
              <w:outlineLvl w:val="1"/>
              <w:rPr>
                <w:b/>
                <w:szCs w:val="24"/>
              </w:rPr>
            </w:pPr>
            <w:r w:rsidRPr="00045E0A">
              <w:rPr>
                <w:b/>
                <w:szCs w:val="24"/>
              </w:rPr>
              <w:t>NE</w:t>
            </w:r>
          </w:p>
        </w:tc>
      </w:tr>
      <w:tr w:rsidR="000F196F" w:rsidRPr="0077506C" w14:paraId="73F72C62" w14:textId="77777777" w:rsidTr="00974315">
        <w:trPr>
          <w:trHeight w:val="284"/>
        </w:trPr>
        <w:tc>
          <w:tcPr>
            <w:tcW w:w="993" w:type="dxa"/>
            <w:shd w:val="clear" w:color="auto" w:fill="FFFFFF" w:themeFill="background1"/>
          </w:tcPr>
          <w:p w14:paraId="0F24F23E" w14:textId="77777777" w:rsidR="000F196F" w:rsidRPr="0077506C" w:rsidRDefault="000F196F" w:rsidP="00E756C8">
            <w:pPr>
              <w:pStyle w:val="Heading2"/>
              <w:outlineLvl w:val="1"/>
              <w:rPr>
                <w:szCs w:val="24"/>
              </w:rPr>
            </w:pPr>
            <w:r w:rsidRPr="0077506C">
              <w:rPr>
                <w:szCs w:val="24"/>
              </w:rPr>
              <w:t>5.2.14.</w:t>
            </w:r>
          </w:p>
        </w:tc>
        <w:tc>
          <w:tcPr>
            <w:tcW w:w="5670" w:type="dxa"/>
            <w:shd w:val="clear" w:color="auto" w:fill="FFFFFF" w:themeFill="background1"/>
          </w:tcPr>
          <w:p w14:paraId="176DDDD0" w14:textId="77777777" w:rsidR="000F196F" w:rsidRPr="0077506C" w:rsidRDefault="000F196F" w:rsidP="00E756C8">
            <w:pPr>
              <w:pStyle w:val="Heading2"/>
              <w:outlineLvl w:val="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6CE32B42" w14:textId="5ED6C322"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61FF73BE" w14:textId="02CF1F57"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2008281A" w14:textId="5094232C" w:rsidR="000F196F" w:rsidRPr="0077506C" w:rsidRDefault="000F196F" w:rsidP="00E756C8">
            <w:pPr>
              <w:pStyle w:val="Heading2"/>
              <w:outlineLvl w:val="1"/>
              <w:rPr>
                <w:b/>
                <w:szCs w:val="24"/>
              </w:rPr>
            </w:pPr>
            <w:r w:rsidRPr="00045E0A">
              <w:rPr>
                <w:b/>
                <w:szCs w:val="24"/>
              </w:rPr>
              <w:t>NE</w:t>
            </w:r>
          </w:p>
        </w:tc>
      </w:tr>
      <w:tr w:rsidR="000F196F" w:rsidRPr="0077506C" w14:paraId="0DA4FE80" w14:textId="77777777" w:rsidTr="00974315">
        <w:trPr>
          <w:trHeight w:val="284"/>
        </w:trPr>
        <w:tc>
          <w:tcPr>
            <w:tcW w:w="993" w:type="dxa"/>
            <w:shd w:val="clear" w:color="auto" w:fill="FFFFFF" w:themeFill="background1"/>
          </w:tcPr>
          <w:p w14:paraId="6C6E9B9E" w14:textId="77777777" w:rsidR="000F196F" w:rsidRPr="0077506C" w:rsidRDefault="000F196F" w:rsidP="00E756C8">
            <w:pPr>
              <w:pStyle w:val="Heading2"/>
              <w:outlineLvl w:val="1"/>
              <w:rPr>
                <w:szCs w:val="24"/>
              </w:rPr>
            </w:pPr>
            <w:r w:rsidRPr="0077506C">
              <w:rPr>
                <w:szCs w:val="24"/>
              </w:rPr>
              <w:t>5.2.15.</w:t>
            </w:r>
          </w:p>
        </w:tc>
        <w:tc>
          <w:tcPr>
            <w:tcW w:w="5670" w:type="dxa"/>
            <w:shd w:val="clear" w:color="auto" w:fill="FFFFFF" w:themeFill="background1"/>
          </w:tcPr>
          <w:p w14:paraId="6A54EB84" w14:textId="77777777" w:rsidR="000F196F" w:rsidRPr="0077506C" w:rsidRDefault="000F196F" w:rsidP="00E756C8">
            <w:pPr>
              <w:pStyle w:val="Heading2"/>
              <w:outlineLvl w:val="1"/>
              <w:rPr>
                <w:szCs w:val="24"/>
              </w:rPr>
            </w:pPr>
            <w:r w:rsidRPr="0077506C">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56DC0F2D" w14:textId="7008D3C1"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533F2496" w14:textId="5EF1EC39"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386B7645" w14:textId="5E163DA7" w:rsidR="000F196F" w:rsidRPr="0077506C" w:rsidRDefault="000F196F" w:rsidP="00E756C8">
            <w:pPr>
              <w:pStyle w:val="Heading2"/>
              <w:outlineLvl w:val="1"/>
              <w:rPr>
                <w:b/>
                <w:szCs w:val="24"/>
              </w:rPr>
            </w:pPr>
            <w:r w:rsidRPr="00045E0A">
              <w:rPr>
                <w:b/>
                <w:szCs w:val="24"/>
              </w:rPr>
              <w:t>NE</w:t>
            </w:r>
          </w:p>
        </w:tc>
      </w:tr>
      <w:tr w:rsidR="000F196F" w:rsidRPr="0077506C" w14:paraId="4DAB1047" w14:textId="77777777" w:rsidTr="00974315">
        <w:trPr>
          <w:trHeight w:val="284"/>
        </w:trPr>
        <w:tc>
          <w:tcPr>
            <w:tcW w:w="993" w:type="dxa"/>
            <w:shd w:val="clear" w:color="auto" w:fill="FFFFFF" w:themeFill="background1"/>
          </w:tcPr>
          <w:p w14:paraId="0DC42847" w14:textId="77777777" w:rsidR="000F196F" w:rsidRPr="0077506C" w:rsidRDefault="000F196F" w:rsidP="00E756C8">
            <w:pPr>
              <w:pStyle w:val="Heading2"/>
              <w:outlineLvl w:val="1"/>
              <w:rPr>
                <w:szCs w:val="24"/>
              </w:rPr>
            </w:pPr>
            <w:r w:rsidRPr="0077506C">
              <w:rPr>
                <w:szCs w:val="24"/>
              </w:rPr>
              <w:t>5.2.16.</w:t>
            </w:r>
          </w:p>
        </w:tc>
        <w:tc>
          <w:tcPr>
            <w:tcW w:w="5670" w:type="dxa"/>
            <w:shd w:val="clear" w:color="auto" w:fill="FFFFFF" w:themeFill="background1"/>
          </w:tcPr>
          <w:p w14:paraId="3949F2FA" w14:textId="77777777" w:rsidR="000F196F" w:rsidRPr="0077506C" w:rsidRDefault="000F196F" w:rsidP="00E756C8">
            <w:pPr>
              <w:pStyle w:val="Heading2"/>
              <w:outlineLvl w:val="1"/>
              <w:rPr>
                <w:szCs w:val="24"/>
              </w:rPr>
            </w:pPr>
            <w:r w:rsidRPr="0077506C">
              <w:rPr>
                <w:szCs w:val="24"/>
              </w:rPr>
              <w:t>Drugi utvrđeni adresati:</w:t>
            </w:r>
          </w:p>
          <w:p w14:paraId="64FB29B9" w14:textId="77777777" w:rsidR="000F196F" w:rsidRPr="0077506C" w:rsidRDefault="000F196F" w:rsidP="00E756C8">
            <w:pPr>
              <w:pStyle w:val="Heading2"/>
              <w:outlineLvl w:val="1"/>
              <w:rPr>
                <w:szCs w:val="24"/>
              </w:rPr>
            </w:pPr>
          </w:p>
        </w:tc>
        <w:tc>
          <w:tcPr>
            <w:tcW w:w="1276" w:type="dxa"/>
            <w:shd w:val="clear" w:color="auto" w:fill="FFFFFF" w:themeFill="background1"/>
          </w:tcPr>
          <w:p w14:paraId="127C944C" w14:textId="1DB07C3D" w:rsidR="000F196F" w:rsidRPr="0077506C" w:rsidRDefault="000F196F" w:rsidP="00E756C8">
            <w:pPr>
              <w:pStyle w:val="Heading2"/>
              <w:outlineLvl w:val="1"/>
              <w:rPr>
                <w:b/>
                <w:szCs w:val="24"/>
              </w:rPr>
            </w:pPr>
            <w:r w:rsidRPr="0009075A">
              <w:rPr>
                <w:b/>
                <w:szCs w:val="24"/>
              </w:rPr>
              <w:t>NE</w:t>
            </w:r>
          </w:p>
        </w:tc>
        <w:tc>
          <w:tcPr>
            <w:tcW w:w="992" w:type="dxa"/>
            <w:shd w:val="clear" w:color="auto" w:fill="FFFFFF" w:themeFill="background1"/>
          </w:tcPr>
          <w:p w14:paraId="5051E546" w14:textId="02003994" w:rsidR="000F196F" w:rsidRPr="0077506C" w:rsidRDefault="000F196F" w:rsidP="00E756C8">
            <w:pPr>
              <w:pStyle w:val="Heading2"/>
              <w:outlineLvl w:val="1"/>
              <w:rPr>
                <w:b/>
                <w:szCs w:val="24"/>
              </w:rPr>
            </w:pPr>
            <w:r w:rsidRPr="00045E0A">
              <w:rPr>
                <w:b/>
                <w:szCs w:val="24"/>
              </w:rPr>
              <w:t>NE</w:t>
            </w:r>
          </w:p>
        </w:tc>
        <w:tc>
          <w:tcPr>
            <w:tcW w:w="964" w:type="dxa"/>
            <w:gridSpan w:val="2"/>
            <w:shd w:val="clear" w:color="auto" w:fill="FFFFFF" w:themeFill="background1"/>
          </w:tcPr>
          <w:p w14:paraId="70D59B13" w14:textId="16481460" w:rsidR="000F196F" w:rsidRPr="0077506C" w:rsidRDefault="000F196F" w:rsidP="00E756C8">
            <w:pPr>
              <w:pStyle w:val="Heading2"/>
              <w:outlineLvl w:val="1"/>
              <w:rPr>
                <w:b/>
                <w:szCs w:val="24"/>
              </w:rPr>
            </w:pPr>
            <w:r w:rsidRPr="00045E0A">
              <w:rPr>
                <w:b/>
                <w:szCs w:val="24"/>
              </w:rPr>
              <w:t>NE</w:t>
            </w:r>
          </w:p>
        </w:tc>
      </w:tr>
      <w:tr w:rsidR="00F96AE2" w:rsidRPr="0077506C" w14:paraId="4693B29A" w14:textId="77777777" w:rsidTr="00974315">
        <w:trPr>
          <w:trHeight w:val="284"/>
        </w:trPr>
        <w:tc>
          <w:tcPr>
            <w:tcW w:w="993" w:type="dxa"/>
            <w:shd w:val="clear" w:color="auto" w:fill="FFFFFF" w:themeFill="background1"/>
          </w:tcPr>
          <w:p w14:paraId="369C4EAF" w14:textId="77777777" w:rsidR="00F96AE2" w:rsidRPr="0077506C" w:rsidRDefault="00F96AE2" w:rsidP="00E756C8">
            <w:pPr>
              <w:pStyle w:val="Heading2"/>
              <w:outlineLvl w:val="1"/>
              <w:rPr>
                <w:szCs w:val="24"/>
              </w:rPr>
            </w:pPr>
            <w:r w:rsidRPr="0077506C">
              <w:rPr>
                <w:szCs w:val="24"/>
              </w:rPr>
              <w:t>5.2.17.</w:t>
            </w:r>
          </w:p>
        </w:tc>
        <w:tc>
          <w:tcPr>
            <w:tcW w:w="8902" w:type="dxa"/>
            <w:gridSpan w:val="5"/>
            <w:shd w:val="clear" w:color="auto" w:fill="FFFFFF" w:themeFill="background1"/>
          </w:tcPr>
          <w:p w14:paraId="25834FB7" w14:textId="77777777" w:rsidR="00F96AE2" w:rsidRPr="0077506C" w:rsidRDefault="00F96AE2" w:rsidP="00E756C8">
            <w:pPr>
              <w:pStyle w:val="Heading2"/>
              <w:outlineLvl w:val="1"/>
              <w:rPr>
                <w:szCs w:val="24"/>
              </w:rPr>
            </w:pPr>
            <w:r w:rsidRPr="0077506C">
              <w:rPr>
                <w:szCs w:val="24"/>
              </w:rPr>
              <w:t>Obrazloženje za analizu utvrđivanja adresata od 5.2.6. do 5.2.16.:</w:t>
            </w:r>
          </w:p>
          <w:p w14:paraId="3995E58A" w14:textId="77777777" w:rsidR="00F96AE2" w:rsidRPr="0077506C" w:rsidRDefault="00F96AE2" w:rsidP="00E756C8">
            <w:pPr>
              <w:pStyle w:val="Heading2"/>
              <w:outlineLvl w:val="1"/>
              <w:rPr>
                <w:b/>
                <w:szCs w:val="24"/>
              </w:rPr>
            </w:pPr>
          </w:p>
        </w:tc>
      </w:tr>
      <w:tr w:rsidR="00F96AE2" w:rsidRPr="0077506C" w14:paraId="2B7401C7" w14:textId="77777777" w:rsidTr="00974315">
        <w:trPr>
          <w:trHeight w:val="3562"/>
        </w:trPr>
        <w:tc>
          <w:tcPr>
            <w:tcW w:w="993" w:type="dxa"/>
            <w:shd w:val="clear" w:color="auto" w:fill="FFFFFF" w:themeFill="background1"/>
          </w:tcPr>
          <w:p w14:paraId="2B37A520" w14:textId="77777777" w:rsidR="00F96AE2" w:rsidRPr="0077506C" w:rsidRDefault="00F96AE2" w:rsidP="00E756C8">
            <w:pPr>
              <w:pStyle w:val="Heading2"/>
              <w:outlineLvl w:val="1"/>
              <w:rPr>
                <w:szCs w:val="24"/>
              </w:rPr>
            </w:pPr>
            <w:r w:rsidRPr="0077506C">
              <w:rPr>
                <w:szCs w:val="24"/>
              </w:rPr>
              <w:lastRenderedPageBreak/>
              <w:t>5.2.17.</w:t>
            </w:r>
          </w:p>
        </w:tc>
        <w:tc>
          <w:tcPr>
            <w:tcW w:w="8902" w:type="dxa"/>
            <w:gridSpan w:val="5"/>
            <w:shd w:val="clear" w:color="auto" w:fill="FFFFFF" w:themeFill="background1"/>
          </w:tcPr>
          <w:p w14:paraId="10C674AD" w14:textId="77777777" w:rsidR="00F96AE2" w:rsidRPr="0077506C" w:rsidRDefault="00F96AE2" w:rsidP="00E756C8">
            <w:pPr>
              <w:pStyle w:val="Heading2"/>
              <w:outlineLvl w:val="1"/>
              <w:rPr>
                <w:b/>
                <w:szCs w:val="24"/>
              </w:rPr>
            </w:pPr>
            <w:r w:rsidRPr="0077506C">
              <w:rPr>
                <w:b/>
                <w:szCs w:val="24"/>
              </w:rPr>
              <w:t>REZULTAT PRETHODNE PROCJENE UČINAKA NA ZAŠTITU TRŽIŠNOG NATJECANJA</w:t>
            </w:r>
          </w:p>
          <w:p w14:paraId="2876BF3B" w14:textId="77777777" w:rsidR="00F96AE2" w:rsidRPr="0077506C" w:rsidRDefault="00F96AE2" w:rsidP="00E756C8">
            <w:pPr>
              <w:pStyle w:val="Heading2"/>
              <w:outlineLvl w:val="1"/>
              <w:rPr>
                <w:i/>
                <w:szCs w:val="24"/>
              </w:rPr>
            </w:pPr>
            <w:r w:rsidRPr="0077506C">
              <w:rPr>
                <w:i/>
                <w:szCs w:val="24"/>
              </w:rPr>
              <w:t xml:space="preserve">Da li je utvrđena barem jedna kombinacija: </w:t>
            </w:r>
          </w:p>
          <w:p w14:paraId="6E92FE9E" w14:textId="77777777" w:rsidR="00F96AE2" w:rsidRPr="0077506C" w:rsidRDefault="00F96AE2" w:rsidP="00E756C8">
            <w:pPr>
              <w:pStyle w:val="Heading2"/>
              <w:outlineLvl w:val="1"/>
              <w:rPr>
                <w:i/>
                <w:szCs w:val="24"/>
              </w:rPr>
            </w:pPr>
            <w:r w:rsidRPr="0077506C">
              <w:rPr>
                <w:i/>
                <w:szCs w:val="24"/>
              </w:rPr>
              <w:t>veliki izravni učinak i mali broj adresata</w:t>
            </w:r>
          </w:p>
          <w:p w14:paraId="183ED87B" w14:textId="77777777" w:rsidR="00F96AE2" w:rsidRPr="0077506C" w:rsidRDefault="00F96AE2" w:rsidP="00E756C8">
            <w:pPr>
              <w:pStyle w:val="Heading2"/>
              <w:outlineLvl w:val="1"/>
              <w:rPr>
                <w:i/>
                <w:szCs w:val="24"/>
              </w:rPr>
            </w:pPr>
            <w:r w:rsidRPr="0077506C">
              <w:rPr>
                <w:i/>
                <w:szCs w:val="24"/>
              </w:rPr>
              <w:t>veliki izravni učinak i veliki broj adresata</w:t>
            </w:r>
          </w:p>
          <w:p w14:paraId="3E039B82" w14:textId="77777777" w:rsidR="00F96AE2" w:rsidRPr="0077506C" w:rsidRDefault="00F96AE2" w:rsidP="00E756C8">
            <w:pPr>
              <w:pStyle w:val="Heading2"/>
              <w:outlineLvl w:val="1"/>
              <w:rPr>
                <w:i/>
                <w:szCs w:val="24"/>
              </w:rPr>
            </w:pPr>
            <w:r w:rsidRPr="0077506C">
              <w:rPr>
                <w:i/>
                <w:szCs w:val="24"/>
              </w:rPr>
              <w:t>mali izravni učinak i veliki broj adresata.</w:t>
            </w:r>
          </w:p>
          <w:p w14:paraId="2B71A63D" w14:textId="77777777" w:rsidR="00F96AE2" w:rsidRPr="0077506C" w:rsidRDefault="00F96AE2" w:rsidP="00E756C8">
            <w:pPr>
              <w:pStyle w:val="Heading2"/>
              <w:outlineLvl w:val="1"/>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77506C" w14:paraId="5D3ACDD0" w14:textId="77777777"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2034E19" w14:textId="77777777" w:rsidR="00F96AE2" w:rsidRPr="004E2C75" w:rsidRDefault="00F96AE2" w:rsidP="004E2C75">
                  <w:pPr>
                    <w:pStyle w:val="Heading2"/>
                  </w:pPr>
                  <w:r w:rsidRPr="004E2C75">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3D7EA0E" w14:textId="77777777" w:rsidR="00F96AE2" w:rsidRPr="004E2C75" w:rsidRDefault="00F96AE2" w:rsidP="004E2C75">
                  <w:pPr>
                    <w:pStyle w:val="Heading2"/>
                  </w:pPr>
                  <w:r w:rsidRPr="004E2C75">
                    <w:t>Izravni učinci</w:t>
                  </w:r>
                </w:p>
              </w:tc>
            </w:tr>
            <w:tr w:rsidR="00F96AE2" w:rsidRPr="0077506C" w14:paraId="7E605353" w14:textId="77777777"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3F67D47" w14:textId="77777777" w:rsidR="00F96AE2" w:rsidRPr="004E2C75" w:rsidRDefault="00F96AE2" w:rsidP="004E2C75">
                  <w:pPr>
                    <w:pStyle w:val="Heading2"/>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1230E908" w14:textId="77777777" w:rsidR="00F96AE2" w:rsidRPr="004E2C75" w:rsidRDefault="00F96AE2" w:rsidP="004E2C75">
                  <w:pPr>
                    <w:pStyle w:val="Heading2"/>
                  </w:pPr>
                  <w:r w:rsidRPr="004E2C75">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7968A262" w14:textId="77777777" w:rsidR="00F96AE2" w:rsidRPr="004E2C75" w:rsidRDefault="00F96AE2" w:rsidP="004E2C75">
                  <w:pPr>
                    <w:pStyle w:val="Heading2"/>
                  </w:pPr>
                  <w:r w:rsidRPr="004E2C75">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14:paraId="3E2A7892" w14:textId="77777777" w:rsidR="00F96AE2" w:rsidRPr="004E2C75" w:rsidRDefault="00F96AE2" w:rsidP="004E2C75">
                  <w:pPr>
                    <w:pStyle w:val="Heading2"/>
                  </w:pPr>
                  <w:r w:rsidRPr="004E2C75">
                    <w:t>veliki</w:t>
                  </w:r>
                </w:p>
              </w:tc>
            </w:tr>
            <w:tr w:rsidR="00F96AE2" w:rsidRPr="0077506C" w14:paraId="608324CC" w14:textId="77777777"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6992A2" w14:textId="77777777" w:rsidR="00F96AE2" w:rsidRPr="004E2C75" w:rsidRDefault="00F96AE2" w:rsidP="004E2C75">
                  <w:pPr>
                    <w:pStyle w:val="Heading2"/>
                  </w:pPr>
                  <w:r w:rsidRPr="004E2C75">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7D2B37E0" w14:textId="77777777" w:rsidR="00F96AE2" w:rsidRPr="004E2C75" w:rsidRDefault="00F96AE2" w:rsidP="004E2C75">
                  <w:pPr>
                    <w:pStyle w:val="Heading2"/>
                  </w:pPr>
                  <w:r w:rsidRPr="004E2C75">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7E0B8335" w14:textId="77777777" w:rsidR="00F96AE2" w:rsidRPr="004E2C75" w:rsidRDefault="00F96AE2" w:rsidP="004E2C75">
                  <w:pPr>
                    <w:pStyle w:val="Heading2"/>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1AB58BC1" w14:textId="77777777" w:rsidR="00F96AE2" w:rsidRPr="004E2C75" w:rsidRDefault="00F96AE2" w:rsidP="004E2C75">
                  <w:pPr>
                    <w:pStyle w:val="Heading2"/>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41BF3C90" w14:textId="77777777" w:rsidR="00F96AE2" w:rsidRPr="004E2C75" w:rsidRDefault="00F96AE2" w:rsidP="004E2C75">
                  <w:pPr>
                    <w:pStyle w:val="Heading2"/>
                  </w:pPr>
                </w:p>
              </w:tc>
            </w:tr>
            <w:tr w:rsidR="00F96AE2" w:rsidRPr="0077506C" w14:paraId="7C0C7A08" w14:textId="77777777"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22780B3" w14:textId="77777777" w:rsidR="00F96AE2" w:rsidRPr="004E2C75" w:rsidRDefault="00F96AE2" w:rsidP="004E2C75">
                  <w:pPr>
                    <w:pStyle w:val="Heading2"/>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60811DA7" w14:textId="77777777" w:rsidR="00F96AE2" w:rsidRPr="004E2C75" w:rsidRDefault="00F96AE2" w:rsidP="004E2C75">
                  <w:pPr>
                    <w:pStyle w:val="Heading2"/>
                  </w:pPr>
                  <w:r w:rsidRPr="004E2C75">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545B8C93" w14:textId="77777777" w:rsidR="00F96AE2" w:rsidRPr="004E2C75" w:rsidRDefault="00F96AE2" w:rsidP="004E2C75">
                  <w:pPr>
                    <w:pStyle w:val="Heading2"/>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572CB55F" w14:textId="77777777" w:rsidR="00F96AE2" w:rsidRPr="004E2C75" w:rsidRDefault="00F96AE2" w:rsidP="004E2C75">
                  <w:pPr>
                    <w:pStyle w:val="Heading2"/>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6936F2C6" w14:textId="77777777" w:rsidR="00F96AE2" w:rsidRPr="004E2C75" w:rsidRDefault="00F96AE2" w:rsidP="004E2C75">
                  <w:pPr>
                    <w:pStyle w:val="Heading2"/>
                  </w:pPr>
                </w:p>
              </w:tc>
            </w:tr>
            <w:tr w:rsidR="00F96AE2" w:rsidRPr="0077506C" w14:paraId="55EEAF03" w14:textId="77777777"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B27886" w14:textId="77777777" w:rsidR="00F96AE2" w:rsidRPr="004E2C75" w:rsidRDefault="00F96AE2" w:rsidP="004E2C75">
                  <w:pPr>
                    <w:pStyle w:val="Heading2"/>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2AC66AA6" w14:textId="77777777" w:rsidR="00F96AE2" w:rsidRPr="004E2C75" w:rsidRDefault="00F96AE2" w:rsidP="004E2C75">
                  <w:pPr>
                    <w:pStyle w:val="Heading2"/>
                  </w:pPr>
                  <w:r w:rsidRPr="004E2C75">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18F61E1A" w14:textId="77777777" w:rsidR="00F96AE2" w:rsidRPr="004E2C75" w:rsidRDefault="00F96AE2" w:rsidP="004E2C75">
                  <w:pPr>
                    <w:pStyle w:val="Heading2"/>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34ED7CF9" w14:textId="77777777" w:rsidR="00F96AE2" w:rsidRPr="004E2C75" w:rsidRDefault="00F96AE2" w:rsidP="004E2C75">
                  <w:pPr>
                    <w:pStyle w:val="Heading2"/>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15E038C6" w14:textId="77777777" w:rsidR="00F96AE2" w:rsidRPr="004E2C75" w:rsidRDefault="00F96AE2" w:rsidP="004E2C75">
                  <w:pPr>
                    <w:pStyle w:val="Heading2"/>
                  </w:pPr>
                </w:p>
              </w:tc>
            </w:tr>
          </w:tbl>
          <w:p w14:paraId="40BCF0F0" w14:textId="77777777" w:rsidR="00F96AE2" w:rsidRPr="0077506C" w:rsidRDefault="00F96AE2" w:rsidP="00E756C8">
            <w:pPr>
              <w:pStyle w:val="Heading2"/>
              <w:outlineLvl w:val="1"/>
              <w:rPr>
                <w:szCs w:val="24"/>
              </w:rPr>
            </w:pPr>
          </w:p>
        </w:tc>
      </w:tr>
      <w:tr w:rsidR="00F96AE2" w:rsidRPr="0077506C" w14:paraId="1DFEDAC4" w14:textId="77777777" w:rsidTr="00974315">
        <w:trPr>
          <w:trHeight w:val="284"/>
        </w:trPr>
        <w:tc>
          <w:tcPr>
            <w:tcW w:w="993" w:type="dxa"/>
            <w:shd w:val="clear" w:color="auto" w:fill="FFFFFF" w:themeFill="background1"/>
          </w:tcPr>
          <w:p w14:paraId="1C74F9ED" w14:textId="77777777" w:rsidR="00F96AE2" w:rsidRPr="0077506C" w:rsidRDefault="00F96AE2" w:rsidP="00E756C8">
            <w:pPr>
              <w:pStyle w:val="Heading2"/>
              <w:outlineLvl w:val="1"/>
              <w:rPr>
                <w:szCs w:val="24"/>
              </w:rPr>
            </w:pPr>
            <w:r w:rsidRPr="0077506C">
              <w:rPr>
                <w:szCs w:val="24"/>
              </w:rPr>
              <w:t>5.3.</w:t>
            </w:r>
          </w:p>
        </w:tc>
        <w:tc>
          <w:tcPr>
            <w:tcW w:w="8902" w:type="dxa"/>
            <w:gridSpan w:val="5"/>
            <w:shd w:val="clear" w:color="auto" w:fill="FFFFFF" w:themeFill="background1"/>
          </w:tcPr>
          <w:p w14:paraId="4EA4A947" w14:textId="77777777" w:rsidR="00F96AE2" w:rsidRPr="0077506C" w:rsidRDefault="00F96AE2" w:rsidP="00E756C8">
            <w:pPr>
              <w:pStyle w:val="Heading2"/>
              <w:outlineLvl w:val="1"/>
              <w:rPr>
                <w:b/>
                <w:szCs w:val="24"/>
              </w:rPr>
            </w:pPr>
            <w:r w:rsidRPr="0077506C">
              <w:rPr>
                <w:b/>
                <w:szCs w:val="24"/>
              </w:rPr>
              <w:t>UTVRĐIVANJE SOCIJALNIH UČINAKA</w:t>
            </w:r>
          </w:p>
        </w:tc>
      </w:tr>
      <w:tr w:rsidR="00F96AE2" w:rsidRPr="0077506C" w14:paraId="47E22D36" w14:textId="77777777" w:rsidTr="00974315">
        <w:trPr>
          <w:trHeight w:val="284"/>
        </w:trPr>
        <w:tc>
          <w:tcPr>
            <w:tcW w:w="993" w:type="dxa"/>
            <w:shd w:val="clear" w:color="auto" w:fill="FFFFFF" w:themeFill="background1"/>
          </w:tcPr>
          <w:p w14:paraId="551B601A" w14:textId="77777777" w:rsidR="00F96AE2" w:rsidRPr="0077506C" w:rsidRDefault="00F96AE2" w:rsidP="00E756C8">
            <w:pPr>
              <w:pStyle w:val="Heading2"/>
              <w:outlineLvl w:val="1"/>
              <w:rPr>
                <w:szCs w:val="24"/>
              </w:rPr>
            </w:pPr>
          </w:p>
        </w:tc>
        <w:tc>
          <w:tcPr>
            <w:tcW w:w="5670" w:type="dxa"/>
            <w:shd w:val="clear" w:color="auto" w:fill="FFFFFF" w:themeFill="background1"/>
          </w:tcPr>
          <w:p w14:paraId="1642A98D" w14:textId="77777777" w:rsidR="00F96AE2" w:rsidRPr="0077506C" w:rsidRDefault="00F96AE2" w:rsidP="00E756C8">
            <w:pPr>
              <w:pStyle w:val="Heading2"/>
              <w:outlineLvl w:val="1"/>
              <w:rPr>
                <w:b/>
                <w:szCs w:val="24"/>
              </w:rPr>
            </w:pPr>
            <w:r w:rsidRPr="0077506C">
              <w:rPr>
                <w:b/>
                <w:szCs w:val="24"/>
              </w:rPr>
              <w:t>Vrsta izravnih učinaka</w:t>
            </w:r>
          </w:p>
        </w:tc>
        <w:tc>
          <w:tcPr>
            <w:tcW w:w="3232" w:type="dxa"/>
            <w:gridSpan w:val="4"/>
            <w:shd w:val="clear" w:color="auto" w:fill="FFFFFF" w:themeFill="background1"/>
          </w:tcPr>
          <w:p w14:paraId="166F537A" w14:textId="77777777" w:rsidR="00F96AE2" w:rsidRPr="0077506C" w:rsidRDefault="00F96AE2" w:rsidP="00E756C8">
            <w:pPr>
              <w:pStyle w:val="Heading2"/>
              <w:outlineLvl w:val="1"/>
              <w:rPr>
                <w:b/>
                <w:szCs w:val="24"/>
              </w:rPr>
            </w:pPr>
            <w:r w:rsidRPr="0077506C">
              <w:rPr>
                <w:b/>
                <w:szCs w:val="24"/>
              </w:rPr>
              <w:t>Mjerilo učinka</w:t>
            </w:r>
          </w:p>
        </w:tc>
      </w:tr>
      <w:tr w:rsidR="00F96AE2" w:rsidRPr="0077506C" w14:paraId="65744360" w14:textId="77777777" w:rsidTr="00974315">
        <w:trPr>
          <w:trHeight w:val="284"/>
        </w:trPr>
        <w:tc>
          <w:tcPr>
            <w:tcW w:w="993" w:type="dxa"/>
            <w:vMerge w:val="restart"/>
            <w:shd w:val="clear" w:color="auto" w:fill="FFFFFF" w:themeFill="background1"/>
          </w:tcPr>
          <w:p w14:paraId="4AED4BCE" w14:textId="77777777" w:rsidR="00F96AE2" w:rsidRPr="0077506C" w:rsidRDefault="00F96AE2" w:rsidP="00E756C8">
            <w:pPr>
              <w:pStyle w:val="Heading2"/>
              <w:outlineLvl w:val="1"/>
              <w:rPr>
                <w:szCs w:val="24"/>
              </w:rPr>
            </w:pPr>
          </w:p>
        </w:tc>
        <w:tc>
          <w:tcPr>
            <w:tcW w:w="5670" w:type="dxa"/>
            <w:vMerge w:val="restart"/>
            <w:shd w:val="clear" w:color="auto" w:fill="FFFFFF" w:themeFill="background1"/>
          </w:tcPr>
          <w:p w14:paraId="0C81F9DA" w14:textId="77777777" w:rsidR="00F96AE2" w:rsidRPr="0077506C" w:rsidRDefault="00F96AE2" w:rsidP="00E756C8">
            <w:pPr>
              <w:pStyle w:val="Heading2"/>
              <w:outlineLvl w:val="1"/>
              <w:rPr>
                <w:szCs w:val="24"/>
              </w:rPr>
            </w:pPr>
            <w:r w:rsidRPr="0077506C">
              <w:rPr>
                <w:szCs w:val="24"/>
              </w:rPr>
              <w:t>Utvrdite učinak na:</w:t>
            </w:r>
          </w:p>
        </w:tc>
        <w:tc>
          <w:tcPr>
            <w:tcW w:w="1276" w:type="dxa"/>
            <w:shd w:val="clear" w:color="auto" w:fill="FFFFFF" w:themeFill="background1"/>
          </w:tcPr>
          <w:p w14:paraId="715AD5C4" w14:textId="77777777" w:rsidR="00F96AE2" w:rsidRPr="0077506C" w:rsidRDefault="00F96AE2" w:rsidP="00E756C8">
            <w:pPr>
              <w:pStyle w:val="Heading2"/>
              <w:outlineLvl w:val="1"/>
              <w:rPr>
                <w:b/>
                <w:szCs w:val="24"/>
              </w:rPr>
            </w:pPr>
            <w:r w:rsidRPr="0077506C">
              <w:rPr>
                <w:b/>
                <w:szCs w:val="24"/>
              </w:rPr>
              <w:t>Neznatan</w:t>
            </w:r>
          </w:p>
        </w:tc>
        <w:tc>
          <w:tcPr>
            <w:tcW w:w="1028" w:type="dxa"/>
            <w:gridSpan w:val="2"/>
            <w:shd w:val="clear" w:color="auto" w:fill="FFFFFF" w:themeFill="background1"/>
          </w:tcPr>
          <w:p w14:paraId="44C7BB89" w14:textId="77777777" w:rsidR="00F96AE2" w:rsidRPr="0077506C" w:rsidRDefault="00F96AE2" w:rsidP="00E756C8">
            <w:pPr>
              <w:pStyle w:val="Heading2"/>
              <w:outlineLvl w:val="1"/>
              <w:rPr>
                <w:b/>
                <w:szCs w:val="24"/>
              </w:rPr>
            </w:pPr>
            <w:r w:rsidRPr="0077506C">
              <w:rPr>
                <w:b/>
                <w:szCs w:val="24"/>
              </w:rPr>
              <w:t xml:space="preserve">Mali </w:t>
            </w:r>
          </w:p>
        </w:tc>
        <w:tc>
          <w:tcPr>
            <w:tcW w:w="928" w:type="dxa"/>
            <w:shd w:val="clear" w:color="auto" w:fill="FFFFFF" w:themeFill="background1"/>
          </w:tcPr>
          <w:p w14:paraId="3D725002" w14:textId="77777777" w:rsidR="00F96AE2" w:rsidRPr="0077506C" w:rsidRDefault="00F96AE2" w:rsidP="00E756C8">
            <w:pPr>
              <w:pStyle w:val="Heading2"/>
              <w:outlineLvl w:val="1"/>
              <w:rPr>
                <w:b/>
                <w:szCs w:val="24"/>
              </w:rPr>
            </w:pPr>
            <w:r w:rsidRPr="0077506C">
              <w:rPr>
                <w:b/>
                <w:szCs w:val="24"/>
              </w:rPr>
              <w:t xml:space="preserve">Veliki </w:t>
            </w:r>
          </w:p>
        </w:tc>
      </w:tr>
      <w:tr w:rsidR="00F96AE2" w:rsidRPr="0077506C" w14:paraId="0AF9F0B6" w14:textId="77777777" w:rsidTr="00974315">
        <w:trPr>
          <w:trHeight w:val="284"/>
        </w:trPr>
        <w:tc>
          <w:tcPr>
            <w:tcW w:w="993" w:type="dxa"/>
            <w:vMerge/>
            <w:shd w:val="clear" w:color="auto" w:fill="FFFFFF" w:themeFill="background1"/>
          </w:tcPr>
          <w:p w14:paraId="3849B43C" w14:textId="77777777" w:rsidR="00F96AE2" w:rsidRPr="0077506C" w:rsidRDefault="00F96AE2" w:rsidP="00E756C8">
            <w:pPr>
              <w:pStyle w:val="Heading2"/>
              <w:outlineLvl w:val="1"/>
              <w:rPr>
                <w:szCs w:val="24"/>
              </w:rPr>
            </w:pPr>
          </w:p>
        </w:tc>
        <w:tc>
          <w:tcPr>
            <w:tcW w:w="5670" w:type="dxa"/>
            <w:vMerge/>
            <w:shd w:val="clear" w:color="auto" w:fill="FFFFFF" w:themeFill="background1"/>
          </w:tcPr>
          <w:p w14:paraId="7E942D05" w14:textId="77777777" w:rsidR="00F96AE2" w:rsidRPr="0077506C" w:rsidRDefault="00F96AE2" w:rsidP="00E756C8">
            <w:pPr>
              <w:pStyle w:val="Heading2"/>
              <w:outlineLvl w:val="1"/>
              <w:rPr>
                <w:szCs w:val="24"/>
              </w:rPr>
            </w:pPr>
          </w:p>
        </w:tc>
        <w:tc>
          <w:tcPr>
            <w:tcW w:w="1276" w:type="dxa"/>
            <w:shd w:val="clear" w:color="auto" w:fill="FFFFFF" w:themeFill="background1"/>
          </w:tcPr>
          <w:p w14:paraId="1590271C" w14:textId="77777777" w:rsidR="00F96AE2" w:rsidRPr="0077506C" w:rsidRDefault="00F96AE2" w:rsidP="00E756C8">
            <w:pPr>
              <w:pStyle w:val="Heading2"/>
              <w:outlineLvl w:val="1"/>
              <w:rPr>
                <w:i/>
                <w:szCs w:val="24"/>
              </w:rPr>
            </w:pPr>
            <w:r w:rsidRPr="0077506C">
              <w:rPr>
                <w:i/>
                <w:szCs w:val="24"/>
              </w:rPr>
              <w:t>Da/Ne</w:t>
            </w:r>
          </w:p>
        </w:tc>
        <w:tc>
          <w:tcPr>
            <w:tcW w:w="1028" w:type="dxa"/>
            <w:gridSpan w:val="2"/>
            <w:shd w:val="clear" w:color="auto" w:fill="FFFFFF" w:themeFill="background1"/>
          </w:tcPr>
          <w:p w14:paraId="56390E40" w14:textId="77777777" w:rsidR="00F96AE2" w:rsidRPr="0077506C" w:rsidRDefault="00F96AE2" w:rsidP="00E756C8">
            <w:pPr>
              <w:pStyle w:val="Heading2"/>
              <w:outlineLvl w:val="1"/>
              <w:rPr>
                <w:i/>
                <w:szCs w:val="24"/>
              </w:rPr>
            </w:pPr>
            <w:r w:rsidRPr="0077506C">
              <w:rPr>
                <w:i/>
                <w:szCs w:val="24"/>
              </w:rPr>
              <w:t>Da/Ne</w:t>
            </w:r>
          </w:p>
        </w:tc>
        <w:tc>
          <w:tcPr>
            <w:tcW w:w="928" w:type="dxa"/>
            <w:shd w:val="clear" w:color="auto" w:fill="FFFFFF" w:themeFill="background1"/>
          </w:tcPr>
          <w:p w14:paraId="65E4861D" w14:textId="77777777" w:rsidR="00F96AE2" w:rsidRPr="0077506C" w:rsidRDefault="00F96AE2" w:rsidP="00E756C8">
            <w:pPr>
              <w:pStyle w:val="Heading2"/>
              <w:outlineLvl w:val="1"/>
              <w:rPr>
                <w:i/>
                <w:szCs w:val="24"/>
              </w:rPr>
            </w:pPr>
            <w:r w:rsidRPr="0077506C">
              <w:rPr>
                <w:i/>
                <w:szCs w:val="24"/>
              </w:rPr>
              <w:t>Da/Ne</w:t>
            </w:r>
          </w:p>
        </w:tc>
      </w:tr>
      <w:tr w:rsidR="000F196F" w:rsidRPr="0077506C" w14:paraId="2613AA4B" w14:textId="77777777" w:rsidTr="00974315">
        <w:trPr>
          <w:trHeight w:val="284"/>
        </w:trPr>
        <w:tc>
          <w:tcPr>
            <w:tcW w:w="993" w:type="dxa"/>
            <w:shd w:val="clear" w:color="auto" w:fill="FFFFFF" w:themeFill="background1"/>
          </w:tcPr>
          <w:p w14:paraId="3194385B" w14:textId="77777777" w:rsidR="000F196F" w:rsidRPr="0077506C" w:rsidRDefault="000F196F" w:rsidP="00E756C8">
            <w:pPr>
              <w:pStyle w:val="Heading2"/>
              <w:outlineLvl w:val="1"/>
              <w:rPr>
                <w:szCs w:val="24"/>
              </w:rPr>
            </w:pPr>
            <w:r w:rsidRPr="0077506C">
              <w:rPr>
                <w:szCs w:val="24"/>
              </w:rPr>
              <w:t>5.3.1.</w:t>
            </w:r>
          </w:p>
        </w:tc>
        <w:tc>
          <w:tcPr>
            <w:tcW w:w="5670" w:type="dxa"/>
            <w:shd w:val="clear" w:color="auto" w:fill="FFFFFF" w:themeFill="background1"/>
          </w:tcPr>
          <w:p w14:paraId="1E42C46A" w14:textId="77777777" w:rsidR="000F196F" w:rsidRPr="0077506C" w:rsidRDefault="000F196F" w:rsidP="00E756C8">
            <w:pPr>
              <w:pStyle w:val="Heading2"/>
              <w:outlineLvl w:val="1"/>
              <w:rPr>
                <w:szCs w:val="24"/>
              </w:rPr>
            </w:pPr>
            <w:r w:rsidRPr="0077506C">
              <w:rPr>
                <w:szCs w:val="24"/>
              </w:rPr>
              <w:t>Demografski trend, osobito prirodno kretanje stanovništva, stopa nataliteta i mortaliteta, stopa rasta stanovništva i dr.</w:t>
            </w:r>
          </w:p>
        </w:tc>
        <w:tc>
          <w:tcPr>
            <w:tcW w:w="1276" w:type="dxa"/>
            <w:shd w:val="clear" w:color="auto" w:fill="FFFFFF" w:themeFill="background1"/>
          </w:tcPr>
          <w:p w14:paraId="0275E9AF" w14:textId="7529DA46" w:rsidR="000F196F" w:rsidRPr="0077506C" w:rsidRDefault="000F196F" w:rsidP="00E756C8">
            <w:pPr>
              <w:pStyle w:val="Heading2"/>
              <w:outlineLvl w:val="1"/>
              <w:rPr>
                <w:b/>
                <w:szCs w:val="24"/>
              </w:rPr>
            </w:pPr>
            <w:r w:rsidRPr="00612F50">
              <w:rPr>
                <w:b/>
                <w:szCs w:val="24"/>
              </w:rPr>
              <w:t>NE</w:t>
            </w:r>
          </w:p>
        </w:tc>
        <w:tc>
          <w:tcPr>
            <w:tcW w:w="1028" w:type="dxa"/>
            <w:gridSpan w:val="2"/>
            <w:shd w:val="clear" w:color="auto" w:fill="FFFFFF" w:themeFill="background1"/>
          </w:tcPr>
          <w:p w14:paraId="00928385" w14:textId="57E696C0" w:rsidR="000F196F" w:rsidRPr="0077506C" w:rsidRDefault="000F196F" w:rsidP="00E756C8">
            <w:pPr>
              <w:pStyle w:val="Heading2"/>
              <w:outlineLvl w:val="1"/>
              <w:rPr>
                <w:b/>
                <w:szCs w:val="24"/>
              </w:rPr>
            </w:pPr>
            <w:r w:rsidRPr="00612F50">
              <w:rPr>
                <w:b/>
                <w:szCs w:val="24"/>
              </w:rPr>
              <w:t>NE</w:t>
            </w:r>
          </w:p>
        </w:tc>
        <w:tc>
          <w:tcPr>
            <w:tcW w:w="928" w:type="dxa"/>
            <w:shd w:val="clear" w:color="auto" w:fill="FFFFFF" w:themeFill="background1"/>
          </w:tcPr>
          <w:p w14:paraId="0FCC277D" w14:textId="6251CEDC" w:rsidR="000F196F" w:rsidRPr="0077506C" w:rsidRDefault="000F196F" w:rsidP="00E756C8">
            <w:pPr>
              <w:pStyle w:val="Heading2"/>
              <w:outlineLvl w:val="1"/>
              <w:rPr>
                <w:b/>
                <w:szCs w:val="24"/>
              </w:rPr>
            </w:pPr>
            <w:r w:rsidRPr="00612F50">
              <w:rPr>
                <w:b/>
                <w:szCs w:val="24"/>
              </w:rPr>
              <w:t>NE</w:t>
            </w:r>
          </w:p>
        </w:tc>
      </w:tr>
      <w:tr w:rsidR="000F196F" w:rsidRPr="0077506C" w14:paraId="77A1111D" w14:textId="77777777" w:rsidTr="00974315">
        <w:trPr>
          <w:trHeight w:val="284"/>
        </w:trPr>
        <w:tc>
          <w:tcPr>
            <w:tcW w:w="993" w:type="dxa"/>
            <w:shd w:val="clear" w:color="auto" w:fill="FFFFFF" w:themeFill="background1"/>
          </w:tcPr>
          <w:p w14:paraId="5B78B553" w14:textId="77777777" w:rsidR="000F196F" w:rsidRPr="0077506C" w:rsidRDefault="000F196F" w:rsidP="00E756C8">
            <w:pPr>
              <w:pStyle w:val="Heading2"/>
              <w:outlineLvl w:val="1"/>
              <w:rPr>
                <w:szCs w:val="24"/>
              </w:rPr>
            </w:pPr>
            <w:r w:rsidRPr="0077506C">
              <w:rPr>
                <w:szCs w:val="24"/>
              </w:rPr>
              <w:t>5.3.2.</w:t>
            </w:r>
          </w:p>
        </w:tc>
        <w:tc>
          <w:tcPr>
            <w:tcW w:w="5670" w:type="dxa"/>
            <w:shd w:val="clear" w:color="auto" w:fill="FFFFFF" w:themeFill="background1"/>
          </w:tcPr>
          <w:p w14:paraId="40D11867" w14:textId="77777777" w:rsidR="000F196F" w:rsidRPr="0077506C" w:rsidRDefault="000F196F" w:rsidP="00E756C8">
            <w:pPr>
              <w:pStyle w:val="Heading2"/>
              <w:outlineLvl w:val="1"/>
              <w:rPr>
                <w:szCs w:val="24"/>
              </w:rPr>
            </w:pPr>
            <w:r w:rsidRPr="0077506C">
              <w:rPr>
                <w:szCs w:val="24"/>
              </w:rPr>
              <w:t>Prirodna migracija stanovništva i migracija uzrokovana ekonomskim, političkim ili drugim okolnostima koje dovode do migracije stanovništva</w:t>
            </w:r>
          </w:p>
        </w:tc>
        <w:tc>
          <w:tcPr>
            <w:tcW w:w="1276" w:type="dxa"/>
            <w:shd w:val="clear" w:color="auto" w:fill="FFFFFF" w:themeFill="background1"/>
          </w:tcPr>
          <w:p w14:paraId="30A20CCC" w14:textId="61A7A6CA" w:rsidR="000F196F" w:rsidRPr="0077506C" w:rsidRDefault="000F196F" w:rsidP="00E756C8">
            <w:pPr>
              <w:pStyle w:val="Heading2"/>
              <w:outlineLvl w:val="1"/>
              <w:rPr>
                <w:b/>
                <w:szCs w:val="24"/>
              </w:rPr>
            </w:pPr>
            <w:r w:rsidRPr="00612F50">
              <w:rPr>
                <w:b/>
                <w:szCs w:val="24"/>
              </w:rPr>
              <w:t>NE</w:t>
            </w:r>
          </w:p>
        </w:tc>
        <w:tc>
          <w:tcPr>
            <w:tcW w:w="1028" w:type="dxa"/>
            <w:gridSpan w:val="2"/>
            <w:shd w:val="clear" w:color="auto" w:fill="FFFFFF" w:themeFill="background1"/>
          </w:tcPr>
          <w:p w14:paraId="53D1BEBB" w14:textId="44321738" w:rsidR="000F196F" w:rsidRPr="0077506C" w:rsidRDefault="000F196F" w:rsidP="00E756C8">
            <w:pPr>
              <w:pStyle w:val="Heading2"/>
              <w:outlineLvl w:val="1"/>
              <w:rPr>
                <w:b/>
                <w:szCs w:val="24"/>
              </w:rPr>
            </w:pPr>
            <w:r w:rsidRPr="00612F50">
              <w:rPr>
                <w:b/>
                <w:szCs w:val="24"/>
              </w:rPr>
              <w:t>NE</w:t>
            </w:r>
          </w:p>
        </w:tc>
        <w:tc>
          <w:tcPr>
            <w:tcW w:w="928" w:type="dxa"/>
            <w:shd w:val="clear" w:color="auto" w:fill="FFFFFF" w:themeFill="background1"/>
          </w:tcPr>
          <w:p w14:paraId="308EF6DC" w14:textId="7779C953" w:rsidR="000F196F" w:rsidRPr="0077506C" w:rsidRDefault="000F196F" w:rsidP="00E756C8">
            <w:pPr>
              <w:pStyle w:val="Heading2"/>
              <w:outlineLvl w:val="1"/>
              <w:rPr>
                <w:b/>
                <w:szCs w:val="24"/>
              </w:rPr>
            </w:pPr>
            <w:r w:rsidRPr="00612F50">
              <w:rPr>
                <w:b/>
                <w:szCs w:val="24"/>
              </w:rPr>
              <w:t>NE</w:t>
            </w:r>
          </w:p>
        </w:tc>
      </w:tr>
      <w:tr w:rsidR="000F196F" w:rsidRPr="0077506C" w14:paraId="6B744AAF" w14:textId="77777777" w:rsidTr="00974315">
        <w:trPr>
          <w:trHeight w:val="284"/>
        </w:trPr>
        <w:tc>
          <w:tcPr>
            <w:tcW w:w="993" w:type="dxa"/>
            <w:shd w:val="clear" w:color="auto" w:fill="FFFFFF" w:themeFill="background1"/>
          </w:tcPr>
          <w:p w14:paraId="791A7267" w14:textId="77777777" w:rsidR="000F196F" w:rsidRPr="0077506C" w:rsidRDefault="000F196F" w:rsidP="00E756C8">
            <w:pPr>
              <w:pStyle w:val="Heading2"/>
              <w:outlineLvl w:val="1"/>
              <w:rPr>
                <w:szCs w:val="24"/>
              </w:rPr>
            </w:pPr>
            <w:r w:rsidRPr="0077506C">
              <w:rPr>
                <w:szCs w:val="24"/>
              </w:rPr>
              <w:t>5.3.3.</w:t>
            </w:r>
          </w:p>
        </w:tc>
        <w:tc>
          <w:tcPr>
            <w:tcW w:w="5670" w:type="dxa"/>
            <w:shd w:val="clear" w:color="auto" w:fill="FFFFFF" w:themeFill="background1"/>
          </w:tcPr>
          <w:p w14:paraId="06A3D6C7" w14:textId="77777777" w:rsidR="000F196F" w:rsidRPr="0077506C" w:rsidRDefault="000F196F" w:rsidP="00E756C8">
            <w:pPr>
              <w:pStyle w:val="Heading2"/>
              <w:outlineLvl w:val="1"/>
              <w:rPr>
                <w:szCs w:val="24"/>
              </w:rPr>
            </w:pPr>
            <w:r w:rsidRPr="0077506C">
              <w:rPr>
                <w:szCs w:val="24"/>
              </w:rPr>
              <w:t>Socijalna uključenost</w:t>
            </w:r>
          </w:p>
        </w:tc>
        <w:tc>
          <w:tcPr>
            <w:tcW w:w="1276" w:type="dxa"/>
            <w:shd w:val="clear" w:color="auto" w:fill="FFFFFF" w:themeFill="background1"/>
          </w:tcPr>
          <w:p w14:paraId="56733F6C" w14:textId="77B67ADB" w:rsidR="000F196F" w:rsidRPr="0077506C" w:rsidRDefault="000F196F" w:rsidP="00E756C8">
            <w:pPr>
              <w:pStyle w:val="Heading2"/>
              <w:outlineLvl w:val="1"/>
              <w:rPr>
                <w:b/>
                <w:szCs w:val="24"/>
              </w:rPr>
            </w:pPr>
            <w:r w:rsidRPr="00612F50">
              <w:rPr>
                <w:b/>
                <w:szCs w:val="24"/>
              </w:rPr>
              <w:t>NE</w:t>
            </w:r>
          </w:p>
        </w:tc>
        <w:tc>
          <w:tcPr>
            <w:tcW w:w="1028" w:type="dxa"/>
            <w:gridSpan w:val="2"/>
            <w:shd w:val="clear" w:color="auto" w:fill="FFFFFF" w:themeFill="background1"/>
          </w:tcPr>
          <w:p w14:paraId="1E54F5BE" w14:textId="50B1A685" w:rsidR="000F196F" w:rsidRPr="0077506C" w:rsidRDefault="000F196F" w:rsidP="00E756C8">
            <w:pPr>
              <w:pStyle w:val="Heading2"/>
              <w:outlineLvl w:val="1"/>
              <w:rPr>
                <w:b/>
                <w:szCs w:val="24"/>
              </w:rPr>
            </w:pPr>
            <w:r w:rsidRPr="00612F50">
              <w:rPr>
                <w:b/>
                <w:szCs w:val="24"/>
              </w:rPr>
              <w:t>NE</w:t>
            </w:r>
          </w:p>
        </w:tc>
        <w:tc>
          <w:tcPr>
            <w:tcW w:w="928" w:type="dxa"/>
            <w:shd w:val="clear" w:color="auto" w:fill="FFFFFF" w:themeFill="background1"/>
          </w:tcPr>
          <w:p w14:paraId="3C6435E4" w14:textId="162D7B94" w:rsidR="000F196F" w:rsidRPr="0077506C" w:rsidRDefault="000F196F" w:rsidP="00E756C8">
            <w:pPr>
              <w:pStyle w:val="Heading2"/>
              <w:outlineLvl w:val="1"/>
              <w:rPr>
                <w:b/>
                <w:szCs w:val="24"/>
              </w:rPr>
            </w:pPr>
            <w:r w:rsidRPr="00612F50">
              <w:rPr>
                <w:b/>
                <w:szCs w:val="24"/>
              </w:rPr>
              <w:t>NE</w:t>
            </w:r>
          </w:p>
        </w:tc>
      </w:tr>
      <w:tr w:rsidR="000F196F" w:rsidRPr="0077506C" w14:paraId="55AEE7A9" w14:textId="77777777" w:rsidTr="00974315">
        <w:trPr>
          <w:trHeight w:val="284"/>
        </w:trPr>
        <w:tc>
          <w:tcPr>
            <w:tcW w:w="993" w:type="dxa"/>
            <w:shd w:val="clear" w:color="auto" w:fill="FFFFFF" w:themeFill="background1"/>
          </w:tcPr>
          <w:p w14:paraId="67621A20" w14:textId="77777777" w:rsidR="000F196F" w:rsidRPr="0077506C" w:rsidRDefault="000F196F" w:rsidP="00E756C8">
            <w:pPr>
              <w:pStyle w:val="Heading2"/>
              <w:outlineLvl w:val="1"/>
              <w:rPr>
                <w:szCs w:val="24"/>
              </w:rPr>
            </w:pPr>
            <w:r w:rsidRPr="0077506C">
              <w:rPr>
                <w:szCs w:val="24"/>
              </w:rPr>
              <w:t>5.3.4.</w:t>
            </w:r>
          </w:p>
        </w:tc>
        <w:tc>
          <w:tcPr>
            <w:tcW w:w="5670" w:type="dxa"/>
            <w:shd w:val="clear" w:color="auto" w:fill="FFFFFF" w:themeFill="background1"/>
          </w:tcPr>
          <w:p w14:paraId="399135E3" w14:textId="77777777" w:rsidR="000F196F" w:rsidRPr="0077506C" w:rsidRDefault="000F196F" w:rsidP="00E756C8">
            <w:pPr>
              <w:pStyle w:val="Heading2"/>
              <w:outlineLvl w:val="1"/>
              <w:rPr>
                <w:szCs w:val="24"/>
              </w:rPr>
            </w:pPr>
            <w:r w:rsidRPr="0077506C">
              <w:rPr>
                <w:szCs w:val="24"/>
              </w:rPr>
              <w:t>Zaštita osjetljivih skupina i skupina s posebnim interesima i potrebama</w:t>
            </w:r>
          </w:p>
        </w:tc>
        <w:tc>
          <w:tcPr>
            <w:tcW w:w="1276" w:type="dxa"/>
            <w:shd w:val="clear" w:color="auto" w:fill="FFFFFF" w:themeFill="background1"/>
          </w:tcPr>
          <w:p w14:paraId="12CD0D66" w14:textId="2E941DD8" w:rsidR="000F196F" w:rsidRPr="0077506C" w:rsidRDefault="000F196F" w:rsidP="00E756C8">
            <w:pPr>
              <w:pStyle w:val="Heading2"/>
              <w:outlineLvl w:val="1"/>
              <w:rPr>
                <w:b/>
                <w:szCs w:val="24"/>
              </w:rPr>
            </w:pPr>
            <w:r w:rsidRPr="00612F50">
              <w:rPr>
                <w:b/>
                <w:szCs w:val="24"/>
              </w:rPr>
              <w:t>NE</w:t>
            </w:r>
          </w:p>
        </w:tc>
        <w:tc>
          <w:tcPr>
            <w:tcW w:w="1028" w:type="dxa"/>
            <w:gridSpan w:val="2"/>
            <w:shd w:val="clear" w:color="auto" w:fill="FFFFFF" w:themeFill="background1"/>
          </w:tcPr>
          <w:p w14:paraId="5F87C3EA" w14:textId="4A4E1ABA" w:rsidR="000F196F" w:rsidRPr="0077506C" w:rsidRDefault="000F196F" w:rsidP="00E756C8">
            <w:pPr>
              <w:pStyle w:val="Heading2"/>
              <w:outlineLvl w:val="1"/>
              <w:rPr>
                <w:b/>
                <w:szCs w:val="24"/>
              </w:rPr>
            </w:pPr>
            <w:r w:rsidRPr="00612F50">
              <w:rPr>
                <w:b/>
                <w:szCs w:val="24"/>
              </w:rPr>
              <w:t>NE</w:t>
            </w:r>
          </w:p>
        </w:tc>
        <w:tc>
          <w:tcPr>
            <w:tcW w:w="928" w:type="dxa"/>
            <w:shd w:val="clear" w:color="auto" w:fill="FFFFFF" w:themeFill="background1"/>
          </w:tcPr>
          <w:p w14:paraId="7673DB3F" w14:textId="69EA8B25" w:rsidR="000F196F" w:rsidRPr="0077506C" w:rsidRDefault="000F196F" w:rsidP="00E756C8">
            <w:pPr>
              <w:pStyle w:val="Heading2"/>
              <w:outlineLvl w:val="1"/>
              <w:rPr>
                <w:b/>
                <w:szCs w:val="24"/>
              </w:rPr>
            </w:pPr>
            <w:r w:rsidRPr="00612F50">
              <w:rPr>
                <w:b/>
                <w:szCs w:val="24"/>
              </w:rPr>
              <w:t>NE</w:t>
            </w:r>
          </w:p>
        </w:tc>
      </w:tr>
      <w:tr w:rsidR="000F196F" w:rsidRPr="0077506C" w14:paraId="25E94B0C" w14:textId="77777777" w:rsidTr="00974315">
        <w:trPr>
          <w:trHeight w:val="284"/>
        </w:trPr>
        <w:tc>
          <w:tcPr>
            <w:tcW w:w="993" w:type="dxa"/>
            <w:shd w:val="clear" w:color="auto" w:fill="FFFFFF" w:themeFill="background1"/>
          </w:tcPr>
          <w:p w14:paraId="31FA2E43" w14:textId="77777777" w:rsidR="000F196F" w:rsidRPr="0077506C" w:rsidRDefault="000F196F" w:rsidP="00E756C8">
            <w:pPr>
              <w:pStyle w:val="Heading2"/>
              <w:outlineLvl w:val="1"/>
              <w:rPr>
                <w:szCs w:val="24"/>
              </w:rPr>
            </w:pPr>
            <w:r w:rsidRPr="0077506C">
              <w:rPr>
                <w:szCs w:val="24"/>
              </w:rPr>
              <w:t>5.3.5.</w:t>
            </w:r>
          </w:p>
        </w:tc>
        <w:tc>
          <w:tcPr>
            <w:tcW w:w="5670" w:type="dxa"/>
            <w:shd w:val="clear" w:color="auto" w:fill="FFFFFF" w:themeFill="background1"/>
          </w:tcPr>
          <w:p w14:paraId="65CDA172" w14:textId="77777777" w:rsidR="000F196F" w:rsidRPr="0077506C" w:rsidRDefault="000F196F" w:rsidP="00E756C8">
            <w:pPr>
              <w:pStyle w:val="Heading2"/>
              <w:outlineLvl w:val="1"/>
              <w:rPr>
                <w:szCs w:val="24"/>
              </w:rPr>
            </w:pPr>
            <w:r w:rsidRPr="0077506C">
              <w:rPr>
                <w:szCs w:val="24"/>
              </w:rPr>
              <w:t>Proširenje odnosno sužavanje pristupa sustavu socijalne skrbi i javnim uslugama te pravo na zdravstvenu zaštitu</w:t>
            </w:r>
          </w:p>
        </w:tc>
        <w:tc>
          <w:tcPr>
            <w:tcW w:w="1276" w:type="dxa"/>
            <w:shd w:val="clear" w:color="auto" w:fill="FFFFFF" w:themeFill="background1"/>
          </w:tcPr>
          <w:p w14:paraId="1CB77BD7" w14:textId="0349ABBC" w:rsidR="000F196F" w:rsidRPr="0077506C" w:rsidRDefault="000F196F" w:rsidP="00E756C8">
            <w:pPr>
              <w:pStyle w:val="Heading2"/>
              <w:outlineLvl w:val="1"/>
              <w:rPr>
                <w:b/>
                <w:szCs w:val="24"/>
              </w:rPr>
            </w:pPr>
            <w:r w:rsidRPr="00612F50">
              <w:rPr>
                <w:b/>
                <w:szCs w:val="24"/>
              </w:rPr>
              <w:t>NE</w:t>
            </w:r>
          </w:p>
        </w:tc>
        <w:tc>
          <w:tcPr>
            <w:tcW w:w="1028" w:type="dxa"/>
            <w:gridSpan w:val="2"/>
            <w:shd w:val="clear" w:color="auto" w:fill="FFFFFF" w:themeFill="background1"/>
          </w:tcPr>
          <w:p w14:paraId="4616B063" w14:textId="31642651" w:rsidR="000F196F" w:rsidRPr="0077506C" w:rsidRDefault="000F196F" w:rsidP="00E756C8">
            <w:pPr>
              <w:pStyle w:val="Heading2"/>
              <w:outlineLvl w:val="1"/>
              <w:rPr>
                <w:b/>
                <w:szCs w:val="24"/>
              </w:rPr>
            </w:pPr>
            <w:r w:rsidRPr="00612F50">
              <w:rPr>
                <w:b/>
                <w:szCs w:val="24"/>
              </w:rPr>
              <w:t>NE</w:t>
            </w:r>
          </w:p>
        </w:tc>
        <w:tc>
          <w:tcPr>
            <w:tcW w:w="928" w:type="dxa"/>
            <w:shd w:val="clear" w:color="auto" w:fill="FFFFFF" w:themeFill="background1"/>
          </w:tcPr>
          <w:p w14:paraId="6F79922A" w14:textId="65E8F4FD" w:rsidR="000F196F" w:rsidRPr="0077506C" w:rsidRDefault="000F196F" w:rsidP="00E756C8">
            <w:pPr>
              <w:pStyle w:val="Heading2"/>
              <w:outlineLvl w:val="1"/>
              <w:rPr>
                <w:b/>
                <w:szCs w:val="24"/>
              </w:rPr>
            </w:pPr>
            <w:r w:rsidRPr="00612F50">
              <w:rPr>
                <w:b/>
                <w:szCs w:val="24"/>
              </w:rPr>
              <w:t>NE</w:t>
            </w:r>
          </w:p>
        </w:tc>
      </w:tr>
      <w:tr w:rsidR="000F196F" w:rsidRPr="0077506C" w14:paraId="4D86E7BC" w14:textId="77777777" w:rsidTr="00974315">
        <w:trPr>
          <w:trHeight w:val="284"/>
        </w:trPr>
        <w:tc>
          <w:tcPr>
            <w:tcW w:w="993" w:type="dxa"/>
            <w:shd w:val="clear" w:color="auto" w:fill="FFFFFF" w:themeFill="background1"/>
          </w:tcPr>
          <w:p w14:paraId="01F0D385" w14:textId="77777777" w:rsidR="000F196F" w:rsidRPr="0077506C" w:rsidRDefault="000F196F" w:rsidP="00E756C8">
            <w:pPr>
              <w:pStyle w:val="Heading2"/>
              <w:outlineLvl w:val="1"/>
              <w:rPr>
                <w:szCs w:val="24"/>
              </w:rPr>
            </w:pPr>
            <w:r w:rsidRPr="0077506C">
              <w:rPr>
                <w:szCs w:val="24"/>
              </w:rPr>
              <w:t>5.3.6.</w:t>
            </w:r>
          </w:p>
        </w:tc>
        <w:tc>
          <w:tcPr>
            <w:tcW w:w="5670" w:type="dxa"/>
            <w:shd w:val="clear" w:color="auto" w:fill="FFFFFF" w:themeFill="background1"/>
          </w:tcPr>
          <w:p w14:paraId="0EEF45B9" w14:textId="77777777" w:rsidR="000F196F" w:rsidRPr="0077506C" w:rsidRDefault="000F196F" w:rsidP="00E756C8">
            <w:pPr>
              <w:pStyle w:val="Heading2"/>
              <w:outlineLvl w:val="1"/>
              <w:rPr>
                <w:szCs w:val="24"/>
              </w:rPr>
            </w:pPr>
            <w:r w:rsidRPr="0077506C">
              <w:rPr>
                <w:szCs w:val="24"/>
              </w:rPr>
              <w:t>Financijska održivost sustava socijalne skrbi i sustava zdravstvene zaštite</w:t>
            </w:r>
          </w:p>
        </w:tc>
        <w:tc>
          <w:tcPr>
            <w:tcW w:w="1276" w:type="dxa"/>
            <w:shd w:val="clear" w:color="auto" w:fill="FFFFFF" w:themeFill="background1"/>
          </w:tcPr>
          <w:p w14:paraId="0C528ABA" w14:textId="3C4DEA9E" w:rsidR="000F196F" w:rsidRPr="0077506C" w:rsidRDefault="000F196F" w:rsidP="00E756C8">
            <w:pPr>
              <w:pStyle w:val="Heading2"/>
              <w:outlineLvl w:val="1"/>
              <w:rPr>
                <w:b/>
                <w:szCs w:val="24"/>
              </w:rPr>
            </w:pPr>
            <w:r w:rsidRPr="00612F50">
              <w:rPr>
                <w:b/>
                <w:szCs w:val="24"/>
              </w:rPr>
              <w:t>NE</w:t>
            </w:r>
          </w:p>
        </w:tc>
        <w:tc>
          <w:tcPr>
            <w:tcW w:w="1028" w:type="dxa"/>
            <w:gridSpan w:val="2"/>
            <w:shd w:val="clear" w:color="auto" w:fill="FFFFFF" w:themeFill="background1"/>
          </w:tcPr>
          <w:p w14:paraId="55A0B4BF" w14:textId="6A1EB59C" w:rsidR="000F196F" w:rsidRPr="0077506C" w:rsidRDefault="000F196F" w:rsidP="00E756C8">
            <w:pPr>
              <w:pStyle w:val="Heading2"/>
              <w:outlineLvl w:val="1"/>
              <w:rPr>
                <w:b/>
                <w:szCs w:val="24"/>
              </w:rPr>
            </w:pPr>
            <w:r w:rsidRPr="00612F50">
              <w:rPr>
                <w:b/>
                <w:szCs w:val="24"/>
              </w:rPr>
              <w:t>NE</w:t>
            </w:r>
          </w:p>
        </w:tc>
        <w:tc>
          <w:tcPr>
            <w:tcW w:w="928" w:type="dxa"/>
            <w:shd w:val="clear" w:color="auto" w:fill="FFFFFF" w:themeFill="background1"/>
          </w:tcPr>
          <w:p w14:paraId="1142DF8D" w14:textId="350B72FD" w:rsidR="000F196F" w:rsidRPr="0077506C" w:rsidRDefault="000F196F" w:rsidP="00E756C8">
            <w:pPr>
              <w:pStyle w:val="Heading2"/>
              <w:outlineLvl w:val="1"/>
              <w:rPr>
                <w:b/>
                <w:szCs w:val="24"/>
              </w:rPr>
            </w:pPr>
            <w:r w:rsidRPr="00612F50">
              <w:rPr>
                <w:b/>
                <w:szCs w:val="24"/>
              </w:rPr>
              <w:t>NE</w:t>
            </w:r>
          </w:p>
        </w:tc>
      </w:tr>
      <w:tr w:rsidR="000F196F" w:rsidRPr="0077506C" w14:paraId="162AA9A3" w14:textId="77777777" w:rsidTr="00974315">
        <w:trPr>
          <w:trHeight w:val="284"/>
        </w:trPr>
        <w:tc>
          <w:tcPr>
            <w:tcW w:w="993" w:type="dxa"/>
            <w:shd w:val="clear" w:color="auto" w:fill="FFFFFF" w:themeFill="background1"/>
          </w:tcPr>
          <w:p w14:paraId="4B74E406" w14:textId="77777777" w:rsidR="000F196F" w:rsidRPr="0077506C" w:rsidRDefault="000F196F" w:rsidP="00E756C8">
            <w:pPr>
              <w:pStyle w:val="Heading2"/>
              <w:outlineLvl w:val="1"/>
              <w:rPr>
                <w:szCs w:val="24"/>
              </w:rPr>
            </w:pPr>
            <w:r w:rsidRPr="0077506C">
              <w:rPr>
                <w:szCs w:val="24"/>
              </w:rPr>
              <w:t>5.3.7.</w:t>
            </w:r>
          </w:p>
        </w:tc>
        <w:tc>
          <w:tcPr>
            <w:tcW w:w="5670" w:type="dxa"/>
            <w:shd w:val="clear" w:color="auto" w:fill="FFFFFF" w:themeFill="background1"/>
          </w:tcPr>
          <w:p w14:paraId="5E5C9404" w14:textId="77777777" w:rsidR="000F196F" w:rsidRPr="0077506C" w:rsidRDefault="000F196F" w:rsidP="00E756C8">
            <w:pPr>
              <w:pStyle w:val="Heading2"/>
              <w:outlineLvl w:val="1"/>
              <w:rPr>
                <w:rFonts w:eastAsia="Times New Roman"/>
                <w:szCs w:val="24"/>
              </w:rPr>
            </w:pPr>
            <w:r w:rsidRPr="0077506C">
              <w:rPr>
                <w:rFonts w:eastAsia="Times New Roman"/>
                <w:szCs w:val="24"/>
              </w:rPr>
              <w:t>Drugi očekivani izravni učinak:</w:t>
            </w:r>
          </w:p>
          <w:p w14:paraId="20A7557E" w14:textId="77777777" w:rsidR="000F196F" w:rsidRPr="0077506C" w:rsidRDefault="000F196F" w:rsidP="00E756C8">
            <w:pPr>
              <w:pStyle w:val="Heading2"/>
              <w:outlineLvl w:val="1"/>
              <w:rPr>
                <w:szCs w:val="24"/>
              </w:rPr>
            </w:pPr>
          </w:p>
        </w:tc>
        <w:tc>
          <w:tcPr>
            <w:tcW w:w="1276" w:type="dxa"/>
            <w:shd w:val="clear" w:color="auto" w:fill="FFFFFF" w:themeFill="background1"/>
          </w:tcPr>
          <w:p w14:paraId="4E8775CD" w14:textId="142E8665" w:rsidR="000F196F" w:rsidRPr="0077506C" w:rsidRDefault="000F196F" w:rsidP="00E756C8">
            <w:pPr>
              <w:pStyle w:val="Heading2"/>
              <w:outlineLvl w:val="1"/>
              <w:rPr>
                <w:b/>
                <w:szCs w:val="24"/>
              </w:rPr>
            </w:pPr>
            <w:r w:rsidRPr="00612F50">
              <w:rPr>
                <w:b/>
                <w:szCs w:val="24"/>
              </w:rPr>
              <w:t>NE</w:t>
            </w:r>
          </w:p>
        </w:tc>
        <w:tc>
          <w:tcPr>
            <w:tcW w:w="1028" w:type="dxa"/>
            <w:gridSpan w:val="2"/>
            <w:shd w:val="clear" w:color="auto" w:fill="FFFFFF" w:themeFill="background1"/>
          </w:tcPr>
          <w:p w14:paraId="3DBF07B3" w14:textId="372A06C0" w:rsidR="000F196F" w:rsidRPr="0077506C" w:rsidRDefault="000F196F" w:rsidP="00E756C8">
            <w:pPr>
              <w:pStyle w:val="Heading2"/>
              <w:outlineLvl w:val="1"/>
              <w:rPr>
                <w:b/>
                <w:szCs w:val="24"/>
              </w:rPr>
            </w:pPr>
            <w:r w:rsidRPr="00612F50">
              <w:rPr>
                <w:b/>
                <w:szCs w:val="24"/>
              </w:rPr>
              <w:t>NE</w:t>
            </w:r>
          </w:p>
        </w:tc>
        <w:tc>
          <w:tcPr>
            <w:tcW w:w="928" w:type="dxa"/>
            <w:shd w:val="clear" w:color="auto" w:fill="FFFFFF" w:themeFill="background1"/>
          </w:tcPr>
          <w:p w14:paraId="649729C7" w14:textId="13472F07" w:rsidR="000F196F" w:rsidRPr="0077506C" w:rsidRDefault="000F196F" w:rsidP="00E756C8">
            <w:pPr>
              <w:pStyle w:val="Heading2"/>
              <w:outlineLvl w:val="1"/>
              <w:rPr>
                <w:b/>
                <w:szCs w:val="24"/>
              </w:rPr>
            </w:pPr>
            <w:r w:rsidRPr="00612F50">
              <w:rPr>
                <w:b/>
                <w:szCs w:val="24"/>
              </w:rPr>
              <w:t>NE</w:t>
            </w:r>
          </w:p>
        </w:tc>
      </w:tr>
      <w:tr w:rsidR="00F96AE2" w:rsidRPr="0077506C" w14:paraId="362C9331" w14:textId="77777777" w:rsidTr="00974315">
        <w:trPr>
          <w:trHeight w:val="284"/>
        </w:trPr>
        <w:tc>
          <w:tcPr>
            <w:tcW w:w="993" w:type="dxa"/>
            <w:shd w:val="clear" w:color="auto" w:fill="FFFFFF" w:themeFill="background1"/>
          </w:tcPr>
          <w:p w14:paraId="7DBA8CBB" w14:textId="77777777" w:rsidR="00F96AE2" w:rsidRPr="0077506C" w:rsidRDefault="00F96AE2" w:rsidP="00E756C8">
            <w:pPr>
              <w:pStyle w:val="Heading2"/>
              <w:outlineLvl w:val="1"/>
              <w:rPr>
                <w:szCs w:val="24"/>
              </w:rPr>
            </w:pPr>
            <w:r w:rsidRPr="0077506C">
              <w:rPr>
                <w:szCs w:val="24"/>
              </w:rPr>
              <w:t>5.3.8.</w:t>
            </w:r>
          </w:p>
        </w:tc>
        <w:tc>
          <w:tcPr>
            <w:tcW w:w="8902" w:type="dxa"/>
            <w:gridSpan w:val="5"/>
            <w:shd w:val="clear" w:color="auto" w:fill="FFFFFF" w:themeFill="background1"/>
          </w:tcPr>
          <w:p w14:paraId="78B5DCD0" w14:textId="77777777" w:rsidR="00F96AE2" w:rsidRPr="0077506C" w:rsidRDefault="00F96AE2" w:rsidP="00E756C8">
            <w:pPr>
              <w:pStyle w:val="Heading2"/>
              <w:outlineLvl w:val="1"/>
              <w:rPr>
                <w:szCs w:val="24"/>
              </w:rPr>
            </w:pPr>
            <w:r w:rsidRPr="0077506C">
              <w:rPr>
                <w:szCs w:val="24"/>
              </w:rPr>
              <w:t>Obrazloženje za analizu utvrđivanja izravnih učinaka od 5.3.1. do 5.3.7.:</w:t>
            </w:r>
          </w:p>
          <w:p w14:paraId="73E51391" w14:textId="77777777" w:rsidR="00F96AE2" w:rsidRPr="0077506C" w:rsidRDefault="00F96AE2" w:rsidP="00E756C8">
            <w:pPr>
              <w:pStyle w:val="Heading2"/>
              <w:outlineLvl w:val="1"/>
              <w:rPr>
                <w:szCs w:val="24"/>
              </w:rPr>
            </w:pPr>
          </w:p>
        </w:tc>
      </w:tr>
      <w:tr w:rsidR="00F96AE2" w:rsidRPr="0077506C" w14:paraId="2C1DCBDA" w14:textId="77777777" w:rsidTr="00974315">
        <w:trPr>
          <w:trHeight w:val="284"/>
        </w:trPr>
        <w:tc>
          <w:tcPr>
            <w:tcW w:w="993" w:type="dxa"/>
            <w:shd w:val="clear" w:color="auto" w:fill="FFFFFF" w:themeFill="background1"/>
          </w:tcPr>
          <w:p w14:paraId="67179FD5" w14:textId="77777777" w:rsidR="00F96AE2" w:rsidRPr="0077506C" w:rsidRDefault="00F96AE2" w:rsidP="00E756C8">
            <w:pPr>
              <w:pStyle w:val="Heading2"/>
              <w:outlineLvl w:val="1"/>
              <w:rPr>
                <w:szCs w:val="24"/>
              </w:rPr>
            </w:pPr>
          </w:p>
        </w:tc>
        <w:tc>
          <w:tcPr>
            <w:tcW w:w="5670" w:type="dxa"/>
            <w:shd w:val="clear" w:color="auto" w:fill="FFFFFF" w:themeFill="background1"/>
          </w:tcPr>
          <w:p w14:paraId="105B90D7" w14:textId="77777777" w:rsidR="00F96AE2" w:rsidRPr="0077506C" w:rsidRDefault="00F96AE2" w:rsidP="00E756C8">
            <w:pPr>
              <w:pStyle w:val="Heading2"/>
              <w:outlineLvl w:val="1"/>
              <w:rPr>
                <w:szCs w:val="24"/>
              </w:rPr>
            </w:pPr>
            <w:r w:rsidRPr="0077506C">
              <w:rPr>
                <w:b/>
                <w:szCs w:val="24"/>
              </w:rPr>
              <w:t>Utvrdite veličinu adresata:</w:t>
            </w:r>
          </w:p>
        </w:tc>
        <w:tc>
          <w:tcPr>
            <w:tcW w:w="1276" w:type="dxa"/>
            <w:shd w:val="clear" w:color="auto" w:fill="FFFFFF" w:themeFill="background1"/>
          </w:tcPr>
          <w:p w14:paraId="23D02F25" w14:textId="77777777" w:rsidR="00F96AE2" w:rsidRPr="0077506C" w:rsidRDefault="00F96AE2" w:rsidP="00E756C8">
            <w:pPr>
              <w:pStyle w:val="Heading2"/>
              <w:outlineLvl w:val="1"/>
              <w:rPr>
                <w:b/>
                <w:szCs w:val="24"/>
              </w:rPr>
            </w:pPr>
          </w:p>
        </w:tc>
        <w:tc>
          <w:tcPr>
            <w:tcW w:w="1028" w:type="dxa"/>
            <w:gridSpan w:val="2"/>
            <w:shd w:val="clear" w:color="auto" w:fill="FFFFFF" w:themeFill="background1"/>
          </w:tcPr>
          <w:p w14:paraId="04AD6A46" w14:textId="77777777" w:rsidR="00F96AE2" w:rsidRPr="0077506C" w:rsidRDefault="00F96AE2" w:rsidP="00E756C8">
            <w:pPr>
              <w:pStyle w:val="Heading2"/>
              <w:outlineLvl w:val="1"/>
              <w:rPr>
                <w:b/>
                <w:szCs w:val="24"/>
              </w:rPr>
            </w:pPr>
          </w:p>
        </w:tc>
        <w:tc>
          <w:tcPr>
            <w:tcW w:w="928" w:type="dxa"/>
            <w:shd w:val="clear" w:color="auto" w:fill="FFFFFF" w:themeFill="background1"/>
          </w:tcPr>
          <w:p w14:paraId="0BD2AC04" w14:textId="77777777" w:rsidR="00F96AE2" w:rsidRPr="0077506C" w:rsidRDefault="00F96AE2" w:rsidP="00E756C8">
            <w:pPr>
              <w:pStyle w:val="Heading2"/>
              <w:outlineLvl w:val="1"/>
              <w:rPr>
                <w:b/>
                <w:szCs w:val="24"/>
              </w:rPr>
            </w:pPr>
          </w:p>
        </w:tc>
      </w:tr>
      <w:tr w:rsidR="000F196F" w:rsidRPr="0077506C" w14:paraId="79CC4D82" w14:textId="77777777" w:rsidTr="00974315">
        <w:trPr>
          <w:trHeight w:val="284"/>
        </w:trPr>
        <w:tc>
          <w:tcPr>
            <w:tcW w:w="993" w:type="dxa"/>
            <w:shd w:val="clear" w:color="auto" w:fill="FFFFFF" w:themeFill="background1"/>
          </w:tcPr>
          <w:p w14:paraId="0E223F18" w14:textId="77777777" w:rsidR="000F196F" w:rsidRPr="0077506C" w:rsidRDefault="000F196F" w:rsidP="00E756C8">
            <w:pPr>
              <w:pStyle w:val="Heading2"/>
              <w:outlineLvl w:val="1"/>
              <w:rPr>
                <w:szCs w:val="24"/>
              </w:rPr>
            </w:pPr>
            <w:r w:rsidRPr="0077506C">
              <w:rPr>
                <w:szCs w:val="24"/>
              </w:rPr>
              <w:t>5.3.9.</w:t>
            </w:r>
          </w:p>
        </w:tc>
        <w:tc>
          <w:tcPr>
            <w:tcW w:w="5670" w:type="dxa"/>
            <w:shd w:val="clear" w:color="auto" w:fill="FFFFFF" w:themeFill="background1"/>
          </w:tcPr>
          <w:p w14:paraId="52DB277A" w14:textId="77777777" w:rsidR="000F196F" w:rsidRPr="0077506C" w:rsidRDefault="000F196F" w:rsidP="00E756C8">
            <w:pPr>
              <w:pStyle w:val="Heading2"/>
              <w:outlineLvl w:val="1"/>
              <w:rPr>
                <w:szCs w:val="24"/>
              </w:rPr>
            </w:pPr>
            <w:r w:rsidRPr="0077506C">
              <w:rPr>
                <w:szCs w:val="24"/>
              </w:rPr>
              <w:t>Mikro i mali poduzetnici i/ili obiteljska poljoprivredna gospodarstva i/ili zadruge</w:t>
            </w:r>
          </w:p>
        </w:tc>
        <w:tc>
          <w:tcPr>
            <w:tcW w:w="1276" w:type="dxa"/>
            <w:shd w:val="clear" w:color="auto" w:fill="FFFFFF" w:themeFill="background1"/>
          </w:tcPr>
          <w:p w14:paraId="3C865028" w14:textId="5E870F9B"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07BDEA66" w14:textId="441963DD"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1BD5F2B2" w14:textId="5D835694" w:rsidR="000F196F" w:rsidRPr="0077506C" w:rsidRDefault="000F196F" w:rsidP="00E756C8">
            <w:pPr>
              <w:pStyle w:val="Heading2"/>
              <w:outlineLvl w:val="1"/>
              <w:rPr>
                <w:b/>
                <w:szCs w:val="24"/>
              </w:rPr>
            </w:pPr>
            <w:r w:rsidRPr="009F0987">
              <w:rPr>
                <w:b/>
                <w:szCs w:val="24"/>
              </w:rPr>
              <w:t>NE</w:t>
            </w:r>
          </w:p>
        </w:tc>
      </w:tr>
      <w:tr w:rsidR="000F196F" w:rsidRPr="0077506C" w14:paraId="6AFE2414" w14:textId="77777777" w:rsidTr="00AF08B7">
        <w:trPr>
          <w:trHeight w:val="388"/>
        </w:trPr>
        <w:tc>
          <w:tcPr>
            <w:tcW w:w="993" w:type="dxa"/>
            <w:shd w:val="clear" w:color="auto" w:fill="FFFFFF" w:themeFill="background1"/>
          </w:tcPr>
          <w:p w14:paraId="2DC672EF" w14:textId="77777777" w:rsidR="000F196F" w:rsidRPr="0077506C" w:rsidRDefault="000F196F" w:rsidP="00E756C8">
            <w:pPr>
              <w:pStyle w:val="Heading2"/>
              <w:outlineLvl w:val="1"/>
              <w:rPr>
                <w:szCs w:val="24"/>
              </w:rPr>
            </w:pPr>
            <w:r w:rsidRPr="0077506C">
              <w:rPr>
                <w:szCs w:val="24"/>
              </w:rPr>
              <w:t>5.3.10.</w:t>
            </w:r>
          </w:p>
        </w:tc>
        <w:tc>
          <w:tcPr>
            <w:tcW w:w="5670" w:type="dxa"/>
            <w:shd w:val="clear" w:color="auto" w:fill="FFFFFF" w:themeFill="background1"/>
          </w:tcPr>
          <w:p w14:paraId="3133F44C" w14:textId="77777777" w:rsidR="000F196F" w:rsidRPr="0077506C" w:rsidRDefault="000F196F" w:rsidP="00E756C8">
            <w:pPr>
              <w:pStyle w:val="Heading2"/>
              <w:outlineLvl w:val="1"/>
              <w:rPr>
                <w:szCs w:val="24"/>
              </w:rPr>
            </w:pPr>
            <w:r w:rsidRPr="0077506C">
              <w:rPr>
                <w:szCs w:val="24"/>
              </w:rPr>
              <w:t>Srednji i veliki poduzetnici</w:t>
            </w:r>
          </w:p>
        </w:tc>
        <w:tc>
          <w:tcPr>
            <w:tcW w:w="1276" w:type="dxa"/>
            <w:shd w:val="clear" w:color="auto" w:fill="FFFFFF" w:themeFill="background1"/>
          </w:tcPr>
          <w:p w14:paraId="312FC74D" w14:textId="7E6EA856"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10FD9796" w14:textId="1D18F7D1"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6BAD1B53" w14:textId="129D5BF0" w:rsidR="000F196F" w:rsidRPr="0077506C" w:rsidRDefault="000F196F" w:rsidP="00E756C8">
            <w:pPr>
              <w:pStyle w:val="Heading2"/>
              <w:outlineLvl w:val="1"/>
              <w:rPr>
                <w:b/>
                <w:szCs w:val="24"/>
              </w:rPr>
            </w:pPr>
            <w:r w:rsidRPr="009F0987">
              <w:rPr>
                <w:b/>
                <w:szCs w:val="24"/>
              </w:rPr>
              <w:t>NE</w:t>
            </w:r>
          </w:p>
        </w:tc>
      </w:tr>
      <w:tr w:rsidR="000F196F" w:rsidRPr="0077506C" w14:paraId="6DEE0A2F" w14:textId="77777777" w:rsidTr="00974315">
        <w:trPr>
          <w:trHeight w:val="284"/>
        </w:trPr>
        <w:tc>
          <w:tcPr>
            <w:tcW w:w="993" w:type="dxa"/>
            <w:shd w:val="clear" w:color="auto" w:fill="FFFFFF" w:themeFill="background1"/>
          </w:tcPr>
          <w:p w14:paraId="32BB06E2" w14:textId="77777777" w:rsidR="000F196F" w:rsidRPr="0077506C" w:rsidRDefault="000F196F" w:rsidP="00E756C8">
            <w:pPr>
              <w:pStyle w:val="Heading2"/>
              <w:outlineLvl w:val="1"/>
              <w:rPr>
                <w:szCs w:val="24"/>
              </w:rPr>
            </w:pPr>
            <w:r w:rsidRPr="0077506C">
              <w:rPr>
                <w:szCs w:val="24"/>
              </w:rPr>
              <w:lastRenderedPageBreak/>
              <w:t>5.3.11.</w:t>
            </w:r>
          </w:p>
        </w:tc>
        <w:tc>
          <w:tcPr>
            <w:tcW w:w="5670" w:type="dxa"/>
            <w:shd w:val="clear" w:color="auto" w:fill="FFFFFF" w:themeFill="background1"/>
          </w:tcPr>
          <w:p w14:paraId="4C03CA11" w14:textId="77777777" w:rsidR="000F196F" w:rsidRPr="0077506C" w:rsidRDefault="000F196F" w:rsidP="00E756C8">
            <w:pPr>
              <w:pStyle w:val="Heading2"/>
              <w:outlineLvl w:val="1"/>
              <w:rPr>
                <w:szCs w:val="24"/>
              </w:rPr>
            </w:pPr>
            <w:r w:rsidRPr="0077506C">
              <w:rPr>
                <w:szCs w:val="24"/>
              </w:rPr>
              <w:t>Građani i/ili obitelji i/ili kućanstva</w:t>
            </w:r>
          </w:p>
        </w:tc>
        <w:tc>
          <w:tcPr>
            <w:tcW w:w="1276" w:type="dxa"/>
            <w:shd w:val="clear" w:color="auto" w:fill="FFFFFF" w:themeFill="background1"/>
          </w:tcPr>
          <w:p w14:paraId="486BD055" w14:textId="763CF52F"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6B2424C4" w14:textId="61E7E14B"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64A375E0" w14:textId="39DCB671" w:rsidR="000F196F" w:rsidRPr="0077506C" w:rsidRDefault="000F196F" w:rsidP="00E756C8">
            <w:pPr>
              <w:pStyle w:val="Heading2"/>
              <w:outlineLvl w:val="1"/>
              <w:rPr>
                <w:b/>
                <w:szCs w:val="24"/>
              </w:rPr>
            </w:pPr>
            <w:r w:rsidRPr="009F0987">
              <w:rPr>
                <w:b/>
                <w:szCs w:val="24"/>
              </w:rPr>
              <w:t>NE</w:t>
            </w:r>
          </w:p>
        </w:tc>
      </w:tr>
      <w:tr w:rsidR="000F196F" w:rsidRPr="0077506C" w14:paraId="7EC989EA" w14:textId="77777777" w:rsidTr="00974315">
        <w:trPr>
          <w:trHeight w:val="284"/>
        </w:trPr>
        <w:tc>
          <w:tcPr>
            <w:tcW w:w="993" w:type="dxa"/>
            <w:shd w:val="clear" w:color="auto" w:fill="FFFFFF" w:themeFill="background1"/>
          </w:tcPr>
          <w:p w14:paraId="600997EC" w14:textId="77777777" w:rsidR="000F196F" w:rsidRPr="0077506C" w:rsidRDefault="000F196F" w:rsidP="00E756C8">
            <w:pPr>
              <w:pStyle w:val="Heading2"/>
              <w:outlineLvl w:val="1"/>
              <w:rPr>
                <w:szCs w:val="24"/>
              </w:rPr>
            </w:pPr>
            <w:r w:rsidRPr="0077506C">
              <w:rPr>
                <w:szCs w:val="24"/>
              </w:rPr>
              <w:t>5.3.12.</w:t>
            </w:r>
          </w:p>
        </w:tc>
        <w:tc>
          <w:tcPr>
            <w:tcW w:w="5670" w:type="dxa"/>
            <w:shd w:val="clear" w:color="auto" w:fill="FFFFFF" w:themeFill="background1"/>
          </w:tcPr>
          <w:p w14:paraId="6B161378" w14:textId="77777777" w:rsidR="000F196F" w:rsidRPr="0077506C" w:rsidRDefault="000F196F" w:rsidP="00E756C8">
            <w:pPr>
              <w:pStyle w:val="Heading2"/>
              <w:outlineLvl w:val="1"/>
              <w:rPr>
                <w:szCs w:val="24"/>
              </w:rPr>
            </w:pPr>
            <w:r w:rsidRPr="0077506C">
              <w:rPr>
                <w:szCs w:val="24"/>
              </w:rPr>
              <w:t>Radnici i/ili umirovljenici</w:t>
            </w:r>
          </w:p>
        </w:tc>
        <w:tc>
          <w:tcPr>
            <w:tcW w:w="1276" w:type="dxa"/>
            <w:shd w:val="clear" w:color="auto" w:fill="FFFFFF" w:themeFill="background1"/>
          </w:tcPr>
          <w:p w14:paraId="48F5E186" w14:textId="1B96F55A"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1BD9A022" w14:textId="17BAE852"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06E0F2A6" w14:textId="634FE5FD" w:rsidR="000F196F" w:rsidRPr="0077506C" w:rsidRDefault="000F196F" w:rsidP="00E756C8">
            <w:pPr>
              <w:pStyle w:val="Heading2"/>
              <w:outlineLvl w:val="1"/>
              <w:rPr>
                <w:b/>
                <w:szCs w:val="24"/>
              </w:rPr>
            </w:pPr>
            <w:r w:rsidRPr="009F0987">
              <w:rPr>
                <w:b/>
                <w:szCs w:val="24"/>
              </w:rPr>
              <w:t>NE</w:t>
            </w:r>
          </w:p>
        </w:tc>
      </w:tr>
      <w:tr w:rsidR="000F196F" w:rsidRPr="0077506C" w14:paraId="5FBC69CC" w14:textId="77777777" w:rsidTr="00974315">
        <w:trPr>
          <w:trHeight w:val="284"/>
        </w:trPr>
        <w:tc>
          <w:tcPr>
            <w:tcW w:w="993" w:type="dxa"/>
            <w:shd w:val="clear" w:color="auto" w:fill="FFFFFF" w:themeFill="background1"/>
          </w:tcPr>
          <w:p w14:paraId="14BCDE61" w14:textId="77777777" w:rsidR="000F196F" w:rsidRPr="0077506C" w:rsidRDefault="000F196F" w:rsidP="00E756C8">
            <w:pPr>
              <w:pStyle w:val="Heading2"/>
              <w:outlineLvl w:val="1"/>
              <w:rPr>
                <w:szCs w:val="24"/>
              </w:rPr>
            </w:pPr>
            <w:r w:rsidRPr="0077506C">
              <w:rPr>
                <w:szCs w:val="24"/>
              </w:rPr>
              <w:t>5.3.13.</w:t>
            </w:r>
          </w:p>
        </w:tc>
        <w:tc>
          <w:tcPr>
            <w:tcW w:w="5670" w:type="dxa"/>
            <w:shd w:val="clear" w:color="auto" w:fill="FFFFFF" w:themeFill="background1"/>
          </w:tcPr>
          <w:p w14:paraId="2CABF932" w14:textId="77777777" w:rsidR="000F196F" w:rsidRPr="0077506C" w:rsidRDefault="000F196F" w:rsidP="00E756C8">
            <w:pPr>
              <w:pStyle w:val="Heading2"/>
              <w:outlineLvl w:val="1"/>
              <w:rPr>
                <w:szCs w:val="24"/>
              </w:rPr>
            </w:pPr>
            <w:r w:rsidRPr="0077506C">
              <w:rPr>
                <w:szCs w:val="24"/>
              </w:rPr>
              <w:t>Pružatelji uslužnih djelatnosti u pojedinoj gospodarskoj grani i/ili potrošači</w:t>
            </w:r>
          </w:p>
        </w:tc>
        <w:tc>
          <w:tcPr>
            <w:tcW w:w="1276" w:type="dxa"/>
            <w:shd w:val="clear" w:color="auto" w:fill="FFFFFF" w:themeFill="background1"/>
          </w:tcPr>
          <w:p w14:paraId="5C83B15A" w14:textId="094F391E"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4337C0C2" w14:textId="786F3EBE"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4CEA9E01" w14:textId="0B370C0E" w:rsidR="000F196F" w:rsidRPr="0077506C" w:rsidRDefault="000F196F" w:rsidP="00E756C8">
            <w:pPr>
              <w:pStyle w:val="Heading2"/>
              <w:outlineLvl w:val="1"/>
              <w:rPr>
                <w:b/>
                <w:szCs w:val="24"/>
              </w:rPr>
            </w:pPr>
            <w:r w:rsidRPr="009F0987">
              <w:rPr>
                <w:b/>
                <w:szCs w:val="24"/>
              </w:rPr>
              <w:t>NE</w:t>
            </w:r>
          </w:p>
        </w:tc>
      </w:tr>
      <w:tr w:rsidR="000F196F" w:rsidRPr="0077506C" w14:paraId="352B4ABD" w14:textId="77777777" w:rsidTr="00974315">
        <w:trPr>
          <w:trHeight w:val="284"/>
        </w:trPr>
        <w:tc>
          <w:tcPr>
            <w:tcW w:w="993" w:type="dxa"/>
            <w:shd w:val="clear" w:color="auto" w:fill="FFFFFF" w:themeFill="background1"/>
          </w:tcPr>
          <w:p w14:paraId="5A33A45B" w14:textId="77777777" w:rsidR="000F196F" w:rsidRPr="0077506C" w:rsidRDefault="000F196F" w:rsidP="00E756C8">
            <w:pPr>
              <w:pStyle w:val="Heading2"/>
              <w:outlineLvl w:val="1"/>
              <w:rPr>
                <w:szCs w:val="24"/>
              </w:rPr>
            </w:pPr>
            <w:r w:rsidRPr="0077506C">
              <w:rPr>
                <w:szCs w:val="24"/>
              </w:rPr>
              <w:t>5.3.14.</w:t>
            </w:r>
          </w:p>
        </w:tc>
        <w:tc>
          <w:tcPr>
            <w:tcW w:w="5670" w:type="dxa"/>
            <w:shd w:val="clear" w:color="auto" w:fill="FFFFFF" w:themeFill="background1"/>
          </w:tcPr>
          <w:p w14:paraId="0A350A75" w14:textId="77777777" w:rsidR="000F196F" w:rsidRPr="0077506C" w:rsidRDefault="000F196F" w:rsidP="00E756C8">
            <w:pPr>
              <w:pStyle w:val="Heading2"/>
              <w:outlineLvl w:val="1"/>
              <w:rPr>
                <w:szCs w:val="24"/>
              </w:rPr>
            </w:pPr>
            <w:r w:rsidRPr="0077506C">
              <w:rPr>
                <w:szCs w:val="24"/>
              </w:rPr>
              <w:t>Hrvatski branitelji</w:t>
            </w:r>
          </w:p>
        </w:tc>
        <w:tc>
          <w:tcPr>
            <w:tcW w:w="1276" w:type="dxa"/>
            <w:shd w:val="clear" w:color="auto" w:fill="FFFFFF" w:themeFill="background1"/>
          </w:tcPr>
          <w:p w14:paraId="2FDEE45A" w14:textId="3F4EE8F3"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14EB0CDE" w14:textId="5EC6FEA0"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18594EA8" w14:textId="59D63333" w:rsidR="000F196F" w:rsidRPr="0077506C" w:rsidRDefault="000F196F" w:rsidP="00E756C8">
            <w:pPr>
              <w:pStyle w:val="Heading2"/>
              <w:outlineLvl w:val="1"/>
              <w:rPr>
                <w:b/>
                <w:szCs w:val="24"/>
              </w:rPr>
            </w:pPr>
            <w:r w:rsidRPr="009F0987">
              <w:rPr>
                <w:b/>
                <w:szCs w:val="24"/>
              </w:rPr>
              <w:t>NE</w:t>
            </w:r>
          </w:p>
        </w:tc>
      </w:tr>
      <w:tr w:rsidR="000F196F" w:rsidRPr="0077506C" w14:paraId="0F4E786E" w14:textId="77777777" w:rsidTr="00974315">
        <w:trPr>
          <w:trHeight w:val="284"/>
        </w:trPr>
        <w:tc>
          <w:tcPr>
            <w:tcW w:w="993" w:type="dxa"/>
            <w:shd w:val="clear" w:color="auto" w:fill="FFFFFF" w:themeFill="background1"/>
          </w:tcPr>
          <w:p w14:paraId="58DF07FB" w14:textId="77777777" w:rsidR="000F196F" w:rsidRPr="0077506C" w:rsidRDefault="000F196F" w:rsidP="00E756C8">
            <w:pPr>
              <w:pStyle w:val="Heading2"/>
              <w:outlineLvl w:val="1"/>
              <w:rPr>
                <w:szCs w:val="24"/>
              </w:rPr>
            </w:pPr>
            <w:r w:rsidRPr="0077506C">
              <w:rPr>
                <w:szCs w:val="24"/>
              </w:rPr>
              <w:t>5.3.15.</w:t>
            </w:r>
          </w:p>
        </w:tc>
        <w:tc>
          <w:tcPr>
            <w:tcW w:w="5670" w:type="dxa"/>
            <w:shd w:val="clear" w:color="auto" w:fill="FFFFFF" w:themeFill="background1"/>
          </w:tcPr>
          <w:p w14:paraId="7F42016B" w14:textId="77777777" w:rsidR="000F196F" w:rsidRPr="0077506C" w:rsidRDefault="000F196F" w:rsidP="00E756C8">
            <w:pPr>
              <w:pStyle w:val="Heading2"/>
              <w:outlineLvl w:val="1"/>
              <w:rPr>
                <w:szCs w:val="24"/>
              </w:rPr>
            </w:pPr>
            <w:r w:rsidRPr="0077506C">
              <w:rPr>
                <w:szCs w:val="24"/>
              </w:rPr>
              <w:t>Manjine i/ili socijalne skupine s posebnim interesima i potrebama</w:t>
            </w:r>
          </w:p>
        </w:tc>
        <w:tc>
          <w:tcPr>
            <w:tcW w:w="1276" w:type="dxa"/>
            <w:shd w:val="clear" w:color="auto" w:fill="FFFFFF" w:themeFill="background1"/>
          </w:tcPr>
          <w:p w14:paraId="223D72E3" w14:textId="514B7CD5"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2A6D429C" w14:textId="132326DB"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3CA133D6" w14:textId="09771BA0" w:rsidR="000F196F" w:rsidRPr="0077506C" w:rsidRDefault="000F196F" w:rsidP="00E756C8">
            <w:pPr>
              <w:pStyle w:val="Heading2"/>
              <w:outlineLvl w:val="1"/>
              <w:rPr>
                <w:b/>
                <w:szCs w:val="24"/>
              </w:rPr>
            </w:pPr>
            <w:r w:rsidRPr="009F0987">
              <w:rPr>
                <w:b/>
                <w:szCs w:val="24"/>
              </w:rPr>
              <w:t>NE</w:t>
            </w:r>
          </w:p>
        </w:tc>
      </w:tr>
      <w:tr w:rsidR="000F196F" w:rsidRPr="0077506C" w14:paraId="2B50D4D8" w14:textId="77777777" w:rsidTr="00974315">
        <w:trPr>
          <w:trHeight w:val="284"/>
        </w:trPr>
        <w:tc>
          <w:tcPr>
            <w:tcW w:w="993" w:type="dxa"/>
            <w:shd w:val="clear" w:color="auto" w:fill="FFFFFF" w:themeFill="background1"/>
          </w:tcPr>
          <w:p w14:paraId="506EC5B6" w14:textId="77777777" w:rsidR="000F196F" w:rsidRPr="0077506C" w:rsidRDefault="000F196F" w:rsidP="00E756C8">
            <w:pPr>
              <w:pStyle w:val="Heading2"/>
              <w:outlineLvl w:val="1"/>
              <w:rPr>
                <w:szCs w:val="24"/>
              </w:rPr>
            </w:pPr>
            <w:r w:rsidRPr="0077506C">
              <w:rPr>
                <w:szCs w:val="24"/>
              </w:rPr>
              <w:t>5.3.16.</w:t>
            </w:r>
          </w:p>
        </w:tc>
        <w:tc>
          <w:tcPr>
            <w:tcW w:w="5670" w:type="dxa"/>
            <w:shd w:val="clear" w:color="auto" w:fill="FFFFFF" w:themeFill="background1"/>
          </w:tcPr>
          <w:p w14:paraId="44A3C855" w14:textId="77777777" w:rsidR="000F196F" w:rsidRPr="0077506C" w:rsidRDefault="000F196F" w:rsidP="00E756C8">
            <w:pPr>
              <w:pStyle w:val="Heading2"/>
              <w:outlineLvl w:val="1"/>
              <w:rPr>
                <w:szCs w:val="24"/>
              </w:rPr>
            </w:pPr>
            <w:r w:rsidRPr="0077506C">
              <w:rPr>
                <w:szCs w:val="24"/>
              </w:rPr>
              <w:t>Udruge i/ili zaklade</w:t>
            </w:r>
          </w:p>
        </w:tc>
        <w:tc>
          <w:tcPr>
            <w:tcW w:w="1276" w:type="dxa"/>
            <w:shd w:val="clear" w:color="auto" w:fill="FFFFFF" w:themeFill="background1"/>
          </w:tcPr>
          <w:p w14:paraId="5A495053" w14:textId="5800C6F4"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499B6C20" w14:textId="46965428"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6A8FD7A5" w14:textId="396B7269" w:rsidR="000F196F" w:rsidRPr="0077506C" w:rsidRDefault="000F196F" w:rsidP="00E756C8">
            <w:pPr>
              <w:pStyle w:val="Heading2"/>
              <w:outlineLvl w:val="1"/>
              <w:rPr>
                <w:b/>
                <w:szCs w:val="24"/>
              </w:rPr>
            </w:pPr>
            <w:r w:rsidRPr="009F0987">
              <w:rPr>
                <w:b/>
                <w:szCs w:val="24"/>
              </w:rPr>
              <w:t>NE</w:t>
            </w:r>
          </w:p>
        </w:tc>
      </w:tr>
      <w:tr w:rsidR="000F196F" w:rsidRPr="0077506C" w14:paraId="5FCBE83D" w14:textId="77777777" w:rsidTr="00974315">
        <w:trPr>
          <w:trHeight w:val="284"/>
        </w:trPr>
        <w:tc>
          <w:tcPr>
            <w:tcW w:w="993" w:type="dxa"/>
            <w:shd w:val="clear" w:color="auto" w:fill="FFFFFF" w:themeFill="background1"/>
          </w:tcPr>
          <w:p w14:paraId="57023EA1" w14:textId="77777777" w:rsidR="000F196F" w:rsidRPr="0077506C" w:rsidRDefault="000F196F" w:rsidP="00E756C8">
            <w:pPr>
              <w:pStyle w:val="Heading2"/>
              <w:outlineLvl w:val="1"/>
              <w:rPr>
                <w:szCs w:val="24"/>
              </w:rPr>
            </w:pPr>
            <w:r w:rsidRPr="0077506C">
              <w:rPr>
                <w:szCs w:val="24"/>
              </w:rPr>
              <w:t>5.3.17.</w:t>
            </w:r>
          </w:p>
        </w:tc>
        <w:tc>
          <w:tcPr>
            <w:tcW w:w="5670" w:type="dxa"/>
            <w:shd w:val="clear" w:color="auto" w:fill="FFFFFF" w:themeFill="background1"/>
          </w:tcPr>
          <w:p w14:paraId="0C29905E" w14:textId="77777777" w:rsidR="000F196F" w:rsidRPr="0077506C" w:rsidRDefault="000F196F" w:rsidP="00E756C8">
            <w:pPr>
              <w:pStyle w:val="Heading2"/>
              <w:outlineLvl w:val="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31940C83" w14:textId="30DD54BC"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17B0D76F" w14:textId="10277001"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764568A1" w14:textId="6A110334" w:rsidR="000F196F" w:rsidRPr="0077506C" w:rsidRDefault="000F196F" w:rsidP="00E756C8">
            <w:pPr>
              <w:pStyle w:val="Heading2"/>
              <w:outlineLvl w:val="1"/>
              <w:rPr>
                <w:b/>
                <w:szCs w:val="24"/>
              </w:rPr>
            </w:pPr>
            <w:r w:rsidRPr="009F0987">
              <w:rPr>
                <w:b/>
                <w:szCs w:val="24"/>
              </w:rPr>
              <w:t>NE</w:t>
            </w:r>
          </w:p>
        </w:tc>
      </w:tr>
      <w:tr w:rsidR="000F196F" w:rsidRPr="0077506C" w14:paraId="09B11341" w14:textId="77777777" w:rsidTr="00974315">
        <w:trPr>
          <w:trHeight w:val="284"/>
        </w:trPr>
        <w:tc>
          <w:tcPr>
            <w:tcW w:w="993" w:type="dxa"/>
            <w:shd w:val="clear" w:color="auto" w:fill="FFFFFF" w:themeFill="background1"/>
          </w:tcPr>
          <w:p w14:paraId="2C9960D3" w14:textId="77777777" w:rsidR="000F196F" w:rsidRPr="0077506C" w:rsidRDefault="000F196F" w:rsidP="00E756C8">
            <w:pPr>
              <w:pStyle w:val="Heading2"/>
              <w:outlineLvl w:val="1"/>
              <w:rPr>
                <w:szCs w:val="24"/>
              </w:rPr>
            </w:pPr>
            <w:r w:rsidRPr="0077506C">
              <w:rPr>
                <w:szCs w:val="24"/>
              </w:rPr>
              <w:t>5.3.18.</w:t>
            </w:r>
          </w:p>
        </w:tc>
        <w:tc>
          <w:tcPr>
            <w:tcW w:w="5670" w:type="dxa"/>
            <w:shd w:val="clear" w:color="auto" w:fill="FFFFFF" w:themeFill="background1"/>
          </w:tcPr>
          <w:p w14:paraId="13245160" w14:textId="77777777" w:rsidR="000F196F" w:rsidRPr="0077506C" w:rsidRDefault="000F196F" w:rsidP="00E756C8">
            <w:pPr>
              <w:pStyle w:val="Heading2"/>
              <w:outlineLvl w:val="1"/>
              <w:rPr>
                <w:szCs w:val="24"/>
              </w:rPr>
            </w:pPr>
            <w:r w:rsidRPr="0077506C">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735297BA" w14:textId="36087ED3"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4293C231" w14:textId="5400984D"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398DA2F3" w14:textId="29B4D2A9" w:rsidR="000F196F" w:rsidRPr="0077506C" w:rsidRDefault="000F196F" w:rsidP="00E756C8">
            <w:pPr>
              <w:pStyle w:val="Heading2"/>
              <w:outlineLvl w:val="1"/>
              <w:rPr>
                <w:b/>
                <w:szCs w:val="24"/>
              </w:rPr>
            </w:pPr>
            <w:r w:rsidRPr="009F0987">
              <w:rPr>
                <w:b/>
                <w:szCs w:val="24"/>
              </w:rPr>
              <w:t>NE</w:t>
            </w:r>
          </w:p>
        </w:tc>
      </w:tr>
      <w:tr w:rsidR="000F196F" w:rsidRPr="0077506C" w14:paraId="26E1F605" w14:textId="77777777" w:rsidTr="00974315">
        <w:trPr>
          <w:trHeight w:val="284"/>
        </w:trPr>
        <w:tc>
          <w:tcPr>
            <w:tcW w:w="993" w:type="dxa"/>
            <w:shd w:val="clear" w:color="auto" w:fill="FFFFFF" w:themeFill="background1"/>
          </w:tcPr>
          <w:p w14:paraId="693C6952" w14:textId="77777777" w:rsidR="000F196F" w:rsidRPr="0077506C" w:rsidRDefault="000F196F" w:rsidP="00E756C8">
            <w:pPr>
              <w:pStyle w:val="Heading2"/>
              <w:outlineLvl w:val="1"/>
              <w:rPr>
                <w:szCs w:val="24"/>
              </w:rPr>
            </w:pPr>
            <w:r w:rsidRPr="0077506C">
              <w:rPr>
                <w:szCs w:val="24"/>
              </w:rPr>
              <w:t>5.3.19.</w:t>
            </w:r>
          </w:p>
        </w:tc>
        <w:tc>
          <w:tcPr>
            <w:tcW w:w="5670" w:type="dxa"/>
            <w:shd w:val="clear" w:color="auto" w:fill="FFFFFF" w:themeFill="background1"/>
          </w:tcPr>
          <w:p w14:paraId="4DA15E48" w14:textId="77777777" w:rsidR="000F196F" w:rsidRPr="0077506C" w:rsidRDefault="000F196F" w:rsidP="00E756C8">
            <w:pPr>
              <w:pStyle w:val="Heading2"/>
              <w:outlineLvl w:val="1"/>
              <w:rPr>
                <w:szCs w:val="24"/>
              </w:rPr>
            </w:pPr>
            <w:r w:rsidRPr="0077506C">
              <w:rPr>
                <w:szCs w:val="24"/>
              </w:rPr>
              <w:t>Drugi utvrđeni adresati:</w:t>
            </w:r>
          </w:p>
          <w:p w14:paraId="42AAD4C9" w14:textId="77777777" w:rsidR="000F196F" w:rsidRPr="0077506C" w:rsidRDefault="000F196F" w:rsidP="00E756C8">
            <w:pPr>
              <w:pStyle w:val="Heading2"/>
              <w:outlineLvl w:val="1"/>
              <w:rPr>
                <w:szCs w:val="24"/>
              </w:rPr>
            </w:pPr>
          </w:p>
        </w:tc>
        <w:tc>
          <w:tcPr>
            <w:tcW w:w="1276" w:type="dxa"/>
            <w:shd w:val="clear" w:color="auto" w:fill="FFFFFF" w:themeFill="background1"/>
          </w:tcPr>
          <w:p w14:paraId="2EB1FAB0" w14:textId="7EF625E9" w:rsidR="000F196F" w:rsidRPr="0077506C" w:rsidRDefault="000F196F" w:rsidP="00E756C8">
            <w:pPr>
              <w:pStyle w:val="Heading2"/>
              <w:outlineLvl w:val="1"/>
              <w:rPr>
                <w:b/>
                <w:szCs w:val="24"/>
              </w:rPr>
            </w:pPr>
            <w:r w:rsidRPr="009F0987">
              <w:rPr>
                <w:b/>
                <w:szCs w:val="24"/>
              </w:rPr>
              <w:t>NE</w:t>
            </w:r>
          </w:p>
        </w:tc>
        <w:tc>
          <w:tcPr>
            <w:tcW w:w="1028" w:type="dxa"/>
            <w:gridSpan w:val="2"/>
            <w:shd w:val="clear" w:color="auto" w:fill="FFFFFF" w:themeFill="background1"/>
          </w:tcPr>
          <w:p w14:paraId="7CEAF957" w14:textId="35DF95D2" w:rsidR="000F196F" w:rsidRPr="0077506C" w:rsidRDefault="000F196F" w:rsidP="00E756C8">
            <w:pPr>
              <w:pStyle w:val="Heading2"/>
              <w:outlineLvl w:val="1"/>
              <w:rPr>
                <w:b/>
                <w:szCs w:val="24"/>
              </w:rPr>
            </w:pPr>
            <w:r w:rsidRPr="009F0987">
              <w:rPr>
                <w:b/>
                <w:szCs w:val="24"/>
              </w:rPr>
              <w:t>NE</w:t>
            </w:r>
          </w:p>
        </w:tc>
        <w:tc>
          <w:tcPr>
            <w:tcW w:w="928" w:type="dxa"/>
            <w:shd w:val="clear" w:color="auto" w:fill="FFFFFF" w:themeFill="background1"/>
          </w:tcPr>
          <w:p w14:paraId="5D6C82C7" w14:textId="19025F09" w:rsidR="000F196F" w:rsidRPr="0077506C" w:rsidRDefault="000F196F" w:rsidP="00E756C8">
            <w:pPr>
              <w:pStyle w:val="Heading2"/>
              <w:outlineLvl w:val="1"/>
              <w:rPr>
                <w:b/>
                <w:szCs w:val="24"/>
              </w:rPr>
            </w:pPr>
            <w:r w:rsidRPr="009F0987">
              <w:rPr>
                <w:b/>
                <w:szCs w:val="24"/>
              </w:rPr>
              <w:t>NE</w:t>
            </w:r>
          </w:p>
        </w:tc>
      </w:tr>
      <w:tr w:rsidR="00F96AE2" w:rsidRPr="0077506C" w14:paraId="44CB38AF" w14:textId="77777777" w:rsidTr="00974315">
        <w:trPr>
          <w:trHeight w:val="284"/>
        </w:trPr>
        <w:tc>
          <w:tcPr>
            <w:tcW w:w="993" w:type="dxa"/>
            <w:shd w:val="clear" w:color="auto" w:fill="FFFFFF" w:themeFill="background1"/>
          </w:tcPr>
          <w:p w14:paraId="45A7DC9B" w14:textId="77777777" w:rsidR="00F96AE2" w:rsidRPr="0077506C" w:rsidRDefault="00F96AE2" w:rsidP="00E756C8">
            <w:pPr>
              <w:pStyle w:val="Heading2"/>
              <w:outlineLvl w:val="1"/>
              <w:rPr>
                <w:szCs w:val="24"/>
              </w:rPr>
            </w:pPr>
            <w:r w:rsidRPr="0077506C">
              <w:rPr>
                <w:szCs w:val="24"/>
              </w:rPr>
              <w:t>5.3.20.</w:t>
            </w:r>
          </w:p>
        </w:tc>
        <w:tc>
          <w:tcPr>
            <w:tcW w:w="8902" w:type="dxa"/>
            <w:gridSpan w:val="5"/>
            <w:shd w:val="clear" w:color="auto" w:fill="FFFFFF" w:themeFill="background1"/>
          </w:tcPr>
          <w:p w14:paraId="53C70864" w14:textId="77777777" w:rsidR="00F96AE2" w:rsidRPr="0077506C" w:rsidRDefault="00F96AE2" w:rsidP="00E756C8">
            <w:pPr>
              <w:pStyle w:val="Heading2"/>
              <w:outlineLvl w:val="1"/>
              <w:rPr>
                <w:szCs w:val="24"/>
              </w:rPr>
            </w:pPr>
            <w:r w:rsidRPr="0077506C">
              <w:rPr>
                <w:szCs w:val="24"/>
              </w:rPr>
              <w:t>Obrazloženje za analizu utvrđivanja adresata od 5.3.9. do 5.3.19.:</w:t>
            </w:r>
          </w:p>
          <w:p w14:paraId="1599B541" w14:textId="77777777" w:rsidR="00F96AE2" w:rsidRPr="0077506C" w:rsidRDefault="00F96AE2" w:rsidP="00E756C8">
            <w:pPr>
              <w:pStyle w:val="Heading2"/>
              <w:outlineLvl w:val="1"/>
              <w:rPr>
                <w:b/>
                <w:szCs w:val="24"/>
              </w:rPr>
            </w:pPr>
          </w:p>
        </w:tc>
      </w:tr>
      <w:tr w:rsidR="00F96AE2" w:rsidRPr="0077506C" w14:paraId="56AB4F1F" w14:textId="77777777" w:rsidTr="00974315">
        <w:trPr>
          <w:trHeight w:val="3401"/>
        </w:trPr>
        <w:tc>
          <w:tcPr>
            <w:tcW w:w="993" w:type="dxa"/>
            <w:shd w:val="clear" w:color="auto" w:fill="FFFFFF" w:themeFill="background1"/>
          </w:tcPr>
          <w:p w14:paraId="434A62A6" w14:textId="77777777" w:rsidR="00F96AE2" w:rsidRPr="0077506C" w:rsidRDefault="00F96AE2" w:rsidP="00E756C8">
            <w:pPr>
              <w:pStyle w:val="Heading2"/>
              <w:outlineLvl w:val="1"/>
              <w:rPr>
                <w:szCs w:val="24"/>
              </w:rPr>
            </w:pPr>
            <w:r w:rsidRPr="0077506C">
              <w:rPr>
                <w:szCs w:val="24"/>
              </w:rPr>
              <w:t>5.3.21.</w:t>
            </w:r>
          </w:p>
        </w:tc>
        <w:tc>
          <w:tcPr>
            <w:tcW w:w="8902" w:type="dxa"/>
            <w:gridSpan w:val="5"/>
            <w:shd w:val="clear" w:color="auto" w:fill="FFFFFF" w:themeFill="background1"/>
          </w:tcPr>
          <w:p w14:paraId="17B74250" w14:textId="77777777" w:rsidR="00F96AE2" w:rsidRPr="0077506C" w:rsidRDefault="00F96AE2" w:rsidP="00E756C8">
            <w:pPr>
              <w:pStyle w:val="Heading2"/>
              <w:outlineLvl w:val="1"/>
              <w:rPr>
                <w:b/>
                <w:szCs w:val="24"/>
              </w:rPr>
            </w:pPr>
            <w:r w:rsidRPr="0077506C">
              <w:rPr>
                <w:b/>
                <w:szCs w:val="24"/>
              </w:rPr>
              <w:t>REZULTAT PRETHODNE PROCJENE SOCIJALNIH UČINAKA:</w:t>
            </w:r>
          </w:p>
          <w:p w14:paraId="6C77BFE4" w14:textId="77777777" w:rsidR="00F96AE2" w:rsidRPr="0077506C" w:rsidRDefault="00F96AE2" w:rsidP="00E756C8">
            <w:pPr>
              <w:pStyle w:val="Heading2"/>
              <w:outlineLvl w:val="1"/>
              <w:rPr>
                <w:i/>
                <w:szCs w:val="24"/>
              </w:rPr>
            </w:pPr>
            <w:r w:rsidRPr="0077506C">
              <w:rPr>
                <w:i/>
                <w:szCs w:val="24"/>
              </w:rPr>
              <w:t xml:space="preserve">Da li je utvrđena barem jedna kombinacija: </w:t>
            </w:r>
          </w:p>
          <w:p w14:paraId="49097CF2" w14:textId="77777777" w:rsidR="00F96AE2" w:rsidRPr="0077506C" w:rsidRDefault="00F96AE2" w:rsidP="00E756C8">
            <w:pPr>
              <w:pStyle w:val="Heading2"/>
              <w:outlineLvl w:val="1"/>
              <w:rPr>
                <w:i/>
                <w:szCs w:val="24"/>
              </w:rPr>
            </w:pPr>
            <w:r w:rsidRPr="0077506C">
              <w:rPr>
                <w:i/>
                <w:szCs w:val="24"/>
              </w:rPr>
              <w:t>veliki izravni učinak i mali broj adresata</w:t>
            </w:r>
          </w:p>
          <w:p w14:paraId="0C0B3825" w14:textId="77777777" w:rsidR="00F96AE2" w:rsidRPr="0077506C" w:rsidRDefault="00F96AE2" w:rsidP="00E756C8">
            <w:pPr>
              <w:pStyle w:val="Heading2"/>
              <w:outlineLvl w:val="1"/>
              <w:rPr>
                <w:i/>
                <w:szCs w:val="24"/>
              </w:rPr>
            </w:pPr>
            <w:r w:rsidRPr="0077506C">
              <w:rPr>
                <w:i/>
                <w:szCs w:val="24"/>
              </w:rPr>
              <w:t>veliki izravni učinak i veliki broj adresata</w:t>
            </w:r>
          </w:p>
          <w:p w14:paraId="257589F5" w14:textId="77777777" w:rsidR="00F96AE2" w:rsidRPr="0077506C" w:rsidRDefault="00F96AE2" w:rsidP="00E756C8">
            <w:pPr>
              <w:pStyle w:val="Heading2"/>
              <w:outlineLvl w:val="1"/>
              <w:rPr>
                <w:i/>
                <w:szCs w:val="24"/>
              </w:rPr>
            </w:pPr>
            <w:r w:rsidRPr="0077506C">
              <w:rPr>
                <w:i/>
                <w:szCs w:val="24"/>
              </w:rPr>
              <w:t>mali izravni učinak i veliki broj adresata.</w:t>
            </w:r>
          </w:p>
          <w:p w14:paraId="293A3D6B" w14:textId="77777777" w:rsidR="00F96AE2" w:rsidRPr="0077506C" w:rsidRDefault="00F96AE2" w:rsidP="00E756C8">
            <w:pPr>
              <w:pStyle w:val="Heading2"/>
              <w:outlineLvl w:val="1"/>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14:paraId="653B86B7"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A52FB4D" w14:textId="77777777" w:rsidR="00F96AE2" w:rsidRPr="00E756C8" w:rsidRDefault="00F96AE2" w:rsidP="00E756C8">
                  <w:pPr>
                    <w:pStyle w:val="Heading2"/>
                  </w:pPr>
                  <w:r w:rsidRPr="00E756C8">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C7F931D" w14:textId="77777777" w:rsidR="00F96AE2" w:rsidRPr="00E756C8" w:rsidRDefault="00F96AE2" w:rsidP="00E756C8">
                  <w:pPr>
                    <w:pStyle w:val="Heading2"/>
                  </w:pPr>
                  <w:r w:rsidRPr="00E756C8">
                    <w:t>Izravni učinci</w:t>
                  </w:r>
                </w:p>
              </w:tc>
            </w:tr>
            <w:tr w:rsidR="00F96AE2" w:rsidRPr="0077506C" w14:paraId="0DF45F2E" w14:textId="77777777"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7AC09C0" w14:textId="77777777" w:rsidR="00F96AE2" w:rsidRPr="00E756C8" w:rsidRDefault="00F96AE2" w:rsidP="00E756C8">
                  <w:pPr>
                    <w:pStyle w:val="Heading2"/>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5DFEDA79" w14:textId="77777777" w:rsidR="00F96AE2" w:rsidRPr="00E756C8" w:rsidRDefault="00F96AE2" w:rsidP="00E756C8">
                  <w:pPr>
                    <w:pStyle w:val="Heading2"/>
                  </w:pPr>
                  <w:r w:rsidRPr="00E756C8">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151037FD" w14:textId="77777777" w:rsidR="00F96AE2" w:rsidRPr="00E756C8" w:rsidRDefault="00F96AE2" w:rsidP="00E756C8">
                  <w:pPr>
                    <w:pStyle w:val="Heading2"/>
                  </w:pPr>
                  <w:r w:rsidRPr="00E756C8">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2A40AB32" w14:textId="77777777" w:rsidR="00F96AE2" w:rsidRPr="00E756C8" w:rsidRDefault="00F96AE2" w:rsidP="00E756C8">
                  <w:pPr>
                    <w:pStyle w:val="Heading2"/>
                  </w:pPr>
                  <w:r w:rsidRPr="00E756C8">
                    <w:t>veliki</w:t>
                  </w:r>
                </w:p>
              </w:tc>
            </w:tr>
            <w:tr w:rsidR="00F96AE2" w:rsidRPr="0077506C" w14:paraId="686E166D" w14:textId="77777777"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2F41C28" w14:textId="77777777" w:rsidR="00F96AE2" w:rsidRPr="00E756C8" w:rsidRDefault="00F96AE2" w:rsidP="00E756C8">
                  <w:pPr>
                    <w:pStyle w:val="Heading2"/>
                  </w:pPr>
                  <w:r w:rsidRPr="00E756C8">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19E9306E" w14:textId="77777777" w:rsidR="00F96AE2" w:rsidRPr="00E756C8" w:rsidRDefault="00F96AE2" w:rsidP="00E756C8">
                  <w:pPr>
                    <w:pStyle w:val="Heading2"/>
                  </w:pPr>
                  <w:r w:rsidRPr="00E756C8">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1F3B638"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1DA2360C" w14:textId="77777777" w:rsidR="00F96AE2" w:rsidRPr="00E756C8" w:rsidRDefault="00F96AE2" w:rsidP="00E756C8">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73002A92" w14:textId="77777777" w:rsidR="00F96AE2" w:rsidRPr="00E756C8" w:rsidRDefault="00F96AE2" w:rsidP="00E756C8">
                  <w:pPr>
                    <w:pStyle w:val="Heading2"/>
                  </w:pPr>
                </w:p>
              </w:tc>
            </w:tr>
            <w:tr w:rsidR="00F96AE2" w:rsidRPr="0077506C" w14:paraId="49D6E8C7"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25F494F"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7C8C433F" w14:textId="77777777" w:rsidR="00F96AE2" w:rsidRPr="00E756C8" w:rsidRDefault="00F96AE2" w:rsidP="00E756C8">
                  <w:pPr>
                    <w:pStyle w:val="Heading2"/>
                  </w:pPr>
                  <w:r w:rsidRPr="00E756C8">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BFCC924"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1BBD2A4B" w14:textId="77777777" w:rsidR="00F96AE2" w:rsidRPr="0077506C" w:rsidRDefault="00F96AE2" w:rsidP="00E756C8">
                  <w:pPr>
                    <w:pStyle w:val="Heading2"/>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430C4C46" w14:textId="77777777" w:rsidR="00F96AE2" w:rsidRPr="0077506C" w:rsidRDefault="00F96AE2" w:rsidP="00E756C8">
                  <w:pPr>
                    <w:pStyle w:val="Heading2"/>
                    <w:rPr>
                      <w:rFonts w:eastAsia="Times New Roman"/>
                      <w:b/>
                      <w:bCs/>
                      <w:color w:val="000000"/>
                      <w:szCs w:val="24"/>
                    </w:rPr>
                  </w:pPr>
                </w:p>
              </w:tc>
            </w:tr>
            <w:tr w:rsidR="00F96AE2" w:rsidRPr="0077506C" w14:paraId="16F8C45D"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4AD01D8"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0C2C965C" w14:textId="77777777" w:rsidR="00F96AE2" w:rsidRPr="00E756C8" w:rsidRDefault="00F96AE2" w:rsidP="00E756C8">
                  <w:pPr>
                    <w:pStyle w:val="Heading2"/>
                  </w:pPr>
                  <w:r w:rsidRPr="00E756C8">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5910790"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47DBE55F" w14:textId="77777777" w:rsidR="00F96AE2" w:rsidRPr="0077506C" w:rsidRDefault="00F96AE2" w:rsidP="00E756C8">
                  <w:pPr>
                    <w:pStyle w:val="Heading2"/>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59FB40FB" w14:textId="77777777" w:rsidR="00F96AE2" w:rsidRPr="0077506C" w:rsidRDefault="00F96AE2" w:rsidP="00E756C8">
                  <w:pPr>
                    <w:pStyle w:val="Heading2"/>
                    <w:rPr>
                      <w:rFonts w:eastAsia="Times New Roman"/>
                      <w:b/>
                      <w:bCs/>
                      <w:color w:val="000000"/>
                      <w:szCs w:val="24"/>
                    </w:rPr>
                  </w:pPr>
                </w:p>
              </w:tc>
            </w:tr>
          </w:tbl>
          <w:p w14:paraId="6091DBD4" w14:textId="77777777" w:rsidR="00F96AE2" w:rsidRPr="0077506C" w:rsidRDefault="00F96AE2" w:rsidP="00E756C8">
            <w:pPr>
              <w:pStyle w:val="Heading2"/>
              <w:outlineLvl w:val="1"/>
              <w:rPr>
                <w:szCs w:val="24"/>
              </w:rPr>
            </w:pPr>
          </w:p>
        </w:tc>
      </w:tr>
      <w:tr w:rsidR="00F96AE2" w:rsidRPr="0077506C" w14:paraId="0B3452E9" w14:textId="77777777" w:rsidTr="00974315">
        <w:trPr>
          <w:trHeight w:val="284"/>
        </w:trPr>
        <w:tc>
          <w:tcPr>
            <w:tcW w:w="993" w:type="dxa"/>
            <w:shd w:val="clear" w:color="auto" w:fill="FFFFFF" w:themeFill="background1"/>
          </w:tcPr>
          <w:p w14:paraId="050742D0" w14:textId="77777777" w:rsidR="00F96AE2" w:rsidRPr="0077506C" w:rsidRDefault="00F96AE2" w:rsidP="00E756C8">
            <w:pPr>
              <w:pStyle w:val="Heading2"/>
              <w:outlineLvl w:val="1"/>
              <w:rPr>
                <w:szCs w:val="24"/>
              </w:rPr>
            </w:pPr>
            <w:r w:rsidRPr="0077506C">
              <w:rPr>
                <w:szCs w:val="24"/>
              </w:rPr>
              <w:t>5.4.</w:t>
            </w:r>
          </w:p>
        </w:tc>
        <w:tc>
          <w:tcPr>
            <w:tcW w:w="8902" w:type="dxa"/>
            <w:gridSpan w:val="5"/>
            <w:shd w:val="clear" w:color="auto" w:fill="FFFFFF" w:themeFill="background1"/>
          </w:tcPr>
          <w:p w14:paraId="029AE448" w14:textId="77777777" w:rsidR="00F96AE2" w:rsidRPr="0077506C" w:rsidRDefault="00F96AE2" w:rsidP="00E756C8">
            <w:pPr>
              <w:pStyle w:val="Heading2"/>
              <w:outlineLvl w:val="1"/>
              <w:rPr>
                <w:b/>
                <w:szCs w:val="24"/>
              </w:rPr>
            </w:pPr>
            <w:r w:rsidRPr="0077506C">
              <w:rPr>
                <w:b/>
                <w:szCs w:val="24"/>
              </w:rPr>
              <w:t>UTVRĐIVANJE UČINAKA NA RAD I TRŽIŠTE RADA</w:t>
            </w:r>
          </w:p>
        </w:tc>
      </w:tr>
      <w:tr w:rsidR="00F96AE2" w:rsidRPr="0077506C" w14:paraId="297B6A59" w14:textId="77777777" w:rsidTr="00974315">
        <w:trPr>
          <w:trHeight w:val="284"/>
        </w:trPr>
        <w:tc>
          <w:tcPr>
            <w:tcW w:w="993" w:type="dxa"/>
            <w:shd w:val="clear" w:color="auto" w:fill="FFFFFF" w:themeFill="background1"/>
          </w:tcPr>
          <w:p w14:paraId="715D6353" w14:textId="77777777" w:rsidR="00F96AE2" w:rsidRPr="0077506C" w:rsidRDefault="00F96AE2" w:rsidP="00E756C8">
            <w:pPr>
              <w:pStyle w:val="Heading2"/>
              <w:outlineLvl w:val="1"/>
              <w:rPr>
                <w:szCs w:val="24"/>
              </w:rPr>
            </w:pPr>
          </w:p>
        </w:tc>
        <w:tc>
          <w:tcPr>
            <w:tcW w:w="5670" w:type="dxa"/>
            <w:shd w:val="clear" w:color="auto" w:fill="FFFFFF" w:themeFill="background1"/>
          </w:tcPr>
          <w:p w14:paraId="26B85E35" w14:textId="77777777" w:rsidR="00F96AE2" w:rsidRPr="0077506C" w:rsidRDefault="00F96AE2" w:rsidP="00E756C8">
            <w:pPr>
              <w:pStyle w:val="Heading2"/>
              <w:outlineLvl w:val="1"/>
              <w:rPr>
                <w:b/>
                <w:szCs w:val="24"/>
              </w:rPr>
            </w:pPr>
            <w:r w:rsidRPr="0077506C">
              <w:rPr>
                <w:b/>
                <w:szCs w:val="24"/>
              </w:rPr>
              <w:t>Vrsta izravnih učinaka</w:t>
            </w:r>
          </w:p>
        </w:tc>
        <w:tc>
          <w:tcPr>
            <w:tcW w:w="3232" w:type="dxa"/>
            <w:gridSpan w:val="4"/>
            <w:shd w:val="clear" w:color="auto" w:fill="FFFFFF" w:themeFill="background1"/>
          </w:tcPr>
          <w:p w14:paraId="0A02D393" w14:textId="77777777" w:rsidR="00F96AE2" w:rsidRPr="0077506C" w:rsidRDefault="00F96AE2" w:rsidP="00E756C8">
            <w:pPr>
              <w:pStyle w:val="Heading2"/>
              <w:outlineLvl w:val="1"/>
              <w:rPr>
                <w:b/>
                <w:szCs w:val="24"/>
              </w:rPr>
            </w:pPr>
            <w:r w:rsidRPr="0077506C">
              <w:rPr>
                <w:b/>
                <w:szCs w:val="24"/>
              </w:rPr>
              <w:t>Mjerilo učinka</w:t>
            </w:r>
          </w:p>
        </w:tc>
      </w:tr>
      <w:tr w:rsidR="00F96AE2" w:rsidRPr="0077506C" w14:paraId="790CD913" w14:textId="77777777" w:rsidTr="00974315">
        <w:trPr>
          <w:trHeight w:val="284"/>
        </w:trPr>
        <w:tc>
          <w:tcPr>
            <w:tcW w:w="993" w:type="dxa"/>
            <w:vMerge w:val="restart"/>
            <w:shd w:val="clear" w:color="auto" w:fill="FFFFFF" w:themeFill="background1"/>
          </w:tcPr>
          <w:p w14:paraId="7EAB97CB" w14:textId="77777777" w:rsidR="00F96AE2" w:rsidRPr="0077506C" w:rsidRDefault="00F96AE2" w:rsidP="00E756C8">
            <w:pPr>
              <w:pStyle w:val="Heading2"/>
              <w:outlineLvl w:val="1"/>
              <w:rPr>
                <w:szCs w:val="24"/>
              </w:rPr>
            </w:pPr>
          </w:p>
        </w:tc>
        <w:tc>
          <w:tcPr>
            <w:tcW w:w="5670" w:type="dxa"/>
            <w:vMerge w:val="restart"/>
            <w:shd w:val="clear" w:color="auto" w:fill="FFFFFF" w:themeFill="background1"/>
          </w:tcPr>
          <w:p w14:paraId="17EB412F" w14:textId="77777777" w:rsidR="00F96AE2" w:rsidRPr="0077506C" w:rsidRDefault="00F96AE2" w:rsidP="00E756C8">
            <w:pPr>
              <w:pStyle w:val="Heading2"/>
              <w:outlineLvl w:val="1"/>
              <w:rPr>
                <w:szCs w:val="24"/>
              </w:rPr>
            </w:pPr>
            <w:r w:rsidRPr="0077506C">
              <w:rPr>
                <w:szCs w:val="24"/>
              </w:rPr>
              <w:t>Utvrdite učinak na:</w:t>
            </w:r>
          </w:p>
        </w:tc>
        <w:tc>
          <w:tcPr>
            <w:tcW w:w="1276" w:type="dxa"/>
            <w:shd w:val="clear" w:color="auto" w:fill="FFFFFF" w:themeFill="background1"/>
          </w:tcPr>
          <w:p w14:paraId="3730540F" w14:textId="77777777" w:rsidR="00F96AE2" w:rsidRPr="0077506C" w:rsidRDefault="00F96AE2" w:rsidP="00E756C8">
            <w:pPr>
              <w:pStyle w:val="Heading2"/>
              <w:outlineLvl w:val="1"/>
              <w:rPr>
                <w:b/>
                <w:szCs w:val="24"/>
              </w:rPr>
            </w:pPr>
            <w:r w:rsidRPr="0077506C">
              <w:rPr>
                <w:b/>
                <w:szCs w:val="24"/>
              </w:rPr>
              <w:t>Neznatan</w:t>
            </w:r>
          </w:p>
        </w:tc>
        <w:tc>
          <w:tcPr>
            <w:tcW w:w="1028" w:type="dxa"/>
            <w:gridSpan w:val="2"/>
            <w:shd w:val="clear" w:color="auto" w:fill="FFFFFF" w:themeFill="background1"/>
          </w:tcPr>
          <w:p w14:paraId="54158ED4" w14:textId="77777777" w:rsidR="00F96AE2" w:rsidRPr="0077506C" w:rsidRDefault="00F96AE2" w:rsidP="00E756C8">
            <w:pPr>
              <w:pStyle w:val="Heading2"/>
              <w:outlineLvl w:val="1"/>
              <w:rPr>
                <w:b/>
                <w:szCs w:val="24"/>
              </w:rPr>
            </w:pPr>
            <w:r w:rsidRPr="0077506C">
              <w:rPr>
                <w:b/>
                <w:szCs w:val="24"/>
              </w:rPr>
              <w:t xml:space="preserve">Mali </w:t>
            </w:r>
          </w:p>
        </w:tc>
        <w:tc>
          <w:tcPr>
            <w:tcW w:w="928" w:type="dxa"/>
            <w:shd w:val="clear" w:color="auto" w:fill="FFFFFF" w:themeFill="background1"/>
          </w:tcPr>
          <w:p w14:paraId="5A152A83" w14:textId="77777777" w:rsidR="00F96AE2" w:rsidRPr="0077506C" w:rsidRDefault="00F96AE2" w:rsidP="00E756C8">
            <w:pPr>
              <w:pStyle w:val="Heading2"/>
              <w:outlineLvl w:val="1"/>
              <w:rPr>
                <w:b/>
                <w:szCs w:val="24"/>
              </w:rPr>
            </w:pPr>
            <w:r w:rsidRPr="0077506C">
              <w:rPr>
                <w:b/>
                <w:szCs w:val="24"/>
              </w:rPr>
              <w:t xml:space="preserve">Veliki </w:t>
            </w:r>
          </w:p>
        </w:tc>
      </w:tr>
      <w:tr w:rsidR="00F96AE2" w:rsidRPr="0077506C" w14:paraId="5CF7088E" w14:textId="77777777" w:rsidTr="00974315">
        <w:trPr>
          <w:trHeight w:val="284"/>
        </w:trPr>
        <w:tc>
          <w:tcPr>
            <w:tcW w:w="993" w:type="dxa"/>
            <w:vMerge/>
            <w:shd w:val="clear" w:color="auto" w:fill="FFFFFF" w:themeFill="background1"/>
          </w:tcPr>
          <w:p w14:paraId="7CF0A6E8" w14:textId="77777777" w:rsidR="00F96AE2" w:rsidRPr="0077506C" w:rsidRDefault="00F96AE2" w:rsidP="00E756C8">
            <w:pPr>
              <w:pStyle w:val="Heading2"/>
              <w:outlineLvl w:val="1"/>
              <w:rPr>
                <w:szCs w:val="24"/>
              </w:rPr>
            </w:pPr>
          </w:p>
        </w:tc>
        <w:tc>
          <w:tcPr>
            <w:tcW w:w="5670" w:type="dxa"/>
            <w:vMerge/>
            <w:shd w:val="clear" w:color="auto" w:fill="FFFFFF" w:themeFill="background1"/>
          </w:tcPr>
          <w:p w14:paraId="37401FF9" w14:textId="77777777" w:rsidR="00F96AE2" w:rsidRPr="0077506C" w:rsidRDefault="00F96AE2" w:rsidP="00E756C8">
            <w:pPr>
              <w:pStyle w:val="Heading2"/>
              <w:outlineLvl w:val="1"/>
              <w:rPr>
                <w:szCs w:val="24"/>
              </w:rPr>
            </w:pPr>
          </w:p>
        </w:tc>
        <w:tc>
          <w:tcPr>
            <w:tcW w:w="1276" w:type="dxa"/>
            <w:shd w:val="clear" w:color="auto" w:fill="FFFFFF" w:themeFill="background1"/>
          </w:tcPr>
          <w:p w14:paraId="32175984" w14:textId="77777777" w:rsidR="00F96AE2" w:rsidRPr="0077506C" w:rsidRDefault="00F96AE2" w:rsidP="00E756C8">
            <w:pPr>
              <w:pStyle w:val="Heading2"/>
              <w:outlineLvl w:val="1"/>
              <w:rPr>
                <w:i/>
                <w:szCs w:val="24"/>
              </w:rPr>
            </w:pPr>
            <w:r w:rsidRPr="0077506C">
              <w:rPr>
                <w:i/>
                <w:szCs w:val="24"/>
              </w:rPr>
              <w:t>Da/Ne</w:t>
            </w:r>
          </w:p>
        </w:tc>
        <w:tc>
          <w:tcPr>
            <w:tcW w:w="1028" w:type="dxa"/>
            <w:gridSpan w:val="2"/>
            <w:shd w:val="clear" w:color="auto" w:fill="FFFFFF" w:themeFill="background1"/>
          </w:tcPr>
          <w:p w14:paraId="44D1F06C" w14:textId="77777777" w:rsidR="00F96AE2" w:rsidRPr="0077506C" w:rsidRDefault="00F96AE2" w:rsidP="00E756C8">
            <w:pPr>
              <w:pStyle w:val="Heading2"/>
              <w:outlineLvl w:val="1"/>
              <w:rPr>
                <w:i/>
                <w:szCs w:val="24"/>
              </w:rPr>
            </w:pPr>
            <w:r w:rsidRPr="0077506C">
              <w:rPr>
                <w:i/>
                <w:szCs w:val="24"/>
              </w:rPr>
              <w:t>Da/Ne</w:t>
            </w:r>
          </w:p>
        </w:tc>
        <w:tc>
          <w:tcPr>
            <w:tcW w:w="928" w:type="dxa"/>
            <w:shd w:val="clear" w:color="auto" w:fill="FFFFFF" w:themeFill="background1"/>
          </w:tcPr>
          <w:p w14:paraId="45014669" w14:textId="77777777" w:rsidR="00F96AE2" w:rsidRPr="0077506C" w:rsidRDefault="00F96AE2" w:rsidP="00E756C8">
            <w:pPr>
              <w:pStyle w:val="Heading2"/>
              <w:outlineLvl w:val="1"/>
              <w:rPr>
                <w:i/>
                <w:szCs w:val="24"/>
              </w:rPr>
            </w:pPr>
            <w:r w:rsidRPr="0077506C">
              <w:rPr>
                <w:i/>
                <w:szCs w:val="24"/>
              </w:rPr>
              <w:t>Da/Ne</w:t>
            </w:r>
          </w:p>
        </w:tc>
      </w:tr>
      <w:tr w:rsidR="000F196F" w:rsidRPr="0077506C" w14:paraId="290CF547" w14:textId="77777777" w:rsidTr="00974315">
        <w:trPr>
          <w:trHeight w:val="284"/>
        </w:trPr>
        <w:tc>
          <w:tcPr>
            <w:tcW w:w="993" w:type="dxa"/>
            <w:shd w:val="clear" w:color="auto" w:fill="FFFFFF" w:themeFill="background1"/>
          </w:tcPr>
          <w:p w14:paraId="0C100455" w14:textId="77777777" w:rsidR="000F196F" w:rsidRPr="0077506C" w:rsidRDefault="000F196F" w:rsidP="00E756C8">
            <w:pPr>
              <w:pStyle w:val="Heading2"/>
              <w:outlineLvl w:val="1"/>
              <w:rPr>
                <w:szCs w:val="24"/>
              </w:rPr>
            </w:pPr>
            <w:r w:rsidRPr="0077506C">
              <w:rPr>
                <w:szCs w:val="24"/>
              </w:rPr>
              <w:t>5.4.1.</w:t>
            </w:r>
          </w:p>
        </w:tc>
        <w:tc>
          <w:tcPr>
            <w:tcW w:w="5670" w:type="dxa"/>
            <w:shd w:val="clear" w:color="auto" w:fill="FFFFFF" w:themeFill="background1"/>
          </w:tcPr>
          <w:p w14:paraId="5D82F510" w14:textId="77777777" w:rsidR="000F196F" w:rsidRPr="0077506C" w:rsidRDefault="000F196F" w:rsidP="00E756C8">
            <w:pPr>
              <w:pStyle w:val="Heading2"/>
              <w:outlineLvl w:val="1"/>
              <w:rPr>
                <w:szCs w:val="24"/>
              </w:rPr>
            </w:pPr>
            <w:r w:rsidRPr="0077506C">
              <w:rPr>
                <w:szCs w:val="24"/>
              </w:rPr>
              <w:t>Zapošljavanje i tržište rada u gospodarstvu Republike Hrvatske u cjelini odnosno u pojedinom gospodarskom području</w:t>
            </w:r>
          </w:p>
        </w:tc>
        <w:tc>
          <w:tcPr>
            <w:tcW w:w="1276" w:type="dxa"/>
            <w:shd w:val="clear" w:color="auto" w:fill="FFFFFF" w:themeFill="background1"/>
          </w:tcPr>
          <w:p w14:paraId="04004BE5" w14:textId="0150AF77"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1A6C44F2" w14:textId="155B1E60"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469DA698" w14:textId="5AED75E3" w:rsidR="000F196F" w:rsidRPr="0077506C" w:rsidRDefault="000F196F" w:rsidP="00E756C8">
            <w:pPr>
              <w:pStyle w:val="Heading2"/>
              <w:outlineLvl w:val="1"/>
              <w:rPr>
                <w:b/>
                <w:szCs w:val="24"/>
              </w:rPr>
            </w:pPr>
            <w:r w:rsidRPr="008A51E0">
              <w:rPr>
                <w:b/>
                <w:szCs w:val="24"/>
              </w:rPr>
              <w:t>NE</w:t>
            </w:r>
          </w:p>
        </w:tc>
      </w:tr>
      <w:tr w:rsidR="000F196F" w:rsidRPr="0077506C" w14:paraId="3ED7DD88" w14:textId="77777777" w:rsidTr="00974315">
        <w:trPr>
          <w:trHeight w:val="284"/>
        </w:trPr>
        <w:tc>
          <w:tcPr>
            <w:tcW w:w="993" w:type="dxa"/>
            <w:shd w:val="clear" w:color="auto" w:fill="FFFFFF" w:themeFill="background1"/>
          </w:tcPr>
          <w:p w14:paraId="712A7962" w14:textId="77777777" w:rsidR="000F196F" w:rsidRPr="0077506C" w:rsidRDefault="000F196F" w:rsidP="00E756C8">
            <w:pPr>
              <w:pStyle w:val="Heading2"/>
              <w:outlineLvl w:val="1"/>
              <w:rPr>
                <w:szCs w:val="24"/>
              </w:rPr>
            </w:pPr>
            <w:r w:rsidRPr="0077506C">
              <w:rPr>
                <w:szCs w:val="24"/>
              </w:rPr>
              <w:lastRenderedPageBreak/>
              <w:t>5.4.2.</w:t>
            </w:r>
          </w:p>
        </w:tc>
        <w:tc>
          <w:tcPr>
            <w:tcW w:w="5670" w:type="dxa"/>
            <w:shd w:val="clear" w:color="auto" w:fill="FFFFFF" w:themeFill="background1"/>
          </w:tcPr>
          <w:p w14:paraId="057FA795" w14:textId="77777777" w:rsidR="000F196F" w:rsidRPr="0077506C" w:rsidRDefault="000F196F" w:rsidP="00E756C8">
            <w:pPr>
              <w:pStyle w:val="Heading2"/>
              <w:outlineLvl w:val="1"/>
              <w:rPr>
                <w:szCs w:val="24"/>
              </w:rPr>
            </w:pPr>
            <w:r w:rsidRPr="0077506C">
              <w:rPr>
                <w:szCs w:val="24"/>
              </w:rPr>
              <w:t>Otvaranje novih radnih mjesta odnosno gubitak radnih mjesta</w:t>
            </w:r>
          </w:p>
        </w:tc>
        <w:tc>
          <w:tcPr>
            <w:tcW w:w="1276" w:type="dxa"/>
            <w:shd w:val="clear" w:color="auto" w:fill="FFFFFF" w:themeFill="background1"/>
          </w:tcPr>
          <w:p w14:paraId="0D4C9FBA" w14:textId="0F680BF9"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4F985692" w14:textId="63A915AD"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223DFB21" w14:textId="62D07D80" w:rsidR="000F196F" w:rsidRPr="0077506C" w:rsidRDefault="000F196F" w:rsidP="00E756C8">
            <w:pPr>
              <w:pStyle w:val="Heading2"/>
              <w:outlineLvl w:val="1"/>
              <w:rPr>
                <w:b/>
                <w:szCs w:val="24"/>
              </w:rPr>
            </w:pPr>
            <w:r w:rsidRPr="008A51E0">
              <w:rPr>
                <w:b/>
                <w:szCs w:val="24"/>
              </w:rPr>
              <w:t>NE</w:t>
            </w:r>
          </w:p>
        </w:tc>
      </w:tr>
      <w:tr w:rsidR="000F196F" w:rsidRPr="0077506C" w14:paraId="030B34BA" w14:textId="77777777" w:rsidTr="00974315">
        <w:trPr>
          <w:trHeight w:val="284"/>
        </w:trPr>
        <w:tc>
          <w:tcPr>
            <w:tcW w:w="993" w:type="dxa"/>
            <w:shd w:val="clear" w:color="auto" w:fill="FFFFFF" w:themeFill="background1"/>
          </w:tcPr>
          <w:p w14:paraId="7A5A7B40" w14:textId="77777777" w:rsidR="000F196F" w:rsidRPr="0077506C" w:rsidRDefault="000F196F" w:rsidP="00E756C8">
            <w:pPr>
              <w:pStyle w:val="Heading2"/>
              <w:outlineLvl w:val="1"/>
              <w:rPr>
                <w:szCs w:val="24"/>
              </w:rPr>
            </w:pPr>
            <w:r w:rsidRPr="0077506C">
              <w:rPr>
                <w:szCs w:val="24"/>
              </w:rPr>
              <w:t>5.4.3.</w:t>
            </w:r>
          </w:p>
        </w:tc>
        <w:tc>
          <w:tcPr>
            <w:tcW w:w="5670" w:type="dxa"/>
            <w:shd w:val="clear" w:color="auto" w:fill="FFFFFF" w:themeFill="background1"/>
          </w:tcPr>
          <w:p w14:paraId="7C374613" w14:textId="77777777" w:rsidR="000F196F" w:rsidRPr="0077506C" w:rsidRDefault="000F196F" w:rsidP="00E756C8">
            <w:pPr>
              <w:pStyle w:val="Heading2"/>
              <w:outlineLvl w:val="1"/>
              <w:rPr>
                <w:szCs w:val="24"/>
              </w:rPr>
            </w:pPr>
            <w:r w:rsidRPr="0077506C">
              <w:rPr>
                <w:szCs w:val="24"/>
              </w:rPr>
              <w:t>Kretanje minimalne plaće i najniže mirovine</w:t>
            </w:r>
          </w:p>
        </w:tc>
        <w:tc>
          <w:tcPr>
            <w:tcW w:w="1276" w:type="dxa"/>
            <w:shd w:val="clear" w:color="auto" w:fill="FFFFFF" w:themeFill="background1"/>
          </w:tcPr>
          <w:p w14:paraId="6F88429B" w14:textId="25A01B96"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59703050" w14:textId="68B16EA7"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3FFA5E94" w14:textId="736B70E3" w:rsidR="000F196F" w:rsidRPr="0077506C" w:rsidRDefault="000F196F" w:rsidP="00E756C8">
            <w:pPr>
              <w:pStyle w:val="Heading2"/>
              <w:outlineLvl w:val="1"/>
              <w:rPr>
                <w:b/>
                <w:szCs w:val="24"/>
              </w:rPr>
            </w:pPr>
            <w:r w:rsidRPr="008A51E0">
              <w:rPr>
                <w:b/>
                <w:szCs w:val="24"/>
              </w:rPr>
              <w:t>NE</w:t>
            </w:r>
          </w:p>
        </w:tc>
      </w:tr>
      <w:tr w:rsidR="000F196F" w:rsidRPr="0077506C" w14:paraId="4043BD16" w14:textId="77777777" w:rsidTr="00974315">
        <w:trPr>
          <w:trHeight w:val="284"/>
        </w:trPr>
        <w:tc>
          <w:tcPr>
            <w:tcW w:w="993" w:type="dxa"/>
            <w:shd w:val="clear" w:color="auto" w:fill="FFFFFF" w:themeFill="background1"/>
          </w:tcPr>
          <w:p w14:paraId="5FF278B1" w14:textId="77777777" w:rsidR="000F196F" w:rsidRPr="0077506C" w:rsidRDefault="000F196F" w:rsidP="00E756C8">
            <w:pPr>
              <w:pStyle w:val="Heading2"/>
              <w:outlineLvl w:val="1"/>
              <w:rPr>
                <w:szCs w:val="24"/>
              </w:rPr>
            </w:pPr>
            <w:r w:rsidRPr="0077506C">
              <w:rPr>
                <w:szCs w:val="24"/>
              </w:rPr>
              <w:t>5.4.4.</w:t>
            </w:r>
          </w:p>
        </w:tc>
        <w:tc>
          <w:tcPr>
            <w:tcW w:w="5670" w:type="dxa"/>
            <w:shd w:val="clear" w:color="auto" w:fill="FFFFFF" w:themeFill="background1"/>
          </w:tcPr>
          <w:p w14:paraId="740D162F" w14:textId="77777777" w:rsidR="000F196F" w:rsidRPr="0077506C" w:rsidRDefault="000F196F" w:rsidP="00E756C8">
            <w:pPr>
              <w:pStyle w:val="Heading2"/>
              <w:outlineLvl w:val="1"/>
              <w:rPr>
                <w:szCs w:val="24"/>
              </w:rPr>
            </w:pPr>
            <w:r w:rsidRPr="0077506C">
              <w:rPr>
                <w:szCs w:val="24"/>
              </w:rPr>
              <w:t>Status regulirane profesije</w:t>
            </w:r>
          </w:p>
        </w:tc>
        <w:tc>
          <w:tcPr>
            <w:tcW w:w="1276" w:type="dxa"/>
            <w:shd w:val="clear" w:color="auto" w:fill="FFFFFF" w:themeFill="background1"/>
          </w:tcPr>
          <w:p w14:paraId="351911E5" w14:textId="0A4F1D74"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1DD04BBF" w14:textId="79EEF094"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5AF691C9" w14:textId="7BD6A90D" w:rsidR="000F196F" w:rsidRPr="0077506C" w:rsidRDefault="000F196F" w:rsidP="00E756C8">
            <w:pPr>
              <w:pStyle w:val="Heading2"/>
              <w:outlineLvl w:val="1"/>
              <w:rPr>
                <w:b/>
                <w:szCs w:val="24"/>
              </w:rPr>
            </w:pPr>
            <w:r w:rsidRPr="008A51E0">
              <w:rPr>
                <w:b/>
                <w:szCs w:val="24"/>
              </w:rPr>
              <w:t>NE</w:t>
            </w:r>
          </w:p>
        </w:tc>
      </w:tr>
      <w:tr w:rsidR="000F196F" w:rsidRPr="0077506C" w14:paraId="2E0EA70C" w14:textId="77777777" w:rsidTr="00974315">
        <w:trPr>
          <w:trHeight w:val="284"/>
        </w:trPr>
        <w:tc>
          <w:tcPr>
            <w:tcW w:w="993" w:type="dxa"/>
            <w:shd w:val="clear" w:color="auto" w:fill="FFFFFF" w:themeFill="background1"/>
          </w:tcPr>
          <w:p w14:paraId="01B9D282" w14:textId="77777777" w:rsidR="000F196F" w:rsidRPr="0077506C" w:rsidRDefault="000F196F" w:rsidP="00E756C8">
            <w:pPr>
              <w:pStyle w:val="Heading2"/>
              <w:outlineLvl w:val="1"/>
              <w:rPr>
                <w:szCs w:val="24"/>
              </w:rPr>
            </w:pPr>
            <w:r w:rsidRPr="0077506C">
              <w:rPr>
                <w:szCs w:val="24"/>
              </w:rPr>
              <w:t>5.4.5.</w:t>
            </w:r>
          </w:p>
        </w:tc>
        <w:tc>
          <w:tcPr>
            <w:tcW w:w="5670" w:type="dxa"/>
            <w:shd w:val="clear" w:color="auto" w:fill="FFFFFF" w:themeFill="background1"/>
          </w:tcPr>
          <w:p w14:paraId="50CD6CB7" w14:textId="77777777" w:rsidR="000F196F" w:rsidRPr="0077506C" w:rsidRDefault="000F196F" w:rsidP="00E756C8">
            <w:pPr>
              <w:pStyle w:val="Heading2"/>
              <w:outlineLvl w:val="1"/>
              <w:rPr>
                <w:szCs w:val="24"/>
              </w:rPr>
            </w:pPr>
            <w:r w:rsidRPr="0077506C">
              <w:rPr>
                <w:szCs w:val="24"/>
              </w:rPr>
              <w:t>Status posebnih skupina radno sposobnog stanovništva s obzirom na dob stanovništva</w:t>
            </w:r>
          </w:p>
        </w:tc>
        <w:tc>
          <w:tcPr>
            <w:tcW w:w="1276" w:type="dxa"/>
            <w:shd w:val="clear" w:color="auto" w:fill="FFFFFF" w:themeFill="background1"/>
          </w:tcPr>
          <w:p w14:paraId="73D077C1" w14:textId="18299FB5"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1F8F1EB3" w14:textId="5E905DE4"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50998EF8" w14:textId="752049D6" w:rsidR="000F196F" w:rsidRPr="0077506C" w:rsidRDefault="000F196F" w:rsidP="00E756C8">
            <w:pPr>
              <w:pStyle w:val="Heading2"/>
              <w:outlineLvl w:val="1"/>
              <w:rPr>
                <w:b/>
                <w:szCs w:val="24"/>
              </w:rPr>
            </w:pPr>
            <w:r w:rsidRPr="008A51E0">
              <w:rPr>
                <w:b/>
                <w:szCs w:val="24"/>
              </w:rPr>
              <w:t>NE</w:t>
            </w:r>
          </w:p>
        </w:tc>
      </w:tr>
      <w:tr w:rsidR="000F196F" w:rsidRPr="0077506C" w14:paraId="572077EB" w14:textId="77777777" w:rsidTr="00974315">
        <w:trPr>
          <w:trHeight w:val="284"/>
        </w:trPr>
        <w:tc>
          <w:tcPr>
            <w:tcW w:w="993" w:type="dxa"/>
            <w:shd w:val="clear" w:color="auto" w:fill="FFFFFF" w:themeFill="background1"/>
          </w:tcPr>
          <w:p w14:paraId="032B40DE" w14:textId="77777777" w:rsidR="000F196F" w:rsidRPr="0077506C" w:rsidRDefault="000F196F" w:rsidP="00E756C8">
            <w:pPr>
              <w:pStyle w:val="Heading2"/>
              <w:outlineLvl w:val="1"/>
              <w:rPr>
                <w:szCs w:val="24"/>
              </w:rPr>
            </w:pPr>
            <w:r w:rsidRPr="0077506C">
              <w:rPr>
                <w:szCs w:val="24"/>
              </w:rPr>
              <w:t>5.4.6.</w:t>
            </w:r>
          </w:p>
        </w:tc>
        <w:tc>
          <w:tcPr>
            <w:tcW w:w="5670" w:type="dxa"/>
            <w:shd w:val="clear" w:color="auto" w:fill="FFFFFF" w:themeFill="background1"/>
          </w:tcPr>
          <w:p w14:paraId="2D643F65" w14:textId="77777777" w:rsidR="000F196F" w:rsidRPr="0077506C" w:rsidRDefault="000F196F" w:rsidP="00E756C8">
            <w:pPr>
              <w:pStyle w:val="Heading2"/>
              <w:outlineLvl w:val="1"/>
              <w:rPr>
                <w:szCs w:val="24"/>
              </w:rPr>
            </w:pPr>
            <w:r w:rsidRPr="0077506C">
              <w:rPr>
                <w:szCs w:val="24"/>
              </w:rPr>
              <w:t>Fleksibilnost uvjeta rada i radnog mjesta za pojedine skupine stanovništva</w:t>
            </w:r>
          </w:p>
        </w:tc>
        <w:tc>
          <w:tcPr>
            <w:tcW w:w="1276" w:type="dxa"/>
            <w:shd w:val="clear" w:color="auto" w:fill="FFFFFF" w:themeFill="background1"/>
          </w:tcPr>
          <w:p w14:paraId="79E0C8C0" w14:textId="0FE09333"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3F827466" w14:textId="636EE50B"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0AB83045" w14:textId="72BD8928" w:rsidR="000F196F" w:rsidRPr="0077506C" w:rsidRDefault="000F196F" w:rsidP="00E756C8">
            <w:pPr>
              <w:pStyle w:val="Heading2"/>
              <w:outlineLvl w:val="1"/>
              <w:rPr>
                <w:b/>
                <w:szCs w:val="24"/>
              </w:rPr>
            </w:pPr>
            <w:r w:rsidRPr="008A51E0">
              <w:rPr>
                <w:b/>
                <w:szCs w:val="24"/>
              </w:rPr>
              <w:t>NE</w:t>
            </w:r>
          </w:p>
        </w:tc>
      </w:tr>
      <w:tr w:rsidR="000F196F" w:rsidRPr="0077506C" w14:paraId="2BF0AA6A" w14:textId="77777777" w:rsidTr="00974315">
        <w:trPr>
          <w:trHeight w:val="284"/>
        </w:trPr>
        <w:tc>
          <w:tcPr>
            <w:tcW w:w="993" w:type="dxa"/>
            <w:shd w:val="clear" w:color="auto" w:fill="FFFFFF" w:themeFill="background1"/>
          </w:tcPr>
          <w:p w14:paraId="13A55CB3" w14:textId="77777777" w:rsidR="000F196F" w:rsidRPr="0077506C" w:rsidRDefault="000F196F" w:rsidP="00E756C8">
            <w:pPr>
              <w:pStyle w:val="Heading2"/>
              <w:outlineLvl w:val="1"/>
              <w:rPr>
                <w:szCs w:val="24"/>
              </w:rPr>
            </w:pPr>
            <w:r w:rsidRPr="0077506C">
              <w:rPr>
                <w:szCs w:val="24"/>
              </w:rPr>
              <w:t>5.4.7.</w:t>
            </w:r>
          </w:p>
        </w:tc>
        <w:tc>
          <w:tcPr>
            <w:tcW w:w="5670" w:type="dxa"/>
            <w:shd w:val="clear" w:color="auto" w:fill="FFFFFF" w:themeFill="background1"/>
          </w:tcPr>
          <w:p w14:paraId="49E1E8D6" w14:textId="77777777" w:rsidR="000F196F" w:rsidRPr="0077506C" w:rsidRDefault="000F196F" w:rsidP="00E756C8">
            <w:pPr>
              <w:pStyle w:val="Heading2"/>
              <w:outlineLvl w:val="1"/>
              <w:rPr>
                <w:szCs w:val="24"/>
              </w:rPr>
            </w:pPr>
            <w:r w:rsidRPr="0077506C">
              <w:rPr>
                <w:szCs w:val="24"/>
              </w:rPr>
              <w:t>Financijska održivost mirovinskoga sustava, osobito u dijelu dugoročne održivosti mirovinskoga sustava</w:t>
            </w:r>
          </w:p>
        </w:tc>
        <w:tc>
          <w:tcPr>
            <w:tcW w:w="1276" w:type="dxa"/>
            <w:shd w:val="clear" w:color="auto" w:fill="FFFFFF" w:themeFill="background1"/>
          </w:tcPr>
          <w:p w14:paraId="7AAE4137" w14:textId="357BBC58"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0A08D544" w14:textId="3055C272"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0FEA55F7" w14:textId="6C43AB74" w:rsidR="000F196F" w:rsidRPr="0077506C" w:rsidRDefault="000F196F" w:rsidP="00E756C8">
            <w:pPr>
              <w:pStyle w:val="Heading2"/>
              <w:outlineLvl w:val="1"/>
              <w:rPr>
                <w:b/>
                <w:szCs w:val="24"/>
              </w:rPr>
            </w:pPr>
            <w:r w:rsidRPr="008A51E0">
              <w:rPr>
                <w:b/>
                <w:szCs w:val="24"/>
              </w:rPr>
              <w:t>NE</w:t>
            </w:r>
          </w:p>
        </w:tc>
      </w:tr>
      <w:tr w:rsidR="000F196F" w:rsidRPr="0077506C" w14:paraId="16385AF5" w14:textId="77777777" w:rsidTr="00974315">
        <w:trPr>
          <w:trHeight w:val="284"/>
        </w:trPr>
        <w:tc>
          <w:tcPr>
            <w:tcW w:w="993" w:type="dxa"/>
            <w:shd w:val="clear" w:color="auto" w:fill="FFFFFF" w:themeFill="background1"/>
          </w:tcPr>
          <w:p w14:paraId="4AC67B80" w14:textId="77777777" w:rsidR="000F196F" w:rsidRPr="0077506C" w:rsidRDefault="000F196F" w:rsidP="00E756C8">
            <w:pPr>
              <w:pStyle w:val="Heading2"/>
              <w:outlineLvl w:val="1"/>
              <w:rPr>
                <w:szCs w:val="24"/>
              </w:rPr>
            </w:pPr>
            <w:r w:rsidRPr="0077506C">
              <w:rPr>
                <w:szCs w:val="24"/>
              </w:rPr>
              <w:t>5.4.8.</w:t>
            </w:r>
          </w:p>
        </w:tc>
        <w:tc>
          <w:tcPr>
            <w:tcW w:w="5670" w:type="dxa"/>
            <w:shd w:val="clear" w:color="auto" w:fill="FFFFFF" w:themeFill="background1"/>
          </w:tcPr>
          <w:p w14:paraId="3B7CB2EB" w14:textId="77777777" w:rsidR="000F196F" w:rsidRPr="0077506C" w:rsidRDefault="000F196F" w:rsidP="00E756C8">
            <w:pPr>
              <w:pStyle w:val="Heading2"/>
              <w:outlineLvl w:val="1"/>
              <w:rPr>
                <w:szCs w:val="24"/>
              </w:rPr>
            </w:pPr>
            <w:r w:rsidRPr="0077506C">
              <w:rPr>
                <w:szCs w:val="24"/>
              </w:rPr>
              <w:t>Odnos između privatnog i poslovnog života</w:t>
            </w:r>
          </w:p>
        </w:tc>
        <w:tc>
          <w:tcPr>
            <w:tcW w:w="1276" w:type="dxa"/>
            <w:shd w:val="clear" w:color="auto" w:fill="FFFFFF" w:themeFill="background1"/>
          </w:tcPr>
          <w:p w14:paraId="39E8BDE9" w14:textId="66F54FA0"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30CA53A2" w14:textId="65115505"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5CF74C56" w14:textId="7B157EF1" w:rsidR="000F196F" w:rsidRPr="0077506C" w:rsidRDefault="000F196F" w:rsidP="00E756C8">
            <w:pPr>
              <w:pStyle w:val="Heading2"/>
              <w:outlineLvl w:val="1"/>
              <w:rPr>
                <w:b/>
                <w:szCs w:val="24"/>
              </w:rPr>
            </w:pPr>
            <w:r w:rsidRPr="008A51E0">
              <w:rPr>
                <w:b/>
                <w:szCs w:val="24"/>
              </w:rPr>
              <w:t>NE</w:t>
            </w:r>
          </w:p>
        </w:tc>
      </w:tr>
      <w:tr w:rsidR="000F196F" w:rsidRPr="0077506C" w14:paraId="28A48F29" w14:textId="77777777" w:rsidTr="00974315">
        <w:trPr>
          <w:trHeight w:val="284"/>
        </w:trPr>
        <w:tc>
          <w:tcPr>
            <w:tcW w:w="993" w:type="dxa"/>
            <w:shd w:val="clear" w:color="auto" w:fill="FFFFFF" w:themeFill="background1"/>
          </w:tcPr>
          <w:p w14:paraId="0B062912" w14:textId="77777777" w:rsidR="000F196F" w:rsidRPr="0077506C" w:rsidRDefault="000F196F" w:rsidP="00E756C8">
            <w:pPr>
              <w:pStyle w:val="Heading2"/>
              <w:outlineLvl w:val="1"/>
              <w:rPr>
                <w:szCs w:val="24"/>
              </w:rPr>
            </w:pPr>
            <w:r w:rsidRPr="0077506C">
              <w:rPr>
                <w:szCs w:val="24"/>
              </w:rPr>
              <w:t>5.4.9.</w:t>
            </w:r>
          </w:p>
        </w:tc>
        <w:tc>
          <w:tcPr>
            <w:tcW w:w="5670" w:type="dxa"/>
            <w:shd w:val="clear" w:color="auto" w:fill="FFFFFF" w:themeFill="background1"/>
          </w:tcPr>
          <w:p w14:paraId="066256A2" w14:textId="77777777" w:rsidR="000F196F" w:rsidRPr="0077506C" w:rsidRDefault="000F196F" w:rsidP="00E756C8">
            <w:pPr>
              <w:pStyle w:val="Heading2"/>
              <w:outlineLvl w:val="1"/>
              <w:rPr>
                <w:szCs w:val="24"/>
              </w:rPr>
            </w:pPr>
            <w:r w:rsidRPr="0077506C">
              <w:rPr>
                <w:szCs w:val="24"/>
              </w:rPr>
              <w:t>Dohodak radnika odnosno samozaposlenih osoba</w:t>
            </w:r>
          </w:p>
        </w:tc>
        <w:tc>
          <w:tcPr>
            <w:tcW w:w="1276" w:type="dxa"/>
            <w:shd w:val="clear" w:color="auto" w:fill="FFFFFF" w:themeFill="background1"/>
          </w:tcPr>
          <w:p w14:paraId="05A23615" w14:textId="6BFC9293"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3B018411" w14:textId="64F79734"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4434621B" w14:textId="02B3E2DC" w:rsidR="000F196F" w:rsidRPr="0077506C" w:rsidRDefault="000F196F" w:rsidP="00E756C8">
            <w:pPr>
              <w:pStyle w:val="Heading2"/>
              <w:outlineLvl w:val="1"/>
              <w:rPr>
                <w:b/>
                <w:szCs w:val="24"/>
              </w:rPr>
            </w:pPr>
            <w:r w:rsidRPr="008A51E0">
              <w:rPr>
                <w:b/>
                <w:szCs w:val="24"/>
              </w:rPr>
              <w:t>NE</w:t>
            </w:r>
          </w:p>
        </w:tc>
      </w:tr>
      <w:tr w:rsidR="000F196F" w:rsidRPr="0077506C" w14:paraId="6A9FBF6D" w14:textId="77777777" w:rsidTr="00974315">
        <w:trPr>
          <w:trHeight w:val="284"/>
        </w:trPr>
        <w:tc>
          <w:tcPr>
            <w:tcW w:w="993" w:type="dxa"/>
            <w:shd w:val="clear" w:color="auto" w:fill="FFFFFF" w:themeFill="background1"/>
          </w:tcPr>
          <w:p w14:paraId="4C14DA35" w14:textId="77777777" w:rsidR="000F196F" w:rsidRPr="0077506C" w:rsidRDefault="000F196F" w:rsidP="00E756C8">
            <w:pPr>
              <w:pStyle w:val="Heading2"/>
              <w:outlineLvl w:val="1"/>
              <w:rPr>
                <w:szCs w:val="24"/>
              </w:rPr>
            </w:pPr>
            <w:r w:rsidRPr="0077506C">
              <w:rPr>
                <w:szCs w:val="24"/>
              </w:rPr>
              <w:t>5.4.10.</w:t>
            </w:r>
          </w:p>
        </w:tc>
        <w:tc>
          <w:tcPr>
            <w:tcW w:w="5670" w:type="dxa"/>
            <w:shd w:val="clear" w:color="auto" w:fill="FFFFFF" w:themeFill="background1"/>
          </w:tcPr>
          <w:p w14:paraId="5703F393" w14:textId="77777777" w:rsidR="000F196F" w:rsidRPr="0077506C" w:rsidRDefault="000F196F" w:rsidP="00E756C8">
            <w:pPr>
              <w:pStyle w:val="Heading2"/>
              <w:outlineLvl w:val="1"/>
              <w:rPr>
                <w:szCs w:val="24"/>
              </w:rPr>
            </w:pPr>
            <w:r w:rsidRPr="0077506C">
              <w:rPr>
                <w:szCs w:val="24"/>
              </w:rPr>
              <w:t>Pravo na kvalitetu radnog mjesta</w:t>
            </w:r>
          </w:p>
        </w:tc>
        <w:tc>
          <w:tcPr>
            <w:tcW w:w="1276" w:type="dxa"/>
            <w:shd w:val="clear" w:color="auto" w:fill="FFFFFF" w:themeFill="background1"/>
          </w:tcPr>
          <w:p w14:paraId="4DA443D1" w14:textId="53900F5B"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31CA749B" w14:textId="09707F6F"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3EE82351" w14:textId="4A12B669" w:rsidR="000F196F" w:rsidRPr="0077506C" w:rsidRDefault="000F196F" w:rsidP="00E756C8">
            <w:pPr>
              <w:pStyle w:val="Heading2"/>
              <w:outlineLvl w:val="1"/>
              <w:rPr>
                <w:b/>
                <w:szCs w:val="24"/>
              </w:rPr>
            </w:pPr>
            <w:r w:rsidRPr="008A51E0">
              <w:rPr>
                <w:b/>
                <w:szCs w:val="24"/>
              </w:rPr>
              <w:t>NE</w:t>
            </w:r>
          </w:p>
        </w:tc>
      </w:tr>
      <w:tr w:rsidR="000F196F" w:rsidRPr="0077506C" w14:paraId="409123CB" w14:textId="77777777" w:rsidTr="00974315">
        <w:trPr>
          <w:trHeight w:val="284"/>
        </w:trPr>
        <w:tc>
          <w:tcPr>
            <w:tcW w:w="993" w:type="dxa"/>
            <w:shd w:val="clear" w:color="auto" w:fill="FFFFFF" w:themeFill="background1"/>
          </w:tcPr>
          <w:p w14:paraId="0D7FB31C" w14:textId="77777777" w:rsidR="000F196F" w:rsidRPr="0077506C" w:rsidRDefault="000F196F" w:rsidP="00E756C8">
            <w:pPr>
              <w:pStyle w:val="Heading2"/>
              <w:outlineLvl w:val="1"/>
              <w:rPr>
                <w:szCs w:val="24"/>
              </w:rPr>
            </w:pPr>
            <w:r w:rsidRPr="0077506C">
              <w:rPr>
                <w:szCs w:val="24"/>
              </w:rPr>
              <w:t>5.4.11.</w:t>
            </w:r>
          </w:p>
        </w:tc>
        <w:tc>
          <w:tcPr>
            <w:tcW w:w="5670" w:type="dxa"/>
            <w:shd w:val="clear" w:color="auto" w:fill="FFFFFF" w:themeFill="background1"/>
          </w:tcPr>
          <w:p w14:paraId="7706EBF8" w14:textId="77777777" w:rsidR="000F196F" w:rsidRPr="0077506C" w:rsidRDefault="000F196F" w:rsidP="00E756C8">
            <w:pPr>
              <w:pStyle w:val="Heading2"/>
              <w:outlineLvl w:val="1"/>
              <w:rPr>
                <w:szCs w:val="24"/>
              </w:rPr>
            </w:pPr>
            <w:r w:rsidRPr="0077506C">
              <w:rPr>
                <w:szCs w:val="24"/>
              </w:rPr>
              <w:t>Ostvarivanje prava na mirovinu i drugih radnih prava</w:t>
            </w:r>
          </w:p>
        </w:tc>
        <w:tc>
          <w:tcPr>
            <w:tcW w:w="1276" w:type="dxa"/>
            <w:shd w:val="clear" w:color="auto" w:fill="FFFFFF" w:themeFill="background1"/>
          </w:tcPr>
          <w:p w14:paraId="5F978F24" w14:textId="58A9FCEF"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545B3045" w14:textId="3BD57B20"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495798E3" w14:textId="4AECC598" w:rsidR="000F196F" w:rsidRPr="0077506C" w:rsidRDefault="000F196F" w:rsidP="00E756C8">
            <w:pPr>
              <w:pStyle w:val="Heading2"/>
              <w:outlineLvl w:val="1"/>
              <w:rPr>
                <w:b/>
                <w:szCs w:val="24"/>
              </w:rPr>
            </w:pPr>
            <w:r w:rsidRPr="008A51E0">
              <w:rPr>
                <w:b/>
                <w:szCs w:val="24"/>
              </w:rPr>
              <w:t>NE</w:t>
            </w:r>
          </w:p>
        </w:tc>
      </w:tr>
      <w:tr w:rsidR="000F196F" w:rsidRPr="0077506C" w14:paraId="253AB1AB" w14:textId="77777777" w:rsidTr="00974315">
        <w:trPr>
          <w:trHeight w:val="284"/>
        </w:trPr>
        <w:tc>
          <w:tcPr>
            <w:tcW w:w="993" w:type="dxa"/>
            <w:shd w:val="clear" w:color="auto" w:fill="FFFFFF" w:themeFill="background1"/>
          </w:tcPr>
          <w:p w14:paraId="1B16E8BB" w14:textId="77777777" w:rsidR="000F196F" w:rsidRPr="0077506C" w:rsidRDefault="000F196F" w:rsidP="00E756C8">
            <w:pPr>
              <w:pStyle w:val="Heading2"/>
              <w:outlineLvl w:val="1"/>
              <w:rPr>
                <w:szCs w:val="24"/>
              </w:rPr>
            </w:pPr>
            <w:r w:rsidRPr="0077506C">
              <w:rPr>
                <w:szCs w:val="24"/>
              </w:rPr>
              <w:t>5.4.12.</w:t>
            </w:r>
          </w:p>
        </w:tc>
        <w:tc>
          <w:tcPr>
            <w:tcW w:w="5670" w:type="dxa"/>
            <w:shd w:val="clear" w:color="auto" w:fill="FFFFFF" w:themeFill="background1"/>
          </w:tcPr>
          <w:p w14:paraId="58EB1A6F" w14:textId="77777777" w:rsidR="000F196F" w:rsidRPr="0077506C" w:rsidRDefault="000F196F" w:rsidP="00E756C8">
            <w:pPr>
              <w:pStyle w:val="Heading2"/>
              <w:outlineLvl w:val="1"/>
              <w:rPr>
                <w:szCs w:val="24"/>
              </w:rPr>
            </w:pPr>
            <w:r w:rsidRPr="0077506C">
              <w:rPr>
                <w:rFonts w:eastAsia="Times New Roman"/>
                <w:iCs/>
                <w:szCs w:val="24"/>
              </w:rPr>
              <w:t>Status prava iz kolektivnog ugovora i na pravo kolektivnog pregovaranja</w:t>
            </w:r>
          </w:p>
        </w:tc>
        <w:tc>
          <w:tcPr>
            <w:tcW w:w="1276" w:type="dxa"/>
            <w:shd w:val="clear" w:color="auto" w:fill="FFFFFF" w:themeFill="background1"/>
          </w:tcPr>
          <w:p w14:paraId="4E61FF9F" w14:textId="0C5945BA"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209854CD" w14:textId="07E13E24"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0EF9EE61" w14:textId="786534D4" w:rsidR="000F196F" w:rsidRPr="0077506C" w:rsidRDefault="000F196F" w:rsidP="00E756C8">
            <w:pPr>
              <w:pStyle w:val="Heading2"/>
              <w:outlineLvl w:val="1"/>
              <w:rPr>
                <w:b/>
                <w:szCs w:val="24"/>
              </w:rPr>
            </w:pPr>
            <w:r w:rsidRPr="008A51E0">
              <w:rPr>
                <w:b/>
                <w:szCs w:val="24"/>
              </w:rPr>
              <w:t>NE</w:t>
            </w:r>
          </w:p>
        </w:tc>
      </w:tr>
      <w:tr w:rsidR="000F196F" w:rsidRPr="0077506C" w14:paraId="148BDA7F" w14:textId="77777777" w:rsidTr="00974315">
        <w:trPr>
          <w:trHeight w:val="284"/>
        </w:trPr>
        <w:tc>
          <w:tcPr>
            <w:tcW w:w="993" w:type="dxa"/>
            <w:shd w:val="clear" w:color="auto" w:fill="FFFFFF" w:themeFill="background1"/>
          </w:tcPr>
          <w:p w14:paraId="57BEA9F6" w14:textId="77777777" w:rsidR="000F196F" w:rsidRPr="0077506C" w:rsidRDefault="000F196F" w:rsidP="00E756C8">
            <w:pPr>
              <w:pStyle w:val="Heading2"/>
              <w:outlineLvl w:val="1"/>
              <w:rPr>
                <w:szCs w:val="24"/>
              </w:rPr>
            </w:pPr>
            <w:r w:rsidRPr="0077506C">
              <w:rPr>
                <w:szCs w:val="24"/>
              </w:rPr>
              <w:t>5.4.13.</w:t>
            </w:r>
          </w:p>
        </w:tc>
        <w:tc>
          <w:tcPr>
            <w:tcW w:w="5670" w:type="dxa"/>
            <w:shd w:val="clear" w:color="auto" w:fill="FFFFFF" w:themeFill="background1"/>
          </w:tcPr>
          <w:p w14:paraId="488B2F17" w14:textId="77777777" w:rsidR="000F196F" w:rsidRPr="0077506C" w:rsidRDefault="000F196F" w:rsidP="00E756C8">
            <w:pPr>
              <w:pStyle w:val="Heading2"/>
              <w:outlineLvl w:val="1"/>
              <w:rPr>
                <w:rFonts w:eastAsia="Times New Roman"/>
                <w:szCs w:val="24"/>
              </w:rPr>
            </w:pPr>
            <w:r w:rsidRPr="0077506C">
              <w:rPr>
                <w:rFonts w:eastAsia="Times New Roman"/>
                <w:szCs w:val="24"/>
              </w:rPr>
              <w:t>Drugi očekivani izravni učinak:</w:t>
            </w:r>
          </w:p>
          <w:p w14:paraId="1E9A4E57" w14:textId="77777777" w:rsidR="000F196F" w:rsidRPr="0077506C" w:rsidRDefault="000F196F" w:rsidP="00E756C8">
            <w:pPr>
              <w:pStyle w:val="Heading2"/>
              <w:outlineLvl w:val="1"/>
              <w:rPr>
                <w:rFonts w:eastAsia="Times New Roman"/>
                <w:iCs/>
                <w:szCs w:val="24"/>
              </w:rPr>
            </w:pPr>
          </w:p>
        </w:tc>
        <w:tc>
          <w:tcPr>
            <w:tcW w:w="1276" w:type="dxa"/>
            <w:shd w:val="clear" w:color="auto" w:fill="FFFFFF" w:themeFill="background1"/>
          </w:tcPr>
          <w:p w14:paraId="20BC0FF0" w14:textId="57D4AF6F" w:rsidR="000F196F" w:rsidRPr="0077506C" w:rsidRDefault="000F196F" w:rsidP="00E756C8">
            <w:pPr>
              <w:pStyle w:val="Heading2"/>
              <w:outlineLvl w:val="1"/>
              <w:rPr>
                <w:b/>
                <w:szCs w:val="24"/>
              </w:rPr>
            </w:pPr>
            <w:r w:rsidRPr="008A51E0">
              <w:rPr>
                <w:b/>
                <w:szCs w:val="24"/>
              </w:rPr>
              <w:t>NE</w:t>
            </w:r>
          </w:p>
        </w:tc>
        <w:tc>
          <w:tcPr>
            <w:tcW w:w="1028" w:type="dxa"/>
            <w:gridSpan w:val="2"/>
            <w:shd w:val="clear" w:color="auto" w:fill="FFFFFF" w:themeFill="background1"/>
          </w:tcPr>
          <w:p w14:paraId="69BC23BB" w14:textId="67199170" w:rsidR="000F196F" w:rsidRPr="0077506C" w:rsidRDefault="000F196F" w:rsidP="00E756C8">
            <w:pPr>
              <w:pStyle w:val="Heading2"/>
              <w:outlineLvl w:val="1"/>
              <w:rPr>
                <w:b/>
                <w:szCs w:val="24"/>
              </w:rPr>
            </w:pPr>
            <w:r w:rsidRPr="008A51E0">
              <w:rPr>
                <w:b/>
                <w:szCs w:val="24"/>
              </w:rPr>
              <w:t>NE</w:t>
            </w:r>
          </w:p>
        </w:tc>
        <w:tc>
          <w:tcPr>
            <w:tcW w:w="928" w:type="dxa"/>
            <w:shd w:val="clear" w:color="auto" w:fill="FFFFFF" w:themeFill="background1"/>
          </w:tcPr>
          <w:p w14:paraId="71B3A9F4" w14:textId="5DA89656" w:rsidR="000F196F" w:rsidRPr="0077506C" w:rsidRDefault="000F196F" w:rsidP="00E756C8">
            <w:pPr>
              <w:pStyle w:val="Heading2"/>
              <w:outlineLvl w:val="1"/>
              <w:rPr>
                <w:b/>
                <w:szCs w:val="24"/>
              </w:rPr>
            </w:pPr>
            <w:r w:rsidRPr="008A51E0">
              <w:rPr>
                <w:b/>
                <w:szCs w:val="24"/>
              </w:rPr>
              <w:t>NE</w:t>
            </w:r>
          </w:p>
        </w:tc>
      </w:tr>
      <w:tr w:rsidR="00F96AE2" w:rsidRPr="0077506C" w14:paraId="30C77AC4" w14:textId="77777777" w:rsidTr="00974315">
        <w:trPr>
          <w:trHeight w:val="284"/>
        </w:trPr>
        <w:tc>
          <w:tcPr>
            <w:tcW w:w="993" w:type="dxa"/>
            <w:shd w:val="clear" w:color="auto" w:fill="FFFFFF" w:themeFill="background1"/>
          </w:tcPr>
          <w:p w14:paraId="544A007E" w14:textId="77777777" w:rsidR="00F96AE2" w:rsidRPr="0077506C" w:rsidRDefault="00F96AE2" w:rsidP="00E756C8">
            <w:pPr>
              <w:pStyle w:val="Heading2"/>
              <w:outlineLvl w:val="1"/>
              <w:rPr>
                <w:szCs w:val="24"/>
              </w:rPr>
            </w:pPr>
            <w:r w:rsidRPr="0077506C">
              <w:rPr>
                <w:szCs w:val="24"/>
              </w:rPr>
              <w:t>5.4.14.</w:t>
            </w:r>
          </w:p>
        </w:tc>
        <w:tc>
          <w:tcPr>
            <w:tcW w:w="8902" w:type="dxa"/>
            <w:gridSpan w:val="5"/>
            <w:shd w:val="clear" w:color="auto" w:fill="FFFFFF" w:themeFill="background1"/>
          </w:tcPr>
          <w:p w14:paraId="3601D11E" w14:textId="77777777" w:rsidR="00F96AE2" w:rsidRPr="0077506C" w:rsidRDefault="00F96AE2" w:rsidP="00E756C8">
            <w:pPr>
              <w:pStyle w:val="Heading2"/>
              <w:outlineLvl w:val="1"/>
              <w:rPr>
                <w:szCs w:val="24"/>
              </w:rPr>
            </w:pPr>
            <w:r w:rsidRPr="0077506C">
              <w:rPr>
                <w:szCs w:val="24"/>
              </w:rPr>
              <w:t>Obrazloženje za analizu utvrđivanja izravnih učinaka od 5.4.1 do 5.4.13:</w:t>
            </w:r>
          </w:p>
          <w:p w14:paraId="7EC04296" w14:textId="77777777" w:rsidR="00F96AE2" w:rsidRPr="0077506C" w:rsidRDefault="00F96AE2" w:rsidP="00E756C8">
            <w:pPr>
              <w:pStyle w:val="Heading2"/>
              <w:outlineLvl w:val="1"/>
              <w:rPr>
                <w:b/>
                <w:szCs w:val="24"/>
              </w:rPr>
            </w:pPr>
          </w:p>
        </w:tc>
      </w:tr>
      <w:tr w:rsidR="00F96AE2" w:rsidRPr="0077506C" w14:paraId="6EC17A9E" w14:textId="77777777" w:rsidTr="00974315">
        <w:trPr>
          <w:trHeight w:val="284"/>
        </w:trPr>
        <w:tc>
          <w:tcPr>
            <w:tcW w:w="993" w:type="dxa"/>
            <w:shd w:val="clear" w:color="auto" w:fill="FFFFFF" w:themeFill="background1"/>
          </w:tcPr>
          <w:p w14:paraId="6FBD77DC" w14:textId="77777777" w:rsidR="00F96AE2" w:rsidRPr="0077506C" w:rsidRDefault="00F96AE2" w:rsidP="00E756C8">
            <w:pPr>
              <w:pStyle w:val="Heading2"/>
              <w:outlineLvl w:val="1"/>
              <w:rPr>
                <w:szCs w:val="24"/>
              </w:rPr>
            </w:pPr>
          </w:p>
        </w:tc>
        <w:tc>
          <w:tcPr>
            <w:tcW w:w="5670" w:type="dxa"/>
            <w:shd w:val="clear" w:color="auto" w:fill="FFFFFF" w:themeFill="background1"/>
          </w:tcPr>
          <w:p w14:paraId="52AC17C6" w14:textId="77777777" w:rsidR="00F96AE2" w:rsidRPr="0077506C" w:rsidRDefault="00F96AE2" w:rsidP="00E756C8">
            <w:pPr>
              <w:pStyle w:val="Heading2"/>
              <w:outlineLvl w:val="1"/>
              <w:rPr>
                <w:szCs w:val="24"/>
              </w:rPr>
            </w:pPr>
            <w:r w:rsidRPr="0077506C">
              <w:rPr>
                <w:b/>
                <w:szCs w:val="24"/>
              </w:rPr>
              <w:t>Utvrdite veličinu adresata:</w:t>
            </w:r>
          </w:p>
        </w:tc>
        <w:tc>
          <w:tcPr>
            <w:tcW w:w="1276" w:type="dxa"/>
            <w:shd w:val="clear" w:color="auto" w:fill="FFFFFF" w:themeFill="background1"/>
          </w:tcPr>
          <w:p w14:paraId="2F18F3A7" w14:textId="77777777" w:rsidR="00F96AE2" w:rsidRPr="0077506C" w:rsidRDefault="00F96AE2" w:rsidP="00E756C8">
            <w:pPr>
              <w:pStyle w:val="Heading2"/>
              <w:outlineLvl w:val="1"/>
              <w:rPr>
                <w:b/>
                <w:szCs w:val="24"/>
              </w:rPr>
            </w:pPr>
          </w:p>
        </w:tc>
        <w:tc>
          <w:tcPr>
            <w:tcW w:w="1028" w:type="dxa"/>
            <w:gridSpan w:val="2"/>
            <w:shd w:val="clear" w:color="auto" w:fill="FFFFFF" w:themeFill="background1"/>
          </w:tcPr>
          <w:p w14:paraId="6B4816A5" w14:textId="77777777" w:rsidR="00F96AE2" w:rsidRPr="0077506C" w:rsidRDefault="00F96AE2" w:rsidP="00E756C8">
            <w:pPr>
              <w:pStyle w:val="Heading2"/>
              <w:outlineLvl w:val="1"/>
              <w:rPr>
                <w:b/>
                <w:szCs w:val="24"/>
              </w:rPr>
            </w:pPr>
          </w:p>
        </w:tc>
        <w:tc>
          <w:tcPr>
            <w:tcW w:w="928" w:type="dxa"/>
            <w:shd w:val="clear" w:color="auto" w:fill="FFFFFF" w:themeFill="background1"/>
          </w:tcPr>
          <w:p w14:paraId="4799B4FF" w14:textId="77777777" w:rsidR="00F96AE2" w:rsidRPr="0077506C" w:rsidRDefault="00F96AE2" w:rsidP="00E756C8">
            <w:pPr>
              <w:pStyle w:val="Heading2"/>
              <w:outlineLvl w:val="1"/>
              <w:rPr>
                <w:b/>
                <w:szCs w:val="24"/>
              </w:rPr>
            </w:pPr>
          </w:p>
        </w:tc>
      </w:tr>
      <w:tr w:rsidR="000F196F" w:rsidRPr="0077506C" w14:paraId="536214D3" w14:textId="77777777" w:rsidTr="00974315">
        <w:trPr>
          <w:trHeight w:val="284"/>
        </w:trPr>
        <w:tc>
          <w:tcPr>
            <w:tcW w:w="993" w:type="dxa"/>
            <w:shd w:val="clear" w:color="auto" w:fill="FFFFFF" w:themeFill="background1"/>
          </w:tcPr>
          <w:p w14:paraId="0F89F364" w14:textId="77777777" w:rsidR="000F196F" w:rsidRPr="0077506C" w:rsidRDefault="000F196F" w:rsidP="00E756C8">
            <w:pPr>
              <w:pStyle w:val="Heading2"/>
              <w:outlineLvl w:val="1"/>
              <w:rPr>
                <w:szCs w:val="24"/>
              </w:rPr>
            </w:pPr>
            <w:r w:rsidRPr="0077506C">
              <w:rPr>
                <w:szCs w:val="24"/>
              </w:rPr>
              <w:t>5.4.15.</w:t>
            </w:r>
          </w:p>
        </w:tc>
        <w:tc>
          <w:tcPr>
            <w:tcW w:w="5670" w:type="dxa"/>
            <w:shd w:val="clear" w:color="auto" w:fill="FFFFFF" w:themeFill="background1"/>
          </w:tcPr>
          <w:p w14:paraId="3A4AFDB3" w14:textId="77777777" w:rsidR="000F196F" w:rsidRPr="0077506C" w:rsidRDefault="000F196F" w:rsidP="00E756C8">
            <w:pPr>
              <w:pStyle w:val="Heading2"/>
              <w:outlineLvl w:val="1"/>
              <w:rPr>
                <w:szCs w:val="24"/>
              </w:rPr>
            </w:pPr>
            <w:r w:rsidRPr="0077506C">
              <w:rPr>
                <w:szCs w:val="24"/>
              </w:rPr>
              <w:t>Mikro i mali poduzetnici i/ili obiteljska poljoprivredna gospodarstva i/ili zadruge</w:t>
            </w:r>
          </w:p>
        </w:tc>
        <w:tc>
          <w:tcPr>
            <w:tcW w:w="1276" w:type="dxa"/>
            <w:shd w:val="clear" w:color="auto" w:fill="FFFFFF" w:themeFill="background1"/>
          </w:tcPr>
          <w:p w14:paraId="69F3829C" w14:textId="4910095E"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3DE6788F" w14:textId="6A7C04EB"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4DABD047" w14:textId="2B54C42E" w:rsidR="000F196F" w:rsidRPr="0077506C" w:rsidRDefault="000F196F" w:rsidP="00E756C8">
            <w:pPr>
              <w:pStyle w:val="Heading2"/>
              <w:outlineLvl w:val="1"/>
              <w:rPr>
                <w:b/>
                <w:szCs w:val="24"/>
              </w:rPr>
            </w:pPr>
            <w:r w:rsidRPr="00FB7313">
              <w:rPr>
                <w:b/>
                <w:szCs w:val="24"/>
              </w:rPr>
              <w:t>NE</w:t>
            </w:r>
          </w:p>
        </w:tc>
      </w:tr>
      <w:tr w:rsidR="000F196F" w:rsidRPr="0077506C" w14:paraId="53B85C18" w14:textId="77777777" w:rsidTr="00974315">
        <w:trPr>
          <w:trHeight w:val="284"/>
        </w:trPr>
        <w:tc>
          <w:tcPr>
            <w:tcW w:w="993" w:type="dxa"/>
            <w:shd w:val="clear" w:color="auto" w:fill="FFFFFF" w:themeFill="background1"/>
          </w:tcPr>
          <w:p w14:paraId="74C5C51B" w14:textId="77777777" w:rsidR="000F196F" w:rsidRPr="0077506C" w:rsidRDefault="000F196F" w:rsidP="00E756C8">
            <w:pPr>
              <w:pStyle w:val="Heading2"/>
              <w:outlineLvl w:val="1"/>
              <w:rPr>
                <w:szCs w:val="24"/>
              </w:rPr>
            </w:pPr>
            <w:r w:rsidRPr="0077506C">
              <w:rPr>
                <w:szCs w:val="24"/>
              </w:rPr>
              <w:t>5.4.16.</w:t>
            </w:r>
          </w:p>
        </w:tc>
        <w:tc>
          <w:tcPr>
            <w:tcW w:w="5670" w:type="dxa"/>
            <w:shd w:val="clear" w:color="auto" w:fill="FFFFFF" w:themeFill="background1"/>
          </w:tcPr>
          <w:p w14:paraId="62279092" w14:textId="77777777" w:rsidR="000F196F" w:rsidRPr="0077506C" w:rsidRDefault="000F196F" w:rsidP="00E756C8">
            <w:pPr>
              <w:pStyle w:val="Heading2"/>
              <w:outlineLvl w:val="1"/>
              <w:rPr>
                <w:szCs w:val="24"/>
              </w:rPr>
            </w:pPr>
            <w:r w:rsidRPr="0077506C">
              <w:rPr>
                <w:szCs w:val="24"/>
              </w:rPr>
              <w:t>Srednji i veliki poduzetnici</w:t>
            </w:r>
          </w:p>
        </w:tc>
        <w:tc>
          <w:tcPr>
            <w:tcW w:w="1276" w:type="dxa"/>
            <w:shd w:val="clear" w:color="auto" w:fill="FFFFFF" w:themeFill="background1"/>
          </w:tcPr>
          <w:p w14:paraId="22E2234F" w14:textId="07442901"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58714140" w14:textId="32D59C97"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0BE10CE5" w14:textId="6DF6D434" w:rsidR="000F196F" w:rsidRPr="0077506C" w:rsidRDefault="000F196F" w:rsidP="00E756C8">
            <w:pPr>
              <w:pStyle w:val="Heading2"/>
              <w:outlineLvl w:val="1"/>
              <w:rPr>
                <w:b/>
                <w:szCs w:val="24"/>
              </w:rPr>
            </w:pPr>
            <w:r w:rsidRPr="00FB7313">
              <w:rPr>
                <w:b/>
                <w:szCs w:val="24"/>
              </w:rPr>
              <w:t>NE</w:t>
            </w:r>
          </w:p>
        </w:tc>
      </w:tr>
      <w:tr w:rsidR="000F196F" w:rsidRPr="0077506C" w14:paraId="504A5F43" w14:textId="77777777" w:rsidTr="00974315">
        <w:trPr>
          <w:trHeight w:val="284"/>
        </w:trPr>
        <w:tc>
          <w:tcPr>
            <w:tcW w:w="993" w:type="dxa"/>
            <w:shd w:val="clear" w:color="auto" w:fill="FFFFFF" w:themeFill="background1"/>
          </w:tcPr>
          <w:p w14:paraId="62B1F9AE" w14:textId="77777777" w:rsidR="000F196F" w:rsidRPr="0077506C" w:rsidRDefault="000F196F" w:rsidP="00E756C8">
            <w:pPr>
              <w:pStyle w:val="Heading2"/>
              <w:outlineLvl w:val="1"/>
              <w:rPr>
                <w:szCs w:val="24"/>
              </w:rPr>
            </w:pPr>
            <w:r w:rsidRPr="0077506C">
              <w:rPr>
                <w:szCs w:val="24"/>
              </w:rPr>
              <w:t>5.4.17.</w:t>
            </w:r>
          </w:p>
        </w:tc>
        <w:tc>
          <w:tcPr>
            <w:tcW w:w="5670" w:type="dxa"/>
            <w:shd w:val="clear" w:color="auto" w:fill="FFFFFF" w:themeFill="background1"/>
          </w:tcPr>
          <w:p w14:paraId="60C476CE" w14:textId="77777777" w:rsidR="000F196F" w:rsidRPr="0077506C" w:rsidRDefault="000F196F" w:rsidP="00E756C8">
            <w:pPr>
              <w:pStyle w:val="Heading2"/>
              <w:outlineLvl w:val="1"/>
              <w:rPr>
                <w:szCs w:val="24"/>
              </w:rPr>
            </w:pPr>
            <w:r w:rsidRPr="0077506C">
              <w:rPr>
                <w:szCs w:val="24"/>
              </w:rPr>
              <w:t>Građani i/ili obitelji i/ili kućanstva</w:t>
            </w:r>
          </w:p>
        </w:tc>
        <w:tc>
          <w:tcPr>
            <w:tcW w:w="1276" w:type="dxa"/>
            <w:shd w:val="clear" w:color="auto" w:fill="FFFFFF" w:themeFill="background1"/>
          </w:tcPr>
          <w:p w14:paraId="6C0E9A92" w14:textId="5CE5B446"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074CB5CC" w14:textId="47E511F0"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24E7162C" w14:textId="3137B146" w:rsidR="000F196F" w:rsidRPr="0077506C" w:rsidRDefault="000F196F" w:rsidP="00E756C8">
            <w:pPr>
              <w:pStyle w:val="Heading2"/>
              <w:outlineLvl w:val="1"/>
              <w:rPr>
                <w:b/>
                <w:szCs w:val="24"/>
              </w:rPr>
            </w:pPr>
            <w:r w:rsidRPr="00FB7313">
              <w:rPr>
                <w:b/>
                <w:szCs w:val="24"/>
              </w:rPr>
              <w:t>NE</w:t>
            </w:r>
          </w:p>
        </w:tc>
      </w:tr>
      <w:tr w:rsidR="000F196F" w:rsidRPr="0077506C" w14:paraId="79A881B6" w14:textId="77777777" w:rsidTr="00974315">
        <w:trPr>
          <w:trHeight w:val="284"/>
        </w:trPr>
        <w:tc>
          <w:tcPr>
            <w:tcW w:w="993" w:type="dxa"/>
            <w:shd w:val="clear" w:color="auto" w:fill="FFFFFF" w:themeFill="background1"/>
          </w:tcPr>
          <w:p w14:paraId="50357FE8" w14:textId="77777777" w:rsidR="000F196F" w:rsidRPr="0077506C" w:rsidRDefault="000F196F" w:rsidP="00E756C8">
            <w:pPr>
              <w:pStyle w:val="Heading2"/>
              <w:outlineLvl w:val="1"/>
              <w:rPr>
                <w:szCs w:val="24"/>
              </w:rPr>
            </w:pPr>
            <w:r w:rsidRPr="0077506C">
              <w:rPr>
                <w:szCs w:val="24"/>
              </w:rPr>
              <w:t>5.4.18.</w:t>
            </w:r>
          </w:p>
        </w:tc>
        <w:tc>
          <w:tcPr>
            <w:tcW w:w="5670" w:type="dxa"/>
            <w:shd w:val="clear" w:color="auto" w:fill="FFFFFF" w:themeFill="background1"/>
          </w:tcPr>
          <w:p w14:paraId="2F78B6B5" w14:textId="77777777" w:rsidR="000F196F" w:rsidRPr="0077506C" w:rsidRDefault="000F196F" w:rsidP="00E756C8">
            <w:pPr>
              <w:pStyle w:val="Heading2"/>
              <w:outlineLvl w:val="1"/>
              <w:rPr>
                <w:szCs w:val="24"/>
              </w:rPr>
            </w:pPr>
            <w:r w:rsidRPr="0077506C">
              <w:rPr>
                <w:szCs w:val="24"/>
              </w:rPr>
              <w:t>Radnici i/ili umirovljenici</w:t>
            </w:r>
          </w:p>
        </w:tc>
        <w:tc>
          <w:tcPr>
            <w:tcW w:w="1276" w:type="dxa"/>
            <w:shd w:val="clear" w:color="auto" w:fill="FFFFFF" w:themeFill="background1"/>
          </w:tcPr>
          <w:p w14:paraId="450605E9" w14:textId="7341C202"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131D926A" w14:textId="39EE1029"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7086AD05" w14:textId="409890F0" w:rsidR="000F196F" w:rsidRPr="0077506C" w:rsidRDefault="000F196F" w:rsidP="00E756C8">
            <w:pPr>
              <w:pStyle w:val="Heading2"/>
              <w:outlineLvl w:val="1"/>
              <w:rPr>
                <w:b/>
                <w:szCs w:val="24"/>
              </w:rPr>
            </w:pPr>
            <w:r w:rsidRPr="00FB7313">
              <w:rPr>
                <w:b/>
                <w:szCs w:val="24"/>
              </w:rPr>
              <w:t>NE</w:t>
            </w:r>
          </w:p>
        </w:tc>
      </w:tr>
      <w:tr w:rsidR="000F196F" w:rsidRPr="0077506C" w14:paraId="05A27112" w14:textId="77777777" w:rsidTr="00974315">
        <w:trPr>
          <w:trHeight w:val="284"/>
        </w:trPr>
        <w:tc>
          <w:tcPr>
            <w:tcW w:w="993" w:type="dxa"/>
            <w:shd w:val="clear" w:color="auto" w:fill="FFFFFF" w:themeFill="background1"/>
          </w:tcPr>
          <w:p w14:paraId="50852EB5" w14:textId="77777777" w:rsidR="000F196F" w:rsidRPr="0077506C" w:rsidRDefault="000F196F" w:rsidP="00E756C8">
            <w:pPr>
              <w:pStyle w:val="Heading2"/>
              <w:outlineLvl w:val="1"/>
              <w:rPr>
                <w:szCs w:val="24"/>
              </w:rPr>
            </w:pPr>
            <w:r w:rsidRPr="0077506C">
              <w:rPr>
                <w:szCs w:val="24"/>
              </w:rPr>
              <w:t>5.4.19.</w:t>
            </w:r>
          </w:p>
        </w:tc>
        <w:tc>
          <w:tcPr>
            <w:tcW w:w="5670" w:type="dxa"/>
            <w:shd w:val="clear" w:color="auto" w:fill="FFFFFF" w:themeFill="background1"/>
          </w:tcPr>
          <w:p w14:paraId="205DBEE1" w14:textId="77777777" w:rsidR="000F196F" w:rsidRPr="0077506C" w:rsidRDefault="000F196F" w:rsidP="00E756C8">
            <w:pPr>
              <w:pStyle w:val="Heading2"/>
              <w:outlineLvl w:val="1"/>
              <w:rPr>
                <w:szCs w:val="24"/>
              </w:rPr>
            </w:pPr>
            <w:r w:rsidRPr="0077506C">
              <w:rPr>
                <w:szCs w:val="24"/>
              </w:rPr>
              <w:t>Pružatelji uslužnih djelatnosti u pojedinoj gospodarskoj grani i/ili potrošači</w:t>
            </w:r>
          </w:p>
        </w:tc>
        <w:tc>
          <w:tcPr>
            <w:tcW w:w="1276" w:type="dxa"/>
            <w:shd w:val="clear" w:color="auto" w:fill="FFFFFF" w:themeFill="background1"/>
          </w:tcPr>
          <w:p w14:paraId="47709182" w14:textId="3CBCCC19"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448B04EA" w14:textId="7CEEC4EA"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244852EF" w14:textId="37FD1E1B" w:rsidR="000F196F" w:rsidRPr="0077506C" w:rsidRDefault="000F196F" w:rsidP="00E756C8">
            <w:pPr>
              <w:pStyle w:val="Heading2"/>
              <w:outlineLvl w:val="1"/>
              <w:rPr>
                <w:b/>
                <w:szCs w:val="24"/>
              </w:rPr>
            </w:pPr>
            <w:r w:rsidRPr="00FB7313">
              <w:rPr>
                <w:b/>
                <w:szCs w:val="24"/>
              </w:rPr>
              <w:t>NE</w:t>
            </w:r>
          </w:p>
        </w:tc>
      </w:tr>
      <w:tr w:rsidR="000F196F" w:rsidRPr="0077506C" w14:paraId="37E8856F" w14:textId="77777777" w:rsidTr="00974315">
        <w:trPr>
          <w:trHeight w:val="284"/>
        </w:trPr>
        <w:tc>
          <w:tcPr>
            <w:tcW w:w="993" w:type="dxa"/>
            <w:shd w:val="clear" w:color="auto" w:fill="FFFFFF" w:themeFill="background1"/>
          </w:tcPr>
          <w:p w14:paraId="43D875A3" w14:textId="77777777" w:rsidR="000F196F" w:rsidRPr="0077506C" w:rsidRDefault="000F196F" w:rsidP="00E756C8">
            <w:pPr>
              <w:pStyle w:val="Heading2"/>
              <w:outlineLvl w:val="1"/>
              <w:rPr>
                <w:szCs w:val="24"/>
              </w:rPr>
            </w:pPr>
            <w:r w:rsidRPr="0077506C">
              <w:rPr>
                <w:szCs w:val="24"/>
              </w:rPr>
              <w:t>5.4.20.</w:t>
            </w:r>
          </w:p>
        </w:tc>
        <w:tc>
          <w:tcPr>
            <w:tcW w:w="5670" w:type="dxa"/>
            <w:shd w:val="clear" w:color="auto" w:fill="FFFFFF" w:themeFill="background1"/>
          </w:tcPr>
          <w:p w14:paraId="6225CD99" w14:textId="77777777" w:rsidR="000F196F" w:rsidRPr="0077506C" w:rsidRDefault="000F196F" w:rsidP="00E756C8">
            <w:pPr>
              <w:pStyle w:val="Heading2"/>
              <w:outlineLvl w:val="1"/>
              <w:rPr>
                <w:szCs w:val="24"/>
              </w:rPr>
            </w:pPr>
            <w:r w:rsidRPr="0077506C">
              <w:rPr>
                <w:szCs w:val="24"/>
              </w:rPr>
              <w:t>Hrvatski branitelji</w:t>
            </w:r>
          </w:p>
        </w:tc>
        <w:tc>
          <w:tcPr>
            <w:tcW w:w="1276" w:type="dxa"/>
            <w:shd w:val="clear" w:color="auto" w:fill="FFFFFF" w:themeFill="background1"/>
          </w:tcPr>
          <w:p w14:paraId="5F4D4930" w14:textId="31EEC136"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32FD91C7" w14:textId="6F0544E8"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44CE42E1" w14:textId="0478C043" w:rsidR="000F196F" w:rsidRPr="0077506C" w:rsidRDefault="000F196F" w:rsidP="00E756C8">
            <w:pPr>
              <w:pStyle w:val="Heading2"/>
              <w:outlineLvl w:val="1"/>
              <w:rPr>
                <w:b/>
                <w:szCs w:val="24"/>
              </w:rPr>
            </w:pPr>
            <w:r w:rsidRPr="00FB7313">
              <w:rPr>
                <w:b/>
                <w:szCs w:val="24"/>
              </w:rPr>
              <w:t>NE</w:t>
            </w:r>
          </w:p>
        </w:tc>
      </w:tr>
      <w:tr w:rsidR="000F196F" w:rsidRPr="0077506C" w14:paraId="1D7BAD3D" w14:textId="77777777" w:rsidTr="00974315">
        <w:trPr>
          <w:trHeight w:val="284"/>
        </w:trPr>
        <w:tc>
          <w:tcPr>
            <w:tcW w:w="993" w:type="dxa"/>
            <w:shd w:val="clear" w:color="auto" w:fill="FFFFFF" w:themeFill="background1"/>
          </w:tcPr>
          <w:p w14:paraId="6E53C90A" w14:textId="77777777" w:rsidR="000F196F" w:rsidRPr="0077506C" w:rsidRDefault="000F196F" w:rsidP="00E756C8">
            <w:pPr>
              <w:pStyle w:val="Heading2"/>
              <w:outlineLvl w:val="1"/>
              <w:rPr>
                <w:szCs w:val="24"/>
              </w:rPr>
            </w:pPr>
            <w:r w:rsidRPr="0077506C">
              <w:rPr>
                <w:szCs w:val="24"/>
              </w:rPr>
              <w:t>5.4.21.</w:t>
            </w:r>
          </w:p>
        </w:tc>
        <w:tc>
          <w:tcPr>
            <w:tcW w:w="5670" w:type="dxa"/>
            <w:shd w:val="clear" w:color="auto" w:fill="FFFFFF" w:themeFill="background1"/>
          </w:tcPr>
          <w:p w14:paraId="1F547D0B" w14:textId="77777777" w:rsidR="000F196F" w:rsidRPr="0077506C" w:rsidRDefault="000F196F" w:rsidP="00E756C8">
            <w:pPr>
              <w:pStyle w:val="Heading2"/>
              <w:outlineLvl w:val="1"/>
              <w:rPr>
                <w:szCs w:val="24"/>
              </w:rPr>
            </w:pPr>
            <w:r w:rsidRPr="0077506C">
              <w:rPr>
                <w:szCs w:val="24"/>
              </w:rPr>
              <w:t>Manjine i/ili socijalne skupine s posebnim interesima i potrebama</w:t>
            </w:r>
          </w:p>
        </w:tc>
        <w:tc>
          <w:tcPr>
            <w:tcW w:w="1276" w:type="dxa"/>
            <w:shd w:val="clear" w:color="auto" w:fill="FFFFFF" w:themeFill="background1"/>
          </w:tcPr>
          <w:p w14:paraId="074DE4F1" w14:textId="2F76FE33"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5254B223" w14:textId="38317AE2"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1642D896" w14:textId="277484A3" w:rsidR="000F196F" w:rsidRPr="0077506C" w:rsidRDefault="000F196F" w:rsidP="00E756C8">
            <w:pPr>
              <w:pStyle w:val="Heading2"/>
              <w:outlineLvl w:val="1"/>
              <w:rPr>
                <w:b/>
                <w:szCs w:val="24"/>
              </w:rPr>
            </w:pPr>
            <w:r w:rsidRPr="00FB7313">
              <w:rPr>
                <w:b/>
                <w:szCs w:val="24"/>
              </w:rPr>
              <w:t>NE</w:t>
            </w:r>
          </w:p>
        </w:tc>
      </w:tr>
      <w:tr w:rsidR="000F196F" w:rsidRPr="0077506C" w14:paraId="00748C87" w14:textId="77777777" w:rsidTr="00974315">
        <w:trPr>
          <w:trHeight w:val="284"/>
        </w:trPr>
        <w:tc>
          <w:tcPr>
            <w:tcW w:w="993" w:type="dxa"/>
            <w:shd w:val="clear" w:color="auto" w:fill="FFFFFF" w:themeFill="background1"/>
          </w:tcPr>
          <w:p w14:paraId="2CB1C039" w14:textId="77777777" w:rsidR="000F196F" w:rsidRPr="0077506C" w:rsidRDefault="000F196F" w:rsidP="00E756C8">
            <w:pPr>
              <w:pStyle w:val="Heading2"/>
              <w:outlineLvl w:val="1"/>
              <w:rPr>
                <w:szCs w:val="24"/>
              </w:rPr>
            </w:pPr>
            <w:r w:rsidRPr="0077506C">
              <w:rPr>
                <w:szCs w:val="24"/>
              </w:rPr>
              <w:t>5.4.22.</w:t>
            </w:r>
          </w:p>
        </w:tc>
        <w:tc>
          <w:tcPr>
            <w:tcW w:w="5670" w:type="dxa"/>
            <w:shd w:val="clear" w:color="auto" w:fill="FFFFFF" w:themeFill="background1"/>
          </w:tcPr>
          <w:p w14:paraId="3A2813FD" w14:textId="77777777" w:rsidR="000F196F" w:rsidRPr="0077506C" w:rsidRDefault="000F196F" w:rsidP="00E756C8">
            <w:pPr>
              <w:pStyle w:val="Heading2"/>
              <w:outlineLvl w:val="1"/>
              <w:rPr>
                <w:szCs w:val="24"/>
              </w:rPr>
            </w:pPr>
            <w:r w:rsidRPr="0077506C">
              <w:rPr>
                <w:szCs w:val="24"/>
              </w:rPr>
              <w:t>Udruge i/ili zaklade</w:t>
            </w:r>
          </w:p>
        </w:tc>
        <w:tc>
          <w:tcPr>
            <w:tcW w:w="1276" w:type="dxa"/>
            <w:shd w:val="clear" w:color="auto" w:fill="FFFFFF" w:themeFill="background1"/>
          </w:tcPr>
          <w:p w14:paraId="2E939D1D" w14:textId="0302AC3E"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6FFF30F5" w14:textId="5D43FAA7"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2C061586" w14:textId="3C1120D4" w:rsidR="000F196F" w:rsidRPr="0077506C" w:rsidRDefault="000F196F" w:rsidP="00E756C8">
            <w:pPr>
              <w:pStyle w:val="Heading2"/>
              <w:outlineLvl w:val="1"/>
              <w:rPr>
                <w:b/>
                <w:szCs w:val="24"/>
              </w:rPr>
            </w:pPr>
            <w:r w:rsidRPr="00FB7313">
              <w:rPr>
                <w:b/>
                <w:szCs w:val="24"/>
              </w:rPr>
              <w:t>NE</w:t>
            </w:r>
          </w:p>
        </w:tc>
      </w:tr>
      <w:tr w:rsidR="000F196F" w:rsidRPr="0077506C" w14:paraId="76F27CFC" w14:textId="77777777" w:rsidTr="00974315">
        <w:trPr>
          <w:trHeight w:val="284"/>
        </w:trPr>
        <w:tc>
          <w:tcPr>
            <w:tcW w:w="993" w:type="dxa"/>
            <w:shd w:val="clear" w:color="auto" w:fill="FFFFFF" w:themeFill="background1"/>
          </w:tcPr>
          <w:p w14:paraId="123FB82A" w14:textId="77777777" w:rsidR="000F196F" w:rsidRPr="0077506C" w:rsidRDefault="000F196F" w:rsidP="00E756C8">
            <w:pPr>
              <w:pStyle w:val="Heading2"/>
              <w:outlineLvl w:val="1"/>
              <w:rPr>
                <w:szCs w:val="24"/>
              </w:rPr>
            </w:pPr>
            <w:r w:rsidRPr="0077506C">
              <w:rPr>
                <w:szCs w:val="24"/>
              </w:rPr>
              <w:t>5.4.23.</w:t>
            </w:r>
          </w:p>
        </w:tc>
        <w:tc>
          <w:tcPr>
            <w:tcW w:w="5670" w:type="dxa"/>
            <w:shd w:val="clear" w:color="auto" w:fill="FFFFFF" w:themeFill="background1"/>
          </w:tcPr>
          <w:p w14:paraId="3188E1AD" w14:textId="77777777" w:rsidR="000F196F" w:rsidRPr="0077506C" w:rsidRDefault="000F196F" w:rsidP="00E756C8">
            <w:pPr>
              <w:pStyle w:val="Heading2"/>
              <w:outlineLvl w:val="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6B467496" w14:textId="18968577"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08F392AC" w14:textId="13F3CE9C"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034E8936" w14:textId="78254705" w:rsidR="000F196F" w:rsidRPr="0077506C" w:rsidRDefault="000F196F" w:rsidP="00E756C8">
            <w:pPr>
              <w:pStyle w:val="Heading2"/>
              <w:outlineLvl w:val="1"/>
              <w:rPr>
                <w:b/>
                <w:szCs w:val="24"/>
              </w:rPr>
            </w:pPr>
            <w:r w:rsidRPr="00FB7313">
              <w:rPr>
                <w:b/>
                <w:szCs w:val="24"/>
              </w:rPr>
              <w:t>NE</w:t>
            </w:r>
          </w:p>
        </w:tc>
      </w:tr>
      <w:tr w:rsidR="000F196F" w:rsidRPr="0077506C" w14:paraId="3445797C" w14:textId="77777777" w:rsidTr="00974315">
        <w:trPr>
          <w:trHeight w:val="284"/>
        </w:trPr>
        <w:tc>
          <w:tcPr>
            <w:tcW w:w="993" w:type="dxa"/>
            <w:shd w:val="clear" w:color="auto" w:fill="FFFFFF" w:themeFill="background1"/>
          </w:tcPr>
          <w:p w14:paraId="4FB1BB5F" w14:textId="77777777" w:rsidR="000F196F" w:rsidRPr="0077506C" w:rsidRDefault="000F196F" w:rsidP="00E756C8">
            <w:pPr>
              <w:pStyle w:val="Heading2"/>
              <w:outlineLvl w:val="1"/>
              <w:rPr>
                <w:szCs w:val="24"/>
              </w:rPr>
            </w:pPr>
            <w:r w:rsidRPr="0077506C">
              <w:rPr>
                <w:szCs w:val="24"/>
              </w:rPr>
              <w:lastRenderedPageBreak/>
              <w:t>5.4.24.</w:t>
            </w:r>
          </w:p>
        </w:tc>
        <w:tc>
          <w:tcPr>
            <w:tcW w:w="5670" w:type="dxa"/>
            <w:shd w:val="clear" w:color="auto" w:fill="FFFFFF" w:themeFill="background1"/>
          </w:tcPr>
          <w:p w14:paraId="706E0499" w14:textId="77777777" w:rsidR="000F196F" w:rsidRPr="0077506C" w:rsidRDefault="000F196F" w:rsidP="00E756C8">
            <w:pPr>
              <w:pStyle w:val="Heading2"/>
              <w:outlineLvl w:val="1"/>
              <w:rPr>
                <w:szCs w:val="24"/>
              </w:rPr>
            </w:pPr>
            <w:r w:rsidRPr="0077506C">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47B360A9" w14:textId="618AEFE3"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47900FA2" w14:textId="0B49E668"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7CB48454" w14:textId="49227B22" w:rsidR="000F196F" w:rsidRPr="0077506C" w:rsidRDefault="000F196F" w:rsidP="00E756C8">
            <w:pPr>
              <w:pStyle w:val="Heading2"/>
              <w:outlineLvl w:val="1"/>
              <w:rPr>
                <w:b/>
                <w:szCs w:val="24"/>
              </w:rPr>
            </w:pPr>
            <w:r w:rsidRPr="00FB7313">
              <w:rPr>
                <w:b/>
                <w:szCs w:val="24"/>
              </w:rPr>
              <w:t>NE</w:t>
            </w:r>
          </w:p>
        </w:tc>
      </w:tr>
      <w:tr w:rsidR="000F196F" w:rsidRPr="0077506C" w14:paraId="7872BA56" w14:textId="77777777" w:rsidTr="00974315">
        <w:trPr>
          <w:trHeight w:val="284"/>
        </w:trPr>
        <w:tc>
          <w:tcPr>
            <w:tcW w:w="993" w:type="dxa"/>
            <w:shd w:val="clear" w:color="auto" w:fill="FFFFFF" w:themeFill="background1"/>
          </w:tcPr>
          <w:p w14:paraId="68526455" w14:textId="77777777" w:rsidR="000F196F" w:rsidRPr="0077506C" w:rsidRDefault="000F196F" w:rsidP="00E756C8">
            <w:pPr>
              <w:pStyle w:val="Heading2"/>
              <w:outlineLvl w:val="1"/>
              <w:rPr>
                <w:szCs w:val="24"/>
              </w:rPr>
            </w:pPr>
            <w:r w:rsidRPr="0077506C">
              <w:rPr>
                <w:szCs w:val="24"/>
              </w:rPr>
              <w:t>5.4.25.</w:t>
            </w:r>
          </w:p>
        </w:tc>
        <w:tc>
          <w:tcPr>
            <w:tcW w:w="5670" w:type="dxa"/>
            <w:shd w:val="clear" w:color="auto" w:fill="FFFFFF" w:themeFill="background1"/>
          </w:tcPr>
          <w:p w14:paraId="3BE00C5C" w14:textId="77777777" w:rsidR="000F196F" w:rsidRPr="0077506C" w:rsidRDefault="000F196F" w:rsidP="00E756C8">
            <w:pPr>
              <w:pStyle w:val="Heading2"/>
              <w:outlineLvl w:val="1"/>
              <w:rPr>
                <w:szCs w:val="24"/>
              </w:rPr>
            </w:pPr>
            <w:r w:rsidRPr="0077506C">
              <w:rPr>
                <w:szCs w:val="24"/>
              </w:rPr>
              <w:t>Drugi utvrđeni adresati:</w:t>
            </w:r>
          </w:p>
          <w:p w14:paraId="1D470C73" w14:textId="77777777" w:rsidR="000F196F" w:rsidRPr="0077506C" w:rsidRDefault="000F196F" w:rsidP="00E756C8">
            <w:pPr>
              <w:pStyle w:val="Heading2"/>
              <w:outlineLvl w:val="1"/>
              <w:rPr>
                <w:szCs w:val="24"/>
              </w:rPr>
            </w:pPr>
          </w:p>
        </w:tc>
        <w:tc>
          <w:tcPr>
            <w:tcW w:w="1276" w:type="dxa"/>
            <w:shd w:val="clear" w:color="auto" w:fill="FFFFFF" w:themeFill="background1"/>
          </w:tcPr>
          <w:p w14:paraId="49B56840" w14:textId="2A21B726" w:rsidR="000F196F" w:rsidRPr="0077506C" w:rsidRDefault="000F196F" w:rsidP="00E756C8">
            <w:pPr>
              <w:pStyle w:val="Heading2"/>
              <w:outlineLvl w:val="1"/>
              <w:rPr>
                <w:b/>
                <w:szCs w:val="24"/>
              </w:rPr>
            </w:pPr>
            <w:r w:rsidRPr="00FB7313">
              <w:rPr>
                <w:b/>
                <w:szCs w:val="24"/>
              </w:rPr>
              <w:t>NE</w:t>
            </w:r>
          </w:p>
        </w:tc>
        <w:tc>
          <w:tcPr>
            <w:tcW w:w="1028" w:type="dxa"/>
            <w:gridSpan w:val="2"/>
            <w:shd w:val="clear" w:color="auto" w:fill="FFFFFF" w:themeFill="background1"/>
          </w:tcPr>
          <w:p w14:paraId="4F6D3C3C" w14:textId="2D18CBF2" w:rsidR="000F196F" w:rsidRPr="0077506C" w:rsidRDefault="000F196F" w:rsidP="00E756C8">
            <w:pPr>
              <w:pStyle w:val="Heading2"/>
              <w:outlineLvl w:val="1"/>
              <w:rPr>
                <w:b/>
                <w:szCs w:val="24"/>
              </w:rPr>
            </w:pPr>
            <w:r w:rsidRPr="00FB7313">
              <w:rPr>
                <w:b/>
                <w:szCs w:val="24"/>
              </w:rPr>
              <w:t>NE</w:t>
            </w:r>
          </w:p>
        </w:tc>
        <w:tc>
          <w:tcPr>
            <w:tcW w:w="928" w:type="dxa"/>
            <w:shd w:val="clear" w:color="auto" w:fill="FFFFFF" w:themeFill="background1"/>
          </w:tcPr>
          <w:p w14:paraId="2CACB399" w14:textId="4ADAABFB" w:rsidR="000F196F" w:rsidRPr="0077506C" w:rsidRDefault="000F196F" w:rsidP="00E756C8">
            <w:pPr>
              <w:pStyle w:val="Heading2"/>
              <w:outlineLvl w:val="1"/>
              <w:rPr>
                <w:b/>
                <w:szCs w:val="24"/>
              </w:rPr>
            </w:pPr>
            <w:r w:rsidRPr="00FB7313">
              <w:rPr>
                <w:b/>
                <w:szCs w:val="24"/>
              </w:rPr>
              <w:t>NE</w:t>
            </w:r>
          </w:p>
        </w:tc>
      </w:tr>
      <w:tr w:rsidR="00F96AE2" w:rsidRPr="0077506C" w14:paraId="36C7A5C3" w14:textId="77777777" w:rsidTr="00974315">
        <w:trPr>
          <w:trHeight w:val="284"/>
        </w:trPr>
        <w:tc>
          <w:tcPr>
            <w:tcW w:w="993" w:type="dxa"/>
            <w:shd w:val="clear" w:color="auto" w:fill="FFFFFF" w:themeFill="background1"/>
          </w:tcPr>
          <w:p w14:paraId="64637990" w14:textId="77777777" w:rsidR="00F96AE2" w:rsidRPr="0077506C" w:rsidRDefault="00F96AE2" w:rsidP="00E756C8">
            <w:pPr>
              <w:pStyle w:val="Heading2"/>
              <w:outlineLvl w:val="1"/>
              <w:rPr>
                <w:szCs w:val="24"/>
              </w:rPr>
            </w:pPr>
            <w:r w:rsidRPr="0077506C">
              <w:rPr>
                <w:szCs w:val="24"/>
              </w:rPr>
              <w:t>5.4.26.</w:t>
            </w:r>
          </w:p>
        </w:tc>
        <w:tc>
          <w:tcPr>
            <w:tcW w:w="8902" w:type="dxa"/>
            <w:gridSpan w:val="5"/>
            <w:shd w:val="clear" w:color="auto" w:fill="FFFFFF" w:themeFill="background1"/>
          </w:tcPr>
          <w:p w14:paraId="573B811F" w14:textId="77777777" w:rsidR="00F96AE2" w:rsidRPr="0077506C" w:rsidRDefault="00F96AE2" w:rsidP="00E756C8">
            <w:pPr>
              <w:pStyle w:val="Heading2"/>
              <w:outlineLvl w:val="1"/>
              <w:rPr>
                <w:szCs w:val="24"/>
              </w:rPr>
            </w:pPr>
            <w:r w:rsidRPr="0077506C">
              <w:rPr>
                <w:szCs w:val="24"/>
              </w:rPr>
              <w:t>Obrazloženje za analizu utvrđivanja adresata od 5.4.14. do 5.4.25.</w:t>
            </w:r>
          </w:p>
          <w:p w14:paraId="20D56D1D" w14:textId="77777777" w:rsidR="00F96AE2" w:rsidRPr="0077506C" w:rsidRDefault="00F96AE2" w:rsidP="00E756C8">
            <w:pPr>
              <w:pStyle w:val="Heading2"/>
              <w:outlineLvl w:val="1"/>
              <w:rPr>
                <w:b/>
                <w:szCs w:val="24"/>
              </w:rPr>
            </w:pPr>
          </w:p>
        </w:tc>
      </w:tr>
      <w:tr w:rsidR="00F96AE2" w:rsidRPr="0077506C" w14:paraId="0D95D653" w14:textId="77777777" w:rsidTr="00974315">
        <w:trPr>
          <w:trHeight w:val="3436"/>
        </w:trPr>
        <w:tc>
          <w:tcPr>
            <w:tcW w:w="993" w:type="dxa"/>
            <w:shd w:val="clear" w:color="auto" w:fill="FFFFFF" w:themeFill="background1"/>
          </w:tcPr>
          <w:p w14:paraId="242EF478" w14:textId="77777777" w:rsidR="00F96AE2" w:rsidRPr="0077506C" w:rsidRDefault="00F96AE2" w:rsidP="00E756C8">
            <w:pPr>
              <w:pStyle w:val="Heading2"/>
              <w:outlineLvl w:val="1"/>
              <w:rPr>
                <w:szCs w:val="24"/>
              </w:rPr>
            </w:pPr>
            <w:r w:rsidRPr="0077506C">
              <w:rPr>
                <w:szCs w:val="24"/>
              </w:rPr>
              <w:t>5.4.27.</w:t>
            </w:r>
          </w:p>
        </w:tc>
        <w:tc>
          <w:tcPr>
            <w:tcW w:w="8902" w:type="dxa"/>
            <w:gridSpan w:val="5"/>
            <w:shd w:val="clear" w:color="auto" w:fill="FFFFFF" w:themeFill="background1"/>
          </w:tcPr>
          <w:p w14:paraId="38657623" w14:textId="77777777" w:rsidR="00F96AE2" w:rsidRPr="0077506C" w:rsidRDefault="00F96AE2" w:rsidP="00E756C8">
            <w:pPr>
              <w:pStyle w:val="Heading2"/>
              <w:outlineLvl w:val="1"/>
              <w:rPr>
                <w:b/>
                <w:szCs w:val="24"/>
              </w:rPr>
            </w:pPr>
            <w:r w:rsidRPr="0077506C">
              <w:rPr>
                <w:b/>
                <w:szCs w:val="24"/>
              </w:rPr>
              <w:t>REZULTAT PRETHODNE PROCJENE UČINAKA NA RAD I TRŽIŠTE RADA:</w:t>
            </w:r>
          </w:p>
          <w:p w14:paraId="2771EEB0" w14:textId="77777777" w:rsidR="00F96AE2" w:rsidRPr="0077506C" w:rsidRDefault="00F96AE2" w:rsidP="00E756C8">
            <w:pPr>
              <w:pStyle w:val="Heading2"/>
              <w:outlineLvl w:val="1"/>
              <w:rPr>
                <w:i/>
                <w:szCs w:val="24"/>
              </w:rPr>
            </w:pPr>
            <w:r w:rsidRPr="0077506C">
              <w:rPr>
                <w:i/>
                <w:szCs w:val="24"/>
              </w:rPr>
              <w:t xml:space="preserve">Da li je utvrđena barem jedna kombinacija: </w:t>
            </w:r>
          </w:p>
          <w:p w14:paraId="58DEA4D6" w14:textId="77777777" w:rsidR="00F96AE2" w:rsidRPr="0077506C" w:rsidRDefault="00F96AE2" w:rsidP="00E756C8">
            <w:pPr>
              <w:pStyle w:val="Heading2"/>
              <w:outlineLvl w:val="1"/>
              <w:rPr>
                <w:i/>
                <w:szCs w:val="24"/>
              </w:rPr>
            </w:pPr>
            <w:r w:rsidRPr="0077506C">
              <w:rPr>
                <w:i/>
                <w:szCs w:val="24"/>
              </w:rPr>
              <w:t>veliki izravni učinak i mali broj adresata</w:t>
            </w:r>
          </w:p>
          <w:p w14:paraId="706689D8" w14:textId="77777777" w:rsidR="00F96AE2" w:rsidRPr="0077506C" w:rsidRDefault="00F96AE2" w:rsidP="00E756C8">
            <w:pPr>
              <w:pStyle w:val="Heading2"/>
              <w:outlineLvl w:val="1"/>
              <w:rPr>
                <w:i/>
                <w:szCs w:val="24"/>
              </w:rPr>
            </w:pPr>
            <w:r w:rsidRPr="0077506C">
              <w:rPr>
                <w:i/>
                <w:szCs w:val="24"/>
              </w:rPr>
              <w:t>veliki izravni učinak i veliki broj adresata</w:t>
            </w:r>
          </w:p>
          <w:p w14:paraId="28C31716" w14:textId="77777777" w:rsidR="00F96AE2" w:rsidRPr="0077506C" w:rsidRDefault="00F96AE2" w:rsidP="00E756C8">
            <w:pPr>
              <w:pStyle w:val="Heading2"/>
              <w:outlineLvl w:val="1"/>
              <w:rPr>
                <w:i/>
                <w:szCs w:val="24"/>
              </w:rPr>
            </w:pPr>
            <w:r w:rsidRPr="0077506C">
              <w:rPr>
                <w:i/>
                <w:szCs w:val="24"/>
              </w:rPr>
              <w:t>mali izravni učinak i veliki broj adresata.</w:t>
            </w:r>
          </w:p>
          <w:p w14:paraId="5F5964F5" w14:textId="77777777" w:rsidR="00F96AE2" w:rsidRPr="0077506C" w:rsidRDefault="00F96AE2" w:rsidP="00E756C8">
            <w:pPr>
              <w:pStyle w:val="Heading2"/>
              <w:outlineLvl w:val="1"/>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14:paraId="003D9C56"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382ED2A" w14:textId="77777777" w:rsidR="00F96AE2" w:rsidRPr="00E756C8" w:rsidRDefault="00F96AE2" w:rsidP="00E756C8">
                  <w:pPr>
                    <w:pStyle w:val="Heading2"/>
                  </w:pPr>
                  <w:r w:rsidRPr="00E756C8">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0D115C9" w14:textId="77777777" w:rsidR="00F96AE2" w:rsidRPr="004E2C75" w:rsidRDefault="00F96AE2" w:rsidP="004E2C75">
                  <w:pPr>
                    <w:pStyle w:val="Heading2"/>
                  </w:pPr>
                  <w:r w:rsidRPr="004E2C75">
                    <w:t>Izravni učinci</w:t>
                  </w:r>
                </w:p>
              </w:tc>
            </w:tr>
            <w:tr w:rsidR="00F96AE2" w:rsidRPr="0077506C" w14:paraId="4CE70099" w14:textId="77777777"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6A33A53" w14:textId="77777777" w:rsidR="00F96AE2" w:rsidRPr="00E756C8" w:rsidRDefault="00F96AE2" w:rsidP="00E756C8">
                  <w:pPr>
                    <w:pStyle w:val="Heading2"/>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4F016D00" w14:textId="77777777" w:rsidR="00F96AE2" w:rsidRPr="004E2C75" w:rsidRDefault="00F96AE2" w:rsidP="004E2C75">
                  <w:pPr>
                    <w:pStyle w:val="Heading2"/>
                  </w:pPr>
                  <w:r w:rsidRPr="004E2C75">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04BF81FA" w14:textId="77777777" w:rsidR="00F96AE2" w:rsidRPr="004E2C75" w:rsidRDefault="00F96AE2" w:rsidP="004E2C75">
                  <w:pPr>
                    <w:pStyle w:val="Heading2"/>
                  </w:pPr>
                  <w:r w:rsidRPr="004E2C75">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41EA19A7" w14:textId="77777777" w:rsidR="00F96AE2" w:rsidRPr="004E2C75" w:rsidRDefault="00F96AE2" w:rsidP="004E2C75">
                  <w:pPr>
                    <w:pStyle w:val="Heading2"/>
                  </w:pPr>
                  <w:r w:rsidRPr="004E2C75">
                    <w:t>veliki</w:t>
                  </w:r>
                </w:p>
              </w:tc>
            </w:tr>
            <w:tr w:rsidR="00F96AE2" w:rsidRPr="0077506C" w14:paraId="2263B8CD" w14:textId="77777777"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0EBAC2" w14:textId="77777777" w:rsidR="00F96AE2" w:rsidRPr="00E756C8" w:rsidRDefault="00F96AE2" w:rsidP="00E756C8">
                  <w:pPr>
                    <w:pStyle w:val="Heading2"/>
                  </w:pPr>
                  <w:r w:rsidRPr="00E756C8">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311F81C3" w14:textId="77777777" w:rsidR="00F96AE2" w:rsidRPr="00E756C8" w:rsidRDefault="00F96AE2" w:rsidP="00E756C8">
                  <w:pPr>
                    <w:pStyle w:val="Heading2"/>
                  </w:pPr>
                  <w:r w:rsidRPr="00E756C8">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0C1F527" w14:textId="77777777" w:rsidR="00F96AE2" w:rsidRPr="004E2C75" w:rsidRDefault="00F96AE2" w:rsidP="004E2C75">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4BE68E71" w14:textId="77777777" w:rsidR="00F96AE2" w:rsidRPr="004E2C75" w:rsidRDefault="00F96AE2" w:rsidP="004E2C75">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66F36482" w14:textId="77777777" w:rsidR="00F96AE2" w:rsidRPr="004E2C75" w:rsidRDefault="00F96AE2" w:rsidP="004E2C75">
                  <w:pPr>
                    <w:pStyle w:val="Heading2"/>
                  </w:pPr>
                </w:p>
              </w:tc>
            </w:tr>
            <w:tr w:rsidR="00F96AE2" w:rsidRPr="0077506C" w14:paraId="59C6FB57"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B567B0"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5857B542" w14:textId="77777777" w:rsidR="00F96AE2" w:rsidRPr="00E756C8" w:rsidRDefault="00F96AE2" w:rsidP="00E756C8">
                  <w:pPr>
                    <w:pStyle w:val="Heading2"/>
                  </w:pPr>
                  <w:r w:rsidRPr="00E756C8">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37D19B84" w14:textId="77777777" w:rsidR="00F96AE2" w:rsidRPr="004E2C75" w:rsidRDefault="00F96AE2" w:rsidP="004E2C75">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F47D810" w14:textId="77777777" w:rsidR="00F96AE2" w:rsidRPr="004E2C75" w:rsidRDefault="00F96AE2" w:rsidP="004E2C75">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0238D819" w14:textId="77777777" w:rsidR="00F96AE2" w:rsidRPr="004E2C75" w:rsidRDefault="00F96AE2" w:rsidP="004E2C75">
                  <w:pPr>
                    <w:pStyle w:val="Heading2"/>
                  </w:pPr>
                </w:p>
              </w:tc>
            </w:tr>
            <w:tr w:rsidR="00F96AE2" w:rsidRPr="0077506C" w14:paraId="7272D2DA"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1A524A8"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777C08A9" w14:textId="77777777" w:rsidR="00F96AE2" w:rsidRPr="00E756C8" w:rsidRDefault="00F96AE2" w:rsidP="00E756C8">
                  <w:pPr>
                    <w:pStyle w:val="Heading2"/>
                  </w:pPr>
                  <w:r w:rsidRPr="00E756C8">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6C652E1B" w14:textId="77777777" w:rsidR="00F96AE2" w:rsidRPr="004E2C75" w:rsidRDefault="00F96AE2" w:rsidP="004E2C75">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00A6C59D" w14:textId="77777777" w:rsidR="00F96AE2" w:rsidRPr="004E2C75" w:rsidRDefault="00F96AE2" w:rsidP="004E2C75">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18F7B8A2" w14:textId="77777777" w:rsidR="00F96AE2" w:rsidRPr="004E2C75" w:rsidRDefault="00F96AE2" w:rsidP="004E2C75">
                  <w:pPr>
                    <w:pStyle w:val="Heading2"/>
                  </w:pPr>
                </w:p>
              </w:tc>
            </w:tr>
          </w:tbl>
          <w:p w14:paraId="3A0FDCC9" w14:textId="77777777" w:rsidR="00F96AE2" w:rsidRPr="0077506C" w:rsidRDefault="00F96AE2" w:rsidP="00E756C8">
            <w:pPr>
              <w:pStyle w:val="Heading2"/>
              <w:outlineLvl w:val="1"/>
              <w:rPr>
                <w:szCs w:val="24"/>
              </w:rPr>
            </w:pPr>
          </w:p>
        </w:tc>
      </w:tr>
      <w:tr w:rsidR="00F96AE2" w:rsidRPr="0077506C" w14:paraId="2665CC90" w14:textId="77777777" w:rsidTr="00974315">
        <w:trPr>
          <w:trHeight w:val="284"/>
        </w:trPr>
        <w:tc>
          <w:tcPr>
            <w:tcW w:w="993" w:type="dxa"/>
            <w:shd w:val="clear" w:color="auto" w:fill="FFFFFF" w:themeFill="background1"/>
          </w:tcPr>
          <w:p w14:paraId="484BF6AF" w14:textId="77777777" w:rsidR="00F96AE2" w:rsidRPr="0077506C" w:rsidRDefault="00F96AE2" w:rsidP="00E756C8">
            <w:pPr>
              <w:pStyle w:val="Heading2"/>
              <w:outlineLvl w:val="1"/>
              <w:rPr>
                <w:szCs w:val="24"/>
              </w:rPr>
            </w:pPr>
            <w:r w:rsidRPr="0077506C">
              <w:rPr>
                <w:szCs w:val="24"/>
              </w:rPr>
              <w:t>5.5.</w:t>
            </w:r>
          </w:p>
        </w:tc>
        <w:tc>
          <w:tcPr>
            <w:tcW w:w="8902" w:type="dxa"/>
            <w:gridSpan w:val="5"/>
            <w:shd w:val="clear" w:color="auto" w:fill="FFFFFF" w:themeFill="background1"/>
          </w:tcPr>
          <w:p w14:paraId="25436AD2" w14:textId="77777777" w:rsidR="00F96AE2" w:rsidRPr="0077506C" w:rsidRDefault="00F96AE2" w:rsidP="00E756C8">
            <w:pPr>
              <w:pStyle w:val="Heading2"/>
              <w:outlineLvl w:val="1"/>
              <w:rPr>
                <w:b/>
                <w:szCs w:val="24"/>
              </w:rPr>
            </w:pPr>
            <w:r w:rsidRPr="0077506C">
              <w:rPr>
                <w:b/>
                <w:szCs w:val="24"/>
              </w:rPr>
              <w:t>UTVRĐIVANJE UČINAKA NA ZAŠTITU OKOLIŠA</w:t>
            </w:r>
          </w:p>
        </w:tc>
      </w:tr>
      <w:tr w:rsidR="00F96AE2" w:rsidRPr="0077506C" w14:paraId="00FACC60" w14:textId="77777777" w:rsidTr="00974315">
        <w:trPr>
          <w:trHeight w:val="284"/>
        </w:trPr>
        <w:tc>
          <w:tcPr>
            <w:tcW w:w="993" w:type="dxa"/>
            <w:shd w:val="clear" w:color="auto" w:fill="FFFFFF" w:themeFill="background1"/>
          </w:tcPr>
          <w:p w14:paraId="2A6574B9" w14:textId="77777777" w:rsidR="00F96AE2" w:rsidRPr="0077506C" w:rsidRDefault="00F96AE2" w:rsidP="00E756C8">
            <w:pPr>
              <w:pStyle w:val="Heading2"/>
              <w:outlineLvl w:val="1"/>
              <w:rPr>
                <w:szCs w:val="24"/>
              </w:rPr>
            </w:pPr>
          </w:p>
        </w:tc>
        <w:tc>
          <w:tcPr>
            <w:tcW w:w="5670" w:type="dxa"/>
            <w:shd w:val="clear" w:color="auto" w:fill="FFFFFF" w:themeFill="background1"/>
          </w:tcPr>
          <w:p w14:paraId="113BB0D5" w14:textId="77777777" w:rsidR="00F96AE2" w:rsidRPr="0077506C" w:rsidRDefault="00F96AE2" w:rsidP="00E756C8">
            <w:pPr>
              <w:pStyle w:val="Heading2"/>
              <w:outlineLvl w:val="1"/>
              <w:rPr>
                <w:b/>
                <w:szCs w:val="24"/>
              </w:rPr>
            </w:pPr>
            <w:r w:rsidRPr="0077506C">
              <w:rPr>
                <w:b/>
                <w:szCs w:val="24"/>
              </w:rPr>
              <w:t>Vrsta izravnih učinaka</w:t>
            </w:r>
          </w:p>
        </w:tc>
        <w:tc>
          <w:tcPr>
            <w:tcW w:w="3232" w:type="dxa"/>
            <w:gridSpan w:val="4"/>
            <w:shd w:val="clear" w:color="auto" w:fill="FFFFFF" w:themeFill="background1"/>
          </w:tcPr>
          <w:p w14:paraId="39FB83C4" w14:textId="77777777" w:rsidR="00F96AE2" w:rsidRPr="0077506C" w:rsidRDefault="00F96AE2" w:rsidP="00E756C8">
            <w:pPr>
              <w:pStyle w:val="Heading2"/>
              <w:outlineLvl w:val="1"/>
              <w:rPr>
                <w:b/>
                <w:szCs w:val="24"/>
              </w:rPr>
            </w:pPr>
            <w:r w:rsidRPr="0077506C">
              <w:rPr>
                <w:b/>
                <w:szCs w:val="24"/>
              </w:rPr>
              <w:t>Mjerilo učinka</w:t>
            </w:r>
          </w:p>
        </w:tc>
      </w:tr>
      <w:tr w:rsidR="00F96AE2" w:rsidRPr="0077506C" w14:paraId="125A98E1" w14:textId="77777777" w:rsidTr="00974315">
        <w:trPr>
          <w:trHeight w:val="284"/>
        </w:trPr>
        <w:tc>
          <w:tcPr>
            <w:tcW w:w="993" w:type="dxa"/>
            <w:vMerge w:val="restart"/>
            <w:shd w:val="clear" w:color="auto" w:fill="FFFFFF" w:themeFill="background1"/>
          </w:tcPr>
          <w:p w14:paraId="307F2E02" w14:textId="77777777" w:rsidR="00F96AE2" w:rsidRPr="0077506C" w:rsidRDefault="00F96AE2" w:rsidP="00E756C8">
            <w:pPr>
              <w:pStyle w:val="Heading2"/>
              <w:outlineLvl w:val="1"/>
              <w:rPr>
                <w:szCs w:val="24"/>
              </w:rPr>
            </w:pPr>
          </w:p>
        </w:tc>
        <w:tc>
          <w:tcPr>
            <w:tcW w:w="5670" w:type="dxa"/>
            <w:vMerge w:val="restart"/>
            <w:shd w:val="clear" w:color="auto" w:fill="FFFFFF" w:themeFill="background1"/>
          </w:tcPr>
          <w:p w14:paraId="1A14BFDF" w14:textId="77777777" w:rsidR="00F96AE2" w:rsidRPr="0077506C" w:rsidRDefault="00F96AE2" w:rsidP="00E756C8">
            <w:pPr>
              <w:pStyle w:val="Heading2"/>
              <w:outlineLvl w:val="1"/>
              <w:rPr>
                <w:szCs w:val="24"/>
              </w:rPr>
            </w:pPr>
            <w:r w:rsidRPr="0077506C">
              <w:rPr>
                <w:szCs w:val="24"/>
              </w:rPr>
              <w:t>Utvrdite učinak na:</w:t>
            </w:r>
          </w:p>
        </w:tc>
        <w:tc>
          <w:tcPr>
            <w:tcW w:w="1276" w:type="dxa"/>
            <w:shd w:val="clear" w:color="auto" w:fill="FFFFFF" w:themeFill="background1"/>
          </w:tcPr>
          <w:p w14:paraId="29119562" w14:textId="77777777" w:rsidR="00F96AE2" w:rsidRPr="0077506C" w:rsidRDefault="00F96AE2" w:rsidP="00E756C8">
            <w:pPr>
              <w:pStyle w:val="Heading2"/>
              <w:outlineLvl w:val="1"/>
              <w:rPr>
                <w:b/>
                <w:szCs w:val="24"/>
              </w:rPr>
            </w:pPr>
            <w:r w:rsidRPr="0077506C">
              <w:rPr>
                <w:b/>
                <w:szCs w:val="24"/>
              </w:rPr>
              <w:t xml:space="preserve">Neznatan </w:t>
            </w:r>
          </w:p>
        </w:tc>
        <w:tc>
          <w:tcPr>
            <w:tcW w:w="1028" w:type="dxa"/>
            <w:gridSpan w:val="2"/>
            <w:shd w:val="clear" w:color="auto" w:fill="FFFFFF" w:themeFill="background1"/>
          </w:tcPr>
          <w:p w14:paraId="229C97C0" w14:textId="77777777" w:rsidR="00F96AE2" w:rsidRPr="0077506C" w:rsidRDefault="00F96AE2" w:rsidP="00E756C8">
            <w:pPr>
              <w:pStyle w:val="Heading2"/>
              <w:outlineLvl w:val="1"/>
              <w:rPr>
                <w:b/>
                <w:szCs w:val="24"/>
              </w:rPr>
            </w:pPr>
            <w:r w:rsidRPr="0077506C">
              <w:rPr>
                <w:b/>
                <w:szCs w:val="24"/>
              </w:rPr>
              <w:t>Mali</w:t>
            </w:r>
          </w:p>
        </w:tc>
        <w:tc>
          <w:tcPr>
            <w:tcW w:w="928" w:type="dxa"/>
            <w:shd w:val="clear" w:color="auto" w:fill="FFFFFF" w:themeFill="background1"/>
          </w:tcPr>
          <w:p w14:paraId="6C7652FD" w14:textId="77777777" w:rsidR="00F96AE2" w:rsidRPr="0077506C" w:rsidRDefault="00F96AE2" w:rsidP="00E756C8">
            <w:pPr>
              <w:pStyle w:val="Heading2"/>
              <w:outlineLvl w:val="1"/>
              <w:rPr>
                <w:b/>
                <w:szCs w:val="24"/>
              </w:rPr>
            </w:pPr>
            <w:r w:rsidRPr="0077506C">
              <w:rPr>
                <w:b/>
                <w:szCs w:val="24"/>
              </w:rPr>
              <w:t>Veliki</w:t>
            </w:r>
          </w:p>
        </w:tc>
      </w:tr>
      <w:tr w:rsidR="00F96AE2" w:rsidRPr="0077506C" w14:paraId="38537863" w14:textId="77777777" w:rsidTr="00974315">
        <w:trPr>
          <w:trHeight w:val="284"/>
        </w:trPr>
        <w:tc>
          <w:tcPr>
            <w:tcW w:w="993" w:type="dxa"/>
            <w:vMerge/>
            <w:shd w:val="clear" w:color="auto" w:fill="FFFFFF" w:themeFill="background1"/>
          </w:tcPr>
          <w:p w14:paraId="38A7AD41" w14:textId="77777777" w:rsidR="00F96AE2" w:rsidRPr="0077506C" w:rsidRDefault="00F96AE2" w:rsidP="00E756C8">
            <w:pPr>
              <w:pStyle w:val="Heading2"/>
              <w:outlineLvl w:val="1"/>
              <w:rPr>
                <w:szCs w:val="24"/>
              </w:rPr>
            </w:pPr>
          </w:p>
        </w:tc>
        <w:tc>
          <w:tcPr>
            <w:tcW w:w="5670" w:type="dxa"/>
            <w:vMerge/>
            <w:shd w:val="clear" w:color="auto" w:fill="FFFFFF" w:themeFill="background1"/>
          </w:tcPr>
          <w:p w14:paraId="13AE7553" w14:textId="77777777" w:rsidR="00F96AE2" w:rsidRPr="0077506C" w:rsidRDefault="00F96AE2" w:rsidP="00E756C8">
            <w:pPr>
              <w:pStyle w:val="Heading2"/>
              <w:outlineLvl w:val="1"/>
              <w:rPr>
                <w:szCs w:val="24"/>
              </w:rPr>
            </w:pPr>
          </w:p>
        </w:tc>
        <w:tc>
          <w:tcPr>
            <w:tcW w:w="1276" w:type="dxa"/>
            <w:shd w:val="clear" w:color="auto" w:fill="FFFFFF" w:themeFill="background1"/>
          </w:tcPr>
          <w:p w14:paraId="26D7BB68" w14:textId="77777777" w:rsidR="00F96AE2" w:rsidRPr="0077506C" w:rsidRDefault="00F96AE2" w:rsidP="00E756C8">
            <w:pPr>
              <w:pStyle w:val="Heading2"/>
              <w:outlineLvl w:val="1"/>
              <w:rPr>
                <w:i/>
                <w:szCs w:val="24"/>
              </w:rPr>
            </w:pPr>
            <w:r w:rsidRPr="0077506C">
              <w:rPr>
                <w:i/>
                <w:szCs w:val="24"/>
              </w:rPr>
              <w:t>Da/Ne</w:t>
            </w:r>
          </w:p>
        </w:tc>
        <w:tc>
          <w:tcPr>
            <w:tcW w:w="1028" w:type="dxa"/>
            <w:gridSpan w:val="2"/>
            <w:shd w:val="clear" w:color="auto" w:fill="FFFFFF" w:themeFill="background1"/>
          </w:tcPr>
          <w:p w14:paraId="3D3D5ED8" w14:textId="77777777" w:rsidR="00F96AE2" w:rsidRPr="0077506C" w:rsidRDefault="00F96AE2" w:rsidP="00E756C8">
            <w:pPr>
              <w:pStyle w:val="Heading2"/>
              <w:outlineLvl w:val="1"/>
              <w:rPr>
                <w:i/>
                <w:szCs w:val="24"/>
              </w:rPr>
            </w:pPr>
            <w:r w:rsidRPr="0077506C">
              <w:rPr>
                <w:i/>
                <w:szCs w:val="24"/>
              </w:rPr>
              <w:t>Da/Ne</w:t>
            </w:r>
          </w:p>
        </w:tc>
        <w:tc>
          <w:tcPr>
            <w:tcW w:w="928" w:type="dxa"/>
            <w:shd w:val="clear" w:color="auto" w:fill="FFFFFF" w:themeFill="background1"/>
          </w:tcPr>
          <w:p w14:paraId="766C6B0B" w14:textId="77777777" w:rsidR="00F96AE2" w:rsidRPr="0077506C" w:rsidRDefault="00F96AE2" w:rsidP="00E756C8">
            <w:pPr>
              <w:pStyle w:val="Heading2"/>
              <w:outlineLvl w:val="1"/>
              <w:rPr>
                <w:i/>
                <w:szCs w:val="24"/>
              </w:rPr>
            </w:pPr>
            <w:r w:rsidRPr="0077506C">
              <w:rPr>
                <w:i/>
                <w:szCs w:val="24"/>
              </w:rPr>
              <w:t>Da/Ne</w:t>
            </w:r>
          </w:p>
        </w:tc>
      </w:tr>
      <w:tr w:rsidR="000F196F" w:rsidRPr="0077506C" w14:paraId="1DB62A1D" w14:textId="77777777" w:rsidTr="00974315">
        <w:trPr>
          <w:trHeight w:val="284"/>
        </w:trPr>
        <w:tc>
          <w:tcPr>
            <w:tcW w:w="993" w:type="dxa"/>
            <w:shd w:val="clear" w:color="auto" w:fill="FFFFFF" w:themeFill="background1"/>
          </w:tcPr>
          <w:p w14:paraId="753E3D50" w14:textId="77777777" w:rsidR="000F196F" w:rsidRPr="0077506C" w:rsidRDefault="000F196F" w:rsidP="00E756C8">
            <w:pPr>
              <w:pStyle w:val="Heading2"/>
              <w:outlineLvl w:val="1"/>
              <w:rPr>
                <w:szCs w:val="24"/>
              </w:rPr>
            </w:pPr>
            <w:r w:rsidRPr="0077506C">
              <w:rPr>
                <w:szCs w:val="24"/>
              </w:rPr>
              <w:t>5.5.1.</w:t>
            </w:r>
          </w:p>
        </w:tc>
        <w:tc>
          <w:tcPr>
            <w:tcW w:w="5670" w:type="dxa"/>
            <w:shd w:val="clear" w:color="auto" w:fill="FFFFFF" w:themeFill="background1"/>
          </w:tcPr>
          <w:p w14:paraId="6FC30D9C" w14:textId="77777777" w:rsidR="000F196F" w:rsidRPr="0077506C" w:rsidRDefault="000F196F" w:rsidP="00E756C8">
            <w:pPr>
              <w:pStyle w:val="Heading2"/>
              <w:outlineLvl w:val="1"/>
              <w:rPr>
                <w:szCs w:val="24"/>
              </w:rPr>
            </w:pPr>
            <w:r w:rsidRPr="0077506C">
              <w:rPr>
                <w:szCs w:val="24"/>
              </w:rPr>
              <w:t>Utjecaj na klimu</w:t>
            </w:r>
          </w:p>
        </w:tc>
        <w:tc>
          <w:tcPr>
            <w:tcW w:w="1276" w:type="dxa"/>
            <w:shd w:val="clear" w:color="auto" w:fill="FFFFFF" w:themeFill="background1"/>
          </w:tcPr>
          <w:p w14:paraId="28EE1B13" w14:textId="5F779648"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5191760D" w14:textId="49955CE6"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546ABBDF" w14:textId="6BB5C3C0" w:rsidR="000F196F" w:rsidRPr="0077506C" w:rsidRDefault="000F196F" w:rsidP="00E756C8">
            <w:pPr>
              <w:pStyle w:val="Heading2"/>
              <w:outlineLvl w:val="1"/>
              <w:rPr>
                <w:b/>
                <w:szCs w:val="24"/>
              </w:rPr>
            </w:pPr>
            <w:r w:rsidRPr="00B044C5">
              <w:rPr>
                <w:b/>
                <w:szCs w:val="24"/>
              </w:rPr>
              <w:t>NE</w:t>
            </w:r>
          </w:p>
        </w:tc>
      </w:tr>
      <w:tr w:rsidR="000F196F" w:rsidRPr="0077506C" w14:paraId="47C3F4A8" w14:textId="77777777" w:rsidTr="00974315">
        <w:trPr>
          <w:trHeight w:val="284"/>
        </w:trPr>
        <w:tc>
          <w:tcPr>
            <w:tcW w:w="993" w:type="dxa"/>
            <w:shd w:val="clear" w:color="auto" w:fill="FFFFFF" w:themeFill="background1"/>
          </w:tcPr>
          <w:p w14:paraId="707A54AD" w14:textId="77777777" w:rsidR="000F196F" w:rsidRPr="0077506C" w:rsidRDefault="000F196F" w:rsidP="00E756C8">
            <w:pPr>
              <w:pStyle w:val="Heading2"/>
              <w:outlineLvl w:val="1"/>
              <w:rPr>
                <w:szCs w:val="24"/>
              </w:rPr>
            </w:pPr>
            <w:r w:rsidRPr="0077506C">
              <w:rPr>
                <w:szCs w:val="24"/>
              </w:rPr>
              <w:t>5.5.2.</w:t>
            </w:r>
          </w:p>
        </w:tc>
        <w:tc>
          <w:tcPr>
            <w:tcW w:w="5670" w:type="dxa"/>
            <w:shd w:val="clear" w:color="auto" w:fill="FFFFFF" w:themeFill="background1"/>
          </w:tcPr>
          <w:p w14:paraId="200F6F41" w14:textId="77777777" w:rsidR="000F196F" w:rsidRPr="0077506C" w:rsidRDefault="000F196F" w:rsidP="00E756C8">
            <w:pPr>
              <w:pStyle w:val="Heading2"/>
              <w:outlineLvl w:val="1"/>
              <w:rPr>
                <w:szCs w:val="24"/>
              </w:rPr>
            </w:pPr>
            <w:r w:rsidRPr="0077506C">
              <w:rPr>
                <w:szCs w:val="24"/>
              </w:rPr>
              <w:t>Kvaliteta i korištenje zraka, vode i tla</w:t>
            </w:r>
          </w:p>
        </w:tc>
        <w:tc>
          <w:tcPr>
            <w:tcW w:w="1276" w:type="dxa"/>
            <w:shd w:val="clear" w:color="auto" w:fill="FFFFFF" w:themeFill="background1"/>
          </w:tcPr>
          <w:p w14:paraId="0B2BD494" w14:textId="09CD39AD"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2B86DB94" w14:textId="0219B5FB"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6FA27DE0" w14:textId="37237AC9" w:rsidR="000F196F" w:rsidRPr="0077506C" w:rsidRDefault="000F196F" w:rsidP="00E756C8">
            <w:pPr>
              <w:pStyle w:val="Heading2"/>
              <w:outlineLvl w:val="1"/>
              <w:rPr>
                <w:b/>
                <w:szCs w:val="24"/>
              </w:rPr>
            </w:pPr>
            <w:r w:rsidRPr="00B044C5">
              <w:rPr>
                <w:b/>
                <w:szCs w:val="24"/>
              </w:rPr>
              <w:t>NE</w:t>
            </w:r>
          </w:p>
        </w:tc>
      </w:tr>
      <w:tr w:rsidR="000F196F" w:rsidRPr="0077506C" w14:paraId="0D0B7481" w14:textId="77777777" w:rsidTr="00974315">
        <w:trPr>
          <w:trHeight w:val="284"/>
        </w:trPr>
        <w:tc>
          <w:tcPr>
            <w:tcW w:w="993" w:type="dxa"/>
            <w:shd w:val="clear" w:color="auto" w:fill="FFFFFF" w:themeFill="background1"/>
          </w:tcPr>
          <w:p w14:paraId="438DBBA8" w14:textId="77777777" w:rsidR="000F196F" w:rsidRPr="0077506C" w:rsidRDefault="000F196F" w:rsidP="00E756C8">
            <w:pPr>
              <w:pStyle w:val="Heading2"/>
              <w:outlineLvl w:val="1"/>
              <w:rPr>
                <w:szCs w:val="24"/>
              </w:rPr>
            </w:pPr>
            <w:r w:rsidRPr="0077506C">
              <w:rPr>
                <w:szCs w:val="24"/>
              </w:rPr>
              <w:t>5.5.3.</w:t>
            </w:r>
          </w:p>
        </w:tc>
        <w:tc>
          <w:tcPr>
            <w:tcW w:w="5670" w:type="dxa"/>
            <w:shd w:val="clear" w:color="auto" w:fill="FFFFFF" w:themeFill="background1"/>
          </w:tcPr>
          <w:p w14:paraId="2F64E1B7" w14:textId="77777777" w:rsidR="000F196F" w:rsidRPr="0077506C" w:rsidRDefault="000F196F" w:rsidP="00E756C8">
            <w:pPr>
              <w:pStyle w:val="Heading2"/>
              <w:outlineLvl w:val="1"/>
              <w:rPr>
                <w:szCs w:val="24"/>
              </w:rPr>
            </w:pPr>
            <w:r w:rsidRPr="0077506C">
              <w:rPr>
                <w:szCs w:val="24"/>
              </w:rPr>
              <w:t>Korištenje energije</w:t>
            </w:r>
          </w:p>
        </w:tc>
        <w:tc>
          <w:tcPr>
            <w:tcW w:w="1276" w:type="dxa"/>
            <w:shd w:val="clear" w:color="auto" w:fill="FFFFFF" w:themeFill="background1"/>
          </w:tcPr>
          <w:p w14:paraId="4C340079" w14:textId="212A5C72"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0202F761" w14:textId="2F670A2B"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46D8FA69" w14:textId="672A495C" w:rsidR="000F196F" w:rsidRPr="0077506C" w:rsidRDefault="000F196F" w:rsidP="00E756C8">
            <w:pPr>
              <w:pStyle w:val="Heading2"/>
              <w:outlineLvl w:val="1"/>
              <w:rPr>
                <w:b/>
                <w:szCs w:val="24"/>
              </w:rPr>
            </w:pPr>
            <w:r w:rsidRPr="00B044C5">
              <w:rPr>
                <w:b/>
                <w:szCs w:val="24"/>
              </w:rPr>
              <w:t>NE</w:t>
            </w:r>
          </w:p>
        </w:tc>
      </w:tr>
      <w:tr w:rsidR="000F196F" w:rsidRPr="0077506C" w14:paraId="061159B6" w14:textId="77777777" w:rsidTr="00974315">
        <w:trPr>
          <w:trHeight w:val="284"/>
        </w:trPr>
        <w:tc>
          <w:tcPr>
            <w:tcW w:w="993" w:type="dxa"/>
            <w:shd w:val="clear" w:color="auto" w:fill="FFFFFF" w:themeFill="background1"/>
          </w:tcPr>
          <w:p w14:paraId="0B8121A1" w14:textId="77777777" w:rsidR="000F196F" w:rsidRPr="0077506C" w:rsidRDefault="000F196F" w:rsidP="00E756C8">
            <w:pPr>
              <w:pStyle w:val="Heading2"/>
              <w:outlineLvl w:val="1"/>
              <w:rPr>
                <w:szCs w:val="24"/>
              </w:rPr>
            </w:pPr>
            <w:r w:rsidRPr="0077506C">
              <w:rPr>
                <w:szCs w:val="24"/>
              </w:rPr>
              <w:t>5.5.4.</w:t>
            </w:r>
          </w:p>
        </w:tc>
        <w:tc>
          <w:tcPr>
            <w:tcW w:w="5670" w:type="dxa"/>
            <w:shd w:val="clear" w:color="auto" w:fill="FFFFFF" w:themeFill="background1"/>
          </w:tcPr>
          <w:p w14:paraId="73F3C9C5" w14:textId="77777777" w:rsidR="000F196F" w:rsidRPr="0077506C" w:rsidRDefault="000F196F" w:rsidP="00E756C8">
            <w:pPr>
              <w:pStyle w:val="Heading2"/>
              <w:outlineLvl w:val="1"/>
              <w:rPr>
                <w:szCs w:val="24"/>
              </w:rPr>
            </w:pPr>
            <w:r w:rsidRPr="0077506C">
              <w:rPr>
                <w:szCs w:val="24"/>
              </w:rPr>
              <w:t>Korištenje obnovljivih i neobnovljivih izvora energije</w:t>
            </w:r>
          </w:p>
        </w:tc>
        <w:tc>
          <w:tcPr>
            <w:tcW w:w="1276" w:type="dxa"/>
            <w:shd w:val="clear" w:color="auto" w:fill="FFFFFF" w:themeFill="background1"/>
          </w:tcPr>
          <w:p w14:paraId="6A9071D1" w14:textId="71293689"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426B4474" w14:textId="1EFDDF01"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282DF4B4" w14:textId="5C4D2E2E" w:rsidR="000F196F" w:rsidRPr="0077506C" w:rsidRDefault="000F196F" w:rsidP="00E756C8">
            <w:pPr>
              <w:pStyle w:val="Heading2"/>
              <w:outlineLvl w:val="1"/>
              <w:rPr>
                <w:b/>
                <w:szCs w:val="24"/>
              </w:rPr>
            </w:pPr>
            <w:r w:rsidRPr="00B044C5">
              <w:rPr>
                <w:b/>
                <w:szCs w:val="24"/>
              </w:rPr>
              <w:t>NE</w:t>
            </w:r>
          </w:p>
        </w:tc>
      </w:tr>
      <w:tr w:rsidR="000F196F" w:rsidRPr="0077506C" w14:paraId="7C1EE026" w14:textId="77777777" w:rsidTr="00974315">
        <w:trPr>
          <w:trHeight w:val="284"/>
        </w:trPr>
        <w:tc>
          <w:tcPr>
            <w:tcW w:w="993" w:type="dxa"/>
            <w:shd w:val="clear" w:color="auto" w:fill="FFFFFF" w:themeFill="background1"/>
          </w:tcPr>
          <w:p w14:paraId="62AB570F" w14:textId="77777777" w:rsidR="000F196F" w:rsidRPr="0077506C" w:rsidRDefault="000F196F" w:rsidP="00E756C8">
            <w:pPr>
              <w:pStyle w:val="Heading2"/>
              <w:outlineLvl w:val="1"/>
              <w:rPr>
                <w:szCs w:val="24"/>
              </w:rPr>
            </w:pPr>
            <w:r w:rsidRPr="0077506C">
              <w:rPr>
                <w:szCs w:val="24"/>
              </w:rPr>
              <w:t>5.5.5.</w:t>
            </w:r>
          </w:p>
        </w:tc>
        <w:tc>
          <w:tcPr>
            <w:tcW w:w="5670" w:type="dxa"/>
            <w:shd w:val="clear" w:color="auto" w:fill="FFFFFF" w:themeFill="background1"/>
          </w:tcPr>
          <w:p w14:paraId="6237C046" w14:textId="77777777" w:rsidR="000F196F" w:rsidRPr="0077506C" w:rsidRDefault="000F196F" w:rsidP="00E756C8">
            <w:pPr>
              <w:pStyle w:val="Heading2"/>
              <w:outlineLvl w:val="1"/>
              <w:rPr>
                <w:szCs w:val="24"/>
              </w:rPr>
            </w:pPr>
            <w:r w:rsidRPr="0077506C">
              <w:rPr>
                <w:szCs w:val="24"/>
              </w:rPr>
              <w:t>Bioraznolikost biljnog i životinjskog svijeta</w:t>
            </w:r>
          </w:p>
        </w:tc>
        <w:tc>
          <w:tcPr>
            <w:tcW w:w="1276" w:type="dxa"/>
            <w:shd w:val="clear" w:color="auto" w:fill="FFFFFF" w:themeFill="background1"/>
          </w:tcPr>
          <w:p w14:paraId="0FD837DE" w14:textId="551E1DA7"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74E3EB7B" w14:textId="0C60E981"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66CDB17C" w14:textId="17F179CC" w:rsidR="000F196F" w:rsidRPr="0077506C" w:rsidRDefault="000F196F" w:rsidP="00E756C8">
            <w:pPr>
              <w:pStyle w:val="Heading2"/>
              <w:outlineLvl w:val="1"/>
              <w:rPr>
                <w:b/>
                <w:szCs w:val="24"/>
              </w:rPr>
            </w:pPr>
            <w:r w:rsidRPr="00B044C5">
              <w:rPr>
                <w:b/>
                <w:szCs w:val="24"/>
              </w:rPr>
              <w:t>NE</w:t>
            </w:r>
          </w:p>
        </w:tc>
      </w:tr>
      <w:tr w:rsidR="000F196F" w:rsidRPr="0077506C" w14:paraId="04E7E1FE" w14:textId="77777777" w:rsidTr="00974315">
        <w:trPr>
          <w:trHeight w:val="284"/>
        </w:trPr>
        <w:tc>
          <w:tcPr>
            <w:tcW w:w="993" w:type="dxa"/>
            <w:shd w:val="clear" w:color="auto" w:fill="FFFFFF" w:themeFill="background1"/>
          </w:tcPr>
          <w:p w14:paraId="478A068B" w14:textId="77777777" w:rsidR="000F196F" w:rsidRPr="0077506C" w:rsidRDefault="000F196F" w:rsidP="00E756C8">
            <w:pPr>
              <w:pStyle w:val="Heading2"/>
              <w:outlineLvl w:val="1"/>
              <w:rPr>
                <w:szCs w:val="24"/>
              </w:rPr>
            </w:pPr>
            <w:r w:rsidRPr="0077506C">
              <w:rPr>
                <w:szCs w:val="24"/>
              </w:rPr>
              <w:t>5.5.6.</w:t>
            </w:r>
          </w:p>
        </w:tc>
        <w:tc>
          <w:tcPr>
            <w:tcW w:w="5670" w:type="dxa"/>
            <w:shd w:val="clear" w:color="auto" w:fill="FFFFFF" w:themeFill="background1"/>
          </w:tcPr>
          <w:p w14:paraId="1529DC57" w14:textId="77777777" w:rsidR="000F196F" w:rsidRPr="0077506C" w:rsidRDefault="000F196F" w:rsidP="00E756C8">
            <w:pPr>
              <w:pStyle w:val="Heading2"/>
              <w:outlineLvl w:val="1"/>
              <w:rPr>
                <w:szCs w:val="24"/>
              </w:rPr>
            </w:pPr>
            <w:r w:rsidRPr="0077506C">
              <w:rPr>
                <w:szCs w:val="24"/>
              </w:rPr>
              <w:t>Gospodarenje otpadom i/ili recikliranje</w:t>
            </w:r>
          </w:p>
        </w:tc>
        <w:tc>
          <w:tcPr>
            <w:tcW w:w="1276" w:type="dxa"/>
            <w:shd w:val="clear" w:color="auto" w:fill="FFFFFF" w:themeFill="background1"/>
          </w:tcPr>
          <w:p w14:paraId="01F6A0EB" w14:textId="7F64817B"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6D880A65" w14:textId="7CEABFEB"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1703B949" w14:textId="25DA4DD8" w:rsidR="000F196F" w:rsidRPr="0077506C" w:rsidRDefault="000F196F" w:rsidP="00E756C8">
            <w:pPr>
              <w:pStyle w:val="Heading2"/>
              <w:outlineLvl w:val="1"/>
              <w:rPr>
                <w:b/>
                <w:szCs w:val="24"/>
              </w:rPr>
            </w:pPr>
            <w:r w:rsidRPr="00B044C5">
              <w:rPr>
                <w:b/>
                <w:szCs w:val="24"/>
              </w:rPr>
              <w:t>NE</w:t>
            </w:r>
          </w:p>
        </w:tc>
      </w:tr>
      <w:tr w:rsidR="000F196F" w:rsidRPr="0077506C" w14:paraId="28FB7BAF" w14:textId="77777777" w:rsidTr="00974315">
        <w:trPr>
          <w:trHeight w:val="284"/>
        </w:trPr>
        <w:tc>
          <w:tcPr>
            <w:tcW w:w="993" w:type="dxa"/>
            <w:shd w:val="clear" w:color="auto" w:fill="FFFFFF" w:themeFill="background1"/>
          </w:tcPr>
          <w:p w14:paraId="4ED570CA" w14:textId="77777777" w:rsidR="000F196F" w:rsidRPr="0077506C" w:rsidRDefault="000F196F" w:rsidP="00E756C8">
            <w:pPr>
              <w:pStyle w:val="Heading2"/>
              <w:outlineLvl w:val="1"/>
              <w:rPr>
                <w:szCs w:val="24"/>
              </w:rPr>
            </w:pPr>
            <w:r w:rsidRPr="0077506C">
              <w:rPr>
                <w:szCs w:val="24"/>
              </w:rPr>
              <w:t>5.5.7.</w:t>
            </w:r>
          </w:p>
        </w:tc>
        <w:tc>
          <w:tcPr>
            <w:tcW w:w="5670" w:type="dxa"/>
            <w:shd w:val="clear" w:color="auto" w:fill="FFFFFF" w:themeFill="background1"/>
          </w:tcPr>
          <w:p w14:paraId="6D54D2F7" w14:textId="77777777" w:rsidR="000F196F" w:rsidRPr="0077506C" w:rsidRDefault="000F196F" w:rsidP="00E756C8">
            <w:pPr>
              <w:pStyle w:val="Heading2"/>
              <w:outlineLvl w:val="1"/>
              <w:rPr>
                <w:szCs w:val="24"/>
              </w:rPr>
            </w:pPr>
            <w:r w:rsidRPr="0077506C">
              <w:rPr>
                <w:szCs w:val="24"/>
              </w:rPr>
              <w:t>Rizik onečišćenja od industrijskih pogona po bilo kojoj osnovi</w:t>
            </w:r>
          </w:p>
        </w:tc>
        <w:tc>
          <w:tcPr>
            <w:tcW w:w="1276" w:type="dxa"/>
            <w:shd w:val="clear" w:color="auto" w:fill="FFFFFF" w:themeFill="background1"/>
          </w:tcPr>
          <w:p w14:paraId="6A2E48E9" w14:textId="4DC84883"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0CB0042A" w14:textId="54D19434"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579C79DA" w14:textId="42E91CED" w:rsidR="000F196F" w:rsidRPr="0077506C" w:rsidRDefault="000F196F" w:rsidP="00E756C8">
            <w:pPr>
              <w:pStyle w:val="Heading2"/>
              <w:outlineLvl w:val="1"/>
              <w:rPr>
                <w:b/>
                <w:szCs w:val="24"/>
              </w:rPr>
            </w:pPr>
            <w:r w:rsidRPr="00B044C5">
              <w:rPr>
                <w:b/>
                <w:szCs w:val="24"/>
              </w:rPr>
              <w:t>NE</w:t>
            </w:r>
          </w:p>
        </w:tc>
      </w:tr>
      <w:tr w:rsidR="000F196F" w:rsidRPr="0077506C" w14:paraId="25FEC686" w14:textId="77777777" w:rsidTr="00974315">
        <w:trPr>
          <w:trHeight w:val="284"/>
        </w:trPr>
        <w:tc>
          <w:tcPr>
            <w:tcW w:w="993" w:type="dxa"/>
            <w:shd w:val="clear" w:color="auto" w:fill="FFFFFF" w:themeFill="background1"/>
          </w:tcPr>
          <w:p w14:paraId="52C4BA18" w14:textId="77777777" w:rsidR="000F196F" w:rsidRPr="0077506C" w:rsidRDefault="000F196F" w:rsidP="00E756C8">
            <w:pPr>
              <w:pStyle w:val="Heading2"/>
              <w:outlineLvl w:val="1"/>
              <w:rPr>
                <w:szCs w:val="24"/>
              </w:rPr>
            </w:pPr>
            <w:r w:rsidRPr="0077506C">
              <w:rPr>
                <w:szCs w:val="24"/>
              </w:rPr>
              <w:t>5.5.8.</w:t>
            </w:r>
          </w:p>
        </w:tc>
        <w:tc>
          <w:tcPr>
            <w:tcW w:w="5670" w:type="dxa"/>
            <w:shd w:val="clear" w:color="auto" w:fill="FFFFFF" w:themeFill="background1"/>
          </w:tcPr>
          <w:p w14:paraId="60241C88" w14:textId="77777777" w:rsidR="000F196F" w:rsidRPr="0077506C" w:rsidRDefault="000F196F" w:rsidP="00E756C8">
            <w:pPr>
              <w:pStyle w:val="Heading2"/>
              <w:outlineLvl w:val="1"/>
              <w:rPr>
                <w:szCs w:val="24"/>
              </w:rPr>
            </w:pPr>
            <w:r w:rsidRPr="0077506C">
              <w:rPr>
                <w:rFonts w:eastAsia="Times New Roman"/>
                <w:szCs w:val="24"/>
              </w:rPr>
              <w:t>Zaštita od utjecaja genetski modificiranih organizama</w:t>
            </w:r>
          </w:p>
        </w:tc>
        <w:tc>
          <w:tcPr>
            <w:tcW w:w="1276" w:type="dxa"/>
            <w:shd w:val="clear" w:color="auto" w:fill="FFFFFF" w:themeFill="background1"/>
          </w:tcPr>
          <w:p w14:paraId="64678A3C" w14:textId="1792BB1C"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732F1129" w14:textId="072F7638"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6FB24B47" w14:textId="0407988D" w:rsidR="000F196F" w:rsidRPr="0077506C" w:rsidRDefault="000F196F" w:rsidP="00E756C8">
            <w:pPr>
              <w:pStyle w:val="Heading2"/>
              <w:outlineLvl w:val="1"/>
              <w:rPr>
                <w:b/>
                <w:szCs w:val="24"/>
              </w:rPr>
            </w:pPr>
            <w:r w:rsidRPr="00B044C5">
              <w:rPr>
                <w:b/>
                <w:szCs w:val="24"/>
              </w:rPr>
              <w:t>NE</w:t>
            </w:r>
          </w:p>
        </w:tc>
      </w:tr>
      <w:tr w:rsidR="000F196F" w:rsidRPr="0077506C" w14:paraId="2080D541" w14:textId="77777777" w:rsidTr="00974315">
        <w:trPr>
          <w:trHeight w:val="284"/>
        </w:trPr>
        <w:tc>
          <w:tcPr>
            <w:tcW w:w="993" w:type="dxa"/>
            <w:shd w:val="clear" w:color="auto" w:fill="FFFFFF" w:themeFill="background1"/>
          </w:tcPr>
          <w:p w14:paraId="3A12D387" w14:textId="77777777" w:rsidR="000F196F" w:rsidRPr="0077506C" w:rsidRDefault="000F196F" w:rsidP="00E756C8">
            <w:pPr>
              <w:pStyle w:val="Heading2"/>
              <w:outlineLvl w:val="1"/>
              <w:rPr>
                <w:szCs w:val="24"/>
              </w:rPr>
            </w:pPr>
            <w:r w:rsidRPr="0077506C">
              <w:rPr>
                <w:szCs w:val="24"/>
              </w:rPr>
              <w:t>5.5.9.</w:t>
            </w:r>
          </w:p>
        </w:tc>
        <w:tc>
          <w:tcPr>
            <w:tcW w:w="5670" w:type="dxa"/>
            <w:shd w:val="clear" w:color="auto" w:fill="FFFFFF" w:themeFill="background1"/>
          </w:tcPr>
          <w:p w14:paraId="7F49BB81" w14:textId="77777777" w:rsidR="000F196F" w:rsidRPr="0077506C" w:rsidRDefault="000F196F" w:rsidP="00E756C8">
            <w:pPr>
              <w:pStyle w:val="Heading2"/>
              <w:outlineLvl w:val="1"/>
              <w:rPr>
                <w:szCs w:val="24"/>
              </w:rPr>
            </w:pPr>
            <w:r w:rsidRPr="0077506C">
              <w:rPr>
                <w:szCs w:val="24"/>
              </w:rPr>
              <w:t>Zaštita od utjecaja kemikalija</w:t>
            </w:r>
          </w:p>
        </w:tc>
        <w:tc>
          <w:tcPr>
            <w:tcW w:w="1276" w:type="dxa"/>
            <w:shd w:val="clear" w:color="auto" w:fill="FFFFFF" w:themeFill="background1"/>
          </w:tcPr>
          <w:p w14:paraId="4AAB3F6B" w14:textId="7320DBC3"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26ACD9F1" w14:textId="42D70854"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5031C5DF" w14:textId="327414A4" w:rsidR="000F196F" w:rsidRPr="0077506C" w:rsidRDefault="000F196F" w:rsidP="00E756C8">
            <w:pPr>
              <w:pStyle w:val="Heading2"/>
              <w:outlineLvl w:val="1"/>
              <w:rPr>
                <w:b/>
                <w:szCs w:val="24"/>
              </w:rPr>
            </w:pPr>
            <w:r w:rsidRPr="00B044C5">
              <w:rPr>
                <w:b/>
                <w:szCs w:val="24"/>
              </w:rPr>
              <w:t>NE</w:t>
            </w:r>
          </w:p>
        </w:tc>
      </w:tr>
      <w:tr w:rsidR="000F196F" w:rsidRPr="0077506C" w14:paraId="470DBF5E" w14:textId="77777777" w:rsidTr="00974315">
        <w:trPr>
          <w:trHeight w:val="284"/>
        </w:trPr>
        <w:tc>
          <w:tcPr>
            <w:tcW w:w="993" w:type="dxa"/>
            <w:shd w:val="clear" w:color="auto" w:fill="FFFFFF" w:themeFill="background1"/>
          </w:tcPr>
          <w:p w14:paraId="0981DEE8" w14:textId="77777777" w:rsidR="000F196F" w:rsidRPr="0077506C" w:rsidRDefault="000F196F" w:rsidP="00E756C8">
            <w:pPr>
              <w:pStyle w:val="Heading2"/>
              <w:outlineLvl w:val="1"/>
              <w:rPr>
                <w:szCs w:val="24"/>
              </w:rPr>
            </w:pPr>
            <w:r w:rsidRPr="0077506C">
              <w:rPr>
                <w:szCs w:val="24"/>
              </w:rPr>
              <w:t>5.5.10.</w:t>
            </w:r>
          </w:p>
        </w:tc>
        <w:tc>
          <w:tcPr>
            <w:tcW w:w="5670" w:type="dxa"/>
            <w:shd w:val="clear" w:color="auto" w:fill="FFFFFF" w:themeFill="background1"/>
          </w:tcPr>
          <w:p w14:paraId="565117E9" w14:textId="77777777" w:rsidR="000F196F" w:rsidRPr="0077506C" w:rsidRDefault="000F196F" w:rsidP="00E756C8">
            <w:pPr>
              <w:pStyle w:val="Heading2"/>
              <w:outlineLvl w:val="1"/>
              <w:rPr>
                <w:rFonts w:eastAsia="Times New Roman"/>
                <w:szCs w:val="24"/>
              </w:rPr>
            </w:pPr>
            <w:r w:rsidRPr="0077506C">
              <w:rPr>
                <w:rFonts w:eastAsia="Times New Roman"/>
                <w:szCs w:val="24"/>
              </w:rPr>
              <w:t>Drugi očekivani izravni učinak:</w:t>
            </w:r>
          </w:p>
          <w:p w14:paraId="000F373D" w14:textId="77777777" w:rsidR="000F196F" w:rsidRPr="0077506C" w:rsidRDefault="000F196F" w:rsidP="00E756C8">
            <w:pPr>
              <w:pStyle w:val="Heading2"/>
              <w:outlineLvl w:val="1"/>
              <w:rPr>
                <w:szCs w:val="24"/>
              </w:rPr>
            </w:pPr>
          </w:p>
        </w:tc>
        <w:tc>
          <w:tcPr>
            <w:tcW w:w="1276" w:type="dxa"/>
            <w:shd w:val="clear" w:color="auto" w:fill="FFFFFF" w:themeFill="background1"/>
          </w:tcPr>
          <w:p w14:paraId="62C6E0B8" w14:textId="4E9BC9B1" w:rsidR="000F196F" w:rsidRPr="0077506C" w:rsidRDefault="000F196F" w:rsidP="00E756C8">
            <w:pPr>
              <w:pStyle w:val="Heading2"/>
              <w:outlineLvl w:val="1"/>
              <w:rPr>
                <w:b/>
                <w:szCs w:val="24"/>
              </w:rPr>
            </w:pPr>
            <w:r w:rsidRPr="00B044C5">
              <w:rPr>
                <w:b/>
                <w:szCs w:val="24"/>
              </w:rPr>
              <w:t>NE</w:t>
            </w:r>
          </w:p>
        </w:tc>
        <w:tc>
          <w:tcPr>
            <w:tcW w:w="1028" w:type="dxa"/>
            <w:gridSpan w:val="2"/>
            <w:shd w:val="clear" w:color="auto" w:fill="FFFFFF" w:themeFill="background1"/>
          </w:tcPr>
          <w:p w14:paraId="02A7F094" w14:textId="4E674B04" w:rsidR="000F196F" w:rsidRPr="0077506C" w:rsidRDefault="000F196F" w:rsidP="00E756C8">
            <w:pPr>
              <w:pStyle w:val="Heading2"/>
              <w:outlineLvl w:val="1"/>
              <w:rPr>
                <w:b/>
                <w:szCs w:val="24"/>
              </w:rPr>
            </w:pPr>
            <w:r w:rsidRPr="00B044C5">
              <w:rPr>
                <w:b/>
                <w:szCs w:val="24"/>
              </w:rPr>
              <w:t>NE</w:t>
            </w:r>
          </w:p>
        </w:tc>
        <w:tc>
          <w:tcPr>
            <w:tcW w:w="928" w:type="dxa"/>
            <w:shd w:val="clear" w:color="auto" w:fill="FFFFFF" w:themeFill="background1"/>
          </w:tcPr>
          <w:p w14:paraId="7FC516EF" w14:textId="2A48B2FE" w:rsidR="000F196F" w:rsidRPr="0077506C" w:rsidRDefault="000F196F" w:rsidP="00E756C8">
            <w:pPr>
              <w:pStyle w:val="Heading2"/>
              <w:outlineLvl w:val="1"/>
              <w:rPr>
                <w:b/>
                <w:szCs w:val="24"/>
              </w:rPr>
            </w:pPr>
            <w:r w:rsidRPr="00B044C5">
              <w:rPr>
                <w:b/>
                <w:szCs w:val="24"/>
              </w:rPr>
              <w:t>NE</w:t>
            </w:r>
          </w:p>
        </w:tc>
      </w:tr>
      <w:tr w:rsidR="00F96AE2" w:rsidRPr="0077506C" w14:paraId="4BC6CEBF" w14:textId="77777777" w:rsidTr="00974315">
        <w:trPr>
          <w:trHeight w:val="284"/>
        </w:trPr>
        <w:tc>
          <w:tcPr>
            <w:tcW w:w="993" w:type="dxa"/>
            <w:shd w:val="clear" w:color="auto" w:fill="FFFFFF" w:themeFill="background1"/>
          </w:tcPr>
          <w:p w14:paraId="75736352" w14:textId="77777777" w:rsidR="00F96AE2" w:rsidRPr="0077506C" w:rsidRDefault="00F96AE2" w:rsidP="00E756C8">
            <w:pPr>
              <w:pStyle w:val="Heading2"/>
              <w:outlineLvl w:val="1"/>
              <w:rPr>
                <w:szCs w:val="24"/>
              </w:rPr>
            </w:pPr>
            <w:r w:rsidRPr="0077506C">
              <w:rPr>
                <w:szCs w:val="24"/>
              </w:rPr>
              <w:lastRenderedPageBreak/>
              <w:t>5.5.11.</w:t>
            </w:r>
          </w:p>
        </w:tc>
        <w:tc>
          <w:tcPr>
            <w:tcW w:w="8902" w:type="dxa"/>
            <w:gridSpan w:val="5"/>
            <w:shd w:val="clear" w:color="auto" w:fill="FFFFFF" w:themeFill="background1"/>
          </w:tcPr>
          <w:p w14:paraId="66B62963" w14:textId="77777777" w:rsidR="00F96AE2" w:rsidRPr="0077506C" w:rsidRDefault="00F96AE2" w:rsidP="00E756C8">
            <w:pPr>
              <w:pStyle w:val="Heading2"/>
              <w:outlineLvl w:val="1"/>
              <w:rPr>
                <w:szCs w:val="24"/>
              </w:rPr>
            </w:pPr>
            <w:r w:rsidRPr="0077506C">
              <w:rPr>
                <w:szCs w:val="24"/>
              </w:rPr>
              <w:t>Obrazloženje za analizu utvrđivanja izravnih učinaka od 5.5.1. do 5.5.10.:</w:t>
            </w:r>
          </w:p>
          <w:p w14:paraId="755EAAAE" w14:textId="77777777" w:rsidR="00F96AE2" w:rsidRPr="0077506C" w:rsidRDefault="00F96AE2" w:rsidP="00E756C8">
            <w:pPr>
              <w:pStyle w:val="Heading2"/>
              <w:outlineLvl w:val="1"/>
              <w:rPr>
                <w:b/>
                <w:szCs w:val="24"/>
              </w:rPr>
            </w:pPr>
          </w:p>
        </w:tc>
      </w:tr>
      <w:tr w:rsidR="00F96AE2" w:rsidRPr="0077506C" w14:paraId="3E4BB7AA" w14:textId="77777777" w:rsidTr="00974315">
        <w:trPr>
          <w:trHeight w:val="284"/>
        </w:trPr>
        <w:tc>
          <w:tcPr>
            <w:tcW w:w="993" w:type="dxa"/>
            <w:shd w:val="clear" w:color="auto" w:fill="FFFFFF" w:themeFill="background1"/>
          </w:tcPr>
          <w:p w14:paraId="24F640D7" w14:textId="77777777" w:rsidR="00F96AE2" w:rsidRPr="0077506C" w:rsidRDefault="00F96AE2" w:rsidP="00E756C8">
            <w:pPr>
              <w:pStyle w:val="Heading2"/>
              <w:outlineLvl w:val="1"/>
              <w:rPr>
                <w:szCs w:val="24"/>
              </w:rPr>
            </w:pPr>
          </w:p>
        </w:tc>
        <w:tc>
          <w:tcPr>
            <w:tcW w:w="5670" w:type="dxa"/>
            <w:shd w:val="clear" w:color="auto" w:fill="FFFFFF" w:themeFill="background1"/>
          </w:tcPr>
          <w:p w14:paraId="16224E93" w14:textId="77777777" w:rsidR="00F96AE2" w:rsidRPr="0077506C" w:rsidRDefault="00F96AE2" w:rsidP="00E756C8">
            <w:pPr>
              <w:pStyle w:val="Heading2"/>
              <w:outlineLvl w:val="1"/>
              <w:rPr>
                <w:szCs w:val="24"/>
              </w:rPr>
            </w:pPr>
            <w:r w:rsidRPr="0077506C">
              <w:rPr>
                <w:b/>
                <w:szCs w:val="24"/>
              </w:rPr>
              <w:t>Utvrdite veličinu adresata:</w:t>
            </w:r>
          </w:p>
        </w:tc>
        <w:tc>
          <w:tcPr>
            <w:tcW w:w="1276" w:type="dxa"/>
            <w:shd w:val="clear" w:color="auto" w:fill="FFFFFF" w:themeFill="background1"/>
          </w:tcPr>
          <w:p w14:paraId="3D2D2868" w14:textId="77777777" w:rsidR="00F96AE2" w:rsidRPr="0077506C" w:rsidRDefault="00F96AE2" w:rsidP="00E756C8">
            <w:pPr>
              <w:pStyle w:val="Heading2"/>
              <w:outlineLvl w:val="1"/>
              <w:rPr>
                <w:b/>
                <w:szCs w:val="24"/>
              </w:rPr>
            </w:pPr>
          </w:p>
        </w:tc>
        <w:tc>
          <w:tcPr>
            <w:tcW w:w="1028" w:type="dxa"/>
            <w:gridSpan w:val="2"/>
            <w:shd w:val="clear" w:color="auto" w:fill="FFFFFF" w:themeFill="background1"/>
          </w:tcPr>
          <w:p w14:paraId="0873F0CE" w14:textId="77777777" w:rsidR="00F96AE2" w:rsidRPr="0077506C" w:rsidRDefault="00F96AE2" w:rsidP="00E756C8">
            <w:pPr>
              <w:pStyle w:val="Heading2"/>
              <w:outlineLvl w:val="1"/>
              <w:rPr>
                <w:b/>
                <w:szCs w:val="24"/>
              </w:rPr>
            </w:pPr>
          </w:p>
        </w:tc>
        <w:tc>
          <w:tcPr>
            <w:tcW w:w="928" w:type="dxa"/>
            <w:shd w:val="clear" w:color="auto" w:fill="FFFFFF" w:themeFill="background1"/>
          </w:tcPr>
          <w:p w14:paraId="62E9CC33" w14:textId="77777777" w:rsidR="00F96AE2" w:rsidRPr="0077506C" w:rsidRDefault="00F96AE2" w:rsidP="00E756C8">
            <w:pPr>
              <w:pStyle w:val="Heading2"/>
              <w:outlineLvl w:val="1"/>
              <w:rPr>
                <w:b/>
                <w:szCs w:val="24"/>
              </w:rPr>
            </w:pPr>
          </w:p>
        </w:tc>
      </w:tr>
      <w:tr w:rsidR="000F196F" w:rsidRPr="0077506C" w14:paraId="346F61B6" w14:textId="77777777" w:rsidTr="00974315">
        <w:trPr>
          <w:trHeight w:val="284"/>
        </w:trPr>
        <w:tc>
          <w:tcPr>
            <w:tcW w:w="993" w:type="dxa"/>
            <w:shd w:val="clear" w:color="auto" w:fill="FFFFFF" w:themeFill="background1"/>
          </w:tcPr>
          <w:p w14:paraId="79D1C740" w14:textId="77777777" w:rsidR="000F196F" w:rsidRPr="0077506C" w:rsidRDefault="000F196F" w:rsidP="00E756C8">
            <w:pPr>
              <w:pStyle w:val="Heading2"/>
              <w:outlineLvl w:val="1"/>
              <w:rPr>
                <w:szCs w:val="24"/>
              </w:rPr>
            </w:pPr>
            <w:r w:rsidRPr="0077506C">
              <w:rPr>
                <w:szCs w:val="24"/>
              </w:rPr>
              <w:t>5.5.12.</w:t>
            </w:r>
          </w:p>
        </w:tc>
        <w:tc>
          <w:tcPr>
            <w:tcW w:w="5670" w:type="dxa"/>
            <w:shd w:val="clear" w:color="auto" w:fill="FFFFFF" w:themeFill="background1"/>
          </w:tcPr>
          <w:p w14:paraId="7FD5E1ED" w14:textId="77777777" w:rsidR="000F196F" w:rsidRPr="0077506C" w:rsidRDefault="000F196F" w:rsidP="00E756C8">
            <w:pPr>
              <w:pStyle w:val="Heading2"/>
              <w:outlineLvl w:val="1"/>
              <w:rPr>
                <w:szCs w:val="24"/>
              </w:rPr>
            </w:pPr>
            <w:r w:rsidRPr="0077506C">
              <w:rPr>
                <w:szCs w:val="24"/>
              </w:rPr>
              <w:t>Mikro i mali poduzetnici i/ili obiteljska poljoprivredna gospodarstva i/ili zadruge</w:t>
            </w:r>
          </w:p>
        </w:tc>
        <w:tc>
          <w:tcPr>
            <w:tcW w:w="1276" w:type="dxa"/>
            <w:shd w:val="clear" w:color="auto" w:fill="FFFFFF" w:themeFill="background1"/>
          </w:tcPr>
          <w:p w14:paraId="4B492EB8" w14:textId="61596652"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519218CB" w14:textId="3926F9A9"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6CCDF651" w14:textId="52D50CA2" w:rsidR="000F196F" w:rsidRPr="0077506C" w:rsidRDefault="000F196F" w:rsidP="00E756C8">
            <w:pPr>
              <w:pStyle w:val="Heading2"/>
              <w:outlineLvl w:val="1"/>
              <w:rPr>
                <w:b/>
                <w:szCs w:val="24"/>
              </w:rPr>
            </w:pPr>
            <w:r w:rsidRPr="00A65B20">
              <w:rPr>
                <w:b/>
                <w:szCs w:val="24"/>
              </w:rPr>
              <w:t>NE</w:t>
            </w:r>
          </w:p>
        </w:tc>
      </w:tr>
      <w:tr w:rsidR="000F196F" w:rsidRPr="0077506C" w14:paraId="008D0215" w14:textId="77777777" w:rsidTr="00974315">
        <w:trPr>
          <w:trHeight w:val="284"/>
        </w:trPr>
        <w:tc>
          <w:tcPr>
            <w:tcW w:w="993" w:type="dxa"/>
            <w:shd w:val="clear" w:color="auto" w:fill="FFFFFF" w:themeFill="background1"/>
          </w:tcPr>
          <w:p w14:paraId="30044654" w14:textId="77777777" w:rsidR="000F196F" w:rsidRPr="0077506C" w:rsidRDefault="000F196F" w:rsidP="00E756C8">
            <w:pPr>
              <w:pStyle w:val="Heading2"/>
              <w:outlineLvl w:val="1"/>
              <w:rPr>
                <w:szCs w:val="24"/>
              </w:rPr>
            </w:pPr>
            <w:r w:rsidRPr="0077506C">
              <w:rPr>
                <w:szCs w:val="24"/>
              </w:rPr>
              <w:t>5.5.13.</w:t>
            </w:r>
          </w:p>
        </w:tc>
        <w:tc>
          <w:tcPr>
            <w:tcW w:w="5670" w:type="dxa"/>
            <w:shd w:val="clear" w:color="auto" w:fill="FFFFFF" w:themeFill="background1"/>
          </w:tcPr>
          <w:p w14:paraId="2F0ADBBC" w14:textId="77777777" w:rsidR="000F196F" w:rsidRPr="0077506C" w:rsidRDefault="000F196F" w:rsidP="00E756C8">
            <w:pPr>
              <w:pStyle w:val="Heading2"/>
              <w:outlineLvl w:val="1"/>
              <w:rPr>
                <w:szCs w:val="24"/>
              </w:rPr>
            </w:pPr>
            <w:r w:rsidRPr="0077506C">
              <w:rPr>
                <w:szCs w:val="24"/>
              </w:rPr>
              <w:t>Srednji i veliki poduzetnici</w:t>
            </w:r>
          </w:p>
        </w:tc>
        <w:tc>
          <w:tcPr>
            <w:tcW w:w="1276" w:type="dxa"/>
            <w:shd w:val="clear" w:color="auto" w:fill="FFFFFF" w:themeFill="background1"/>
          </w:tcPr>
          <w:p w14:paraId="4E9C7F42" w14:textId="3DB73B38"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64CAD726" w14:textId="27448B3B"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54ACB448" w14:textId="5252957E" w:rsidR="000F196F" w:rsidRPr="0077506C" w:rsidRDefault="000F196F" w:rsidP="00E756C8">
            <w:pPr>
              <w:pStyle w:val="Heading2"/>
              <w:outlineLvl w:val="1"/>
              <w:rPr>
                <w:b/>
                <w:szCs w:val="24"/>
              </w:rPr>
            </w:pPr>
            <w:r w:rsidRPr="00A65B20">
              <w:rPr>
                <w:b/>
                <w:szCs w:val="24"/>
              </w:rPr>
              <w:t>NE</w:t>
            </w:r>
          </w:p>
        </w:tc>
      </w:tr>
      <w:tr w:rsidR="000F196F" w:rsidRPr="0077506C" w14:paraId="28C7A2F9" w14:textId="77777777" w:rsidTr="00974315">
        <w:trPr>
          <w:trHeight w:val="284"/>
        </w:trPr>
        <w:tc>
          <w:tcPr>
            <w:tcW w:w="993" w:type="dxa"/>
            <w:shd w:val="clear" w:color="auto" w:fill="FFFFFF" w:themeFill="background1"/>
          </w:tcPr>
          <w:p w14:paraId="3C957D87" w14:textId="77777777" w:rsidR="000F196F" w:rsidRPr="0077506C" w:rsidRDefault="000F196F" w:rsidP="00E756C8">
            <w:pPr>
              <w:pStyle w:val="Heading2"/>
              <w:outlineLvl w:val="1"/>
              <w:rPr>
                <w:szCs w:val="24"/>
              </w:rPr>
            </w:pPr>
            <w:r w:rsidRPr="0077506C">
              <w:rPr>
                <w:szCs w:val="24"/>
              </w:rPr>
              <w:t>5.5.14.</w:t>
            </w:r>
          </w:p>
        </w:tc>
        <w:tc>
          <w:tcPr>
            <w:tcW w:w="5670" w:type="dxa"/>
            <w:shd w:val="clear" w:color="auto" w:fill="FFFFFF" w:themeFill="background1"/>
          </w:tcPr>
          <w:p w14:paraId="4DFD69BA" w14:textId="77777777" w:rsidR="000F196F" w:rsidRPr="0077506C" w:rsidRDefault="000F196F" w:rsidP="00E756C8">
            <w:pPr>
              <w:pStyle w:val="Heading2"/>
              <w:outlineLvl w:val="1"/>
              <w:rPr>
                <w:szCs w:val="24"/>
              </w:rPr>
            </w:pPr>
            <w:r w:rsidRPr="0077506C">
              <w:rPr>
                <w:szCs w:val="24"/>
              </w:rPr>
              <w:t>Građani i/ili obitelji i/ili kućanstva</w:t>
            </w:r>
          </w:p>
        </w:tc>
        <w:tc>
          <w:tcPr>
            <w:tcW w:w="1276" w:type="dxa"/>
            <w:shd w:val="clear" w:color="auto" w:fill="FFFFFF" w:themeFill="background1"/>
          </w:tcPr>
          <w:p w14:paraId="0DCDE708" w14:textId="3967AE9B"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2F24C4F2" w14:textId="0B9E312D"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30A443BE" w14:textId="453DD92A" w:rsidR="000F196F" w:rsidRPr="0077506C" w:rsidRDefault="000F196F" w:rsidP="00E756C8">
            <w:pPr>
              <w:pStyle w:val="Heading2"/>
              <w:outlineLvl w:val="1"/>
              <w:rPr>
                <w:b/>
                <w:szCs w:val="24"/>
              </w:rPr>
            </w:pPr>
            <w:r w:rsidRPr="00A65B20">
              <w:rPr>
                <w:b/>
                <w:szCs w:val="24"/>
              </w:rPr>
              <w:t>NE</w:t>
            </w:r>
          </w:p>
        </w:tc>
      </w:tr>
      <w:tr w:rsidR="000F196F" w:rsidRPr="0077506C" w14:paraId="01B2209F" w14:textId="77777777" w:rsidTr="00974315">
        <w:trPr>
          <w:trHeight w:val="284"/>
        </w:trPr>
        <w:tc>
          <w:tcPr>
            <w:tcW w:w="993" w:type="dxa"/>
            <w:shd w:val="clear" w:color="auto" w:fill="FFFFFF" w:themeFill="background1"/>
          </w:tcPr>
          <w:p w14:paraId="0DC3E0DC" w14:textId="77777777" w:rsidR="000F196F" w:rsidRPr="0077506C" w:rsidRDefault="000F196F" w:rsidP="00E756C8">
            <w:pPr>
              <w:pStyle w:val="Heading2"/>
              <w:outlineLvl w:val="1"/>
              <w:rPr>
                <w:szCs w:val="24"/>
              </w:rPr>
            </w:pPr>
            <w:r w:rsidRPr="0077506C">
              <w:rPr>
                <w:szCs w:val="24"/>
              </w:rPr>
              <w:t>5.5.15.</w:t>
            </w:r>
          </w:p>
        </w:tc>
        <w:tc>
          <w:tcPr>
            <w:tcW w:w="5670" w:type="dxa"/>
            <w:shd w:val="clear" w:color="auto" w:fill="FFFFFF" w:themeFill="background1"/>
          </w:tcPr>
          <w:p w14:paraId="2E960674" w14:textId="77777777" w:rsidR="000F196F" w:rsidRPr="0077506C" w:rsidRDefault="000F196F" w:rsidP="00E756C8">
            <w:pPr>
              <w:pStyle w:val="Heading2"/>
              <w:outlineLvl w:val="1"/>
              <w:rPr>
                <w:szCs w:val="24"/>
              </w:rPr>
            </w:pPr>
            <w:r w:rsidRPr="0077506C">
              <w:rPr>
                <w:szCs w:val="24"/>
              </w:rPr>
              <w:t>Radnici i/ili umirovljenici</w:t>
            </w:r>
          </w:p>
        </w:tc>
        <w:tc>
          <w:tcPr>
            <w:tcW w:w="1276" w:type="dxa"/>
            <w:shd w:val="clear" w:color="auto" w:fill="FFFFFF" w:themeFill="background1"/>
          </w:tcPr>
          <w:p w14:paraId="4C826243" w14:textId="59A2534A"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4100812D" w14:textId="4ED13D8D"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4B687736" w14:textId="70C10AA7" w:rsidR="000F196F" w:rsidRPr="0077506C" w:rsidRDefault="000F196F" w:rsidP="00E756C8">
            <w:pPr>
              <w:pStyle w:val="Heading2"/>
              <w:outlineLvl w:val="1"/>
              <w:rPr>
                <w:b/>
                <w:szCs w:val="24"/>
              </w:rPr>
            </w:pPr>
            <w:r w:rsidRPr="00A65B20">
              <w:rPr>
                <w:b/>
                <w:szCs w:val="24"/>
              </w:rPr>
              <w:t>NE</w:t>
            </w:r>
          </w:p>
        </w:tc>
      </w:tr>
      <w:tr w:rsidR="000F196F" w:rsidRPr="0077506C" w14:paraId="6CD70584" w14:textId="77777777" w:rsidTr="00974315">
        <w:trPr>
          <w:trHeight w:val="284"/>
        </w:trPr>
        <w:tc>
          <w:tcPr>
            <w:tcW w:w="993" w:type="dxa"/>
            <w:shd w:val="clear" w:color="auto" w:fill="FFFFFF" w:themeFill="background1"/>
          </w:tcPr>
          <w:p w14:paraId="299A2A9C" w14:textId="77777777" w:rsidR="000F196F" w:rsidRPr="0077506C" w:rsidRDefault="000F196F" w:rsidP="00E756C8">
            <w:pPr>
              <w:pStyle w:val="Heading2"/>
              <w:outlineLvl w:val="1"/>
              <w:rPr>
                <w:szCs w:val="24"/>
              </w:rPr>
            </w:pPr>
            <w:r w:rsidRPr="0077506C">
              <w:rPr>
                <w:szCs w:val="24"/>
              </w:rPr>
              <w:t>5.5.16.</w:t>
            </w:r>
          </w:p>
        </w:tc>
        <w:tc>
          <w:tcPr>
            <w:tcW w:w="5670" w:type="dxa"/>
            <w:shd w:val="clear" w:color="auto" w:fill="FFFFFF" w:themeFill="background1"/>
          </w:tcPr>
          <w:p w14:paraId="1A617B04" w14:textId="77777777" w:rsidR="000F196F" w:rsidRPr="0077506C" w:rsidRDefault="000F196F" w:rsidP="00E756C8">
            <w:pPr>
              <w:pStyle w:val="Heading2"/>
              <w:outlineLvl w:val="1"/>
              <w:rPr>
                <w:szCs w:val="24"/>
              </w:rPr>
            </w:pPr>
            <w:r w:rsidRPr="0077506C">
              <w:rPr>
                <w:szCs w:val="24"/>
              </w:rPr>
              <w:t>Pružatelji uslužnih djelatnosti u pojedinoj gospodarskoj grani i/ili potrošači</w:t>
            </w:r>
          </w:p>
        </w:tc>
        <w:tc>
          <w:tcPr>
            <w:tcW w:w="1276" w:type="dxa"/>
            <w:shd w:val="clear" w:color="auto" w:fill="FFFFFF" w:themeFill="background1"/>
          </w:tcPr>
          <w:p w14:paraId="28B918DA" w14:textId="436215B3"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5FFB3936" w14:textId="4C331886"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43CEBA89" w14:textId="38C2A62C" w:rsidR="000F196F" w:rsidRPr="0077506C" w:rsidRDefault="000F196F" w:rsidP="00E756C8">
            <w:pPr>
              <w:pStyle w:val="Heading2"/>
              <w:outlineLvl w:val="1"/>
              <w:rPr>
                <w:b/>
                <w:szCs w:val="24"/>
              </w:rPr>
            </w:pPr>
            <w:r w:rsidRPr="00A65B20">
              <w:rPr>
                <w:b/>
                <w:szCs w:val="24"/>
              </w:rPr>
              <w:t>NE</w:t>
            </w:r>
          </w:p>
        </w:tc>
      </w:tr>
      <w:tr w:rsidR="000F196F" w:rsidRPr="0077506C" w14:paraId="41CBCEEA" w14:textId="77777777" w:rsidTr="00974315">
        <w:trPr>
          <w:trHeight w:val="284"/>
        </w:trPr>
        <w:tc>
          <w:tcPr>
            <w:tcW w:w="993" w:type="dxa"/>
            <w:shd w:val="clear" w:color="auto" w:fill="FFFFFF" w:themeFill="background1"/>
          </w:tcPr>
          <w:p w14:paraId="0FFB7A70" w14:textId="77777777" w:rsidR="000F196F" w:rsidRPr="0077506C" w:rsidRDefault="000F196F" w:rsidP="00E756C8">
            <w:pPr>
              <w:pStyle w:val="Heading2"/>
              <w:outlineLvl w:val="1"/>
              <w:rPr>
                <w:szCs w:val="24"/>
              </w:rPr>
            </w:pPr>
            <w:r w:rsidRPr="0077506C">
              <w:rPr>
                <w:szCs w:val="24"/>
              </w:rPr>
              <w:t>5.5.17.</w:t>
            </w:r>
          </w:p>
        </w:tc>
        <w:tc>
          <w:tcPr>
            <w:tcW w:w="5670" w:type="dxa"/>
            <w:shd w:val="clear" w:color="auto" w:fill="FFFFFF" w:themeFill="background1"/>
          </w:tcPr>
          <w:p w14:paraId="3D94DA4D" w14:textId="77777777" w:rsidR="000F196F" w:rsidRPr="0077506C" w:rsidRDefault="000F196F" w:rsidP="00E756C8">
            <w:pPr>
              <w:pStyle w:val="Heading2"/>
              <w:outlineLvl w:val="1"/>
              <w:rPr>
                <w:szCs w:val="24"/>
              </w:rPr>
            </w:pPr>
            <w:r w:rsidRPr="0077506C">
              <w:rPr>
                <w:szCs w:val="24"/>
              </w:rPr>
              <w:t>Hrvatski branitelji</w:t>
            </w:r>
          </w:p>
        </w:tc>
        <w:tc>
          <w:tcPr>
            <w:tcW w:w="1276" w:type="dxa"/>
            <w:shd w:val="clear" w:color="auto" w:fill="FFFFFF" w:themeFill="background1"/>
          </w:tcPr>
          <w:p w14:paraId="12879DFB" w14:textId="24E7495F"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77C47022" w14:textId="5F409F66"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460ED345" w14:textId="1E6DC96B" w:rsidR="000F196F" w:rsidRPr="0077506C" w:rsidRDefault="000F196F" w:rsidP="00E756C8">
            <w:pPr>
              <w:pStyle w:val="Heading2"/>
              <w:outlineLvl w:val="1"/>
              <w:rPr>
                <w:b/>
                <w:szCs w:val="24"/>
              </w:rPr>
            </w:pPr>
            <w:r w:rsidRPr="00A65B20">
              <w:rPr>
                <w:b/>
                <w:szCs w:val="24"/>
              </w:rPr>
              <w:t>NE</w:t>
            </w:r>
          </w:p>
        </w:tc>
      </w:tr>
      <w:tr w:rsidR="000F196F" w:rsidRPr="0077506C" w14:paraId="11F58B85" w14:textId="77777777" w:rsidTr="00974315">
        <w:trPr>
          <w:trHeight w:val="284"/>
        </w:trPr>
        <w:tc>
          <w:tcPr>
            <w:tcW w:w="993" w:type="dxa"/>
            <w:shd w:val="clear" w:color="auto" w:fill="FFFFFF" w:themeFill="background1"/>
          </w:tcPr>
          <w:p w14:paraId="42CDC079" w14:textId="77777777" w:rsidR="000F196F" w:rsidRPr="0077506C" w:rsidRDefault="000F196F" w:rsidP="00E756C8">
            <w:pPr>
              <w:pStyle w:val="Heading2"/>
              <w:outlineLvl w:val="1"/>
              <w:rPr>
                <w:szCs w:val="24"/>
              </w:rPr>
            </w:pPr>
            <w:r w:rsidRPr="0077506C">
              <w:rPr>
                <w:szCs w:val="24"/>
              </w:rPr>
              <w:t>5.5.18.</w:t>
            </w:r>
          </w:p>
        </w:tc>
        <w:tc>
          <w:tcPr>
            <w:tcW w:w="5670" w:type="dxa"/>
            <w:shd w:val="clear" w:color="auto" w:fill="FFFFFF" w:themeFill="background1"/>
          </w:tcPr>
          <w:p w14:paraId="6A5DB726" w14:textId="77777777" w:rsidR="000F196F" w:rsidRPr="0077506C" w:rsidRDefault="000F196F" w:rsidP="00E756C8">
            <w:pPr>
              <w:pStyle w:val="Heading2"/>
              <w:outlineLvl w:val="1"/>
              <w:rPr>
                <w:szCs w:val="24"/>
              </w:rPr>
            </w:pPr>
            <w:r w:rsidRPr="0077506C">
              <w:rPr>
                <w:szCs w:val="24"/>
              </w:rPr>
              <w:t>Manjine i/ili socijalne skupine s posebnim interesima i potrebama</w:t>
            </w:r>
          </w:p>
        </w:tc>
        <w:tc>
          <w:tcPr>
            <w:tcW w:w="1276" w:type="dxa"/>
            <w:shd w:val="clear" w:color="auto" w:fill="FFFFFF" w:themeFill="background1"/>
          </w:tcPr>
          <w:p w14:paraId="28481ACD" w14:textId="57F69714"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7138F6D2" w14:textId="4D2FFA46"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3161DA04" w14:textId="74D4C2C4" w:rsidR="000F196F" w:rsidRPr="0077506C" w:rsidRDefault="000F196F" w:rsidP="00E756C8">
            <w:pPr>
              <w:pStyle w:val="Heading2"/>
              <w:outlineLvl w:val="1"/>
              <w:rPr>
                <w:b/>
                <w:szCs w:val="24"/>
              </w:rPr>
            </w:pPr>
            <w:r w:rsidRPr="00A65B20">
              <w:rPr>
                <w:b/>
                <w:szCs w:val="24"/>
              </w:rPr>
              <w:t>NE</w:t>
            </w:r>
          </w:p>
        </w:tc>
      </w:tr>
      <w:tr w:rsidR="000F196F" w:rsidRPr="0077506C" w14:paraId="4334C74F" w14:textId="77777777" w:rsidTr="00974315">
        <w:trPr>
          <w:trHeight w:val="284"/>
        </w:trPr>
        <w:tc>
          <w:tcPr>
            <w:tcW w:w="993" w:type="dxa"/>
            <w:shd w:val="clear" w:color="auto" w:fill="FFFFFF" w:themeFill="background1"/>
          </w:tcPr>
          <w:p w14:paraId="13F62C69" w14:textId="77777777" w:rsidR="000F196F" w:rsidRPr="0077506C" w:rsidRDefault="000F196F" w:rsidP="00E756C8">
            <w:pPr>
              <w:pStyle w:val="Heading2"/>
              <w:outlineLvl w:val="1"/>
              <w:rPr>
                <w:szCs w:val="24"/>
              </w:rPr>
            </w:pPr>
            <w:r w:rsidRPr="0077506C">
              <w:rPr>
                <w:szCs w:val="24"/>
              </w:rPr>
              <w:t>5.5.19.</w:t>
            </w:r>
          </w:p>
        </w:tc>
        <w:tc>
          <w:tcPr>
            <w:tcW w:w="5670" w:type="dxa"/>
            <w:shd w:val="clear" w:color="auto" w:fill="FFFFFF" w:themeFill="background1"/>
          </w:tcPr>
          <w:p w14:paraId="6612695F" w14:textId="77777777" w:rsidR="000F196F" w:rsidRPr="0077506C" w:rsidRDefault="000F196F" w:rsidP="00E756C8">
            <w:pPr>
              <w:pStyle w:val="Heading2"/>
              <w:outlineLvl w:val="1"/>
              <w:rPr>
                <w:szCs w:val="24"/>
              </w:rPr>
            </w:pPr>
            <w:r w:rsidRPr="0077506C">
              <w:rPr>
                <w:szCs w:val="24"/>
              </w:rPr>
              <w:t>Udruge i/ili zaklade</w:t>
            </w:r>
          </w:p>
        </w:tc>
        <w:tc>
          <w:tcPr>
            <w:tcW w:w="1276" w:type="dxa"/>
            <w:shd w:val="clear" w:color="auto" w:fill="FFFFFF" w:themeFill="background1"/>
          </w:tcPr>
          <w:p w14:paraId="6B614850" w14:textId="2A0EC4BE"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0E2006FF" w14:textId="44A130B0"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7DB927B2" w14:textId="2140E28D" w:rsidR="000F196F" w:rsidRPr="0077506C" w:rsidRDefault="000F196F" w:rsidP="00E756C8">
            <w:pPr>
              <w:pStyle w:val="Heading2"/>
              <w:outlineLvl w:val="1"/>
              <w:rPr>
                <w:b/>
                <w:szCs w:val="24"/>
              </w:rPr>
            </w:pPr>
            <w:r w:rsidRPr="00A65B20">
              <w:rPr>
                <w:b/>
                <w:szCs w:val="24"/>
              </w:rPr>
              <w:t>NE</w:t>
            </w:r>
          </w:p>
        </w:tc>
      </w:tr>
      <w:tr w:rsidR="000F196F" w:rsidRPr="0077506C" w14:paraId="0999209B" w14:textId="77777777" w:rsidTr="00974315">
        <w:trPr>
          <w:trHeight w:val="284"/>
        </w:trPr>
        <w:tc>
          <w:tcPr>
            <w:tcW w:w="993" w:type="dxa"/>
            <w:shd w:val="clear" w:color="auto" w:fill="FFFFFF" w:themeFill="background1"/>
          </w:tcPr>
          <w:p w14:paraId="5ACEEE0D" w14:textId="77777777" w:rsidR="000F196F" w:rsidRPr="0077506C" w:rsidRDefault="000F196F" w:rsidP="00E756C8">
            <w:pPr>
              <w:pStyle w:val="Heading2"/>
              <w:outlineLvl w:val="1"/>
              <w:rPr>
                <w:szCs w:val="24"/>
              </w:rPr>
            </w:pPr>
            <w:r w:rsidRPr="0077506C">
              <w:rPr>
                <w:szCs w:val="24"/>
              </w:rPr>
              <w:t>5.5.20.</w:t>
            </w:r>
          </w:p>
        </w:tc>
        <w:tc>
          <w:tcPr>
            <w:tcW w:w="5670" w:type="dxa"/>
            <w:shd w:val="clear" w:color="auto" w:fill="FFFFFF" w:themeFill="background1"/>
          </w:tcPr>
          <w:p w14:paraId="4F8F4615" w14:textId="77777777" w:rsidR="000F196F" w:rsidRPr="0077506C" w:rsidRDefault="000F196F" w:rsidP="00E756C8">
            <w:pPr>
              <w:pStyle w:val="Heading2"/>
              <w:outlineLvl w:val="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468079E8" w14:textId="139E64C6"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49D190CC" w14:textId="76D5A0EF"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07ACC1F2" w14:textId="513FECC0" w:rsidR="000F196F" w:rsidRPr="0077506C" w:rsidRDefault="000F196F" w:rsidP="00E756C8">
            <w:pPr>
              <w:pStyle w:val="Heading2"/>
              <w:outlineLvl w:val="1"/>
              <w:rPr>
                <w:b/>
                <w:szCs w:val="24"/>
              </w:rPr>
            </w:pPr>
            <w:r w:rsidRPr="00A65B20">
              <w:rPr>
                <w:b/>
                <w:szCs w:val="24"/>
              </w:rPr>
              <w:t>NE</w:t>
            </w:r>
          </w:p>
        </w:tc>
      </w:tr>
      <w:tr w:rsidR="000F196F" w:rsidRPr="0077506C" w14:paraId="22819F31" w14:textId="77777777" w:rsidTr="00974315">
        <w:trPr>
          <w:trHeight w:val="284"/>
        </w:trPr>
        <w:tc>
          <w:tcPr>
            <w:tcW w:w="993" w:type="dxa"/>
            <w:shd w:val="clear" w:color="auto" w:fill="FFFFFF" w:themeFill="background1"/>
          </w:tcPr>
          <w:p w14:paraId="52849CEB" w14:textId="77777777" w:rsidR="000F196F" w:rsidRPr="0077506C" w:rsidRDefault="000F196F" w:rsidP="00E756C8">
            <w:pPr>
              <w:pStyle w:val="Heading2"/>
              <w:outlineLvl w:val="1"/>
              <w:rPr>
                <w:szCs w:val="24"/>
              </w:rPr>
            </w:pPr>
            <w:r w:rsidRPr="0077506C">
              <w:rPr>
                <w:szCs w:val="24"/>
              </w:rPr>
              <w:t>5.5.21.</w:t>
            </w:r>
          </w:p>
        </w:tc>
        <w:tc>
          <w:tcPr>
            <w:tcW w:w="5670" w:type="dxa"/>
            <w:shd w:val="clear" w:color="auto" w:fill="FFFFFF" w:themeFill="background1"/>
          </w:tcPr>
          <w:p w14:paraId="4484CF91" w14:textId="77777777" w:rsidR="000F196F" w:rsidRPr="0077506C" w:rsidRDefault="000F196F" w:rsidP="00E756C8">
            <w:pPr>
              <w:pStyle w:val="Heading2"/>
              <w:outlineLvl w:val="1"/>
              <w:rPr>
                <w:szCs w:val="24"/>
              </w:rPr>
            </w:pPr>
            <w:r w:rsidRPr="0077506C">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361BD29B" w14:textId="3E8CB8CD"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646B517C" w14:textId="7C8BD839"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0421DF56" w14:textId="1C6A5E10" w:rsidR="000F196F" w:rsidRPr="0077506C" w:rsidRDefault="000F196F" w:rsidP="00E756C8">
            <w:pPr>
              <w:pStyle w:val="Heading2"/>
              <w:outlineLvl w:val="1"/>
              <w:rPr>
                <w:b/>
                <w:szCs w:val="24"/>
              </w:rPr>
            </w:pPr>
            <w:r w:rsidRPr="00A65B20">
              <w:rPr>
                <w:b/>
                <w:szCs w:val="24"/>
              </w:rPr>
              <w:t>NE</w:t>
            </w:r>
          </w:p>
        </w:tc>
      </w:tr>
      <w:tr w:rsidR="000F196F" w:rsidRPr="0077506C" w14:paraId="6879E0E2" w14:textId="77777777" w:rsidTr="00974315">
        <w:trPr>
          <w:trHeight w:val="284"/>
        </w:trPr>
        <w:tc>
          <w:tcPr>
            <w:tcW w:w="993" w:type="dxa"/>
            <w:shd w:val="clear" w:color="auto" w:fill="FFFFFF" w:themeFill="background1"/>
          </w:tcPr>
          <w:p w14:paraId="61C4D013" w14:textId="77777777" w:rsidR="000F196F" w:rsidRPr="0077506C" w:rsidRDefault="000F196F" w:rsidP="00E756C8">
            <w:pPr>
              <w:pStyle w:val="Heading2"/>
              <w:outlineLvl w:val="1"/>
              <w:rPr>
                <w:szCs w:val="24"/>
              </w:rPr>
            </w:pPr>
            <w:r w:rsidRPr="0077506C">
              <w:rPr>
                <w:szCs w:val="24"/>
              </w:rPr>
              <w:t>5.5.22.</w:t>
            </w:r>
          </w:p>
        </w:tc>
        <w:tc>
          <w:tcPr>
            <w:tcW w:w="5670" w:type="dxa"/>
            <w:shd w:val="clear" w:color="auto" w:fill="FFFFFF" w:themeFill="background1"/>
          </w:tcPr>
          <w:p w14:paraId="566F485C" w14:textId="77777777" w:rsidR="000F196F" w:rsidRPr="0077506C" w:rsidRDefault="000F196F" w:rsidP="00E756C8">
            <w:pPr>
              <w:pStyle w:val="Heading2"/>
              <w:outlineLvl w:val="1"/>
              <w:rPr>
                <w:szCs w:val="24"/>
              </w:rPr>
            </w:pPr>
            <w:r w:rsidRPr="0077506C">
              <w:rPr>
                <w:szCs w:val="24"/>
              </w:rPr>
              <w:t>Drugi utvrđeni adresati:</w:t>
            </w:r>
          </w:p>
          <w:p w14:paraId="0637DB00" w14:textId="77777777" w:rsidR="000F196F" w:rsidRPr="0077506C" w:rsidRDefault="000F196F" w:rsidP="00E756C8">
            <w:pPr>
              <w:pStyle w:val="Heading2"/>
              <w:outlineLvl w:val="1"/>
              <w:rPr>
                <w:szCs w:val="24"/>
              </w:rPr>
            </w:pPr>
          </w:p>
        </w:tc>
        <w:tc>
          <w:tcPr>
            <w:tcW w:w="1276" w:type="dxa"/>
            <w:shd w:val="clear" w:color="auto" w:fill="FFFFFF" w:themeFill="background1"/>
          </w:tcPr>
          <w:p w14:paraId="27D93FDB" w14:textId="379A6524" w:rsidR="000F196F" w:rsidRPr="0077506C" w:rsidRDefault="000F196F" w:rsidP="00E756C8">
            <w:pPr>
              <w:pStyle w:val="Heading2"/>
              <w:outlineLvl w:val="1"/>
              <w:rPr>
                <w:b/>
                <w:szCs w:val="24"/>
              </w:rPr>
            </w:pPr>
            <w:r w:rsidRPr="00A65B20">
              <w:rPr>
                <w:b/>
                <w:szCs w:val="24"/>
              </w:rPr>
              <w:t>NE</w:t>
            </w:r>
          </w:p>
        </w:tc>
        <w:tc>
          <w:tcPr>
            <w:tcW w:w="1028" w:type="dxa"/>
            <w:gridSpan w:val="2"/>
            <w:shd w:val="clear" w:color="auto" w:fill="FFFFFF" w:themeFill="background1"/>
          </w:tcPr>
          <w:p w14:paraId="54737885" w14:textId="1BF2F606" w:rsidR="000F196F" w:rsidRPr="0077506C" w:rsidRDefault="000F196F" w:rsidP="00E756C8">
            <w:pPr>
              <w:pStyle w:val="Heading2"/>
              <w:outlineLvl w:val="1"/>
              <w:rPr>
                <w:b/>
                <w:szCs w:val="24"/>
              </w:rPr>
            </w:pPr>
            <w:r w:rsidRPr="00A65B20">
              <w:rPr>
                <w:b/>
                <w:szCs w:val="24"/>
              </w:rPr>
              <w:t>NE</w:t>
            </w:r>
          </w:p>
        </w:tc>
        <w:tc>
          <w:tcPr>
            <w:tcW w:w="928" w:type="dxa"/>
            <w:shd w:val="clear" w:color="auto" w:fill="FFFFFF" w:themeFill="background1"/>
          </w:tcPr>
          <w:p w14:paraId="6CE3567D" w14:textId="37A75D43" w:rsidR="000F196F" w:rsidRPr="0077506C" w:rsidRDefault="000F196F" w:rsidP="00E756C8">
            <w:pPr>
              <w:pStyle w:val="Heading2"/>
              <w:outlineLvl w:val="1"/>
              <w:rPr>
                <w:b/>
                <w:szCs w:val="24"/>
              </w:rPr>
            </w:pPr>
            <w:r w:rsidRPr="00A65B20">
              <w:rPr>
                <w:b/>
                <w:szCs w:val="24"/>
              </w:rPr>
              <w:t>NE</w:t>
            </w:r>
          </w:p>
        </w:tc>
      </w:tr>
      <w:tr w:rsidR="00F96AE2" w:rsidRPr="0077506C" w14:paraId="316DF34F" w14:textId="77777777" w:rsidTr="00974315">
        <w:trPr>
          <w:trHeight w:val="284"/>
        </w:trPr>
        <w:tc>
          <w:tcPr>
            <w:tcW w:w="993" w:type="dxa"/>
            <w:shd w:val="clear" w:color="auto" w:fill="FFFFFF" w:themeFill="background1"/>
          </w:tcPr>
          <w:p w14:paraId="26B53876" w14:textId="77777777" w:rsidR="00F96AE2" w:rsidRPr="0077506C" w:rsidRDefault="00F96AE2" w:rsidP="00E756C8">
            <w:pPr>
              <w:pStyle w:val="Heading2"/>
              <w:outlineLvl w:val="1"/>
              <w:rPr>
                <w:szCs w:val="24"/>
              </w:rPr>
            </w:pPr>
            <w:r w:rsidRPr="0077506C">
              <w:rPr>
                <w:szCs w:val="24"/>
              </w:rPr>
              <w:t>5.5.23.</w:t>
            </w:r>
          </w:p>
        </w:tc>
        <w:tc>
          <w:tcPr>
            <w:tcW w:w="8902" w:type="dxa"/>
            <w:gridSpan w:val="5"/>
            <w:shd w:val="clear" w:color="auto" w:fill="FFFFFF" w:themeFill="background1"/>
          </w:tcPr>
          <w:p w14:paraId="1143D219" w14:textId="77777777" w:rsidR="00F96AE2" w:rsidRPr="0077506C" w:rsidRDefault="00F96AE2" w:rsidP="00E756C8">
            <w:pPr>
              <w:pStyle w:val="Heading2"/>
              <w:outlineLvl w:val="1"/>
              <w:rPr>
                <w:szCs w:val="24"/>
              </w:rPr>
            </w:pPr>
            <w:r w:rsidRPr="0077506C">
              <w:rPr>
                <w:szCs w:val="24"/>
              </w:rPr>
              <w:t>Obrazloženje za analizu utvrđivanja adresata od 5.5.12. do 5.5.22.</w:t>
            </w:r>
          </w:p>
          <w:p w14:paraId="71DFCAA4" w14:textId="77777777" w:rsidR="00F96AE2" w:rsidRPr="0077506C" w:rsidRDefault="00F96AE2" w:rsidP="00E756C8">
            <w:pPr>
              <w:pStyle w:val="Heading2"/>
              <w:outlineLvl w:val="1"/>
              <w:rPr>
                <w:b/>
                <w:szCs w:val="24"/>
              </w:rPr>
            </w:pPr>
          </w:p>
        </w:tc>
      </w:tr>
      <w:tr w:rsidR="00F96AE2" w:rsidRPr="0077506C" w14:paraId="2DAF82AB" w14:textId="77777777" w:rsidTr="00974315">
        <w:trPr>
          <w:trHeight w:val="3418"/>
        </w:trPr>
        <w:tc>
          <w:tcPr>
            <w:tcW w:w="993" w:type="dxa"/>
            <w:shd w:val="clear" w:color="auto" w:fill="FFFFFF" w:themeFill="background1"/>
          </w:tcPr>
          <w:p w14:paraId="621BEFBE" w14:textId="77777777" w:rsidR="00F96AE2" w:rsidRPr="0077506C" w:rsidRDefault="00F96AE2" w:rsidP="00E756C8">
            <w:pPr>
              <w:pStyle w:val="Heading2"/>
              <w:outlineLvl w:val="1"/>
              <w:rPr>
                <w:szCs w:val="24"/>
              </w:rPr>
            </w:pPr>
            <w:r w:rsidRPr="0077506C">
              <w:rPr>
                <w:szCs w:val="24"/>
              </w:rPr>
              <w:t>5.5.24.</w:t>
            </w:r>
          </w:p>
        </w:tc>
        <w:tc>
          <w:tcPr>
            <w:tcW w:w="8902" w:type="dxa"/>
            <w:gridSpan w:val="5"/>
            <w:shd w:val="clear" w:color="auto" w:fill="FFFFFF" w:themeFill="background1"/>
          </w:tcPr>
          <w:p w14:paraId="64C94841" w14:textId="77777777" w:rsidR="00F96AE2" w:rsidRPr="0077506C" w:rsidRDefault="00F96AE2" w:rsidP="00E756C8">
            <w:pPr>
              <w:pStyle w:val="Heading2"/>
              <w:outlineLvl w:val="1"/>
              <w:rPr>
                <w:b/>
                <w:szCs w:val="24"/>
              </w:rPr>
            </w:pPr>
            <w:r w:rsidRPr="0077506C">
              <w:rPr>
                <w:b/>
                <w:szCs w:val="24"/>
              </w:rPr>
              <w:t>REZULTAT PRETHODNE PROCJENE UČINAKA NA ZAŠTITU OKOLIŠA:</w:t>
            </w:r>
          </w:p>
          <w:p w14:paraId="18E5C599" w14:textId="77777777" w:rsidR="00F96AE2" w:rsidRPr="0077506C" w:rsidRDefault="00F96AE2" w:rsidP="00E756C8">
            <w:pPr>
              <w:pStyle w:val="Heading2"/>
              <w:outlineLvl w:val="1"/>
              <w:rPr>
                <w:i/>
                <w:szCs w:val="24"/>
              </w:rPr>
            </w:pPr>
            <w:r w:rsidRPr="0077506C">
              <w:rPr>
                <w:i/>
                <w:szCs w:val="24"/>
              </w:rPr>
              <w:t xml:space="preserve">Da li je utvrđena barem jedna kombinacija: </w:t>
            </w:r>
          </w:p>
          <w:p w14:paraId="41DA4C35" w14:textId="77777777" w:rsidR="00F96AE2" w:rsidRPr="0077506C" w:rsidRDefault="00F96AE2" w:rsidP="00E756C8">
            <w:pPr>
              <w:pStyle w:val="Heading2"/>
              <w:outlineLvl w:val="1"/>
              <w:rPr>
                <w:i/>
                <w:szCs w:val="24"/>
              </w:rPr>
            </w:pPr>
            <w:r w:rsidRPr="0077506C">
              <w:rPr>
                <w:i/>
                <w:szCs w:val="24"/>
              </w:rPr>
              <w:t>veliki izravni učinak i mali broj adresata</w:t>
            </w:r>
          </w:p>
          <w:p w14:paraId="6EAA6DFC" w14:textId="77777777" w:rsidR="00F96AE2" w:rsidRPr="0077506C" w:rsidRDefault="00F96AE2" w:rsidP="00E756C8">
            <w:pPr>
              <w:pStyle w:val="Heading2"/>
              <w:outlineLvl w:val="1"/>
              <w:rPr>
                <w:i/>
                <w:szCs w:val="24"/>
              </w:rPr>
            </w:pPr>
            <w:r w:rsidRPr="0077506C">
              <w:rPr>
                <w:i/>
                <w:szCs w:val="24"/>
              </w:rPr>
              <w:t>veliki izravni učinak i veliki broj adresata</w:t>
            </w:r>
          </w:p>
          <w:p w14:paraId="1B4A497F" w14:textId="77777777" w:rsidR="00F96AE2" w:rsidRPr="0077506C" w:rsidRDefault="00F96AE2" w:rsidP="00E756C8">
            <w:pPr>
              <w:pStyle w:val="Heading2"/>
              <w:outlineLvl w:val="1"/>
              <w:rPr>
                <w:i/>
                <w:szCs w:val="24"/>
              </w:rPr>
            </w:pPr>
            <w:r w:rsidRPr="0077506C">
              <w:rPr>
                <w:i/>
                <w:szCs w:val="24"/>
              </w:rPr>
              <w:t>mali izravni učinak i veliki broj adresata.</w:t>
            </w:r>
          </w:p>
          <w:p w14:paraId="0BF244D0" w14:textId="77777777" w:rsidR="00F96AE2" w:rsidRPr="0077506C" w:rsidRDefault="00F96AE2" w:rsidP="00E756C8">
            <w:pPr>
              <w:pStyle w:val="Heading2"/>
              <w:outlineLvl w:val="1"/>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14:paraId="2A7BB206"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68469176" w14:textId="77777777" w:rsidR="00F96AE2" w:rsidRPr="00E756C8" w:rsidRDefault="00F96AE2" w:rsidP="00E756C8">
                  <w:pPr>
                    <w:pStyle w:val="Heading2"/>
                  </w:pPr>
                  <w:r w:rsidRPr="00E756C8">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76475B04" w14:textId="77777777" w:rsidR="00F96AE2" w:rsidRPr="00E756C8" w:rsidRDefault="00F96AE2" w:rsidP="00E756C8">
                  <w:pPr>
                    <w:pStyle w:val="Heading2"/>
                  </w:pPr>
                  <w:r w:rsidRPr="00E756C8">
                    <w:t>Izravni učinci</w:t>
                  </w:r>
                </w:p>
              </w:tc>
            </w:tr>
            <w:tr w:rsidR="00F96AE2" w:rsidRPr="0077506C" w14:paraId="25D403B7" w14:textId="77777777"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66695689" w14:textId="77777777" w:rsidR="00F96AE2" w:rsidRPr="00E756C8" w:rsidRDefault="00F96AE2" w:rsidP="00E756C8">
                  <w:pPr>
                    <w:pStyle w:val="Heading2"/>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7229B51C" w14:textId="77777777" w:rsidR="00F96AE2" w:rsidRPr="00E756C8" w:rsidRDefault="00F96AE2" w:rsidP="00E756C8">
                  <w:pPr>
                    <w:pStyle w:val="Heading2"/>
                  </w:pPr>
                  <w:r w:rsidRPr="00E756C8">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4515F03A" w14:textId="77777777" w:rsidR="00F96AE2" w:rsidRPr="00E756C8" w:rsidRDefault="00F96AE2" w:rsidP="00E756C8">
                  <w:pPr>
                    <w:pStyle w:val="Heading2"/>
                  </w:pPr>
                  <w:r w:rsidRPr="00E756C8">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75ADC10D" w14:textId="77777777" w:rsidR="00F96AE2" w:rsidRPr="0077506C" w:rsidRDefault="00F96AE2" w:rsidP="004E2C75">
                  <w:pPr>
                    <w:pStyle w:val="Heading2"/>
                    <w:rPr>
                      <w:rFonts w:eastAsia="Times New Roman"/>
                    </w:rPr>
                  </w:pPr>
                  <w:r w:rsidRPr="0077506C">
                    <w:rPr>
                      <w:rFonts w:eastAsia="Times New Roman"/>
                    </w:rPr>
                    <w:t>veliki</w:t>
                  </w:r>
                </w:p>
              </w:tc>
            </w:tr>
            <w:tr w:rsidR="00F96AE2" w:rsidRPr="0077506C" w14:paraId="6E63CD36" w14:textId="77777777"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9F3DD9" w14:textId="77777777" w:rsidR="00F96AE2" w:rsidRPr="00E756C8" w:rsidRDefault="00F96AE2" w:rsidP="00E756C8">
                  <w:pPr>
                    <w:pStyle w:val="Heading2"/>
                  </w:pPr>
                  <w:r w:rsidRPr="00E756C8">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65149AC7" w14:textId="77777777" w:rsidR="00F96AE2" w:rsidRPr="00E756C8" w:rsidRDefault="00F96AE2" w:rsidP="00E756C8">
                  <w:pPr>
                    <w:pStyle w:val="Heading2"/>
                  </w:pPr>
                  <w:r w:rsidRPr="00E756C8">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6282A22D"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4894890A" w14:textId="77777777" w:rsidR="00F96AE2" w:rsidRPr="00E756C8" w:rsidRDefault="00F96AE2" w:rsidP="00E756C8">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055A25AB" w14:textId="77777777" w:rsidR="00F96AE2" w:rsidRPr="0077506C" w:rsidRDefault="00F96AE2" w:rsidP="004E2C75">
                  <w:pPr>
                    <w:pStyle w:val="Heading2"/>
                    <w:rPr>
                      <w:rFonts w:eastAsia="Times New Roman"/>
                    </w:rPr>
                  </w:pPr>
                </w:p>
              </w:tc>
            </w:tr>
            <w:tr w:rsidR="00F96AE2" w:rsidRPr="0077506C" w14:paraId="63BDB451"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C48463"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5F176F81" w14:textId="77777777" w:rsidR="00F96AE2" w:rsidRPr="00E756C8" w:rsidRDefault="00F96AE2" w:rsidP="00E756C8">
                  <w:pPr>
                    <w:pStyle w:val="Heading2"/>
                  </w:pPr>
                  <w:r w:rsidRPr="00E756C8">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11D81C8"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040887F0" w14:textId="77777777" w:rsidR="00F96AE2" w:rsidRPr="00E756C8" w:rsidRDefault="00F96AE2" w:rsidP="00E756C8">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5653B117" w14:textId="77777777" w:rsidR="00F96AE2" w:rsidRPr="0077506C" w:rsidRDefault="00F96AE2" w:rsidP="004E2C75">
                  <w:pPr>
                    <w:pStyle w:val="Heading2"/>
                    <w:rPr>
                      <w:rFonts w:eastAsia="Times New Roman"/>
                      <w:b/>
                      <w:bCs/>
                    </w:rPr>
                  </w:pPr>
                </w:p>
              </w:tc>
            </w:tr>
            <w:tr w:rsidR="00F96AE2" w:rsidRPr="0077506C" w14:paraId="736DA63E"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FBB7604"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55AB7B8D" w14:textId="77777777" w:rsidR="00F96AE2" w:rsidRPr="00E756C8" w:rsidRDefault="00F96AE2" w:rsidP="00E756C8">
                  <w:pPr>
                    <w:pStyle w:val="Heading2"/>
                  </w:pPr>
                  <w:r w:rsidRPr="00E756C8">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EAFB30E"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2574E9F8" w14:textId="77777777" w:rsidR="00F96AE2" w:rsidRPr="00E756C8" w:rsidRDefault="00F96AE2" w:rsidP="00E756C8">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11408652" w14:textId="77777777" w:rsidR="00F96AE2" w:rsidRPr="0077506C" w:rsidRDefault="00F96AE2" w:rsidP="004E2C75">
                  <w:pPr>
                    <w:pStyle w:val="Heading2"/>
                    <w:rPr>
                      <w:rFonts w:eastAsia="Times New Roman"/>
                      <w:b/>
                      <w:bCs/>
                    </w:rPr>
                  </w:pPr>
                </w:p>
              </w:tc>
            </w:tr>
          </w:tbl>
          <w:p w14:paraId="508F8A0A" w14:textId="77777777" w:rsidR="00F96AE2" w:rsidRPr="0077506C" w:rsidRDefault="00F96AE2" w:rsidP="00E756C8">
            <w:pPr>
              <w:pStyle w:val="Heading2"/>
              <w:outlineLvl w:val="1"/>
              <w:rPr>
                <w:szCs w:val="24"/>
              </w:rPr>
            </w:pPr>
          </w:p>
        </w:tc>
      </w:tr>
      <w:tr w:rsidR="00F96AE2" w:rsidRPr="0077506C" w14:paraId="006A406F" w14:textId="77777777" w:rsidTr="00974315">
        <w:trPr>
          <w:trHeight w:val="284"/>
        </w:trPr>
        <w:tc>
          <w:tcPr>
            <w:tcW w:w="993" w:type="dxa"/>
            <w:shd w:val="clear" w:color="auto" w:fill="FFFFFF" w:themeFill="background1"/>
          </w:tcPr>
          <w:p w14:paraId="41349637" w14:textId="77777777" w:rsidR="00F96AE2" w:rsidRPr="0077506C" w:rsidRDefault="00F96AE2" w:rsidP="00E756C8">
            <w:pPr>
              <w:pStyle w:val="Heading2"/>
              <w:outlineLvl w:val="1"/>
              <w:rPr>
                <w:szCs w:val="24"/>
              </w:rPr>
            </w:pPr>
            <w:r w:rsidRPr="0077506C">
              <w:rPr>
                <w:szCs w:val="24"/>
              </w:rPr>
              <w:t>5.6.</w:t>
            </w:r>
          </w:p>
        </w:tc>
        <w:tc>
          <w:tcPr>
            <w:tcW w:w="8902" w:type="dxa"/>
            <w:gridSpan w:val="5"/>
            <w:shd w:val="clear" w:color="auto" w:fill="FFFFFF" w:themeFill="background1"/>
          </w:tcPr>
          <w:p w14:paraId="19738962" w14:textId="77777777" w:rsidR="00F96AE2" w:rsidRPr="0077506C" w:rsidRDefault="00F96AE2" w:rsidP="00E756C8">
            <w:pPr>
              <w:pStyle w:val="Heading2"/>
              <w:outlineLvl w:val="1"/>
              <w:rPr>
                <w:b/>
                <w:szCs w:val="24"/>
              </w:rPr>
            </w:pPr>
            <w:r w:rsidRPr="0077506C">
              <w:rPr>
                <w:b/>
                <w:szCs w:val="24"/>
              </w:rPr>
              <w:t>UTVRĐIVANJE UČINAKA NA ZAŠTITU LJUDSKIH PRAVA</w:t>
            </w:r>
          </w:p>
        </w:tc>
      </w:tr>
      <w:tr w:rsidR="00F96AE2" w:rsidRPr="0077506C" w14:paraId="0589BA24" w14:textId="77777777" w:rsidTr="00974315">
        <w:trPr>
          <w:trHeight w:val="284"/>
        </w:trPr>
        <w:tc>
          <w:tcPr>
            <w:tcW w:w="993" w:type="dxa"/>
            <w:shd w:val="clear" w:color="auto" w:fill="FFFFFF" w:themeFill="background1"/>
          </w:tcPr>
          <w:p w14:paraId="07368EE9" w14:textId="77777777" w:rsidR="00F96AE2" w:rsidRPr="0077506C" w:rsidRDefault="00F96AE2" w:rsidP="00E756C8">
            <w:pPr>
              <w:pStyle w:val="Heading2"/>
              <w:outlineLvl w:val="1"/>
              <w:rPr>
                <w:szCs w:val="24"/>
              </w:rPr>
            </w:pPr>
          </w:p>
        </w:tc>
        <w:tc>
          <w:tcPr>
            <w:tcW w:w="5670" w:type="dxa"/>
            <w:shd w:val="clear" w:color="auto" w:fill="FFFFFF" w:themeFill="background1"/>
          </w:tcPr>
          <w:p w14:paraId="5315370B" w14:textId="77777777" w:rsidR="00F96AE2" w:rsidRPr="0077506C" w:rsidRDefault="00F96AE2" w:rsidP="00E756C8">
            <w:pPr>
              <w:pStyle w:val="Heading2"/>
              <w:outlineLvl w:val="1"/>
              <w:rPr>
                <w:b/>
                <w:szCs w:val="24"/>
              </w:rPr>
            </w:pPr>
            <w:r w:rsidRPr="0077506C">
              <w:rPr>
                <w:b/>
                <w:szCs w:val="24"/>
              </w:rPr>
              <w:t>Vrsta izravnih učinaka</w:t>
            </w:r>
          </w:p>
        </w:tc>
        <w:tc>
          <w:tcPr>
            <w:tcW w:w="3232" w:type="dxa"/>
            <w:gridSpan w:val="4"/>
            <w:shd w:val="clear" w:color="auto" w:fill="FFFFFF" w:themeFill="background1"/>
          </w:tcPr>
          <w:p w14:paraId="6FED8164" w14:textId="77777777" w:rsidR="00F96AE2" w:rsidRPr="0077506C" w:rsidRDefault="00F96AE2" w:rsidP="00E756C8">
            <w:pPr>
              <w:pStyle w:val="Heading2"/>
              <w:outlineLvl w:val="1"/>
              <w:rPr>
                <w:b/>
                <w:szCs w:val="24"/>
              </w:rPr>
            </w:pPr>
            <w:r w:rsidRPr="0077506C">
              <w:rPr>
                <w:b/>
                <w:szCs w:val="24"/>
              </w:rPr>
              <w:t>Mjerilo učinka</w:t>
            </w:r>
          </w:p>
        </w:tc>
      </w:tr>
      <w:tr w:rsidR="00F96AE2" w:rsidRPr="0077506C" w14:paraId="15FFAFB4" w14:textId="77777777" w:rsidTr="00974315">
        <w:trPr>
          <w:trHeight w:val="284"/>
        </w:trPr>
        <w:tc>
          <w:tcPr>
            <w:tcW w:w="993" w:type="dxa"/>
            <w:vMerge w:val="restart"/>
            <w:shd w:val="clear" w:color="auto" w:fill="FFFFFF" w:themeFill="background1"/>
          </w:tcPr>
          <w:p w14:paraId="0FB69E45" w14:textId="77777777" w:rsidR="00F96AE2" w:rsidRPr="0077506C" w:rsidRDefault="00F96AE2" w:rsidP="00E756C8">
            <w:pPr>
              <w:pStyle w:val="Heading2"/>
              <w:outlineLvl w:val="1"/>
              <w:rPr>
                <w:szCs w:val="24"/>
              </w:rPr>
            </w:pPr>
          </w:p>
        </w:tc>
        <w:tc>
          <w:tcPr>
            <w:tcW w:w="5670" w:type="dxa"/>
            <w:vMerge w:val="restart"/>
            <w:shd w:val="clear" w:color="auto" w:fill="FFFFFF" w:themeFill="background1"/>
          </w:tcPr>
          <w:p w14:paraId="6BE27077" w14:textId="77777777" w:rsidR="00F96AE2" w:rsidRPr="0077506C" w:rsidRDefault="00F96AE2" w:rsidP="00E756C8">
            <w:pPr>
              <w:pStyle w:val="Heading2"/>
              <w:outlineLvl w:val="1"/>
              <w:rPr>
                <w:szCs w:val="24"/>
              </w:rPr>
            </w:pPr>
            <w:r w:rsidRPr="0077506C">
              <w:rPr>
                <w:szCs w:val="24"/>
              </w:rPr>
              <w:t>Utvrdite učinak na:</w:t>
            </w:r>
          </w:p>
        </w:tc>
        <w:tc>
          <w:tcPr>
            <w:tcW w:w="1276" w:type="dxa"/>
            <w:shd w:val="clear" w:color="auto" w:fill="FFFFFF" w:themeFill="background1"/>
          </w:tcPr>
          <w:p w14:paraId="6901764C" w14:textId="77777777" w:rsidR="00F96AE2" w:rsidRPr="0077506C" w:rsidRDefault="00F96AE2" w:rsidP="00E756C8">
            <w:pPr>
              <w:pStyle w:val="Heading2"/>
              <w:outlineLvl w:val="1"/>
              <w:rPr>
                <w:b/>
                <w:szCs w:val="24"/>
              </w:rPr>
            </w:pPr>
            <w:r w:rsidRPr="0077506C">
              <w:rPr>
                <w:b/>
                <w:szCs w:val="24"/>
              </w:rPr>
              <w:t xml:space="preserve">Neznatan </w:t>
            </w:r>
          </w:p>
        </w:tc>
        <w:tc>
          <w:tcPr>
            <w:tcW w:w="1028" w:type="dxa"/>
            <w:gridSpan w:val="2"/>
            <w:shd w:val="clear" w:color="auto" w:fill="FFFFFF" w:themeFill="background1"/>
          </w:tcPr>
          <w:p w14:paraId="78241F31" w14:textId="77777777" w:rsidR="00F96AE2" w:rsidRPr="0077506C" w:rsidRDefault="00F96AE2" w:rsidP="00E756C8">
            <w:pPr>
              <w:pStyle w:val="Heading2"/>
              <w:outlineLvl w:val="1"/>
              <w:rPr>
                <w:b/>
                <w:szCs w:val="24"/>
              </w:rPr>
            </w:pPr>
            <w:r w:rsidRPr="0077506C">
              <w:rPr>
                <w:b/>
                <w:szCs w:val="24"/>
              </w:rPr>
              <w:t>Mali</w:t>
            </w:r>
          </w:p>
        </w:tc>
        <w:tc>
          <w:tcPr>
            <w:tcW w:w="928" w:type="dxa"/>
            <w:shd w:val="clear" w:color="auto" w:fill="FFFFFF" w:themeFill="background1"/>
          </w:tcPr>
          <w:p w14:paraId="1CCD95FC" w14:textId="77777777" w:rsidR="00F96AE2" w:rsidRPr="0077506C" w:rsidRDefault="00F96AE2" w:rsidP="00E756C8">
            <w:pPr>
              <w:pStyle w:val="Heading2"/>
              <w:outlineLvl w:val="1"/>
              <w:rPr>
                <w:b/>
                <w:szCs w:val="24"/>
              </w:rPr>
            </w:pPr>
            <w:r w:rsidRPr="0077506C">
              <w:rPr>
                <w:b/>
                <w:szCs w:val="24"/>
              </w:rPr>
              <w:t>Veliki</w:t>
            </w:r>
          </w:p>
        </w:tc>
      </w:tr>
      <w:tr w:rsidR="00F96AE2" w:rsidRPr="0077506C" w14:paraId="2E08F1A4" w14:textId="77777777" w:rsidTr="00974315">
        <w:trPr>
          <w:trHeight w:val="284"/>
        </w:trPr>
        <w:tc>
          <w:tcPr>
            <w:tcW w:w="993" w:type="dxa"/>
            <w:vMerge/>
            <w:shd w:val="clear" w:color="auto" w:fill="FFFFFF" w:themeFill="background1"/>
          </w:tcPr>
          <w:p w14:paraId="0D0446FD" w14:textId="77777777" w:rsidR="00F96AE2" w:rsidRPr="0077506C" w:rsidRDefault="00F96AE2" w:rsidP="00E756C8">
            <w:pPr>
              <w:pStyle w:val="Heading2"/>
              <w:outlineLvl w:val="1"/>
              <w:rPr>
                <w:szCs w:val="24"/>
              </w:rPr>
            </w:pPr>
          </w:p>
        </w:tc>
        <w:tc>
          <w:tcPr>
            <w:tcW w:w="5670" w:type="dxa"/>
            <w:vMerge/>
            <w:shd w:val="clear" w:color="auto" w:fill="FFFFFF" w:themeFill="background1"/>
          </w:tcPr>
          <w:p w14:paraId="78240D08" w14:textId="77777777" w:rsidR="00F96AE2" w:rsidRPr="0077506C" w:rsidRDefault="00F96AE2" w:rsidP="00E756C8">
            <w:pPr>
              <w:pStyle w:val="Heading2"/>
              <w:outlineLvl w:val="1"/>
              <w:rPr>
                <w:szCs w:val="24"/>
              </w:rPr>
            </w:pPr>
          </w:p>
        </w:tc>
        <w:tc>
          <w:tcPr>
            <w:tcW w:w="1276" w:type="dxa"/>
            <w:shd w:val="clear" w:color="auto" w:fill="FFFFFF" w:themeFill="background1"/>
          </w:tcPr>
          <w:p w14:paraId="1A14E3CB" w14:textId="77777777" w:rsidR="00F96AE2" w:rsidRPr="0077506C" w:rsidRDefault="00F96AE2" w:rsidP="00E756C8">
            <w:pPr>
              <w:pStyle w:val="Heading2"/>
              <w:outlineLvl w:val="1"/>
              <w:rPr>
                <w:i/>
                <w:szCs w:val="24"/>
              </w:rPr>
            </w:pPr>
            <w:r w:rsidRPr="0077506C">
              <w:rPr>
                <w:i/>
                <w:szCs w:val="24"/>
              </w:rPr>
              <w:t>Da/Ne</w:t>
            </w:r>
          </w:p>
        </w:tc>
        <w:tc>
          <w:tcPr>
            <w:tcW w:w="1028" w:type="dxa"/>
            <w:gridSpan w:val="2"/>
            <w:shd w:val="clear" w:color="auto" w:fill="FFFFFF" w:themeFill="background1"/>
          </w:tcPr>
          <w:p w14:paraId="2E73AE33" w14:textId="77777777" w:rsidR="00F96AE2" w:rsidRPr="0077506C" w:rsidRDefault="00F96AE2" w:rsidP="00E756C8">
            <w:pPr>
              <w:pStyle w:val="Heading2"/>
              <w:outlineLvl w:val="1"/>
              <w:rPr>
                <w:i/>
                <w:szCs w:val="24"/>
              </w:rPr>
            </w:pPr>
            <w:r w:rsidRPr="0077506C">
              <w:rPr>
                <w:i/>
                <w:szCs w:val="24"/>
              </w:rPr>
              <w:t>Da/Ne</w:t>
            </w:r>
          </w:p>
        </w:tc>
        <w:tc>
          <w:tcPr>
            <w:tcW w:w="928" w:type="dxa"/>
            <w:shd w:val="clear" w:color="auto" w:fill="FFFFFF" w:themeFill="background1"/>
          </w:tcPr>
          <w:p w14:paraId="26EEB0FF" w14:textId="77777777" w:rsidR="00F96AE2" w:rsidRPr="0077506C" w:rsidRDefault="00F96AE2" w:rsidP="00E756C8">
            <w:pPr>
              <w:pStyle w:val="Heading2"/>
              <w:outlineLvl w:val="1"/>
              <w:rPr>
                <w:i/>
                <w:szCs w:val="24"/>
              </w:rPr>
            </w:pPr>
            <w:r w:rsidRPr="0077506C">
              <w:rPr>
                <w:i/>
                <w:szCs w:val="24"/>
              </w:rPr>
              <w:t>Da/Ne</w:t>
            </w:r>
          </w:p>
        </w:tc>
      </w:tr>
      <w:tr w:rsidR="000F196F" w:rsidRPr="0077506C" w14:paraId="406C9594" w14:textId="77777777" w:rsidTr="00974315">
        <w:trPr>
          <w:trHeight w:val="943"/>
        </w:trPr>
        <w:tc>
          <w:tcPr>
            <w:tcW w:w="993" w:type="dxa"/>
            <w:shd w:val="clear" w:color="auto" w:fill="FFFFFF" w:themeFill="background1"/>
          </w:tcPr>
          <w:p w14:paraId="282AF39A" w14:textId="77777777" w:rsidR="000F196F" w:rsidRPr="0077506C" w:rsidRDefault="000F196F" w:rsidP="00E756C8">
            <w:pPr>
              <w:pStyle w:val="Heading2"/>
              <w:outlineLvl w:val="1"/>
              <w:rPr>
                <w:szCs w:val="24"/>
              </w:rPr>
            </w:pPr>
            <w:r w:rsidRPr="0077506C">
              <w:rPr>
                <w:szCs w:val="24"/>
              </w:rPr>
              <w:t>5.6.1.</w:t>
            </w:r>
          </w:p>
        </w:tc>
        <w:tc>
          <w:tcPr>
            <w:tcW w:w="5670" w:type="dxa"/>
            <w:shd w:val="clear" w:color="auto" w:fill="FFFFFF" w:themeFill="background1"/>
          </w:tcPr>
          <w:p w14:paraId="12D01851" w14:textId="77777777" w:rsidR="000F196F" w:rsidRPr="0077506C" w:rsidRDefault="000F196F" w:rsidP="00E756C8">
            <w:pPr>
              <w:pStyle w:val="Heading2"/>
              <w:outlineLvl w:val="1"/>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shd w:val="clear" w:color="auto" w:fill="FFFFFF" w:themeFill="background1"/>
          </w:tcPr>
          <w:p w14:paraId="544185D6" w14:textId="19BB4D3D"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70B8353C" w14:textId="07CCD44F"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65DF3E79" w14:textId="6629C38D" w:rsidR="000F196F" w:rsidRPr="0077506C" w:rsidRDefault="000F196F" w:rsidP="00E756C8">
            <w:pPr>
              <w:pStyle w:val="Heading2"/>
              <w:outlineLvl w:val="1"/>
              <w:rPr>
                <w:b/>
                <w:szCs w:val="24"/>
              </w:rPr>
            </w:pPr>
            <w:r w:rsidRPr="001D33E5">
              <w:rPr>
                <w:b/>
                <w:szCs w:val="24"/>
              </w:rPr>
              <w:t>NE</w:t>
            </w:r>
          </w:p>
        </w:tc>
      </w:tr>
      <w:tr w:rsidR="000F196F" w:rsidRPr="0077506C" w14:paraId="0C439E19" w14:textId="77777777" w:rsidTr="00974315">
        <w:trPr>
          <w:trHeight w:val="701"/>
        </w:trPr>
        <w:tc>
          <w:tcPr>
            <w:tcW w:w="993" w:type="dxa"/>
            <w:shd w:val="clear" w:color="auto" w:fill="FFFFFF" w:themeFill="background1"/>
          </w:tcPr>
          <w:p w14:paraId="20B31EA4" w14:textId="77777777" w:rsidR="000F196F" w:rsidRPr="0077506C" w:rsidRDefault="000F196F" w:rsidP="00E756C8">
            <w:pPr>
              <w:pStyle w:val="Heading2"/>
              <w:outlineLvl w:val="1"/>
              <w:rPr>
                <w:szCs w:val="24"/>
              </w:rPr>
            </w:pPr>
            <w:r w:rsidRPr="0077506C">
              <w:rPr>
                <w:szCs w:val="24"/>
              </w:rPr>
              <w:t>5.6.2.</w:t>
            </w:r>
          </w:p>
        </w:tc>
        <w:tc>
          <w:tcPr>
            <w:tcW w:w="5670" w:type="dxa"/>
            <w:shd w:val="clear" w:color="auto" w:fill="FFFFFF" w:themeFill="background1"/>
          </w:tcPr>
          <w:p w14:paraId="12AB452F" w14:textId="77777777" w:rsidR="000F196F" w:rsidRPr="0077506C" w:rsidRDefault="000F196F" w:rsidP="00E756C8">
            <w:pPr>
              <w:pStyle w:val="Heading2"/>
              <w:outlineLvl w:val="1"/>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shd w:val="clear" w:color="auto" w:fill="FFFFFF" w:themeFill="background1"/>
          </w:tcPr>
          <w:p w14:paraId="4F89DA1D" w14:textId="418EE65E"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768173A8" w14:textId="57F99E22"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5F3EEE2A" w14:textId="6B3FEA1D" w:rsidR="000F196F" w:rsidRPr="0077506C" w:rsidRDefault="000F196F" w:rsidP="00E756C8">
            <w:pPr>
              <w:pStyle w:val="Heading2"/>
              <w:outlineLvl w:val="1"/>
              <w:rPr>
                <w:b/>
                <w:szCs w:val="24"/>
              </w:rPr>
            </w:pPr>
            <w:r w:rsidRPr="001D33E5">
              <w:rPr>
                <w:b/>
                <w:szCs w:val="24"/>
              </w:rPr>
              <w:t>NE</w:t>
            </w:r>
          </w:p>
        </w:tc>
      </w:tr>
      <w:tr w:rsidR="000F196F" w:rsidRPr="0077506C" w14:paraId="07AC83DE" w14:textId="77777777" w:rsidTr="00974315">
        <w:trPr>
          <w:trHeight w:val="284"/>
        </w:trPr>
        <w:tc>
          <w:tcPr>
            <w:tcW w:w="993" w:type="dxa"/>
            <w:shd w:val="clear" w:color="auto" w:fill="FFFFFF" w:themeFill="background1"/>
          </w:tcPr>
          <w:p w14:paraId="1914DA95" w14:textId="77777777" w:rsidR="000F196F" w:rsidRPr="0077506C" w:rsidRDefault="000F196F" w:rsidP="00E756C8">
            <w:pPr>
              <w:pStyle w:val="Heading2"/>
              <w:outlineLvl w:val="1"/>
              <w:rPr>
                <w:szCs w:val="24"/>
              </w:rPr>
            </w:pPr>
            <w:r w:rsidRPr="0077506C">
              <w:rPr>
                <w:szCs w:val="24"/>
              </w:rPr>
              <w:t>5.6.3.</w:t>
            </w:r>
          </w:p>
        </w:tc>
        <w:tc>
          <w:tcPr>
            <w:tcW w:w="5670" w:type="dxa"/>
            <w:shd w:val="clear" w:color="auto" w:fill="FFFFFF" w:themeFill="background1"/>
          </w:tcPr>
          <w:p w14:paraId="50125421" w14:textId="77777777" w:rsidR="000F196F" w:rsidRPr="0077506C" w:rsidRDefault="000F196F" w:rsidP="00E756C8">
            <w:pPr>
              <w:pStyle w:val="Heading2"/>
              <w:outlineLvl w:val="1"/>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shd w:val="clear" w:color="auto" w:fill="FFFFFF" w:themeFill="background1"/>
          </w:tcPr>
          <w:p w14:paraId="6A325332" w14:textId="22286962"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27AEA3DF" w14:textId="1E346A7A"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71D15B67" w14:textId="0E0537F9" w:rsidR="000F196F" w:rsidRPr="0077506C" w:rsidRDefault="000F196F" w:rsidP="00E756C8">
            <w:pPr>
              <w:pStyle w:val="Heading2"/>
              <w:outlineLvl w:val="1"/>
              <w:rPr>
                <w:b/>
                <w:szCs w:val="24"/>
              </w:rPr>
            </w:pPr>
            <w:r w:rsidRPr="001D33E5">
              <w:rPr>
                <w:b/>
                <w:szCs w:val="24"/>
              </w:rPr>
              <w:t>NE</w:t>
            </w:r>
          </w:p>
        </w:tc>
      </w:tr>
      <w:tr w:rsidR="000F196F" w:rsidRPr="0077506C" w14:paraId="22503864" w14:textId="77777777" w:rsidTr="00974315">
        <w:trPr>
          <w:trHeight w:val="284"/>
        </w:trPr>
        <w:tc>
          <w:tcPr>
            <w:tcW w:w="993" w:type="dxa"/>
            <w:shd w:val="clear" w:color="auto" w:fill="FFFFFF" w:themeFill="background1"/>
          </w:tcPr>
          <w:p w14:paraId="004BA276" w14:textId="77777777" w:rsidR="000F196F" w:rsidRPr="0077506C" w:rsidRDefault="000F196F" w:rsidP="00E756C8">
            <w:pPr>
              <w:pStyle w:val="Heading2"/>
              <w:outlineLvl w:val="1"/>
              <w:rPr>
                <w:szCs w:val="24"/>
              </w:rPr>
            </w:pPr>
            <w:r w:rsidRPr="0077506C">
              <w:rPr>
                <w:szCs w:val="24"/>
              </w:rPr>
              <w:t>5.6.4.</w:t>
            </w:r>
          </w:p>
        </w:tc>
        <w:tc>
          <w:tcPr>
            <w:tcW w:w="5670" w:type="dxa"/>
            <w:shd w:val="clear" w:color="auto" w:fill="FFFFFF" w:themeFill="background1"/>
          </w:tcPr>
          <w:p w14:paraId="70A42EEE" w14:textId="77777777" w:rsidR="000F196F" w:rsidRPr="0077506C" w:rsidRDefault="000F196F" w:rsidP="00E756C8">
            <w:pPr>
              <w:pStyle w:val="Heading2"/>
              <w:outlineLvl w:val="1"/>
              <w:rPr>
                <w:rFonts w:eastAsia="Times New Roman"/>
                <w:szCs w:val="24"/>
              </w:rPr>
            </w:pPr>
            <w:r w:rsidRPr="0077506C">
              <w:rPr>
                <w:rFonts w:eastAsia="Times New Roman"/>
                <w:szCs w:val="24"/>
              </w:rPr>
              <w:t>Izravna ili neizravna diskriminacija po bilo kojoj osnovi</w:t>
            </w:r>
          </w:p>
        </w:tc>
        <w:tc>
          <w:tcPr>
            <w:tcW w:w="1276" w:type="dxa"/>
            <w:shd w:val="clear" w:color="auto" w:fill="FFFFFF" w:themeFill="background1"/>
          </w:tcPr>
          <w:p w14:paraId="65A944CA" w14:textId="035FA827"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29C0EA00" w14:textId="5BE581EA"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68DDDC10" w14:textId="79411269" w:rsidR="000F196F" w:rsidRPr="0077506C" w:rsidRDefault="000F196F" w:rsidP="00E756C8">
            <w:pPr>
              <w:pStyle w:val="Heading2"/>
              <w:outlineLvl w:val="1"/>
              <w:rPr>
                <w:b/>
                <w:szCs w:val="24"/>
              </w:rPr>
            </w:pPr>
            <w:r w:rsidRPr="001D33E5">
              <w:rPr>
                <w:b/>
                <w:szCs w:val="24"/>
              </w:rPr>
              <w:t>NE</w:t>
            </w:r>
          </w:p>
        </w:tc>
      </w:tr>
      <w:tr w:rsidR="000F196F" w:rsidRPr="0077506C" w14:paraId="29F5E604" w14:textId="77777777" w:rsidTr="00974315">
        <w:trPr>
          <w:trHeight w:val="284"/>
        </w:trPr>
        <w:tc>
          <w:tcPr>
            <w:tcW w:w="993" w:type="dxa"/>
            <w:shd w:val="clear" w:color="auto" w:fill="FFFFFF" w:themeFill="background1"/>
          </w:tcPr>
          <w:p w14:paraId="7A90215A" w14:textId="77777777" w:rsidR="000F196F" w:rsidRPr="0077506C" w:rsidRDefault="000F196F" w:rsidP="00E756C8">
            <w:pPr>
              <w:pStyle w:val="Heading2"/>
              <w:outlineLvl w:val="1"/>
              <w:rPr>
                <w:szCs w:val="24"/>
              </w:rPr>
            </w:pPr>
            <w:r w:rsidRPr="0077506C">
              <w:rPr>
                <w:szCs w:val="24"/>
              </w:rPr>
              <w:t>5.6.5.</w:t>
            </w:r>
          </w:p>
        </w:tc>
        <w:tc>
          <w:tcPr>
            <w:tcW w:w="5670" w:type="dxa"/>
            <w:shd w:val="clear" w:color="auto" w:fill="FFFFFF" w:themeFill="background1"/>
          </w:tcPr>
          <w:p w14:paraId="065C6F69" w14:textId="77777777" w:rsidR="000F196F" w:rsidRPr="0077506C" w:rsidRDefault="000F196F" w:rsidP="00E756C8">
            <w:pPr>
              <w:pStyle w:val="Heading2"/>
              <w:outlineLvl w:val="1"/>
              <w:rPr>
                <w:rFonts w:eastAsia="Times New Roman"/>
                <w:szCs w:val="24"/>
              </w:rPr>
            </w:pPr>
            <w:r w:rsidRPr="0077506C">
              <w:rPr>
                <w:rFonts w:eastAsia="Times New Roman"/>
                <w:szCs w:val="24"/>
              </w:rPr>
              <w:t>Povreda prava na privatnost</w:t>
            </w:r>
          </w:p>
        </w:tc>
        <w:tc>
          <w:tcPr>
            <w:tcW w:w="1276" w:type="dxa"/>
            <w:shd w:val="clear" w:color="auto" w:fill="FFFFFF" w:themeFill="background1"/>
          </w:tcPr>
          <w:p w14:paraId="232AD069" w14:textId="07C28197"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3C8A07A3" w14:textId="0EB5E5AC"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1653DA99" w14:textId="506C46DF" w:rsidR="000F196F" w:rsidRPr="0077506C" w:rsidRDefault="000F196F" w:rsidP="00E756C8">
            <w:pPr>
              <w:pStyle w:val="Heading2"/>
              <w:outlineLvl w:val="1"/>
              <w:rPr>
                <w:b/>
                <w:szCs w:val="24"/>
              </w:rPr>
            </w:pPr>
            <w:r w:rsidRPr="001D33E5">
              <w:rPr>
                <w:b/>
                <w:szCs w:val="24"/>
              </w:rPr>
              <w:t>NE</w:t>
            </w:r>
          </w:p>
        </w:tc>
      </w:tr>
      <w:tr w:rsidR="000F196F" w:rsidRPr="0077506C" w14:paraId="3E9DBBCA" w14:textId="77777777" w:rsidTr="00974315">
        <w:trPr>
          <w:trHeight w:val="284"/>
        </w:trPr>
        <w:tc>
          <w:tcPr>
            <w:tcW w:w="993" w:type="dxa"/>
            <w:shd w:val="clear" w:color="auto" w:fill="FFFFFF" w:themeFill="background1"/>
          </w:tcPr>
          <w:p w14:paraId="5985F766" w14:textId="77777777" w:rsidR="000F196F" w:rsidRPr="0077506C" w:rsidRDefault="000F196F" w:rsidP="00E756C8">
            <w:pPr>
              <w:pStyle w:val="Heading2"/>
              <w:outlineLvl w:val="1"/>
              <w:rPr>
                <w:szCs w:val="24"/>
              </w:rPr>
            </w:pPr>
            <w:r w:rsidRPr="0077506C">
              <w:rPr>
                <w:szCs w:val="24"/>
              </w:rPr>
              <w:t>5.6.6.</w:t>
            </w:r>
          </w:p>
        </w:tc>
        <w:tc>
          <w:tcPr>
            <w:tcW w:w="5670" w:type="dxa"/>
            <w:shd w:val="clear" w:color="auto" w:fill="FFFFFF" w:themeFill="background1"/>
          </w:tcPr>
          <w:p w14:paraId="0370FCFE" w14:textId="77777777" w:rsidR="000F196F" w:rsidRPr="0077506C" w:rsidRDefault="000F196F" w:rsidP="00E756C8">
            <w:pPr>
              <w:pStyle w:val="Heading2"/>
              <w:outlineLvl w:val="1"/>
              <w:rPr>
                <w:rFonts w:eastAsia="Times New Roman"/>
                <w:szCs w:val="24"/>
              </w:rPr>
            </w:pPr>
            <w:r w:rsidRPr="0077506C">
              <w:rPr>
                <w:rFonts w:eastAsia="Times New Roman"/>
                <w:szCs w:val="24"/>
              </w:rPr>
              <w:t>Ostvarivanje pravne zaštite, pristup sudu i pravo na besplatnu pravnu pomoć</w:t>
            </w:r>
          </w:p>
        </w:tc>
        <w:tc>
          <w:tcPr>
            <w:tcW w:w="1276" w:type="dxa"/>
            <w:shd w:val="clear" w:color="auto" w:fill="FFFFFF" w:themeFill="background1"/>
          </w:tcPr>
          <w:p w14:paraId="20A65632" w14:textId="4BF231C8"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28457F4D" w14:textId="7338AE08"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0D317D39" w14:textId="64E7B53F" w:rsidR="000F196F" w:rsidRPr="0077506C" w:rsidRDefault="000F196F" w:rsidP="00E756C8">
            <w:pPr>
              <w:pStyle w:val="Heading2"/>
              <w:outlineLvl w:val="1"/>
              <w:rPr>
                <w:b/>
                <w:szCs w:val="24"/>
              </w:rPr>
            </w:pPr>
            <w:r w:rsidRPr="001D33E5">
              <w:rPr>
                <w:b/>
                <w:szCs w:val="24"/>
              </w:rPr>
              <w:t>NE</w:t>
            </w:r>
          </w:p>
        </w:tc>
      </w:tr>
      <w:tr w:rsidR="000F196F" w:rsidRPr="0077506C" w14:paraId="697BC286" w14:textId="77777777" w:rsidTr="00974315">
        <w:trPr>
          <w:trHeight w:val="284"/>
        </w:trPr>
        <w:tc>
          <w:tcPr>
            <w:tcW w:w="993" w:type="dxa"/>
            <w:shd w:val="clear" w:color="auto" w:fill="FFFFFF" w:themeFill="background1"/>
          </w:tcPr>
          <w:p w14:paraId="443A042E" w14:textId="77777777" w:rsidR="000F196F" w:rsidRPr="0077506C" w:rsidRDefault="000F196F" w:rsidP="00E756C8">
            <w:pPr>
              <w:pStyle w:val="Heading2"/>
              <w:outlineLvl w:val="1"/>
              <w:rPr>
                <w:szCs w:val="24"/>
              </w:rPr>
            </w:pPr>
            <w:r w:rsidRPr="0077506C">
              <w:rPr>
                <w:szCs w:val="24"/>
              </w:rPr>
              <w:t>5.6.7.</w:t>
            </w:r>
          </w:p>
        </w:tc>
        <w:tc>
          <w:tcPr>
            <w:tcW w:w="5670" w:type="dxa"/>
            <w:shd w:val="clear" w:color="auto" w:fill="FFFFFF" w:themeFill="background1"/>
          </w:tcPr>
          <w:p w14:paraId="00BF43B6" w14:textId="77777777" w:rsidR="000F196F" w:rsidRPr="0077506C" w:rsidRDefault="000F196F" w:rsidP="00E756C8">
            <w:pPr>
              <w:pStyle w:val="Heading2"/>
              <w:outlineLvl w:val="1"/>
              <w:rPr>
                <w:rFonts w:eastAsia="Times New Roman"/>
                <w:szCs w:val="24"/>
              </w:rPr>
            </w:pPr>
            <w:r w:rsidRPr="0077506C">
              <w:rPr>
                <w:rFonts w:eastAsia="Times New Roman"/>
                <w:szCs w:val="24"/>
              </w:rPr>
              <w:t>Pravo na međunarodnu zaštitu, privremenu zaštitu i postupanje s tim u vezi</w:t>
            </w:r>
          </w:p>
        </w:tc>
        <w:tc>
          <w:tcPr>
            <w:tcW w:w="1276" w:type="dxa"/>
            <w:shd w:val="clear" w:color="auto" w:fill="FFFFFF" w:themeFill="background1"/>
          </w:tcPr>
          <w:p w14:paraId="44955F47" w14:textId="256C9AC7"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31750F8C" w14:textId="60794BBC"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72E22A40" w14:textId="282122BB" w:rsidR="000F196F" w:rsidRPr="0077506C" w:rsidRDefault="000F196F" w:rsidP="00E756C8">
            <w:pPr>
              <w:pStyle w:val="Heading2"/>
              <w:outlineLvl w:val="1"/>
              <w:rPr>
                <w:b/>
                <w:szCs w:val="24"/>
              </w:rPr>
            </w:pPr>
            <w:r w:rsidRPr="001D33E5">
              <w:rPr>
                <w:b/>
                <w:szCs w:val="24"/>
              </w:rPr>
              <w:t>NE</w:t>
            </w:r>
          </w:p>
        </w:tc>
      </w:tr>
      <w:tr w:rsidR="000F196F" w:rsidRPr="0077506C" w14:paraId="2C76184B" w14:textId="77777777" w:rsidTr="00974315">
        <w:trPr>
          <w:trHeight w:val="284"/>
        </w:trPr>
        <w:tc>
          <w:tcPr>
            <w:tcW w:w="993" w:type="dxa"/>
            <w:shd w:val="clear" w:color="auto" w:fill="FFFFFF" w:themeFill="background1"/>
          </w:tcPr>
          <w:p w14:paraId="4BE27076" w14:textId="77777777" w:rsidR="000F196F" w:rsidRPr="0077506C" w:rsidRDefault="000F196F" w:rsidP="00E756C8">
            <w:pPr>
              <w:pStyle w:val="Heading2"/>
              <w:outlineLvl w:val="1"/>
              <w:rPr>
                <w:szCs w:val="24"/>
              </w:rPr>
            </w:pPr>
            <w:r w:rsidRPr="0077506C">
              <w:rPr>
                <w:szCs w:val="24"/>
              </w:rPr>
              <w:t>5.6.8.</w:t>
            </w:r>
          </w:p>
        </w:tc>
        <w:tc>
          <w:tcPr>
            <w:tcW w:w="5670" w:type="dxa"/>
            <w:shd w:val="clear" w:color="auto" w:fill="FFFFFF" w:themeFill="background1"/>
          </w:tcPr>
          <w:p w14:paraId="49013A48" w14:textId="77777777" w:rsidR="000F196F" w:rsidRPr="0077506C" w:rsidRDefault="000F196F" w:rsidP="00E756C8">
            <w:pPr>
              <w:pStyle w:val="Heading2"/>
              <w:outlineLvl w:val="1"/>
              <w:rPr>
                <w:rFonts w:eastAsia="Times New Roman"/>
                <w:szCs w:val="24"/>
              </w:rPr>
            </w:pPr>
            <w:r w:rsidRPr="0077506C">
              <w:rPr>
                <w:rFonts w:eastAsia="Times New Roman"/>
                <w:szCs w:val="24"/>
              </w:rPr>
              <w:t>Pravo na pristup informacijama</w:t>
            </w:r>
          </w:p>
        </w:tc>
        <w:tc>
          <w:tcPr>
            <w:tcW w:w="1276" w:type="dxa"/>
            <w:shd w:val="clear" w:color="auto" w:fill="FFFFFF" w:themeFill="background1"/>
          </w:tcPr>
          <w:p w14:paraId="4F25A6B6" w14:textId="527A84F5"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727963B0" w14:textId="285B5B9E"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35F25365" w14:textId="1A3E288B" w:rsidR="000F196F" w:rsidRPr="0077506C" w:rsidRDefault="000F196F" w:rsidP="00E756C8">
            <w:pPr>
              <w:pStyle w:val="Heading2"/>
              <w:outlineLvl w:val="1"/>
              <w:rPr>
                <w:b/>
                <w:szCs w:val="24"/>
              </w:rPr>
            </w:pPr>
            <w:r w:rsidRPr="001D33E5">
              <w:rPr>
                <w:b/>
                <w:szCs w:val="24"/>
              </w:rPr>
              <w:t>NE</w:t>
            </w:r>
          </w:p>
        </w:tc>
      </w:tr>
      <w:tr w:rsidR="000F196F" w:rsidRPr="0077506C" w14:paraId="37BA695C" w14:textId="77777777" w:rsidTr="00974315">
        <w:trPr>
          <w:trHeight w:val="284"/>
        </w:trPr>
        <w:tc>
          <w:tcPr>
            <w:tcW w:w="993" w:type="dxa"/>
            <w:shd w:val="clear" w:color="auto" w:fill="FFFFFF" w:themeFill="background1"/>
          </w:tcPr>
          <w:p w14:paraId="498EBD7A" w14:textId="77777777" w:rsidR="000F196F" w:rsidRPr="0077506C" w:rsidRDefault="000F196F" w:rsidP="00E756C8">
            <w:pPr>
              <w:pStyle w:val="Heading2"/>
              <w:outlineLvl w:val="1"/>
              <w:rPr>
                <w:szCs w:val="24"/>
              </w:rPr>
            </w:pPr>
            <w:r w:rsidRPr="0077506C">
              <w:rPr>
                <w:szCs w:val="24"/>
              </w:rPr>
              <w:t>5.6.9.</w:t>
            </w:r>
          </w:p>
        </w:tc>
        <w:tc>
          <w:tcPr>
            <w:tcW w:w="5670" w:type="dxa"/>
            <w:shd w:val="clear" w:color="auto" w:fill="FFFFFF" w:themeFill="background1"/>
          </w:tcPr>
          <w:p w14:paraId="0407CF0F" w14:textId="77777777" w:rsidR="000F196F" w:rsidRPr="0077506C" w:rsidRDefault="000F196F" w:rsidP="00E756C8">
            <w:pPr>
              <w:pStyle w:val="Heading2"/>
              <w:outlineLvl w:val="1"/>
              <w:rPr>
                <w:rFonts w:eastAsia="Times New Roman"/>
                <w:szCs w:val="24"/>
              </w:rPr>
            </w:pPr>
            <w:r w:rsidRPr="0077506C">
              <w:rPr>
                <w:rFonts w:eastAsia="Times New Roman"/>
                <w:szCs w:val="24"/>
              </w:rPr>
              <w:t>Drugi očekivani izravni učinak:</w:t>
            </w:r>
          </w:p>
        </w:tc>
        <w:tc>
          <w:tcPr>
            <w:tcW w:w="1276" w:type="dxa"/>
            <w:shd w:val="clear" w:color="auto" w:fill="FFFFFF" w:themeFill="background1"/>
          </w:tcPr>
          <w:p w14:paraId="3A9F2ED8" w14:textId="414B7B7A" w:rsidR="000F196F" w:rsidRPr="0077506C" w:rsidRDefault="000F196F" w:rsidP="00E756C8">
            <w:pPr>
              <w:pStyle w:val="Heading2"/>
              <w:outlineLvl w:val="1"/>
              <w:rPr>
                <w:b/>
                <w:szCs w:val="24"/>
              </w:rPr>
            </w:pPr>
            <w:r w:rsidRPr="001D33E5">
              <w:rPr>
                <w:b/>
                <w:szCs w:val="24"/>
              </w:rPr>
              <w:t>NE</w:t>
            </w:r>
          </w:p>
        </w:tc>
        <w:tc>
          <w:tcPr>
            <w:tcW w:w="1028" w:type="dxa"/>
            <w:gridSpan w:val="2"/>
            <w:shd w:val="clear" w:color="auto" w:fill="FFFFFF" w:themeFill="background1"/>
          </w:tcPr>
          <w:p w14:paraId="07D4D762" w14:textId="53D67A97" w:rsidR="000F196F" w:rsidRPr="0077506C" w:rsidRDefault="000F196F" w:rsidP="00E756C8">
            <w:pPr>
              <w:pStyle w:val="Heading2"/>
              <w:outlineLvl w:val="1"/>
              <w:rPr>
                <w:b/>
                <w:szCs w:val="24"/>
              </w:rPr>
            </w:pPr>
            <w:r w:rsidRPr="001D33E5">
              <w:rPr>
                <w:b/>
                <w:szCs w:val="24"/>
              </w:rPr>
              <w:t>NE</w:t>
            </w:r>
          </w:p>
        </w:tc>
        <w:tc>
          <w:tcPr>
            <w:tcW w:w="928" w:type="dxa"/>
            <w:shd w:val="clear" w:color="auto" w:fill="FFFFFF" w:themeFill="background1"/>
          </w:tcPr>
          <w:p w14:paraId="0B5785F3" w14:textId="5DA61058" w:rsidR="000F196F" w:rsidRPr="0077506C" w:rsidRDefault="000F196F" w:rsidP="00E756C8">
            <w:pPr>
              <w:pStyle w:val="Heading2"/>
              <w:outlineLvl w:val="1"/>
              <w:rPr>
                <w:b/>
                <w:szCs w:val="24"/>
              </w:rPr>
            </w:pPr>
            <w:r w:rsidRPr="001D33E5">
              <w:rPr>
                <w:b/>
                <w:szCs w:val="24"/>
              </w:rPr>
              <w:t>NE</w:t>
            </w:r>
          </w:p>
        </w:tc>
      </w:tr>
      <w:tr w:rsidR="00F96AE2" w:rsidRPr="0077506C" w14:paraId="157BCEB3" w14:textId="77777777" w:rsidTr="00974315">
        <w:trPr>
          <w:trHeight w:val="284"/>
        </w:trPr>
        <w:tc>
          <w:tcPr>
            <w:tcW w:w="993" w:type="dxa"/>
            <w:shd w:val="clear" w:color="auto" w:fill="FFFFFF" w:themeFill="background1"/>
          </w:tcPr>
          <w:p w14:paraId="0568BD1A" w14:textId="77777777" w:rsidR="00F96AE2" w:rsidRPr="0077506C" w:rsidRDefault="00F96AE2" w:rsidP="00E756C8">
            <w:pPr>
              <w:pStyle w:val="Heading2"/>
              <w:outlineLvl w:val="1"/>
              <w:rPr>
                <w:szCs w:val="24"/>
              </w:rPr>
            </w:pPr>
            <w:r w:rsidRPr="0077506C">
              <w:rPr>
                <w:szCs w:val="24"/>
              </w:rPr>
              <w:t>5.6.10.</w:t>
            </w:r>
          </w:p>
        </w:tc>
        <w:tc>
          <w:tcPr>
            <w:tcW w:w="8902" w:type="dxa"/>
            <w:gridSpan w:val="5"/>
            <w:shd w:val="clear" w:color="auto" w:fill="FFFFFF" w:themeFill="background1"/>
          </w:tcPr>
          <w:p w14:paraId="1E2B3749" w14:textId="77777777" w:rsidR="00F96AE2" w:rsidRPr="0077506C" w:rsidRDefault="00F96AE2" w:rsidP="00E756C8">
            <w:pPr>
              <w:pStyle w:val="Heading2"/>
              <w:outlineLvl w:val="1"/>
              <w:rPr>
                <w:szCs w:val="24"/>
              </w:rPr>
            </w:pPr>
            <w:r w:rsidRPr="0077506C">
              <w:rPr>
                <w:szCs w:val="24"/>
              </w:rPr>
              <w:t>Obrazloženje za analizu utvrđivanja izravnih učinaka od 5.6.1. do 5.6.9.:</w:t>
            </w:r>
          </w:p>
          <w:p w14:paraId="7AF49EC4" w14:textId="77777777" w:rsidR="00F96AE2" w:rsidRPr="0077506C" w:rsidRDefault="00F96AE2" w:rsidP="00E756C8">
            <w:pPr>
              <w:pStyle w:val="Heading2"/>
              <w:outlineLvl w:val="1"/>
              <w:rPr>
                <w:b/>
                <w:szCs w:val="24"/>
              </w:rPr>
            </w:pPr>
          </w:p>
        </w:tc>
      </w:tr>
      <w:tr w:rsidR="00F96AE2" w:rsidRPr="0077506C" w14:paraId="2AC92576" w14:textId="77777777" w:rsidTr="00974315">
        <w:trPr>
          <w:trHeight w:val="284"/>
        </w:trPr>
        <w:tc>
          <w:tcPr>
            <w:tcW w:w="993" w:type="dxa"/>
            <w:shd w:val="clear" w:color="auto" w:fill="FFFFFF" w:themeFill="background1"/>
          </w:tcPr>
          <w:p w14:paraId="49B5687E" w14:textId="77777777" w:rsidR="00F96AE2" w:rsidRPr="0077506C" w:rsidRDefault="00F96AE2" w:rsidP="00E756C8">
            <w:pPr>
              <w:pStyle w:val="Heading2"/>
              <w:outlineLvl w:val="1"/>
              <w:rPr>
                <w:szCs w:val="24"/>
              </w:rPr>
            </w:pPr>
          </w:p>
        </w:tc>
        <w:tc>
          <w:tcPr>
            <w:tcW w:w="5670" w:type="dxa"/>
            <w:shd w:val="clear" w:color="auto" w:fill="FFFFFF" w:themeFill="background1"/>
          </w:tcPr>
          <w:p w14:paraId="4F767DD8" w14:textId="77777777" w:rsidR="00F96AE2" w:rsidRPr="0077506C" w:rsidRDefault="00F96AE2" w:rsidP="00E756C8">
            <w:pPr>
              <w:pStyle w:val="Heading2"/>
              <w:outlineLvl w:val="1"/>
              <w:rPr>
                <w:szCs w:val="24"/>
              </w:rPr>
            </w:pPr>
            <w:r w:rsidRPr="0077506C">
              <w:rPr>
                <w:b/>
                <w:szCs w:val="24"/>
              </w:rPr>
              <w:t>Utvrdite veličinu adresata:</w:t>
            </w:r>
          </w:p>
        </w:tc>
        <w:tc>
          <w:tcPr>
            <w:tcW w:w="1276" w:type="dxa"/>
            <w:shd w:val="clear" w:color="auto" w:fill="FFFFFF" w:themeFill="background1"/>
          </w:tcPr>
          <w:p w14:paraId="0FC699AB" w14:textId="77777777" w:rsidR="00F96AE2" w:rsidRPr="0077506C" w:rsidRDefault="00F96AE2" w:rsidP="00E756C8">
            <w:pPr>
              <w:pStyle w:val="Heading2"/>
              <w:outlineLvl w:val="1"/>
              <w:rPr>
                <w:b/>
                <w:szCs w:val="24"/>
              </w:rPr>
            </w:pPr>
          </w:p>
        </w:tc>
        <w:tc>
          <w:tcPr>
            <w:tcW w:w="1028" w:type="dxa"/>
            <w:gridSpan w:val="2"/>
            <w:shd w:val="clear" w:color="auto" w:fill="FFFFFF" w:themeFill="background1"/>
          </w:tcPr>
          <w:p w14:paraId="5101F290" w14:textId="77777777" w:rsidR="00F96AE2" w:rsidRPr="0077506C" w:rsidRDefault="00F96AE2" w:rsidP="00E756C8">
            <w:pPr>
              <w:pStyle w:val="Heading2"/>
              <w:outlineLvl w:val="1"/>
              <w:rPr>
                <w:b/>
                <w:szCs w:val="24"/>
              </w:rPr>
            </w:pPr>
          </w:p>
        </w:tc>
        <w:tc>
          <w:tcPr>
            <w:tcW w:w="928" w:type="dxa"/>
            <w:shd w:val="clear" w:color="auto" w:fill="FFFFFF" w:themeFill="background1"/>
          </w:tcPr>
          <w:p w14:paraId="52C3560D" w14:textId="77777777" w:rsidR="00F96AE2" w:rsidRPr="0077506C" w:rsidRDefault="00F96AE2" w:rsidP="00E756C8">
            <w:pPr>
              <w:pStyle w:val="Heading2"/>
              <w:outlineLvl w:val="1"/>
              <w:rPr>
                <w:b/>
                <w:szCs w:val="24"/>
              </w:rPr>
            </w:pPr>
          </w:p>
        </w:tc>
      </w:tr>
      <w:tr w:rsidR="000F196F" w:rsidRPr="0077506C" w14:paraId="47648431" w14:textId="77777777" w:rsidTr="00974315">
        <w:trPr>
          <w:trHeight w:val="284"/>
        </w:trPr>
        <w:tc>
          <w:tcPr>
            <w:tcW w:w="993" w:type="dxa"/>
            <w:shd w:val="clear" w:color="auto" w:fill="FFFFFF" w:themeFill="background1"/>
          </w:tcPr>
          <w:p w14:paraId="01AEF98F" w14:textId="77777777" w:rsidR="000F196F" w:rsidRPr="0077506C" w:rsidRDefault="000F196F" w:rsidP="00E756C8">
            <w:pPr>
              <w:pStyle w:val="Heading2"/>
              <w:outlineLvl w:val="1"/>
              <w:rPr>
                <w:szCs w:val="24"/>
              </w:rPr>
            </w:pPr>
            <w:r w:rsidRPr="0077506C">
              <w:rPr>
                <w:szCs w:val="24"/>
              </w:rPr>
              <w:t>5.6.12.</w:t>
            </w:r>
          </w:p>
        </w:tc>
        <w:tc>
          <w:tcPr>
            <w:tcW w:w="5670" w:type="dxa"/>
            <w:shd w:val="clear" w:color="auto" w:fill="FFFFFF" w:themeFill="background1"/>
          </w:tcPr>
          <w:p w14:paraId="30A8A6B0" w14:textId="77777777" w:rsidR="000F196F" w:rsidRPr="0077506C" w:rsidRDefault="000F196F" w:rsidP="00E756C8">
            <w:pPr>
              <w:pStyle w:val="Heading2"/>
              <w:outlineLvl w:val="1"/>
              <w:rPr>
                <w:szCs w:val="24"/>
              </w:rPr>
            </w:pPr>
            <w:r w:rsidRPr="0077506C">
              <w:rPr>
                <w:szCs w:val="24"/>
              </w:rPr>
              <w:t>Mikro i mali poduzetnici i/ili obiteljska poljoprivredna gospodarstva i/ili zadruge</w:t>
            </w:r>
          </w:p>
        </w:tc>
        <w:tc>
          <w:tcPr>
            <w:tcW w:w="1276" w:type="dxa"/>
            <w:shd w:val="clear" w:color="auto" w:fill="FFFFFF" w:themeFill="background1"/>
          </w:tcPr>
          <w:p w14:paraId="510F6935" w14:textId="51457C8E"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5743FABB" w14:textId="63398280"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65F6C806" w14:textId="5F9631FD" w:rsidR="000F196F" w:rsidRPr="0077506C" w:rsidRDefault="000F196F" w:rsidP="00E756C8">
            <w:pPr>
              <w:pStyle w:val="Heading2"/>
              <w:outlineLvl w:val="1"/>
              <w:rPr>
                <w:b/>
                <w:szCs w:val="24"/>
              </w:rPr>
            </w:pPr>
            <w:r w:rsidRPr="009E5A18">
              <w:rPr>
                <w:b/>
                <w:szCs w:val="24"/>
              </w:rPr>
              <w:t>NE</w:t>
            </w:r>
          </w:p>
        </w:tc>
      </w:tr>
      <w:tr w:rsidR="000F196F" w:rsidRPr="0077506C" w14:paraId="0984CB04" w14:textId="77777777" w:rsidTr="00974315">
        <w:trPr>
          <w:trHeight w:val="284"/>
        </w:trPr>
        <w:tc>
          <w:tcPr>
            <w:tcW w:w="993" w:type="dxa"/>
            <w:shd w:val="clear" w:color="auto" w:fill="FFFFFF" w:themeFill="background1"/>
          </w:tcPr>
          <w:p w14:paraId="763028DC" w14:textId="77777777" w:rsidR="000F196F" w:rsidRPr="0077506C" w:rsidRDefault="000F196F" w:rsidP="00E756C8">
            <w:pPr>
              <w:pStyle w:val="Heading2"/>
              <w:outlineLvl w:val="1"/>
              <w:rPr>
                <w:szCs w:val="24"/>
              </w:rPr>
            </w:pPr>
            <w:r w:rsidRPr="0077506C">
              <w:rPr>
                <w:szCs w:val="24"/>
              </w:rPr>
              <w:t>5.6.13.</w:t>
            </w:r>
          </w:p>
        </w:tc>
        <w:tc>
          <w:tcPr>
            <w:tcW w:w="5670" w:type="dxa"/>
            <w:shd w:val="clear" w:color="auto" w:fill="FFFFFF" w:themeFill="background1"/>
          </w:tcPr>
          <w:p w14:paraId="309C70B1" w14:textId="77777777" w:rsidR="000F196F" w:rsidRPr="0077506C" w:rsidRDefault="000F196F" w:rsidP="00E756C8">
            <w:pPr>
              <w:pStyle w:val="Heading2"/>
              <w:outlineLvl w:val="1"/>
              <w:rPr>
                <w:szCs w:val="24"/>
              </w:rPr>
            </w:pPr>
            <w:r w:rsidRPr="0077506C">
              <w:rPr>
                <w:szCs w:val="24"/>
              </w:rPr>
              <w:t>Srednji i velikii poduzetnici</w:t>
            </w:r>
          </w:p>
        </w:tc>
        <w:tc>
          <w:tcPr>
            <w:tcW w:w="1276" w:type="dxa"/>
            <w:shd w:val="clear" w:color="auto" w:fill="FFFFFF" w:themeFill="background1"/>
          </w:tcPr>
          <w:p w14:paraId="7C9BF802" w14:textId="71C84553"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06867066" w14:textId="30506329"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6E929C58" w14:textId="2008B04C" w:rsidR="000F196F" w:rsidRPr="0077506C" w:rsidRDefault="000F196F" w:rsidP="00E756C8">
            <w:pPr>
              <w:pStyle w:val="Heading2"/>
              <w:outlineLvl w:val="1"/>
              <w:rPr>
                <w:b/>
                <w:szCs w:val="24"/>
              </w:rPr>
            </w:pPr>
            <w:r w:rsidRPr="009E5A18">
              <w:rPr>
                <w:b/>
                <w:szCs w:val="24"/>
              </w:rPr>
              <w:t>NE</w:t>
            </w:r>
          </w:p>
        </w:tc>
      </w:tr>
      <w:tr w:rsidR="000F196F" w:rsidRPr="0077506C" w14:paraId="76C8EAFB" w14:textId="77777777" w:rsidTr="00974315">
        <w:trPr>
          <w:trHeight w:val="284"/>
        </w:trPr>
        <w:tc>
          <w:tcPr>
            <w:tcW w:w="993" w:type="dxa"/>
            <w:shd w:val="clear" w:color="auto" w:fill="FFFFFF" w:themeFill="background1"/>
          </w:tcPr>
          <w:p w14:paraId="466D136C" w14:textId="77777777" w:rsidR="000F196F" w:rsidRPr="0077506C" w:rsidRDefault="000F196F" w:rsidP="00E756C8">
            <w:pPr>
              <w:pStyle w:val="Heading2"/>
              <w:outlineLvl w:val="1"/>
              <w:rPr>
                <w:szCs w:val="24"/>
              </w:rPr>
            </w:pPr>
            <w:r w:rsidRPr="0077506C">
              <w:rPr>
                <w:szCs w:val="24"/>
              </w:rPr>
              <w:t>5.6.14.</w:t>
            </w:r>
          </w:p>
        </w:tc>
        <w:tc>
          <w:tcPr>
            <w:tcW w:w="5670" w:type="dxa"/>
            <w:shd w:val="clear" w:color="auto" w:fill="FFFFFF" w:themeFill="background1"/>
          </w:tcPr>
          <w:p w14:paraId="618EEE33" w14:textId="77777777" w:rsidR="000F196F" w:rsidRPr="0077506C" w:rsidRDefault="000F196F" w:rsidP="00E756C8">
            <w:pPr>
              <w:pStyle w:val="Heading2"/>
              <w:outlineLvl w:val="1"/>
              <w:rPr>
                <w:szCs w:val="24"/>
              </w:rPr>
            </w:pPr>
            <w:r w:rsidRPr="0077506C">
              <w:rPr>
                <w:szCs w:val="24"/>
              </w:rPr>
              <w:t>Građani i/ili obitelji i/ili kućanstva</w:t>
            </w:r>
          </w:p>
        </w:tc>
        <w:tc>
          <w:tcPr>
            <w:tcW w:w="1276" w:type="dxa"/>
            <w:shd w:val="clear" w:color="auto" w:fill="FFFFFF" w:themeFill="background1"/>
          </w:tcPr>
          <w:p w14:paraId="4354FDCF" w14:textId="2B187704"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2E99BB87" w14:textId="16F8DCA3"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5ABBEEE7" w14:textId="086010FB" w:rsidR="000F196F" w:rsidRPr="0077506C" w:rsidRDefault="000F196F" w:rsidP="00E756C8">
            <w:pPr>
              <w:pStyle w:val="Heading2"/>
              <w:outlineLvl w:val="1"/>
              <w:rPr>
                <w:b/>
                <w:szCs w:val="24"/>
              </w:rPr>
            </w:pPr>
            <w:r w:rsidRPr="009E5A18">
              <w:rPr>
                <w:b/>
                <w:szCs w:val="24"/>
              </w:rPr>
              <w:t>NE</w:t>
            </w:r>
          </w:p>
        </w:tc>
      </w:tr>
      <w:tr w:rsidR="000F196F" w:rsidRPr="0077506C" w14:paraId="610AF1D8" w14:textId="77777777" w:rsidTr="00974315">
        <w:trPr>
          <w:trHeight w:val="284"/>
        </w:trPr>
        <w:tc>
          <w:tcPr>
            <w:tcW w:w="993" w:type="dxa"/>
            <w:shd w:val="clear" w:color="auto" w:fill="FFFFFF" w:themeFill="background1"/>
          </w:tcPr>
          <w:p w14:paraId="14EBA1F0" w14:textId="77777777" w:rsidR="000F196F" w:rsidRPr="0077506C" w:rsidRDefault="000F196F" w:rsidP="00E756C8">
            <w:pPr>
              <w:pStyle w:val="Heading2"/>
              <w:outlineLvl w:val="1"/>
              <w:rPr>
                <w:szCs w:val="24"/>
              </w:rPr>
            </w:pPr>
            <w:r w:rsidRPr="0077506C">
              <w:rPr>
                <w:szCs w:val="24"/>
              </w:rPr>
              <w:t>5.6.15.</w:t>
            </w:r>
          </w:p>
        </w:tc>
        <w:tc>
          <w:tcPr>
            <w:tcW w:w="5670" w:type="dxa"/>
            <w:shd w:val="clear" w:color="auto" w:fill="FFFFFF" w:themeFill="background1"/>
          </w:tcPr>
          <w:p w14:paraId="2EB02651" w14:textId="77777777" w:rsidR="000F196F" w:rsidRPr="0077506C" w:rsidRDefault="000F196F" w:rsidP="00E756C8">
            <w:pPr>
              <w:pStyle w:val="Heading2"/>
              <w:outlineLvl w:val="1"/>
              <w:rPr>
                <w:szCs w:val="24"/>
              </w:rPr>
            </w:pPr>
            <w:r w:rsidRPr="0077506C">
              <w:rPr>
                <w:szCs w:val="24"/>
              </w:rPr>
              <w:t>Radnici i/ili umirovljenici</w:t>
            </w:r>
          </w:p>
        </w:tc>
        <w:tc>
          <w:tcPr>
            <w:tcW w:w="1276" w:type="dxa"/>
            <w:shd w:val="clear" w:color="auto" w:fill="FFFFFF" w:themeFill="background1"/>
          </w:tcPr>
          <w:p w14:paraId="36BAB8C2" w14:textId="649AA3A7"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344EC152" w14:textId="64350A4A"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4C5B2E45" w14:textId="68781797" w:rsidR="000F196F" w:rsidRPr="0077506C" w:rsidRDefault="000F196F" w:rsidP="00E756C8">
            <w:pPr>
              <w:pStyle w:val="Heading2"/>
              <w:outlineLvl w:val="1"/>
              <w:rPr>
                <w:b/>
                <w:szCs w:val="24"/>
              </w:rPr>
            </w:pPr>
            <w:r w:rsidRPr="009E5A18">
              <w:rPr>
                <w:b/>
                <w:szCs w:val="24"/>
              </w:rPr>
              <w:t>NE</w:t>
            </w:r>
          </w:p>
        </w:tc>
      </w:tr>
      <w:tr w:rsidR="000F196F" w:rsidRPr="0077506C" w14:paraId="0D29FBA9" w14:textId="77777777" w:rsidTr="00974315">
        <w:trPr>
          <w:trHeight w:val="284"/>
        </w:trPr>
        <w:tc>
          <w:tcPr>
            <w:tcW w:w="993" w:type="dxa"/>
            <w:shd w:val="clear" w:color="auto" w:fill="FFFFFF" w:themeFill="background1"/>
          </w:tcPr>
          <w:p w14:paraId="7BECD111" w14:textId="77777777" w:rsidR="000F196F" w:rsidRPr="0077506C" w:rsidRDefault="000F196F" w:rsidP="00E756C8">
            <w:pPr>
              <w:pStyle w:val="Heading2"/>
              <w:outlineLvl w:val="1"/>
              <w:rPr>
                <w:szCs w:val="24"/>
              </w:rPr>
            </w:pPr>
            <w:r w:rsidRPr="0077506C">
              <w:rPr>
                <w:szCs w:val="24"/>
              </w:rPr>
              <w:t>5.6.16.</w:t>
            </w:r>
          </w:p>
        </w:tc>
        <w:tc>
          <w:tcPr>
            <w:tcW w:w="5670" w:type="dxa"/>
            <w:shd w:val="clear" w:color="auto" w:fill="FFFFFF" w:themeFill="background1"/>
          </w:tcPr>
          <w:p w14:paraId="471D8511" w14:textId="77777777" w:rsidR="000F196F" w:rsidRPr="0077506C" w:rsidRDefault="000F196F" w:rsidP="00E756C8">
            <w:pPr>
              <w:pStyle w:val="Heading2"/>
              <w:outlineLvl w:val="1"/>
              <w:rPr>
                <w:szCs w:val="24"/>
              </w:rPr>
            </w:pPr>
            <w:r w:rsidRPr="0077506C">
              <w:rPr>
                <w:szCs w:val="24"/>
              </w:rPr>
              <w:t>Pružatelji uslužnih djelatnosti u pojedinoj gospodarskoj grani i/ili potrošači</w:t>
            </w:r>
          </w:p>
        </w:tc>
        <w:tc>
          <w:tcPr>
            <w:tcW w:w="1276" w:type="dxa"/>
            <w:shd w:val="clear" w:color="auto" w:fill="FFFFFF" w:themeFill="background1"/>
          </w:tcPr>
          <w:p w14:paraId="5286BBCF" w14:textId="1B851749"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15DFDDDA" w14:textId="61D8B81C"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484EAC04" w14:textId="622DF4B7" w:rsidR="000F196F" w:rsidRPr="0077506C" w:rsidRDefault="000F196F" w:rsidP="00E756C8">
            <w:pPr>
              <w:pStyle w:val="Heading2"/>
              <w:outlineLvl w:val="1"/>
              <w:rPr>
                <w:b/>
                <w:szCs w:val="24"/>
              </w:rPr>
            </w:pPr>
            <w:r w:rsidRPr="009E5A18">
              <w:rPr>
                <w:b/>
                <w:szCs w:val="24"/>
              </w:rPr>
              <w:t>NE</w:t>
            </w:r>
          </w:p>
        </w:tc>
      </w:tr>
      <w:tr w:rsidR="000F196F" w:rsidRPr="0077506C" w14:paraId="71AF300D" w14:textId="77777777" w:rsidTr="00974315">
        <w:trPr>
          <w:trHeight w:val="284"/>
        </w:trPr>
        <w:tc>
          <w:tcPr>
            <w:tcW w:w="993" w:type="dxa"/>
            <w:shd w:val="clear" w:color="auto" w:fill="FFFFFF" w:themeFill="background1"/>
          </w:tcPr>
          <w:p w14:paraId="1EA82C95" w14:textId="77777777" w:rsidR="000F196F" w:rsidRPr="0077506C" w:rsidRDefault="000F196F" w:rsidP="00E756C8">
            <w:pPr>
              <w:pStyle w:val="Heading2"/>
              <w:outlineLvl w:val="1"/>
              <w:rPr>
                <w:szCs w:val="24"/>
              </w:rPr>
            </w:pPr>
            <w:r w:rsidRPr="0077506C">
              <w:rPr>
                <w:szCs w:val="24"/>
              </w:rPr>
              <w:t>5.6.17.</w:t>
            </w:r>
          </w:p>
        </w:tc>
        <w:tc>
          <w:tcPr>
            <w:tcW w:w="5670" w:type="dxa"/>
            <w:shd w:val="clear" w:color="auto" w:fill="FFFFFF" w:themeFill="background1"/>
          </w:tcPr>
          <w:p w14:paraId="34C30DB9" w14:textId="77777777" w:rsidR="000F196F" w:rsidRPr="0077506C" w:rsidRDefault="000F196F" w:rsidP="00E756C8">
            <w:pPr>
              <w:pStyle w:val="Heading2"/>
              <w:outlineLvl w:val="1"/>
              <w:rPr>
                <w:szCs w:val="24"/>
              </w:rPr>
            </w:pPr>
            <w:r w:rsidRPr="0077506C">
              <w:rPr>
                <w:szCs w:val="24"/>
              </w:rPr>
              <w:t>Hrvatski branitelji</w:t>
            </w:r>
          </w:p>
        </w:tc>
        <w:tc>
          <w:tcPr>
            <w:tcW w:w="1276" w:type="dxa"/>
            <w:shd w:val="clear" w:color="auto" w:fill="FFFFFF" w:themeFill="background1"/>
          </w:tcPr>
          <w:p w14:paraId="39F23186" w14:textId="5BDB0849"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1B62A7D1" w14:textId="521BF458"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32CCB101" w14:textId="1811E9CC" w:rsidR="000F196F" w:rsidRPr="0077506C" w:rsidRDefault="000F196F" w:rsidP="00E756C8">
            <w:pPr>
              <w:pStyle w:val="Heading2"/>
              <w:outlineLvl w:val="1"/>
              <w:rPr>
                <w:b/>
                <w:szCs w:val="24"/>
              </w:rPr>
            </w:pPr>
            <w:r w:rsidRPr="009E5A18">
              <w:rPr>
                <w:b/>
                <w:szCs w:val="24"/>
              </w:rPr>
              <w:t>NE</w:t>
            </w:r>
          </w:p>
        </w:tc>
      </w:tr>
      <w:tr w:rsidR="000F196F" w:rsidRPr="0077506C" w14:paraId="40C8ADC2" w14:textId="77777777" w:rsidTr="00974315">
        <w:trPr>
          <w:trHeight w:val="284"/>
        </w:trPr>
        <w:tc>
          <w:tcPr>
            <w:tcW w:w="993" w:type="dxa"/>
            <w:shd w:val="clear" w:color="auto" w:fill="FFFFFF" w:themeFill="background1"/>
          </w:tcPr>
          <w:p w14:paraId="68D367DE" w14:textId="77777777" w:rsidR="000F196F" w:rsidRPr="0077506C" w:rsidRDefault="000F196F" w:rsidP="00E756C8">
            <w:pPr>
              <w:pStyle w:val="Heading2"/>
              <w:outlineLvl w:val="1"/>
              <w:rPr>
                <w:szCs w:val="24"/>
              </w:rPr>
            </w:pPr>
            <w:r w:rsidRPr="0077506C">
              <w:rPr>
                <w:szCs w:val="24"/>
              </w:rPr>
              <w:t>5.6.18.</w:t>
            </w:r>
          </w:p>
        </w:tc>
        <w:tc>
          <w:tcPr>
            <w:tcW w:w="5670" w:type="dxa"/>
            <w:shd w:val="clear" w:color="auto" w:fill="FFFFFF" w:themeFill="background1"/>
          </w:tcPr>
          <w:p w14:paraId="1144A750" w14:textId="77777777" w:rsidR="000F196F" w:rsidRPr="0077506C" w:rsidRDefault="000F196F" w:rsidP="00E756C8">
            <w:pPr>
              <w:pStyle w:val="Heading2"/>
              <w:outlineLvl w:val="1"/>
              <w:rPr>
                <w:szCs w:val="24"/>
              </w:rPr>
            </w:pPr>
            <w:r w:rsidRPr="0077506C">
              <w:rPr>
                <w:szCs w:val="24"/>
              </w:rPr>
              <w:t>Manjine i/ili socijalne skupine s posebnim interesima i potrebama</w:t>
            </w:r>
          </w:p>
        </w:tc>
        <w:tc>
          <w:tcPr>
            <w:tcW w:w="1276" w:type="dxa"/>
            <w:shd w:val="clear" w:color="auto" w:fill="FFFFFF" w:themeFill="background1"/>
          </w:tcPr>
          <w:p w14:paraId="11D35E9D" w14:textId="7CD9BE45"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74E16980" w14:textId="1579BC92"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069943BF" w14:textId="0242FE5F" w:rsidR="000F196F" w:rsidRPr="0077506C" w:rsidRDefault="000F196F" w:rsidP="00E756C8">
            <w:pPr>
              <w:pStyle w:val="Heading2"/>
              <w:outlineLvl w:val="1"/>
              <w:rPr>
                <w:b/>
                <w:szCs w:val="24"/>
              </w:rPr>
            </w:pPr>
            <w:r w:rsidRPr="009E5A18">
              <w:rPr>
                <w:b/>
                <w:szCs w:val="24"/>
              </w:rPr>
              <w:t>NE</w:t>
            </w:r>
          </w:p>
        </w:tc>
      </w:tr>
      <w:tr w:rsidR="000F196F" w:rsidRPr="0077506C" w14:paraId="68C38723" w14:textId="77777777" w:rsidTr="00974315">
        <w:trPr>
          <w:trHeight w:val="284"/>
        </w:trPr>
        <w:tc>
          <w:tcPr>
            <w:tcW w:w="993" w:type="dxa"/>
            <w:shd w:val="clear" w:color="auto" w:fill="FFFFFF" w:themeFill="background1"/>
          </w:tcPr>
          <w:p w14:paraId="6DBECE3B" w14:textId="77777777" w:rsidR="000F196F" w:rsidRPr="0077506C" w:rsidRDefault="000F196F" w:rsidP="00E756C8">
            <w:pPr>
              <w:pStyle w:val="Heading2"/>
              <w:outlineLvl w:val="1"/>
              <w:rPr>
                <w:szCs w:val="24"/>
              </w:rPr>
            </w:pPr>
            <w:r w:rsidRPr="0077506C">
              <w:rPr>
                <w:szCs w:val="24"/>
              </w:rPr>
              <w:t>5.6.19.</w:t>
            </w:r>
          </w:p>
        </w:tc>
        <w:tc>
          <w:tcPr>
            <w:tcW w:w="5670" w:type="dxa"/>
            <w:shd w:val="clear" w:color="auto" w:fill="FFFFFF" w:themeFill="background1"/>
          </w:tcPr>
          <w:p w14:paraId="4BFA96B5" w14:textId="77777777" w:rsidR="000F196F" w:rsidRPr="0077506C" w:rsidRDefault="000F196F" w:rsidP="00E756C8">
            <w:pPr>
              <w:pStyle w:val="Heading2"/>
              <w:outlineLvl w:val="1"/>
              <w:rPr>
                <w:szCs w:val="24"/>
              </w:rPr>
            </w:pPr>
            <w:r w:rsidRPr="0077506C">
              <w:rPr>
                <w:szCs w:val="24"/>
              </w:rPr>
              <w:t>Udruge i/ili zaklade</w:t>
            </w:r>
          </w:p>
        </w:tc>
        <w:tc>
          <w:tcPr>
            <w:tcW w:w="1276" w:type="dxa"/>
            <w:shd w:val="clear" w:color="auto" w:fill="FFFFFF" w:themeFill="background1"/>
          </w:tcPr>
          <w:p w14:paraId="67747F89" w14:textId="48655088"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7B4D862E" w14:textId="7A43F664"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682183A0" w14:textId="5F252C05" w:rsidR="000F196F" w:rsidRPr="0077506C" w:rsidRDefault="000F196F" w:rsidP="00E756C8">
            <w:pPr>
              <w:pStyle w:val="Heading2"/>
              <w:outlineLvl w:val="1"/>
              <w:rPr>
                <w:b/>
                <w:szCs w:val="24"/>
              </w:rPr>
            </w:pPr>
            <w:r w:rsidRPr="009E5A18">
              <w:rPr>
                <w:b/>
                <w:szCs w:val="24"/>
              </w:rPr>
              <w:t>NE</w:t>
            </w:r>
          </w:p>
        </w:tc>
      </w:tr>
      <w:tr w:rsidR="000F196F" w:rsidRPr="0077506C" w14:paraId="5A9E6471" w14:textId="77777777" w:rsidTr="00974315">
        <w:trPr>
          <w:trHeight w:val="284"/>
        </w:trPr>
        <w:tc>
          <w:tcPr>
            <w:tcW w:w="993" w:type="dxa"/>
            <w:shd w:val="clear" w:color="auto" w:fill="FFFFFF" w:themeFill="background1"/>
          </w:tcPr>
          <w:p w14:paraId="302426C7" w14:textId="77777777" w:rsidR="000F196F" w:rsidRPr="0077506C" w:rsidRDefault="000F196F" w:rsidP="00E756C8">
            <w:pPr>
              <w:pStyle w:val="Heading2"/>
              <w:outlineLvl w:val="1"/>
              <w:rPr>
                <w:szCs w:val="24"/>
              </w:rPr>
            </w:pPr>
            <w:r w:rsidRPr="0077506C">
              <w:rPr>
                <w:szCs w:val="24"/>
              </w:rPr>
              <w:t>5.6.20.</w:t>
            </w:r>
          </w:p>
        </w:tc>
        <w:tc>
          <w:tcPr>
            <w:tcW w:w="5670" w:type="dxa"/>
            <w:shd w:val="clear" w:color="auto" w:fill="FFFFFF" w:themeFill="background1"/>
          </w:tcPr>
          <w:p w14:paraId="75F06AB2" w14:textId="77777777" w:rsidR="000F196F" w:rsidRPr="0077506C" w:rsidRDefault="000F196F" w:rsidP="00E756C8">
            <w:pPr>
              <w:pStyle w:val="Heading2"/>
              <w:outlineLvl w:val="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shd w:val="clear" w:color="auto" w:fill="FFFFFF" w:themeFill="background1"/>
          </w:tcPr>
          <w:p w14:paraId="233A16AB" w14:textId="71CF47CC"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06845619" w14:textId="1C5053DD"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1DE7A47F" w14:textId="3016ADC9" w:rsidR="000F196F" w:rsidRPr="0077506C" w:rsidRDefault="000F196F" w:rsidP="00E756C8">
            <w:pPr>
              <w:pStyle w:val="Heading2"/>
              <w:outlineLvl w:val="1"/>
              <w:rPr>
                <w:b/>
                <w:szCs w:val="24"/>
              </w:rPr>
            </w:pPr>
            <w:r w:rsidRPr="009E5A18">
              <w:rPr>
                <w:b/>
                <w:szCs w:val="24"/>
              </w:rPr>
              <w:t>NE</w:t>
            </w:r>
          </w:p>
        </w:tc>
      </w:tr>
      <w:tr w:rsidR="000F196F" w:rsidRPr="0077506C" w14:paraId="47120984" w14:textId="77777777" w:rsidTr="00974315">
        <w:trPr>
          <w:trHeight w:val="284"/>
        </w:trPr>
        <w:tc>
          <w:tcPr>
            <w:tcW w:w="993" w:type="dxa"/>
            <w:shd w:val="clear" w:color="auto" w:fill="FFFFFF" w:themeFill="background1"/>
          </w:tcPr>
          <w:p w14:paraId="098027C2" w14:textId="77777777" w:rsidR="000F196F" w:rsidRPr="0077506C" w:rsidRDefault="000F196F" w:rsidP="00E756C8">
            <w:pPr>
              <w:pStyle w:val="Heading2"/>
              <w:outlineLvl w:val="1"/>
              <w:rPr>
                <w:szCs w:val="24"/>
              </w:rPr>
            </w:pPr>
            <w:r w:rsidRPr="0077506C">
              <w:rPr>
                <w:szCs w:val="24"/>
              </w:rPr>
              <w:lastRenderedPageBreak/>
              <w:t>5.6.21.</w:t>
            </w:r>
          </w:p>
        </w:tc>
        <w:tc>
          <w:tcPr>
            <w:tcW w:w="5670" w:type="dxa"/>
            <w:shd w:val="clear" w:color="auto" w:fill="FFFFFF" w:themeFill="background1"/>
          </w:tcPr>
          <w:p w14:paraId="1481F5C0" w14:textId="77777777" w:rsidR="000F196F" w:rsidRPr="0077506C" w:rsidRDefault="000F196F" w:rsidP="00E756C8">
            <w:pPr>
              <w:pStyle w:val="Heading2"/>
              <w:outlineLvl w:val="1"/>
              <w:rPr>
                <w:szCs w:val="24"/>
              </w:rPr>
            </w:pPr>
            <w:r w:rsidRPr="0077506C">
              <w:rPr>
                <w:szCs w:val="24"/>
              </w:rPr>
              <w:t>Trgovačka društva u vlasništvu Republike Hrvatske i trgovačka društva u vlasništvu jedinica lokalne i područne (regionalne) samouprave</w:t>
            </w:r>
          </w:p>
        </w:tc>
        <w:tc>
          <w:tcPr>
            <w:tcW w:w="1276" w:type="dxa"/>
            <w:shd w:val="clear" w:color="auto" w:fill="FFFFFF" w:themeFill="background1"/>
          </w:tcPr>
          <w:p w14:paraId="58BD8A09" w14:textId="38024782"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7A655973" w14:textId="50AE10BD"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1D259D58" w14:textId="7115CD0F" w:rsidR="000F196F" w:rsidRPr="0077506C" w:rsidRDefault="000F196F" w:rsidP="00E756C8">
            <w:pPr>
              <w:pStyle w:val="Heading2"/>
              <w:outlineLvl w:val="1"/>
              <w:rPr>
                <w:b/>
                <w:szCs w:val="24"/>
              </w:rPr>
            </w:pPr>
            <w:r w:rsidRPr="009E5A18">
              <w:rPr>
                <w:b/>
                <w:szCs w:val="24"/>
              </w:rPr>
              <w:t>NE</w:t>
            </w:r>
          </w:p>
        </w:tc>
      </w:tr>
      <w:tr w:rsidR="000F196F" w:rsidRPr="0077506C" w14:paraId="636840CF" w14:textId="77777777" w:rsidTr="00974315">
        <w:trPr>
          <w:trHeight w:val="284"/>
        </w:trPr>
        <w:tc>
          <w:tcPr>
            <w:tcW w:w="993" w:type="dxa"/>
            <w:shd w:val="clear" w:color="auto" w:fill="FFFFFF" w:themeFill="background1"/>
          </w:tcPr>
          <w:p w14:paraId="1A03F0E9" w14:textId="77777777" w:rsidR="000F196F" w:rsidRPr="0077506C" w:rsidRDefault="000F196F" w:rsidP="00E756C8">
            <w:pPr>
              <w:pStyle w:val="Heading2"/>
              <w:outlineLvl w:val="1"/>
              <w:rPr>
                <w:szCs w:val="24"/>
              </w:rPr>
            </w:pPr>
            <w:r w:rsidRPr="0077506C">
              <w:rPr>
                <w:szCs w:val="24"/>
              </w:rPr>
              <w:t>5.6.22.</w:t>
            </w:r>
          </w:p>
        </w:tc>
        <w:tc>
          <w:tcPr>
            <w:tcW w:w="5670" w:type="dxa"/>
            <w:shd w:val="clear" w:color="auto" w:fill="FFFFFF" w:themeFill="background1"/>
          </w:tcPr>
          <w:p w14:paraId="243DD9F6" w14:textId="77777777" w:rsidR="000F196F" w:rsidRPr="0077506C" w:rsidRDefault="000F196F" w:rsidP="00E756C8">
            <w:pPr>
              <w:pStyle w:val="Heading2"/>
              <w:outlineLvl w:val="1"/>
              <w:rPr>
                <w:szCs w:val="24"/>
              </w:rPr>
            </w:pPr>
            <w:r w:rsidRPr="0077506C">
              <w:rPr>
                <w:szCs w:val="24"/>
              </w:rPr>
              <w:t>Drugi utvrđeni adresati:</w:t>
            </w:r>
          </w:p>
          <w:p w14:paraId="73DF787F" w14:textId="77777777" w:rsidR="000F196F" w:rsidRPr="0077506C" w:rsidRDefault="000F196F" w:rsidP="00E756C8">
            <w:pPr>
              <w:pStyle w:val="Heading2"/>
              <w:outlineLvl w:val="1"/>
              <w:rPr>
                <w:szCs w:val="24"/>
              </w:rPr>
            </w:pPr>
          </w:p>
        </w:tc>
        <w:tc>
          <w:tcPr>
            <w:tcW w:w="1276" w:type="dxa"/>
            <w:shd w:val="clear" w:color="auto" w:fill="FFFFFF" w:themeFill="background1"/>
          </w:tcPr>
          <w:p w14:paraId="5F1EA0F0" w14:textId="4A7E1D5E" w:rsidR="000F196F" w:rsidRPr="0077506C" w:rsidRDefault="000F196F" w:rsidP="00E756C8">
            <w:pPr>
              <w:pStyle w:val="Heading2"/>
              <w:outlineLvl w:val="1"/>
              <w:rPr>
                <w:b/>
                <w:szCs w:val="24"/>
              </w:rPr>
            </w:pPr>
            <w:r w:rsidRPr="009E5A18">
              <w:rPr>
                <w:b/>
                <w:szCs w:val="24"/>
              </w:rPr>
              <w:t>NE</w:t>
            </w:r>
          </w:p>
        </w:tc>
        <w:tc>
          <w:tcPr>
            <w:tcW w:w="1028" w:type="dxa"/>
            <w:gridSpan w:val="2"/>
            <w:shd w:val="clear" w:color="auto" w:fill="FFFFFF" w:themeFill="background1"/>
          </w:tcPr>
          <w:p w14:paraId="3510FA52" w14:textId="40C4F921" w:rsidR="000F196F" w:rsidRPr="0077506C" w:rsidRDefault="000F196F" w:rsidP="00E756C8">
            <w:pPr>
              <w:pStyle w:val="Heading2"/>
              <w:outlineLvl w:val="1"/>
              <w:rPr>
                <w:b/>
                <w:szCs w:val="24"/>
              </w:rPr>
            </w:pPr>
            <w:r w:rsidRPr="009E5A18">
              <w:rPr>
                <w:b/>
                <w:szCs w:val="24"/>
              </w:rPr>
              <w:t>NE</w:t>
            </w:r>
          </w:p>
        </w:tc>
        <w:tc>
          <w:tcPr>
            <w:tcW w:w="928" w:type="dxa"/>
            <w:shd w:val="clear" w:color="auto" w:fill="FFFFFF" w:themeFill="background1"/>
          </w:tcPr>
          <w:p w14:paraId="675FDB2D" w14:textId="6C68BEDE" w:rsidR="000F196F" w:rsidRPr="0077506C" w:rsidRDefault="000F196F" w:rsidP="00E756C8">
            <w:pPr>
              <w:pStyle w:val="Heading2"/>
              <w:outlineLvl w:val="1"/>
              <w:rPr>
                <w:b/>
                <w:szCs w:val="24"/>
              </w:rPr>
            </w:pPr>
            <w:r w:rsidRPr="009E5A18">
              <w:rPr>
                <w:b/>
                <w:szCs w:val="24"/>
              </w:rPr>
              <w:t>NE</w:t>
            </w:r>
          </w:p>
        </w:tc>
      </w:tr>
      <w:tr w:rsidR="00F96AE2" w:rsidRPr="0077506C" w14:paraId="09005516" w14:textId="77777777" w:rsidTr="00974315">
        <w:trPr>
          <w:trHeight w:val="284"/>
        </w:trPr>
        <w:tc>
          <w:tcPr>
            <w:tcW w:w="993" w:type="dxa"/>
            <w:shd w:val="clear" w:color="auto" w:fill="FFFFFF" w:themeFill="background1"/>
          </w:tcPr>
          <w:p w14:paraId="318B41E2" w14:textId="77777777" w:rsidR="00F96AE2" w:rsidRPr="0077506C" w:rsidRDefault="00F96AE2" w:rsidP="00E756C8">
            <w:pPr>
              <w:pStyle w:val="Heading2"/>
              <w:outlineLvl w:val="1"/>
              <w:rPr>
                <w:szCs w:val="24"/>
              </w:rPr>
            </w:pPr>
            <w:r w:rsidRPr="0077506C">
              <w:rPr>
                <w:szCs w:val="24"/>
              </w:rPr>
              <w:t>5.6.23.</w:t>
            </w:r>
          </w:p>
        </w:tc>
        <w:tc>
          <w:tcPr>
            <w:tcW w:w="8902" w:type="dxa"/>
            <w:gridSpan w:val="5"/>
            <w:shd w:val="clear" w:color="auto" w:fill="FFFFFF" w:themeFill="background1"/>
          </w:tcPr>
          <w:p w14:paraId="466B382B" w14:textId="77777777" w:rsidR="00F96AE2" w:rsidRPr="0077506C" w:rsidRDefault="00F96AE2" w:rsidP="00E756C8">
            <w:pPr>
              <w:pStyle w:val="Heading2"/>
              <w:outlineLvl w:val="1"/>
              <w:rPr>
                <w:szCs w:val="24"/>
              </w:rPr>
            </w:pPr>
            <w:r w:rsidRPr="0077506C">
              <w:rPr>
                <w:szCs w:val="24"/>
              </w:rPr>
              <w:t>Obrazloženje za analizu utvrđivanja adresata od 5.6.12. do 5.6.23.</w:t>
            </w:r>
          </w:p>
          <w:p w14:paraId="1A56A4E3" w14:textId="77777777" w:rsidR="00F96AE2" w:rsidRPr="0077506C" w:rsidRDefault="00F96AE2" w:rsidP="00E756C8">
            <w:pPr>
              <w:pStyle w:val="Heading2"/>
              <w:outlineLvl w:val="1"/>
              <w:rPr>
                <w:b/>
                <w:szCs w:val="24"/>
              </w:rPr>
            </w:pPr>
          </w:p>
        </w:tc>
      </w:tr>
      <w:tr w:rsidR="00F96AE2" w:rsidRPr="0077506C" w14:paraId="3A21CC39" w14:textId="77777777" w:rsidTr="00974315">
        <w:trPr>
          <w:trHeight w:val="3642"/>
        </w:trPr>
        <w:tc>
          <w:tcPr>
            <w:tcW w:w="993" w:type="dxa"/>
            <w:shd w:val="clear" w:color="auto" w:fill="FFFFFF" w:themeFill="background1"/>
          </w:tcPr>
          <w:p w14:paraId="6CCCDE71" w14:textId="2E83A3B8" w:rsidR="00F96AE2" w:rsidRPr="0077506C" w:rsidRDefault="00F96AE2" w:rsidP="00E756C8">
            <w:pPr>
              <w:pStyle w:val="Heading2"/>
              <w:outlineLvl w:val="1"/>
              <w:rPr>
                <w:szCs w:val="24"/>
              </w:rPr>
            </w:pPr>
            <w:r w:rsidRPr="0077506C">
              <w:rPr>
                <w:szCs w:val="24"/>
              </w:rPr>
              <w:t>6.24.</w:t>
            </w:r>
          </w:p>
        </w:tc>
        <w:tc>
          <w:tcPr>
            <w:tcW w:w="8902" w:type="dxa"/>
            <w:gridSpan w:val="5"/>
            <w:shd w:val="clear" w:color="auto" w:fill="FFFFFF" w:themeFill="background1"/>
          </w:tcPr>
          <w:p w14:paraId="0A7E90C3" w14:textId="77777777" w:rsidR="00F96AE2" w:rsidRPr="0077506C" w:rsidRDefault="00F96AE2" w:rsidP="00E756C8">
            <w:pPr>
              <w:pStyle w:val="Heading2"/>
              <w:outlineLvl w:val="1"/>
              <w:rPr>
                <w:b/>
                <w:szCs w:val="24"/>
              </w:rPr>
            </w:pPr>
            <w:r w:rsidRPr="0077506C">
              <w:rPr>
                <w:b/>
                <w:szCs w:val="24"/>
              </w:rPr>
              <w:t>REZULTAT PRETHODNE PROCJENE UČINAKA NA ZAŠTITU LJUDSKIH PRAVA:</w:t>
            </w:r>
          </w:p>
          <w:p w14:paraId="3484381F" w14:textId="77777777" w:rsidR="00F96AE2" w:rsidRPr="0077506C" w:rsidRDefault="00F96AE2" w:rsidP="00E756C8">
            <w:pPr>
              <w:pStyle w:val="Heading2"/>
              <w:outlineLvl w:val="1"/>
              <w:rPr>
                <w:i/>
                <w:szCs w:val="24"/>
              </w:rPr>
            </w:pPr>
            <w:r w:rsidRPr="0077506C">
              <w:rPr>
                <w:i/>
                <w:szCs w:val="24"/>
              </w:rPr>
              <w:t xml:space="preserve">Da li je utvrđena barem jedna kombinacija: </w:t>
            </w:r>
          </w:p>
          <w:p w14:paraId="4F69C857" w14:textId="77777777" w:rsidR="00F96AE2" w:rsidRPr="0077506C" w:rsidRDefault="00F96AE2" w:rsidP="00E756C8">
            <w:pPr>
              <w:pStyle w:val="Heading2"/>
              <w:outlineLvl w:val="1"/>
              <w:rPr>
                <w:i/>
                <w:szCs w:val="24"/>
              </w:rPr>
            </w:pPr>
            <w:r w:rsidRPr="0077506C">
              <w:rPr>
                <w:i/>
                <w:szCs w:val="24"/>
              </w:rPr>
              <w:t>veliki izravni učinak i mali broj adresata</w:t>
            </w:r>
          </w:p>
          <w:p w14:paraId="28378B99" w14:textId="77777777" w:rsidR="00F96AE2" w:rsidRPr="0077506C" w:rsidRDefault="00F96AE2" w:rsidP="00E756C8">
            <w:pPr>
              <w:pStyle w:val="Heading2"/>
              <w:outlineLvl w:val="1"/>
              <w:rPr>
                <w:i/>
                <w:szCs w:val="24"/>
              </w:rPr>
            </w:pPr>
            <w:r w:rsidRPr="0077506C">
              <w:rPr>
                <w:i/>
                <w:szCs w:val="24"/>
              </w:rPr>
              <w:t>veliki izravni učinak i veliki broj adresata</w:t>
            </w:r>
          </w:p>
          <w:p w14:paraId="75F325D3" w14:textId="77777777" w:rsidR="00F96AE2" w:rsidRPr="0077506C" w:rsidRDefault="00F96AE2" w:rsidP="00E756C8">
            <w:pPr>
              <w:pStyle w:val="Heading2"/>
              <w:outlineLvl w:val="1"/>
              <w:rPr>
                <w:i/>
                <w:szCs w:val="24"/>
              </w:rPr>
            </w:pPr>
            <w:r w:rsidRPr="0077506C">
              <w:rPr>
                <w:i/>
                <w:szCs w:val="24"/>
              </w:rPr>
              <w:t>mali izravni učinak i veliki broj adresata.</w:t>
            </w:r>
          </w:p>
          <w:p w14:paraId="0BFF072B" w14:textId="77777777" w:rsidR="00F96AE2" w:rsidRPr="0077506C" w:rsidRDefault="00F96AE2" w:rsidP="00E756C8">
            <w:pPr>
              <w:pStyle w:val="Heading2"/>
              <w:outlineLvl w:val="1"/>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14:paraId="1BBEB540" w14:textId="77777777"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1C2A54E" w14:textId="77777777" w:rsidR="00F96AE2" w:rsidRPr="00E756C8" w:rsidRDefault="00F96AE2" w:rsidP="00E756C8">
                  <w:pPr>
                    <w:pStyle w:val="Heading2"/>
                  </w:pPr>
                  <w:r w:rsidRPr="00E756C8">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334C9361" w14:textId="77777777" w:rsidR="00F96AE2" w:rsidRPr="00E756C8" w:rsidRDefault="00F96AE2" w:rsidP="00E756C8">
                  <w:pPr>
                    <w:pStyle w:val="Heading2"/>
                  </w:pPr>
                  <w:r w:rsidRPr="00E756C8">
                    <w:t>Izravni učinci</w:t>
                  </w:r>
                </w:p>
              </w:tc>
            </w:tr>
            <w:tr w:rsidR="00F96AE2" w:rsidRPr="0077506C" w14:paraId="66357B6B" w14:textId="77777777"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E3C16E3" w14:textId="77777777" w:rsidR="00F96AE2" w:rsidRPr="00E756C8" w:rsidRDefault="00F96AE2" w:rsidP="00E756C8">
                  <w:pPr>
                    <w:pStyle w:val="Heading2"/>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6246FCF9" w14:textId="77777777" w:rsidR="00F96AE2" w:rsidRPr="00E756C8" w:rsidRDefault="00F96AE2" w:rsidP="00E756C8">
                  <w:pPr>
                    <w:pStyle w:val="Heading2"/>
                  </w:pPr>
                  <w:r w:rsidRPr="00E756C8">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5863B5B2" w14:textId="77777777" w:rsidR="00F96AE2" w:rsidRPr="00E756C8" w:rsidRDefault="00F96AE2" w:rsidP="00E756C8">
                  <w:pPr>
                    <w:pStyle w:val="Heading2"/>
                  </w:pPr>
                  <w:r w:rsidRPr="00E756C8">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043E5452" w14:textId="77777777" w:rsidR="00F96AE2" w:rsidRPr="00E756C8" w:rsidRDefault="00F96AE2" w:rsidP="00E756C8">
                  <w:pPr>
                    <w:pStyle w:val="Heading2"/>
                  </w:pPr>
                  <w:r w:rsidRPr="00E756C8">
                    <w:t>veliki</w:t>
                  </w:r>
                </w:p>
              </w:tc>
            </w:tr>
            <w:tr w:rsidR="00F96AE2" w:rsidRPr="0077506C" w14:paraId="78155BD6" w14:textId="77777777"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2CCCA977" w14:textId="77777777" w:rsidR="00F96AE2" w:rsidRPr="00E756C8" w:rsidRDefault="00F96AE2" w:rsidP="00E756C8">
                  <w:pPr>
                    <w:pStyle w:val="Heading2"/>
                  </w:pPr>
                  <w:r w:rsidRPr="00E756C8">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428DFBCB" w14:textId="77777777" w:rsidR="00F96AE2" w:rsidRPr="00E756C8" w:rsidRDefault="00F96AE2" w:rsidP="00E756C8">
                  <w:pPr>
                    <w:pStyle w:val="Heading2"/>
                  </w:pPr>
                  <w:r w:rsidRPr="00E756C8">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5C01721C"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3E83946F" w14:textId="77777777" w:rsidR="00F96AE2" w:rsidRPr="00E756C8" w:rsidRDefault="00F96AE2" w:rsidP="00E756C8">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58E22E41" w14:textId="77777777" w:rsidR="00F96AE2" w:rsidRPr="00E756C8" w:rsidRDefault="00F96AE2" w:rsidP="00E756C8">
                  <w:pPr>
                    <w:pStyle w:val="Heading2"/>
                  </w:pPr>
                </w:p>
              </w:tc>
            </w:tr>
            <w:tr w:rsidR="00F96AE2" w:rsidRPr="0077506C" w14:paraId="3EEBA4F8"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113FB"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1B186C1D" w14:textId="77777777" w:rsidR="00F96AE2" w:rsidRPr="00E756C8" w:rsidRDefault="00F96AE2" w:rsidP="00E756C8">
                  <w:pPr>
                    <w:pStyle w:val="Heading2"/>
                  </w:pPr>
                  <w:r w:rsidRPr="00E756C8">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12F8458B"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59909107" w14:textId="77777777" w:rsidR="00F96AE2" w:rsidRPr="00E756C8" w:rsidRDefault="00F96AE2" w:rsidP="00E756C8">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1A18A7D7" w14:textId="77777777" w:rsidR="00F96AE2" w:rsidRPr="00E756C8" w:rsidRDefault="00F96AE2" w:rsidP="00E756C8">
                  <w:pPr>
                    <w:pStyle w:val="Heading2"/>
                  </w:pPr>
                </w:p>
              </w:tc>
            </w:tr>
            <w:tr w:rsidR="00F96AE2" w:rsidRPr="0077506C" w14:paraId="05733AA9" w14:textId="77777777"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1248AF8" w14:textId="77777777" w:rsidR="00F96AE2" w:rsidRPr="00E756C8" w:rsidRDefault="00F96AE2" w:rsidP="00E756C8">
                  <w:pPr>
                    <w:pStyle w:val="Heading2"/>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21F433DF" w14:textId="77777777" w:rsidR="00F96AE2" w:rsidRPr="00E756C8" w:rsidRDefault="00F96AE2" w:rsidP="00E756C8">
                  <w:pPr>
                    <w:pStyle w:val="Heading2"/>
                  </w:pPr>
                  <w:r w:rsidRPr="00E756C8">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3076BB85" w14:textId="77777777" w:rsidR="00F96AE2" w:rsidRPr="00E756C8" w:rsidRDefault="00F96AE2" w:rsidP="00E756C8">
                  <w:pPr>
                    <w:pStyle w:val="Heading2"/>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5604980F" w14:textId="77777777" w:rsidR="00F96AE2" w:rsidRPr="00E756C8" w:rsidRDefault="00F96AE2" w:rsidP="00E756C8">
                  <w:pPr>
                    <w:pStyle w:val="Heading2"/>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094A60E1" w14:textId="77777777" w:rsidR="00F96AE2" w:rsidRPr="00E756C8" w:rsidRDefault="00F96AE2" w:rsidP="00E756C8">
                  <w:pPr>
                    <w:pStyle w:val="Heading2"/>
                  </w:pPr>
                </w:p>
              </w:tc>
            </w:tr>
          </w:tbl>
          <w:p w14:paraId="309E0B3C" w14:textId="77777777" w:rsidR="00F96AE2" w:rsidRPr="0077506C" w:rsidRDefault="00F96AE2" w:rsidP="00E756C8">
            <w:pPr>
              <w:pStyle w:val="Heading2"/>
              <w:outlineLvl w:val="1"/>
              <w:rPr>
                <w:szCs w:val="24"/>
              </w:rPr>
            </w:pPr>
          </w:p>
        </w:tc>
      </w:tr>
      <w:tr w:rsidR="00F96AE2" w:rsidRPr="0077506C" w14:paraId="07DB2E7C" w14:textId="77777777" w:rsidTr="00974315">
        <w:trPr>
          <w:trHeight w:val="284"/>
        </w:trPr>
        <w:tc>
          <w:tcPr>
            <w:tcW w:w="993" w:type="dxa"/>
            <w:vMerge w:val="restart"/>
            <w:shd w:val="clear" w:color="auto" w:fill="FFFFFF" w:themeFill="background1"/>
          </w:tcPr>
          <w:p w14:paraId="3DA46EDD" w14:textId="77777777" w:rsidR="00F96AE2" w:rsidRPr="0077506C" w:rsidRDefault="00F96AE2" w:rsidP="00E756C8">
            <w:pPr>
              <w:pStyle w:val="Heading2"/>
              <w:outlineLvl w:val="1"/>
              <w:rPr>
                <w:szCs w:val="24"/>
              </w:rPr>
            </w:pPr>
            <w:r w:rsidRPr="0077506C">
              <w:rPr>
                <w:szCs w:val="24"/>
              </w:rPr>
              <w:t>6.</w:t>
            </w:r>
          </w:p>
        </w:tc>
        <w:tc>
          <w:tcPr>
            <w:tcW w:w="8902" w:type="dxa"/>
            <w:gridSpan w:val="5"/>
            <w:shd w:val="clear" w:color="auto" w:fill="FFFFFF" w:themeFill="background1"/>
          </w:tcPr>
          <w:p w14:paraId="683DEB0D" w14:textId="77777777" w:rsidR="00F96AE2" w:rsidRPr="0077506C" w:rsidRDefault="00F96AE2" w:rsidP="00E756C8">
            <w:pPr>
              <w:pStyle w:val="Heading2"/>
              <w:outlineLvl w:val="1"/>
              <w:rPr>
                <w:b/>
                <w:szCs w:val="24"/>
              </w:rPr>
            </w:pPr>
            <w:r w:rsidRPr="0077506C">
              <w:rPr>
                <w:b/>
                <w:szCs w:val="24"/>
              </w:rPr>
              <w:t>Prethodni test malog i srednjeg poduzetništva (Prethodni MSP test)</w:t>
            </w:r>
          </w:p>
          <w:p w14:paraId="2A6F389A" w14:textId="77777777" w:rsidR="00F96AE2" w:rsidRPr="0077506C" w:rsidRDefault="00F96AE2" w:rsidP="00E756C8">
            <w:pPr>
              <w:pStyle w:val="Heading2"/>
              <w:outlineLvl w:val="1"/>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F96AE2" w:rsidRPr="0077506C" w14:paraId="0A8AB7F8" w14:textId="77777777" w:rsidTr="00974315">
        <w:trPr>
          <w:trHeight w:val="284"/>
        </w:trPr>
        <w:tc>
          <w:tcPr>
            <w:tcW w:w="993" w:type="dxa"/>
            <w:vMerge/>
            <w:shd w:val="clear" w:color="auto" w:fill="FFFFFF" w:themeFill="background1"/>
          </w:tcPr>
          <w:p w14:paraId="7E9309E9" w14:textId="77777777" w:rsidR="00F96AE2" w:rsidRPr="0077506C" w:rsidRDefault="00F96AE2" w:rsidP="00E756C8">
            <w:pPr>
              <w:pStyle w:val="Heading2"/>
              <w:outlineLvl w:val="1"/>
              <w:rPr>
                <w:szCs w:val="24"/>
              </w:rPr>
            </w:pPr>
          </w:p>
        </w:tc>
        <w:tc>
          <w:tcPr>
            <w:tcW w:w="6946" w:type="dxa"/>
            <w:gridSpan w:val="2"/>
            <w:shd w:val="clear" w:color="auto" w:fill="FFFFFF" w:themeFill="background1"/>
          </w:tcPr>
          <w:p w14:paraId="69F018B1" w14:textId="77777777" w:rsidR="00F96AE2" w:rsidRPr="0077506C" w:rsidRDefault="00F96AE2" w:rsidP="00E756C8">
            <w:pPr>
              <w:pStyle w:val="Heading2"/>
              <w:outlineLvl w:val="1"/>
              <w:rPr>
                <w:szCs w:val="24"/>
              </w:rPr>
            </w:pPr>
            <w:r w:rsidRPr="0077506C">
              <w:rPr>
                <w:szCs w:val="24"/>
              </w:rPr>
              <w:t>Odgovorite sa »DA« ili »NE«, uz obvezni opis sljedećih učinaka:</w:t>
            </w:r>
          </w:p>
        </w:tc>
        <w:tc>
          <w:tcPr>
            <w:tcW w:w="1028" w:type="dxa"/>
            <w:gridSpan w:val="2"/>
            <w:shd w:val="clear" w:color="auto" w:fill="FFFFFF" w:themeFill="background1"/>
          </w:tcPr>
          <w:p w14:paraId="3AF0319E" w14:textId="77777777" w:rsidR="00F96AE2" w:rsidRPr="0077506C" w:rsidRDefault="00F96AE2" w:rsidP="00E756C8">
            <w:pPr>
              <w:pStyle w:val="Heading2"/>
              <w:outlineLvl w:val="1"/>
              <w:rPr>
                <w:szCs w:val="24"/>
              </w:rPr>
            </w:pPr>
            <w:r w:rsidRPr="0077506C">
              <w:rPr>
                <w:szCs w:val="24"/>
              </w:rPr>
              <w:t>DA</w:t>
            </w:r>
          </w:p>
        </w:tc>
        <w:tc>
          <w:tcPr>
            <w:tcW w:w="928" w:type="dxa"/>
            <w:shd w:val="clear" w:color="auto" w:fill="FFFFFF" w:themeFill="background1"/>
          </w:tcPr>
          <w:p w14:paraId="2BAC42C8" w14:textId="77777777" w:rsidR="00F96AE2" w:rsidRPr="0077506C" w:rsidRDefault="00F96AE2" w:rsidP="00E756C8">
            <w:pPr>
              <w:pStyle w:val="Heading2"/>
              <w:outlineLvl w:val="1"/>
              <w:rPr>
                <w:szCs w:val="24"/>
              </w:rPr>
            </w:pPr>
            <w:r w:rsidRPr="0077506C">
              <w:rPr>
                <w:szCs w:val="24"/>
              </w:rPr>
              <w:t>NE</w:t>
            </w:r>
          </w:p>
        </w:tc>
      </w:tr>
      <w:tr w:rsidR="00F96AE2" w:rsidRPr="0077506C" w14:paraId="4DE6EE4A" w14:textId="77777777" w:rsidTr="00974315">
        <w:trPr>
          <w:trHeight w:val="284"/>
        </w:trPr>
        <w:tc>
          <w:tcPr>
            <w:tcW w:w="993" w:type="dxa"/>
            <w:vMerge w:val="restart"/>
            <w:shd w:val="clear" w:color="auto" w:fill="FFFFFF" w:themeFill="background1"/>
          </w:tcPr>
          <w:p w14:paraId="06C0593F" w14:textId="77777777" w:rsidR="00F96AE2" w:rsidRPr="0077506C" w:rsidRDefault="00F96AE2" w:rsidP="00E756C8">
            <w:pPr>
              <w:pStyle w:val="Heading2"/>
              <w:outlineLvl w:val="1"/>
              <w:rPr>
                <w:szCs w:val="24"/>
              </w:rPr>
            </w:pPr>
            <w:r w:rsidRPr="0077506C">
              <w:rPr>
                <w:szCs w:val="24"/>
              </w:rPr>
              <w:t>6.1.</w:t>
            </w:r>
          </w:p>
        </w:tc>
        <w:tc>
          <w:tcPr>
            <w:tcW w:w="6946" w:type="dxa"/>
            <w:gridSpan w:val="2"/>
            <w:shd w:val="clear" w:color="auto" w:fill="FFFFFF" w:themeFill="background1"/>
          </w:tcPr>
          <w:p w14:paraId="1C2C898D" w14:textId="77777777" w:rsidR="00F96AE2" w:rsidRPr="0077506C" w:rsidRDefault="00F96AE2" w:rsidP="00E756C8">
            <w:pPr>
              <w:pStyle w:val="Heading2"/>
              <w:outlineLvl w:val="1"/>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14:paraId="73A59A85" w14:textId="77777777" w:rsidR="00F96AE2" w:rsidRPr="0077506C" w:rsidRDefault="00F96AE2" w:rsidP="00E756C8">
            <w:pPr>
              <w:pStyle w:val="Heading2"/>
              <w:outlineLvl w:val="1"/>
              <w:rPr>
                <w:b/>
                <w:szCs w:val="24"/>
              </w:rPr>
            </w:pPr>
          </w:p>
        </w:tc>
        <w:tc>
          <w:tcPr>
            <w:tcW w:w="928" w:type="dxa"/>
            <w:shd w:val="clear" w:color="auto" w:fill="FFFFFF" w:themeFill="background1"/>
          </w:tcPr>
          <w:p w14:paraId="3325D847" w14:textId="205E3EA1" w:rsidR="00F96AE2" w:rsidRPr="0077506C" w:rsidRDefault="00B54061" w:rsidP="00E756C8">
            <w:pPr>
              <w:pStyle w:val="Heading2"/>
              <w:outlineLvl w:val="1"/>
              <w:rPr>
                <w:b/>
                <w:szCs w:val="24"/>
              </w:rPr>
            </w:pPr>
            <w:r>
              <w:rPr>
                <w:b/>
                <w:szCs w:val="24"/>
              </w:rPr>
              <w:t>NE</w:t>
            </w:r>
          </w:p>
        </w:tc>
      </w:tr>
      <w:tr w:rsidR="00F96AE2" w:rsidRPr="0077506C" w14:paraId="526493CB" w14:textId="77777777" w:rsidTr="00974315">
        <w:trPr>
          <w:trHeight w:val="284"/>
        </w:trPr>
        <w:tc>
          <w:tcPr>
            <w:tcW w:w="993" w:type="dxa"/>
            <w:vMerge/>
            <w:shd w:val="clear" w:color="auto" w:fill="FFFFFF" w:themeFill="background1"/>
          </w:tcPr>
          <w:p w14:paraId="2F506633"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3A6D79C9" w14:textId="77777777" w:rsidR="00F96AE2" w:rsidRPr="0077506C" w:rsidRDefault="00F96AE2" w:rsidP="00E756C8">
            <w:pPr>
              <w:pStyle w:val="Heading2"/>
              <w:outlineLvl w:val="1"/>
              <w:rPr>
                <w:szCs w:val="24"/>
              </w:rPr>
            </w:pPr>
            <w:r w:rsidRPr="0077506C">
              <w:rPr>
                <w:szCs w:val="24"/>
              </w:rPr>
              <w:t xml:space="preserve">Obrazloženje: </w:t>
            </w:r>
          </w:p>
          <w:p w14:paraId="14E5E3E5" w14:textId="77777777" w:rsidR="00F96AE2" w:rsidRPr="0077506C" w:rsidRDefault="00F96AE2" w:rsidP="00E756C8">
            <w:pPr>
              <w:pStyle w:val="Heading2"/>
              <w:outlineLvl w:val="1"/>
              <w:rPr>
                <w:b/>
                <w:szCs w:val="24"/>
              </w:rPr>
            </w:pPr>
          </w:p>
        </w:tc>
      </w:tr>
      <w:tr w:rsidR="00F96AE2" w:rsidRPr="0077506C" w14:paraId="67549813" w14:textId="77777777" w:rsidTr="00974315">
        <w:trPr>
          <w:trHeight w:val="284"/>
        </w:trPr>
        <w:tc>
          <w:tcPr>
            <w:tcW w:w="993" w:type="dxa"/>
            <w:vMerge w:val="restart"/>
            <w:shd w:val="clear" w:color="auto" w:fill="FFFFFF" w:themeFill="background1"/>
          </w:tcPr>
          <w:p w14:paraId="7786B726" w14:textId="77777777" w:rsidR="00F96AE2" w:rsidRPr="0077506C" w:rsidRDefault="00F96AE2" w:rsidP="00E756C8">
            <w:pPr>
              <w:pStyle w:val="Heading2"/>
              <w:outlineLvl w:val="1"/>
              <w:rPr>
                <w:szCs w:val="24"/>
              </w:rPr>
            </w:pPr>
            <w:r w:rsidRPr="0077506C">
              <w:rPr>
                <w:szCs w:val="24"/>
              </w:rPr>
              <w:t>6.2.</w:t>
            </w:r>
          </w:p>
        </w:tc>
        <w:tc>
          <w:tcPr>
            <w:tcW w:w="6946" w:type="dxa"/>
            <w:gridSpan w:val="2"/>
            <w:shd w:val="clear" w:color="auto" w:fill="FFFFFF" w:themeFill="background1"/>
          </w:tcPr>
          <w:p w14:paraId="062D15EF" w14:textId="77777777" w:rsidR="00F96AE2" w:rsidRPr="0077506C" w:rsidRDefault="00F96AE2" w:rsidP="00E756C8">
            <w:pPr>
              <w:pStyle w:val="Heading2"/>
              <w:outlineLvl w:val="1"/>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14:paraId="0AAF1F4F" w14:textId="77777777" w:rsidR="00F96AE2" w:rsidRPr="0077506C" w:rsidRDefault="00F96AE2" w:rsidP="00E756C8">
            <w:pPr>
              <w:pStyle w:val="Heading2"/>
              <w:outlineLvl w:val="1"/>
              <w:rPr>
                <w:b/>
                <w:szCs w:val="24"/>
              </w:rPr>
            </w:pPr>
          </w:p>
        </w:tc>
        <w:tc>
          <w:tcPr>
            <w:tcW w:w="928" w:type="dxa"/>
            <w:shd w:val="clear" w:color="auto" w:fill="FFFFFF" w:themeFill="background1"/>
          </w:tcPr>
          <w:p w14:paraId="7B50D6FD" w14:textId="33D92EA8" w:rsidR="00F96AE2" w:rsidRPr="0077506C" w:rsidRDefault="00B54061" w:rsidP="00E756C8">
            <w:pPr>
              <w:pStyle w:val="Heading2"/>
              <w:outlineLvl w:val="1"/>
              <w:rPr>
                <w:b/>
                <w:szCs w:val="24"/>
              </w:rPr>
            </w:pPr>
            <w:r>
              <w:rPr>
                <w:b/>
                <w:szCs w:val="24"/>
              </w:rPr>
              <w:t>NE</w:t>
            </w:r>
          </w:p>
        </w:tc>
      </w:tr>
      <w:tr w:rsidR="00F96AE2" w:rsidRPr="0077506C" w14:paraId="4F0D809C" w14:textId="77777777" w:rsidTr="00974315">
        <w:trPr>
          <w:trHeight w:val="284"/>
        </w:trPr>
        <w:tc>
          <w:tcPr>
            <w:tcW w:w="993" w:type="dxa"/>
            <w:vMerge/>
            <w:shd w:val="clear" w:color="auto" w:fill="FFFFFF" w:themeFill="background1"/>
          </w:tcPr>
          <w:p w14:paraId="335B0DF5"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47334FE9" w14:textId="77777777" w:rsidR="00F96AE2" w:rsidRPr="0077506C" w:rsidRDefault="00F96AE2" w:rsidP="00E756C8">
            <w:pPr>
              <w:pStyle w:val="Heading2"/>
              <w:outlineLvl w:val="1"/>
              <w:rPr>
                <w:szCs w:val="24"/>
              </w:rPr>
            </w:pPr>
            <w:r w:rsidRPr="0077506C">
              <w:rPr>
                <w:szCs w:val="24"/>
              </w:rPr>
              <w:t>Obrazloženje:</w:t>
            </w:r>
          </w:p>
          <w:p w14:paraId="168D8AAB" w14:textId="77777777" w:rsidR="00F96AE2" w:rsidRPr="0077506C" w:rsidRDefault="00F96AE2" w:rsidP="00E756C8">
            <w:pPr>
              <w:pStyle w:val="Heading2"/>
              <w:outlineLvl w:val="1"/>
              <w:rPr>
                <w:b/>
                <w:szCs w:val="24"/>
              </w:rPr>
            </w:pPr>
          </w:p>
        </w:tc>
      </w:tr>
      <w:tr w:rsidR="00F96AE2" w:rsidRPr="0077506C" w14:paraId="48E49AE5" w14:textId="77777777" w:rsidTr="00974315">
        <w:trPr>
          <w:trHeight w:val="284"/>
        </w:trPr>
        <w:tc>
          <w:tcPr>
            <w:tcW w:w="993" w:type="dxa"/>
            <w:vMerge w:val="restart"/>
            <w:shd w:val="clear" w:color="auto" w:fill="FFFFFF" w:themeFill="background1"/>
          </w:tcPr>
          <w:p w14:paraId="540BCD3E" w14:textId="77777777" w:rsidR="00F96AE2" w:rsidRPr="0077506C" w:rsidRDefault="00F96AE2" w:rsidP="00E756C8">
            <w:pPr>
              <w:pStyle w:val="Heading2"/>
              <w:outlineLvl w:val="1"/>
              <w:rPr>
                <w:szCs w:val="24"/>
              </w:rPr>
            </w:pPr>
            <w:r w:rsidRPr="0077506C">
              <w:rPr>
                <w:szCs w:val="24"/>
              </w:rPr>
              <w:lastRenderedPageBreak/>
              <w:t>6.3.</w:t>
            </w:r>
          </w:p>
        </w:tc>
        <w:tc>
          <w:tcPr>
            <w:tcW w:w="6946" w:type="dxa"/>
            <w:gridSpan w:val="2"/>
            <w:shd w:val="clear" w:color="auto" w:fill="FFFFFF" w:themeFill="background1"/>
          </w:tcPr>
          <w:p w14:paraId="63CDA4EE" w14:textId="77777777" w:rsidR="00F96AE2" w:rsidRPr="0077506C" w:rsidRDefault="00F96AE2" w:rsidP="00E756C8">
            <w:pPr>
              <w:pStyle w:val="Heading2"/>
              <w:outlineLvl w:val="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14:paraId="633D1D65" w14:textId="77777777" w:rsidR="00F96AE2" w:rsidRPr="0077506C" w:rsidRDefault="00F96AE2" w:rsidP="00E756C8">
            <w:pPr>
              <w:pStyle w:val="Heading2"/>
              <w:outlineLvl w:val="1"/>
              <w:rPr>
                <w:b/>
                <w:szCs w:val="24"/>
              </w:rPr>
            </w:pPr>
          </w:p>
        </w:tc>
        <w:tc>
          <w:tcPr>
            <w:tcW w:w="928" w:type="dxa"/>
            <w:shd w:val="clear" w:color="auto" w:fill="FFFFFF" w:themeFill="background1"/>
          </w:tcPr>
          <w:p w14:paraId="3A9D8ADA" w14:textId="77AEB319" w:rsidR="00F96AE2" w:rsidRPr="0077506C" w:rsidRDefault="00B54061" w:rsidP="00E756C8">
            <w:pPr>
              <w:pStyle w:val="Heading2"/>
              <w:outlineLvl w:val="1"/>
              <w:rPr>
                <w:b/>
                <w:szCs w:val="24"/>
              </w:rPr>
            </w:pPr>
            <w:r>
              <w:rPr>
                <w:b/>
                <w:szCs w:val="24"/>
              </w:rPr>
              <w:t>NE</w:t>
            </w:r>
          </w:p>
        </w:tc>
      </w:tr>
      <w:tr w:rsidR="00F96AE2" w:rsidRPr="0077506C" w14:paraId="2E0D0245" w14:textId="77777777" w:rsidTr="00974315">
        <w:trPr>
          <w:trHeight w:val="284"/>
        </w:trPr>
        <w:tc>
          <w:tcPr>
            <w:tcW w:w="993" w:type="dxa"/>
            <w:vMerge/>
            <w:shd w:val="clear" w:color="auto" w:fill="FFFFFF" w:themeFill="background1"/>
          </w:tcPr>
          <w:p w14:paraId="05172AE5"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64D555A7" w14:textId="77777777" w:rsidR="00F96AE2" w:rsidRPr="0077506C" w:rsidRDefault="00F96AE2" w:rsidP="00E756C8">
            <w:pPr>
              <w:pStyle w:val="Heading2"/>
              <w:outlineLvl w:val="1"/>
              <w:rPr>
                <w:szCs w:val="24"/>
              </w:rPr>
            </w:pPr>
            <w:r w:rsidRPr="0077506C">
              <w:rPr>
                <w:szCs w:val="24"/>
              </w:rPr>
              <w:t>Obrazloženje:</w:t>
            </w:r>
          </w:p>
          <w:p w14:paraId="6743C5ED" w14:textId="77777777" w:rsidR="00F96AE2" w:rsidRPr="0077506C" w:rsidRDefault="00F96AE2" w:rsidP="00E756C8">
            <w:pPr>
              <w:pStyle w:val="Heading2"/>
              <w:outlineLvl w:val="1"/>
              <w:rPr>
                <w:b/>
                <w:szCs w:val="24"/>
              </w:rPr>
            </w:pPr>
          </w:p>
        </w:tc>
      </w:tr>
      <w:tr w:rsidR="00F96AE2" w:rsidRPr="0077506C" w14:paraId="4CFCD70E" w14:textId="77777777" w:rsidTr="00974315">
        <w:trPr>
          <w:trHeight w:val="284"/>
        </w:trPr>
        <w:tc>
          <w:tcPr>
            <w:tcW w:w="993" w:type="dxa"/>
            <w:vMerge w:val="restart"/>
            <w:shd w:val="clear" w:color="auto" w:fill="FFFFFF" w:themeFill="background1"/>
          </w:tcPr>
          <w:p w14:paraId="441CDD7E" w14:textId="77777777" w:rsidR="00F96AE2" w:rsidRPr="0077506C" w:rsidRDefault="00F96AE2" w:rsidP="00E756C8">
            <w:pPr>
              <w:pStyle w:val="Heading2"/>
              <w:outlineLvl w:val="1"/>
              <w:rPr>
                <w:szCs w:val="24"/>
              </w:rPr>
            </w:pPr>
            <w:r w:rsidRPr="0077506C">
              <w:rPr>
                <w:szCs w:val="24"/>
              </w:rPr>
              <w:t>6.4.</w:t>
            </w:r>
          </w:p>
        </w:tc>
        <w:tc>
          <w:tcPr>
            <w:tcW w:w="6946" w:type="dxa"/>
            <w:gridSpan w:val="2"/>
            <w:shd w:val="clear" w:color="auto" w:fill="FFFFFF" w:themeFill="background1"/>
          </w:tcPr>
          <w:p w14:paraId="226A0F1B" w14:textId="77777777" w:rsidR="00F96AE2" w:rsidRPr="0077506C" w:rsidRDefault="00F96AE2" w:rsidP="00E756C8">
            <w:pPr>
              <w:pStyle w:val="Heading2"/>
              <w:outlineLvl w:val="1"/>
              <w:rPr>
                <w:szCs w:val="24"/>
              </w:rPr>
            </w:pPr>
            <w:r w:rsidRPr="0077506C">
              <w:rPr>
                <w:szCs w:val="24"/>
              </w:rPr>
              <w:t>Da li će propis imati posebne učinke na mikro poduzetnike?</w:t>
            </w:r>
          </w:p>
        </w:tc>
        <w:tc>
          <w:tcPr>
            <w:tcW w:w="1028" w:type="dxa"/>
            <w:gridSpan w:val="2"/>
            <w:shd w:val="clear" w:color="auto" w:fill="FFFFFF" w:themeFill="background1"/>
          </w:tcPr>
          <w:p w14:paraId="59D23A9A" w14:textId="77777777" w:rsidR="00F96AE2" w:rsidRPr="0077506C" w:rsidRDefault="00F96AE2" w:rsidP="00E756C8">
            <w:pPr>
              <w:pStyle w:val="Heading2"/>
              <w:outlineLvl w:val="1"/>
              <w:rPr>
                <w:b/>
                <w:szCs w:val="24"/>
              </w:rPr>
            </w:pPr>
          </w:p>
        </w:tc>
        <w:tc>
          <w:tcPr>
            <w:tcW w:w="928" w:type="dxa"/>
            <w:shd w:val="clear" w:color="auto" w:fill="FFFFFF" w:themeFill="background1"/>
          </w:tcPr>
          <w:p w14:paraId="711EFDD5" w14:textId="6D206185" w:rsidR="00F96AE2" w:rsidRPr="0077506C" w:rsidRDefault="00B54061" w:rsidP="00E756C8">
            <w:pPr>
              <w:pStyle w:val="Heading2"/>
              <w:outlineLvl w:val="1"/>
              <w:rPr>
                <w:b/>
                <w:szCs w:val="24"/>
              </w:rPr>
            </w:pPr>
            <w:r>
              <w:rPr>
                <w:b/>
                <w:szCs w:val="24"/>
              </w:rPr>
              <w:t>NE</w:t>
            </w:r>
          </w:p>
        </w:tc>
      </w:tr>
      <w:tr w:rsidR="00F96AE2" w:rsidRPr="0077506C" w14:paraId="64219284" w14:textId="77777777" w:rsidTr="00974315">
        <w:trPr>
          <w:trHeight w:val="284"/>
        </w:trPr>
        <w:tc>
          <w:tcPr>
            <w:tcW w:w="993" w:type="dxa"/>
            <w:vMerge/>
            <w:shd w:val="clear" w:color="auto" w:fill="FFFFFF" w:themeFill="background1"/>
          </w:tcPr>
          <w:p w14:paraId="1AD30589"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2C881D41" w14:textId="77777777" w:rsidR="00F96AE2" w:rsidRPr="0077506C" w:rsidRDefault="00F96AE2" w:rsidP="00E756C8">
            <w:pPr>
              <w:pStyle w:val="Heading2"/>
              <w:outlineLvl w:val="1"/>
              <w:rPr>
                <w:szCs w:val="24"/>
              </w:rPr>
            </w:pPr>
            <w:r w:rsidRPr="0077506C">
              <w:rPr>
                <w:szCs w:val="24"/>
              </w:rPr>
              <w:t>Obrazloženje:</w:t>
            </w:r>
          </w:p>
          <w:p w14:paraId="7CD72133" w14:textId="77777777" w:rsidR="00F96AE2" w:rsidRPr="0077506C" w:rsidRDefault="00F96AE2" w:rsidP="00E756C8">
            <w:pPr>
              <w:pStyle w:val="Heading2"/>
              <w:outlineLvl w:val="1"/>
              <w:rPr>
                <w:b/>
                <w:szCs w:val="24"/>
              </w:rPr>
            </w:pPr>
          </w:p>
        </w:tc>
      </w:tr>
      <w:tr w:rsidR="00F96AE2" w:rsidRPr="0077506C" w14:paraId="04CCE33F" w14:textId="77777777" w:rsidTr="00974315">
        <w:trPr>
          <w:trHeight w:val="284"/>
        </w:trPr>
        <w:tc>
          <w:tcPr>
            <w:tcW w:w="993" w:type="dxa"/>
            <w:vMerge w:val="restart"/>
            <w:shd w:val="clear" w:color="auto" w:fill="FFFFFF" w:themeFill="background1"/>
          </w:tcPr>
          <w:p w14:paraId="76FECEDB" w14:textId="77777777" w:rsidR="00F96AE2" w:rsidRPr="0077506C" w:rsidRDefault="00F96AE2" w:rsidP="00E756C8">
            <w:pPr>
              <w:pStyle w:val="Heading2"/>
              <w:outlineLvl w:val="1"/>
              <w:rPr>
                <w:szCs w:val="24"/>
              </w:rPr>
            </w:pPr>
            <w:r w:rsidRPr="0077506C">
              <w:rPr>
                <w:szCs w:val="24"/>
              </w:rPr>
              <w:t>6.5.</w:t>
            </w:r>
          </w:p>
        </w:tc>
        <w:tc>
          <w:tcPr>
            <w:tcW w:w="8902" w:type="dxa"/>
            <w:gridSpan w:val="5"/>
            <w:shd w:val="clear" w:color="auto" w:fill="FFFFFF" w:themeFill="background1"/>
          </w:tcPr>
          <w:p w14:paraId="28529FE5" w14:textId="77777777" w:rsidR="00F96AE2" w:rsidRPr="0077506C" w:rsidRDefault="00F96AE2" w:rsidP="00E756C8">
            <w:pPr>
              <w:pStyle w:val="Heading2"/>
              <w:outlineLvl w:val="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F96AE2" w:rsidRPr="0077506C" w14:paraId="49EEB618" w14:textId="77777777" w:rsidTr="00974315">
        <w:trPr>
          <w:trHeight w:val="284"/>
        </w:trPr>
        <w:tc>
          <w:tcPr>
            <w:tcW w:w="993" w:type="dxa"/>
            <w:vMerge/>
            <w:shd w:val="clear" w:color="auto" w:fill="FFFFFF" w:themeFill="background1"/>
          </w:tcPr>
          <w:p w14:paraId="43368D33" w14:textId="77777777" w:rsidR="00F96AE2" w:rsidRPr="0077506C" w:rsidRDefault="00F96AE2" w:rsidP="00E756C8">
            <w:pPr>
              <w:pStyle w:val="Heading2"/>
              <w:outlineLvl w:val="1"/>
              <w:rPr>
                <w:szCs w:val="24"/>
              </w:rPr>
            </w:pPr>
          </w:p>
        </w:tc>
        <w:tc>
          <w:tcPr>
            <w:tcW w:w="8902" w:type="dxa"/>
            <w:gridSpan w:val="5"/>
            <w:shd w:val="clear" w:color="auto" w:fill="FFFFFF" w:themeFill="background1"/>
          </w:tcPr>
          <w:p w14:paraId="1ED3C8E7" w14:textId="0E4A289A" w:rsidR="00F96AE2" w:rsidRDefault="00F96AE2" w:rsidP="00E756C8">
            <w:pPr>
              <w:pStyle w:val="Heading2"/>
              <w:outlineLvl w:val="1"/>
              <w:rPr>
                <w:szCs w:val="24"/>
              </w:rPr>
            </w:pPr>
            <w:r w:rsidRPr="0077506C">
              <w:rPr>
                <w:szCs w:val="24"/>
              </w:rPr>
              <w:t>Obrazloženje:</w:t>
            </w:r>
          </w:p>
          <w:p w14:paraId="4E044408" w14:textId="762F80DE" w:rsidR="00B54061" w:rsidRPr="0077506C" w:rsidRDefault="00B54061" w:rsidP="00E756C8">
            <w:pPr>
              <w:pStyle w:val="Heading2"/>
              <w:outlineLvl w:val="1"/>
              <w:rPr>
                <w:szCs w:val="24"/>
              </w:rPr>
            </w:pPr>
            <w:r>
              <w:t xml:space="preserve">Nacrtom prijedloga Zakona utvrdit će se i uspostavit institucionalni okvir za </w:t>
            </w:r>
            <w:r>
              <w:rPr>
                <w:szCs w:val="24"/>
              </w:rPr>
              <w:t>provedbu fondova Unije koji će se provoditi u Republici Hrvatskoj u okviru podijeljenog upravljanja</w:t>
            </w:r>
            <w:r w:rsidR="009B4844">
              <w:rPr>
                <w:szCs w:val="24"/>
              </w:rPr>
              <w:t xml:space="preserve"> </w:t>
            </w:r>
            <w:r w:rsidR="00C62919">
              <w:rPr>
                <w:sz w:val="18"/>
                <w:szCs w:val="18"/>
              </w:rPr>
              <w:t>3</w:t>
            </w:r>
            <w:r>
              <w:rPr>
                <w:szCs w:val="24"/>
              </w:rPr>
              <w:t>,</w:t>
            </w:r>
            <w:r w:rsidR="009B4844">
              <w:rPr>
                <w:szCs w:val="24"/>
              </w:rPr>
              <w:t xml:space="preserve"> </w:t>
            </w:r>
            <w:r>
              <w:rPr>
                <w:szCs w:val="24"/>
              </w:rPr>
              <w:t xml:space="preserve">mjera koje se financiraju u okviru podijeljenog upravljanja u Europskom fondu za pomorstvo i ribarstvo, Fondu za azil i migracije, Fondu za unutarnju sigurnosti i Fondu za integrirano upravljanje granicama u financijskom razdoblju 2021.-2027. </w:t>
            </w:r>
          </w:p>
          <w:p w14:paraId="3DCF048F" w14:textId="77777777" w:rsidR="00F96AE2" w:rsidRPr="0077506C" w:rsidRDefault="00F96AE2" w:rsidP="00E756C8">
            <w:pPr>
              <w:pStyle w:val="Heading2"/>
              <w:outlineLvl w:val="1"/>
              <w:rPr>
                <w:szCs w:val="24"/>
              </w:rPr>
            </w:pPr>
          </w:p>
        </w:tc>
      </w:tr>
    </w:tbl>
    <w:p w14:paraId="46EB0DB9" w14:textId="77777777" w:rsidR="00CD2523" w:rsidRDefault="00CD2523" w:rsidP="00E756C8">
      <w:pPr>
        <w:pStyle w:val="Heading2"/>
      </w:pPr>
    </w:p>
    <w:p w14:paraId="229E32F0" w14:textId="176FC886" w:rsidR="00536EC7" w:rsidRPr="00CD2523" w:rsidRDefault="00C62919" w:rsidP="00E756C8">
      <w:pPr>
        <w:pStyle w:val="Heading2"/>
      </w:pPr>
      <w:r w:rsidRPr="00AA0B52">
        <w:rPr>
          <w:sz w:val="18"/>
          <w:szCs w:val="18"/>
        </w:rPr>
        <w:t>3</w:t>
      </w:r>
      <w:r w:rsidR="00CD2523" w:rsidRPr="00AA0B52">
        <w:t xml:space="preserve"> </w:t>
      </w:r>
      <w:r w:rsidR="00536EC7" w:rsidRPr="00AA0B52">
        <w:t>Europski fond za regionalni razvoj (EFRR), Kohezijski fond (KF) i Europski socijalni fond plus (ESF+)</w:t>
      </w:r>
    </w:p>
    <w:tbl>
      <w:tblPr>
        <w:tblStyle w:val="TableGrid"/>
        <w:tblW w:w="9895" w:type="dxa"/>
        <w:tblInd w:w="-289" w:type="dxa"/>
        <w:tblLayout w:type="fixed"/>
        <w:tblLook w:val="04A0" w:firstRow="1" w:lastRow="0" w:firstColumn="1" w:lastColumn="0" w:noHBand="0" w:noVBand="1"/>
      </w:tblPr>
      <w:tblGrid>
        <w:gridCol w:w="993"/>
        <w:gridCol w:w="6662"/>
        <w:gridCol w:w="1276"/>
        <w:gridCol w:w="964"/>
      </w:tblGrid>
      <w:tr w:rsidR="00536EC7" w:rsidRPr="0077506C" w14:paraId="0EAE0F53" w14:textId="77777777" w:rsidTr="00D92774">
        <w:trPr>
          <w:trHeight w:val="3330"/>
        </w:trPr>
        <w:tc>
          <w:tcPr>
            <w:tcW w:w="993" w:type="dxa"/>
          </w:tcPr>
          <w:p w14:paraId="2A14D81D" w14:textId="11F2D91B" w:rsidR="00536EC7" w:rsidRPr="0077506C" w:rsidRDefault="00536EC7" w:rsidP="00E756C8">
            <w:pPr>
              <w:pStyle w:val="Heading2"/>
              <w:outlineLvl w:val="1"/>
              <w:rPr>
                <w:szCs w:val="24"/>
              </w:rPr>
            </w:pPr>
          </w:p>
        </w:tc>
        <w:tc>
          <w:tcPr>
            <w:tcW w:w="8902" w:type="dxa"/>
            <w:gridSpan w:val="3"/>
          </w:tcPr>
          <w:p w14:paraId="4E4CDD6F" w14:textId="77777777" w:rsidR="00536EC7" w:rsidRDefault="00536EC7" w:rsidP="00E756C8">
            <w:pPr>
              <w:pStyle w:val="Heading2"/>
              <w:outlineLvl w:val="1"/>
            </w:pPr>
            <w:r>
              <w:t xml:space="preserve">Temeljem predloženog zakonodavnog okvira, Vlada Republike Hrvatske će donijeti podzakonske propise, u obliku Uredbi, kojima će se razraditi Zakonom utvrđena prava i obveze, odnosno tijelima utvrđenim Zakonom dodijelit će se specifične funkcije u sustavima upravljanja i kontrole programa fondova Unije financijskog razdoblja 2021.-2027. </w:t>
            </w:r>
          </w:p>
          <w:p w14:paraId="75D7C157" w14:textId="77777777" w:rsidR="00536EC7" w:rsidRDefault="00536EC7" w:rsidP="00E756C8">
            <w:pPr>
              <w:pStyle w:val="Heading2"/>
              <w:outlineLvl w:val="1"/>
            </w:pPr>
          </w:p>
          <w:p w14:paraId="7CB3897A" w14:textId="6C4E8DED" w:rsidR="00536EC7" w:rsidRPr="0077506C" w:rsidRDefault="00536EC7" w:rsidP="00E756C8">
            <w:pPr>
              <w:pStyle w:val="Heading2"/>
              <w:outlineLvl w:val="1"/>
              <w:rPr>
                <w:b/>
                <w:szCs w:val="24"/>
              </w:rPr>
            </w:pPr>
            <w:r>
              <w:t>Institucionalni okvir, kao i pojedini sustavi upravljanja i kontrole odnose se na tijela državne i javne uprave, te definiranje njihove uloge u okviru/sustavu nema izravnog učinka na male i srednje poduzetnike.</w:t>
            </w:r>
          </w:p>
        </w:tc>
      </w:tr>
      <w:tr w:rsidR="00F96AE2" w:rsidRPr="0077506C" w14:paraId="0F62E723" w14:textId="77777777" w:rsidTr="00536EC7">
        <w:tblPrEx>
          <w:shd w:val="clear" w:color="auto" w:fill="FFFFFF" w:themeFill="background1"/>
        </w:tblPrEx>
        <w:trPr>
          <w:trHeight w:val="284"/>
        </w:trPr>
        <w:tc>
          <w:tcPr>
            <w:tcW w:w="993" w:type="dxa"/>
            <w:shd w:val="clear" w:color="auto" w:fill="FFFFFF" w:themeFill="background1"/>
          </w:tcPr>
          <w:p w14:paraId="65CC8FE2" w14:textId="2A241121" w:rsidR="00F96AE2" w:rsidRPr="0077506C" w:rsidRDefault="00F96AE2" w:rsidP="00E756C8">
            <w:pPr>
              <w:pStyle w:val="Heading2"/>
              <w:outlineLvl w:val="1"/>
              <w:rPr>
                <w:szCs w:val="24"/>
              </w:rPr>
            </w:pPr>
            <w:r w:rsidRPr="0077506C">
              <w:rPr>
                <w:szCs w:val="24"/>
              </w:rPr>
              <w:t>7.</w:t>
            </w:r>
          </w:p>
        </w:tc>
        <w:tc>
          <w:tcPr>
            <w:tcW w:w="8902" w:type="dxa"/>
            <w:gridSpan w:val="3"/>
            <w:shd w:val="clear" w:color="auto" w:fill="FFFFFF" w:themeFill="background1"/>
          </w:tcPr>
          <w:p w14:paraId="73B8B0C8" w14:textId="77777777" w:rsidR="00F96AE2" w:rsidRPr="0077506C" w:rsidRDefault="00F96AE2" w:rsidP="00E756C8">
            <w:pPr>
              <w:pStyle w:val="Heading2"/>
              <w:outlineLvl w:val="1"/>
              <w:rPr>
                <w:b/>
                <w:szCs w:val="24"/>
              </w:rPr>
            </w:pPr>
            <w:r w:rsidRPr="0077506C">
              <w:rPr>
                <w:b/>
                <w:szCs w:val="24"/>
              </w:rPr>
              <w:t>Utvrđivanje potrebe za provođenjem SCM metodologije</w:t>
            </w:r>
          </w:p>
        </w:tc>
      </w:tr>
      <w:tr w:rsidR="00F96AE2" w:rsidRPr="0077506C" w14:paraId="451D422D" w14:textId="77777777" w:rsidTr="00536EC7">
        <w:tblPrEx>
          <w:shd w:val="clear" w:color="auto" w:fill="FFFFFF" w:themeFill="background1"/>
        </w:tblPrEx>
        <w:trPr>
          <w:trHeight w:val="284"/>
        </w:trPr>
        <w:tc>
          <w:tcPr>
            <w:tcW w:w="993" w:type="dxa"/>
            <w:shd w:val="clear" w:color="auto" w:fill="FFFFFF" w:themeFill="background1"/>
          </w:tcPr>
          <w:p w14:paraId="6049F491" w14:textId="77777777" w:rsidR="00F96AE2" w:rsidRPr="0077506C" w:rsidRDefault="00F96AE2" w:rsidP="00E756C8">
            <w:pPr>
              <w:pStyle w:val="Heading2"/>
              <w:outlineLvl w:val="1"/>
              <w:rPr>
                <w:szCs w:val="24"/>
              </w:rPr>
            </w:pPr>
          </w:p>
        </w:tc>
        <w:tc>
          <w:tcPr>
            <w:tcW w:w="8902" w:type="dxa"/>
            <w:gridSpan w:val="3"/>
            <w:shd w:val="clear" w:color="auto" w:fill="FFFFFF" w:themeFill="background1"/>
          </w:tcPr>
          <w:p w14:paraId="10384A20" w14:textId="77777777" w:rsidR="00F96AE2" w:rsidRPr="0077506C" w:rsidRDefault="00F96AE2" w:rsidP="00E756C8">
            <w:pPr>
              <w:pStyle w:val="Heading2"/>
              <w:outlineLvl w:val="1"/>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14:paraId="5A80733B" w14:textId="77777777" w:rsidR="00F96AE2" w:rsidRPr="0077506C" w:rsidRDefault="00F96AE2" w:rsidP="00E756C8">
            <w:pPr>
              <w:pStyle w:val="Heading2"/>
              <w:outlineLvl w:val="1"/>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0CD194D3" w14:textId="77777777" w:rsidR="00F96AE2" w:rsidRPr="0077506C" w:rsidRDefault="00F96AE2" w:rsidP="00E756C8">
            <w:pPr>
              <w:pStyle w:val="Heading2"/>
              <w:outlineLvl w:val="1"/>
              <w:rPr>
                <w:rFonts w:eastAsia="Times New Roman"/>
                <w:i/>
                <w:szCs w:val="24"/>
              </w:rPr>
            </w:pPr>
            <w:r w:rsidRPr="0077506C">
              <w:rPr>
                <w:rFonts w:eastAsia="Times New Roman"/>
                <w:i/>
                <w:szCs w:val="24"/>
              </w:rPr>
              <w:t xml:space="preserve">SCM kalkulator dostupan je na stranici: </w:t>
            </w:r>
            <w:hyperlink r:id="rId9" w:history="1">
              <w:r w:rsidRPr="0077506C">
                <w:rPr>
                  <w:rStyle w:val="Hyperlink"/>
                  <w:szCs w:val="24"/>
                </w:rPr>
                <w:t>http://www.mingo.hr/page/standard-cost-model</w:t>
              </w:r>
            </w:hyperlink>
          </w:p>
          <w:p w14:paraId="5F4715D4" w14:textId="77777777" w:rsidR="00F96AE2" w:rsidRPr="0077506C" w:rsidRDefault="00F96AE2" w:rsidP="00E756C8">
            <w:pPr>
              <w:pStyle w:val="Heading2"/>
              <w:outlineLvl w:val="1"/>
              <w:rPr>
                <w:b/>
                <w:szCs w:val="24"/>
              </w:rPr>
            </w:pPr>
          </w:p>
        </w:tc>
      </w:tr>
      <w:tr w:rsidR="00F96AE2" w:rsidRPr="0077506C" w14:paraId="2A93E402" w14:textId="77777777" w:rsidTr="00536EC7">
        <w:tblPrEx>
          <w:shd w:val="clear" w:color="auto" w:fill="FFFFFF" w:themeFill="background1"/>
        </w:tblPrEx>
        <w:trPr>
          <w:trHeight w:val="284"/>
        </w:trPr>
        <w:tc>
          <w:tcPr>
            <w:tcW w:w="993" w:type="dxa"/>
            <w:shd w:val="clear" w:color="auto" w:fill="FFFFFF" w:themeFill="background1"/>
          </w:tcPr>
          <w:p w14:paraId="0E80A23A" w14:textId="77777777" w:rsidR="00F96AE2" w:rsidRPr="0077506C" w:rsidRDefault="00F96AE2" w:rsidP="00E756C8">
            <w:pPr>
              <w:pStyle w:val="Heading2"/>
              <w:outlineLvl w:val="1"/>
              <w:rPr>
                <w:szCs w:val="24"/>
              </w:rPr>
            </w:pPr>
            <w:r w:rsidRPr="0077506C">
              <w:rPr>
                <w:szCs w:val="24"/>
              </w:rPr>
              <w:t>8.</w:t>
            </w:r>
          </w:p>
        </w:tc>
        <w:tc>
          <w:tcPr>
            <w:tcW w:w="8902" w:type="dxa"/>
            <w:gridSpan w:val="3"/>
            <w:shd w:val="clear" w:color="auto" w:fill="FFFFFF" w:themeFill="background1"/>
          </w:tcPr>
          <w:p w14:paraId="77DC316E" w14:textId="77777777" w:rsidR="00F96AE2" w:rsidRPr="0077506C" w:rsidRDefault="00F96AE2" w:rsidP="00E756C8">
            <w:pPr>
              <w:pStyle w:val="Heading2"/>
              <w:outlineLvl w:val="1"/>
              <w:rPr>
                <w:rFonts w:eastAsia="Times New Roman"/>
                <w:b/>
                <w:szCs w:val="24"/>
              </w:rPr>
            </w:pPr>
            <w:r w:rsidRPr="0077506C">
              <w:rPr>
                <w:rFonts w:eastAsia="Times New Roman"/>
                <w:b/>
                <w:szCs w:val="24"/>
              </w:rPr>
              <w:t>SAŽETAK REZULTATA PRETHODNE PROCJENE</w:t>
            </w:r>
          </w:p>
          <w:p w14:paraId="5561492A" w14:textId="77777777" w:rsidR="00F96AE2" w:rsidRPr="0077506C" w:rsidRDefault="00F96AE2" w:rsidP="00E756C8">
            <w:pPr>
              <w:pStyle w:val="Heading2"/>
              <w:outlineLvl w:val="1"/>
              <w:rPr>
                <w:rFonts w:eastAsia="Times New Roman"/>
                <w:b/>
                <w:szCs w:val="24"/>
              </w:rPr>
            </w:pPr>
            <w:r w:rsidRPr="0077506C">
              <w:rPr>
                <w:rFonts w:eastAsia="Times New Roman"/>
                <w:i/>
                <w:szCs w:val="24"/>
              </w:rPr>
              <w:t>Ako</w:t>
            </w:r>
            <w:r w:rsidRPr="0077506C">
              <w:rPr>
                <w:i/>
                <w:szCs w:val="24"/>
              </w:rPr>
              <w:t xml:space="preserve"> je utvrđena barem jedna kombinacija: </w:t>
            </w:r>
          </w:p>
          <w:p w14:paraId="1040A202" w14:textId="77777777" w:rsidR="00F96AE2" w:rsidRPr="0077506C" w:rsidRDefault="00F96AE2" w:rsidP="00E756C8">
            <w:pPr>
              <w:pStyle w:val="Heading2"/>
              <w:outlineLvl w:val="1"/>
              <w:rPr>
                <w:i/>
                <w:szCs w:val="24"/>
              </w:rPr>
            </w:pPr>
            <w:r w:rsidRPr="0077506C">
              <w:rPr>
                <w:i/>
                <w:szCs w:val="24"/>
              </w:rPr>
              <w:t>–</w:t>
            </w:r>
            <w:r w:rsidRPr="0077506C">
              <w:rPr>
                <w:i/>
                <w:szCs w:val="24"/>
              </w:rPr>
              <w:tab/>
              <w:t>veliki izravni učinak i mali broj adresata,</w:t>
            </w:r>
          </w:p>
          <w:p w14:paraId="1A93E0B9" w14:textId="77777777" w:rsidR="00F96AE2" w:rsidRPr="0077506C" w:rsidRDefault="00F96AE2" w:rsidP="00E756C8">
            <w:pPr>
              <w:pStyle w:val="Heading2"/>
              <w:outlineLvl w:val="1"/>
              <w:rPr>
                <w:i/>
                <w:szCs w:val="24"/>
              </w:rPr>
            </w:pPr>
            <w:r w:rsidRPr="0077506C">
              <w:rPr>
                <w:i/>
                <w:szCs w:val="24"/>
              </w:rPr>
              <w:t>–</w:t>
            </w:r>
            <w:r w:rsidRPr="0077506C">
              <w:rPr>
                <w:i/>
                <w:szCs w:val="24"/>
              </w:rPr>
              <w:tab/>
              <w:t>veliki izravni učinak i veliki broj adresata,</w:t>
            </w:r>
          </w:p>
          <w:p w14:paraId="3620E350" w14:textId="77777777" w:rsidR="00F96AE2" w:rsidRPr="0077506C" w:rsidRDefault="00F96AE2" w:rsidP="00E756C8">
            <w:pPr>
              <w:pStyle w:val="Heading2"/>
              <w:outlineLvl w:val="1"/>
              <w:rPr>
                <w:i/>
                <w:szCs w:val="24"/>
              </w:rPr>
            </w:pPr>
            <w:r w:rsidRPr="0077506C">
              <w:rPr>
                <w:i/>
                <w:szCs w:val="24"/>
              </w:rPr>
              <w:t>–</w:t>
            </w:r>
            <w:r w:rsidRPr="0077506C">
              <w:rPr>
                <w:i/>
                <w:szCs w:val="24"/>
              </w:rPr>
              <w:tab/>
              <w:t>mali izravni učinak i veliki broj adresata,</w:t>
            </w:r>
          </w:p>
          <w:p w14:paraId="26BD4031" w14:textId="77777777" w:rsidR="00F96AE2" w:rsidRPr="0077506C" w:rsidRDefault="00F96AE2" w:rsidP="00E756C8">
            <w:pPr>
              <w:pStyle w:val="Heading2"/>
              <w:outlineLvl w:val="1"/>
              <w:rPr>
                <w:i/>
                <w:szCs w:val="24"/>
              </w:rPr>
            </w:pPr>
          </w:p>
          <w:p w14:paraId="45546042" w14:textId="77777777" w:rsidR="00F96AE2" w:rsidRPr="0077506C" w:rsidRDefault="00F96AE2" w:rsidP="00E756C8">
            <w:pPr>
              <w:pStyle w:val="Heading2"/>
              <w:outlineLvl w:val="1"/>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50FD9041" w14:textId="77777777" w:rsidR="00F96AE2" w:rsidRPr="0077506C" w:rsidRDefault="00F96AE2" w:rsidP="00E756C8">
            <w:pPr>
              <w:pStyle w:val="Heading2"/>
              <w:outlineLvl w:val="1"/>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F96AE2" w:rsidRPr="0077506C" w14:paraId="3CCD3D6D" w14:textId="77777777" w:rsidTr="00536EC7">
        <w:tblPrEx>
          <w:shd w:val="clear" w:color="auto" w:fill="FFFFFF" w:themeFill="background1"/>
        </w:tblPrEx>
        <w:trPr>
          <w:trHeight w:val="284"/>
        </w:trPr>
        <w:tc>
          <w:tcPr>
            <w:tcW w:w="993" w:type="dxa"/>
            <w:shd w:val="clear" w:color="auto" w:fill="FFFFFF" w:themeFill="background1"/>
          </w:tcPr>
          <w:p w14:paraId="069EE4C4" w14:textId="77777777" w:rsidR="00F96AE2" w:rsidRPr="0077506C" w:rsidRDefault="00F96AE2" w:rsidP="00E756C8">
            <w:pPr>
              <w:pStyle w:val="Heading2"/>
              <w:outlineLvl w:val="1"/>
              <w:rPr>
                <w:szCs w:val="24"/>
              </w:rPr>
            </w:pPr>
          </w:p>
        </w:tc>
        <w:tc>
          <w:tcPr>
            <w:tcW w:w="6662" w:type="dxa"/>
            <w:shd w:val="clear" w:color="auto" w:fill="FFFFFF" w:themeFill="background1"/>
          </w:tcPr>
          <w:p w14:paraId="18BAE3FC" w14:textId="77777777" w:rsidR="00F96AE2" w:rsidRPr="0077506C" w:rsidRDefault="00F96AE2" w:rsidP="00E756C8">
            <w:pPr>
              <w:pStyle w:val="Heading2"/>
              <w:outlineLvl w:val="1"/>
              <w:rPr>
                <w:rFonts w:eastAsia="Times New Roman"/>
                <w:b/>
                <w:szCs w:val="24"/>
              </w:rPr>
            </w:pPr>
            <w:r w:rsidRPr="0077506C">
              <w:rPr>
                <w:rFonts w:eastAsia="Times New Roman"/>
                <w:b/>
                <w:szCs w:val="24"/>
              </w:rPr>
              <w:t>Procjena učinaka propisa</w:t>
            </w:r>
          </w:p>
        </w:tc>
        <w:tc>
          <w:tcPr>
            <w:tcW w:w="2240" w:type="dxa"/>
            <w:gridSpan w:val="2"/>
            <w:shd w:val="clear" w:color="auto" w:fill="FFFFFF" w:themeFill="background1"/>
          </w:tcPr>
          <w:p w14:paraId="54C8F78A" w14:textId="77777777" w:rsidR="00F96AE2" w:rsidRPr="0077506C" w:rsidRDefault="00F96AE2" w:rsidP="00E756C8">
            <w:pPr>
              <w:pStyle w:val="Heading2"/>
              <w:outlineLvl w:val="1"/>
              <w:rPr>
                <w:rFonts w:eastAsia="Times New Roman"/>
                <w:szCs w:val="24"/>
              </w:rPr>
            </w:pPr>
            <w:r w:rsidRPr="0077506C">
              <w:rPr>
                <w:rFonts w:eastAsia="Times New Roman"/>
                <w:szCs w:val="24"/>
              </w:rPr>
              <w:t>Potreba za PUP</w:t>
            </w:r>
          </w:p>
        </w:tc>
      </w:tr>
      <w:tr w:rsidR="00F96AE2" w:rsidRPr="0077506C" w14:paraId="35407A73" w14:textId="77777777" w:rsidTr="00536EC7">
        <w:tblPrEx>
          <w:shd w:val="clear" w:color="auto" w:fill="FFFFFF" w:themeFill="background1"/>
        </w:tblPrEx>
        <w:trPr>
          <w:trHeight w:val="284"/>
        </w:trPr>
        <w:tc>
          <w:tcPr>
            <w:tcW w:w="993" w:type="dxa"/>
            <w:shd w:val="clear" w:color="auto" w:fill="FFFFFF" w:themeFill="background1"/>
          </w:tcPr>
          <w:p w14:paraId="28BA65B3" w14:textId="77777777" w:rsidR="00F96AE2" w:rsidRPr="0077506C" w:rsidRDefault="00F96AE2" w:rsidP="00E756C8">
            <w:pPr>
              <w:pStyle w:val="Heading2"/>
              <w:outlineLvl w:val="1"/>
              <w:rPr>
                <w:szCs w:val="24"/>
              </w:rPr>
            </w:pPr>
          </w:p>
        </w:tc>
        <w:tc>
          <w:tcPr>
            <w:tcW w:w="6662" w:type="dxa"/>
            <w:shd w:val="clear" w:color="auto" w:fill="FFFFFF" w:themeFill="background1"/>
          </w:tcPr>
          <w:p w14:paraId="11DC5B79" w14:textId="77777777" w:rsidR="00F96AE2" w:rsidRPr="0077506C" w:rsidRDefault="00F96AE2" w:rsidP="00E756C8">
            <w:pPr>
              <w:pStyle w:val="Heading2"/>
              <w:outlineLvl w:val="1"/>
              <w:rPr>
                <w:rFonts w:eastAsia="Times New Roman"/>
                <w:szCs w:val="24"/>
              </w:rPr>
            </w:pPr>
            <w:r w:rsidRPr="0077506C">
              <w:rPr>
                <w:rFonts w:eastAsia="Times New Roman"/>
                <w:szCs w:val="24"/>
              </w:rPr>
              <w:t xml:space="preserve">Utvrđena potreba za provedbom daljnje procjene učinaka propisa </w:t>
            </w:r>
          </w:p>
        </w:tc>
        <w:tc>
          <w:tcPr>
            <w:tcW w:w="1276" w:type="dxa"/>
            <w:shd w:val="clear" w:color="auto" w:fill="FFFFFF" w:themeFill="background1"/>
          </w:tcPr>
          <w:p w14:paraId="4DADE375" w14:textId="77777777" w:rsidR="00F96AE2" w:rsidRPr="0077506C" w:rsidRDefault="00F96AE2" w:rsidP="00E756C8">
            <w:pPr>
              <w:pStyle w:val="Heading2"/>
              <w:outlineLvl w:val="1"/>
              <w:rPr>
                <w:rFonts w:eastAsia="Times New Roman"/>
                <w:szCs w:val="24"/>
              </w:rPr>
            </w:pPr>
            <w:r w:rsidRPr="0077506C">
              <w:rPr>
                <w:rFonts w:eastAsia="Times New Roman"/>
                <w:szCs w:val="24"/>
              </w:rPr>
              <w:t xml:space="preserve">DA </w:t>
            </w:r>
          </w:p>
        </w:tc>
        <w:tc>
          <w:tcPr>
            <w:tcW w:w="964" w:type="dxa"/>
            <w:shd w:val="clear" w:color="auto" w:fill="FFFFFF" w:themeFill="background1"/>
          </w:tcPr>
          <w:p w14:paraId="22FBE9AE" w14:textId="77777777" w:rsidR="00F96AE2" w:rsidRPr="0077506C" w:rsidRDefault="00F96AE2" w:rsidP="00E756C8">
            <w:pPr>
              <w:pStyle w:val="Heading2"/>
              <w:outlineLvl w:val="1"/>
              <w:rPr>
                <w:rFonts w:eastAsia="Times New Roman"/>
                <w:szCs w:val="24"/>
              </w:rPr>
            </w:pPr>
            <w:r w:rsidRPr="0077506C">
              <w:rPr>
                <w:rFonts w:eastAsia="Times New Roman"/>
                <w:szCs w:val="24"/>
              </w:rPr>
              <w:t>NE</w:t>
            </w:r>
          </w:p>
        </w:tc>
      </w:tr>
      <w:tr w:rsidR="00F96AE2" w:rsidRPr="0077506C" w14:paraId="11666384" w14:textId="77777777" w:rsidTr="00536EC7">
        <w:tblPrEx>
          <w:shd w:val="clear" w:color="auto" w:fill="FFFFFF" w:themeFill="background1"/>
        </w:tblPrEx>
        <w:trPr>
          <w:trHeight w:val="284"/>
        </w:trPr>
        <w:tc>
          <w:tcPr>
            <w:tcW w:w="993" w:type="dxa"/>
            <w:shd w:val="clear" w:color="auto" w:fill="FFFFFF" w:themeFill="background1"/>
          </w:tcPr>
          <w:p w14:paraId="05A65723" w14:textId="77777777" w:rsidR="00F96AE2" w:rsidRPr="0077506C" w:rsidRDefault="00F96AE2" w:rsidP="00E756C8">
            <w:pPr>
              <w:pStyle w:val="Heading2"/>
              <w:outlineLvl w:val="1"/>
              <w:rPr>
                <w:szCs w:val="24"/>
              </w:rPr>
            </w:pPr>
            <w:r w:rsidRPr="0077506C">
              <w:rPr>
                <w:szCs w:val="24"/>
              </w:rPr>
              <w:t>8.1.</w:t>
            </w:r>
          </w:p>
        </w:tc>
        <w:tc>
          <w:tcPr>
            <w:tcW w:w="6662" w:type="dxa"/>
            <w:shd w:val="clear" w:color="auto" w:fill="FFFFFF" w:themeFill="background1"/>
          </w:tcPr>
          <w:p w14:paraId="59698685" w14:textId="77777777" w:rsidR="00F96AE2" w:rsidRPr="0077506C" w:rsidRDefault="00F96AE2" w:rsidP="00E756C8">
            <w:pPr>
              <w:pStyle w:val="Heading2"/>
              <w:outlineLvl w:val="1"/>
              <w:rPr>
                <w:rFonts w:eastAsia="Times New Roman"/>
                <w:szCs w:val="24"/>
              </w:rPr>
            </w:pPr>
            <w:r w:rsidRPr="0077506C">
              <w:rPr>
                <w:rFonts w:eastAsia="Times New Roman"/>
                <w:szCs w:val="24"/>
              </w:rPr>
              <w:t>Procjena gospodarskih učinaka iz točke 5.1.</w:t>
            </w:r>
          </w:p>
        </w:tc>
        <w:tc>
          <w:tcPr>
            <w:tcW w:w="1276" w:type="dxa"/>
            <w:shd w:val="clear" w:color="auto" w:fill="FFFFFF" w:themeFill="background1"/>
          </w:tcPr>
          <w:p w14:paraId="405A8DFC"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6D05C513" w14:textId="2228A0B2"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4BEBDB9A" w14:textId="77777777" w:rsidTr="00536EC7">
        <w:tblPrEx>
          <w:shd w:val="clear" w:color="auto" w:fill="FFFFFF" w:themeFill="background1"/>
        </w:tblPrEx>
        <w:trPr>
          <w:trHeight w:val="284"/>
        </w:trPr>
        <w:tc>
          <w:tcPr>
            <w:tcW w:w="993" w:type="dxa"/>
            <w:shd w:val="clear" w:color="auto" w:fill="FFFFFF" w:themeFill="background1"/>
          </w:tcPr>
          <w:p w14:paraId="20046AF0" w14:textId="77777777" w:rsidR="00F96AE2" w:rsidRPr="0077506C" w:rsidRDefault="00F96AE2" w:rsidP="00E756C8">
            <w:pPr>
              <w:pStyle w:val="Heading2"/>
              <w:outlineLvl w:val="1"/>
              <w:rPr>
                <w:szCs w:val="24"/>
              </w:rPr>
            </w:pPr>
            <w:r w:rsidRPr="0077506C">
              <w:rPr>
                <w:szCs w:val="24"/>
              </w:rPr>
              <w:t>8.2.</w:t>
            </w:r>
          </w:p>
        </w:tc>
        <w:tc>
          <w:tcPr>
            <w:tcW w:w="6662" w:type="dxa"/>
            <w:shd w:val="clear" w:color="auto" w:fill="FFFFFF" w:themeFill="background1"/>
          </w:tcPr>
          <w:p w14:paraId="64874490" w14:textId="77777777" w:rsidR="00F96AE2" w:rsidRPr="0077506C" w:rsidRDefault="00F96AE2" w:rsidP="00E756C8">
            <w:pPr>
              <w:pStyle w:val="Heading2"/>
              <w:outlineLvl w:val="1"/>
              <w:rPr>
                <w:rFonts w:eastAsia="Times New Roman"/>
                <w:szCs w:val="24"/>
              </w:rPr>
            </w:pPr>
            <w:r w:rsidRPr="0077506C">
              <w:rPr>
                <w:rFonts w:eastAsia="Times New Roman"/>
                <w:szCs w:val="24"/>
              </w:rPr>
              <w:t>Procjena učinaka na tržišno natjecanje iz točke 5.2.</w:t>
            </w:r>
          </w:p>
        </w:tc>
        <w:tc>
          <w:tcPr>
            <w:tcW w:w="1276" w:type="dxa"/>
            <w:shd w:val="clear" w:color="auto" w:fill="FFFFFF" w:themeFill="background1"/>
          </w:tcPr>
          <w:p w14:paraId="345E3E2D"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1E841379" w14:textId="04548C56"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2D99A4D9" w14:textId="77777777" w:rsidTr="00536EC7">
        <w:tblPrEx>
          <w:shd w:val="clear" w:color="auto" w:fill="FFFFFF" w:themeFill="background1"/>
        </w:tblPrEx>
        <w:trPr>
          <w:trHeight w:val="284"/>
        </w:trPr>
        <w:tc>
          <w:tcPr>
            <w:tcW w:w="993" w:type="dxa"/>
            <w:shd w:val="clear" w:color="auto" w:fill="FFFFFF" w:themeFill="background1"/>
          </w:tcPr>
          <w:p w14:paraId="32548A33" w14:textId="77777777" w:rsidR="00F96AE2" w:rsidRPr="0077506C" w:rsidRDefault="00F96AE2" w:rsidP="00E756C8">
            <w:pPr>
              <w:pStyle w:val="Heading2"/>
              <w:outlineLvl w:val="1"/>
              <w:rPr>
                <w:szCs w:val="24"/>
              </w:rPr>
            </w:pPr>
            <w:r w:rsidRPr="0077506C">
              <w:rPr>
                <w:szCs w:val="24"/>
              </w:rPr>
              <w:t>8.3.</w:t>
            </w:r>
          </w:p>
        </w:tc>
        <w:tc>
          <w:tcPr>
            <w:tcW w:w="6662" w:type="dxa"/>
            <w:shd w:val="clear" w:color="auto" w:fill="FFFFFF" w:themeFill="background1"/>
          </w:tcPr>
          <w:p w14:paraId="7046858A" w14:textId="77777777" w:rsidR="00F96AE2" w:rsidRPr="0077506C" w:rsidRDefault="00F96AE2" w:rsidP="00E756C8">
            <w:pPr>
              <w:pStyle w:val="Heading2"/>
              <w:outlineLvl w:val="1"/>
              <w:rPr>
                <w:rFonts w:eastAsia="Times New Roman"/>
                <w:szCs w:val="24"/>
              </w:rPr>
            </w:pPr>
            <w:r w:rsidRPr="0077506C">
              <w:rPr>
                <w:rFonts w:eastAsia="Times New Roman"/>
                <w:szCs w:val="24"/>
              </w:rPr>
              <w:t>Procjena socijalnih učinaka iz točke 5.3.</w:t>
            </w:r>
          </w:p>
        </w:tc>
        <w:tc>
          <w:tcPr>
            <w:tcW w:w="1276" w:type="dxa"/>
            <w:shd w:val="clear" w:color="auto" w:fill="FFFFFF" w:themeFill="background1"/>
          </w:tcPr>
          <w:p w14:paraId="5C7DF61E"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6757C7D2" w14:textId="040B9ED1"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328993EC" w14:textId="77777777" w:rsidTr="00536EC7">
        <w:tblPrEx>
          <w:shd w:val="clear" w:color="auto" w:fill="FFFFFF" w:themeFill="background1"/>
        </w:tblPrEx>
        <w:trPr>
          <w:trHeight w:val="284"/>
        </w:trPr>
        <w:tc>
          <w:tcPr>
            <w:tcW w:w="993" w:type="dxa"/>
            <w:shd w:val="clear" w:color="auto" w:fill="FFFFFF" w:themeFill="background1"/>
          </w:tcPr>
          <w:p w14:paraId="7A55DF56" w14:textId="77777777" w:rsidR="00F96AE2" w:rsidRPr="0077506C" w:rsidRDefault="00F96AE2" w:rsidP="00E756C8">
            <w:pPr>
              <w:pStyle w:val="Heading2"/>
              <w:outlineLvl w:val="1"/>
              <w:rPr>
                <w:szCs w:val="24"/>
              </w:rPr>
            </w:pPr>
            <w:r w:rsidRPr="0077506C">
              <w:rPr>
                <w:szCs w:val="24"/>
              </w:rPr>
              <w:t>8.4.</w:t>
            </w:r>
          </w:p>
        </w:tc>
        <w:tc>
          <w:tcPr>
            <w:tcW w:w="6662" w:type="dxa"/>
            <w:shd w:val="clear" w:color="auto" w:fill="FFFFFF" w:themeFill="background1"/>
          </w:tcPr>
          <w:p w14:paraId="4B65E386" w14:textId="77777777" w:rsidR="00F96AE2" w:rsidRPr="0077506C" w:rsidRDefault="00F96AE2" w:rsidP="00E756C8">
            <w:pPr>
              <w:pStyle w:val="Heading2"/>
              <w:outlineLvl w:val="1"/>
              <w:rPr>
                <w:rFonts w:eastAsia="Times New Roman"/>
                <w:szCs w:val="24"/>
              </w:rPr>
            </w:pPr>
            <w:r w:rsidRPr="0077506C">
              <w:rPr>
                <w:rFonts w:eastAsia="Times New Roman"/>
                <w:szCs w:val="24"/>
              </w:rPr>
              <w:t>Procjena učinaka na rad i tržište rada iz točke 5.4.</w:t>
            </w:r>
          </w:p>
        </w:tc>
        <w:tc>
          <w:tcPr>
            <w:tcW w:w="1276" w:type="dxa"/>
            <w:shd w:val="clear" w:color="auto" w:fill="FFFFFF" w:themeFill="background1"/>
          </w:tcPr>
          <w:p w14:paraId="1ED65A22"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204C84A6" w14:textId="22DFBFA6"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090BE002" w14:textId="77777777" w:rsidTr="00536EC7">
        <w:tblPrEx>
          <w:shd w:val="clear" w:color="auto" w:fill="FFFFFF" w:themeFill="background1"/>
        </w:tblPrEx>
        <w:trPr>
          <w:trHeight w:val="284"/>
        </w:trPr>
        <w:tc>
          <w:tcPr>
            <w:tcW w:w="993" w:type="dxa"/>
            <w:shd w:val="clear" w:color="auto" w:fill="FFFFFF" w:themeFill="background1"/>
          </w:tcPr>
          <w:p w14:paraId="62FC8060" w14:textId="77777777" w:rsidR="00F96AE2" w:rsidRPr="0077506C" w:rsidRDefault="00F96AE2" w:rsidP="00E756C8">
            <w:pPr>
              <w:pStyle w:val="Heading2"/>
              <w:outlineLvl w:val="1"/>
              <w:rPr>
                <w:szCs w:val="24"/>
              </w:rPr>
            </w:pPr>
            <w:r w:rsidRPr="0077506C">
              <w:rPr>
                <w:szCs w:val="24"/>
              </w:rPr>
              <w:lastRenderedPageBreak/>
              <w:t>8.5.</w:t>
            </w:r>
          </w:p>
        </w:tc>
        <w:tc>
          <w:tcPr>
            <w:tcW w:w="6662" w:type="dxa"/>
            <w:shd w:val="clear" w:color="auto" w:fill="FFFFFF" w:themeFill="background1"/>
          </w:tcPr>
          <w:p w14:paraId="0BD5D332" w14:textId="77777777" w:rsidR="00F96AE2" w:rsidRPr="0077506C" w:rsidRDefault="00F96AE2" w:rsidP="00E756C8">
            <w:pPr>
              <w:pStyle w:val="Heading2"/>
              <w:outlineLvl w:val="1"/>
              <w:rPr>
                <w:rFonts w:eastAsia="Times New Roman"/>
                <w:szCs w:val="24"/>
              </w:rPr>
            </w:pPr>
            <w:r w:rsidRPr="0077506C">
              <w:rPr>
                <w:rFonts w:eastAsia="Times New Roman"/>
                <w:szCs w:val="24"/>
              </w:rPr>
              <w:t>Procjena učinaka na zaštitu okoliša iz točke 5.5.</w:t>
            </w:r>
          </w:p>
        </w:tc>
        <w:tc>
          <w:tcPr>
            <w:tcW w:w="1276" w:type="dxa"/>
            <w:shd w:val="clear" w:color="auto" w:fill="FFFFFF" w:themeFill="background1"/>
          </w:tcPr>
          <w:p w14:paraId="2513E35B"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0705EAC3" w14:textId="1F785B24"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082D26DE" w14:textId="77777777" w:rsidTr="00536EC7">
        <w:tblPrEx>
          <w:shd w:val="clear" w:color="auto" w:fill="FFFFFF" w:themeFill="background1"/>
        </w:tblPrEx>
        <w:trPr>
          <w:trHeight w:val="284"/>
        </w:trPr>
        <w:tc>
          <w:tcPr>
            <w:tcW w:w="993" w:type="dxa"/>
            <w:shd w:val="clear" w:color="auto" w:fill="FFFFFF" w:themeFill="background1"/>
          </w:tcPr>
          <w:p w14:paraId="279D63CD" w14:textId="77777777" w:rsidR="00F96AE2" w:rsidRPr="0077506C" w:rsidRDefault="00F96AE2" w:rsidP="00E756C8">
            <w:pPr>
              <w:pStyle w:val="Heading2"/>
              <w:outlineLvl w:val="1"/>
              <w:rPr>
                <w:szCs w:val="24"/>
              </w:rPr>
            </w:pPr>
            <w:r w:rsidRPr="0077506C">
              <w:rPr>
                <w:szCs w:val="24"/>
              </w:rPr>
              <w:t>8.6.</w:t>
            </w:r>
          </w:p>
        </w:tc>
        <w:tc>
          <w:tcPr>
            <w:tcW w:w="6662" w:type="dxa"/>
            <w:shd w:val="clear" w:color="auto" w:fill="FFFFFF" w:themeFill="background1"/>
          </w:tcPr>
          <w:p w14:paraId="5C0A765A" w14:textId="77777777" w:rsidR="00F96AE2" w:rsidRPr="0077506C" w:rsidRDefault="00F96AE2" w:rsidP="00E756C8">
            <w:pPr>
              <w:pStyle w:val="Heading2"/>
              <w:outlineLvl w:val="1"/>
              <w:rPr>
                <w:rFonts w:eastAsia="Times New Roman"/>
                <w:szCs w:val="24"/>
              </w:rPr>
            </w:pPr>
            <w:r w:rsidRPr="0077506C">
              <w:rPr>
                <w:rFonts w:eastAsia="Times New Roman"/>
                <w:szCs w:val="24"/>
              </w:rPr>
              <w:t>Procjena učinaka na zaštitu ljudskih prava iz točke 5.6.</w:t>
            </w:r>
          </w:p>
        </w:tc>
        <w:tc>
          <w:tcPr>
            <w:tcW w:w="1276" w:type="dxa"/>
            <w:shd w:val="clear" w:color="auto" w:fill="FFFFFF" w:themeFill="background1"/>
          </w:tcPr>
          <w:p w14:paraId="186B5475"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6893C659" w14:textId="16214231"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70AF3B6C" w14:textId="77777777" w:rsidTr="00536EC7">
        <w:tblPrEx>
          <w:shd w:val="clear" w:color="auto" w:fill="FFFFFF" w:themeFill="background1"/>
        </w:tblPrEx>
        <w:trPr>
          <w:trHeight w:val="284"/>
        </w:trPr>
        <w:tc>
          <w:tcPr>
            <w:tcW w:w="993" w:type="dxa"/>
            <w:shd w:val="clear" w:color="auto" w:fill="FFFFFF" w:themeFill="background1"/>
          </w:tcPr>
          <w:p w14:paraId="4738C0A8" w14:textId="77777777" w:rsidR="00F96AE2" w:rsidRPr="0077506C" w:rsidRDefault="00F96AE2" w:rsidP="00E756C8">
            <w:pPr>
              <w:pStyle w:val="Heading2"/>
              <w:outlineLvl w:val="1"/>
              <w:rPr>
                <w:szCs w:val="24"/>
              </w:rPr>
            </w:pPr>
          </w:p>
        </w:tc>
        <w:tc>
          <w:tcPr>
            <w:tcW w:w="6662" w:type="dxa"/>
            <w:shd w:val="clear" w:color="auto" w:fill="FFFFFF" w:themeFill="background1"/>
          </w:tcPr>
          <w:p w14:paraId="6743B4BC" w14:textId="77777777" w:rsidR="00F96AE2" w:rsidRPr="0077506C" w:rsidRDefault="00F96AE2" w:rsidP="00E756C8">
            <w:pPr>
              <w:pStyle w:val="Heading2"/>
              <w:outlineLvl w:val="1"/>
              <w:rPr>
                <w:rFonts w:eastAsia="Times New Roman"/>
                <w:b/>
                <w:szCs w:val="24"/>
              </w:rPr>
            </w:pPr>
            <w:r w:rsidRPr="0077506C">
              <w:rPr>
                <w:rFonts w:eastAsia="Times New Roman"/>
                <w:b/>
                <w:szCs w:val="24"/>
              </w:rPr>
              <w:t>MSP test</w:t>
            </w:r>
          </w:p>
        </w:tc>
        <w:tc>
          <w:tcPr>
            <w:tcW w:w="2240" w:type="dxa"/>
            <w:gridSpan w:val="2"/>
            <w:shd w:val="clear" w:color="auto" w:fill="FFFFFF" w:themeFill="background1"/>
          </w:tcPr>
          <w:p w14:paraId="2B7989FB" w14:textId="77777777" w:rsidR="00F96AE2" w:rsidRPr="0077506C" w:rsidRDefault="00F96AE2" w:rsidP="00E756C8">
            <w:pPr>
              <w:pStyle w:val="Heading2"/>
              <w:outlineLvl w:val="1"/>
              <w:rPr>
                <w:rFonts w:eastAsia="Times New Roman"/>
                <w:szCs w:val="24"/>
              </w:rPr>
            </w:pPr>
            <w:r w:rsidRPr="0077506C">
              <w:rPr>
                <w:rFonts w:eastAsia="Times New Roman"/>
                <w:szCs w:val="24"/>
              </w:rPr>
              <w:t>Potreba za MSP test</w:t>
            </w:r>
          </w:p>
        </w:tc>
      </w:tr>
      <w:tr w:rsidR="00F96AE2" w:rsidRPr="0077506C" w14:paraId="752577B6" w14:textId="77777777" w:rsidTr="00536EC7">
        <w:tblPrEx>
          <w:shd w:val="clear" w:color="auto" w:fill="FFFFFF" w:themeFill="background1"/>
        </w:tblPrEx>
        <w:trPr>
          <w:trHeight w:val="284"/>
        </w:trPr>
        <w:tc>
          <w:tcPr>
            <w:tcW w:w="993" w:type="dxa"/>
            <w:shd w:val="clear" w:color="auto" w:fill="FFFFFF" w:themeFill="background1"/>
          </w:tcPr>
          <w:p w14:paraId="0D8784E4" w14:textId="77777777" w:rsidR="00F96AE2" w:rsidRPr="0077506C" w:rsidRDefault="00F96AE2" w:rsidP="00E756C8">
            <w:pPr>
              <w:pStyle w:val="Heading2"/>
              <w:outlineLvl w:val="1"/>
              <w:rPr>
                <w:szCs w:val="24"/>
              </w:rPr>
            </w:pPr>
            <w:r w:rsidRPr="0077506C">
              <w:rPr>
                <w:szCs w:val="24"/>
              </w:rPr>
              <w:t>8.7.</w:t>
            </w:r>
          </w:p>
        </w:tc>
        <w:tc>
          <w:tcPr>
            <w:tcW w:w="6662" w:type="dxa"/>
            <w:shd w:val="clear" w:color="auto" w:fill="FFFFFF" w:themeFill="background1"/>
          </w:tcPr>
          <w:p w14:paraId="2301CC9D" w14:textId="77777777" w:rsidR="00F96AE2" w:rsidRPr="0077506C" w:rsidRDefault="00F96AE2" w:rsidP="00E756C8">
            <w:pPr>
              <w:pStyle w:val="Heading2"/>
              <w:outlineLvl w:val="1"/>
              <w:rPr>
                <w:rFonts w:eastAsia="Times New Roman"/>
                <w:szCs w:val="24"/>
              </w:rPr>
            </w:pPr>
            <w:r w:rsidRPr="0077506C">
              <w:rPr>
                <w:rFonts w:eastAsia="Times New Roman"/>
                <w:szCs w:val="24"/>
              </w:rPr>
              <w:t>Utvrđena potreba za provođenjem procjene učinaka propisa na malo gospodarstvo  (MSP test)</w:t>
            </w:r>
          </w:p>
        </w:tc>
        <w:tc>
          <w:tcPr>
            <w:tcW w:w="1276" w:type="dxa"/>
            <w:shd w:val="clear" w:color="auto" w:fill="FFFFFF" w:themeFill="background1"/>
          </w:tcPr>
          <w:p w14:paraId="171355D7" w14:textId="77777777" w:rsidR="00F96AE2" w:rsidRPr="0077506C" w:rsidRDefault="00F96AE2" w:rsidP="00E756C8">
            <w:pPr>
              <w:pStyle w:val="Heading2"/>
              <w:outlineLvl w:val="1"/>
              <w:rPr>
                <w:rFonts w:eastAsia="Times New Roman"/>
                <w:szCs w:val="24"/>
              </w:rPr>
            </w:pPr>
            <w:r w:rsidRPr="0077506C">
              <w:rPr>
                <w:rFonts w:eastAsia="Times New Roman"/>
                <w:szCs w:val="24"/>
              </w:rPr>
              <w:t>DA</w:t>
            </w:r>
          </w:p>
        </w:tc>
        <w:tc>
          <w:tcPr>
            <w:tcW w:w="964" w:type="dxa"/>
            <w:shd w:val="clear" w:color="auto" w:fill="FFFFFF" w:themeFill="background1"/>
          </w:tcPr>
          <w:p w14:paraId="5BD0D26D" w14:textId="77777777" w:rsidR="00F96AE2" w:rsidRPr="0077506C" w:rsidRDefault="00F96AE2" w:rsidP="00E756C8">
            <w:pPr>
              <w:pStyle w:val="Heading2"/>
              <w:outlineLvl w:val="1"/>
              <w:rPr>
                <w:rFonts w:eastAsia="Times New Roman"/>
                <w:szCs w:val="24"/>
              </w:rPr>
            </w:pPr>
            <w:r w:rsidRPr="0077506C">
              <w:rPr>
                <w:rFonts w:eastAsia="Times New Roman"/>
                <w:szCs w:val="24"/>
              </w:rPr>
              <w:t>NE</w:t>
            </w:r>
          </w:p>
        </w:tc>
      </w:tr>
      <w:tr w:rsidR="00F96AE2" w:rsidRPr="0077506C" w14:paraId="5277EF1F" w14:textId="77777777" w:rsidTr="00536EC7">
        <w:tblPrEx>
          <w:shd w:val="clear" w:color="auto" w:fill="FFFFFF" w:themeFill="background1"/>
        </w:tblPrEx>
        <w:trPr>
          <w:trHeight w:val="284"/>
        </w:trPr>
        <w:tc>
          <w:tcPr>
            <w:tcW w:w="993" w:type="dxa"/>
            <w:shd w:val="clear" w:color="auto" w:fill="FFFFFF" w:themeFill="background1"/>
          </w:tcPr>
          <w:p w14:paraId="396E7256" w14:textId="77777777" w:rsidR="00F96AE2" w:rsidRPr="0077506C" w:rsidRDefault="00F96AE2" w:rsidP="00E756C8">
            <w:pPr>
              <w:pStyle w:val="Heading2"/>
              <w:outlineLvl w:val="1"/>
              <w:rPr>
                <w:szCs w:val="24"/>
              </w:rPr>
            </w:pPr>
            <w:r w:rsidRPr="0077506C">
              <w:rPr>
                <w:szCs w:val="24"/>
              </w:rPr>
              <w:t>8.8.</w:t>
            </w:r>
          </w:p>
        </w:tc>
        <w:tc>
          <w:tcPr>
            <w:tcW w:w="6662" w:type="dxa"/>
            <w:shd w:val="clear" w:color="auto" w:fill="FFFFFF" w:themeFill="background1"/>
          </w:tcPr>
          <w:p w14:paraId="5D251266" w14:textId="77777777" w:rsidR="00F96AE2" w:rsidRPr="0077506C" w:rsidRDefault="00F96AE2" w:rsidP="00E756C8">
            <w:pPr>
              <w:pStyle w:val="Heading2"/>
              <w:outlineLvl w:val="1"/>
              <w:rPr>
                <w:rFonts w:eastAsia="Times New Roman"/>
                <w:szCs w:val="24"/>
              </w:rPr>
            </w:pPr>
            <w:r w:rsidRPr="0077506C">
              <w:rPr>
                <w:rFonts w:eastAsia="Times New Roman"/>
                <w:szCs w:val="24"/>
              </w:rPr>
              <w:t>Provođenje MSP testa</w:t>
            </w:r>
          </w:p>
        </w:tc>
        <w:tc>
          <w:tcPr>
            <w:tcW w:w="1276" w:type="dxa"/>
            <w:shd w:val="clear" w:color="auto" w:fill="FFFFFF" w:themeFill="background1"/>
          </w:tcPr>
          <w:p w14:paraId="723FC5FE"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139B938B" w14:textId="1864F49F"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00ED9357" w14:textId="77777777" w:rsidTr="00536EC7">
        <w:tblPrEx>
          <w:shd w:val="clear" w:color="auto" w:fill="FFFFFF" w:themeFill="background1"/>
        </w:tblPrEx>
        <w:trPr>
          <w:trHeight w:val="284"/>
        </w:trPr>
        <w:tc>
          <w:tcPr>
            <w:tcW w:w="993" w:type="dxa"/>
            <w:shd w:val="clear" w:color="auto" w:fill="FFFFFF" w:themeFill="background1"/>
          </w:tcPr>
          <w:p w14:paraId="5E1D57DE" w14:textId="77777777" w:rsidR="00F96AE2" w:rsidRPr="0077506C" w:rsidRDefault="00F96AE2" w:rsidP="00E756C8">
            <w:pPr>
              <w:pStyle w:val="Heading2"/>
              <w:outlineLvl w:val="1"/>
              <w:rPr>
                <w:szCs w:val="24"/>
              </w:rPr>
            </w:pPr>
            <w:r w:rsidRPr="0077506C">
              <w:rPr>
                <w:szCs w:val="24"/>
              </w:rPr>
              <w:t>8.9.</w:t>
            </w:r>
          </w:p>
        </w:tc>
        <w:tc>
          <w:tcPr>
            <w:tcW w:w="6662" w:type="dxa"/>
            <w:shd w:val="clear" w:color="auto" w:fill="FFFFFF" w:themeFill="background1"/>
          </w:tcPr>
          <w:p w14:paraId="26C0D729" w14:textId="77777777" w:rsidR="00F96AE2" w:rsidRPr="0077506C" w:rsidRDefault="00F96AE2" w:rsidP="00E756C8">
            <w:pPr>
              <w:pStyle w:val="Heading2"/>
              <w:outlineLvl w:val="1"/>
              <w:rPr>
                <w:rFonts w:eastAsia="Times New Roman"/>
                <w:szCs w:val="24"/>
              </w:rPr>
            </w:pPr>
            <w:r w:rsidRPr="0077506C">
              <w:rPr>
                <w:rFonts w:eastAsia="Times New Roman"/>
                <w:szCs w:val="24"/>
              </w:rPr>
              <w:t>Provođenje SCM metodologije</w:t>
            </w:r>
          </w:p>
        </w:tc>
        <w:tc>
          <w:tcPr>
            <w:tcW w:w="1276" w:type="dxa"/>
            <w:shd w:val="clear" w:color="auto" w:fill="FFFFFF" w:themeFill="background1"/>
          </w:tcPr>
          <w:p w14:paraId="4F0B0EDE"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764645B8" w14:textId="1FBE09F9" w:rsidR="00F96AE2" w:rsidRPr="0077506C" w:rsidRDefault="00C62919" w:rsidP="00E756C8">
            <w:pPr>
              <w:pStyle w:val="Heading2"/>
              <w:outlineLvl w:val="1"/>
              <w:rPr>
                <w:rFonts w:eastAsia="Times New Roman"/>
                <w:szCs w:val="24"/>
              </w:rPr>
            </w:pPr>
            <w:r>
              <w:rPr>
                <w:rFonts w:eastAsia="Times New Roman"/>
                <w:szCs w:val="24"/>
              </w:rPr>
              <w:t>NE</w:t>
            </w:r>
          </w:p>
        </w:tc>
      </w:tr>
      <w:tr w:rsidR="00F96AE2" w:rsidRPr="0077506C" w14:paraId="5821DA28" w14:textId="77777777" w:rsidTr="00536EC7">
        <w:tblPrEx>
          <w:shd w:val="clear" w:color="auto" w:fill="FFFFFF" w:themeFill="background1"/>
        </w:tblPrEx>
        <w:trPr>
          <w:trHeight w:val="284"/>
        </w:trPr>
        <w:tc>
          <w:tcPr>
            <w:tcW w:w="993" w:type="dxa"/>
            <w:shd w:val="clear" w:color="auto" w:fill="FFFFFF" w:themeFill="background1"/>
          </w:tcPr>
          <w:p w14:paraId="353A2EDF" w14:textId="77777777" w:rsidR="00F96AE2" w:rsidRPr="0077506C" w:rsidRDefault="00F96AE2" w:rsidP="00E756C8">
            <w:pPr>
              <w:pStyle w:val="Heading2"/>
              <w:outlineLvl w:val="1"/>
              <w:rPr>
                <w:szCs w:val="24"/>
              </w:rPr>
            </w:pPr>
            <w:r w:rsidRPr="0077506C">
              <w:rPr>
                <w:szCs w:val="24"/>
              </w:rPr>
              <w:t>9.</w:t>
            </w:r>
          </w:p>
        </w:tc>
        <w:tc>
          <w:tcPr>
            <w:tcW w:w="6662" w:type="dxa"/>
            <w:shd w:val="clear" w:color="auto" w:fill="FFFFFF" w:themeFill="background1"/>
          </w:tcPr>
          <w:p w14:paraId="1424F8AF" w14:textId="77777777" w:rsidR="00F96AE2" w:rsidRPr="0077506C" w:rsidRDefault="00F96AE2" w:rsidP="00E756C8">
            <w:pPr>
              <w:pStyle w:val="Heading2"/>
              <w:outlineLvl w:val="1"/>
              <w:rPr>
                <w:rFonts w:eastAsia="Times New Roman"/>
                <w:b/>
                <w:szCs w:val="24"/>
              </w:rPr>
            </w:pPr>
            <w:r w:rsidRPr="0077506C">
              <w:rPr>
                <w:rFonts w:eastAsia="Times New Roman"/>
                <w:b/>
                <w:szCs w:val="24"/>
              </w:rPr>
              <w:t>PRILOZI</w:t>
            </w:r>
          </w:p>
        </w:tc>
        <w:tc>
          <w:tcPr>
            <w:tcW w:w="1276" w:type="dxa"/>
            <w:shd w:val="clear" w:color="auto" w:fill="FFFFFF" w:themeFill="background1"/>
          </w:tcPr>
          <w:p w14:paraId="6964FE1E" w14:textId="77777777" w:rsidR="00F96AE2" w:rsidRPr="0077506C" w:rsidRDefault="00F96AE2" w:rsidP="00E756C8">
            <w:pPr>
              <w:pStyle w:val="Heading2"/>
              <w:outlineLvl w:val="1"/>
              <w:rPr>
                <w:rFonts w:eastAsia="Times New Roman"/>
                <w:szCs w:val="24"/>
              </w:rPr>
            </w:pPr>
          </w:p>
        </w:tc>
        <w:tc>
          <w:tcPr>
            <w:tcW w:w="964" w:type="dxa"/>
            <w:shd w:val="clear" w:color="auto" w:fill="FFFFFF" w:themeFill="background1"/>
          </w:tcPr>
          <w:p w14:paraId="6275B15B" w14:textId="77777777" w:rsidR="00F96AE2" w:rsidRPr="0077506C" w:rsidRDefault="00F96AE2" w:rsidP="00E756C8">
            <w:pPr>
              <w:pStyle w:val="Heading2"/>
              <w:outlineLvl w:val="1"/>
              <w:rPr>
                <w:rFonts w:eastAsia="Times New Roman"/>
                <w:szCs w:val="24"/>
              </w:rPr>
            </w:pPr>
          </w:p>
        </w:tc>
      </w:tr>
      <w:tr w:rsidR="00F96AE2" w:rsidRPr="0077506C" w14:paraId="70D3D917" w14:textId="77777777" w:rsidTr="00536EC7">
        <w:tblPrEx>
          <w:shd w:val="clear" w:color="auto" w:fill="FFFFFF" w:themeFill="background1"/>
        </w:tblPrEx>
        <w:trPr>
          <w:trHeight w:val="284"/>
        </w:trPr>
        <w:tc>
          <w:tcPr>
            <w:tcW w:w="993" w:type="dxa"/>
            <w:shd w:val="clear" w:color="auto" w:fill="FFFFFF" w:themeFill="background1"/>
          </w:tcPr>
          <w:p w14:paraId="25BB122A" w14:textId="77777777" w:rsidR="00F96AE2" w:rsidRPr="0077506C" w:rsidRDefault="00F96AE2" w:rsidP="00E756C8">
            <w:pPr>
              <w:pStyle w:val="Heading2"/>
              <w:outlineLvl w:val="1"/>
              <w:rPr>
                <w:szCs w:val="24"/>
              </w:rPr>
            </w:pPr>
          </w:p>
        </w:tc>
        <w:tc>
          <w:tcPr>
            <w:tcW w:w="8902" w:type="dxa"/>
            <w:gridSpan w:val="3"/>
            <w:shd w:val="clear" w:color="auto" w:fill="FFFFFF" w:themeFill="background1"/>
          </w:tcPr>
          <w:p w14:paraId="14B4A2BD" w14:textId="77777777" w:rsidR="00F96AE2" w:rsidRPr="0077506C" w:rsidRDefault="00F96AE2" w:rsidP="00E756C8">
            <w:pPr>
              <w:pStyle w:val="Heading2"/>
              <w:outlineLvl w:val="1"/>
              <w:rPr>
                <w:rFonts w:eastAsia="Times New Roman"/>
                <w:szCs w:val="24"/>
              </w:rPr>
            </w:pPr>
          </w:p>
        </w:tc>
      </w:tr>
      <w:tr w:rsidR="00F96AE2" w:rsidRPr="0077506C" w14:paraId="3C3F8139" w14:textId="77777777" w:rsidTr="00536EC7">
        <w:tblPrEx>
          <w:shd w:val="clear" w:color="auto" w:fill="FFFFFF" w:themeFill="background1"/>
        </w:tblPrEx>
        <w:trPr>
          <w:trHeight w:val="284"/>
        </w:trPr>
        <w:tc>
          <w:tcPr>
            <w:tcW w:w="993" w:type="dxa"/>
            <w:shd w:val="clear" w:color="auto" w:fill="FFFFFF" w:themeFill="background1"/>
          </w:tcPr>
          <w:p w14:paraId="0A3C3C8C" w14:textId="77777777" w:rsidR="00F96AE2" w:rsidRPr="0077506C" w:rsidRDefault="00F96AE2" w:rsidP="00E756C8">
            <w:pPr>
              <w:pStyle w:val="Heading2"/>
              <w:outlineLvl w:val="1"/>
              <w:rPr>
                <w:szCs w:val="24"/>
              </w:rPr>
            </w:pPr>
            <w:r w:rsidRPr="0077506C">
              <w:rPr>
                <w:szCs w:val="24"/>
              </w:rPr>
              <w:t>10.</w:t>
            </w:r>
          </w:p>
        </w:tc>
        <w:tc>
          <w:tcPr>
            <w:tcW w:w="8902" w:type="dxa"/>
            <w:gridSpan w:val="3"/>
            <w:shd w:val="clear" w:color="auto" w:fill="FFFFFF" w:themeFill="background1"/>
          </w:tcPr>
          <w:p w14:paraId="43EB7DA2" w14:textId="77777777" w:rsidR="00F96AE2" w:rsidRPr="0077506C" w:rsidRDefault="00F96AE2" w:rsidP="00E756C8">
            <w:pPr>
              <w:pStyle w:val="Heading2"/>
              <w:outlineLvl w:val="1"/>
              <w:rPr>
                <w:rFonts w:eastAsia="Times New Roman"/>
                <w:b/>
                <w:szCs w:val="24"/>
              </w:rPr>
            </w:pPr>
            <w:r w:rsidRPr="0077506C">
              <w:rPr>
                <w:rFonts w:eastAsia="Times New Roman"/>
                <w:b/>
                <w:szCs w:val="24"/>
              </w:rPr>
              <w:t xml:space="preserve">POTPIS ČELNIKA TIJELA </w:t>
            </w:r>
          </w:p>
        </w:tc>
      </w:tr>
      <w:tr w:rsidR="00F96AE2" w:rsidRPr="0077506C" w14:paraId="1A3ADE82" w14:textId="77777777" w:rsidTr="00536EC7">
        <w:tblPrEx>
          <w:shd w:val="clear" w:color="auto" w:fill="FFFFFF" w:themeFill="background1"/>
        </w:tblPrEx>
        <w:trPr>
          <w:trHeight w:val="284"/>
        </w:trPr>
        <w:tc>
          <w:tcPr>
            <w:tcW w:w="993" w:type="dxa"/>
            <w:shd w:val="clear" w:color="auto" w:fill="FFFFFF" w:themeFill="background1"/>
          </w:tcPr>
          <w:p w14:paraId="6B4D4B96" w14:textId="77777777" w:rsidR="00F96AE2" w:rsidRPr="0077506C" w:rsidRDefault="00F96AE2" w:rsidP="00E756C8">
            <w:pPr>
              <w:pStyle w:val="Heading2"/>
              <w:outlineLvl w:val="1"/>
              <w:rPr>
                <w:szCs w:val="24"/>
              </w:rPr>
            </w:pPr>
          </w:p>
        </w:tc>
        <w:tc>
          <w:tcPr>
            <w:tcW w:w="8902" w:type="dxa"/>
            <w:gridSpan w:val="3"/>
            <w:shd w:val="clear" w:color="auto" w:fill="FFFFFF" w:themeFill="background1"/>
          </w:tcPr>
          <w:p w14:paraId="0F599834" w14:textId="77777777" w:rsidR="00F96AE2" w:rsidRPr="0077506C" w:rsidRDefault="00F96AE2" w:rsidP="00E756C8">
            <w:pPr>
              <w:pStyle w:val="Heading2"/>
              <w:outlineLvl w:val="1"/>
              <w:rPr>
                <w:rFonts w:eastAsia="Times New Roman"/>
                <w:szCs w:val="24"/>
              </w:rPr>
            </w:pPr>
            <w:r w:rsidRPr="0077506C">
              <w:rPr>
                <w:rFonts w:eastAsia="Times New Roman"/>
                <w:szCs w:val="24"/>
              </w:rPr>
              <w:t>Potpis:</w:t>
            </w:r>
          </w:p>
          <w:p w14:paraId="7B30CD24" w14:textId="77777777" w:rsidR="00F96AE2" w:rsidRPr="0077506C" w:rsidRDefault="0077506C" w:rsidP="00E756C8">
            <w:pPr>
              <w:pStyle w:val="Heading2"/>
              <w:outlineLvl w:val="1"/>
              <w:rPr>
                <w:rFonts w:eastAsia="Times New Roman"/>
                <w:szCs w:val="24"/>
              </w:rPr>
            </w:pPr>
            <w:r w:rsidRPr="0077506C">
              <w:rPr>
                <w:rFonts w:eastAsia="Times New Roman"/>
                <w:szCs w:val="24"/>
              </w:rPr>
              <w:t>Datum:</w:t>
            </w:r>
          </w:p>
        </w:tc>
      </w:tr>
      <w:tr w:rsidR="00F96AE2" w:rsidRPr="0077506C" w14:paraId="52C59765" w14:textId="77777777" w:rsidTr="00536EC7">
        <w:tblPrEx>
          <w:shd w:val="clear" w:color="auto" w:fill="FFFFFF" w:themeFill="background1"/>
        </w:tblPrEx>
        <w:trPr>
          <w:trHeight w:val="284"/>
        </w:trPr>
        <w:tc>
          <w:tcPr>
            <w:tcW w:w="993" w:type="dxa"/>
            <w:shd w:val="clear" w:color="auto" w:fill="FFFFFF" w:themeFill="background1"/>
          </w:tcPr>
          <w:p w14:paraId="5F76E197" w14:textId="77777777" w:rsidR="00F96AE2" w:rsidRPr="0077506C" w:rsidRDefault="00F96AE2" w:rsidP="00E756C8">
            <w:pPr>
              <w:pStyle w:val="Heading2"/>
              <w:outlineLvl w:val="1"/>
              <w:rPr>
                <w:szCs w:val="24"/>
              </w:rPr>
            </w:pPr>
            <w:r w:rsidRPr="0077506C">
              <w:rPr>
                <w:szCs w:val="24"/>
              </w:rPr>
              <w:t>11.</w:t>
            </w:r>
          </w:p>
        </w:tc>
        <w:tc>
          <w:tcPr>
            <w:tcW w:w="8902" w:type="dxa"/>
            <w:gridSpan w:val="3"/>
            <w:shd w:val="clear" w:color="auto" w:fill="FFFFFF" w:themeFill="background1"/>
          </w:tcPr>
          <w:p w14:paraId="6EB938D1" w14:textId="77777777" w:rsidR="00F96AE2" w:rsidRPr="0077506C" w:rsidRDefault="00F96AE2" w:rsidP="00E756C8">
            <w:pPr>
              <w:pStyle w:val="Heading2"/>
              <w:outlineLvl w:val="1"/>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F96AE2" w:rsidRPr="0097347E" w14:paraId="32018419" w14:textId="77777777" w:rsidTr="00536EC7">
        <w:tblPrEx>
          <w:shd w:val="clear" w:color="auto" w:fill="FFFFFF" w:themeFill="background1"/>
        </w:tblPrEx>
        <w:trPr>
          <w:trHeight w:val="284"/>
        </w:trPr>
        <w:tc>
          <w:tcPr>
            <w:tcW w:w="993" w:type="dxa"/>
            <w:shd w:val="clear" w:color="auto" w:fill="FFFFFF" w:themeFill="background1"/>
          </w:tcPr>
          <w:p w14:paraId="014DE612" w14:textId="77777777" w:rsidR="00F96AE2" w:rsidRPr="0077506C" w:rsidRDefault="00F96AE2" w:rsidP="00E756C8">
            <w:pPr>
              <w:pStyle w:val="Heading2"/>
              <w:outlineLvl w:val="1"/>
              <w:rPr>
                <w:szCs w:val="24"/>
              </w:rPr>
            </w:pPr>
          </w:p>
        </w:tc>
        <w:tc>
          <w:tcPr>
            <w:tcW w:w="8902" w:type="dxa"/>
            <w:gridSpan w:val="3"/>
            <w:shd w:val="clear" w:color="auto" w:fill="FFFFFF" w:themeFill="background1"/>
          </w:tcPr>
          <w:p w14:paraId="247FF4FE" w14:textId="77777777" w:rsidR="00F96AE2" w:rsidRPr="0077506C" w:rsidRDefault="00F96AE2" w:rsidP="00E756C8">
            <w:pPr>
              <w:pStyle w:val="Heading2"/>
              <w:outlineLvl w:val="1"/>
              <w:rPr>
                <w:rFonts w:eastAsia="Times New Roman"/>
                <w:szCs w:val="24"/>
              </w:rPr>
            </w:pPr>
            <w:r w:rsidRPr="0077506C">
              <w:rPr>
                <w:rFonts w:eastAsia="Times New Roman"/>
                <w:szCs w:val="24"/>
              </w:rPr>
              <w:t>Uputa:</w:t>
            </w:r>
          </w:p>
          <w:p w14:paraId="5BE66D72" w14:textId="77777777" w:rsidR="00F96AE2" w:rsidRPr="0077506C" w:rsidRDefault="00F96AE2" w:rsidP="00E756C8">
            <w:pPr>
              <w:pStyle w:val="Heading2"/>
              <w:outlineLvl w:val="1"/>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7F356E6C" w14:textId="77777777" w:rsidR="00A70780" w:rsidRDefault="00A70780" w:rsidP="0077506C">
      <w:pPr>
        <w:shd w:val="clear" w:color="auto" w:fill="FFFFFF" w:themeFill="background1"/>
      </w:pPr>
    </w:p>
    <w:sectPr w:rsidR="00A7078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0C0C1" w14:textId="77777777" w:rsidR="00293F5A" w:rsidRDefault="00293F5A" w:rsidP="0077506C">
      <w:r>
        <w:separator/>
      </w:r>
    </w:p>
  </w:endnote>
  <w:endnote w:type="continuationSeparator" w:id="0">
    <w:p w14:paraId="482E7943" w14:textId="77777777" w:rsidR="00293F5A" w:rsidRDefault="00293F5A"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062297"/>
      <w:docPartObj>
        <w:docPartGallery w:val="Page Numbers (Bottom of Page)"/>
        <w:docPartUnique/>
      </w:docPartObj>
    </w:sdtPr>
    <w:sdtEndPr/>
    <w:sdtContent>
      <w:p w14:paraId="7B0156CC" w14:textId="77777777" w:rsidR="00D92774" w:rsidRDefault="00D92774">
        <w:pPr>
          <w:pStyle w:val="Footer"/>
          <w:jc w:val="center"/>
        </w:pPr>
        <w:r>
          <w:fldChar w:fldCharType="begin"/>
        </w:r>
        <w:r>
          <w:instrText>PAGE   \* MERGEFORMAT</w:instrText>
        </w:r>
        <w:r>
          <w:fldChar w:fldCharType="separate"/>
        </w:r>
        <w:r>
          <w:rPr>
            <w:noProof/>
          </w:rPr>
          <w:t>1</w:t>
        </w:r>
        <w:r>
          <w:fldChar w:fldCharType="end"/>
        </w:r>
      </w:p>
    </w:sdtContent>
  </w:sdt>
  <w:p w14:paraId="7D6BD46F" w14:textId="77777777" w:rsidR="00D92774" w:rsidRDefault="00D9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8A939" w14:textId="77777777" w:rsidR="00293F5A" w:rsidRDefault="00293F5A" w:rsidP="0077506C">
      <w:r>
        <w:separator/>
      </w:r>
    </w:p>
  </w:footnote>
  <w:footnote w:type="continuationSeparator" w:id="0">
    <w:p w14:paraId="5EB52CB0" w14:textId="77777777" w:rsidR="00293F5A" w:rsidRDefault="00293F5A" w:rsidP="0077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AB32A0"/>
    <w:multiLevelType w:val="hybridMultilevel"/>
    <w:tmpl w:val="129E90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6"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3"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6"/>
  </w:num>
  <w:num w:numId="3">
    <w:abstractNumId w:val="36"/>
  </w:num>
  <w:num w:numId="4">
    <w:abstractNumId w:val="5"/>
  </w:num>
  <w:num w:numId="5">
    <w:abstractNumId w:val="17"/>
  </w:num>
  <w:num w:numId="6">
    <w:abstractNumId w:val="14"/>
  </w:num>
  <w:num w:numId="7">
    <w:abstractNumId w:val="13"/>
  </w:num>
  <w:num w:numId="8">
    <w:abstractNumId w:val="26"/>
  </w:num>
  <w:num w:numId="9">
    <w:abstractNumId w:val="31"/>
  </w:num>
  <w:num w:numId="10">
    <w:abstractNumId w:val="28"/>
  </w:num>
  <w:num w:numId="11">
    <w:abstractNumId w:val="29"/>
  </w:num>
  <w:num w:numId="12">
    <w:abstractNumId w:val="25"/>
  </w:num>
  <w:num w:numId="13">
    <w:abstractNumId w:val="1"/>
  </w:num>
  <w:num w:numId="14">
    <w:abstractNumId w:val="12"/>
  </w:num>
  <w:num w:numId="15">
    <w:abstractNumId w:val="21"/>
  </w:num>
  <w:num w:numId="16">
    <w:abstractNumId w:val="9"/>
  </w:num>
  <w:num w:numId="17">
    <w:abstractNumId w:val="10"/>
  </w:num>
  <w:num w:numId="18">
    <w:abstractNumId w:val="40"/>
  </w:num>
  <w:num w:numId="19">
    <w:abstractNumId w:val="11"/>
  </w:num>
  <w:num w:numId="20">
    <w:abstractNumId w:val="32"/>
  </w:num>
  <w:num w:numId="21">
    <w:abstractNumId w:val="43"/>
  </w:num>
  <w:num w:numId="22">
    <w:abstractNumId w:val="38"/>
  </w:num>
  <w:num w:numId="23">
    <w:abstractNumId w:val="7"/>
  </w:num>
  <w:num w:numId="24">
    <w:abstractNumId w:val="18"/>
  </w:num>
  <w:num w:numId="25">
    <w:abstractNumId w:val="33"/>
  </w:num>
  <w:num w:numId="26">
    <w:abstractNumId w:val="37"/>
  </w:num>
  <w:num w:numId="27">
    <w:abstractNumId w:val="34"/>
  </w:num>
  <w:num w:numId="28">
    <w:abstractNumId w:val="35"/>
  </w:num>
  <w:num w:numId="29">
    <w:abstractNumId w:val="27"/>
  </w:num>
  <w:num w:numId="30">
    <w:abstractNumId w:val="22"/>
  </w:num>
  <w:num w:numId="31">
    <w:abstractNumId w:val="30"/>
  </w:num>
  <w:num w:numId="32">
    <w:abstractNumId w:val="8"/>
  </w:num>
  <w:num w:numId="33">
    <w:abstractNumId w:val="24"/>
  </w:num>
  <w:num w:numId="34">
    <w:abstractNumId w:val="15"/>
  </w:num>
  <w:num w:numId="35">
    <w:abstractNumId w:val="20"/>
  </w:num>
  <w:num w:numId="36">
    <w:abstractNumId w:val="0"/>
  </w:num>
  <w:num w:numId="37">
    <w:abstractNumId w:val="23"/>
  </w:num>
  <w:num w:numId="38">
    <w:abstractNumId w:val="3"/>
  </w:num>
  <w:num w:numId="39">
    <w:abstractNumId w:val="19"/>
  </w:num>
  <w:num w:numId="40">
    <w:abstractNumId w:val="16"/>
  </w:num>
  <w:num w:numId="41">
    <w:abstractNumId w:val="42"/>
  </w:num>
  <w:num w:numId="42">
    <w:abstractNumId w:val="41"/>
  </w:num>
  <w:num w:numId="43">
    <w:abstractNumId w:val="4"/>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E2"/>
    <w:rsid w:val="00003D59"/>
    <w:rsid w:val="00012BEF"/>
    <w:rsid w:val="0003158B"/>
    <w:rsid w:val="00046E35"/>
    <w:rsid w:val="000831E8"/>
    <w:rsid w:val="000E67A8"/>
    <w:rsid w:val="000E6BCB"/>
    <w:rsid w:val="000F078A"/>
    <w:rsid w:val="000F196F"/>
    <w:rsid w:val="000F1C82"/>
    <w:rsid w:val="00103FEE"/>
    <w:rsid w:val="0012522C"/>
    <w:rsid w:val="001306AC"/>
    <w:rsid w:val="00133484"/>
    <w:rsid w:val="00161A7F"/>
    <w:rsid w:val="0019648F"/>
    <w:rsid w:val="001B0F4B"/>
    <w:rsid w:val="001E3BEB"/>
    <w:rsid w:val="001E7F83"/>
    <w:rsid w:val="00203244"/>
    <w:rsid w:val="002608D1"/>
    <w:rsid w:val="00293F5A"/>
    <w:rsid w:val="002D5E96"/>
    <w:rsid w:val="002E3D1D"/>
    <w:rsid w:val="0031769C"/>
    <w:rsid w:val="00317A82"/>
    <w:rsid w:val="00331AD3"/>
    <w:rsid w:val="00352005"/>
    <w:rsid w:val="003D3DF7"/>
    <w:rsid w:val="00405C6F"/>
    <w:rsid w:val="00417C14"/>
    <w:rsid w:val="00427346"/>
    <w:rsid w:val="004B2B8B"/>
    <w:rsid w:val="004E2C75"/>
    <w:rsid w:val="00512BB9"/>
    <w:rsid w:val="00517382"/>
    <w:rsid w:val="0052576E"/>
    <w:rsid w:val="0053340B"/>
    <w:rsid w:val="00536EC7"/>
    <w:rsid w:val="005406EB"/>
    <w:rsid w:val="00553B21"/>
    <w:rsid w:val="005703B6"/>
    <w:rsid w:val="005A0D49"/>
    <w:rsid w:val="005D28A6"/>
    <w:rsid w:val="00622CE6"/>
    <w:rsid w:val="006318B6"/>
    <w:rsid w:val="00651D75"/>
    <w:rsid w:val="0066494A"/>
    <w:rsid w:val="00697CC0"/>
    <w:rsid w:val="006D0424"/>
    <w:rsid w:val="006D42CE"/>
    <w:rsid w:val="00700FEF"/>
    <w:rsid w:val="0071467E"/>
    <w:rsid w:val="007743E6"/>
    <w:rsid w:val="0077506C"/>
    <w:rsid w:val="007E45C3"/>
    <w:rsid w:val="00815C71"/>
    <w:rsid w:val="00830D68"/>
    <w:rsid w:val="00856237"/>
    <w:rsid w:val="00856D65"/>
    <w:rsid w:val="00860F96"/>
    <w:rsid w:val="00865BF8"/>
    <w:rsid w:val="008905D1"/>
    <w:rsid w:val="008A6AE3"/>
    <w:rsid w:val="008B46F6"/>
    <w:rsid w:val="00940218"/>
    <w:rsid w:val="00942DC5"/>
    <w:rsid w:val="00974315"/>
    <w:rsid w:val="009B4844"/>
    <w:rsid w:val="009D5199"/>
    <w:rsid w:val="009F04FF"/>
    <w:rsid w:val="00A125D3"/>
    <w:rsid w:val="00A27E93"/>
    <w:rsid w:val="00A70780"/>
    <w:rsid w:val="00AA0B52"/>
    <w:rsid w:val="00AB3186"/>
    <w:rsid w:val="00AC16DA"/>
    <w:rsid w:val="00AF08B7"/>
    <w:rsid w:val="00B33AB2"/>
    <w:rsid w:val="00B54061"/>
    <w:rsid w:val="00BC0D3A"/>
    <w:rsid w:val="00BC41DD"/>
    <w:rsid w:val="00BD47A2"/>
    <w:rsid w:val="00BE0A7D"/>
    <w:rsid w:val="00C55AC7"/>
    <w:rsid w:val="00C605D1"/>
    <w:rsid w:val="00C62919"/>
    <w:rsid w:val="00C86713"/>
    <w:rsid w:val="00CD2523"/>
    <w:rsid w:val="00D0380F"/>
    <w:rsid w:val="00D24D7F"/>
    <w:rsid w:val="00D57F78"/>
    <w:rsid w:val="00D65432"/>
    <w:rsid w:val="00D81618"/>
    <w:rsid w:val="00D81B4D"/>
    <w:rsid w:val="00D92774"/>
    <w:rsid w:val="00DA4771"/>
    <w:rsid w:val="00DB4680"/>
    <w:rsid w:val="00DE7E8B"/>
    <w:rsid w:val="00DF59A9"/>
    <w:rsid w:val="00E32140"/>
    <w:rsid w:val="00E37ECB"/>
    <w:rsid w:val="00E435BF"/>
    <w:rsid w:val="00E6690C"/>
    <w:rsid w:val="00E756C8"/>
    <w:rsid w:val="00E77947"/>
    <w:rsid w:val="00EB0677"/>
    <w:rsid w:val="00EC0EA7"/>
    <w:rsid w:val="00F355C0"/>
    <w:rsid w:val="00F65BAA"/>
    <w:rsid w:val="00F71B05"/>
    <w:rsid w:val="00F92E1A"/>
    <w:rsid w:val="00F949BB"/>
    <w:rsid w:val="00F96AE2"/>
    <w:rsid w:val="00FD3E2C"/>
    <w:rsid w:val="00FD4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773F"/>
  <w15:docId w15:val="{7C6F2B71-AD1B-41AC-9F66-9E07C72B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paragraph" w:styleId="Heading1">
    <w:name w:val="heading 1"/>
    <w:basedOn w:val="Normal"/>
    <w:next w:val="Normal"/>
    <w:link w:val="Heading1Char"/>
    <w:uiPriority w:val="9"/>
    <w:qFormat/>
    <w:rsid w:val="00E75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56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ListParagraph">
    <w:name w:val="List Paragraph"/>
    <w:basedOn w:val="Normal"/>
    <w:uiPriority w:val="34"/>
    <w:qFormat/>
    <w:rsid w:val="00F96AE2"/>
    <w:pPr>
      <w:ind w:left="720"/>
      <w:contextualSpacing/>
    </w:pPr>
  </w:style>
  <w:style w:type="paragraph" w:styleId="Header">
    <w:name w:val="header"/>
    <w:basedOn w:val="Normal"/>
    <w:link w:val="HeaderChar"/>
    <w:uiPriority w:val="99"/>
    <w:unhideWhenUsed/>
    <w:rsid w:val="00F96AE2"/>
    <w:pPr>
      <w:tabs>
        <w:tab w:val="center" w:pos="4536"/>
        <w:tab w:val="right" w:pos="9072"/>
      </w:tabs>
    </w:pPr>
  </w:style>
  <w:style w:type="character" w:customStyle="1" w:styleId="HeaderChar">
    <w:name w:val="Header Char"/>
    <w:basedOn w:val="DefaultParagraphFont"/>
    <w:link w:val="Header"/>
    <w:uiPriority w:val="99"/>
    <w:rsid w:val="00F96AE2"/>
    <w:rPr>
      <w:rFonts w:ascii="Times New Roman" w:eastAsia="Calibri" w:hAnsi="Times New Roman" w:cs="Times New Roman"/>
      <w:sz w:val="24"/>
      <w:lang w:eastAsia="hr-HR"/>
    </w:rPr>
  </w:style>
  <w:style w:type="paragraph" w:styleId="Footer">
    <w:name w:val="footer"/>
    <w:basedOn w:val="Normal"/>
    <w:link w:val="FooterChar"/>
    <w:uiPriority w:val="99"/>
    <w:unhideWhenUsed/>
    <w:rsid w:val="00F96AE2"/>
    <w:pPr>
      <w:tabs>
        <w:tab w:val="center" w:pos="4536"/>
        <w:tab w:val="right" w:pos="9072"/>
      </w:tabs>
    </w:pPr>
  </w:style>
  <w:style w:type="character" w:customStyle="1" w:styleId="FooterChar">
    <w:name w:val="Footer Char"/>
    <w:basedOn w:val="DefaultParagraphFont"/>
    <w:link w:val="Footer"/>
    <w:uiPriority w:val="99"/>
    <w:rsid w:val="00F96AE2"/>
    <w:rPr>
      <w:rFonts w:ascii="Times New Roman" w:eastAsia="Calibri" w:hAnsi="Times New Roman" w:cs="Times New Roman"/>
      <w:sz w:val="24"/>
      <w:lang w:eastAsia="hr-HR"/>
    </w:rPr>
  </w:style>
  <w:style w:type="table" w:styleId="TableGrid">
    <w:name w:val="Table Grid"/>
    <w:basedOn w:val="TableNormal"/>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6AE2"/>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F96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E2"/>
    <w:rPr>
      <w:rFonts w:ascii="Segoe UI" w:eastAsia="Calibri" w:hAnsi="Segoe UI" w:cs="Segoe UI"/>
      <w:sz w:val="18"/>
      <w:szCs w:val="18"/>
      <w:lang w:eastAsia="hr-HR"/>
    </w:rPr>
  </w:style>
  <w:style w:type="character" w:styleId="Hyperlink">
    <w:name w:val="Hyperlink"/>
    <w:basedOn w:val="DefaultParagraphFont"/>
    <w:uiPriority w:val="99"/>
    <w:unhideWhenUsed/>
    <w:rsid w:val="00F96AE2"/>
    <w:rPr>
      <w:color w:val="0000FF"/>
      <w:u w:val="single"/>
    </w:rPr>
  </w:style>
  <w:style w:type="paragraph" w:styleId="FootnoteText">
    <w:name w:val="footnote text"/>
    <w:basedOn w:val="Normal"/>
    <w:link w:val="FootnoteTextChar"/>
    <w:uiPriority w:val="99"/>
    <w:unhideWhenUsed/>
    <w:rsid w:val="00003D59"/>
    <w:rPr>
      <w:sz w:val="20"/>
      <w:szCs w:val="20"/>
    </w:rPr>
  </w:style>
  <w:style w:type="character" w:customStyle="1" w:styleId="FootnoteTextChar">
    <w:name w:val="Footnote Text Char"/>
    <w:basedOn w:val="DefaultParagraphFont"/>
    <w:link w:val="FootnoteText"/>
    <w:uiPriority w:val="99"/>
    <w:rsid w:val="00003D59"/>
    <w:rPr>
      <w:rFonts w:ascii="Times New Roman" w:eastAsia="Calibri" w:hAnsi="Times New Roman" w:cs="Times New Roman"/>
      <w:sz w:val="20"/>
      <w:szCs w:val="20"/>
      <w:lang w:eastAsia="hr-HR"/>
    </w:rPr>
  </w:style>
  <w:style w:type="character" w:styleId="FootnoteReference">
    <w:name w:val="footnote reference"/>
    <w:basedOn w:val="DefaultParagraphFont"/>
    <w:uiPriority w:val="99"/>
    <w:semiHidden/>
    <w:unhideWhenUsed/>
    <w:rsid w:val="00003D59"/>
    <w:rPr>
      <w:vertAlign w:val="superscript"/>
    </w:rPr>
  </w:style>
  <w:style w:type="character" w:styleId="UnresolvedMention">
    <w:name w:val="Unresolved Mention"/>
    <w:basedOn w:val="DefaultParagraphFont"/>
    <w:uiPriority w:val="99"/>
    <w:semiHidden/>
    <w:unhideWhenUsed/>
    <w:rsid w:val="00940218"/>
    <w:rPr>
      <w:color w:val="808080"/>
      <w:shd w:val="clear" w:color="auto" w:fill="E6E6E6"/>
    </w:rPr>
  </w:style>
  <w:style w:type="character" w:styleId="CommentReference">
    <w:name w:val="annotation reference"/>
    <w:basedOn w:val="DefaultParagraphFont"/>
    <w:uiPriority w:val="99"/>
    <w:semiHidden/>
    <w:unhideWhenUsed/>
    <w:rsid w:val="00815C71"/>
    <w:rPr>
      <w:sz w:val="16"/>
      <w:szCs w:val="16"/>
    </w:rPr>
  </w:style>
  <w:style w:type="paragraph" w:styleId="CommentText">
    <w:name w:val="annotation text"/>
    <w:basedOn w:val="Normal"/>
    <w:link w:val="CommentTextChar"/>
    <w:uiPriority w:val="99"/>
    <w:semiHidden/>
    <w:unhideWhenUsed/>
    <w:rsid w:val="00815C71"/>
    <w:rPr>
      <w:sz w:val="20"/>
      <w:szCs w:val="20"/>
    </w:rPr>
  </w:style>
  <w:style w:type="character" w:customStyle="1" w:styleId="CommentTextChar">
    <w:name w:val="Comment Text Char"/>
    <w:basedOn w:val="DefaultParagraphFont"/>
    <w:link w:val="CommentText"/>
    <w:uiPriority w:val="99"/>
    <w:semiHidden/>
    <w:rsid w:val="00815C71"/>
    <w:rPr>
      <w:rFonts w:ascii="Times New Roman" w:eastAsia="Calibri"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15C71"/>
    <w:rPr>
      <w:b/>
      <w:bCs/>
    </w:rPr>
  </w:style>
  <w:style w:type="character" w:customStyle="1" w:styleId="CommentSubjectChar">
    <w:name w:val="Comment Subject Char"/>
    <w:basedOn w:val="CommentTextChar"/>
    <w:link w:val="CommentSubject"/>
    <w:uiPriority w:val="99"/>
    <w:semiHidden/>
    <w:rsid w:val="00815C71"/>
    <w:rPr>
      <w:rFonts w:ascii="Times New Roman" w:eastAsia="Calibri" w:hAnsi="Times New Roman" w:cs="Times New Roman"/>
      <w:b/>
      <w:bCs/>
      <w:sz w:val="20"/>
      <w:szCs w:val="20"/>
      <w:lang w:eastAsia="hr-HR"/>
    </w:rPr>
  </w:style>
  <w:style w:type="character" w:customStyle="1" w:styleId="Heading1Char">
    <w:name w:val="Heading 1 Char"/>
    <w:basedOn w:val="DefaultParagraphFont"/>
    <w:link w:val="Heading1"/>
    <w:uiPriority w:val="9"/>
    <w:rsid w:val="00E756C8"/>
    <w:rPr>
      <w:rFonts w:asciiTheme="majorHAnsi" w:eastAsiaTheme="majorEastAsia" w:hAnsiTheme="majorHAnsi" w:cstheme="majorBidi"/>
      <w:color w:val="365F91" w:themeColor="accent1" w:themeShade="BF"/>
      <w:sz w:val="32"/>
      <w:szCs w:val="32"/>
      <w:lang w:eastAsia="hr-HR"/>
    </w:rPr>
  </w:style>
  <w:style w:type="character" w:customStyle="1" w:styleId="Heading2Char">
    <w:name w:val="Heading 2 Char"/>
    <w:basedOn w:val="DefaultParagraphFont"/>
    <w:link w:val="Heading2"/>
    <w:uiPriority w:val="9"/>
    <w:rsid w:val="00E756C8"/>
    <w:rPr>
      <w:rFonts w:asciiTheme="majorHAnsi" w:eastAsiaTheme="majorEastAsia" w:hAnsiTheme="majorHAnsi" w:cstheme="majorBidi"/>
      <w:color w:val="365F91" w:themeColor="accent1" w:themeShade="BF"/>
      <w:sz w:val="26"/>
      <w:szCs w:val="26"/>
      <w:lang w:eastAsia="hr-HR"/>
    </w:rPr>
  </w:style>
  <w:style w:type="paragraph" w:styleId="NormalWeb">
    <w:name w:val="Normal (Web)"/>
    <w:basedOn w:val="Normal"/>
    <w:rsid w:val="005406EB"/>
    <w:pPr>
      <w:spacing w:before="100" w:beforeAutospacing="1" w:after="100" w:afterAutospacing="1"/>
    </w:pPr>
    <w:rPr>
      <w:rFonts w:eastAsia="Times New Roman"/>
      <w:szCs w:val="24"/>
    </w:rPr>
  </w:style>
  <w:style w:type="paragraph" w:styleId="EndnoteText">
    <w:name w:val="endnote text"/>
    <w:basedOn w:val="Normal"/>
    <w:link w:val="EndnoteTextChar"/>
    <w:uiPriority w:val="99"/>
    <w:semiHidden/>
    <w:unhideWhenUsed/>
    <w:rsid w:val="00C62919"/>
    <w:rPr>
      <w:sz w:val="20"/>
      <w:szCs w:val="20"/>
    </w:rPr>
  </w:style>
  <w:style w:type="character" w:customStyle="1" w:styleId="EndnoteTextChar">
    <w:name w:val="Endnote Text Char"/>
    <w:basedOn w:val="DefaultParagraphFont"/>
    <w:link w:val="EndnoteText"/>
    <w:uiPriority w:val="99"/>
    <w:semiHidden/>
    <w:rsid w:val="00C62919"/>
    <w:rPr>
      <w:rFonts w:ascii="Times New Roman" w:eastAsia="Calibri" w:hAnsi="Times New Roman" w:cs="Times New Roman"/>
      <w:sz w:val="20"/>
      <w:szCs w:val="20"/>
      <w:lang w:eastAsia="hr-HR"/>
    </w:rPr>
  </w:style>
  <w:style w:type="character" w:styleId="EndnoteReference">
    <w:name w:val="endnote reference"/>
    <w:basedOn w:val="DefaultParagraphFont"/>
    <w:uiPriority w:val="99"/>
    <w:semiHidden/>
    <w:unhideWhenUsed/>
    <w:rsid w:val="00C629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48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oselac@mrrfe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go.hr/page/standard-cost-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321CF-66D1-4B47-9653-A0FDC935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Jadranka Tadić</cp:lastModifiedBy>
  <cp:revision>2</cp:revision>
  <cp:lastPrinted>2018-09-04T11:23:00Z</cp:lastPrinted>
  <dcterms:created xsi:type="dcterms:W3CDTF">2020-09-17T12:34:00Z</dcterms:created>
  <dcterms:modified xsi:type="dcterms:W3CDTF">2020-09-17T12:34:00Z</dcterms:modified>
</cp:coreProperties>
</file>