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F1" w:rsidRDefault="006A70F1" w:rsidP="006A70F1">
      <w:pPr>
        <w:jc w:val="center"/>
      </w:pPr>
      <w:r>
        <w:t>OBRAZLOŽENJE</w:t>
      </w:r>
    </w:p>
    <w:p w:rsidR="006A70F1" w:rsidRDefault="006A70F1" w:rsidP="006A70F1">
      <w:pPr>
        <w:jc w:val="center"/>
      </w:pPr>
      <w:r>
        <w:t>Uz Nacrt prijedloga zakona o izmjenama i dopunama Zakona o porezu na dohodak</w:t>
      </w:r>
      <w:bookmarkStart w:id="0" w:name="_GoBack"/>
      <w:bookmarkEnd w:id="0"/>
    </w:p>
    <w:p w:rsidR="006A70F1" w:rsidRDefault="006A70F1" w:rsidP="006A70F1"/>
    <w:p w:rsidR="006A70F1" w:rsidRDefault="006A70F1" w:rsidP="006A70F1">
      <w:pPr>
        <w:jc w:val="both"/>
      </w:pPr>
      <w:r>
        <w:t>Programom Vlade Republike Hrvatske za mandat 2020.-2024. su, između ostaloga, utvrđeni ciljevi koji se odnose na porezno rasterećenje građana radi povećanja raspoloživog dohotka, boljeg životnog standarda i rasta osobne potrošnje, te na administrativno, porezno i parafiskalno rasterećenje gospodarstva radi daljnjeg stvaranja poticajnog i konkurentnog poslovnog okruženja te poduzimanje mjere gospodarskog oporavka i poticaja razvoja industrije. Navedena rasterećenja bi se provela u petom krugu poreznog rasterećenja.</w:t>
      </w:r>
    </w:p>
    <w:p w:rsidR="006A70F1" w:rsidRDefault="006A70F1" w:rsidP="006A70F1">
      <w:pPr>
        <w:jc w:val="both"/>
      </w:pPr>
      <w:r>
        <w:t xml:space="preserve">Jedna od mjera poreznog i administrativnog rasterećenja odnosi se i na izmjene i dopune Zakona o porezu na dohodak. Predmetnim izmjenama i dopunama Zakona između ostalog se predlaže snižavanje poreznih stopa s 24% na 20%, s 36% na 30% te s 12% na 10% koje se primjenjuju pri oporezivanju godišnjih i konačnih dohodaka te paušalnog oporezivanja djelatnosti. </w:t>
      </w:r>
    </w:p>
    <w:p w:rsidR="00432E17" w:rsidRDefault="006A70F1" w:rsidP="006A70F1">
      <w:pPr>
        <w:jc w:val="both"/>
      </w:pPr>
      <w:r>
        <w:t xml:space="preserve">Nacrt Zakona objavljen je na stranicama portala e-savjetovanje u razdoblju od 01. do 15. listopada 2020. godine. Rok se skraćuje iz razloga što bi se navedeni propis počeo primjenjivati od 1. siječnja 2021. odnosno kako bi se u što kraćem roku počelo primjenjivati porezno rasterećenje za poduzetnike i građane. Na taj način  se na svakog građanina i poduzetnika, budući da je porezno razdoblje u pravilu izjednačeno s kalendarskom godinom, primjenjuje snižena stopa pri utvrđivanju godišnje porezne obveze te je ista transparentna i jasna, a sustav se dodatno ne komplicira zbog izračuna i primjene prosječne stope poreza.  </w:t>
      </w:r>
    </w:p>
    <w:sectPr w:rsidR="0043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F1"/>
    <w:rsid w:val="00432E17"/>
    <w:rsid w:val="006A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CD37"/>
  <w15:chartTrackingRefBased/>
  <w15:docId w15:val="{4DFEC794-0376-433F-9290-F622941B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Dominić</dc:creator>
  <cp:keywords/>
  <dc:description/>
  <cp:lastModifiedBy>Boris Dominić</cp:lastModifiedBy>
  <cp:revision>1</cp:revision>
  <dcterms:created xsi:type="dcterms:W3CDTF">2020-10-01T07:49:00Z</dcterms:created>
  <dcterms:modified xsi:type="dcterms:W3CDTF">2020-10-01T07:53:00Z</dcterms:modified>
</cp:coreProperties>
</file>