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6A" w:rsidRPr="000D5127" w:rsidRDefault="000D5127" w:rsidP="000D5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D5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</w:p>
    <w:p w:rsidR="00ED0AC9" w:rsidRPr="00120C31" w:rsidRDefault="00ED0AC9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C4C6A" w:rsidRPr="00120C31" w:rsidRDefault="00BB5A12" w:rsidP="00883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143. </w:t>
      </w:r>
      <w:r w:rsidR="003D69C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2.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Zak</w:t>
      </w:r>
      <w:r w:rsidR="00ED0AC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ona o </w:t>
      </w:r>
      <w:proofErr w:type="spellStart"/>
      <w:r w:rsidR="00ED0AC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protuminskom</w:t>
      </w:r>
      <w:proofErr w:type="spellEnd"/>
      <w:r w:rsidR="00ED0AC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djelovanju (</w:t>
      </w:r>
      <w:r w:rsidR="003E7683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E14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76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110/15</w:t>
      </w:r>
      <w:r w:rsidR="000C104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 i 98/19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A636D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r w:rsidR="009A636D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</w:p>
    <w:p w:rsidR="005C4C6A" w:rsidRPr="00120C31" w:rsidRDefault="005C4C6A" w:rsidP="005C4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B5A12" w:rsidRPr="00120C31" w:rsidRDefault="00BB5A12" w:rsidP="005C4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A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V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</w:t>
      </w:r>
      <w:r w:rsidR="00042A9C"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</w:p>
    <w:p w:rsidR="00042A9C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NAČINU OBAVLJANJA POSLOVA RAZMINIRANJA I KONTROLE KVALITETE VOJNIH LOKACIJA I/ILI GRAĐEVINA</w:t>
      </w:r>
    </w:p>
    <w:p w:rsidR="00042A9C" w:rsidRPr="00120C31" w:rsidRDefault="00042A9C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C4C6A" w:rsidRPr="00120C31" w:rsidRDefault="005C4C6A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OPĆE ODREDBE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propisuje se način obavljanja poslova </w:t>
      </w:r>
      <w:proofErr w:type="spellStart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protuminskog</w:t>
      </w:r>
      <w:proofErr w:type="spellEnd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djelovanja na perspektivnim vojnim lokacijama i/ili građevinama, općeg izvida – analize minski sumnjivog područja</w:t>
      </w:r>
      <w:r w:rsidR="000C104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dopunskog </w:t>
      </w:r>
      <w:r w:rsidR="000C104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općeg izvida, tehničkog izvida,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obilježavanja minski sumnji</w:t>
      </w:r>
      <w:r w:rsidR="006E14CF">
        <w:rPr>
          <w:rFonts w:ascii="Times New Roman" w:eastAsia="Times New Roman" w:hAnsi="Times New Roman" w:cs="Times New Roman"/>
          <w:sz w:val="24"/>
          <w:szCs w:val="24"/>
          <w:lang w:eastAsia="hr-HR"/>
        </w:rPr>
        <w:t>vog područja (u daljnjem tekstu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MSP),</w:t>
      </w:r>
      <w:r w:rsidR="000C104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razminiranja,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određivanje sigurnosne udaljenosti, zaštitna oprema te uvjeti za nje</w:t>
      </w:r>
      <w:r w:rsidR="00042A9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no korištenje, pružanje prve pomoći i medicinsko zbrinjavanje, način obavljanja kontrole kvalitete i završne kontrole kvalitete te uvjeti za ponavljanje poslova razminiranja.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BB5A12" w:rsidRPr="00120C31" w:rsidRDefault="00CE5380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Izrazi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ovog</w:t>
      </w:r>
      <w:r w:rsidR="00042A9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imaju sljedeće značenje:</w:t>
      </w:r>
    </w:p>
    <w:p w:rsidR="002A0FD9" w:rsidRPr="00120C31" w:rsidRDefault="000C4BCC" w:rsidP="00357DF9">
      <w:pPr>
        <w:pStyle w:val="ListParagraph"/>
        <w:numPr>
          <w:ilvl w:val="0"/>
          <w:numId w:val="43"/>
        </w:numP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lang w:eastAsia="hr-HR"/>
        </w:rPr>
      </w:pPr>
      <w:r w:rsidRPr="00120C31">
        <w:rPr>
          <w:rFonts w:ascii="Times New Roman" w:hAnsi="Times New Roman" w:cs="Times New Roman"/>
          <w:i/>
          <w:lang w:eastAsia="hr-HR"/>
        </w:rPr>
        <w:t>m</w:t>
      </w:r>
      <w:r w:rsidR="00BB5A12" w:rsidRPr="00120C31">
        <w:rPr>
          <w:rFonts w:ascii="Times New Roman" w:hAnsi="Times New Roman" w:cs="Times New Roman"/>
          <w:i/>
          <w:lang w:eastAsia="hr-HR"/>
        </w:rPr>
        <w:t>inski sumnjivo područje (MSP)</w:t>
      </w:r>
      <w:r w:rsidR="00CE5380" w:rsidRPr="00120C31">
        <w:rPr>
          <w:rFonts w:ascii="Times New Roman" w:hAnsi="Times New Roman" w:cs="Times New Roman"/>
          <w:i/>
          <w:lang w:eastAsia="hr-HR"/>
        </w:rPr>
        <w:t xml:space="preserve"> –</w:t>
      </w:r>
      <w:r w:rsidR="00BB5A12" w:rsidRPr="00120C31">
        <w:rPr>
          <w:rFonts w:ascii="Times New Roman" w:hAnsi="Times New Roman" w:cs="Times New Roman"/>
          <w:i/>
          <w:lang w:eastAsia="hr-HR"/>
        </w:rPr>
        <w:t xml:space="preserve"> </w:t>
      </w:r>
      <w:r w:rsidR="00BB5A12" w:rsidRPr="00120C31">
        <w:rPr>
          <w:rFonts w:ascii="Times New Roman" w:hAnsi="Times New Roman" w:cs="Times New Roman"/>
          <w:lang w:eastAsia="hr-HR"/>
        </w:rPr>
        <w:t xml:space="preserve">označava područje, vojnu lokaciju i/ili građevinu na kojoj se obavljaju </w:t>
      </w:r>
      <w:r w:rsidR="00BB5A12" w:rsidRPr="00120C31">
        <w:rPr>
          <w:rFonts w:ascii="Times New Roman" w:hAnsi="Times New Roman" w:cs="Times New Roman"/>
        </w:rPr>
        <w:t>poslovi</w:t>
      </w:r>
      <w:r w:rsidR="00BB5A12" w:rsidRPr="00120C3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BB5A12" w:rsidRPr="00120C31">
        <w:rPr>
          <w:rFonts w:ascii="Times New Roman" w:hAnsi="Times New Roman" w:cs="Times New Roman"/>
          <w:lang w:eastAsia="hr-HR"/>
        </w:rPr>
        <w:t>protuminskog</w:t>
      </w:r>
      <w:proofErr w:type="spellEnd"/>
      <w:r w:rsidR="00BB5A12" w:rsidRPr="00120C31">
        <w:rPr>
          <w:rFonts w:ascii="Times New Roman" w:hAnsi="Times New Roman" w:cs="Times New Roman"/>
          <w:lang w:eastAsia="hr-HR"/>
        </w:rPr>
        <w:t xml:space="preserve"> djelovanj</w:t>
      </w:r>
      <w:r w:rsidRPr="00120C31">
        <w:rPr>
          <w:rFonts w:ascii="Times New Roman" w:hAnsi="Times New Roman" w:cs="Times New Roman"/>
          <w:lang w:eastAsia="hr-HR"/>
        </w:rPr>
        <w:t>a iz članka 1. ovog</w:t>
      </w:r>
      <w:r w:rsidR="00042A9C" w:rsidRPr="00120C31">
        <w:rPr>
          <w:rFonts w:ascii="Times New Roman" w:hAnsi="Times New Roman" w:cs="Times New Roman"/>
          <w:lang w:eastAsia="hr-HR"/>
        </w:rPr>
        <w:t>a</w:t>
      </w:r>
      <w:r w:rsidRPr="00120C31">
        <w:rPr>
          <w:rFonts w:ascii="Times New Roman" w:hAnsi="Times New Roman" w:cs="Times New Roman"/>
          <w:lang w:eastAsia="hr-HR"/>
        </w:rPr>
        <w:t xml:space="preserve"> Pravilnika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hAnsi="Times New Roman" w:cs="Times New Roman"/>
          <w:i/>
          <w:iCs/>
          <w:lang w:eastAsia="hr-HR"/>
        </w:rPr>
        <w:t>obilježavanje radilišta</w:t>
      </w:r>
      <w:r w:rsidRPr="00120C31">
        <w:rPr>
          <w:rFonts w:ascii="Times New Roman" w:hAnsi="Times New Roman" w:cs="Times New Roman"/>
          <w:lang w:eastAsia="hr-HR"/>
        </w:rPr>
        <w:t xml:space="preserve"> je postupak razgraničenja područja na kojoj se obavlja dopunski opći izvid, tehnički izvid i poslovi razminiranja od područja koja nisu predmet obavljanja tih poslova, a koje provodi inženjerijska postrojba </w:t>
      </w:r>
      <w:r w:rsidR="00042A9C" w:rsidRPr="00120C31">
        <w:rPr>
          <w:rFonts w:ascii="Times New Roman" w:hAnsi="Times New Roman" w:cs="Times New Roman"/>
          <w:lang w:eastAsia="hr-HR"/>
        </w:rPr>
        <w:t>O</w:t>
      </w:r>
      <w:r w:rsidRPr="00120C31">
        <w:rPr>
          <w:rFonts w:ascii="Times New Roman" w:hAnsi="Times New Roman" w:cs="Times New Roman"/>
          <w:lang w:eastAsia="hr-HR"/>
        </w:rPr>
        <w:t>ružanih snaga</w:t>
      </w:r>
      <w:r w:rsidR="006E14CF">
        <w:rPr>
          <w:rFonts w:ascii="Times New Roman" w:hAnsi="Times New Roman" w:cs="Times New Roman"/>
          <w:lang w:eastAsia="hr-HR"/>
        </w:rPr>
        <w:t xml:space="preserve"> Republike Hrvatske </w:t>
      </w:r>
      <w:r w:rsidRPr="00120C31">
        <w:rPr>
          <w:rFonts w:ascii="Times New Roman" w:hAnsi="Times New Roman" w:cs="Times New Roman"/>
          <w:lang w:eastAsia="hr-HR"/>
        </w:rPr>
        <w:t xml:space="preserve"> osposobljena i opremljena za razminiranje</w:t>
      </w:r>
      <w:r w:rsidR="00042A9C" w:rsidRPr="00120C31">
        <w:rPr>
          <w:rFonts w:ascii="Times New Roman" w:hAnsi="Times New Roman" w:cs="Times New Roman"/>
          <w:lang w:eastAsia="hr-HR"/>
        </w:rPr>
        <w:t xml:space="preserve"> </w:t>
      </w:r>
      <w:r w:rsidRPr="00120C31">
        <w:rPr>
          <w:rFonts w:ascii="Times New Roman" w:hAnsi="Times New Roman" w:cs="Times New Roman"/>
          <w:lang w:eastAsia="hr-HR"/>
        </w:rPr>
        <w:t>(u daljnjem tekstu</w:t>
      </w:r>
      <w:r w:rsidR="00042A9C" w:rsidRPr="00120C31">
        <w:rPr>
          <w:rFonts w:ascii="Times New Roman" w:hAnsi="Times New Roman" w:cs="Times New Roman"/>
          <w:lang w:eastAsia="hr-HR"/>
        </w:rPr>
        <w:t xml:space="preserve"> </w:t>
      </w:r>
      <w:r w:rsidRPr="00120C31">
        <w:rPr>
          <w:rFonts w:ascii="Times New Roman" w:hAnsi="Times New Roman" w:cs="Times New Roman"/>
          <w:lang w:eastAsia="hr-HR"/>
        </w:rPr>
        <w:t>inženjerijska postrojba) prilikom dopunskog</w:t>
      </w:r>
      <w:r w:rsidR="002B61F2">
        <w:rPr>
          <w:rFonts w:ascii="Times New Roman" w:hAnsi="Times New Roman" w:cs="Times New Roman"/>
          <w:lang w:eastAsia="hr-HR"/>
        </w:rPr>
        <w:t>a</w:t>
      </w:r>
      <w:r w:rsidRPr="00120C31">
        <w:rPr>
          <w:rFonts w:ascii="Times New Roman" w:hAnsi="Times New Roman" w:cs="Times New Roman"/>
          <w:lang w:eastAsia="hr-HR"/>
        </w:rPr>
        <w:t xml:space="preserve"> općeg izvida i tehničko</w:t>
      </w:r>
      <w:r w:rsidR="000C4BCC" w:rsidRPr="00120C31">
        <w:rPr>
          <w:rFonts w:ascii="Times New Roman" w:hAnsi="Times New Roman" w:cs="Times New Roman"/>
          <w:lang w:eastAsia="hr-HR"/>
        </w:rPr>
        <w:t>g izvida i poslova razminiranja</w:t>
      </w:r>
    </w:p>
    <w:p w:rsidR="002A0FD9" w:rsidRPr="00120C31" w:rsidRDefault="00CE5380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onesposobljavanje minskoeksplozivnih </w:t>
      </w:r>
      <w:r w:rsidR="00BB5A12"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sredstava (u daljnjem tekstu</w:t>
      </w: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MES), neeksplodiranih ubojn</w:t>
      </w: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ih sredstava (u daljnjem tekstu</w:t>
      </w:r>
      <w:r w:rsidR="00BB5A12"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NUS) i njihovih dijelova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 je radnja pri kojoj se eksplozivno sredstvo onesposobljava odnosno inicijalno sredstvo 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odvaja od eksplozivnog punjenja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uništavanje MES-a, NUS-a i njihovih dijelova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 je radnja pri kojoj se MES, NUS i njihovi dijelovi spaljivanjem, detonacijom ili drugim sigurnim postupcima dovode u stanj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e trajne i potpune bezopasnosti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obilježavanje MES-a, NUS-a i njihovih dijelova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 je radnja kojom se pronađeno eksplozivno sredstvo obilježava na mjestu pronalaska odnosno na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mjestu za privremeno odlaganje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kontrolna točka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 je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mjesto do kojeg je neovlaštenim osob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>ama dopušten pristup radilištu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lastRenderedPageBreak/>
        <w:t>početna linija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 je linija od koje svakodnevno započinju poslovi dopunskog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izvida, tehni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čkog izvida i/ili razminiranja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dnevnik radilišta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 je dokumentacija koju svakodnevno vodi i izrađuje voditelj radilišta pri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obavljanju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poslova dopunskog općeg izvida, te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hničkog izvida ili razminiranja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djelovodnik voditelja pirotehničke skupine 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je dokumentacija koju svakodnevno vodi i izrađuje voditelj pirotehničke skupine pri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obavljanju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poslova dopunskog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izvida, tehničkog izvida ili razminiranja i skup 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je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podataka o angažiranim kapacitetima skupine, pojedinačne dnevne podatke o stvarno pretraženoj površini ovisno o metodologiji rada, podatke o dnevnoj internoj kontroli te podatke o pronađenom i/ili onesposobljenom MES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-u, NUS-u i njihovim dijelovima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sigurni pristupni putovi 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su putovi koji nisu zagađeni MES-om, NUS-om i njihovim dijelovima i n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užni su za pristup na radilište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te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su definirani u izvedbenom planu ra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zminiranja ili tehničkog izvida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nezagađenost MES-om, NUS-om i njihovim dijelovima 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je stanje područja i/ili građevine na kojoj nije utvrđeno postojanje MES-a, 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NUS-a i njihovih dijelova</w:t>
      </w:r>
    </w:p>
    <w:p w:rsidR="002A0FD9" w:rsidRPr="00120C31" w:rsidRDefault="00CE5380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minsko</w:t>
      </w:r>
      <w:r w:rsidR="00BB5A12"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eksplozivna zapreka (u daljnjem tekstu MEZ)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 je zapreka izrađena od formacijskih protuoklopnih i </w:t>
      </w:r>
      <w:proofErr w:type="spellStart"/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protupješačkih</w:t>
      </w:r>
      <w:proofErr w:type="spellEnd"/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min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a i drugih eksplozivnih zapreka</w:t>
      </w:r>
    </w:p>
    <w:p w:rsidR="002A0FD9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veća zagađenost MES-om i njihovim 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dijelovima je stanje (stupanj) zagađenosti onih dijelova MSP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>-a i/ili građevina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na kojima je metodama općeg izvida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 xml:space="preserve"> – 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nalize MSP-a, dopunskog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 i/ili tehničkog izvida utvrđeno postojanje najmanje jedne minsko eksplozivne zapreke (u daljnjem tekstu MEZ), postavljenih 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radi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sustavnog miniranja određenog pod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>ručja/vojne lokacije i koje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je definiralo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zapov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jedništv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>o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postrojbe i/ili HCR</w:t>
      </w:r>
    </w:p>
    <w:p w:rsidR="00707037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veća zagađenost NUS-om i njihovim dijelovima 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je stanje (stupanj) zagađenosti oni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>h dijelova MSP-a i/ili građevina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na kojima je metodama općeg izvida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 xml:space="preserve"> – 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nalize MSP-a, dopunskog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 i/ili tehničkog izvida utvrđena zagađenost kazetnim streljivom,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podstreljivom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i/il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>i većom k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oličinom drugog NUS-a i koje je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definira</w:t>
      </w:r>
      <w:r w:rsidR="00042A9C" w:rsidRPr="00120C31">
        <w:rPr>
          <w:rFonts w:ascii="Times New Roman" w:eastAsia="Times New Roman" w:hAnsi="Times New Roman" w:cs="Times New Roman"/>
          <w:szCs w:val="24"/>
          <w:lang w:eastAsia="hr-HR"/>
        </w:rPr>
        <w:t>lo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zapovj</w:t>
      </w:r>
      <w:r w:rsidR="000C4BCC" w:rsidRPr="00120C31">
        <w:rPr>
          <w:rFonts w:ascii="Times New Roman" w:eastAsia="Times New Roman" w:hAnsi="Times New Roman" w:cs="Times New Roman"/>
          <w:szCs w:val="24"/>
          <w:lang w:eastAsia="hr-HR"/>
        </w:rPr>
        <w:t>edništva postrojbe i /ili HCR</w:t>
      </w:r>
    </w:p>
    <w:p w:rsidR="00707037" w:rsidRPr="00120C31" w:rsidRDefault="00BB5A12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iznimna zagađenost metalnim predmetima i/ili različitim otpadnim materijalom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>–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je stanje dijelova MSP-a na 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kojima je metodama općeg izvida – 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nalize MSP-a, dopunskog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 i/ili tehničkog izvida te tijekom obavljanja poslova razminiranja utvrđena zagađenost velikim količinama metalnih dijelova MES-a, NUS-a, metalnim predmetima i/ili različitim otpadnim materijalom u tolikoj mjeri da je na njima onemogućen rad metal detektorom 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te se ne može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pouzdano locirati svaku pojedinu 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detekciju zbog njihove gustoće; 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znimna zagađenost može se utvrditi i na površini u radijusu od 10 m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etara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od mjesta uništavanja kada se uništava na za to određenim mjestima. Navedena mjesta uništavanja ne uključuju uništavanje MES-a, NUS-a i njihovi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h dijelova na mjestu pronalaska</w:t>
      </w:r>
    </w:p>
    <w:p w:rsidR="00707037" w:rsidRPr="00120C31" w:rsidRDefault="000C4BCC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s</w:t>
      </w:r>
      <w:r w:rsidR="00BB5A12"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igurnosni pojas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je dio područja izvan granica vojne lokacije i/ili građevine koji obuhvaća površinu predviđenu izvedbeni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 planom </w:t>
      </w:r>
      <w:r w:rsidR="002B61F2">
        <w:rPr>
          <w:rFonts w:ascii="Times New Roman" w:eastAsia="Times New Roman" w:hAnsi="Times New Roman" w:cs="Times New Roman"/>
          <w:szCs w:val="24"/>
          <w:lang w:eastAsia="hr-HR"/>
        </w:rPr>
        <w:t>radi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sigurnog kretanja</w:t>
      </w:r>
    </w:p>
    <w:p w:rsidR="00707037" w:rsidRPr="00120C31" w:rsidRDefault="000C4BCC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n</w:t>
      </w:r>
      <w:r w:rsidR="00BB5A12"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adređeno zapovjedništvo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–  zapovjedništvo razine bojne i više nadležno za prikupljanje i obradu podataka o područjima i objektima zagađenim MES-om, NUS-om ili njihovim dijelovima, obi</w:t>
      </w:r>
      <w:r w:rsidR="00453C8B">
        <w:rPr>
          <w:rFonts w:ascii="Times New Roman" w:eastAsia="Times New Roman" w:hAnsi="Times New Roman" w:cs="Times New Roman"/>
          <w:szCs w:val="24"/>
          <w:lang w:eastAsia="hr-HR"/>
        </w:rPr>
        <w:t>lježavanje MSP-a, općeg izvida – 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nalize i dopunskog</w:t>
      </w:r>
      <w:r w:rsidR="00453C8B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 MSP-a, izrade planova razminiranja i izvedbenih planova tehničkog izvida, kontrole kvalitete razminiranja na radilištu, izdavanje potvrde o isključenju razminiranog po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dručja i/ili građevine iz MSP-a</w:t>
      </w:r>
    </w:p>
    <w:p w:rsidR="00707037" w:rsidRPr="00120C31" w:rsidRDefault="000C4BCC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p</w:t>
      </w:r>
      <w:r w:rsidR="00BB5A12"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ostrojba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je pionirska postrojba razine vod 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>–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satnija koja provodi p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oslove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protuminskog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djelovanja</w:t>
      </w:r>
    </w:p>
    <w:p w:rsidR="00707037" w:rsidRPr="00120C31" w:rsidRDefault="000C4BCC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lastRenderedPageBreak/>
        <w:t>n</w:t>
      </w:r>
      <w:r w:rsidR="00BB5A12"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adzornik za kontrolu kvalitete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– djelatnik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osposobljen za obavljanje kontrole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kvalitete poslova razminiranja</w:t>
      </w:r>
    </w:p>
    <w:p w:rsidR="000C4BCC" w:rsidRPr="00120C31" w:rsidRDefault="000C4BCC" w:rsidP="00357DF9">
      <w:pPr>
        <w:pStyle w:val="ListParagraph"/>
        <w:numPr>
          <w:ilvl w:val="0"/>
          <w:numId w:val="42"/>
        </w:numPr>
        <w:spacing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szCs w:val="24"/>
          <w:lang w:eastAsia="hr-HR"/>
        </w:rPr>
        <w:t>pirotehničar za kontrolu kvalitete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– djelatnik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osposobljen za obavljanje kontrole kvalitete poslova razminiranja.</w:t>
      </w:r>
    </w:p>
    <w:p w:rsidR="00BB5A12" w:rsidRPr="00120C31" w:rsidRDefault="00BB5A12" w:rsidP="00707037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OPĆI IZVID – ANALIZA MINSKI SUMNJIVOG PODRUČJA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707037" w:rsidRPr="00120C31" w:rsidRDefault="00BB5A12" w:rsidP="00357DF9">
      <w:pPr>
        <w:pStyle w:val="ListParagraph"/>
        <w:numPr>
          <w:ilvl w:val="0"/>
          <w:numId w:val="44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Nadređeno zapovjedništvo poslove općeg izvida – analize MSP-a planira godišnjim planom i usklađuje redoslijed izrade planova razminiranja odnosno izvedbenih planova tehničkog izvida.</w:t>
      </w:r>
    </w:p>
    <w:p w:rsidR="00707037" w:rsidRPr="00120C31" w:rsidRDefault="00CE5380" w:rsidP="00357DF9">
      <w:pPr>
        <w:pStyle w:val="ListParagraph"/>
        <w:numPr>
          <w:ilvl w:val="0"/>
          <w:numId w:val="44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Poslovima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općeg izvida – analize MSP-a zapovjedništvo postrojbe kontinuirano prati promjene u minski sumnjivom području, obavlja sigurnosnu procjenu minske opasnosti i održava stanje obilježenosti MSP-a.</w:t>
      </w:r>
    </w:p>
    <w:p w:rsidR="00BB5A12" w:rsidRPr="00120C31" w:rsidRDefault="00BB5A12" w:rsidP="00357DF9">
      <w:pPr>
        <w:pStyle w:val="ListParagraph"/>
        <w:numPr>
          <w:ilvl w:val="0"/>
          <w:numId w:val="44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Općim izvidom – analizom MSP-a može se isključiti iz MSP-a područje i/ili građevina kojima najmanje jedna strana graniči s područjem na kojem je, na temelju prethodno provedenog</w:t>
      </w:r>
      <w:r w:rsidR="00470E2D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tehničkog izvida i/ili razminiranja, 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>u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klonjena sumnja u zagađenost MES-om, NUS-om i njihovim dijelovima kada se analizom potvrdi:</w:t>
      </w:r>
    </w:p>
    <w:p w:rsidR="00526096" w:rsidRPr="00120C31" w:rsidRDefault="00BB5A12" w:rsidP="00357DF9">
      <w:pPr>
        <w:pStyle w:val="ListParagraph"/>
        <w:numPr>
          <w:ilvl w:val="1"/>
          <w:numId w:val="45"/>
        </w:numPr>
        <w:spacing w:before="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da ne postoje podaci o zagađenosti područja MES-o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m, NUS-om i njihovim  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                            </w:t>
      </w:r>
    </w:p>
    <w:p w:rsidR="00707037" w:rsidRPr="00120C31" w:rsidRDefault="00526096" w:rsidP="007070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dijelovima</w:t>
      </w:r>
    </w:p>
    <w:p w:rsidR="00707037" w:rsidRPr="00120C31" w:rsidRDefault="00BB5A12" w:rsidP="00357DF9">
      <w:pPr>
        <w:pStyle w:val="ListParagraph"/>
        <w:numPr>
          <w:ilvl w:val="1"/>
          <w:numId w:val="45"/>
        </w:numPr>
        <w:spacing w:before="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da ne postoje p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odaci o obavljenom razminiranju</w:t>
      </w:r>
    </w:p>
    <w:p w:rsidR="00707037" w:rsidRPr="00120C31" w:rsidRDefault="00BB5A12" w:rsidP="00357DF9">
      <w:pPr>
        <w:pStyle w:val="ListParagraph"/>
        <w:numPr>
          <w:ilvl w:val="1"/>
          <w:numId w:val="45"/>
        </w:numPr>
        <w:spacing w:line="240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da ne postoje podaci o minskom incidentu (stradavanje ljudi i životinja)</w:t>
      </w:r>
    </w:p>
    <w:p w:rsidR="00707037" w:rsidRPr="00120C31" w:rsidRDefault="00BB5A12" w:rsidP="00357DF9">
      <w:pPr>
        <w:pStyle w:val="ListParagraph"/>
        <w:numPr>
          <w:ilvl w:val="1"/>
          <w:numId w:val="45"/>
        </w:numPr>
        <w:spacing w:line="240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da na područjima ne postoje podaci o pronađenom MES</w:t>
      </w:r>
      <w:r w:rsidR="00707037" w:rsidRPr="00120C31">
        <w:rPr>
          <w:rFonts w:ascii="Times New Roman" w:eastAsia="Times New Roman" w:hAnsi="Times New Roman" w:cs="Times New Roman"/>
          <w:szCs w:val="24"/>
          <w:lang w:eastAsia="hr-HR"/>
        </w:rPr>
        <w:t>-u, NUS-u i njihovim  d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ijelovima</w:t>
      </w:r>
    </w:p>
    <w:p w:rsidR="003D3066" w:rsidRPr="00120C31" w:rsidRDefault="00BB5A12" w:rsidP="00357DF9">
      <w:pPr>
        <w:pStyle w:val="ListParagraph"/>
        <w:numPr>
          <w:ilvl w:val="1"/>
          <w:numId w:val="45"/>
        </w:numPr>
        <w:spacing w:line="240" w:lineRule="auto"/>
        <w:ind w:left="709" w:hanging="284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da zapovjedništvo postrojbe i/ili HCR ne posjeduje podatke koji</w:t>
      </w:r>
      <w:r w:rsidR="00CE5380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su </w:t>
      </w:r>
      <w:r w:rsidR="00470E2D">
        <w:rPr>
          <w:rFonts w:ascii="Times New Roman" w:eastAsia="Times New Roman" w:hAnsi="Times New Roman" w:cs="Times New Roman"/>
          <w:szCs w:val="24"/>
          <w:lang w:eastAsia="hr-HR"/>
        </w:rPr>
        <w:t>zapreka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 i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sključivanje područja iz MSP-a.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</w:t>
      </w:r>
      <w:r w:rsidR="0052609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470E2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609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– analize MSP-a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zapovjedništvo postrojbe će za područje provesti jednu od sljedećih radnji:</w:t>
      </w:r>
    </w:p>
    <w:p w:rsidR="00BB5A12" w:rsidRPr="00120C31" w:rsidRDefault="00526096" w:rsidP="00357DF9">
      <w:pPr>
        <w:pStyle w:val="ListParagraph"/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isključiti područje iz MSP-a</w:t>
      </w:r>
    </w:p>
    <w:p w:rsidR="00BB5A12" w:rsidRPr="00120C31" w:rsidRDefault="00526096" w:rsidP="00357DF9">
      <w:pPr>
        <w:pStyle w:val="ListParagraph"/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provesti dopunski opći izvid</w:t>
      </w:r>
    </w:p>
    <w:p w:rsidR="00BB5A12" w:rsidRPr="00120C31" w:rsidRDefault="00BB5A12" w:rsidP="00357DF9">
      <w:pPr>
        <w:pStyle w:val="ListParagraph"/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područje i/ili građev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inu proglasiti minski sumnjiv</w:t>
      </w:r>
      <w:r w:rsidR="003D3BC4">
        <w:rPr>
          <w:rFonts w:ascii="Times New Roman" w:eastAsia="Times New Roman" w:hAnsi="Times New Roman" w:cs="Times New Roman"/>
          <w:szCs w:val="24"/>
          <w:lang w:eastAsia="hr-HR"/>
        </w:rPr>
        <w:t>i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m</w:t>
      </w:r>
    </w:p>
    <w:p w:rsidR="00BB5A12" w:rsidRPr="00120C31" w:rsidRDefault="00470E2D" w:rsidP="00357DF9">
      <w:pPr>
        <w:pStyle w:val="ListParagraph"/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sastaviti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izvedbeni plan tehničkog izvida </w:t>
      </w:r>
      <w:r w:rsidR="005363EB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ako 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nije utvrđena veća zagađenost</w:t>
      </w:r>
    </w:p>
    <w:p w:rsidR="00526096" w:rsidRPr="00120C31" w:rsidRDefault="00470E2D" w:rsidP="00357DF9">
      <w:pPr>
        <w:pStyle w:val="ListParagraph"/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sastaviti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izvedbeni plan razminiranja </w:t>
      </w:r>
      <w:r w:rsidR="005363EB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ako 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je utvrđena veća zagađenost.</w:t>
      </w:r>
    </w:p>
    <w:p w:rsidR="00707037" w:rsidRPr="00120C31" w:rsidRDefault="00707037" w:rsidP="0070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B5A12" w:rsidRPr="00120C31" w:rsidRDefault="00BB5A12" w:rsidP="0070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III. DOPUNSKI OPĆI IZVID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1B20E9" w:rsidRPr="00120C31" w:rsidRDefault="00BB5A12" w:rsidP="001B20E9">
      <w:pPr>
        <w:pStyle w:val="ListParagraph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Dopunski opći izvid planira se i izvodi radi dopunskog prikupljanja podataka o stanju MSP-a za koje 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j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e procijen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jeno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da nisu ispunjeni kriteriji za isključenje iz MSP-a na temelju provedenog</w:t>
      </w:r>
      <w:r w:rsidR="00470E2D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 – analize MSP-a.</w:t>
      </w:r>
    </w:p>
    <w:p w:rsidR="001B20E9" w:rsidRPr="00120C31" w:rsidRDefault="00BB5A12" w:rsidP="001B20E9">
      <w:pPr>
        <w:pStyle w:val="ListParagraph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hAnsi="Times New Roman" w:cs="Times New Roman"/>
          <w:lang w:eastAsia="hr-HR"/>
        </w:rPr>
        <w:t xml:space="preserve">Dopunski opći izvid provodi se na površini za isključenje koja ne graniči s </w:t>
      </w:r>
      <w:r w:rsidRPr="00120C31">
        <w:rPr>
          <w:rFonts w:ascii="Times New Roman" w:hAnsi="Times New Roman" w:cs="Times New Roman"/>
        </w:rPr>
        <w:t>područjima</w:t>
      </w:r>
      <w:r w:rsidRPr="00120C31">
        <w:rPr>
          <w:rFonts w:ascii="Times New Roman" w:hAnsi="Times New Roman" w:cs="Times New Roman"/>
          <w:lang w:eastAsia="hr-HR"/>
        </w:rPr>
        <w:t xml:space="preserve"> na kojima su prethodno obavljeni poslovi tehničkog izvida i/ili razminiranja.</w:t>
      </w:r>
    </w:p>
    <w:p w:rsidR="001B20E9" w:rsidRPr="00120C31" w:rsidRDefault="00BB5A12" w:rsidP="001B20E9">
      <w:pPr>
        <w:pStyle w:val="ListParagraph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Kada se procijeni potrebnim, dopunski opći izvid može se provoditi i na području koje graniči s područjima na kojima su prethodno obavljeni poslovi tehničkog izvida i/ili razminiranja.</w:t>
      </w:r>
    </w:p>
    <w:p w:rsidR="00BB5A12" w:rsidRPr="00120C31" w:rsidRDefault="00470E2D" w:rsidP="001B20E9">
      <w:pPr>
        <w:pStyle w:val="ListParagraph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Za vrijeme obavljanja dopunskoga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općeg izvida iz stavka 1. ovog</w:t>
      </w:r>
      <w:r w:rsidR="00526096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članka postrojba 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se može služiti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strojev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ima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 pripremu površine.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1B20E9" w:rsidRPr="00120C31" w:rsidRDefault="00BB5A12" w:rsidP="00357DF9">
      <w:pPr>
        <w:numPr>
          <w:ilvl w:val="0"/>
          <w:numId w:val="4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dopunskog</w:t>
      </w:r>
      <w:r w:rsidR="00876E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obavljaju se na radilištu na temelju plana izvođenja dopunskog</w:t>
      </w:r>
      <w:r w:rsidR="00876E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izvida. Planom se obuhvaća područje koje je predmet dopunskog</w:t>
      </w:r>
      <w:r w:rsidR="00876E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s ucrtanim kontrolnim uzorcima.</w:t>
      </w:r>
    </w:p>
    <w:p w:rsidR="00BB5A12" w:rsidRPr="00120C31" w:rsidRDefault="00BB5A12" w:rsidP="00357DF9">
      <w:pPr>
        <w:numPr>
          <w:ilvl w:val="0"/>
          <w:numId w:val="4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Kontrolnim uzorcima iz stavka 1. ovog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potrebno je ravnomjerno (podjednako) obuhvatiti cjelokupnu površinu na kojoj se planira dopunski opći izvid.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BB5A12" w:rsidRPr="00120C31" w:rsidRDefault="00526096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se nakon provedenog</w:t>
      </w:r>
      <w:r w:rsidR="00876E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dopunskog općeg izvida na pregledanim kontrolnim uzorcima u koje se ubrajaju i radne staze utvrdi nepostojanje zagađenosti MES-om, NUS-om i njihovim di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jelovima (odnosno nezagađenost),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zapovjedništvo postrojbe će područje isključiti iz MSP-a.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BB5A12" w:rsidRPr="00120C31" w:rsidRDefault="00526096" w:rsidP="001B20E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se na površini koja je predmet dopunskog</w:t>
      </w:r>
      <w:r w:rsidR="00876E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u kontrolnom uzorku i/ili na radnoj stazi koja vodi do kontrolnog uzorka pronađe MES, NUS i njihovi dijelovi,  voditelj radilišta za takvu površinu izrađuje izvedbeni plan tehničkog izvida (kada se ne utvrdi veća zagađenost) ili izvedbeni plan razminiranja (kada se utvrdi veća zagađenost).</w:t>
      </w:r>
    </w:p>
    <w:p w:rsidR="00BB5A12" w:rsidRPr="00120C31" w:rsidRDefault="00BB5A12" w:rsidP="001B20E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Pronađeni MES, NUS i njihove dijelove postrojba je dužna uništiti </w:t>
      </w:r>
      <w:r w:rsidR="00876E4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odredbama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Zakonom o </w:t>
      </w:r>
      <w:proofErr w:type="spellStart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protuminskom</w:t>
      </w:r>
      <w:proofErr w:type="spellEnd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djelovanju</w:t>
      </w:r>
      <w:r w:rsidR="003D3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br.</w:t>
      </w:r>
      <w:r w:rsidR="003D3BC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110/15, 118/18 i 98/19)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Zakon), a </w:t>
      </w:r>
      <w:r w:rsidR="0052609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se uništavanje obavlja na području obavljanja dopunskog</w:t>
      </w:r>
      <w:r w:rsidR="003D3B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ida,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postrojba je dužna najmanje dva sata prije započinjanja uništavanja obavijestiti nadležnu policijsku upravu.</w:t>
      </w:r>
    </w:p>
    <w:p w:rsidR="00BB5A12" w:rsidRPr="00120C31" w:rsidRDefault="00BB5A12" w:rsidP="00D92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BB5A12" w:rsidRPr="00120C31" w:rsidRDefault="00BB5A12" w:rsidP="001B20E9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</w:t>
      </w:r>
      <w:r w:rsidR="0052609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koje se odnose na obavljanje poslova razminiranja na odgovarajući se način primjenjuju na obavljanje poslova dopunskog</w:t>
      </w:r>
      <w:r w:rsidR="00CD3C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(poslovi voditelja radilišta, osiguranje sustava veza voditelja radilišta s voditeljem pirotehničke skupine, rukovateljem stroja za pripremu površine i medicinskim timom, obilježavanje radilišta, primjena propisanih metoda i učinaka, osiguranje medicinskog tima, izrada i vođenje propisane dokumentacije, poslovi uništavanja i sl.).</w:t>
      </w:r>
    </w:p>
    <w:p w:rsidR="00BB5A12" w:rsidRPr="00120C31" w:rsidRDefault="00BB5A12" w:rsidP="001B20E9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Zapovjednik postrojbe na poslovima dopunskog</w:t>
      </w:r>
      <w:r w:rsidR="00CD3C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određuje voditelja radilišta i njegov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zamjenika.</w:t>
      </w:r>
    </w:p>
    <w:p w:rsidR="00BB5A12" w:rsidRPr="00120C31" w:rsidRDefault="00BB5A12" w:rsidP="001B20E9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obavljanja poslova dopunskog</w:t>
      </w:r>
      <w:r w:rsidR="00CD3C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 voditelj radilišta iz stavka 2. ovog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dužan je pos</w:t>
      </w:r>
      <w:r w:rsidR="00907A4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jedovati sljedeću dokumentaciju: </w:t>
      </w:r>
    </w:p>
    <w:p w:rsidR="002C62B2" w:rsidRPr="00120C31" w:rsidRDefault="002C62B2" w:rsidP="00357DF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dnevnik radilišta</w:t>
      </w:r>
    </w:p>
    <w:p w:rsidR="00BB5A12" w:rsidRPr="00120C31" w:rsidRDefault="00BB5A12" w:rsidP="00357DF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plan izvo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đenja dopunskog</w:t>
      </w:r>
      <w:r w:rsidR="00CD3C8A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 s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ucrtanim kontrolnim uzorcima i 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radnim staz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>ama do svakog</w:t>
      </w:r>
      <w:r w:rsidR="00CD3C8A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kontrolnog uzorka</w:t>
      </w:r>
    </w:p>
    <w:p w:rsidR="00BB5A12" w:rsidRPr="00120C31" w:rsidRDefault="00BB5A12" w:rsidP="00357DF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djelovodnik voditelja pirotehničke skupin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>e s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pregledanim površinama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kontrolnih uzoraka i radnih staza 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koji je potpisao voditelj radilišta s  kartografskim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prikazom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i skicama te</w:t>
      </w:r>
      <w:r w:rsidR="001B20E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eventualno ucrtanim pozicijama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pronađenog MES-a, NUS-a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i njihovih dijelova u kontrolnom uzorku s količinom,</w:t>
      </w:r>
      <w:r w:rsidR="001B20E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vrstom</w:t>
      </w:r>
      <w:r w:rsidR="001B20E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i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fotodokum</w:t>
      </w:r>
      <w:r w:rsidR="002C62B2" w:rsidRPr="00120C31">
        <w:rPr>
          <w:rFonts w:ascii="Times New Roman" w:eastAsia="Times New Roman" w:hAnsi="Times New Roman" w:cs="Times New Roman"/>
          <w:szCs w:val="24"/>
          <w:lang w:eastAsia="hr-HR"/>
        </w:rPr>
        <w:t>entacijom pronađenih sredstava.</w:t>
      </w:r>
    </w:p>
    <w:p w:rsidR="002C62B2" w:rsidRPr="00120C31" w:rsidRDefault="002C62B2" w:rsidP="002C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TEHNIČKI IZVID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Postrojba provodi tehnički izvid u skladu s izvedbenim planom tehničkog izvida na cjelokupnoj površini radilišta, od čega je dužna pregledati najmanje 25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% površine radilišta propisanim metodama.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MES, NUS i njihovi dijelovi pronađeni tijekom obavljanja poslova tehničkog izvida postrojba je dužna uništit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CD3C8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Zakonom, a 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ništavanje obavlja na radilištu,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radilišta dužan 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dva sata prije započinjanja uništavanja obavijestiti nadležnu policijsku upravu.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BB5A12" w:rsidRPr="00120C31" w:rsidRDefault="00BB5A12" w:rsidP="001B20E9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Zapovjedništvo postrojbe dužno je provesti kontrolu kvalitete na područjima koja su bila predmetom obavljanja poslova tehničkog izvida. </w:t>
      </w:r>
    </w:p>
    <w:p w:rsidR="00BB5A12" w:rsidRPr="00120C31" w:rsidRDefault="00BB5A12" w:rsidP="001B20E9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Zapovjedništvo postrojbe dužno je organizirati kontrolu kvalitete tehničkog izvida iz stavka 1. ovog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na pregledanim područjima </w:t>
      </w:r>
      <w:r w:rsidR="00CD3C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ravnomjerno na cjelokupnoj površini radilišta pretražuju kontrolni uzorci.</w:t>
      </w:r>
    </w:p>
    <w:p w:rsidR="00BB5A12" w:rsidRPr="00120C31" w:rsidRDefault="00BB5A12" w:rsidP="001B20E9">
      <w:pPr>
        <w:numPr>
          <w:ilvl w:val="0"/>
          <w:numId w:val="4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pretraživanja kontrolnih uzoraka iz stavka 2. ovog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dužne su obavljati osobe za nadzor kontrole kvalitete iz zapovjedništva postrojbe uz ucrtavanje kontrolnih uzoraka te ucrtavanja eventualno pronađenog MES-a, NUS-a i njihovih dijelova u propisanu dokumentaciju.</w:t>
      </w:r>
    </w:p>
    <w:p w:rsidR="00BB5A12" w:rsidRPr="00120C31" w:rsidRDefault="00BB5A12" w:rsidP="00D92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:rsidR="00BB5A12" w:rsidRPr="00120C31" w:rsidRDefault="00BB5A12" w:rsidP="001B20E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tijekom obavljanja tehničkog izvida utvrdi veća zagađenost MES-om i njihovim dijelovima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indikatorima miniranosti,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zapovjedništvo postrojbe dužno je odrediti granice zagađenosti područja te 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</w:t>
      </w:r>
      <w:r w:rsidR="002C62B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nadređenog zapovjedn</w:t>
      </w:r>
      <w:r w:rsidR="00DE406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ka izraditi izvedbeni plan razminiranja.</w:t>
      </w:r>
    </w:p>
    <w:p w:rsidR="00BB5A12" w:rsidRPr="00120C31" w:rsidRDefault="00BB5A12" w:rsidP="001B20E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Granice zagađenosti područja MES-om i indikatorima miniranosti definiraju se u odnosu na vrstu i strukturu MES-a i indikatora miniranosti i zemljišnim uvjetima.</w:t>
      </w:r>
    </w:p>
    <w:p w:rsidR="00BB5A12" w:rsidRDefault="00CD3C8A" w:rsidP="001B20E9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Područja na kojima nije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pronađen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MES i/ili njegovi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dijelov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i/ili indikatori miniranosti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zapovjedništvo postrojbe će isključiti iz MSP-a.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tijekom obavljanja poslova tehničkog izvida pronađe NUS i/ili dijelovi NUS-a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 radilišta dužan je organizirati pregled površine minimalnog radijusa 20 m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 pronađenog sredstva te organizirati 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uništavanje.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:rsidR="00BB5A12" w:rsidRPr="00120C31" w:rsidRDefault="002C62B2" w:rsidP="001B20E9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se pri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obavljanju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 tehničkog izvida pronađe NUS koji se odnosi na ka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etno streljivo,</w:t>
      </w:r>
      <w:r w:rsidR="00044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zapovjedništvo postrojbe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 </w:t>
      </w:r>
      <w:r w:rsidR="00044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odrediti granice zagađenosti vojne lokacija i/ili građevine te 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odlukom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nadređenog zapovjednika 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sastaviti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plan razminiranja.</w:t>
      </w:r>
    </w:p>
    <w:p w:rsidR="00BB5A12" w:rsidRPr="00120C31" w:rsidRDefault="00BB5A12" w:rsidP="001B20E9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Granice zagađenosti NUS-om koje se odnosi na ka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etno streljivo i indikatore koji upućuju na zagađenost NUS-om koje se odnosi na ka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etno streljivo definiraju se u odnosu na pozicije pronađenog ka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etnog streljiva i indikatora zagađenosti.</w:t>
      </w:r>
    </w:p>
    <w:p w:rsidR="00BB5A12" w:rsidRPr="00120C31" w:rsidRDefault="00BB5A12" w:rsidP="001B20E9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na kojem se ne pronađe NUS koji se odnosi na ka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etno streljivo i/ili njihove dijelove i/ili indikatore zagađenosti ka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setnim streljivom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zapovjedništvo postrojbe će isključiti iz MSP-a.</w:t>
      </w:r>
    </w:p>
    <w:p w:rsidR="00BB5A12" w:rsidRPr="00120C31" w:rsidRDefault="00BB5A12" w:rsidP="00D92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nakon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obavljanja kontrole kvalitete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pronađe MES, NUS i njihovi dijelovi, postrojba je dužna radilište ili pojedinu cjelinu radilišta na kojoj su obavljali poslove tehničkog izvida ponovno pregledati nakon čega je potrebno ponoviti kontrolu kvalitete.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:rsidR="00E15CAE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koje se odnose na obavljanje poslova razminiranja na odgovarajući se način primjenjuju na obavljanje poslova tehničkog izvida (poslovi voditelja radilišta, osiguranje sus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tava veza voditelja radilišta 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voditeljem pirotehničke skupine, rukovateljem stroja za pripremu površine i medicinskim timom, obilježavanje radilišta, primjena propisanih metoda, osiguranje medicinskog tima, izrada i vođenje propisane dokumentaci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je, poslovi uništavanja i sl.).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RAZMINIRANJE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:rsidR="00BB5A12" w:rsidRPr="00120C31" w:rsidRDefault="00BB5A12" w:rsidP="001B20E9">
      <w:pPr>
        <w:numPr>
          <w:ilvl w:val="0"/>
          <w:numId w:val="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Nadzornik za kontrolu kvalitete dužan je voditelja radilišta uvesti u posao razminiranja 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sklad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 s dokumentacijom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zadaće.</w:t>
      </w:r>
    </w:p>
    <w:p w:rsidR="00BB5A12" w:rsidRPr="00120C31" w:rsidRDefault="00BB5A12" w:rsidP="001B20E9">
      <w:pPr>
        <w:numPr>
          <w:ilvl w:val="0"/>
          <w:numId w:val="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uvođenju u posao razminiranja mora biti obaviješten i korisnik te mu se može omogućiti nazočnost ako to zatraži. </w:t>
      </w:r>
    </w:p>
    <w:p w:rsidR="00BB5A12" w:rsidRDefault="00044DF0" w:rsidP="001B20E9">
      <w:pPr>
        <w:numPr>
          <w:ilvl w:val="0"/>
          <w:numId w:val="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rimjedbe koje se odnose na radilište ili postupak u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vođenja u postupak razminiranja,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nosi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 zapisnik uz potpis osobe koja ih je iznijela.</w:t>
      </w:r>
    </w:p>
    <w:p w:rsidR="00A13D39" w:rsidRDefault="00A13D39" w:rsidP="00A13D39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D39" w:rsidRPr="00120C31" w:rsidRDefault="00A13D39" w:rsidP="00A13D39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19.</w:t>
      </w:r>
    </w:p>
    <w:p w:rsidR="00BB5A12" w:rsidRPr="00120C31" w:rsidRDefault="00BB5A12" w:rsidP="00357DF9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radilišta dužan 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razminiranja koje se planiraju izvoditi na područjima uz državnu granicu najaviti nadležnoj policijskoj upravi najmanje deset dana prije početka obavljanja poslova.</w:t>
      </w:r>
    </w:p>
    <w:p w:rsidR="00BB5A12" w:rsidRPr="00120C31" w:rsidRDefault="001E236C" w:rsidP="00357DF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Najava iz stavka 1. ovoga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treba sadržavati:</w:t>
      </w:r>
    </w:p>
    <w:p w:rsidR="00BB5A12" w:rsidRPr="00120C31" w:rsidRDefault="00BB5A12" w:rsidP="00357DF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naziv postrojbe koja izvodi radove i 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>na temelju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čega ih izvodi</w:t>
      </w:r>
    </w:p>
    <w:p w:rsidR="00BB5A12" w:rsidRPr="00120C31" w:rsidRDefault="00BB5A12" w:rsidP="00357DF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opis radova koji će se izvoditi</w:t>
      </w:r>
    </w:p>
    <w:p w:rsidR="00BB5A12" w:rsidRPr="00120C31" w:rsidRDefault="00BB5A12" w:rsidP="00357DF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točnu lokaciju radova (koordinate lomnih točaka površine plana ili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stacionaža</w:t>
      </w:r>
      <w:proofErr w:type="spellEnd"/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plovnih k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ilo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m</w:t>
      </w:r>
      <w:r w:rsidR="001E236C" w:rsidRPr="00120C31">
        <w:rPr>
          <w:rFonts w:ascii="Times New Roman" w:eastAsia="Times New Roman" w:hAnsi="Times New Roman" w:cs="Times New Roman"/>
          <w:szCs w:val="24"/>
          <w:lang w:eastAsia="hr-HR"/>
        </w:rPr>
        <w:t>etara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BB5A12" w:rsidRPr="00120C31" w:rsidRDefault="00BB5A12" w:rsidP="00357DF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planirani početak i završetak radova</w:t>
      </w:r>
    </w:p>
    <w:p w:rsidR="00BB5A12" w:rsidRPr="00120C31" w:rsidRDefault="00BB5A12" w:rsidP="00357DF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popis opreme s kojom će se obavljati radovi (radni i pomoćni strojevi, oprema, vozila i dr.)</w:t>
      </w:r>
    </w:p>
    <w:p w:rsidR="00BB5A12" w:rsidRPr="00120C31" w:rsidRDefault="00BB5A12" w:rsidP="00357DF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popis djelatnika (voditelja radilišta, pirotehničara, medicinskog tima i dr.) koji će 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obavljati radove s navedenim osobnim podacima i brojevima osobnih/vojnih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iskaznica ili drugih jednako vrijednih dokumenata.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početka obavljanja poslova razminiranja voditelj radilišta dužan je: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postaviti ploču kojom se upozorava da je razminiranje u tijeku te da se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</w:t>
      </w:r>
      <w:r w:rsidR="00CE7F79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zabranjuje pristup, prolaz i zadržavanje u blizini radilišta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sigurne pristupne putove koji prolaze kroz ili neposredno uz MSP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početnu liniju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kontrolnu točku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prostor za parkiranje vozila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prostor za odlaganje opreme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prostor za smještaj sanitetskog vozila</w:t>
      </w:r>
    </w:p>
    <w:p w:rsidR="00BB5A12" w:rsidRPr="00120C31" w:rsidRDefault="00BB5A12" w:rsidP="00357DF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obilježiti prostor za provjeru i podešavanje metal detektora.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21.</w:t>
      </w:r>
    </w:p>
    <w:p w:rsidR="00BB5A12" w:rsidRPr="00120C31" w:rsidRDefault="00BB5A12" w:rsidP="00357DF9">
      <w:pPr>
        <w:numPr>
          <w:ilvl w:val="0"/>
          <w:numId w:val="9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dnja strana ploče iz članka 20.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crvene je boje i sadrži bijele natpise i oznake:</w:t>
      </w:r>
    </w:p>
    <w:p w:rsidR="00BB5A12" w:rsidRPr="00120C31" w:rsidRDefault="00BB5A12" w:rsidP="00357DF9">
      <w:pPr>
        <w:pStyle w:val="ListParagraph"/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oprez mine</w:t>
      </w:r>
    </w:p>
    <w:p w:rsidR="00BB5A12" w:rsidRPr="00120C31" w:rsidRDefault="00BB5A12" w:rsidP="00357DF9">
      <w:pPr>
        <w:pStyle w:val="ListParagraph"/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zabranjen pristup</w:t>
      </w:r>
    </w:p>
    <w:p w:rsidR="00BB5A12" w:rsidRPr="00120C31" w:rsidRDefault="00BB5A12" w:rsidP="00357DF9">
      <w:pPr>
        <w:pStyle w:val="ListParagraph"/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mrtvačka glava s prekriženim kostima.</w:t>
      </w:r>
    </w:p>
    <w:p w:rsidR="00CE7F79" w:rsidRPr="00120C31" w:rsidRDefault="00A13D39" w:rsidP="00357DF9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Ploča je veličine 100 x 50 centimetara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a postavlja se na nosač na visini koja omoguć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jasnu vidljivost na svim putovima kojima je moguć pristup radilištu.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22.</w:t>
      </w:r>
    </w:p>
    <w:p w:rsidR="00BB5A12" w:rsidRPr="00120C31" w:rsidRDefault="00BB5A12" w:rsidP="00357DF9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putova i prostora iz članka 20. ovog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provodi se na visini od najmanje </w:t>
      </w:r>
      <w:r w:rsidR="00CE7F7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metar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razine tla </w:t>
      </w:r>
      <w:r w:rsidR="00612A33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stupovima</w:t>
      </w:r>
      <w:r w:rsidR="00A13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označavaju trakom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bijele boje na kojima crnom bojom piše MINE.</w:t>
      </w:r>
    </w:p>
    <w:p w:rsidR="00BB5A12" w:rsidRPr="00120C31" w:rsidRDefault="00BB5A12" w:rsidP="00357DF9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početne linije provodi se crvenom trakom bez natpisa.</w:t>
      </w:r>
    </w:p>
    <w:p w:rsidR="001B20E9" w:rsidRPr="00120C31" w:rsidRDefault="001B20E9" w:rsidP="001B2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B5A12" w:rsidRPr="00120C31" w:rsidRDefault="00BB5A12" w:rsidP="001B2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23.</w:t>
      </w:r>
    </w:p>
    <w:p w:rsidR="00BB5A12" w:rsidRPr="00120C31" w:rsidRDefault="001E236C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razminiranja ručnom detekcijom mina pirotehničar je dužan obilježiti početnu točku, pretraženi dio radne staze i mjesto pronalaska MES-a, NUS-a i njihovih dijelova.</w:t>
      </w:r>
    </w:p>
    <w:p w:rsidR="00BB5A12" w:rsidRPr="00120C31" w:rsidRDefault="00CE7F79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se unutar radne staze pronađu metalni predmeti koji nisu MES, NUS i n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jihovi dijelovi, a veći su od jednog centimetra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pirotehničar ih je dužan vidno odlagati na mjesto obilježeno fiksiranim komadićem bijele trake dužine najmanje 20 c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Pronađene metalne predmete iz stavka 2. ovog</w:t>
      </w:r>
      <w:r w:rsidR="000A38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pirotehničar je dužan odložiti na obilježena mjesta unutar svoje dnevno pregledane površine.</w:t>
      </w:r>
    </w:p>
    <w:p w:rsidR="00BB5A12" w:rsidRPr="00120C31" w:rsidRDefault="00BB5A12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početne točke provodi se istostraničnom trokutast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om oznakom dužine stranica 15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crvene boje s bijelim natpisom STOP, koja se posta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vlja na visini od najmanje 30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razine tla.</w:t>
      </w:r>
    </w:p>
    <w:p w:rsidR="00BB5A12" w:rsidRPr="00120C31" w:rsidRDefault="00BB5A12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Pirotehničar je dužan </w:t>
      </w:r>
      <w:r w:rsidR="000A3852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obilježiti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adne staze obostrano pomoću stupića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 crvenim vrhom koj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postavljaju duž pravca razminiranja radilišta na razmaku od 1 do 5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crvenom trakom, koja se fiksira za čvrstu podlogu svakih 1 do 3 metra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sklad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 s odlukom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voditelja radilišta, ovisno o konfiguraciji zemljišta i minskoj situaciji.</w:t>
      </w:r>
    </w:p>
    <w:p w:rsidR="00BB5A12" w:rsidRPr="00120C31" w:rsidRDefault="00BB5A12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Pronađeni MES, NUS i njihovi dijelovi obilježavaju se istostraničnom trokutast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om oznakom dužine stranica 15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crvene boje s bijelim natpisom MINE k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oju pirotehničar postavlja 10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ispred pronađenog MES-a, NUS-a i njihovih dije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lova na visini od najmanje 30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razine tla.</w:t>
      </w:r>
    </w:p>
    <w:p w:rsidR="00BB5A12" w:rsidRPr="00120C31" w:rsidRDefault="00BB5A12" w:rsidP="00357DF9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MES, NUS i njihovi dijelovi pronađeni tijekom razminiranja postrojba je dužna uništiti </w:t>
      </w:r>
      <w:r w:rsidR="003625E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Zakonom, a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se uništavanje obavlja na radilištu</w:t>
      </w:r>
      <w:r w:rsidR="003625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 radilišta dužan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dva sata prije započinjanja uništavanja obavijestiti nadležnu policijsku upravu.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24.</w:t>
      </w:r>
    </w:p>
    <w:p w:rsidR="00BB5A12" w:rsidRPr="00120C31" w:rsidRDefault="00BB5A12" w:rsidP="00357DF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radilišta dužan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C71B33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sastaviti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poseban izvedbeni plan razminiranja na temelju prethodno provedenog dopunskog općeg izvida i/ili tehničkog izvida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preciznijeg utvrđivanja zagađenosti MES-om, NUS-om i njihovim dijelovima nastalih eksplozijom skladišta MES-a i NUS-a.</w:t>
      </w:r>
      <w:r w:rsidR="003712F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Ovjerava ga zapovjednik inženjerijske postrojbe OS RH.</w:t>
      </w:r>
    </w:p>
    <w:p w:rsidR="00BB5A12" w:rsidRPr="00120C31" w:rsidRDefault="00BB5A12" w:rsidP="00357DF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koje je obuhvaćeno posebnim izvedbenim planom iz stavka 1.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postrojba je dužna u postupku pronalaženja MES-a, NUS-a i njihovih dijelova primijeniti postupak vizualnog pregleda područja i metodu ručne detekcije mina.</w:t>
      </w:r>
    </w:p>
    <w:p w:rsidR="00BB5A12" w:rsidRPr="00120C31" w:rsidRDefault="00BB5A12" w:rsidP="00357DF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postupka i metode navedene u stavku 2.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postrojba  može primijeniti slojevito pretraživanje područja ručno i/ili strojevima sa zaštićenom kabinom za koju je izdana ocjena o sukladnosti.</w:t>
      </w:r>
    </w:p>
    <w:p w:rsidR="00BB5A12" w:rsidRPr="00120C31" w:rsidRDefault="00BB5A12" w:rsidP="00357DF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stavaka 2. i. 3.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="00C71B3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koristiti i druga sredstva i oprema koju je postrojba prihvatila i odobrila u izvedbenom planu.</w:t>
      </w:r>
    </w:p>
    <w:p w:rsidR="00BB5A12" w:rsidRPr="00120C31" w:rsidRDefault="00BB5A12" w:rsidP="00357DF9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dužan je prilikom pronalaska MES-a, NUS-a i njihovih dijelova, ovisno o tome u kakvom s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tehničkom stanju pronađena sredstva, odlučiti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 ga moguće ukloniti odnosno premjestiti bez opasnosti za život i zdravlje ljudi i imovinu te bez ugrožavanja okoliša.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25.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područjima na kojima se utvrdi </w:t>
      </w:r>
      <w:r w:rsidR="007546EA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izrazita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zagađenost metalnim predmetima i/ili različitim otpadnim materijalom voditelj radilišta dužan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takva područja/lokacije obilježiti trak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i obavijestiti nadzornika za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kontrolu kvalite</w:t>
      </w:r>
      <w:r w:rsidR="001E236C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iz nadređenog zapovjedništva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na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obilježenom području moguć ostanak zaostalih metalnih predmeta, bez MES-a, NUS-a i njihovih eksplozivnih dijelova, nakon obavljene ručne detekcije mina.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područjima iz stavka 1.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 članka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postrojba je dužna u postupku pronalaženja MES-a, NUS-a i njihovih dijelova primijeniti ručnu detekciju mina.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područjima iz stavka 1.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metalne detekcije se ne moraju odlagati na za to određena mjesta, ali sve moraju biti iskopane i vidljive kako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 se utvrdila vrsta detekcije. Z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odgovoran voditelj radilišta.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Osim metode navedene u stavku 2.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postrojba može primijeniti slojevito pretraživanje područja strojevima sa zaštićenom kabinom za koju je izdana ocjena o sukladnosti nakon čega je potrebno primijeniti ručnu detekciju mina. </w:t>
      </w:r>
    </w:p>
    <w:p w:rsidR="00BB5A12" w:rsidRPr="00120C31" w:rsidRDefault="002D4AFA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zagađenost tolika da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radi o naslagama materijala,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obaviti slojevito pretraživanje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7C4C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slojevi do 20 centimetara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prebacuju na ranije pregledanu – razminiranu površinu, a nakon prebacivanja i pretraživanja svih slojeva površinu je potrebno razminirati do dubine određene izvedbenim planom. 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područjima iz stavka 1.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voditelj radilišta dužan je organizirati i provesti internu kontrolu te podatke o veličini površine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djelovodnika voditelja skupina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unijeti u dnevnik radilišta.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 pirotehničkih skupina dužni su granice vojnih područja iz stavka 1.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ucrtati u skicu djelovodnika voditelja pirotehničke skupine.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obilježenim područjima iz stavka 1. ovog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kontrolom kvalitete u tijeku obavljanja poslova razminiranja pirotehničar za kontrolu kvalitete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uporabe metal detektora.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utvrdi da je na obilježenom području omogućen rad metal detektorom, odnosno da </w:t>
      </w:r>
      <w:r w:rsidR="00737C4C">
        <w:rPr>
          <w:rFonts w:ascii="Times New Roman" w:eastAsia="Times New Roman" w:hAnsi="Times New Roman" w:cs="Times New Roman"/>
          <w:sz w:val="24"/>
          <w:szCs w:val="24"/>
          <w:lang w:eastAsia="hr-HR"/>
        </w:rPr>
        <w:t>se može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locirati svaku pojedinu detekciju,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postrojba će primijeniti metodu detekcije metal detektorom. </w:t>
      </w:r>
    </w:p>
    <w:p w:rsidR="00BB5A12" w:rsidRPr="00120C31" w:rsidRDefault="00BB5A12" w:rsidP="00357DF9">
      <w:pPr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 kvalitete u tijeku i završna kontrola kvalitete na obilježen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područjima iz stavka 1. ovoga članka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provest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</w:t>
      </w:r>
      <w:r w:rsidR="00737C4C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ostanak iskopanih metalnih predmeta detekcije, izuzev MES-a, NUS-a i njihovih dijelova, neće biti razlogom za ponavljanje poslova razminiranja.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26.</w:t>
      </w:r>
    </w:p>
    <w:p w:rsidR="00BB5A12" w:rsidRPr="00120C31" w:rsidRDefault="00BB5A12" w:rsidP="00357DF9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Pronađeni MES, NUS i njihovi dijelovi koji se neće onesposobljavati isti dan i k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oji ostaju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mjestu pronalaska vidno će se obilježiti sa sve četiri strane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stupićima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visine 50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tla koji se povezuju </w:t>
      </w:r>
      <w:r w:rsidR="00737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crvenom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trakom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polovi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svake strane ograđenog prostora potrebno je dodatno obilježiti istostraničnom trokutastom oznakom dužine stranica 15 c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crvene boje s bijelim natpisom MINE najmanje </w:t>
      </w:r>
      <w:r w:rsidR="002D4A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metar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razine tla.</w:t>
      </w:r>
    </w:p>
    <w:p w:rsidR="00BB5A12" w:rsidRPr="00120C31" w:rsidRDefault="002D4AFA" w:rsidP="00357DF9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Stupići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mo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raju se postaviti najmanje 50 centimetara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MES-a, NUS-a i njihovih dijelova sa sve četiri strane od pronađenog sredstva.</w:t>
      </w:r>
    </w:p>
    <w:p w:rsidR="00BB5A12" w:rsidRPr="00120C31" w:rsidRDefault="00BB5A12" w:rsidP="00357DF9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na kojem su pronađeni MES, NUS i njihovi dijelovi nakon uklanjanja odnosno uništ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obilježiti stupićem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plavo obojenim vrhom. Vrh 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stupića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mora biti oboje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 plavom bojom u dužini od 10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visini od najmanje 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metar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od razine tla.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27.</w:t>
      </w:r>
    </w:p>
    <w:p w:rsidR="00BB5A12" w:rsidRPr="00120C31" w:rsidRDefault="00BB5A12" w:rsidP="00357DF9">
      <w:pPr>
        <w:numPr>
          <w:ilvl w:val="0"/>
          <w:numId w:val="15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obavljanja poslova razminiranja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nakon njihova završetka postrojba je dužna obilježiti granice radilišta.</w:t>
      </w:r>
    </w:p>
    <w:p w:rsidR="00BB5A12" w:rsidRPr="00120C31" w:rsidRDefault="00BB5A12" w:rsidP="00357DF9">
      <w:pPr>
        <w:numPr>
          <w:ilvl w:val="0"/>
          <w:numId w:val="15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iz stavka 1. ovog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provodi se na visini od najmanje 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metar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razine tla </w:t>
      </w:r>
      <w:r w:rsidR="00612A33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stupcima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vrh je obojen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crvenom bojom u dužini od 10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svakoj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lomnoj točki granice radilišta, ali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na većoj udaljenosti od 25 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pokaže potreba, može se provesti dodatno obilježavanje </w:t>
      </w:r>
      <w:r w:rsidR="001F7265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pokraj </w:t>
      </w:r>
      <w:r w:rsidR="00DB388D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postavi </w:t>
      </w:r>
      <w:r w:rsidR="001F7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crveni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metalni reper.</w:t>
      </w:r>
      <w:r w:rsidR="001F7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2A33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28.</w:t>
      </w:r>
    </w:p>
    <w:p w:rsidR="00BB5A12" w:rsidRPr="00120C31" w:rsidRDefault="00BB5A12" w:rsidP="00357DF9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dužan je ovisno o mogućnostima primjene propisanih metoda i procjene minske situacije (koja je navedena u izvedbenom planu razminiranja ili je ocjena rezultat</w:t>
      </w:r>
      <w:r w:rsidR="004F4E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koje se provode od početka poslova razminiranja) odrediti dinamiku obavljanja poslova na radilištu. </w:t>
      </w:r>
    </w:p>
    <w:p w:rsidR="00BB5A12" w:rsidRPr="00120C31" w:rsidRDefault="00BB5A12" w:rsidP="00357DF9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i voditelj pirotehničke skupine dužni su pirotehničare i materijalno</w:t>
      </w:r>
      <w:r w:rsidR="004F4ED5">
        <w:rPr>
          <w:rFonts w:ascii="Times New Roman" w:eastAsia="Times New Roman" w:hAnsi="Times New Roman" w:cs="Times New Roman"/>
          <w:sz w:val="24"/>
          <w:szCs w:val="24"/>
          <w:lang w:eastAsia="hr-HR"/>
        </w:rPr>
        <w:t>-t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ehnička sredstva na radilištu rasporediti tako da se poslovi razminiranja obavljaju na siguran način ovisno o mogućnostima i procjeni iz stavka 1. ovog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te su dužni u dokumentaciju upisivati stvarno ostvarene učinke </w:t>
      </w:r>
      <w:r w:rsidR="000444A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pojedinim metodama rada.</w:t>
      </w:r>
    </w:p>
    <w:p w:rsidR="00BB5A12" w:rsidRPr="00120C31" w:rsidRDefault="00BB5A12" w:rsidP="00357DF9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na temelju djelovodnika voditelja pirotehničke skupine izrađuje dnevnik radilišta i u radni zemljovid unosi dnevnu realizaciju razminirane površine (</w:t>
      </w:r>
      <w:r w:rsidR="000444AE">
        <w:rPr>
          <w:rFonts w:ascii="Times New Roman" w:eastAsia="Times New Roman" w:hAnsi="Times New Roman" w:cs="Times New Roman"/>
          <w:sz w:val="24"/>
          <w:szCs w:val="24"/>
          <w:lang w:eastAsia="hr-HR"/>
        </w:rPr>
        <w:t>u metrima četvornim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 na radilištu.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29.</w:t>
      </w:r>
    </w:p>
    <w:p w:rsidR="00BB5A12" w:rsidRPr="00120C31" w:rsidRDefault="00BB5A12" w:rsidP="00357DF9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početka obavljanja poslova voditelj radilišta dužan je utvrditi do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puštaju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 vremenski uvjeti obavljanje poslova raz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miniranja, funkcionalnost radio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veze i prisutnost medicinskog tima na radilištu te utvrditi ispravnost alata na stroju za pripremu površine.</w:t>
      </w:r>
    </w:p>
    <w:p w:rsidR="00BB5A12" w:rsidRPr="00120C31" w:rsidRDefault="00BB5A12" w:rsidP="00357DF9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 razminiranja na radilištu voditelj radilišta dužan je svakodnevno: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voditi dnevnik radilišta i ovjeravati ga svojim potpisom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provoditi mjere sigurnosti i zaštite pirotehničara i pomoćnih djelatnika ovisno o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procjeni minske situacije i mogućnosti primjene propisanih metoda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naložiti voditelju pirotehničke skupine obilježavanje početne linije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rukovoditi i nadgledati poslove razminiranja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odrediti i naložiti voditelju pirotehničke skupine obilježavanje prostora unutar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radilišta za privremeno odlaganje pronađenih MES-a, NUS-a i njihovih dijelova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>dlučiti o daljnjem postupanju s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pronađenim MES-om, NUS-om i njihovim</w:t>
      </w:r>
      <w:r w:rsidR="00A32D73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dijelovima odnosno odlučiti 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hoće li se oni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ukloniti s mjesta pronalaska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>,</w:t>
      </w:r>
      <w:r w:rsidR="00A32D73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onesposobiti i premjestiti ili uništiti na mjestu pronalaska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>ovjeravati funkcionalnost radio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veze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rukovoditi postupkom evakuacije povrijeđenih osoba s radilišta</w:t>
      </w:r>
    </w:p>
    <w:p w:rsidR="00BB5A12" w:rsidRPr="00120C31" w:rsidRDefault="00BB5A12" w:rsidP="00357DF9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organizirati provedbu dnevne interne kontrole.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30.</w:t>
      </w:r>
    </w:p>
    <w:p w:rsidR="00BB5A12" w:rsidRPr="00120C31" w:rsidRDefault="00BB5A12" w:rsidP="008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početka obavljanja poslova razminiranja voditelj pirotehničke skupine dužan je:</w:t>
      </w:r>
    </w:p>
    <w:p w:rsidR="00BB5A12" w:rsidRPr="00120C31" w:rsidRDefault="009F4BFA" w:rsidP="00357DF9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sastaviti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dnevni plan sa skicom rasporeda kapaciteta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sklad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u s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izvedben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m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planom</w:t>
      </w:r>
    </w:p>
    <w:p w:rsidR="00BB5A12" w:rsidRPr="00120C31" w:rsidRDefault="000444AE" w:rsidP="00357DF9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održati radni sastanak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 pirotehničarima i/ili pomoćnim djelatnicima</w:t>
      </w:r>
    </w:p>
    <w:p w:rsidR="00BB5A12" w:rsidRPr="00120C31" w:rsidRDefault="00BB5A12" w:rsidP="00357DF9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neposredno rasporediti pirotehničare i/ili pomoćne djelatnike na mjesto rada</w:t>
      </w:r>
    </w:p>
    <w:p w:rsidR="00BB5A12" w:rsidRPr="00120C31" w:rsidRDefault="00BB5A12" w:rsidP="00357DF9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provjeriti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>imaju li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pirotehničari propisanu zaštitnu opremu i provjeriti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funkcionalnost metal detektora</w:t>
      </w:r>
    </w:p>
    <w:p w:rsidR="00BB5A12" w:rsidRPr="00120C31" w:rsidRDefault="00BB5A12" w:rsidP="00357DF9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provjeriti funkcionalnost sustava veze s medicinskim timom i voditeljem radilišta</w:t>
      </w:r>
    </w:p>
    <w:p w:rsidR="00BB5A12" w:rsidRPr="00120C31" w:rsidRDefault="00BB5A12" w:rsidP="00357DF9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udaljiti pirotehničara koji prema osobnoj izjavi ili prosudbi voditelja pirotehničke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skupine nije u stanju obavljati poslove razminiranja.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31.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poslovi razminiranja obavljaju pomoću strojeva za pripremu po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vršine, a prije njihova početka,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pirotehničke skupine dužan je:</w:t>
      </w:r>
    </w:p>
    <w:p w:rsidR="00BB5A12" w:rsidRPr="00120C31" w:rsidRDefault="00BB5A12" w:rsidP="00357DF9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utvrditi ispravnost strojeva za pripremu površine te o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>tome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izvijestiti voditelja radilišta</w:t>
      </w:r>
    </w:p>
    <w:p w:rsidR="00BB5A12" w:rsidRPr="00120C31" w:rsidRDefault="000444AE" w:rsidP="00357DF9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održati radni sastanak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 rukovateljima strojeva za pripremu površine i neposredno rasporediti rukovatelje strojeva za pripremu površine na mjesto rada</w:t>
      </w:r>
    </w:p>
    <w:p w:rsidR="00BB5A12" w:rsidRPr="00120C31" w:rsidRDefault="00BB5A12" w:rsidP="00357DF9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provjeriti ispravnost sustava veze koji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>m se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koristi rukovatelj stroja za pripremu površine</w:t>
      </w:r>
    </w:p>
    <w:p w:rsidR="00BB5A12" w:rsidRPr="00120C31" w:rsidRDefault="00BB5A12" w:rsidP="00357DF9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privremeno udaljiti rukovatelja stroja za pripremu površina koji prema osobnoj izjavi ili prosudbi voditelja pirotehničke skupine nije u stanju obavljati poslove rukovatelja stroja.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32.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obavljanja poslova razminiranja voditelj pirotehničke skupine dužan je:</w:t>
      </w:r>
    </w:p>
    <w:p w:rsidR="00BB5A12" w:rsidRPr="00120C31" w:rsidRDefault="00BB5A12" w:rsidP="00357DF9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odrediti i nadzirati sigurnosne udaljenosti među pirotehničar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>ima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skupine kojom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rukovodi</w:t>
      </w:r>
    </w:p>
    <w:p w:rsidR="00BB5A12" w:rsidRPr="00120C31" w:rsidRDefault="00BB5A12" w:rsidP="00357DF9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nadzirati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>nose li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pirotehničari osobnu zaštitnu opremu</w:t>
      </w:r>
    </w:p>
    <w:p w:rsidR="00BB5A12" w:rsidRPr="00120C31" w:rsidRDefault="00BB5A12" w:rsidP="00357DF9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predložiti voditelju radilišta način onesposobljavanja ili uništavanja pronađenih MES-a, NUS-a i njihovih dijelova na mjestu pronalaska</w:t>
      </w:r>
    </w:p>
    <w:p w:rsidR="00BB5A12" w:rsidRPr="00120C31" w:rsidRDefault="00BB5A12" w:rsidP="00357DF9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pri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pronalask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>u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MES-a, NUS-a i njihovih dijelova obavijestiti voditelja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="009F4BFA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radilišta koji donosi odluku o daljnjem postupanju s pronađenim sredstvima</w:t>
      </w:r>
    </w:p>
    <w:p w:rsidR="00BB5A12" w:rsidRPr="00120C31" w:rsidRDefault="00BB5A12" w:rsidP="00357DF9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tijekom rada provjeravati funkcionalnost veze s medicinskim timom i voditeljem </w:t>
      </w:r>
      <w:r w:rsidR="008C249E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radilišta</w:t>
      </w:r>
    </w:p>
    <w:p w:rsidR="00BB5A12" w:rsidRPr="00120C31" w:rsidRDefault="00BB5A12" w:rsidP="00357DF9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nadzirati rukovatelje strojeva za pripremu površine.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33.</w:t>
      </w:r>
    </w:p>
    <w:p w:rsidR="00BB5A12" w:rsidRPr="00120C31" w:rsidRDefault="008C249E" w:rsidP="00357DF9">
      <w:pPr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Nakon završetka radnog vremena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 pirotehničke skupine dužan je izraditi djelovodnik voditelja pirotehničke skupine s ucrtanim pojedinačnim pozicijama radnih staza pirotehničara s dnevnom razminiranom površinom radilišta i provedenoj internoj kontroli kvalitete poslova razminiranja sa skicom te zapisnik o pronalasku MES-a, NUS-a i njihovih dijelova s brojem i vrstama te skicom pozicije njihov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pronalaska.</w:t>
      </w:r>
    </w:p>
    <w:p w:rsidR="00BB5A12" w:rsidRPr="00120C31" w:rsidRDefault="00BB5A12" w:rsidP="00357DF9">
      <w:pPr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Površine na kojima su primijenjene metode i kombinacije propisanih metoda voditelj pirotehničke skupine dužan je evidentirati i ucrtati u skicu koja je sastavni dio djelovodnika iz stavka 1. ovoga članka.</w:t>
      </w:r>
    </w:p>
    <w:p w:rsidR="00BB5A12" w:rsidRPr="00120C31" w:rsidRDefault="00BB5A12" w:rsidP="00357DF9">
      <w:pPr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Djelovodnik iz stavka 1. ovog</w:t>
      </w:r>
      <w:r w:rsidR="008C249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potpisuje voditelj pirotehničke skupine, a ovjerava voditelj radilišta, a pirotehničar svojim potpisom ovjerava površinu koju je odradio.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34.</w:t>
      </w:r>
    </w:p>
    <w:p w:rsidR="00BB5A12" w:rsidRPr="00120C31" w:rsidRDefault="00BB5A12" w:rsidP="00357DF9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pirotehničke skupine za svoj rad neposredno je odgovoran voditelju radilišta.</w:t>
      </w:r>
    </w:p>
    <w:p w:rsidR="00702486" w:rsidRDefault="00BB5A12" w:rsidP="00357DF9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pirotehničke skupine svakodnevno ovjerava vjerodostojnost upisanih podataka u osobnu nadzornu knjižicu pirotehničara i pomoćnog djelatnika.</w:t>
      </w:r>
    </w:p>
    <w:p w:rsidR="000444AE" w:rsidRPr="00120C31" w:rsidRDefault="000444AE" w:rsidP="000444AE">
      <w:pPr>
        <w:tabs>
          <w:tab w:val="left" w:pos="426"/>
        </w:tabs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35.</w:t>
      </w:r>
    </w:p>
    <w:p w:rsidR="00BB5A12" w:rsidRPr="00120C31" w:rsidRDefault="00BB5A12" w:rsidP="00357DF9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 razminiranja postupci pronalaženja MES-a, NUS-a i njihovih dijelova mogu se obavljati sljedećim metodama:</w:t>
      </w:r>
    </w:p>
    <w:p w:rsidR="00BB5A12" w:rsidRPr="00120C31" w:rsidRDefault="00BB5A12" w:rsidP="00357DF9">
      <w:pPr>
        <w:pStyle w:val="ListParagraph"/>
        <w:numPr>
          <w:ilvl w:val="0"/>
          <w:numId w:val="5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ručnom detekcijom mina kao samostalnom metodom</w:t>
      </w:r>
    </w:p>
    <w:p w:rsidR="00BB5A12" w:rsidRPr="00120C31" w:rsidRDefault="00BB5A12" w:rsidP="00357DF9">
      <w:pPr>
        <w:pStyle w:val="ListParagraph"/>
        <w:numPr>
          <w:ilvl w:val="0"/>
          <w:numId w:val="56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kombinacijom stroja za pripremu površine i ručne detekcije mina nakon stroja.</w:t>
      </w:r>
    </w:p>
    <w:p w:rsidR="00BB5A12" w:rsidRPr="00120C31" w:rsidRDefault="00BB5A12" w:rsidP="00357DF9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iz stavka 1. ovog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ne mogu se obavljati noću.</w:t>
      </w:r>
    </w:p>
    <w:p w:rsidR="00BB5A12" w:rsidRPr="00120C31" w:rsidRDefault="00BB5A12" w:rsidP="00357DF9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razminiranj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metodom ručne detekcije mina pirotehničari MES, NUS i njihove dijelove u radnim stazama pronalaze ručnim detektorima metala i/ili </w:t>
      </w:r>
      <w:proofErr w:type="spellStart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pipalicama</w:t>
      </w:r>
      <w:proofErr w:type="spellEnd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mogu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služiti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 priruč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iskopavanje i sječu vegetacije.</w:t>
      </w:r>
    </w:p>
    <w:p w:rsidR="00BB5A12" w:rsidRPr="00120C31" w:rsidRDefault="00BB5A12" w:rsidP="00357DF9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Širina radne staze iz stavka 3. ovoga</w:t>
      </w:r>
      <w:r w:rsidR="00044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može iznositi 1,2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0444AE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uračunavajući preklapanja od 10 c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svake strane kako bi se obilježila efektivna širina radne staze od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 metra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 Nakon što se pregledaju sve radne staze formira se nova početna linija.</w:t>
      </w:r>
    </w:p>
    <w:p w:rsidR="00BB5A12" w:rsidRPr="00120C31" w:rsidRDefault="00BB5A12" w:rsidP="00357DF9">
      <w:pPr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Dužina radne staze od početne linije iz stavka 4. ovog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ne smije biti duža od 50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nakon čega se formira nova radna staza.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36.</w:t>
      </w:r>
    </w:p>
    <w:p w:rsidR="00DE4062" w:rsidRPr="00120C31" w:rsidRDefault="00702486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obavljanja poslova razminiranja koriste strojevi za pripremu površine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kao prva metoda,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cjelokupnu površinu koja je tretirana strojevima za pripremu površine potrebno je pretražiti metodom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ručne detekcije mina.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37.</w:t>
      </w:r>
    </w:p>
    <w:p w:rsidR="00BB5A12" w:rsidRPr="00120C31" w:rsidRDefault="00BB5A12" w:rsidP="00357DF9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Internu kontrolu voditelj radilišta organizira </w:t>
      </w:r>
      <w:r w:rsidR="00C045C2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na prethodno pregledanoj odnosno razminiranoj površini kontrola provodi istog ili najkasnije idućeg</w:t>
      </w:r>
      <w:r w:rsidR="00C045C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radnog dana pomoću uzoraka na 5 % dnevno razminirane površine.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BB5A12" w:rsidRPr="00120C31" w:rsidRDefault="00BB5A12" w:rsidP="00357DF9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 kontrola iz stavka 1. ovog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provodi se </w:t>
      </w:r>
      <w:r w:rsidR="00C045C2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kontrolnim uzorcima ravnomjerno obuhvati cjelokupna pregledana odnosno razminirana površina svake pirotehničke skupine.</w:t>
      </w:r>
    </w:p>
    <w:p w:rsidR="00BB5A12" w:rsidRPr="00120C31" w:rsidRDefault="00BB5A12" w:rsidP="00357DF9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Kontrolni uzorci u internoj kontroli iz stavka 2.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obilježavaju se </w:t>
      </w:r>
      <w:r w:rsidR="00C04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bijelom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trakom i moraju ostati obilježeni do provođenja kontrole kvalitete u tijeku obavljanja poslova razminiranja.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38. </w:t>
      </w:r>
    </w:p>
    <w:p w:rsidR="00BB5A12" w:rsidRPr="00120C31" w:rsidRDefault="00702486" w:rsidP="00357DF9">
      <w:pPr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irotehničar o svakom pronalasku M</w:t>
      </w:r>
      <w:r w:rsidR="009F4BF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ES-a, NUS-a i njihovih dijelova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izvješćuje voditelja pirotehničke skupine riječju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„MINE“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357DF9">
      <w:pPr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pirotehničke skupine dužan je isti dan u 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jelovodnik voditelja skupine unijeti podatke o vrsti, količini i mjestu pronalaska MES-a, NUS-a i njihovih dijelova.</w:t>
      </w:r>
    </w:p>
    <w:p w:rsidR="00702486" w:rsidRPr="00120C31" w:rsidRDefault="00BB5A12" w:rsidP="00357DF9">
      <w:pPr>
        <w:pStyle w:val="ListParagraph"/>
        <w:numPr>
          <w:ilvl w:val="0"/>
          <w:numId w:val="40"/>
        </w:numPr>
        <w:tabs>
          <w:tab w:val="left" w:pos="426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Voditelj radilišta dužan je isti dan u </w:t>
      </w:r>
      <w:r w:rsidR="00702486" w:rsidRPr="00120C31">
        <w:rPr>
          <w:rFonts w:ascii="Times New Roman" w:eastAsia="Times New Roman" w:hAnsi="Times New Roman" w:cs="Times New Roman"/>
          <w:szCs w:val="24"/>
          <w:lang w:eastAsia="hr-HR"/>
        </w:rPr>
        <w:t>d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nevnik radilišta unijeti podatke o pronađenom MES-u, NUS-u i njihovim dijelovima dobivene od voditelja pirotehničke skupine i  najkasnije sljedeći radni dan o tome izvijest</w:t>
      </w:r>
      <w:r w:rsidR="00907A4F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iti putem dnevnog izvješćivanja. </w:t>
      </w:r>
    </w:p>
    <w:p w:rsidR="00702486" w:rsidRPr="00120C31" w:rsidRDefault="00702486" w:rsidP="007024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C31" w:rsidRDefault="00120C31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39.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dužan je zaustaviti poslove razminiranja ručnom detekcijom mina odnosno ne smije niti do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pustiti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početak poslova metodom ručne detekcije mina 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B5A12" w:rsidRPr="00120C31" w:rsidRDefault="00702486" w:rsidP="00357DF9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je temperatura zraka niža od 0</w:t>
      </w:r>
      <w:r w:rsidR="002C1BD5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°C 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li viša od 35</w:t>
      </w:r>
      <w:r w:rsidR="002C1BD5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°C</w:t>
      </w:r>
    </w:p>
    <w:p w:rsidR="00BB5A12" w:rsidRPr="00120C31" w:rsidRDefault="00BB5A12" w:rsidP="00357DF9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pada kiša ili snijeg</w:t>
      </w:r>
    </w:p>
    <w:p w:rsidR="00BB5A12" w:rsidRPr="00120C31" w:rsidRDefault="00BB5A12" w:rsidP="00357DF9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magla onemoguć</w:t>
      </w:r>
      <w:r w:rsidR="002C1BD5" w:rsidRPr="00120C31">
        <w:rPr>
          <w:rFonts w:ascii="Times New Roman" w:eastAsia="Times New Roman" w:hAnsi="Times New Roman" w:cs="Times New Roman"/>
          <w:szCs w:val="24"/>
          <w:lang w:eastAsia="hr-HR"/>
        </w:rPr>
        <w:t>uje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voditelja pirotehničke skupine da rukovodi nje</w:t>
      </w:r>
      <w:r w:rsidR="00702486" w:rsidRPr="00120C31">
        <w:rPr>
          <w:rFonts w:ascii="Times New Roman" w:eastAsia="Times New Roman" w:hAnsi="Times New Roman" w:cs="Times New Roman"/>
          <w:szCs w:val="24"/>
          <w:lang w:eastAsia="hr-HR"/>
        </w:rPr>
        <w:t>zi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nim radom</w:t>
      </w:r>
    </w:p>
    <w:p w:rsidR="00BB5A12" w:rsidRPr="00120C31" w:rsidRDefault="00BB5A12" w:rsidP="00357DF9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se radi o iz</w:t>
      </w:r>
      <w:r w:rsidR="002C1BD5" w:rsidRPr="00120C31">
        <w:rPr>
          <w:rFonts w:ascii="Times New Roman" w:eastAsia="Times New Roman" w:hAnsi="Times New Roman" w:cs="Times New Roman"/>
          <w:szCs w:val="24"/>
          <w:lang w:eastAsia="hr-HR"/>
        </w:rPr>
        <w:t>nimno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blatnom, zamrznutom i snijegom prekrivenom terenu.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40.</w:t>
      </w:r>
    </w:p>
    <w:p w:rsidR="00702486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radilišta dužan je zaustaviti 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strojeva za pripremu površine 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nisu ispunjeni propisani uvjeti za rad piroteh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ničara koji su u pratnji stroja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ako je vlažnost tla tolika da stroj propada</w:t>
      </w:r>
      <w:r w:rsidR="0070248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tlo do najniže točke stroja.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 OBILJEŽAVANJE MSP-a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41.</w:t>
      </w:r>
    </w:p>
    <w:p w:rsidR="00BB5A12" w:rsidRPr="00120C31" w:rsidRDefault="00BB5A12" w:rsidP="00357DF9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obilježavanja MSP-a obavlja postrojba </w:t>
      </w:r>
      <w:r w:rsidR="00C045C2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da:</w:t>
      </w:r>
    </w:p>
    <w:p w:rsidR="00BB5A12" w:rsidRPr="00120C31" w:rsidRDefault="00BB5A12" w:rsidP="00357DF9">
      <w:pPr>
        <w:pStyle w:val="ListParagraph"/>
        <w:numPr>
          <w:ilvl w:val="0"/>
          <w:numId w:val="5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postavlja znakove minske opasnosti</w:t>
      </w:r>
    </w:p>
    <w:p w:rsidR="0033768D" w:rsidRPr="00120C31" w:rsidRDefault="00BB5A12" w:rsidP="00357DF9">
      <w:pPr>
        <w:pStyle w:val="ListParagraph"/>
        <w:numPr>
          <w:ilvl w:val="0"/>
          <w:numId w:val="5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postavlja minske ograde</w:t>
      </w:r>
    </w:p>
    <w:p w:rsidR="00BB5A12" w:rsidRPr="00120C31" w:rsidRDefault="00BB5A12" w:rsidP="00357DF9">
      <w:pPr>
        <w:pStyle w:val="ListParagraph"/>
        <w:numPr>
          <w:ilvl w:val="0"/>
          <w:numId w:val="5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uklanja ili premješta znakove minske opasnosti i minske ograde nakon izvršenih</w:t>
      </w:r>
      <w:r w:rsidR="0033768D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poslova općeg izvida</w:t>
      </w:r>
      <w:r w:rsidR="00702486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2C1BD5" w:rsidRPr="00120C31">
        <w:rPr>
          <w:rFonts w:ascii="Times New Roman" w:eastAsia="Times New Roman" w:hAnsi="Times New Roman" w:cs="Times New Roman"/>
          <w:szCs w:val="24"/>
          <w:lang w:eastAsia="hr-HR"/>
        </w:rPr>
        <w:t>–</w:t>
      </w:r>
      <w:r w:rsidR="00702486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analize MSP-a, dopunskog</w:t>
      </w:r>
      <w:r w:rsidR="00C045C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općeg izvida, tehničkog izvida</w:t>
      </w:r>
      <w:r w:rsidR="00702486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ili razminiranja</w:t>
      </w:r>
    </w:p>
    <w:p w:rsidR="002C1BD5" w:rsidRPr="00120C31" w:rsidRDefault="00BB5A12" w:rsidP="00357DF9">
      <w:pPr>
        <w:pStyle w:val="ListParagraph"/>
        <w:numPr>
          <w:ilvl w:val="0"/>
          <w:numId w:val="5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kontrolira prethodno postavljene oznake minske opasnosti i minske ograde</w:t>
      </w:r>
      <w:r w:rsidR="002C1BD5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  </w:t>
      </w:r>
    </w:p>
    <w:p w:rsidR="00BB5A12" w:rsidRPr="00120C31" w:rsidRDefault="00BB5A12" w:rsidP="00357DF9">
      <w:pPr>
        <w:pStyle w:val="ListParagraph"/>
        <w:numPr>
          <w:ilvl w:val="0"/>
          <w:numId w:val="5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ponovno obilježava pozicije na kojima </w:t>
      </w:r>
      <w:r w:rsidR="009F1106" w:rsidRPr="00120C31">
        <w:rPr>
          <w:rFonts w:ascii="Times New Roman" w:eastAsia="Times New Roman" w:hAnsi="Times New Roman" w:cs="Times New Roman"/>
          <w:szCs w:val="24"/>
          <w:lang w:eastAsia="hr-HR"/>
        </w:rPr>
        <w:t>oznake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 ograde nedostaju.</w:t>
      </w:r>
    </w:p>
    <w:p w:rsidR="00BB5A12" w:rsidRPr="00120C31" w:rsidRDefault="00BB5A12" w:rsidP="00357DF9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Uklanjanje ili premještanje znakova minske opasnosti i minskih ograda provodi se u roku od dva tjedna nakon izdavanja potvrde o isključenju područja/vojne lokacije i/ili građevine iz MSP-a.</w:t>
      </w:r>
    </w:p>
    <w:p w:rsidR="00BB5A12" w:rsidRPr="00120C31" w:rsidRDefault="00702486" w:rsidP="00357DF9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Obilježavanje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područja/vojne lokacije i/ili građevine koja se uključuje u MSP provodi se žurno, čim se utvrdi njihova zagađenost MES-om, NUS-om i njihovim dijelovima.</w:t>
      </w:r>
    </w:p>
    <w:p w:rsidR="00BB5A12" w:rsidRPr="00120C31" w:rsidRDefault="00BB5A12" w:rsidP="00357DF9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sigurnosnih procjena minske opasnosti tijekom godine provodi se i dodatno višekratno kontroliranje znakova minske opasnosti i minskih ograda koji obilježavaju područje/vojnu lokaciju i/ili građevinu.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42.</w:t>
      </w:r>
    </w:p>
    <w:p w:rsidR="00BB5A12" w:rsidRPr="00120C31" w:rsidRDefault="009F1106" w:rsidP="00357DF9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minske opasnosti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</w:t>
      </w:r>
      <w:r w:rsidR="00C045C2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obilježavanja MSP-a te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jasno i vizualno upozoriti na opasnost od mina kao i zabranu ulaska vojnih osoba i stanovništva u MSP.</w:t>
      </w:r>
    </w:p>
    <w:p w:rsidR="00205D12" w:rsidRPr="00120C31" w:rsidRDefault="009F1106" w:rsidP="00357DF9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minske opasnosti postavlja se na mjestima mogućeg pristupa MSP-u (putovi, staze i druge površine gdje se očekuje kretanje ljudi), na preglednim mjestima te mora biti vidljiva i jasno prepoznatljiva s udaljenosti od najmanje 50 metara.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43.</w:t>
      </w:r>
    </w:p>
    <w:p w:rsidR="00BB5A12" w:rsidRPr="00120C31" w:rsidRDefault="009F1106" w:rsidP="00357DF9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minske opasnosti izrađuje se od aluminijskog lima veličine 800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x 600 milimetara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nosivom željeznom konstrukcijom i </w:t>
      </w:r>
      <w:proofErr w:type="spellStart"/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stup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proofErr w:type="spellEnd"/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vertikalom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 2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500 milimetara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Natpisna podloga 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bijele boje. Natpis sadrži tekst: 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NE PRILAZITE, NA OVOM PODR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UČJU JE VELIKA OPASNOST OD MINA“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sredini gornje trećine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trokutasta crvena podloga na kojoj su bijelom bojom ucrtane mrtvačka glava, prekrižene kosti i upisane riječi 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MINE – MINES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B5A12" w:rsidRPr="00120C31" w:rsidRDefault="00BB5A12" w:rsidP="00357DF9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Postrojba je dužna područja zagađena ka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etnim streljivom obilježiti </w:t>
      </w:r>
      <w:r w:rsidR="009F110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ma opasnosti od NUS-a.</w:t>
      </w:r>
    </w:p>
    <w:p w:rsidR="00BB5A12" w:rsidRPr="00120C31" w:rsidRDefault="009F1106" w:rsidP="00357DF9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opasnosti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od NUS-a postavlja se na mjestima mogućeg pristupa pretpostavljenom zagađenom području od ka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etnog streljiva (putovi, staze i druge površine gdje se očekuje kretanje ljudi) i postavlja se na preglednim mjestima te mora biti vidljiva i prepoznatljiva s udaljenosti od najmanje 50 metara.</w:t>
      </w:r>
    </w:p>
    <w:p w:rsidR="00BB5A12" w:rsidRPr="00120C31" w:rsidRDefault="009F1106" w:rsidP="00357DF9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opasnosti od NUS-a izrađuje se od aluminijskog lima veličine 600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 400 milimetara. Nosiva željezna konstrukcija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sastoji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cijevi (vertikalnog nosača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 duljine 2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000 m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ilimetara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dvije poprečne metalne cijevi ili letve 15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500 m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ilimetara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Natpisna podloga je bijele boje. Tekst (kao na slikovnom prikazu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sa slikama je u crvenom okviru (debljine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ilimetara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 Okvir je na odstojanju od 2 centimetra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ruba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središnjem dijelu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nalazi se slika mrtvačke glave na crvenoj podlozi kojoj se s lijeve strane nalazi crtež minobacačke i tromblonske mine (crno na bijeloj podlozi), a s desne strane crtež kazetne bombe KB-1 (crno na bijeloj podlozi).</w:t>
      </w:r>
    </w:p>
    <w:p w:rsidR="00BB5A12" w:rsidRPr="00120C31" w:rsidRDefault="009F1106" w:rsidP="00357DF9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i 4. ovog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 članka, osim na željezni stup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biti postavljena na građevinu, stup, stijenu, </w:t>
      </w:r>
      <w:proofErr w:type="spellStart"/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proofErr w:type="spellEnd"/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</w:t>
      </w:r>
    </w:p>
    <w:p w:rsidR="00BB5A12" w:rsidRPr="00120C31" w:rsidRDefault="00BB5A12" w:rsidP="00357DF9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Slikovni prikazi </w:t>
      </w:r>
      <w:r w:rsidR="009F110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nalaze se u Prilogu 1. (slika 3. i 4.) ovog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 njegov je sastavni dio.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44.</w:t>
      </w:r>
    </w:p>
    <w:p w:rsidR="00BB5A12" w:rsidRPr="00120C31" w:rsidRDefault="00BB5A12" w:rsidP="00357DF9">
      <w:pPr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Obilježavanje malim oznakama minske opasnosti (male </w:t>
      </w:r>
      <w:r w:rsidR="009F110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kvadratnog oblika i trokutasti znak)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asno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vizualno upozorenje na veliku opasnost od mina.</w:t>
      </w:r>
    </w:p>
    <w:p w:rsidR="00BB5A12" w:rsidRPr="00120C31" w:rsidRDefault="00BB5A12" w:rsidP="00357DF9">
      <w:pPr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Male oznake minske opasnosti postavljaju se na preglednim mjestima i moraju biti vi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dljive i jasno prepoznatljive 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udaljenosti od najmanje 30 metara.</w:t>
      </w:r>
    </w:p>
    <w:p w:rsidR="00BB5A12" w:rsidRPr="00120C31" w:rsidRDefault="00BB5A12" w:rsidP="00357DF9">
      <w:pPr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Male oznake minske opasnosti postavljaju se:</w:t>
      </w:r>
    </w:p>
    <w:p w:rsidR="00BB5A12" w:rsidRPr="00120C31" w:rsidRDefault="00205D12" w:rsidP="00357DF9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samostalno radi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neposrednog obilježavanja mjesta pronalaska MES-a i NUS-a</w:t>
      </w:r>
    </w:p>
    <w:p w:rsidR="00BB5A12" w:rsidRPr="00120C31" w:rsidRDefault="00BB5A12" w:rsidP="00357DF9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 kombinaciji s velikim </w:t>
      </w:r>
      <w:r w:rsidR="009F1106" w:rsidRPr="00120C31">
        <w:rPr>
          <w:rFonts w:ascii="Times New Roman" w:eastAsia="Times New Roman" w:hAnsi="Times New Roman" w:cs="Times New Roman"/>
          <w:szCs w:val="24"/>
          <w:lang w:eastAsia="hr-HR"/>
        </w:rPr>
        <w:t>oznaka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ma minske opasnosti, kao primjereni oblik</w:t>
      </w:r>
      <w:r w:rsidR="00205D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205D12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  </w:t>
      </w:r>
      <w:r w:rsidR="00205D12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obilježavanja usitnjenih – površinski malih minski sumnjivih područja u naseljima</w:t>
      </w:r>
    </w:p>
    <w:p w:rsidR="00BB5A12" w:rsidRPr="00120C31" w:rsidRDefault="00BB5A12" w:rsidP="00357DF9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 kombinaciji s velikim </w:t>
      </w:r>
      <w:r w:rsidR="009F1106" w:rsidRPr="00120C31">
        <w:rPr>
          <w:rFonts w:ascii="Times New Roman" w:eastAsia="Times New Roman" w:hAnsi="Times New Roman" w:cs="Times New Roman"/>
          <w:szCs w:val="24"/>
          <w:lang w:eastAsia="hr-HR"/>
        </w:rPr>
        <w:t>oznaka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ma minske opasnosti </w:t>
      </w:r>
      <w:r w:rsidR="00205D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radi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povećanja učinkovitosti</w:t>
      </w:r>
      <w:r w:rsidR="00205D12"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obilježavanja na određenom području</w:t>
      </w:r>
    </w:p>
    <w:p w:rsidR="00BB5A12" w:rsidRPr="00120C31" w:rsidRDefault="00BB5A12" w:rsidP="00357DF9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pri izradi standardnih minskih ograda kao njihov dio.</w:t>
      </w:r>
      <w:r w:rsidR="00904B34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45.</w:t>
      </w:r>
    </w:p>
    <w:p w:rsidR="00BB5A12" w:rsidRPr="00120C31" w:rsidRDefault="00BB5A12" w:rsidP="00357DF9">
      <w:pPr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Mala oznaka minske opasnosti trokutastog oblika je jednakokračni trokut čija je osnovica 28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krakovi 20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debljina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dva milimetra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DB388D" w:rsidP="00357DF9">
      <w:pPr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Mala oznaka minske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opasnosti kvadratnog oblika je kvadrat čija je duljina stranice 35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357DF9">
      <w:pPr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Natpisna podloga oznaka je </w:t>
      </w:r>
      <w:r w:rsidR="00904B34">
        <w:rPr>
          <w:rFonts w:ascii="Times New Roman" w:eastAsia="Times New Roman" w:hAnsi="Times New Roman" w:cs="Times New Roman"/>
          <w:sz w:val="24"/>
          <w:szCs w:val="24"/>
          <w:lang w:eastAsia="hr-HR"/>
        </w:rPr>
        <w:t>crvena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pozadina</w:t>
      </w:r>
      <w:r w:rsidR="00205D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904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bijela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 Bijelom bojom na sredini oznake  ucrtana</w:t>
      </w:r>
      <w:r w:rsidR="00904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mrtvačka glava i prekrižene kosti, a iznad su upisane riječi 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„OPASNOST/MINE/MINES“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357DF9">
      <w:pPr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Slikovni prikaz oznaka minske opasnosti nalazi se u Prilogu 1. (slike 1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 ovog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 njegov je dio.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46.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Male oznake minske opasnosti postavljaju se na visinu od 100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drvenom 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stupu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kvadratnog profila 5 x 5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dužine 140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47.</w:t>
      </w:r>
    </w:p>
    <w:p w:rsidR="00BB5A12" w:rsidRPr="00120C31" w:rsidRDefault="002C1BD5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Male oznake minske opasnosti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osim na način iz članka 46. ovog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Pravilnika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postavljene i na kuć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u, stijenu, stablo, ogradu i slično ako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ispunjeni uvjeti iz članka 44. stavka 2. ovog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48.</w:t>
      </w:r>
    </w:p>
    <w:p w:rsidR="00DE406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 minske opasnosti postavljaju se licem okr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enutim prema sigurnoj površini.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49.</w:t>
      </w:r>
    </w:p>
    <w:p w:rsidR="00BB5A12" w:rsidRPr="00120C31" w:rsidRDefault="007D0020" w:rsidP="00357DF9">
      <w:pPr>
        <w:numPr>
          <w:ilvl w:val="0"/>
          <w:numId w:val="27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Postrojba obilježava MSP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postavljenjem minskih ograda na temelju vlastite sigurnosne procjene.</w:t>
      </w:r>
    </w:p>
    <w:p w:rsidR="00BB5A12" w:rsidRPr="00120C31" w:rsidRDefault="007D0020" w:rsidP="00357DF9">
      <w:pPr>
        <w:numPr>
          <w:ilvl w:val="0"/>
          <w:numId w:val="27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 dopunskog</w:t>
      </w:r>
      <w:r w:rsidR="0000405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općeg izvida, tehničkog izvida ili razminiranja dobiju podaci o postojanju minskog polja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postrojba je dužna posebno obilježiti protezanje minskog polja izvan granica radilišta minskom ogradom (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stupovi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+ žica + male </w:t>
      </w:r>
      <w:r w:rsidR="009F110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voditelj radilišta jasno obilježiti granicu radilišta na području na kojem se minsko polje nastavlja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van granica radilišta oznakama i na način propisan član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cima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43. i 44. 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Pravilnika.</w:t>
      </w:r>
    </w:p>
    <w:p w:rsidR="00BB5A12" w:rsidRPr="00120C31" w:rsidRDefault="00BB5A12" w:rsidP="00357DF9">
      <w:pPr>
        <w:numPr>
          <w:ilvl w:val="0"/>
          <w:numId w:val="27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postavljanjem minskih ograda mogu postrojbi podnijeti korisnici vojnih lokacija i/ili građevina p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utem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nadređenog zapovjedništva.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50.</w:t>
      </w:r>
    </w:p>
    <w:p w:rsidR="00BB5A12" w:rsidRPr="00120C31" w:rsidRDefault="00BB5A12" w:rsidP="00357DF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Minska ograda postavlja se okrenuta licem prema sigurnoj površini.</w:t>
      </w:r>
    </w:p>
    <w:p w:rsidR="00BB5A12" w:rsidRPr="00120C31" w:rsidRDefault="00BB5A12" w:rsidP="00357DF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Minska ograda sastavljena je od stupova povezanih žicom (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 reda)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 pričvršćenim znacima minske opasnosti.</w:t>
      </w:r>
    </w:p>
    <w:p w:rsidR="00BB5A12" w:rsidRPr="00120C31" w:rsidRDefault="00BB5A12" w:rsidP="00357DF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Stupovi u minskoj ogradi su metalni (min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4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kvadratnog ili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L profila) ili betonski (min. 8 x 8 centimetara), visine 180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(150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tla) i obojeni crveno-bijelo od vrha 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dnu. Stupovi se postavljaju na me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đusobnom razmaku od maksimalno osam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metara. Žica 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postavlja ravnomjerno u tri reda s početkom maksimalno 25 c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od vrha stupa i maksimalno 25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površine tla. Na stupovima je potrebno postaviti zakačke ili rupe kako bi žica mogla biti sigurno i stabilno učvršćena.</w:t>
      </w:r>
    </w:p>
    <w:p w:rsidR="00BB5A12" w:rsidRPr="00120C31" w:rsidRDefault="00BB5A12" w:rsidP="00357DF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Minski znaci postavljaju se na minskoj ogradi na međusobnom razmaku od maksimalno </w:t>
      </w:r>
      <w:r w:rsidR="007D0020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metara.</w:t>
      </w:r>
    </w:p>
    <w:p w:rsidR="00BB5A12" w:rsidRPr="00120C31" w:rsidRDefault="007D0020" w:rsidP="00357DF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Slikovni prikaz minske ograde nalazi se u Prilogu 1. (slika 5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 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 njegov je dio.</w:t>
      </w:r>
    </w:p>
    <w:p w:rsidR="00120C31" w:rsidRDefault="00120C31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VII. PRUŽANJE PRVE POMOĆI I MEDICINSKO ZBRINJAVANJE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51.</w:t>
      </w:r>
    </w:p>
    <w:p w:rsidR="00BB5A12" w:rsidRPr="00120C31" w:rsidRDefault="00BB5A12" w:rsidP="00357DF9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</w:t>
      </w:r>
      <w:r w:rsidR="006471FC">
        <w:rPr>
          <w:rFonts w:ascii="Times New Roman" w:eastAsia="Times New Roman" w:hAnsi="Times New Roman" w:cs="Times New Roman"/>
          <w:sz w:val="24"/>
          <w:szCs w:val="24"/>
          <w:lang w:eastAsia="hr-HR"/>
        </w:rPr>
        <w:t>ta dužan je svakodnevno određivati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lokaciju vozila hitne medicinske intervencije neposredno uz radilište s medicinskim timom.</w:t>
      </w:r>
    </w:p>
    <w:p w:rsidR="00BB5A12" w:rsidRPr="00120C31" w:rsidRDefault="00BB5A12" w:rsidP="00357DF9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minimalne medicinske opreme za zbrinjavanje hitnih stanja kojom mora biti opremljeno vozilo iz stavka 1. ovog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nalazi se u Prilogu 2. ovog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 njegov je sastavni dio.</w:t>
      </w:r>
    </w:p>
    <w:p w:rsidR="00DE4062" w:rsidRPr="00120C31" w:rsidRDefault="003E26BA" w:rsidP="00357DF9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vozilo hitne medicinske intervencije iz stavka 1. 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s medicinskim timom zbog konfiguracije zemljišta ili drugih okolnosti (nemogućnosti pristupa cestom ili postoji više cjelina radilišta)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može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približiti neposredno uz radilište kojim bi se jamčilo pružanje hitne medicinske skrbi u najkraćem mogućem roku, voditelj radilišta dužan je unutar radilišta odnosno unutar svake cjeline radilišta, za koje se ne mogu istodobno ispuniti uvjeti iz članka 47. stavka 2. Zakona o </w:t>
      </w:r>
      <w:proofErr w:type="spellStart"/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protuminskom</w:t>
      </w:r>
      <w:proofErr w:type="spellEnd"/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djelovanju, </w:t>
      </w:r>
      <w:r w:rsidR="002C1BD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mjestiti na sigurnu prethodno pregledanu površinu medicinskog tehničara i/ili liječnika s opremom na potrebnu udaljenost od rada pirotehničara tako da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stradavanja može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pružiti hitnu medicinsku pomoć stradalniku.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52.</w:t>
      </w:r>
    </w:p>
    <w:p w:rsidR="00BB5A12" w:rsidRPr="00120C31" w:rsidRDefault="00BB5A12" w:rsidP="00357DF9">
      <w:pPr>
        <w:numPr>
          <w:ilvl w:val="0"/>
          <w:numId w:val="3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pružanja prve pomoći i hitne medicinske skrbi u k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ojem asistiraju i pirotehničari na adekvatan način,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stradalnika se (nosilima i/ili priručnim sredstvima) prenosi </w:t>
      </w:r>
      <w:r w:rsidR="007D0CE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</w:t>
      </w:r>
      <w:r w:rsidR="007D0CE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hitne medicinske pomoći gdje se primjenjuje daljnja skrb i briga za stradalnika</w:t>
      </w:r>
      <w:r w:rsidR="007D0CE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transporta do zdravstvene ustanove.</w:t>
      </w:r>
    </w:p>
    <w:p w:rsidR="00BB5A12" w:rsidRPr="00120C31" w:rsidRDefault="00BB5A12" w:rsidP="00357DF9">
      <w:pPr>
        <w:numPr>
          <w:ilvl w:val="0"/>
          <w:numId w:val="3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trenutka stradavanja liječnik je dužan biti u stalnoj vezi s voditeljem radilišta, medicinskim tehničarom i zdravstvenom ustanovom. Liječnik 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kladu 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pravilima struke provodi postupke stabilizacije općeg stanja stradalnika.</w:t>
      </w:r>
    </w:p>
    <w:p w:rsidR="003E26BA" w:rsidRPr="00120C31" w:rsidRDefault="003E26BA" w:rsidP="00357DF9">
      <w:pPr>
        <w:numPr>
          <w:ilvl w:val="0"/>
          <w:numId w:val="30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Medicinski tim sa stradalnikom dužan je uputiti se bez odgode do zdravstvene ustanove radi pružanja medicinske pomoći.</w:t>
      </w:r>
    </w:p>
    <w:p w:rsidR="009F1106" w:rsidRPr="00120C31" w:rsidRDefault="009F1106" w:rsidP="003E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26BA" w:rsidRPr="00120C31" w:rsidRDefault="00BB5A12" w:rsidP="003E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 SIGURNOSNE UDALJENOSTI, ZAŠTITNA OPREMA</w:t>
      </w:r>
    </w:p>
    <w:p w:rsidR="00BB5A12" w:rsidRPr="00120C31" w:rsidRDefault="00BB5A12" w:rsidP="003E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UVJETI ZA NJE</w:t>
      </w:r>
      <w:r w:rsidR="003E26BA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ZI</w:t>
      </w: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 KORIŠTENJE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53.</w:t>
      </w:r>
    </w:p>
    <w:p w:rsidR="00BB5A12" w:rsidRPr="00120C31" w:rsidRDefault="00BB5A12" w:rsidP="00357DF9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7D0CE5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tehničkom izvidu i/ili razminiranju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radilišta sigurnosna udaljenost između pirotehničara 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biti najmanje 25 metara, a 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 podaci ili se pronađu rasprskavajuće mine udaljenost između pirotehničara mora se povećati na najmanje 50 metara.</w:t>
      </w:r>
    </w:p>
    <w:p w:rsidR="00BB5A12" w:rsidRPr="00120C31" w:rsidRDefault="00BB5A12" w:rsidP="00357DF9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Sigurnosna udaljenost između pirotehničara i stroja za pripremu površine mora biti najmanje 100 metara.</w:t>
      </w:r>
    </w:p>
    <w:p w:rsidR="00BB5A12" w:rsidRPr="00120C31" w:rsidRDefault="00183348" w:rsidP="00357DF9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obavljanju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tehničkog izvida i/ili razminiranja radilišta pomoću stroja za pripremu površine s daljinskim upravljanjem udaljenost rukovatelja stroja od stroja ne može biti manja od 100 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etara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357DF9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od stavka 3. ovoga članka, sigurnosna udaljenost rukovatelja stroja za pripremu površine može biti i manja, odnosno rukovatelj stroja može se nalaziti na udaljenosti od najmanje 50 metara od stroja za pripremu površine 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 zaštićen pokretnom kabinom ili štitom.</w:t>
      </w:r>
    </w:p>
    <w:p w:rsidR="00BB5A12" w:rsidRPr="00120C31" w:rsidRDefault="00BB5A12" w:rsidP="00357DF9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Kada se rukovatelj stroja za pripremu površine nalazi u oklopljenom pratećem vozilu sigurnosna udaljenost između pratećeg vozila i stroja za pripremu p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ovršine mora biti najmanje 30 metara. </w:t>
      </w:r>
    </w:p>
    <w:p w:rsidR="00BB5A12" w:rsidRPr="00120C31" w:rsidRDefault="00BB5A12" w:rsidP="00357DF9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Kontrolna točka mora se nalaziti na udaljenosti od najmanje 100 metara od radilišta na kojem se obavlja tehnički izvid i/ili poslovi razminiranja.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54.</w:t>
      </w:r>
    </w:p>
    <w:p w:rsidR="00BB5A12" w:rsidRPr="00120C31" w:rsidRDefault="00BB5A12" w:rsidP="00357DF9">
      <w:pPr>
        <w:numPr>
          <w:ilvl w:val="0"/>
          <w:numId w:val="3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razminiranom dijelu radilišta na kojem nisu pronađeni MES, NUS i njihovi dijelovi, ovlaštene osobe za kontrolu kvalitete mogu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umjesto zaštitnom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>acigom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vizirom koristiti vizir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zaštitu lica odnosno neprobojnim zaštitnim naočalama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zaštitni prsluk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štitnikom za prepone.</w:t>
      </w:r>
    </w:p>
    <w:p w:rsidR="00BB5A12" w:rsidRPr="00120C31" w:rsidRDefault="00BB5A12" w:rsidP="00357DF9">
      <w:pPr>
        <w:numPr>
          <w:ilvl w:val="0"/>
          <w:numId w:val="3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može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radilištu umjesto zaštitnom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kacig</w:t>
      </w:r>
      <w:r w:rsidR="001F5563">
        <w:rPr>
          <w:rFonts w:ascii="Times New Roman" w:eastAsia="Times New Roman" w:hAnsi="Times New Roman" w:cs="Times New Roman"/>
          <w:sz w:val="24"/>
          <w:szCs w:val="24"/>
          <w:lang w:eastAsia="hr-HR"/>
        </w:rPr>
        <w:t>om s vizirom koristiti zaštitnom opremom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</w:t>
      </w:r>
      <w:r w:rsidR="003E26BA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kada obavlja poslove voditelja radilišta i nije u neposrednom doticaju s MES-om, NUS-om i njihovim dijelovima</w:t>
      </w:r>
      <w:r w:rsidR="009A636D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55.</w:t>
      </w:r>
    </w:p>
    <w:p w:rsidR="00BB5A12" w:rsidRPr="00120C31" w:rsidRDefault="003E26BA" w:rsidP="00357DF9">
      <w:pPr>
        <w:numPr>
          <w:ilvl w:val="0"/>
          <w:numId w:val="3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nspektor Inspektorata obrane može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radilištu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od pirotehničara, voditelja radilišta, pirotehničara za kontrolu kvalitete ili nadzornika za kontrolu kvalitete zatražiti uzorkovanje kontrolnim uz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orcima na način i na mjestu koje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odredi inspektor.</w:t>
      </w:r>
    </w:p>
    <w:p w:rsidR="00BB5A12" w:rsidRPr="00120C31" w:rsidRDefault="003E26BA" w:rsidP="00357DF9">
      <w:pPr>
        <w:numPr>
          <w:ilvl w:val="0"/>
          <w:numId w:val="3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ri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ulasku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radilište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inspektori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nose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zaštitni prsluk sa štitnikom za prepone i vizir za zaštitu lica odnosno neprobojne zaštitne naočale.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56.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Pirotehničari koji obavljaju internu kontrolu kvalitete moraju biti udaljeni najmanje 25 metara od pirotehničara koji obavljaju poslove razminiranja odnosno 50 m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uvjetima pronalaska ili naznaka postojanja </w:t>
      </w:r>
      <w:proofErr w:type="spellStart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protupješačkih</w:t>
      </w:r>
      <w:proofErr w:type="spellEnd"/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rasprskavajućih mina.</w:t>
      </w:r>
    </w:p>
    <w:p w:rsidR="00BB5A12" w:rsidRPr="00120C31" w:rsidRDefault="00BB5A12" w:rsidP="009F1106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57.</w:t>
      </w:r>
    </w:p>
    <w:p w:rsidR="00BB5A12" w:rsidRPr="00120C31" w:rsidRDefault="00BB5A12" w:rsidP="00357DF9">
      <w:pPr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Sigurni pristupni putovi koji su 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pristup radilištu m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oraju biti široki najmanje 1,5 metar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06F52" w:rsidP="00357DF9">
      <w:pPr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Sigurni pristupni putovi koji služe za pristup vozila hitne medicinske intervencije moraju biti široki najmanje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 metra. </w:t>
      </w:r>
    </w:p>
    <w:p w:rsidR="00B06F5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 NAČIN OBAVLJANJA KONTROLE KVALITETE U TIJEKU OBAVLJANJA POSLOVA RAZMINIRANJA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ZAVRŠNE KONTROLE KVALITETE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58.</w:t>
      </w:r>
    </w:p>
    <w:p w:rsidR="00BB5A12" w:rsidRPr="00120C31" w:rsidRDefault="00BB5A12" w:rsidP="00357DF9">
      <w:pPr>
        <w:pStyle w:val="ListParagraph"/>
        <w:numPr>
          <w:ilvl w:val="0"/>
          <w:numId w:val="37"/>
        </w:numPr>
        <w:tabs>
          <w:tab w:val="left" w:pos="426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Voditelj radilišta dužan je provesti obilježavanje pregledane odnosno razminirane površine na kojoj se provodi kontrola kvalitete u tijeku obavljanja poslova razminiranja </w:t>
      </w:r>
      <w:r w:rsidR="0062218E">
        <w:rPr>
          <w:rFonts w:ascii="Times New Roman" w:eastAsia="Times New Roman" w:hAnsi="Times New Roman" w:cs="Times New Roman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da je površinu potrebno obilježiti </w:t>
      </w:r>
      <w:r w:rsidR="00B06F5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stupovima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i/ili trakom na </w:t>
      </w:r>
      <w:r w:rsidR="00B06F52" w:rsidRPr="00120C31">
        <w:rPr>
          <w:rFonts w:ascii="Times New Roman" w:eastAsia="Times New Roman" w:hAnsi="Times New Roman" w:cs="Times New Roman"/>
          <w:szCs w:val="24"/>
          <w:lang w:eastAsia="hr-HR"/>
        </w:rPr>
        <w:t>lomnim točkama i na najviše 30 metara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duž granice razminirane površine. </w:t>
      </w:r>
      <w:r w:rsidR="00B06F5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Ako </w:t>
      </w:r>
      <w:r w:rsidR="0062218E">
        <w:rPr>
          <w:rFonts w:ascii="Times New Roman" w:eastAsia="Times New Roman" w:hAnsi="Times New Roman" w:cs="Times New Roman"/>
          <w:szCs w:val="24"/>
          <w:lang w:eastAsia="hr-HR"/>
        </w:rPr>
        <w:t>se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obilježavanje</w:t>
      </w:r>
      <w:r w:rsidR="0062218E">
        <w:rPr>
          <w:rFonts w:ascii="Times New Roman" w:eastAsia="Times New Roman" w:hAnsi="Times New Roman" w:cs="Times New Roman"/>
          <w:szCs w:val="24"/>
          <w:lang w:eastAsia="hr-HR"/>
        </w:rPr>
        <w:t xml:space="preserve"> ne može provesti</w:t>
      </w:r>
      <w:r w:rsidR="00B06F5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stupovima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="00B06F5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obilježavanje se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može provesti </w:t>
      </w:r>
      <w:r w:rsidR="0062218E">
        <w:rPr>
          <w:rFonts w:ascii="Times New Roman" w:eastAsia="Times New Roman" w:hAnsi="Times New Roman" w:cs="Times New Roman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da se granice razminirane površine obilježe trakom fiksiranom za tlo.</w:t>
      </w:r>
    </w:p>
    <w:p w:rsidR="00BB5A12" w:rsidRPr="00120C31" w:rsidRDefault="00B06F52" w:rsidP="00357DF9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razminiranu površinu iz stavka 1. ovoga članka voditelj radilišta dužan je posjedovati dnevnik radilišta razminiranja s radnom kartom voditelja radilišta i djelovodnike voditelja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pirotehničke skupine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kojih je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vidljivo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razminiranoj površini koja je predmet kontrole kvalitete u tijeku obavljanja poslova razminiranja.</w:t>
      </w:r>
    </w:p>
    <w:p w:rsidR="00BB5A12" w:rsidRPr="00120C31" w:rsidRDefault="00B06F52" w:rsidP="00357DF9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obavljanja kontrole kvalitete u tijeku obavljanja poslova razminiranja voditelj radilišta uručuje nadzorniku za kontrolu kvalitete iz zapovjedništva postrojbe dnevnik radilišta, radne karte i djelovodnike voditelja pirotehničkih skupina za razdoblje od </w:t>
      </w:r>
      <w:r w:rsidR="00B378FB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provedene kontrole kvalitete.</w:t>
      </w:r>
    </w:p>
    <w:p w:rsidR="00BB5A12" w:rsidRPr="00120C31" w:rsidRDefault="00B06F52" w:rsidP="00357DF9">
      <w:pPr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Kontrola kvalitete u tijeku obavljanja poslova razminiranja neće se provesti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nije obilježeno na način iz stavka 1.</w:t>
      </w:r>
      <w:r w:rsidR="00BB5A12"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ili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 utvrđena nesukladnost obilježenosti područja pripremljenog za kontrolu kvalitete i dokumentacije iz stavka 2. 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59.</w:t>
      </w:r>
    </w:p>
    <w:p w:rsidR="009A636D" w:rsidRPr="00120C31" w:rsidRDefault="00BB5A12" w:rsidP="00B06F5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Kontrola kvalitete u tijeku obavljanja poslova (stručni nadzor) razminiranja obavlja se ručnom detekcijom mina 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nadzornik za kontrolu kvalitete iz zapovjedništva postrojbe neposredno raspoređuje pirotehničare za kontrolu kvalitete na mjesta kontrolnih uzoraka (koji mogu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veličine najviše do 100 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metara četvornih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) te je dužan sve pozicije odnosno mjesta uzimanja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kontrolnih uzoraka obilježiti stupovima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trakom i njihovu veličinu (u metrima kvadratnim) unijeti u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djelovodnik stručnog nadzora (s kartografskim prikazom u mj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erilu) kao i podatke o pronađenom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MES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NUS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njihovim dijelovima te neiskopani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 predmetima detekcije. Ovjereni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djelovodnik stručnog nadzora nadzornik za kontrolu kvalitete iz zapovjedništva postrojbe uručuje voditelju radilišta koji ih pohranjuje u dokumentaciju radilišta.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60.</w:t>
      </w:r>
    </w:p>
    <w:p w:rsidR="00BB5A12" w:rsidRPr="00120C31" w:rsidRDefault="00BB5A12" w:rsidP="00B06F5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Ponavljanje poslova razminiranja na površini razminiranoj od dana 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kontrole kvalitete te način i postupak ponavljanja spomenutih poslova propisani su Zakonom.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61.</w:t>
      </w:r>
    </w:p>
    <w:p w:rsidR="00BB5A12" w:rsidRPr="00120C31" w:rsidRDefault="00BB5A12" w:rsidP="00357DF9">
      <w:pPr>
        <w:numPr>
          <w:ilvl w:val="0"/>
          <w:numId w:val="3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Ponavljanje poslova razminiranja na površini razminiranoj od dana 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kontrole kvalitete neće se naložiti</w:t>
      </w:r>
      <w:r w:rsidR="00B06F52"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se tijekom provedbe kontrole kvalitete u kontrolnom uzorku pronađu, na površinama koje su prethodno tretirane ručnom detekcijom mina, razmrvljeni ostaci eksplozivne tvari veličine manje od 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tri centimetra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su nastali zbog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mrvljenja mina u doticaju s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radnim alatom stroja za pripremu površine ili na neki drugi način.</w:t>
      </w:r>
    </w:p>
    <w:p w:rsidR="00BB5A12" w:rsidRPr="00120C31" w:rsidRDefault="00BB5A12" w:rsidP="00357DF9">
      <w:pPr>
        <w:numPr>
          <w:ilvl w:val="0"/>
          <w:numId w:val="3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Ponavljanje poslova razminiranja na površini razminiranoj od dana 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kontrole kvalitete neće se naložiti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pirotehničkoj skupini koja je provodila razminiranje u slučaju kada se tijekom provedbe kontrole kvalitete u kontrolnom uzorku, na površinama koje su prethodno tretirane ručnom detekcijom mina, pronađu do dva NUS-a kalibra do 7,62 m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ilimetra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 dva NUS-a svih kalibara streljiva za pištolje i revolvere. </w:t>
      </w:r>
    </w:p>
    <w:p w:rsidR="00BB5A12" w:rsidRPr="00120C31" w:rsidRDefault="00BB5A12" w:rsidP="00357DF9">
      <w:pPr>
        <w:numPr>
          <w:ilvl w:val="0"/>
          <w:numId w:val="3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Ponavljanje poslova razminiranja na površini razminiranoj od dana </w:t>
      </w:r>
      <w:r w:rsidR="00794279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kontrole kvalitete neće se naložiti pirotehničaru u slučaju kada se tijekom provedbe kontrole kvalitete u kontrolnom uzorku, na površini koju je razminirao od dana </w:t>
      </w:r>
      <w:r w:rsidR="00D364CD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kontrole, pronađu iskopani neodložen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metalni predmeti veličine do jednog centimetra, do četiri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neiskopana metalna predmeta detekcije veličine do 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tri centimetra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ostaci neeksplozivnih, metalnih dijelova MES-a i NUS-a koji su nastali pri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 uništavanja sredstava na mjestu pronalaska.</w:t>
      </w:r>
    </w:p>
    <w:p w:rsidR="00BB5A12" w:rsidRPr="00120C31" w:rsidRDefault="00BB5A12" w:rsidP="00357DF9">
      <w:pPr>
        <w:numPr>
          <w:ilvl w:val="0"/>
          <w:numId w:val="3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Ponavljanje poslova razminiranja na površini razminiranoj kombinacijom strojne pripreme površine dubine od minimalno 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pet centimetara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ručne detekcije mina, od dana </w:t>
      </w:r>
      <w:r w:rsidR="00F20A7F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kontrole kvalitete, neće se naložiti pirotehničaru kada se tijekom provedbe kontrole kvalitete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kontrolnom uzorku pronađu do dva neiskopana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metalna predmeta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veličine do 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tri centimetra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površini od 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 metra četvornog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B5A12" w:rsidRPr="00120C31" w:rsidRDefault="00BB5A12" w:rsidP="00DE4062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62.</w:t>
      </w:r>
    </w:p>
    <w:p w:rsidR="00BB5A12" w:rsidRPr="00120C31" w:rsidRDefault="00BB5A12" w:rsidP="00907A4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Nadzornik za kontrolu kvalitete iz zapovjedništva postrojbe koji tijekom kontrole kvalitete pronađe eksplozivna sredstva dužan</w:t>
      </w:r>
      <w:r w:rsidR="00B06F5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ih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predati voditelju radilišta koji će pronađena sredstva uniš</w:t>
      </w:r>
      <w:r w:rsidR="00907A4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titi </w:t>
      </w:r>
      <w:r w:rsidR="00343126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</w:t>
      </w:r>
      <w:r w:rsidR="00907A4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Zakonom.</w:t>
      </w:r>
    </w:p>
    <w:p w:rsidR="00907A4F" w:rsidRPr="00120C31" w:rsidRDefault="00907A4F" w:rsidP="00907A4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6F5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ZAVRŠNA KONTROLA KVALITETE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63.</w:t>
      </w:r>
    </w:p>
    <w:p w:rsidR="00BB5A12" w:rsidRPr="00120C31" w:rsidRDefault="00BB5A12" w:rsidP="00357DF9">
      <w:pPr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Postrojba je dužna po zavr</w:t>
      </w:r>
      <w:r w:rsidR="007015D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šetku poslova razminiranja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propisanu dokumentaciju</w:t>
      </w:r>
      <w:r w:rsidR="007015D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 unutarnjih poslova – R</w:t>
      </w:r>
      <w:r w:rsidR="007015D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avnateljstvo civilne zaštite </w:t>
      </w:r>
      <w:r w:rsidR="00580277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7015DE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HCR</w:t>
      </w:r>
      <w:r w:rsidR="00580277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5A12" w:rsidRPr="00120C31" w:rsidRDefault="00BB5A12" w:rsidP="00357DF9">
      <w:pPr>
        <w:numPr>
          <w:ilvl w:val="0"/>
          <w:numId w:val="3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Postrojba može za određenu površinu radilišta od nadređenog zapovjedništva zatražit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i  završnu kontrolu kvalitete 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tome dostaviti propisanu dokumentaciju.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64.</w:t>
      </w:r>
    </w:p>
    <w:p w:rsidR="00BB5A12" w:rsidRPr="00120C31" w:rsidRDefault="00BB5A12" w:rsidP="00357DF9">
      <w:pPr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radilišta i nadzornik za kontrolu kvalitete iz zapovjedništva postrojbe   provjerava obilježenost granica radilišta kao i pojedinih cjelina.</w:t>
      </w:r>
    </w:p>
    <w:p w:rsidR="00BB5A12" w:rsidRPr="00120C31" w:rsidRDefault="006C5C89" w:rsidP="00357DF9">
      <w:pPr>
        <w:numPr>
          <w:ilvl w:val="0"/>
          <w:numId w:val="36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obilježenost iz stavka 1. ovog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2733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provedena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nadzornik za kontrolu kvalitete iz zapovjedništva postrojbe neće pristupiti poslovima završne kontrole kvalitete o čemu sastavljaju izvješće.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65.</w:t>
      </w:r>
    </w:p>
    <w:p w:rsidR="00BB5A12" w:rsidRPr="00120C31" w:rsidRDefault="00BB5A12" w:rsidP="00666ACB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Završna kontrola kvalitete nad obavljenim poslovima </w:t>
      </w:r>
      <w:r w:rsidR="00C5330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razminiranja (u daljnjem tekstu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završna kontrola kvalitete) provodi se 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tako da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kontrolu kvalitete provodi uzorkovanje kontrolnim uzorcima veličine od najviše</w:t>
      </w:r>
      <w:r w:rsidRPr="00120C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100 </w:t>
      </w:r>
      <w:r w:rsidR="00316D6D">
        <w:rPr>
          <w:rFonts w:ascii="Times New Roman" w:eastAsia="Times New Roman" w:hAnsi="Times New Roman" w:cs="Times New Roman"/>
          <w:sz w:val="24"/>
          <w:szCs w:val="24"/>
          <w:lang w:eastAsia="hr-HR"/>
        </w:rPr>
        <w:t>metara četv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16D6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bookmarkStart w:id="0" w:name="_GoBack"/>
      <w:bookmarkEnd w:id="0"/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nih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svakoj cjelini radilišta na najmanje 1</w:t>
      </w:r>
      <w:r w:rsidR="00C5330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% razminirane površine.</w:t>
      </w:r>
    </w:p>
    <w:p w:rsidR="006C5C89" w:rsidRPr="00120C31" w:rsidRDefault="00BB5A12" w:rsidP="00666ACB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Voditelj radilišta dužan je prisustvovati završnoj kontroli kvalitete.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66.</w:t>
      </w:r>
    </w:p>
    <w:p w:rsidR="00BB5A12" w:rsidRPr="00120C31" w:rsidRDefault="00BB5A12" w:rsidP="00357DF9">
      <w:pPr>
        <w:numPr>
          <w:ilvl w:val="0"/>
          <w:numId w:val="38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Ovlaštene osobe za kontrolu kvalitete iz zapovjedništva postrojbe na temelju rezultata završne kontrole utvrđuje da su poslovi razminiranja izvršeni </w:t>
      </w:r>
      <w:r w:rsidR="00C5330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5330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kladu sa Zakonom i propisima donesenim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C5330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toga Zakona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sastavlja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o završnoj kontroli </w:t>
      </w:r>
      <w:r w:rsidR="00C5330F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kontrolnim uzorcima ni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su pronađeni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B5A12" w:rsidRPr="00120C31" w:rsidRDefault="00C5330F" w:rsidP="00666A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–  MES, NUS i njihovi dijelovi</w:t>
      </w:r>
    </w:p>
    <w:p w:rsidR="00BB5A12" w:rsidRPr="00120C31" w:rsidRDefault="00C5330F" w:rsidP="00666A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–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razmrvljeni ostatak eksplozivne tvari veličine 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od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tri centimetra</w:t>
      </w:r>
    </w:p>
    <w:p w:rsidR="00BB5A12" w:rsidRPr="00120C31" w:rsidRDefault="00C5330F" w:rsidP="00666A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– više od dva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NUS-a kalibra do 7,62 m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ilimet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više od dva NUS-a svih </w:t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3348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kalibara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streljiva za pištolje i revolvere </w:t>
      </w:r>
    </w:p>
    <w:p w:rsidR="00666ACB" w:rsidRPr="00120C31" w:rsidRDefault="00C5330F" w:rsidP="00666ACB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–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od četiri neiskopana metalna predmeta detekcije veličine do </w:t>
      </w:r>
      <w:r w:rsidR="004B2733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centimetra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30F4" w:rsidRPr="00120C31" w:rsidRDefault="00BB5A12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 temelju zapisnika iz stavka 1. ovog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članka nadređeni zapovjednik izdaje "Potvrdu o isključenju vojne lokacije i/ili građevine iz MSP-a".</w:t>
      </w:r>
    </w:p>
    <w:p w:rsidR="00A730F4" w:rsidRPr="00120C31" w:rsidRDefault="00825494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lastRenderedPageBreak/>
        <w:t>Kada se pri završnoj kontroli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kvalitete u kontrolnom uzorku pronađe MES, NUS ili njihovi dijelovi, nadzornik za kontrolu kvalitete </w:t>
      </w:r>
      <w:r w:rsidR="00183348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iz zapovjedništva postrojbe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sastavit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će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Zapisnik o završnoj kontroli s pronađenim MES-o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m, NUS-om i njihovim dijelovima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na temelju kojeg nadređeni zapovjednik nalaže ponavljanje obavljanja poslova razminiranja površine radilišta odnosno pojedine cjeline radilišta.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A730F4" w:rsidRPr="00120C31" w:rsidRDefault="00825494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b/>
          <w:i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Kada se pri završnoj kontroli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kvalitete u kontrolnom uzorku pronađu sredstva iz stavka 1. podstav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ka 2., 3. i 4. ovog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članka</w:t>
      </w:r>
      <w:r w:rsidR="00BB5A12" w:rsidRPr="00120C31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nadzornik za kontrolu kvalitete iz zapovjedništva postrojbe </w:t>
      </w:r>
      <w:r w:rsidR="00183348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sastavit 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>će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izvješće o završnoj kontroli kojim će utvrditi da poslovi razminiranja nisu izvršeni u skladu s odredbama Zakona i propisa donesenih na temelju njega.</w:t>
      </w:r>
    </w:p>
    <w:p w:rsidR="00BB5A12" w:rsidRPr="00120C31" w:rsidRDefault="00BB5A12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b/>
          <w:i/>
          <w:strike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 tem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elju izvješća iz stavka 4. ovoga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članka nadređeno zapovjedništvo</w:t>
      </w:r>
      <w:r w:rsidRPr="00120C31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nalaže ponavljanje poslova razminiranja dijela površine radilišta odnosno dijela pojedine cjeline radilišta i to:</w:t>
      </w:r>
    </w:p>
    <w:p w:rsidR="00BB5A12" w:rsidRPr="00120C31" w:rsidRDefault="00BB5A12" w:rsidP="00357DF9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u radijusu 30 meta</w:t>
      </w:r>
      <w:r w:rsidR="00C5330F" w:rsidRPr="00120C31">
        <w:rPr>
          <w:rFonts w:ascii="Times New Roman" w:eastAsia="Times New Roman" w:hAnsi="Times New Roman" w:cs="Times New Roman"/>
          <w:szCs w:val="24"/>
          <w:lang w:eastAsia="hr-HR"/>
        </w:rPr>
        <w:t>ra od pronađenih dijelova NUS-a</w:t>
      </w:r>
    </w:p>
    <w:p w:rsidR="00A730F4" w:rsidRPr="00120C31" w:rsidRDefault="00C5330F" w:rsidP="00357DF9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 radijusu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10 metara od neiskopanih predmeta detekcije metalnih predmeta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veličine </w:t>
      </w:r>
      <w:r w:rsidR="00825494">
        <w:rPr>
          <w:rFonts w:ascii="Times New Roman" w:eastAsia="Times New Roman" w:hAnsi="Times New Roman" w:cs="Times New Roman"/>
          <w:szCs w:val="24"/>
          <w:lang w:eastAsia="hr-HR"/>
        </w:rPr>
        <w:t>više od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tri centimetra,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više od četir</w:t>
      </w:r>
      <w:r w:rsidR="00666ACB" w:rsidRPr="00120C31">
        <w:rPr>
          <w:rFonts w:ascii="Times New Roman" w:eastAsia="Times New Roman" w:hAnsi="Times New Roman" w:cs="Times New Roman"/>
          <w:szCs w:val="24"/>
          <w:lang w:eastAsia="hr-HR"/>
        </w:rPr>
        <w:t>i neiskopana predmeta detekcije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metalnih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predmeta veličine od jedan do</w:t>
      </w:r>
      <w:r w:rsidR="00BB5A12" w:rsidRPr="00120C31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tri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c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entimetra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te pronađene</w:t>
      </w:r>
      <w:r w:rsidR="00BB5A12" w:rsidRPr="00120C31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="00666ACB" w:rsidRPr="00120C31">
        <w:rPr>
          <w:rFonts w:ascii="Times New Roman" w:eastAsia="Times New Roman" w:hAnsi="Times New Roman" w:cs="Times New Roman"/>
          <w:szCs w:val="24"/>
          <w:lang w:eastAsia="hr-HR"/>
        </w:rPr>
        <w:t>razmrvljene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ostatke eksplozivne tvari veličine iznad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tri centimetra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:rsidR="00A730F4" w:rsidRPr="00120C31" w:rsidRDefault="00C5330F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Pronalazak u kontrolnom uzorku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neodloženih metalnih predmeta veličine do 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jednog centimetra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ostataka neeksplozivnih, metalnih dijelova MES-a i NUS-a koji su nastali prilikom obavljanja poslova uništavanja sredstava na mjestu pronalaska i do dva neiskopana metalna predmeta veličine do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tri centimetra</w:t>
      </w:r>
      <w:r w:rsidR="00BB5A12" w:rsidRPr="00120C31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="00825494">
        <w:rPr>
          <w:rFonts w:ascii="Times New Roman" w:eastAsia="Times New Roman" w:hAnsi="Times New Roman" w:cs="Times New Roman"/>
          <w:szCs w:val="24"/>
          <w:lang w:eastAsia="hr-HR"/>
        </w:rPr>
        <w:t>na površini od jednog metra četvornog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na površini razminiranoj kombinacijom strojne pripreme površine</w:t>
      </w:r>
      <w:r w:rsidR="00BB5A12" w:rsidRPr="00120C31">
        <w:rPr>
          <w:rFonts w:ascii="Times New Roman" w:eastAsia="Times New Roman" w:hAnsi="Times New Roman" w:cs="Times New Roman"/>
          <w:b/>
          <w:i/>
          <w:szCs w:val="24"/>
          <w:lang w:eastAsia="hr-HR"/>
        </w:rPr>
        <w:t xml:space="preserve">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dubine od minimalno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pet centimetara 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i ručne detekc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ije mina, neće biti razlog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 pon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avljanje poslova razminiranja. </w:t>
      </w:r>
    </w:p>
    <w:p w:rsidR="00A730F4" w:rsidRPr="00120C31" w:rsidRDefault="00BB5A12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Postrojba je dužna započeti s ponavljanjem poslova razminiranja dijela površine radilišta odnosno dijela pojedine cjeline radilišta po zapovjedi nadređenog zapovjednika.  </w:t>
      </w:r>
    </w:p>
    <w:p w:rsidR="00BB5A12" w:rsidRPr="00120C31" w:rsidRDefault="00BB5A12" w:rsidP="00357DF9">
      <w:pPr>
        <w:pStyle w:val="ListParagraph"/>
        <w:numPr>
          <w:ilvl w:val="0"/>
          <w:numId w:val="38"/>
        </w:numPr>
        <w:spacing w:line="240" w:lineRule="auto"/>
        <w:ind w:left="426" w:hanging="386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Nakon ponavljanja poslova razminiranja iz stav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ka 3. i 5. ovog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članka povjerenstvo za kontrolu kvalitete ponovno će provesti završnu kontrolu kvalitete na površini koja je bila predmet ponavljanja.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67.</w:t>
      </w:r>
    </w:p>
    <w:p w:rsidR="00BB5A12" w:rsidRPr="00120C31" w:rsidRDefault="00BB5A12" w:rsidP="00357DF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Povjerenstvo za kontrolu kvalitete iz zapovjedniš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tva postrojbe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na temelju rezultata završne kontrole kvalitete utvr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đuje da su poslovi razminiranja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na područjima iz članka 25. ovog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Pravilnika</w:t>
      </w:r>
      <w:r w:rsidR="00183348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izvršeni 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sklad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u sa Zakonom i propisima donesenim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na temelju njega, 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u kontrolnim uzorcima nisu pronađeni MES, NUS i njihovi dijelovi te izrađuje Zapisni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k o završnoj kontroli kvalitete kojim se predlaže izdavanje Potvrde o isključenju vojnih lokacija i/ili građevina iz MSP-a.</w:t>
      </w:r>
    </w:p>
    <w:p w:rsidR="00A730F4" w:rsidRPr="00120C31" w:rsidRDefault="00A730F4" w:rsidP="00357DF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Potvrdu iz stavka 1. ovoga članka Ministarstvo je dužno dostaviti </w:t>
      </w:r>
      <w:r w:rsidR="007015D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u </w:t>
      </w:r>
      <w:r w:rsidR="00825494">
        <w:rPr>
          <w:rFonts w:ascii="Times New Roman" w:eastAsia="Times New Roman" w:hAnsi="Times New Roman" w:cs="Times New Roman"/>
          <w:szCs w:val="24"/>
          <w:lang w:eastAsia="hr-HR"/>
        </w:rPr>
        <w:t>Ministarstvo unutarnjih poslova – R</w:t>
      </w:r>
      <w:r w:rsidR="007015D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avnateljstvo civilne zaštite </w:t>
      </w:r>
      <w:r w:rsidR="00825494">
        <w:rPr>
          <w:rFonts w:ascii="Times New Roman" w:eastAsia="Times New Roman" w:hAnsi="Times New Roman" w:cs="Times New Roman"/>
          <w:szCs w:val="24"/>
          <w:lang w:eastAsia="hr-HR"/>
        </w:rPr>
        <w:t>–</w:t>
      </w:r>
      <w:r w:rsidR="007015DE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HCR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68.</w:t>
      </w:r>
    </w:p>
    <w:p w:rsidR="00A730F4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provedene završne kontrole kvalitete nad obavljenim poslovima razminiranja, a prije izdavanja </w:t>
      </w:r>
      <w:r w:rsidR="00A730F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Potvrde o isključenju iz MSP-a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, postrojba je dužna uk</w:t>
      </w:r>
      <w:r w:rsidR="00D367C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loniti sva sredstva kojima je provedeno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obilježavanje, osim onih sredstava kojima </w:t>
      </w:r>
      <w:r w:rsidR="00D367C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A730F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</w:t>
      </w:r>
      <w:r w:rsidR="00D367C9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="00A730F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e granice radilišta.</w:t>
      </w:r>
    </w:p>
    <w:p w:rsidR="00120C31" w:rsidRDefault="00120C31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X.  ZAVRŠNE ODREDBE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69.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</w:t>
      </w:r>
      <w:r w:rsidR="009A636D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Narodnim novinama.</w:t>
      </w:r>
    </w:p>
    <w:p w:rsidR="009A636D" w:rsidRPr="00120C31" w:rsidRDefault="009A636D" w:rsidP="00BB5A12">
      <w:pPr>
        <w:tabs>
          <w:tab w:val="left" w:pos="6946"/>
        </w:tabs>
        <w:spacing w:before="100" w:beforeAutospacing="1" w:after="100" w:afterAutospacing="1" w:line="240" w:lineRule="auto"/>
        <w:ind w:left="59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C31" w:rsidRDefault="00475917" w:rsidP="00120C31">
      <w:pPr>
        <w:tabs>
          <w:tab w:val="left" w:pos="6946"/>
        </w:tabs>
        <w:spacing w:after="0" w:line="240" w:lineRule="auto"/>
        <w:ind w:left="5928" w:hanging="5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553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20C31"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 </w:t>
      </w:r>
    </w:p>
    <w:p w:rsidR="00475917" w:rsidRPr="00120C31" w:rsidRDefault="00475917" w:rsidP="00120C31">
      <w:pPr>
        <w:tabs>
          <w:tab w:val="left" w:pos="6946"/>
        </w:tabs>
        <w:spacing w:after="0" w:line="240" w:lineRule="auto"/>
        <w:ind w:left="5928" w:hanging="5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30F4" w:rsidRPr="00120C31" w:rsidRDefault="00120C31" w:rsidP="00120C31">
      <w:pPr>
        <w:tabs>
          <w:tab w:val="left" w:pos="6946"/>
        </w:tabs>
        <w:spacing w:after="0" w:line="240" w:lineRule="auto"/>
        <w:ind w:left="5928" w:hanging="59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  <w:r w:rsidR="00475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</w:t>
      </w: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sc. Mario </w:t>
      </w:r>
      <w:proofErr w:type="spellStart"/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Banožić</w:t>
      </w:r>
      <w:proofErr w:type="spellEnd"/>
    </w:p>
    <w:p w:rsidR="00A730F4" w:rsidRPr="00120C31" w:rsidRDefault="00A730F4" w:rsidP="009A636D">
      <w:pPr>
        <w:tabs>
          <w:tab w:val="left" w:pos="6946"/>
        </w:tabs>
        <w:spacing w:after="0" w:line="240" w:lineRule="auto"/>
        <w:ind w:left="5928" w:hanging="59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730F4" w:rsidRPr="00120C31" w:rsidRDefault="00A730F4" w:rsidP="009A636D">
      <w:pPr>
        <w:tabs>
          <w:tab w:val="left" w:pos="6946"/>
        </w:tabs>
        <w:spacing w:after="0" w:line="240" w:lineRule="auto"/>
        <w:ind w:left="5928" w:hanging="5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5A12" w:rsidRPr="00120C31" w:rsidRDefault="009A636D" w:rsidP="009A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KLASA: </w:t>
      </w:r>
    </w:p>
    <w:p w:rsidR="009A636D" w:rsidRPr="00120C31" w:rsidRDefault="009A636D" w:rsidP="009A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URBROJ: </w:t>
      </w:r>
    </w:p>
    <w:p w:rsidR="009A636D" w:rsidRPr="00120C31" w:rsidRDefault="009A636D" w:rsidP="009A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A636D" w:rsidRPr="00120C31" w:rsidRDefault="009A636D" w:rsidP="009A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Zagreb, </w:t>
      </w:r>
    </w:p>
    <w:p w:rsidR="00907A4F" w:rsidRPr="00120C31" w:rsidRDefault="00907A4F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6ACB" w:rsidRPr="00120C31" w:rsidRDefault="00666ACB" w:rsidP="00212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BB5A12" w:rsidRPr="00120C31" w:rsidRDefault="00BB5A12" w:rsidP="00666A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PRILOG 1</w:t>
      </w:r>
      <w:r w:rsidR="00A730F4"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OZNAKE ZA OBILJEŽAVANJE MINSKI SUMNJIVOG PODRUČJA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                 Slika 1</w:t>
      </w:r>
      <w:r w:rsidR="00A730F4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Minska oznaka                                   </w:t>
      </w:r>
      <w:r w:rsidR="00A730F4"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Slika 2.</w:t>
      </w:r>
      <w:r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  <w:r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Minska oznaka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D01E52" wp14:editId="5C281790">
            <wp:extent cx="5553075" cy="3219450"/>
            <wp:effectExtent l="0" t="0" r="9525" b="0"/>
            <wp:docPr id="4" name="Picture 4" descr="http://narodne-novine.nn.hr/clanci/sluzbeni/dodatni/44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narodne-novine.nn.hr/clanci/sluzbeni/dodatni/440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A12" w:rsidRPr="00120C31" w:rsidRDefault="00A730F4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Slika 3.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9F110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minske opasnosti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1CDF1C" wp14:editId="33A7E8F3">
            <wp:extent cx="365760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BB5A12" w:rsidRPr="00120C31" w:rsidRDefault="00A730F4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>Slika 4.</w:t>
      </w:r>
      <w:r w:rsidR="00BB5A12"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  <w:r w:rsidR="009F1106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opasnosti od NUS-a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A07975" wp14:editId="66606CC5">
            <wp:extent cx="466725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A12" w:rsidRPr="00120C31" w:rsidRDefault="00A730F4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Slika 5.</w:t>
      </w:r>
      <w:r w:rsidR="00BB5A12" w:rsidRPr="00120C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  <w:r w:rsidR="00BB5A12" w:rsidRPr="00120C31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Standardna minska ograda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39B7A8" wp14:editId="6D4765B2">
            <wp:extent cx="4762500" cy="3505200"/>
            <wp:effectExtent l="0" t="0" r="0" b="0"/>
            <wp:docPr id="1" name="Picture 1" descr="http://narodne-novine.nn.hr/clanci/sluzbeni/dodatni/44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narodne-novine.nn.hr/clanci/sluzbeni/dodatni/4404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B5A12" w:rsidRPr="00120C31" w:rsidRDefault="00BB5A12" w:rsidP="00A730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PRILOG 2.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Med</w:t>
      </w:r>
      <w:r w:rsidR="00D367C9"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icinska oprema za imobilizaciju</w:t>
      </w:r>
    </w:p>
    <w:p w:rsidR="00BB5A12" w:rsidRPr="00120C31" w:rsidRDefault="00A730F4" w:rsidP="00357DF9">
      <w:pPr>
        <w:pStyle w:val="ListParagraph"/>
        <w:numPr>
          <w:ilvl w:val="0"/>
          <w:numId w:val="6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>aska za imobilizaciju i izvlačenje s bočnim stabilizatorima glave i remenjem za pričvršćivanje</w:t>
      </w:r>
    </w:p>
    <w:p w:rsidR="00BB5A12" w:rsidRPr="00120C31" w:rsidRDefault="00BB5A12" w:rsidP="00357DF9">
      <w:pPr>
        <w:pStyle w:val="ListParagraph"/>
        <w:numPr>
          <w:ilvl w:val="0"/>
          <w:numId w:val="6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Ovratnici za imobilizaciju vratne kralježnice (za odrasle)</w:t>
      </w:r>
    </w:p>
    <w:p w:rsidR="00BB5A12" w:rsidRPr="00120C31" w:rsidRDefault="00BB5A12" w:rsidP="00357DF9">
      <w:pPr>
        <w:pStyle w:val="ListParagraph"/>
        <w:numPr>
          <w:ilvl w:val="0"/>
          <w:numId w:val="6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Rasklopna nosila s bočnim fiksatorima glave i remenjem za pričvršćivanje</w:t>
      </w:r>
    </w:p>
    <w:p w:rsidR="00BB5A12" w:rsidRPr="00120C31" w:rsidRDefault="00BB5A12" w:rsidP="00357DF9">
      <w:pPr>
        <w:pStyle w:val="ListParagraph"/>
        <w:numPr>
          <w:ilvl w:val="0"/>
          <w:numId w:val="6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Udlage za imobilizaciju</w:t>
      </w:r>
    </w:p>
    <w:p w:rsidR="00BB5A12" w:rsidRPr="00120C31" w:rsidRDefault="00BB5A12" w:rsidP="00357DF9">
      <w:pPr>
        <w:pStyle w:val="ListParagraph"/>
        <w:numPr>
          <w:ilvl w:val="0"/>
          <w:numId w:val="6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Vaku</w:t>
      </w:r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>u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m madrac s ručnom crpkom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Medicinska oprema za prenošenje i prijevoz pacijenta do medicinskog au</w:t>
      </w:r>
      <w:r w:rsidR="00D367C9"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tomobila ili iznošenje iz njega</w:t>
      </w:r>
    </w:p>
    <w:p w:rsidR="00BB5A12" w:rsidRPr="00120C31" w:rsidRDefault="00BB5A12" w:rsidP="00357DF9">
      <w:pPr>
        <w:pStyle w:val="ListParagraph"/>
        <w:numPr>
          <w:ilvl w:val="1"/>
          <w:numId w:val="38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Glavna nosila</w:t>
      </w:r>
    </w:p>
    <w:p w:rsidR="00BB5A12" w:rsidRPr="00120C31" w:rsidRDefault="00BB5A12" w:rsidP="00357DF9">
      <w:pPr>
        <w:pStyle w:val="ListParagraph"/>
        <w:numPr>
          <w:ilvl w:val="1"/>
          <w:numId w:val="38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Rasklopna stolica</w:t>
      </w:r>
    </w:p>
    <w:p w:rsidR="00BB5A12" w:rsidRPr="00120C31" w:rsidRDefault="00BB5A12" w:rsidP="00357DF9">
      <w:pPr>
        <w:pStyle w:val="ListParagraph"/>
        <w:numPr>
          <w:ilvl w:val="1"/>
          <w:numId w:val="38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Platnena nosila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Medic</w:t>
      </w:r>
      <w:r w:rsidR="00D367C9"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inska oprema za primjenu kisika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Boca za kisik zapremine 10 litara (minimalnog kapaciteta 2000 litara kisika) s manometrom i redukcijskim ventilom – učvršćena u vozilu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Kateteri za primjenu kisika za odrasle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Maske za primjenu kisika u veličini za odrasle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Maske sa spremnikom i jednosmjernim ventilima za primjenu kisika (za odrasle)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Prijenosna boca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 medicinski kisik zapremine dvije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litre (minimalnog kapaciteta 400 litara kisika) ili zapremine koja osigurava pohranu iste količine kisika s redukcijskim ventilom i manometrom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Protokomjer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 prijenosnu bocu za kisik minimalnog kapaciteta od 15 litara/minuti</w:t>
      </w:r>
    </w:p>
    <w:p w:rsidR="00BB5A12" w:rsidRPr="00120C31" w:rsidRDefault="00BB5A12" w:rsidP="00357DF9">
      <w:pPr>
        <w:pStyle w:val="ListParagraph"/>
        <w:numPr>
          <w:ilvl w:val="0"/>
          <w:numId w:val="6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Protokomjer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ovlaživačem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kisika minimalnog kapaciteta od 15 litara/minuti – ugrađen u medicinski automobil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Medicinski uređaj, dijagnosti</w:t>
      </w:r>
      <w:r w:rsidR="00D367C9"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čka oprema i pripadajući pribor</w:t>
      </w:r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Aspirator</w:t>
      </w:r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Defibrilator s 12-kanalnim EKG-om,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kapnometrom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pulsnim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oksimetrom</w:t>
      </w:r>
      <w:proofErr w:type="spellEnd"/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Dijagnostička svjetiljka</w:t>
      </w:r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Fonendoskop</w:t>
      </w:r>
      <w:proofErr w:type="spellEnd"/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Glukometar</w:t>
      </w:r>
      <w:proofErr w:type="spellEnd"/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Grijač infuzije</w:t>
      </w:r>
    </w:p>
    <w:p w:rsidR="00BB5A12" w:rsidRPr="00120C31" w:rsidRDefault="00D367C9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Kapnometar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(nije potreban ako</w:t>
      </w:r>
      <w:r w:rsidR="00BB5A12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je dio defibr</w:t>
      </w:r>
      <w:r w:rsidR="00A730F4" w:rsidRPr="00120C31">
        <w:rPr>
          <w:rFonts w:ascii="Times New Roman" w:eastAsia="Times New Roman" w:hAnsi="Times New Roman" w:cs="Times New Roman"/>
          <w:szCs w:val="24"/>
          <w:lang w:eastAsia="hr-HR"/>
        </w:rPr>
        <w:t>ilatora)</w:t>
      </w:r>
    </w:p>
    <w:p w:rsidR="00BB5A12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Pulsni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oksimetar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s nastavkom za odrasle (nije potreban </w:t>
      </w:r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ako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je dio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>defibrilatora)</w:t>
      </w:r>
    </w:p>
    <w:p w:rsidR="00A00FA4" w:rsidRPr="00120C31" w:rsidRDefault="00A00FA4" w:rsidP="00A00FA4">
      <w:pPr>
        <w:pStyle w:val="ListParagraph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Termometar za mjerenje aksilarne temperature</w:t>
      </w:r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Tlakomjer s manžetama za odrasle</w:t>
      </w:r>
    </w:p>
    <w:p w:rsidR="00BB5A12" w:rsidRPr="00120C31" w:rsidRDefault="00BB5A12" w:rsidP="00357DF9">
      <w:pPr>
        <w:pStyle w:val="ListParagraph"/>
        <w:numPr>
          <w:ilvl w:val="1"/>
          <w:numId w:val="39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Transportni ventilator</w:t>
      </w:r>
    </w:p>
    <w:p w:rsidR="00BB5A12" w:rsidRPr="00120C31" w:rsidRDefault="00D367C9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Medicinski setovi</w:t>
      </w:r>
    </w:p>
    <w:p w:rsidR="00BB5A12" w:rsidRPr="00120C31" w:rsidRDefault="00BB5A12" w:rsidP="00357DF9">
      <w:pPr>
        <w:pStyle w:val="ListParagraph"/>
        <w:numPr>
          <w:ilvl w:val="0"/>
          <w:numId w:val="63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Set za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konikotomiju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Quick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>-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Trach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1)</w:t>
      </w:r>
    </w:p>
    <w:p w:rsidR="00DC18EE" w:rsidRPr="00120C31" w:rsidRDefault="00BB5A12" w:rsidP="00357DF9">
      <w:pPr>
        <w:pStyle w:val="ListParagraph"/>
        <w:numPr>
          <w:ilvl w:val="0"/>
          <w:numId w:val="63"/>
        </w:numPr>
        <w:spacing w:before="100" w:beforeAutospacing="1" w:after="100" w:afterAutospacing="1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Set za održavanje prohodnosti dišnih putova i ventilacije kod odraslih –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l</w:t>
      </w:r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>aringoskop</w:t>
      </w:r>
      <w:proofErr w:type="spellEnd"/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>Magillove</w:t>
      </w:r>
      <w:proofErr w:type="spellEnd"/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hvataljke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orofaringealni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tubusi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nazofaringealni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tubusi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endotrahealni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tubusi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supraglotična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pomagala (I-gel,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laringealni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tubus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BB5A12" w:rsidRPr="00120C31" w:rsidRDefault="00BB5A12" w:rsidP="00357DF9">
      <w:pPr>
        <w:pStyle w:val="ListParagraph"/>
        <w:numPr>
          <w:ilvl w:val="0"/>
          <w:numId w:val="63"/>
        </w:numPr>
        <w:spacing w:before="100" w:beforeAutospacing="1" w:after="100" w:afterAutospacing="1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Set za opekline</w:t>
      </w:r>
    </w:p>
    <w:p w:rsidR="00BB5A12" w:rsidRPr="00120C31" w:rsidRDefault="00D367C9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Osobna zaštitna oprema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Zaštitne jednokratne rukavice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Zaštitne maske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Zaštitne naočale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Posuda za odlaganje oštrih predmeta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Posuda za odlaganje infektivnog otpada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Posuda za odlaganje otpada</w:t>
      </w:r>
    </w:p>
    <w:p w:rsidR="00BB5A12" w:rsidRPr="00120C31" w:rsidRDefault="00BB5A12" w:rsidP="00357DF9">
      <w:pPr>
        <w:pStyle w:val="ListParagraph"/>
        <w:numPr>
          <w:ilvl w:val="0"/>
          <w:numId w:val="64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Posuda sa dezinfekcijskim sredstvom</w:t>
      </w:r>
    </w:p>
    <w:p w:rsidR="00BB5A12" w:rsidRPr="00120C31" w:rsidRDefault="00BB5A12" w:rsidP="00BB5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Pribor za uspostavu venskog i </w:t>
      </w:r>
      <w:proofErr w:type="spellStart"/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intraosealnog</w:t>
      </w:r>
      <w:proofErr w:type="spellEnd"/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puta, primjenu lijekova i infuzija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Brizgalice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Dezinfekcijsko sredstvo/dezinfekcijske maramice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Folija za učvršćenje venske kanile (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naljepci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Igle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Medicinska vata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Poveska za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venestazu</w:t>
      </w:r>
      <w:proofErr w:type="spellEnd"/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Sustav za primjenu infuzija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Venske kanile</w:t>
      </w:r>
    </w:p>
    <w:p w:rsidR="00BB5A12" w:rsidRPr="00120C31" w:rsidRDefault="00BB5A12" w:rsidP="00357DF9">
      <w:pPr>
        <w:pStyle w:val="ListParagraph"/>
        <w:numPr>
          <w:ilvl w:val="0"/>
          <w:numId w:val="65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Intraosealne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igle/uređaj za primjenu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intraosealne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igle</w:t>
      </w:r>
    </w:p>
    <w:p w:rsidR="00DC18EE" w:rsidRPr="00120C31" w:rsidRDefault="00DC18EE" w:rsidP="00DC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BB5A12" w:rsidRPr="00120C31" w:rsidRDefault="00BB5A12" w:rsidP="00DC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Zavojni materijal, oprema za zbrinjavanje ozljeda i njegu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G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aze različitih dimenzija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– 1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0 komada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Jednokratne </w:t>
      </w: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netkane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plahte za nosila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Komprese različitih dim</w:t>
      </w:r>
      <w:r w:rsidR="00EC32CC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enzija 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>–</w:t>
      </w:r>
      <w:r w:rsidR="00EC32CC" w:rsidRPr="00120C31">
        <w:rPr>
          <w:rFonts w:ascii="Times New Roman" w:eastAsia="Times New Roman" w:hAnsi="Times New Roman" w:cs="Times New Roman"/>
          <w:szCs w:val="24"/>
          <w:lang w:eastAsia="hr-HR"/>
        </w:rPr>
        <w:t>30 kom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ada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Ljepljive trake (flasteri)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–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dva komada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Mrežni zavoji 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– 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pet komada</w:t>
      </w:r>
    </w:p>
    <w:p w:rsidR="00BB5A12" w:rsidRPr="00120C31" w:rsidRDefault="00AC2298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120C31">
        <w:rPr>
          <w:rFonts w:ascii="Times New Roman" w:eastAsia="Times New Roman" w:hAnsi="Times New Roman" w:cs="Times New Roman"/>
          <w:szCs w:val="24"/>
          <w:lang w:eastAsia="hr-HR"/>
        </w:rPr>
        <w:t>Okluzivni</w:t>
      </w:r>
      <w:proofErr w:type="spellEnd"/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zavoji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–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četiri komada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Tro</w:t>
      </w:r>
      <w:r w:rsidR="00523D51" w:rsidRPr="00120C31">
        <w:rPr>
          <w:rFonts w:ascii="Times New Roman" w:eastAsia="Times New Roman" w:hAnsi="Times New Roman" w:cs="Times New Roman"/>
          <w:szCs w:val="24"/>
          <w:lang w:eastAsia="hr-HR"/>
        </w:rPr>
        <w:t>kutaste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marame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–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pet komada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Vrećice za povraćanje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–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pet komada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AC2298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Zavo</w:t>
      </w:r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ji različitih dimenzija 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>–</w:t>
      </w:r>
      <w:r w:rsidR="00D367C9" w:rsidRPr="00120C31">
        <w:rPr>
          <w:rFonts w:ascii="Times New Roman" w:eastAsia="Times New Roman" w:hAnsi="Times New Roman" w:cs="Times New Roman"/>
          <w:szCs w:val="24"/>
          <w:lang w:eastAsia="hr-HR"/>
        </w:rPr>
        <w:t>30 komada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BB5A12" w:rsidRPr="00120C31" w:rsidRDefault="00BB5A12" w:rsidP="00357DF9">
      <w:pPr>
        <w:pStyle w:val="ListParagraph"/>
        <w:numPr>
          <w:ilvl w:val="1"/>
          <w:numId w:val="32"/>
        </w:numPr>
        <w:spacing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20C31">
        <w:rPr>
          <w:rFonts w:ascii="Times New Roman" w:eastAsia="Times New Roman" w:hAnsi="Times New Roman" w:cs="Times New Roman"/>
          <w:szCs w:val="24"/>
          <w:lang w:eastAsia="hr-HR"/>
        </w:rPr>
        <w:t>Poveska za zaustavljanje krvarenja</w:t>
      </w:r>
      <w:r w:rsidR="00A00FA4">
        <w:rPr>
          <w:rFonts w:ascii="Times New Roman" w:eastAsia="Times New Roman" w:hAnsi="Times New Roman" w:cs="Times New Roman"/>
          <w:szCs w:val="24"/>
          <w:lang w:eastAsia="hr-HR"/>
        </w:rPr>
        <w:t xml:space="preserve"> –</w:t>
      </w:r>
      <w:r w:rsidRPr="00120C3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AC2298" w:rsidRPr="00120C31">
        <w:rPr>
          <w:rFonts w:ascii="Times New Roman" w:eastAsia="Times New Roman" w:hAnsi="Times New Roman" w:cs="Times New Roman"/>
          <w:szCs w:val="24"/>
          <w:lang w:eastAsia="hr-HR"/>
        </w:rPr>
        <w:t>dva komada</w:t>
      </w:r>
      <w:r w:rsidR="00516A21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BB5A12" w:rsidRPr="00120C31" w:rsidRDefault="00BB5A12" w:rsidP="00BB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A9C" w:rsidRPr="00120C31" w:rsidRDefault="00042A9C">
      <w:pPr>
        <w:rPr>
          <w:rFonts w:ascii="Times New Roman" w:hAnsi="Times New Roman" w:cs="Times New Roman"/>
          <w:sz w:val="24"/>
          <w:szCs w:val="24"/>
        </w:rPr>
      </w:pPr>
    </w:p>
    <w:sectPr w:rsidR="00042A9C" w:rsidRPr="00120C31" w:rsidSect="00D92A87">
      <w:footerReference w:type="default" r:id="rId13"/>
      <w:pgSz w:w="11907" w:h="16840" w:code="1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0C" w:rsidRDefault="000A610C">
      <w:pPr>
        <w:spacing w:after="0" w:line="240" w:lineRule="auto"/>
      </w:pPr>
      <w:r>
        <w:separator/>
      </w:r>
    </w:p>
  </w:endnote>
  <w:endnote w:type="continuationSeparator" w:id="0">
    <w:p w:rsidR="000A610C" w:rsidRDefault="000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F" w:rsidRPr="00DC18EE" w:rsidRDefault="006E14CF">
    <w:pPr>
      <w:pStyle w:val="Footer"/>
      <w:jc w:val="right"/>
      <w:rPr>
        <w:rFonts w:ascii="Arial" w:hAnsi="Arial" w:cs="Arial"/>
      </w:rPr>
    </w:pPr>
    <w:r w:rsidRPr="00DC18EE">
      <w:rPr>
        <w:rFonts w:ascii="Arial" w:hAnsi="Arial" w:cs="Arial"/>
      </w:rPr>
      <w:fldChar w:fldCharType="begin"/>
    </w:r>
    <w:r w:rsidRPr="00DC18EE">
      <w:rPr>
        <w:rFonts w:ascii="Arial" w:hAnsi="Arial" w:cs="Arial"/>
      </w:rPr>
      <w:instrText>PAGE   \* MERGEFORMAT</w:instrText>
    </w:r>
    <w:r w:rsidRPr="00DC18EE">
      <w:rPr>
        <w:rFonts w:ascii="Arial" w:hAnsi="Arial" w:cs="Arial"/>
      </w:rPr>
      <w:fldChar w:fldCharType="separate"/>
    </w:r>
    <w:r w:rsidR="00316D6D" w:rsidRPr="00316D6D">
      <w:rPr>
        <w:rFonts w:ascii="Arial" w:hAnsi="Arial" w:cs="Arial"/>
        <w:noProof/>
        <w:lang w:val="hr-HR"/>
      </w:rPr>
      <w:t>26</w:t>
    </w:r>
    <w:r w:rsidRPr="00DC18EE">
      <w:rPr>
        <w:rFonts w:ascii="Arial" w:hAnsi="Arial" w:cs="Arial"/>
      </w:rPr>
      <w:fldChar w:fldCharType="end"/>
    </w:r>
  </w:p>
  <w:p w:rsidR="006E14CF" w:rsidRDefault="006E1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0C" w:rsidRDefault="000A610C">
      <w:pPr>
        <w:spacing w:after="0" w:line="240" w:lineRule="auto"/>
      </w:pPr>
      <w:r>
        <w:separator/>
      </w:r>
    </w:p>
  </w:footnote>
  <w:footnote w:type="continuationSeparator" w:id="0">
    <w:p w:rsidR="000A610C" w:rsidRDefault="000A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688"/>
    <w:multiLevelType w:val="hybridMultilevel"/>
    <w:tmpl w:val="060AFE20"/>
    <w:lvl w:ilvl="0" w:tplc="7A629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5391E"/>
    <w:multiLevelType w:val="hybridMultilevel"/>
    <w:tmpl w:val="F0B04E76"/>
    <w:lvl w:ilvl="0" w:tplc="7652CC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5F9"/>
    <w:multiLevelType w:val="hybridMultilevel"/>
    <w:tmpl w:val="792E386E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3083"/>
    <w:multiLevelType w:val="hybridMultilevel"/>
    <w:tmpl w:val="AB30EA2E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839BD"/>
    <w:multiLevelType w:val="hybridMultilevel"/>
    <w:tmpl w:val="AB42A848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811FA"/>
    <w:multiLevelType w:val="hybridMultilevel"/>
    <w:tmpl w:val="97EA557A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17D30"/>
    <w:multiLevelType w:val="hybridMultilevel"/>
    <w:tmpl w:val="34FE7D7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36228"/>
    <w:multiLevelType w:val="hybridMultilevel"/>
    <w:tmpl w:val="1BB8E3EC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87C4B"/>
    <w:multiLevelType w:val="hybridMultilevel"/>
    <w:tmpl w:val="19A2E10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B4C86"/>
    <w:multiLevelType w:val="hybridMultilevel"/>
    <w:tmpl w:val="0CC6828C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4014C"/>
    <w:multiLevelType w:val="hybridMultilevel"/>
    <w:tmpl w:val="E97E2F14"/>
    <w:lvl w:ilvl="0" w:tplc="BC6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3168D"/>
    <w:multiLevelType w:val="hybridMultilevel"/>
    <w:tmpl w:val="A0123A94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E25A9"/>
    <w:multiLevelType w:val="hybridMultilevel"/>
    <w:tmpl w:val="48AE8E1C"/>
    <w:lvl w:ilvl="0" w:tplc="2F5A11C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C3480"/>
    <w:multiLevelType w:val="hybridMultilevel"/>
    <w:tmpl w:val="B684881C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A09D6"/>
    <w:multiLevelType w:val="hybridMultilevel"/>
    <w:tmpl w:val="24E4887E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4282E"/>
    <w:multiLevelType w:val="hybridMultilevel"/>
    <w:tmpl w:val="D762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F6010"/>
    <w:multiLevelType w:val="hybridMultilevel"/>
    <w:tmpl w:val="21448668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702AC"/>
    <w:multiLevelType w:val="hybridMultilevel"/>
    <w:tmpl w:val="4C7EF312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E53EE"/>
    <w:multiLevelType w:val="hybridMultilevel"/>
    <w:tmpl w:val="24C2A4A2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E5451"/>
    <w:multiLevelType w:val="hybridMultilevel"/>
    <w:tmpl w:val="4C3E7226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024B0"/>
    <w:multiLevelType w:val="hybridMultilevel"/>
    <w:tmpl w:val="73D63FCA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B3128"/>
    <w:multiLevelType w:val="hybridMultilevel"/>
    <w:tmpl w:val="24680024"/>
    <w:lvl w:ilvl="0" w:tplc="42807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B0000"/>
    <w:multiLevelType w:val="hybridMultilevel"/>
    <w:tmpl w:val="655E1C06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3B6C64"/>
    <w:multiLevelType w:val="hybridMultilevel"/>
    <w:tmpl w:val="06AEAB5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43E6E"/>
    <w:multiLevelType w:val="hybridMultilevel"/>
    <w:tmpl w:val="25185814"/>
    <w:lvl w:ilvl="0" w:tplc="76E6C4A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A7315"/>
    <w:multiLevelType w:val="hybridMultilevel"/>
    <w:tmpl w:val="9A7C043C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33480E"/>
    <w:multiLevelType w:val="hybridMultilevel"/>
    <w:tmpl w:val="47B8CE58"/>
    <w:lvl w:ilvl="0" w:tplc="40208664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40208664">
      <w:start w:val="1"/>
      <w:numFmt w:val="bullet"/>
      <w:lvlText w:val=""/>
      <w:lvlJc w:val="left"/>
      <w:pPr>
        <w:ind w:left="17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>
    <w:nsid w:val="31E9065C"/>
    <w:multiLevelType w:val="hybridMultilevel"/>
    <w:tmpl w:val="62AA6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4D3FC7"/>
    <w:multiLevelType w:val="hybridMultilevel"/>
    <w:tmpl w:val="2A625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37F28"/>
    <w:multiLevelType w:val="hybridMultilevel"/>
    <w:tmpl w:val="22A80F2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F550F"/>
    <w:multiLevelType w:val="hybridMultilevel"/>
    <w:tmpl w:val="0818C662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9575B"/>
    <w:multiLevelType w:val="hybridMultilevel"/>
    <w:tmpl w:val="10A85346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E22AD0"/>
    <w:multiLevelType w:val="hybridMultilevel"/>
    <w:tmpl w:val="761C8AD6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20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31846"/>
    <w:multiLevelType w:val="hybridMultilevel"/>
    <w:tmpl w:val="D76AB93A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672C9"/>
    <w:multiLevelType w:val="hybridMultilevel"/>
    <w:tmpl w:val="BE5A2E82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15B94"/>
    <w:multiLevelType w:val="hybridMultilevel"/>
    <w:tmpl w:val="1980B248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A3947"/>
    <w:multiLevelType w:val="hybridMultilevel"/>
    <w:tmpl w:val="D71C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44704"/>
    <w:multiLevelType w:val="hybridMultilevel"/>
    <w:tmpl w:val="6B46FB7A"/>
    <w:lvl w:ilvl="0" w:tplc="441C3D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D00FD"/>
    <w:multiLevelType w:val="hybridMultilevel"/>
    <w:tmpl w:val="1F08DA56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1218DA"/>
    <w:multiLevelType w:val="hybridMultilevel"/>
    <w:tmpl w:val="577E113C"/>
    <w:lvl w:ilvl="0" w:tplc="1012C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FAE02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70960"/>
    <w:multiLevelType w:val="hybridMultilevel"/>
    <w:tmpl w:val="D60E97CA"/>
    <w:lvl w:ilvl="0" w:tplc="AE2A349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1C606D"/>
    <w:multiLevelType w:val="hybridMultilevel"/>
    <w:tmpl w:val="F4D41856"/>
    <w:lvl w:ilvl="0" w:tplc="8012AE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E649EA"/>
    <w:multiLevelType w:val="hybridMultilevel"/>
    <w:tmpl w:val="9E209D32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EB0562"/>
    <w:multiLevelType w:val="hybridMultilevel"/>
    <w:tmpl w:val="83224A12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545B08"/>
    <w:multiLevelType w:val="hybridMultilevel"/>
    <w:tmpl w:val="FFCE3F7E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A3221DC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FC518A"/>
    <w:multiLevelType w:val="hybridMultilevel"/>
    <w:tmpl w:val="930E1696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265C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8352F"/>
    <w:multiLevelType w:val="hybridMultilevel"/>
    <w:tmpl w:val="371A609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FD6A9D"/>
    <w:multiLevelType w:val="hybridMultilevel"/>
    <w:tmpl w:val="BFA00174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A27F48"/>
    <w:multiLevelType w:val="hybridMultilevel"/>
    <w:tmpl w:val="CF160548"/>
    <w:lvl w:ilvl="0" w:tplc="17E041C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F68CC"/>
    <w:multiLevelType w:val="hybridMultilevel"/>
    <w:tmpl w:val="304C565C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38489D"/>
    <w:multiLevelType w:val="hybridMultilevel"/>
    <w:tmpl w:val="EF08996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20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3B71B4"/>
    <w:multiLevelType w:val="hybridMultilevel"/>
    <w:tmpl w:val="B93E0322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11A50"/>
    <w:multiLevelType w:val="hybridMultilevel"/>
    <w:tmpl w:val="3EAE1020"/>
    <w:lvl w:ilvl="0" w:tplc="4020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3950F86"/>
    <w:multiLevelType w:val="hybridMultilevel"/>
    <w:tmpl w:val="AC720F88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E4554B"/>
    <w:multiLevelType w:val="hybridMultilevel"/>
    <w:tmpl w:val="9092C44A"/>
    <w:lvl w:ilvl="0" w:tplc="BF629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F93439"/>
    <w:multiLevelType w:val="hybridMultilevel"/>
    <w:tmpl w:val="9FA89354"/>
    <w:lvl w:ilvl="0" w:tplc="FE803600">
      <w:start w:val="1"/>
      <w:numFmt w:val="decimal"/>
      <w:lvlText w:val="(%1)"/>
      <w:lvlJc w:val="left"/>
      <w:pPr>
        <w:ind w:left="744" w:hanging="384"/>
      </w:pPr>
      <w:rPr>
        <w:rFonts w:hint="default"/>
        <w:b w:val="0"/>
        <w:i w:val="0"/>
        <w:strike w:val="0"/>
        <w:color w:val="000000"/>
      </w:rPr>
    </w:lvl>
    <w:lvl w:ilvl="1" w:tplc="6A3E2A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7C44D6"/>
    <w:multiLevelType w:val="hybridMultilevel"/>
    <w:tmpl w:val="1CD69C0A"/>
    <w:lvl w:ilvl="0" w:tplc="7A629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3F5A4D"/>
    <w:multiLevelType w:val="hybridMultilevel"/>
    <w:tmpl w:val="2FA08C12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DC2F33"/>
    <w:multiLevelType w:val="hybridMultilevel"/>
    <w:tmpl w:val="5A26F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DE093F"/>
    <w:multiLevelType w:val="hybridMultilevel"/>
    <w:tmpl w:val="DE60AD04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6644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A2261"/>
    <w:multiLevelType w:val="hybridMultilevel"/>
    <w:tmpl w:val="25C672AA"/>
    <w:lvl w:ilvl="0" w:tplc="7A62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D0C75"/>
    <w:multiLevelType w:val="hybridMultilevel"/>
    <w:tmpl w:val="E6C6EFE0"/>
    <w:lvl w:ilvl="0" w:tplc="11DECD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90719A"/>
    <w:multiLevelType w:val="hybridMultilevel"/>
    <w:tmpl w:val="C9A8BB10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0C3D05"/>
    <w:multiLevelType w:val="hybridMultilevel"/>
    <w:tmpl w:val="70F4A6BA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8E3E1A"/>
    <w:multiLevelType w:val="hybridMultilevel"/>
    <w:tmpl w:val="478C2E82"/>
    <w:lvl w:ilvl="0" w:tplc="4020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0"/>
  </w:num>
  <w:num w:numId="3">
    <w:abstractNumId w:val="6"/>
  </w:num>
  <w:num w:numId="4">
    <w:abstractNumId w:val="9"/>
  </w:num>
  <w:num w:numId="5">
    <w:abstractNumId w:val="7"/>
  </w:num>
  <w:num w:numId="6">
    <w:abstractNumId w:val="45"/>
  </w:num>
  <w:num w:numId="7">
    <w:abstractNumId w:val="0"/>
  </w:num>
  <w:num w:numId="8">
    <w:abstractNumId w:val="16"/>
  </w:num>
  <w:num w:numId="9">
    <w:abstractNumId w:val="46"/>
  </w:num>
  <w:num w:numId="10">
    <w:abstractNumId w:val="17"/>
  </w:num>
  <w:num w:numId="11">
    <w:abstractNumId w:val="57"/>
  </w:num>
  <w:num w:numId="12">
    <w:abstractNumId w:val="3"/>
  </w:num>
  <w:num w:numId="13">
    <w:abstractNumId w:val="61"/>
  </w:num>
  <w:num w:numId="14">
    <w:abstractNumId w:val="51"/>
  </w:num>
  <w:num w:numId="15">
    <w:abstractNumId w:val="37"/>
  </w:num>
  <w:num w:numId="16">
    <w:abstractNumId w:val="19"/>
  </w:num>
  <w:num w:numId="17">
    <w:abstractNumId w:val="12"/>
  </w:num>
  <w:num w:numId="18">
    <w:abstractNumId w:val="33"/>
  </w:num>
  <w:num w:numId="19">
    <w:abstractNumId w:val="4"/>
  </w:num>
  <w:num w:numId="20">
    <w:abstractNumId w:val="53"/>
  </w:num>
  <w:num w:numId="21">
    <w:abstractNumId w:val="1"/>
  </w:num>
  <w:num w:numId="22">
    <w:abstractNumId w:val="29"/>
  </w:num>
  <w:num w:numId="23">
    <w:abstractNumId w:val="23"/>
  </w:num>
  <w:num w:numId="24">
    <w:abstractNumId w:val="40"/>
  </w:num>
  <w:num w:numId="25">
    <w:abstractNumId w:val="2"/>
  </w:num>
  <w:num w:numId="26">
    <w:abstractNumId w:val="38"/>
  </w:num>
  <w:num w:numId="27">
    <w:abstractNumId w:val="8"/>
  </w:num>
  <w:num w:numId="28">
    <w:abstractNumId w:val="24"/>
  </w:num>
  <w:num w:numId="29">
    <w:abstractNumId w:val="49"/>
  </w:num>
  <w:num w:numId="30">
    <w:abstractNumId w:val="31"/>
  </w:num>
  <w:num w:numId="31">
    <w:abstractNumId w:val="13"/>
  </w:num>
  <w:num w:numId="32">
    <w:abstractNumId w:val="59"/>
  </w:num>
  <w:num w:numId="33">
    <w:abstractNumId w:val="35"/>
  </w:num>
  <w:num w:numId="34">
    <w:abstractNumId w:val="60"/>
  </w:num>
  <w:num w:numId="35">
    <w:abstractNumId w:val="41"/>
  </w:num>
  <w:num w:numId="36">
    <w:abstractNumId w:val="20"/>
  </w:num>
  <w:num w:numId="37">
    <w:abstractNumId w:val="48"/>
  </w:num>
  <w:num w:numId="38">
    <w:abstractNumId w:val="55"/>
  </w:num>
  <w:num w:numId="39">
    <w:abstractNumId w:val="39"/>
  </w:num>
  <w:num w:numId="40">
    <w:abstractNumId w:val="10"/>
  </w:num>
  <w:num w:numId="41">
    <w:abstractNumId w:val="54"/>
  </w:num>
  <w:num w:numId="42">
    <w:abstractNumId w:val="5"/>
  </w:num>
  <w:num w:numId="43">
    <w:abstractNumId w:val="52"/>
  </w:num>
  <w:num w:numId="44">
    <w:abstractNumId w:val="44"/>
  </w:num>
  <w:num w:numId="45">
    <w:abstractNumId w:val="26"/>
  </w:num>
  <w:num w:numId="46">
    <w:abstractNumId w:val="32"/>
  </w:num>
  <w:num w:numId="47">
    <w:abstractNumId w:val="21"/>
  </w:num>
  <w:num w:numId="48">
    <w:abstractNumId w:val="62"/>
  </w:num>
  <w:num w:numId="49">
    <w:abstractNumId w:val="25"/>
  </w:num>
  <w:num w:numId="50">
    <w:abstractNumId w:val="43"/>
  </w:num>
  <w:num w:numId="51">
    <w:abstractNumId w:val="50"/>
  </w:num>
  <w:num w:numId="52">
    <w:abstractNumId w:val="34"/>
  </w:num>
  <w:num w:numId="53">
    <w:abstractNumId w:val="22"/>
  </w:num>
  <w:num w:numId="54">
    <w:abstractNumId w:val="42"/>
  </w:num>
  <w:num w:numId="55">
    <w:abstractNumId w:val="18"/>
  </w:num>
  <w:num w:numId="56">
    <w:abstractNumId w:val="63"/>
  </w:num>
  <w:num w:numId="57">
    <w:abstractNumId w:val="11"/>
  </w:num>
  <w:num w:numId="58">
    <w:abstractNumId w:val="14"/>
  </w:num>
  <w:num w:numId="59">
    <w:abstractNumId w:val="64"/>
  </w:num>
  <w:num w:numId="60">
    <w:abstractNumId w:val="47"/>
  </w:num>
  <w:num w:numId="61">
    <w:abstractNumId w:val="27"/>
  </w:num>
  <w:num w:numId="62">
    <w:abstractNumId w:val="28"/>
  </w:num>
  <w:num w:numId="63">
    <w:abstractNumId w:val="58"/>
  </w:num>
  <w:num w:numId="64">
    <w:abstractNumId w:val="36"/>
  </w:num>
  <w:num w:numId="65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12"/>
    <w:rsid w:val="0000405E"/>
    <w:rsid w:val="00042A9C"/>
    <w:rsid w:val="00042CB8"/>
    <w:rsid w:val="000444AE"/>
    <w:rsid w:val="00044DF0"/>
    <w:rsid w:val="000A3852"/>
    <w:rsid w:val="000A49D5"/>
    <w:rsid w:val="000A610C"/>
    <w:rsid w:val="000C1044"/>
    <w:rsid w:val="000C4BCC"/>
    <w:rsid w:val="000D5127"/>
    <w:rsid w:val="00120C31"/>
    <w:rsid w:val="00141FA7"/>
    <w:rsid w:val="00152D84"/>
    <w:rsid w:val="0017017C"/>
    <w:rsid w:val="00183348"/>
    <w:rsid w:val="001B20E9"/>
    <w:rsid w:val="001E236C"/>
    <w:rsid w:val="001F5563"/>
    <w:rsid w:val="001F7265"/>
    <w:rsid w:val="00205D12"/>
    <w:rsid w:val="002123BD"/>
    <w:rsid w:val="00235B58"/>
    <w:rsid w:val="00245398"/>
    <w:rsid w:val="002A0FD9"/>
    <w:rsid w:val="002A75A2"/>
    <w:rsid w:val="002B61F2"/>
    <w:rsid w:val="002C1BD5"/>
    <w:rsid w:val="002C62B2"/>
    <w:rsid w:val="002D4AFA"/>
    <w:rsid w:val="002E5A88"/>
    <w:rsid w:val="00316D6D"/>
    <w:rsid w:val="003273B3"/>
    <w:rsid w:val="0033295C"/>
    <w:rsid w:val="0033768D"/>
    <w:rsid w:val="00343126"/>
    <w:rsid w:val="00357DF9"/>
    <w:rsid w:val="003625EA"/>
    <w:rsid w:val="003712F0"/>
    <w:rsid w:val="003A05BA"/>
    <w:rsid w:val="003D3066"/>
    <w:rsid w:val="003D3BC4"/>
    <w:rsid w:val="003D69C4"/>
    <w:rsid w:val="003E26BA"/>
    <w:rsid w:val="003E7683"/>
    <w:rsid w:val="00453C8B"/>
    <w:rsid w:val="00470E2D"/>
    <w:rsid w:val="00475917"/>
    <w:rsid w:val="004A3E83"/>
    <w:rsid w:val="004B2733"/>
    <w:rsid w:val="004B38DA"/>
    <w:rsid w:val="004C3154"/>
    <w:rsid w:val="004D549A"/>
    <w:rsid w:val="004F4ED5"/>
    <w:rsid w:val="00516A21"/>
    <w:rsid w:val="00523D51"/>
    <w:rsid w:val="00526096"/>
    <w:rsid w:val="005363EB"/>
    <w:rsid w:val="00553E99"/>
    <w:rsid w:val="00573349"/>
    <w:rsid w:val="00580277"/>
    <w:rsid w:val="005C4C6A"/>
    <w:rsid w:val="005D5BBF"/>
    <w:rsid w:val="005E2F74"/>
    <w:rsid w:val="00612A33"/>
    <w:rsid w:val="0062218E"/>
    <w:rsid w:val="006471FC"/>
    <w:rsid w:val="0066068C"/>
    <w:rsid w:val="00666ACB"/>
    <w:rsid w:val="006C5C89"/>
    <w:rsid w:val="006E14CF"/>
    <w:rsid w:val="007015DE"/>
    <w:rsid w:val="00702486"/>
    <w:rsid w:val="00707037"/>
    <w:rsid w:val="00730619"/>
    <w:rsid w:val="00737C4C"/>
    <w:rsid w:val="007546EA"/>
    <w:rsid w:val="00794279"/>
    <w:rsid w:val="007D0020"/>
    <w:rsid w:val="007D0CE5"/>
    <w:rsid w:val="008137E5"/>
    <w:rsid w:val="00825494"/>
    <w:rsid w:val="00846F03"/>
    <w:rsid w:val="0085218E"/>
    <w:rsid w:val="00870B7F"/>
    <w:rsid w:val="00876E42"/>
    <w:rsid w:val="008832C8"/>
    <w:rsid w:val="008C249E"/>
    <w:rsid w:val="008D504F"/>
    <w:rsid w:val="00904B34"/>
    <w:rsid w:val="00907A4F"/>
    <w:rsid w:val="0098250E"/>
    <w:rsid w:val="009A60D3"/>
    <w:rsid w:val="009A636D"/>
    <w:rsid w:val="009F1106"/>
    <w:rsid w:val="009F4BFA"/>
    <w:rsid w:val="00A00FA4"/>
    <w:rsid w:val="00A13868"/>
    <w:rsid w:val="00A13D39"/>
    <w:rsid w:val="00A31B54"/>
    <w:rsid w:val="00A32D73"/>
    <w:rsid w:val="00A730F4"/>
    <w:rsid w:val="00AC2298"/>
    <w:rsid w:val="00AD50D3"/>
    <w:rsid w:val="00B06F52"/>
    <w:rsid w:val="00B1748D"/>
    <w:rsid w:val="00B17E30"/>
    <w:rsid w:val="00B378FB"/>
    <w:rsid w:val="00B41FF2"/>
    <w:rsid w:val="00BB5A12"/>
    <w:rsid w:val="00C045C2"/>
    <w:rsid w:val="00C15951"/>
    <w:rsid w:val="00C5330F"/>
    <w:rsid w:val="00C71B33"/>
    <w:rsid w:val="00C84FBC"/>
    <w:rsid w:val="00C93026"/>
    <w:rsid w:val="00CD3C8A"/>
    <w:rsid w:val="00CE5380"/>
    <w:rsid w:val="00CE7F79"/>
    <w:rsid w:val="00CF70D0"/>
    <w:rsid w:val="00D31B80"/>
    <w:rsid w:val="00D364CD"/>
    <w:rsid w:val="00D367C9"/>
    <w:rsid w:val="00D92A87"/>
    <w:rsid w:val="00DA3074"/>
    <w:rsid w:val="00DB388D"/>
    <w:rsid w:val="00DB7A26"/>
    <w:rsid w:val="00DC18EE"/>
    <w:rsid w:val="00DE4062"/>
    <w:rsid w:val="00E11453"/>
    <w:rsid w:val="00E15CAE"/>
    <w:rsid w:val="00E30FB5"/>
    <w:rsid w:val="00E84F7E"/>
    <w:rsid w:val="00EC32CC"/>
    <w:rsid w:val="00ED0AC9"/>
    <w:rsid w:val="00ED557A"/>
    <w:rsid w:val="00EE0CC1"/>
    <w:rsid w:val="00F20A7F"/>
    <w:rsid w:val="00F8086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5A12"/>
    <w:pPr>
      <w:keepNext/>
      <w:spacing w:after="0" w:line="240" w:lineRule="auto"/>
      <w:ind w:left="-142"/>
      <w:outlineLvl w:val="0"/>
    </w:pPr>
    <w:rPr>
      <w:rFonts w:ascii="Arial" w:eastAsia="Times New Roman" w:hAnsi="Arial" w:cs="Times New Roman"/>
      <w:b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BB5A1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BB5A1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A12"/>
    <w:rPr>
      <w:rFonts w:ascii="Arial" w:eastAsia="Times New Roman" w:hAnsi="Arial" w:cs="Times New Roman"/>
      <w:b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BB5A12"/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BB5A12"/>
    <w:rPr>
      <w:rFonts w:ascii="Arial" w:eastAsia="Times New Roman" w:hAnsi="Arial" w:cs="Times New Roman"/>
      <w:b/>
      <w:sz w:val="24"/>
      <w:szCs w:val="20"/>
      <w:lang w:val="en-US" w:eastAsia="hr-HR"/>
    </w:rPr>
  </w:style>
  <w:style w:type="numbering" w:customStyle="1" w:styleId="NoList1">
    <w:name w:val="No List1"/>
    <w:next w:val="NoList"/>
    <w:semiHidden/>
    <w:rsid w:val="00BB5A12"/>
  </w:style>
  <w:style w:type="paragraph" w:styleId="BodyTextIndent">
    <w:name w:val="Body Text Indent"/>
    <w:basedOn w:val="Normal"/>
    <w:link w:val="BodyTextIndentChar"/>
    <w:rsid w:val="00BB5A12"/>
    <w:pPr>
      <w:spacing w:after="0" w:line="240" w:lineRule="auto"/>
      <w:ind w:left="4678" w:hanging="358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BB5A1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rsid w:val="00BB5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BB5A12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Indent2">
    <w:name w:val="Body Text Indent 2"/>
    <w:basedOn w:val="Normal"/>
    <w:link w:val="BodyTextIndent2Char"/>
    <w:rsid w:val="00BB5A12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en-US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BB5A12"/>
    <w:rPr>
      <w:rFonts w:ascii="Tahoma" w:eastAsia="Times New Roman" w:hAnsi="Tahoma" w:cs="Times New Roman"/>
      <w:sz w:val="24"/>
      <w:szCs w:val="20"/>
      <w:lang w:val="en-US" w:eastAsia="hr-HR"/>
    </w:rPr>
  </w:style>
  <w:style w:type="paragraph" w:customStyle="1" w:styleId="tb-na18">
    <w:name w:val="tb-na18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BB5A12"/>
  </w:style>
  <w:style w:type="character" w:customStyle="1" w:styleId="kurziv">
    <w:name w:val="kurziv"/>
    <w:rsid w:val="00BB5A12"/>
  </w:style>
  <w:style w:type="character" w:customStyle="1" w:styleId="fus">
    <w:name w:val="fus"/>
    <w:rsid w:val="00BB5A12"/>
  </w:style>
  <w:style w:type="paragraph" w:customStyle="1" w:styleId="t-9-8-potpis">
    <w:name w:val="t-9-8-potpis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BB5A12"/>
  </w:style>
  <w:style w:type="paragraph" w:customStyle="1" w:styleId="prilog">
    <w:name w:val="prilog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prilog">
    <w:name w:val="t-11-9-prilog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BB5A1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BB5A12"/>
    <w:rPr>
      <w:rFonts w:ascii="Segoe UI" w:eastAsia="Times New Roman" w:hAnsi="Segoe UI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rsid w:val="00BB5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B5A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B5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5A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0FD9"/>
    <w:pPr>
      <w:spacing w:before="120" w:after="120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5A12"/>
    <w:pPr>
      <w:keepNext/>
      <w:spacing w:after="0" w:line="240" w:lineRule="auto"/>
      <w:ind w:left="-142"/>
      <w:outlineLvl w:val="0"/>
    </w:pPr>
    <w:rPr>
      <w:rFonts w:ascii="Arial" w:eastAsia="Times New Roman" w:hAnsi="Arial" w:cs="Times New Roman"/>
      <w:b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BB5A1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BB5A1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A12"/>
    <w:rPr>
      <w:rFonts w:ascii="Arial" w:eastAsia="Times New Roman" w:hAnsi="Arial" w:cs="Times New Roman"/>
      <w:b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BB5A12"/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BB5A12"/>
    <w:rPr>
      <w:rFonts w:ascii="Arial" w:eastAsia="Times New Roman" w:hAnsi="Arial" w:cs="Times New Roman"/>
      <w:b/>
      <w:sz w:val="24"/>
      <w:szCs w:val="20"/>
      <w:lang w:val="en-US" w:eastAsia="hr-HR"/>
    </w:rPr>
  </w:style>
  <w:style w:type="numbering" w:customStyle="1" w:styleId="NoList1">
    <w:name w:val="No List1"/>
    <w:next w:val="NoList"/>
    <w:semiHidden/>
    <w:rsid w:val="00BB5A12"/>
  </w:style>
  <w:style w:type="paragraph" w:styleId="BodyTextIndent">
    <w:name w:val="Body Text Indent"/>
    <w:basedOn w:val="Normal"/>
    <w:link w:val="BodyTextIndentChar"/>
    <w:rsid w:val="00BB5A12"/>
    <w:pPr>
      <w:spacing w:after="0" w:line="240" w:lineRule="auto"/>
      <w:ind w:left="4678" w:hanging="358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BB5A1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rsid w:val="00BB5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BB5A12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Indent2">
    <w:name w:val="Body Text Indent 2"/>
    <w:basedOn w:val="Normal"/>
    <w:link w:val="BodyTextIndent2Char"/>
    <w:rsid w:val="00BB5A12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en-US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BB5A12"/>
    <w:rPr>
      <w:rFonts w:ascii="Tahoma" w:eastAsia="Times New Roman" w:hAnsi="Tahoma" w:cs="Times New Roman"/>
      <w:sz w:val="24"/>
      <w:szCs w:val="20"/>
      <w:lang w:val="en-US" w:eastAsia="hr-HR"/>
    </w:rPr>
  </w:style>
  <w:style w:type="paragraph" w:customStyle="1" w:styleId="tb-na18">
    <w:name w:val="tb-na18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BB5A12"/>
  </w:style>
  <w:style w:type="character" w:customStyle="1" w:styleId="kurziv">
    <w:name w:val="kurziv"/>
    <w:rsid w:val="00BB5A12"/>
  </w:style>
  <w:style w:type="character" w:customStyle="1" w:styleId="fus">
    <w:name w:val="fus"/>
    <w:rsid w:val="00BB5A12"/>
  </w:style>
  <w:style w:type="paragraph" w:customStyle="1" w:styleId="t-9-8-potpis">
    <w:name w:val="t-9-8-potpis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BB5A12"/>
  </w:style>
  <w:style w:type="paragraph" w:customStyle="1" w:styleId="prilog">
    <w:name w:val="prilog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prilog">
    <w:name w:val="t-11-9-prilog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BB5A1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BB5A12"/>
    <w:rPr>
      <w:rFonts w:ascii="Segoe UI" w:eastAsia="Times New Roman" w:hAnsi="Segoe UI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rsid w:val="00BB5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B5A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B5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5A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0FD9"/>
    <w:pPr>
      <w:spacing w:before="120" w:after="120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3392-D95B-4B5E-919A-FC27E13E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8328</Words>
  <Characters>47475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55692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Fusić</dc:creator>
  <cp:lastModifiedBy>IRENA BOGDANIĆ KLASAN</cp:lastModifiedBy>
  <cp:revision>6</cp:revision>
  <dcterms:created xsi:type="dcterms:W3CDTF">2020-10-15T08:09:00Z</dcterms:created>
  <dcterms:modified xsi:type="dcterms:W3CDTF">2020-10-19T09:18:00Z</dcterms:modified>
</cp:coreProperties>
</file>