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5000" w:type="pct"/>
        <w:tblLook w:val="04A0" w:firstRow="1" w:lastRow="0" w:firstColumn="1" w:lastColumn="0" w:noHBand="0" w:noVBand="1"/>
      </w:tblPr>
      <w:tblGrid>
        <w:gridCol w:w="3488"/>
        <w:gridCol w:w="5574"/>
      </w:tblGrid>
      <w:tr w:rsidR="002732AE" w:rsidTr="0052772A">
        <w:tc>
          <w:tcPr>
            <w:tcW w:w="2835" w:type="dxa"/>
            <w:gridSpan w:val="2"/>
            <w:shd w:val="clear" w:color="auto" w:fill="A3CDF3"/>
          </w:tcPr>
          <w:p w:rsidR="002732AE" w:rsidRDefault="002732AE" w:rsidP="004A7103">
            <w:pPr>
              <w:jc w:val="both"/>
            </w:pPr>
            <w:bookmarkStart w:id="0" w:name="_GoBack"/>
            <w:bookmarkEnd w:id="0"/>
            <w:r>
              <w:t>OBRAZAC</w:t>
            </w:r>
          </w:p>
          <w:p w:rsidR="002732AE" w:rsidRDefault="002732AE" w:rsidP="004A7103">
            <w:pPr>
              <w:jc w:val="both"/>
            </w:pPr>
            <w:r>
              <w:t>IZVJEŠĆA O PROVEDENOM SAVJETOVANJU SA ZAINTERESIRANOM JAVNOŠĆU</w:t>
            </w:r>
          </w:p>
        </w:tc>
      </w:tr>
      <w:tr w:rsidR="002732AE" w:rsidTr="0052772A">
        <w:tc>
          <w:tcPr>
            <w:tcW w:w="2835" w:type="dxa"/>
          </w:tcPr>
          <w:p w:rsidR="002732AE" w:rsidRDefault="002732AE" w:rsidP="004A7103">
            <w:pPr>
              <w:jc w:val="both"/>
            </w:pPr>
            <w:r>
              <w:t>Naslov dokumenta</w:t>
            </w:r>
          </w:p>
        </w:tc>
        <w:tc>
          <w:tcPr>
            <w:tcW w:w="4531" w:type="dxa"/>
          </w:tcPr>
          <w:p w:rsidR="002732AE" w:rsidRDefault="00AB20BC" w:rsidP="004A7103">
            <w:pPr>
              <w:jc w:val="both"/>
            </w:pPr>
            <w:r w:rsidRPr="00FE083D">
              <w:rPr>
                <w:rFonts w:eastAsia="Calibri"/>
                <w:color w:val="000000"/>
                <w:sz w:val="24"/>
                <w:szCs w:val="24"/>
              </w:rPr>
              <w:t xml:space="preserve">Prijedlog </w:t>
            </w:r>
            <w:r w:rsidR="00F165E9" w:rsidRPr="00F165E9">
              <w:rPr>
                <w:rFonts w:eastAsia="Calibri"/>
                <w:color w:val="000000"/>
                <w:sz w:val="24"/>
                <w:szCs w:val="24"/>
              </w:rPr>
              <w:t>Antikorupcijskog programa za trgovačka društva u većinskom vlasništvu jedinica lokalne i područne (regionalne) samouprave (JLP(R)S) za razdoblje 2021.-2022.</w:t>
            </w:r>
          </w:p>
          <w:p w:rsidR="00CC69AB" w:rsidRDefault="00CC69AB" w:rsidP="004A7103">
            <w:pPr>
              <w:jc w:val="both"/>
            </w:pPr>
          </w:p>
        </w:tc>
      </w:tr>
      <w:tr w:rsidR="002732AE" w:rsidTr="0052772A">
        <w:tc>
          <w:tcPr>
            <w:tcW w:w="2835" w:type="dxa"/>
          </w:tcPr>
          <w:p w:rsidR="002732AE" w:rsidRDefault="002732AE" w:rsidP="004A7103">
            <w:pPr>
              <w:jc w:val="both"/>
            </w:pPr>
            <w:r>
              <w:t>Stvaratelj dokumenta, tijelo koje provodi savjetovanje</w:t>
            </w:r>
          </w:p>
          <w:p w:rsidR="00BB5B22" w:rsidRDefault="00BB5B22" w:rsidP="004A7103">
            <w:pPr>
              <w:jc w:val="both"/>
            </w:pPr>
          </w:p>
        </w:tc>
        <w:tc>
          <w:tcPr>
            <w:tcW w:w="4531" w:type="dxa"/>
          </w:tcPr>
          <w:p w:rsidR="002732AE" w:rsidRDefault="00F165E9" w:rsidP="004A7103">
            <w:pPr>
              <w:jc w:val="both"/>
            </w:pPr>
            <w:r>
              <w:t>Ministarstvo pravosuđa i uprave</w:t>
            </w:r>
          </w:p>
          <w:p w:rsidR="00CC69AB" w:rsidRDefault="00CC69AB" w:rsidP="004A7103">
            <w:pPr>
              <w:jc w:val="both"/>
            </w:pPr>
          </w:p>
        </w:tc>
      </w:tr>
      <w:tr w:rsidR="002732AE" w:rsidTr="0052772A">
        <w:tc>
          <w:tcPr>
            <w:tcW w:w="2835" w:type="dxa"/>
          </w:tcPr>
          <w:p w:rsidR="002732AE" w:rsidRDefault="002732AE" w:rsidP="004A7103">
            <w:pPr>
              <w:jc w:val="both"/>
            </w:pPr>
            <w:r>
              <w:t>Svrha dokumenta</w:t>
            </w:r>
          </w:p>
        </w:tc>
        <w:tc>
          <w:tcPr>
            <w:tcW w:w="4531" w:type="dxa"/>
          </w:tcPr>
          <w:p w:rsidR="00F165E9" w:rsidRDefault="00F165E9" w:rsidP="004A7103">
            <w:pPr>
              <w:jc w:val="both"/>
            </w:pPr>
          </w:p>
          <w:p w:rsidR="00F165E9" w:rsidRDefault="00F165E9" w:rsidP="004A7103">
            <w:pPr>
              <w:jc w:val="both"/>
            </w:pPr>
            <w:r w:rsidRPr="00F165E9">
              <w:t xml:space="preserve">Cilj donošenja </w:t>
            </w:r>
            <w:r>
              <w:t xml:space="preserve">Antikorupcijskog programa za trgovačka društva u vlasništvu JLP(R)S (dalje u tekstu: Program) </w:t>
            </w:r>
            <w:r w:rsidRPr="00F165E9">
              <w:t xml:space="preserve">je jačanje antikoruptivnih mehanizama, integriteta, odgovornosti i transparentnosti u radu trgovačkih društava u većinskom vlasništvu JLP(R)S. </w:t>
            </w:r>
            <w:r>
              <w:t xml:space="preserve">S obzirom da trgovačka društva u vlasništvu jedinica lokalne i područne (regionalne) samouprave upravljaju značajnim financijskim sredstvima te zapošljavaju velik broj ljudi, u njihovom djelovanju potencijalno postoje visoki korupcijski rizici. Upravo stoga, nužnost formiranja i jačanja politika i mehanizama prevencije korupcije u trgovačkim društvima javnom vlasništvu istaknuta je kao prioritet u nacionalnim i međunarodnim dokumentima u području sprječavanja korupcije. </w:t>
            </w:r>
          </w:p>
          <w:p w:rsidR="00F165E9" w:rsidRDefault="00F165E9" w:rsidP="004A7103">
            <w:pPr>
              <w:jc w:val="both"/>
            </w:pPr>
          </w:p>
          <w:p w:rsidR="00F165E9" w:rsidRDefault="00F165E9" w:rsidP="004A7103">
            <w:pPr>
              <w:jc w:val="both"/>
            </w:pPr>
            <w:r>
              <w:t xml:space="preserve">Potreba jačanja antikorupcijskih aktivnosti u cilju jačanja integriteta, odgovornosti i transparentnosti na razini trgovačkih društava u vlasništvu države, ali i trgovačkih društava u kojima JLP(R)S imaju vlasničke udjele, su dio prioriteta Strategije suzbijanja korupcije za razdoblje od 2015. do 2020. godine. Osim toga, aktivnost donošenja Programa jedna je od planiranih aktivnosti s ciljem unaprjeđenja normativnog okvira borbe protiv korupcije u okviru Nacionalnog programa reformi za 2020. godinu. </w:t>
            </w:r>
          </w:p>
          <w:p w:rsidR="00F165E9" w:rsidRDefault="00F165E9" w:rsidP="004A7103">
            <w:pPr>
              <w:jc w:val="both"/>
            </w:pPr>
          </w:p>
          <w:p w:rsidR="00F165E9" w:rsidRDefault="00F165E9" w:rsidP="004A7103">
            <w:pPr>
              <w:jc w:val="both"/>
            </w:pPr>
            <w:r>
              <w:t xml:space="preserve">U okviru provedbe Akcijskog plana za 2017. i 2018. godinu uz Strategiju suzbijanja korupcije za razdoblje od 2015. do 2020. godine, u svibnju 2019. Vlada RH donijela je Antikorupcijski program za trgovačka društva u većinskom državnom vlasništvu za razdoblje 2019. - 2020. Navedeno je nastavak dobrih praksi i antikorupcijskih standarda u upravljanju imovinom države postignutih provedbom Antikorupcijskog programa 2010. - 2012., koji je ujedno bio sastavni dio revidiranog Akcijskog plana uz Strategiju suzbijanja korupcije iz 2008. godine („Narodne novine“, broj 75/08). </w:t>
            </w:r>
          </w:p>
          <w:p w:rsidR="00F165E9" w:rsidRDefault="00F165E9" w:rsidP="004A7103">
            <w:pPr>
              <w:jc w:val="both"/>
            </w:pPr>
          </w:p>
          <w:p w:rsidR="002732AE" w:rsidRDefault="00F165E9" w:rsidP="004A7103">
            <w:pPr>
              <w:jc w:val="both"/>
            </w:pPr>
            <w:r>
              <w:t xml:space="preserve">Donošenjem ovog Programa preporuča se njegova implementacija u trgovačkim društvima u vlasništvu JLP(R)S-a. Program ima za cilj jačati učinkovitost, integritet, </w:t>
            </w:r>
            <w:r>
              <w:lastRenderedPageBreak/>
              <w:t xml:space="preserve">odgovornost i transparentnost u radu trgovačkih društava, a promovira dodatni doprinos unaprjeđenju poslovanja pored poštivanja nacionalnih zakonskih regulacija pojedinog područja. Ciljevi, mjere i smjernice Programa djelomično su formulirani sukladno prepoznatim korupcijskim rizicima Strategije suzbijanja korupcije suzbijanja korupcije za razdoblje od 2015. do 2020. godine te predstavljaju temelj za izradu internih akcijskih planova pojedinih trgovačkih društava, koji će odrediti konkretne aktivnosti za postizanje postavljenih ciljeva.  </w:t>
            </w:r>
          </w:p>
          <w:p w:rsidR="00CC69AB" w:rsidRDefault="00CC69AB" w:rsidP="004A7103">
            <w:pPr>
              <w:jc w:val="both"/>
            </w:pPr>
          </w:p>
        </w:tc>
      </w:tr>
      <w:tr w:rsidR="002732AE" w:rsidTr="0052772A">
        <w:tc>
          <w:tcPr>
            <w:tcW w:w="2835" w:type="dxa"/>
          </w:tcPr>
          <w:p w:rsidR="002732AE" w:rsidRDefault="002732AE" w:rsidP="004A7103">
            <w:pPr>
              <w:jc w:val="both"/>
            </w:pPr>
            <w:r w:rsidRPr="002732AE">
              <w:lastRenderedPageBreak/>
              <w:t>Datum dokumenta</w:t>
            </w:r>
          </w:p>
        </w:tc>
        <w:tc>
          <w:tcPr>
            <w:tcW w:w="4531" w:type="dxa"/>
          </w:tcPr>
          <w:p w:rsidR="002732AE" w:rsidRDefault="00F165E9" w:rsidP="004A7103">
            <w:pPr>
              <w:jc w:val="both"/>
            </w:pPr>
            <w:r>
              <w:t>5. prosinca 2020.</w:t>
            </w:r>
          </w:p>
          <w:p w:rsidR="00CC69AB" w:rsidRDefault="00CC69AB" w:rsidP="004A7103">
            <w:pPr>
              <w:jc w:val="both"/>
            </w:pPr>
          </w:p>
        </w:tc>
      </w:tr>
      <w:tr w:rsidR="002732AE" w:rsidTr="0052772A">
        <w:tc>
          <w:tcPr>
            <w:tcW w:w="2835" w:type="dxa"/>
          </w:tcPr>
          <w:p w:rsidR="002732AE" w:rsidRDefault="002732AE" w:rsidP="004A7103">
            <w:pPr>
              <w:jc w:val="both"/>
            </w:pPr>
            <w:r w:rsidRPr="002732AE">
              <w:t>Verzija dokumenta</w:t>
            </w:r>
          </w:p>
        </w:tc>
        <w:tc>
          <w:tcPr>
            <w:tcW w:w="4531" w:type="dxa"/>
          </w:tcPr>
          <w:p w:rsidR="002732AE" w:rsidRDefault="00F165E9" w:rsidP="004A7103">
            <w:pPr>
              <w:jc w:val="both"/>
            </w:pPr>
            <w:r>
              <w:t>-</w:t>
            </w:r>
          </w:p>
          <w:p w:rsidR="00CC69AB" w:rsidRDefault="00CC69AB" w:rsidP="004A7103">
            <w:pPr>
              <w:jc w:val="both"/>
            </w:pPr>
          </w:p>
        </w:tc>
      </w:tr>
      <w:tr w:rsidR="002732AE" w:rsidTr="0052772A">
        <w:tc>
          <w:tcPr>
            <w:tcW w:w="2835" w:type="dxa"/>
          </w:tcPr>
          <w:p w:rsidR="002732AE" w:rsidRDefault="002732AE" w:rsidP="004A7103">
            <w:pPr>
              <w:tabs>
                <w:tab w:val="left" w:pos="2880"/>
              </w:tabs>
              <w:jc w:val="both"/>
            </w:pPr>
            <w:r w:rsidRPr="002732AE">
              <w:t>Vrsta dokumenta</w:t>
            </w:r>
          </w:p>
        </w:tc>
        <w:tc>
          <w:tcPr>
            <w:tcW w:w="4531" w:type="dxa"/>
          </w:tcPr>
          <w:p w:rsidR="002732AE" w:rsidRDefault="00F165E9" w:rsidP="004A7103">
            <w:pPr>
              <w:jc w:val="both"/>
            </w:pPr>
            <w:r>
              <w:t>Program</w:t>
            </w:r>
          </w:p>
          <w:p w:rsidR="00CC69AB" w:rsidRDefault="00CC69AB" w:rsidP="004A7103">
            <w:pPr>
              <w:jc w:val="both"/>
            </w:pPr>
          </w:p>
        </w:tc>
      </w:tr>
      <w:tr w:rsidR="002732AE" w:rsidTr="0052772A">
        <w:tc>
          <w:tcPr>
            <w:tcW w:w="2835" w:type="dxa"/>
          </w:tcPr>
          <w:p w:rsidR="002732AE" w:rsidRDefault="002732AE" w:rsidP="004A7103">
            <w:pPr>
              <w:jc w:val="both"/>
            </w:pPr>
            <w:r>
              <w:t>Naziv nacrta zakona, drugog propisa ili akta</w:t>
            </w:r>
          </w:p>
        </w:tc>
        <w:tc>
          <w:tcPr>
            <w:tcW w:w="4531" w:type="dxa"/>
          </w:tcPr>
          <w:p w:rsidR="002732AE" w:rsidRDefault="008F3FBC" w:rsidP="004A7103">
            <w:pPr>
              <w:jc w:val="both"/>
            </w:pPr>
            <w:r>
              <w:t>-</w:t>
            </w:r>
          </w:p>
          <w:p w:rsidR="00CC69AB" w:rsidRDefault="00CC69AB" w:rsidP="004A7103">
            <w:pPr>
              <w:jc w:val="both"/>
            </w:pPr>
          </w:p>
        </w:tc>
      </w:tr>
      <w:tr w:rsidR="00E74026" w:rsidTr="0052772A">
        <w:tc>
          <w:tcPr>
            <w:tcW w:w="2835" w:type="dxa"/>
          </w:tcPr>
          <w:p w:rsidR="00E74026" w:rsidRDefault="00E74026" w:rsidP="004A7103">
            <w:pPr>
              <w:jc w:val="both"/>
            </w:pPr>
            <w:r>
              <w:t>Jedinstvena oznaka iz Plana donošenja zakona, drugih propisa i akata objavljenog na internetskim stranicama Vlade</w:t>
            </w:r>
          </w:p>
          <w:p w:rsidR="00BB5B22" w:rsidRDefault="00BB5B22" w:rsidP="004A7103">
            <w:pPr>
              <w:jc w:val="both"/>
            </w:pPr>
          </w:p>
        </w:tc>
        <w:tc>
          <w:tcPr>
            <w:tcW w:w="4531" w:type="dxa"/>
          </w:tcPr>
          <w:p w:rsidR="00E74026" w:rsidRDefault="00E74026" w:rsidP="004A7103">
            <w:pPr>
              <w:jc w:val="both"/>
            </w:pPr>
          </w:p>
          <w:p w:rsidR="00CC69AB" w:rsidRDefault="008F3FBC" w:rsidP="004A7103">
            <w:pPr>
              <w:jc w:val="both"/>
            </w:pPr>
            <w:r>
              <w:t>-</w:t>
            </w:r>
          </w:p>
        </w:tc>
      </w:tr>
      <w:tr w:rsidR="00E74026" w:rsidTr="0052772A">
        <w:tc>
          <w:tcPr>
            <w:tcW w:w="2835" w:type="dxa"/>
          </w:tcPr>
          <w:p w:rsidR="00E74026" w:rsidRDefault="00E74026" w:rsidP="004A7103">
            <w:pPr>
              <w:jc w:val="both"/>
            </w:pPr>
            <w:r>
              <w:t>Naziv tijela nadležnog za izradu nacrta</w:t>
            </w:r>
          </w:p>
        </w:tc>
        <w:tc>
          <w:tcPr>
            <w:tcW w:w="4531" w:type="dxa"/>
          </w:tcPr>
          <w:p w:rsidR="00E74026" w:rsidRDefault="00E74026" w:rsidP="004A7103">
            <w:pPr>
              <w:jc w:val="both"/>
            </w:pPr>
          </w:p>
          <w:p w:rsidR="00CC69AB" w:rsidRDefault="008F3FBC" w:rsidP="004A7103">
            <w:pPr>
              <w:jc w:val="both"/>
            </w:pPr>
            <w:r w:rsidRPr="008F3FBC">
              <w:t>Ministarstvo pravosuđa i uprave</w:t>
            </w:r>
          </w:p>
        </w:tc>
      </w:tr>
      <w:tr w:rsidR="00E74026" w:rsidTr="0052772A">
        <w:tc>
          <w:tcPr>
            <w:tcW w:w="2835" w:type="dxa"/>
          </w:tcPr>
          <w:p w:rsidR="00E74026" w:rsidRDefault="00E74026" w:rsidP="004A7103">
            <w:pPr>
              <w:jc w:val="both"/>
            </w:pPr>
            <w:r>
              <w:t>Koji su predstavnici zainteresirane javnosti bili uključeni u postupak izrade odnosno u rad stručne radne skupine za izradu nacrta?</w:t>
            </w:r>
          </w:p>
          <w:p w:rsidR="00BB5B22" w:rsidRDefault="00BB5B22" w:rsidP="004A7103">
            <w:pPr>
              <w:jc w:val="both"/>
            </w:pPr>
          </w:p>
        </w:tc>
        <w:tc>
          <w:tcPr>
            <w:tcW w:w="4531" w:type="dxa"/>
          </w:tcPr>
          <w:p w:rsidR="00E74026" w:rsidRDefault="00E74026" w:rsidP="004A7103">
            <w:pPr>
              <w:jc w:val="both"/>
            </w:pPr>
          </w:p>
          <w:p w:rsidR="00CC69AB" w:rsidRDefault="00764E81" w:rsidP="004A7103">
            <w:pPr>
              <w:jc w:val="both"/>
            </w:pPr>
            <w:r>
              <w:t>-</w:t>
            </w:r>
          </w:p>
        </w:tc>
      </w:tr>
      <w:tr w:rsidR="00E74026" w:rsidTr="0052772A">
        <w:tc>
          <w:tcPr>
            <w:tcW w:w="2835" w:type="dxa"/>
          </w:tcPr>
          <w:p w:rsidR="00E74026" w:rsidRDefault="00E74026" w:rsidP="004A7103">
            <w:pPr>
              <w:jc w:val="both"/>
            </w:pPr>
            <w:r>
              <w:t>Je li nacrt bio objavljen na</w:t>
            </w:r>
            <w:r w:rsidR="0052772A">
              <w:t xml:space="preserve"> i</w:t>
            </w:r>
            <w:r>
              <w:t>nternetskim stranicama ili na drugi odgovarajući način?</w:t>
            </w:r>
          </w:p>
          <w:p w:rsidR="00E74026" w:rsidRDefault="00E74026" w:rsidP="004A7103">
            <w:pPr>
              <w:jc w:val="both"/>
            </w:pPr>
          </w:p>
          <w:p w:rsidR="00E74026" w:rsidRDefault="00E74026" w:rsidP="004A7103">
            <w:pPr>
              <w:jc w:val="both"/>
            </w:pPr>
            <w:r>
              <w:t>Ako jest, kada je nacrt objavljen, na kojoj internetskoj stranici i koliko je vremena ostavljeno za savjetovanje?</w:t>
            </w:r>
          </w:p>
          <w:p w:rsidR="00E74026" w:rsidRDefault="00E74026" w:rsidP="004A7103">
            <w:pPr>
              <w:jc w:val="both"/>
            </w:pPr>
          </w:p>
          <w:p w:rsidR="00E74026" w:rsidRDefault="00E74026" w:rsidP="004A7103">
            <w:pPr>
              <w:jc w:val="both"/>
            </w:pPr>
            <w:r>
              <w:t>Ako nije, zašto?</w:t>
            </w:r>
          </w:p>
          <w:p w:rsidR="00BB5B22" w:rsidRDefault="00BB5B22" w:rsidP="004A7103">
            <w:pPr>
              <w:jc w:val="both"/>
            </w:pPr>
          </w:p>
        </w:tc>
        <w:tc>
          <w:tcPr>
            <w:tcW w:w="4531" w:type="dxa"/>
          </w:tcPr>
          <w:p w:rsidR="00E74026" w:rsidRDefault="00E74026" w:rsidP="004A7103">
            <w:pPr>
              <w:jc w:val="both"/>
            </w:pPr>
          </w:p>
          <w:p w:rsidR="00CC69AB" w:rsidRDefault="008F3FBC" w:rsidP="004A7103">
            <w:pPr>
              <w:jc w:val="both"/>
            </w:pPr>
            <w:r w:rsidRPr="008F3FBC">
              <w:t xml:space="preserve">Prijedlog </w:t>
            </w:r>
            <w:r>
              <w:t xml:space="preserve">Programa </w:t>
            </w:r>
            <w:r w:rsidRPr="008F3FBC">
              <w:t xml:space="preserve">bio je objavljen na stranici https://esavjetovanja.gov.hr/ u razdoblju od </w:t>
            </w:r>
            <w:r>
              <w:t>6. studenog 2020. do 21. studenog 2020.</w:t>
            </w:r>
          </w:p>
        </w:tc>
      </w:tr>
      <w:tr w:rsidR="00E74026" w:rsidTr="0052772A">
        <w:tc>
          <w:tcPr>
            <w:tcW w:w="2835" w:type="dxa"/>
          </w:tcPr>
          <w:p w:rsidR="00E74026" w:rsidRDefault="00E74026" w:rsidP="004A7103">
            <w:pPr>
              <w:jc w:val="both"/>
            </w:pPr>
            <w:r>
              <w:t>Koji su predstavnici zainteresirane javnosti dostavili svoja očitovanja?</w:t>
            </w:r>
          </w:p>
          <w:p w:rsidR="00BB5B22" w:rsidRDefault="00BB5B22" w:rsidP="004A7103">
            <w:pPr>
              <w:jc w:val="both"/>
            </w:pPr>
          </w:p>
        </w:tc>
        <w:tc>
          <w:tcPr>
            <w:tcW w:w="4531" w:type="dxa"/>
          </w:tcPr>
          <w:p w:rsidR="00CC69AB" w:rsidRDefault="004A7103" w:rsidP="004A7103">
            <w:pPr>
              <w:jc w:val="both"/>
            </w:pPr>
            <w:r w:rsidRPr="004A7103">
              <w:t>Ured pučke pravobraniteljice</w:t>
            </w:r>
            <w:r>
              <w:t xml:space="preserve"> i </w:t>
            </w:r>
            <w:r w:rsidRPr="004A7103">
              <w:t>Robert Ravenšćak / RAVECON poslovno savjetovanje</w:t>
            </w:r>
          </w:p>
        </w:tc>
      </w:tr>
      <w:tr w:rsidR="00E74026" w:rsidTr="0052772A">
        <w:tc>
          <w:tcPr>
            <w:tcW w:w="2835" w:type="dxa"/>
          </w:tcPr>
          <w:p w:rsidR="00E74026" w:rsidRDefault="00E74026" w:rsidP="004A7103">
            <w:pPr>
              <w:jc w:val="both"/>
            </w:pPr>
            <w:r>
              <w:t>ANALIZA DOSTAVLJENIH PRIMJEDBI</w:t>
            </w:r>
          </w:p>
          <w:p w:rsidR="00E74026" w:rsidRDefault="00E74026" w:rsidP="004A7103">
            <w:pPr>
              <w:jc w:val="both"/>
            </w:pPr>
          </w:p>
          <w:p w:rsidR="00E74026" w:rsidRDefault="00E74026" w:rsidP="004A7103">
            <w:pPr>
              <w:tabs>
                <w:tab w:val="left" w:pos="3165"/>
              </w:tabs>
              <w:jc w:val="both"/>
            </w:pPr>
            <w:r>
              <w:t>Primjedbe koje su prihvaćene</w:t>
            </w:r>
            <w:r>
              <w:tab/>
            </w:r>
          </w:p>
          <w:p w:rsidR="00E74026" w:rsidRDefault="00E74026" w:rsidP="004A7103">
            <w:pPr>
              <w:tabs>
                <w:tab w:val="left" w:pos="3165"/>
              </w:tabs>
              <w:jc w:val="both"/>
            </w:pPr>
          </w:p>
          <w:p w:rsidR="00E74026" w:rsidRDefault="00E74026" w:rsidP="004A7103">
            <w:pPr>
              <w:jc w:val="both"/>
            </w:pPr>
            <w:r>
              <w:t>Primjedbe koje nisu prihvaćene i obrazloženje razloga za neprihvaćanje</w:t>
            </w:r>
          </w:p>
          <w:p w:rsidR="00BB5B22" w:rsidRDefault="00BB5B22" w:rsidP="004A7103">
            <w:pPr>
              <w:jc w:val="both"/>
            </w:pPr>
          </w:p>
        </w:tc>
        <w:tc>
          <w:tcPr>
            <w:tcW w:w="4531" w:type="dxa"/>
          </w:tcPr>
          <w:p w:rsidR="004A7103" w:rsidRDefault="004A7103" w:rsidP="004A7103">
            <w:pPr>
              <w:jc w:val="both"/>
            </w:pPr>
            <w:r>
              <w:lastRenderedPageBreak/>
              <w:t xml:space="preserve">Komentar g. </w:t>
            </w:r>
            <w:r w:rsidRPr="004A7103">
              <w:t>Robert</w:t>
            </w:r>
            <w:r>
              <w:t>a</w:t>
            </w:r>
            <w:r w:rsidRPr="004A7103">
              <w:t xml:space="preserve"> Ravenšća</w:t>
            </w:r>
            <w:r>
              <w:t>ka je primljen na znanje.</w:t>
            </w:r>
          </w:p>
          <w:p w:rsidR="004A7103" w:rsidRDefault="004A7103" w:rsidP="004A7103">
            <w:pPr>
              <w:jc w:val="both"/>
            </w:pPr>
          </w:p>
          <w:p w:rsidR="004A7103" w:rsidRDefault="004A7103" w:rsidP="004A7103">
            <w:pPr>
              <w:jc w:val="both"/>
            </w:pPr>
            <w:r>
              <w:t xml:space="preserve">Od strane Ureda pučke pravobraniteljice predloženo je </w:t>
            </w:r>
            <w:r w:rsidRPr="004A7103">
              <w:t xml:space="preserve">da se unutar jednog od predviđenih ciljeva odredi i odgovarajuća mjera/smjernica sukladno kojoj će predmetna trgovačka društva, pored sistematizacije radnih mjesta s jasno predviđenim brojem izvršitelja na svakom radnom mjestu i </w:t>
            </w:r>
            <w:r w:rsidRPr="004A7103">
              <w:lastRenderedPageBreak/>
              <w:t>uvjeta koje radnici na istima moraju ispunjavati, biti u obvezi internim aktima ipak urediti i način oglašavanja slobodnih radnih mjesta, kako bi ista bila dostupna svim zainteresiranim građanima pod jednakim uvjetima, ali i kojima će se detaljno urediti i sam postupak i način odabira kandidata nakon objavljenog javnog natječaja, omogućujući tako maksimalnu transparentnost u postupcima zapošljavanja</w:t>
            </w:r>
            <w:r>
              <w:t>.</w:t>
            </w:r>
          </w:p>
          <w:p w:rsidR="004A7103" w:rsidRDefault="004A7103" w:rsidP="004A7103">
            <w:pPr>
              <w:jc w:val="both"/>
            </w:pPr>
          </w:p>
          <w:p w:rsidR="004A7103" w:rsidRDefault="004A7103" w:rsidP="004A7103">
            <w:pPr>
              <w:jc w:val="both"/>
            </w:pPr>
            <w:r>
              <w:t xml:space="preserve">Prijedlog </w:t>
            </w:r>
            <w:r w:rsidRPr="004A7103">
              <w:t>Ured</w:t>
            </w:r>
            <w:r>
              <w:t>a</w:t>
            </w:r>
            <w:r w:rsidRPr="004A7103">
              <w:t xml:space="preserve"> pučke pravobraniteljice</w:t>
            </w:r>
            <w:r>
              <w:t xml:space="preserve"> je prihvaćen.</w:t>
            </w:r>
          </w:p>
          <w:p w:rsidR="00CC69AB" w:rsidRDefault="00CC69AB" w:rsidP="004A7103">
            <w:pPr>
              <w:jc w:val="both"/>
            </w:pPr>
          </w:p>
        </w:tc>
      </w:tr>
      <w:tr w:rsidR="00E74026" w:rsidTr="0052772A">
        <w:tc>
          <w:tcPr>
            <w:tcW w:w="2835" w:type="dxa"/>
          </w:tcPr>
          <w:p w:rsidR="00E74026" w:rsidRDefault="00E74026" w:rsidP="004A7103">
            <w:pPr>
              <w:jc w:val="both"/>
            </w:pPr>
            <w:r w:rsidRPr="00E74026">
              <w:lastRenderedPageBreak/>
              <w:t>Troškovi provedenog savjetovanja</w:t>
            </w:r>
          </w:p>
        </w:tc>
        <w:tc>
          <w:tcPr>
            <w:tcW w:w="4531" w:type="dxa"/>
          </w:tcPr>
          <w:p w:rsidR="00E74026" w:rsidRDefault="00E74026" w:rsidP="004A7103">
            <w:pPr>
              <w:jc w:val="both"/>
            </w:pPr>
          </w:p>
          <w:p w:rsidR="00CC69AB" w:rsidRDefault="004A7103" w:rsidP="004A7103">
            <w:pPr>
              <w:jc w:val="both"/>
            </w:pPr>
            <w:r>
              <w:t>-</w:t>
            </w:r>
          </w:p>
        </w:tc>
      </w:tr>
    </w:tbl>
    <w:p w:rsidR="0024722A" w:rsidRDefault="00C456BA" w:rsidP="004A7103">
      <w:pPr>
        <w:jc w:val="both"/>
      </w:pPr>
    </w:p>
    <w:sectPr w:rsidR="0024722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6BA" w:rsidRDefault="00C456BA" w:rsidP="00140B22">
      <w:pPr>
        <w:spacing w:after="0" w:line="240" w:lineRule="auto"/>
      </w:pPr>
      <w:r>
        <w:separator/>
      </w:r>
    </w:p>
  </w:endnote>
  <w:endnote w:type="continuationSeparator" w:id="0">
    <w:p w:rsidR="00C456BA" w:rsidRDefault="00C456BA" w:rsidP="0014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22" w:rsidRDefault="00140B2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870149381"/>
      <w:docPartObj>
        <w:docPartGallery w:val="Page Numbers (Bottom of Page)"/>
        <w:docPartUnique/>
      </w:docPartObj>
    </w:sdtPr>
    <w:sdtEndPr>
      <w:rPr>
        <w:noProof/>
      </w:rPr>
    </w:sdtEndPr>
    <w:sdtContent>
      <w:p w:rsidR="00140B22" w:rsidRDefault="00140B22">
        <w:pPr>
          <w:pStyle w:val="Podnoje"/>
          <w:jc w:val="center"/>
        </w:pPr>
        <w:r>
          <w:rPr>
            <w:noProof w:val="0"/>
          </w:rPr>
          <w:fldChar w:fldCharType="begin"/>
        </w:r>
        <w:r>
          <w:instrText xml:space="preserve"> PAGE   \* MERGEFORMAT </w:instrText>
        </w:r>
        <w:r>
          <w:rPr>
            <w:noProof w:val="0"/>
          </w:rPr>
          <w:fldChar w:fldCharType="separate"/>
        </w:r>
        <w:r>
          <w:t>1</w:t>
        </w:r>
        <w:r>
          <w:fldChar w:fldCharType="end"/>
        </w:r>
      </w:p>
    </w:sdtContent>
  </w:sdt>
  <w:p w:rsidR="00140B22" w:rsidRDefault="00140B2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22" w:rsidRDefault="00140B2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6BA" w:rsidRDefault="00C456BA" w:rsidP="00140B22">
      <w:pPr>
        <w:spacing w:after="0" w:line="240" w:lineRule="auto"/>
      </w:pPr>
      <w:r>
        <w:separator/>
      </w:r>
    </w:p>
  </w:footnote>
  <w:footnote w:type="continuationSeparator" w:id="0">
    <w:p w:rsidR="00C456BA" w:rsidRDefault="00C456BA" w:rsidP="0014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22" w:rsidRDefault="00140B2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22" w:rsidRDefault="00140B2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B22" w:rsidRDefault="00140B22">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8D"/>
    <w:rsid w:val="000E2F7D"/>
    <w:rsid w:val="000F6AA6"/>
    <w:rsid w:val="0011358D"/>
    <w:rsid w:val="00140B22"/>
    <w:rsid w:val="001D13A1"/>
    <w:rsid w:val="00230F1F"/>
    <w:rsid w:val="002732AE"/>
    <w:rsid w:val="002D580E"/>
    <w:rsid w:val="003D05B9"/>
    <w:rsid w:val="004A7103"/>
    <w:rsid w:val="0052772A"/>
    <w:rsid w:val="00764E81"/>
    <w:rsid w:val="007704F0"/>
    <w:rsid w:val="00852B7A"/>
    <w:rsid w:val="008F3FBC"/>
    <w:rsid w:val="009B22F5"/>
    <w:rsid w:val="00AB20BC"/>
    <w:rsid w:val="00BB5B22"/>
    <w:rsid w:val="00C456BA"/>
    <w:rsid w:val="00CC69AB"/>
    <w:rsid w:val="00D50293"/>
    <w:rsid w:val="00E74026"/>
    <w:rsid w:val="00EF4D47"/>
    <w:rsid w:val="00F165E9"/>
    <w:rsid w:val="00F213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E83DE-A938-4018-88B6-4F8DB69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7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40B2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40B22"/>
    <w:rPr>
      <w:noProof/>
    </w:rPr>
  </w:style>
  <w:style w:type="paragraph" w:styleId="Podnoje">
    <w:name w:val="footer"/>
    <w:basedOn w:val="Normal"/>
    <w:link w:val="PodnojeChar"/>
    <w:uiPriority w:val="99"/>
    <w:unhideWhenUsed/>
    <w:rsid w:val="00140B2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40B2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IN2 grupa</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Hrženjak</dc:creator>
  <cp:keywords/>
  <dc:description/>
  <cp:lastModifiedBy>Ivan Odeljan</cp:lastModifiedBy>
  <cp:revision>2</cp:revision>
  <dcterms:created xsi:type="dcterms:W3CDTF">2020-12-15T09:24:00Z</dcterms:created>
  <dcterms:modified xsi:type="dcterms:W3CDTF">2020-12-15T09:24:00Z</dcterms:modified>
</cp:coreProperties>
</file>