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60" w:rsidRDefault="007C1360" w:rsidP="007C1360">
      <w:pPr>
        <w:pStyle w:val="t-9-8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Prijedlog</w:t>
      </w:r>
    </w:p>
    <w:p w:rsidR="007C1360" w:rsidRDefault="007C1360" w:rsidP="007C1360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  <w:r>
        <w:t xml:space="preserve">Na temelju članka 77. stavka 1. podstavka 1. </w:t>
      </w:r>
      <w:r>
        <w:rPr>
          <w:color w:val="000000"/>
        </w:rPr>
        <w:t xml:space="preserve">Zakona o izmjenama i dopunama Zakona o strancima („Narodne novine“ br. 74/13) </w:t>
      </w:r>
      <w:r>
        <w:t>i članka 38. stavka 3. Zakona o sustavu državne uprave („Narodne novine“ br. 66/19)</w:t>
      </w:r>
      <w:r>
        <w:rPr>
          <w:color w:val="000000"/>
        </w:rPr>
        <w:t xml:space="preserve">, </w:t>
      </w:r>
      <w:r>
        <w:t>ministar unutarnjih poslova, uz prethodnu suglasnost ministra nadležnog za europske poslove, donosi</w:t>
      </w:r>
    </w:p>
    <w:p w:rsidR="007C1360" w:rsidRDefault="007C1360" w:rsidP="007C1360">
      <w:pPr>
        <w:shd w:val="clear" w:color="auto" w:fill="FFFFFF"/>
        <w:jc w:val="center"/>
        <w:textAlignment w:val="baseline"/>
        <w:rPr>
          <w:rFonts w:ascii="Minion Pro" w:hAnsi="Minion Pro"/>
          <w:b/>
          <w:bCs/>
          <w:sz w:val="36"/>
          <w:szCs w:val="36"/>
        </w:rPr>
      </w:pPr>
    </w:p>
    <w:p w:rsidR="007C1360" w:rsidRDefault="007C1360" w:rsidP="007C1360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PRAVILNIK</w:t>
      </w:r>
    </w:p>
    <w:p w:rsidR="007C1360" w:rsidRDefault="007C1360" w:rsidP="007C1360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O IZMJENAMA I DOPUNAMA PRAVILNIKA O POGRANIČNOJ PROPUSNICI I DOZVOLI ZA JEDNOKRATNI PRIJELAZ ZAJEDNIČKE DRŽAVNE GRANICE</w:t>
      </w:r>
    </w:p>
    <w:p w:rsidR="007C1360" w:rsidRDefault="007C1360" w:rsidP="007C1360">
      <w:pPr>
        <w:shd w:val="clear" w:color="auto" w:fill="FFFFFF"/>
        <w:jc w:val="center"/>
        <w:textAlignment w:val="baseline"/>
        <w:rPr>
          <w:b/>
        </w:rPr>
      </w:pPr>
    </w:p>
    <w:p w:rsidR="007C1360" w:rsidRDefault="007C1360" w:rsidP="007C1360">
      <w:pPr>
        <w:shd w:val="clear" w:color="auto" w:fill="FFFFFF"/>
        <w:jc w:val="center"/>
        <w:textAlignment w:val="baseline"/>
        <w:rPr>
          <w:b/>
        </w:rPr>
      </w:pPr>
    </w:p>
    <w:p w:rsidR="007C1360" w:rsidRDefault="007C1360" w:rsidP="007C1360">
      <w:pPr>
        <w:shd w:val="clear" w:color="auto" w:fill="FFFFFF"/>
        <w:jc w:val="center"/>
        <w:textAlignment w:val="baseline"/>
        <w:rPr>
          <w:b/>
        </w:rPr>
      </w:pPr>
      <w:r>
        <w:rPr>
          <w:b/>
        </w:rPr>
        <w:t>Članak 1.</w:t>
      </w: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  <w:r>
        <w:t>U Pravilniku o pograničnoj propusnici i dozvoli za jednokratni prijelaz zajedničke državne granice (</w:t>
      </w:r>
      <w:r>
        <w:rPr>
          <w:color w:val="000000"/>
        </w:rPr>
        <w:t>„</w:t>
      </w:r>
      <w:r>
        <w:t>Narodne novine“ br. 81/13 i 129/13) u članku 1. iza stavka 1. dodaje se novi stavak 2. koji glasi:</w:t>
      </w:r>
    </w:p>
    <w:p w:rsidR="007C1360" w:rsidRDefault="007C1360" w:rsidP="007C1360">
      <w:pPr>
        <w:pStyle w:val="t-9-8"/>
        <w:spacing w:before="0" w:beforeAutospacing="0" w:after="0" w:afterAutospacing="0"/>
        <w:jc w:val="both"/>
      </w:pPr>
      <w:r>
        <w:rPr>
          <w:color w:val="000000"/>
        </w:rPr>
        <w:t>„(2)</w:t>
      </w:r>
      <w:r>
        <w:rPr>
          <w:b/>
          <w:color w:val="000000"/>
        </w:rPr>
        <w:t xml:space="preserve"> </w:t>
      </w:r>
      <w:r>
        <w:t>Ovim se Pravilnikom osigurava provedba Uredbe (EU) 2017/1954 Europskoga parlamenta i Vijeća od 25. listopada 2017. o izmjeni Uredbe Vijeća (EZ) br. 1030/2002 o utvrđivanju jedinstvenoga obrasca boravišnih dozvola za državljane trećih zemalja (</w:t>
      </w:r>
      <w:r>
        <w:rPr>
          <w:lang w:val="it-IT"/>
        </w:rPr>
        <w:t>SL L</w:t>
      </w:r>
      <w:r>
        <w:t xml:space="preserve"> 286, 1.11.2017.).“.</w:t>
      </w:r>
    </w:p>
    <w:p w:rsidR="007C1360" w:rsidRDefault="007C1360" w:rsidP="007C1360">
      <w:pPr>
        <w:pStyle w:val="tb-na18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</w:p>
    <w:p w:rsidR="007C1360" w:rsidRDefault="007C1360" w:rsidP="007C1360">
      <w:pPr>
        <w:pStyle w:val="tb-na18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Dosadašnji stavak 2. postaje stavak 3. </w:t>
      </w:r>
    </w:p>
    <w:p w:rsidR="007C1360" w:rsidRDefault="007C1360" w:rsidP="007C1360">
      <w:pPr>
        <w:ind w:firstLine="567"/>
        <w:jc w:val="both"/>
        <w:rPr>
          <w:color w:val="000000"/>
        </w:rPr>
      </w:pPr>
    </w:p>
    <w:p w:rsidR="007C1360" w:rsidRDefault="007C1360" w:rsidP="007C1360">
      <w:pPr>
        <w:jc w:val="both"/>
        <w:rPr>
          <w:color w:val="000000"/>
        </w:rPr>
      </w:pPr>
    </w:p>
    <w:p w:rsidR="007C1360" w:rsidRDefault="007C1360" w:rsidP="007C1360">
      <w:pPr>
        <w:jc w:val="center"/>
        <w:rPr>
          <w:b/>
          <w:color w:val="000000"/>
        </w:rPr>
      </w:pPr>
      <w:r>
        <w:rPr>
          <w:b/>
          <w:color w:val="000000"/>
        </w:rPr>
        <w:t>Članak 2.</w:t>
      </w: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  <w:r>
        <w:t>U članku 6. iza stavka 5. dodaju se stavci 6. i 7. koji glase:</w:t>
      </w: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  <w:r>
        <w:rPr>
          <w:color w:val="000000"/>
        </w:rPr>
        <w:t>„(6) U Obrascu 1 na prvoj stranici u rubrici „Napomene</w:t>
      </w:r>
      <w:r>
        <w:t>“ upisuje se boravište i adresa i područje kretanja.</w:t>
      </w: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  <w:r>
        <w:t xml:space="preserve">  (7) </w:t>
      </w:r>
      <w:r>
        <w:rPr>
          <w:color w:val="000000"/>
        </w:rPr>
        <w:t>U Obrascu 1 na drugoj stranici u rubrici „Napomene</w:t>
      </w:r>
      <w:r>
        <w:t xml:space="preserve">“ upisuju se granični prijelazi/prijelazna mjesta dozvoljenog prijelaza, broj putne isprave temeljem koje je pogranična propusnica izdana te rečenica koja glasi: </w:t>
      </w:r>
      <w:r>
        <w:rPr>
          <w:color w:val="000000"/>
        </w:rPr>
        <w:t>„Napomena: nositelju nije dopušteno kretanje izvan pograničnog područja, a svaka zlouporaba prava bit će podložna zakonskoj odgovornosti</w:t>
      </w:r>
      <w:r>
        <w:t xml:space="preserve">“.“. </w:t>
      </w: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</w:p>
    <w:p w:rsidR="007C1360" w:rsidRDefault="007C1360" w:rsidP="007C1360">
      <w:pPr>
        <w:jc w:val="center"/>
        <w:rPr>
          <w:b/>
          <w:color w:val="000000"/>
        </w:rPr>
      </w:pPr>
      <w:r>
        <w:rPr>
          <w:b/>
          <w:color w:val="000000"/>
        </w:rPr>
        <w:t>Članak 3.</w:t>
      </w: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</w:p>
    <w:p w:rsidR="007C1360" w:rsidRDefault="007C1360" w:rsidP="007C1360">
      <w:pPr>
        <w:shd w:val="clear" w:color="auto" w:fill="FFFFFF"/>
        <w:ind w:firstLine="567"/>
        <w:jc w:val="both"/>
        <w:textAlignment w:val="baseline"/>
      </w:pPr>
      <w:r>
        <w:t xml:space="preserve">U članku 9. stavci 3. i 4. mijenjaju se i glase: </w:t>
      </w:r>
    </w:p>
    <w:p w:rsidR="007C1360" w:rsidRDefault="007C1360" w:rsidP="007C1360">
      <w:pPr>
        <w:shd w:val="clear" w:color="auto" w:fill="FFFFFF"/>
        <w:jc w:val="both"/>
        <w:textAlignment w:val="baseline"/>
      </w:pPr>
      <w:r>
        <w:t xml:space="preserve">„(3) </w:t>
      </w:r>
      <w:r>
        <w:rPr>
          <w:color w:val="000000"/>
        </w:rPr>
        <w:t xml:space="preserve">Nadležna policijska uprava odnosno policijska postaja će izgubljenu, nestalu, ukradenu, oštećenu ili uništenu pograničnu propusnicu iz stavka 1. ovoga članka evidentirati kao nevažeću u Informacijskom sustavu Ministarstva unutarnjih poslova. </w:t>
      </w:r>
    </w:p>
    <w:p w:rsidR="007C1360" w:rsidRDefault="007C1360" w:rsidP="007C1360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(4) Policijska uprava odnosno policijska postaja evidentirat će potragu za pograničnom propusnicom u evidenciji koja se vodi u Informacijskom sustavu Ministarstva unutarnjih poslova:</w:t>
      </w:r>
    </w:p>
    <w:p w:rsidR="007C1360" w:rsidRDefault="007C1360" w:rsidP="007C1360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po zaprimanju prijave o gubitku, nestanku ili krađi pogranične propusnice</w:t>
      </w:r>
    </w:p>
    <w:p w:rsidR="007C1360" w:rsidRDefault="007C1360" w:rsidP="007C1360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ako nije oduzeta sukladno članku 10. Zakona o strancima.“.</w:t>
      </w:r>
    </w:p>
    <w:p w:rsidR="007C1360" w:rsidRDefault="007C1360" w:rsidP="007C1360">
      <w:pPr>
        <w:shd w:val="clear" w:color="auto" w:fill="FFFFFF"/>
        <w:jc w:val="both"/>
        <w:textAlignment w:val="baseline"/>
      </w:pPr>
    </w:p>
    <w:p w:rsidR="007C1360" w:rsidRDefault="007C1360" w:rsidP="007C1360">
      <w:pPr>
        <w:pStyle w:val="clanak"/>
        <w:spacing w:before="0" w:beforeAutospacing="0" w:after="0" w:afterAutospacing="0"/>
        <w:rPr>
          <w:b/>
          <w:color w:val="000000"/>
        </w:rPr>
      </w:pPr>
    </w:p>
    <w:p w:rsidR="007C1360" w:rsidRDefault="007C1360" w:rsidP="007C1360">
      <w:pPr>
        <w:pStyle w:val="clanak"/>
        <w:spacing w:before="0" w:beforeAutospacing="0" w:after="0" w:afterAutospacing="0"/>
        <w:rPr>
          <w:b/>
          <w:color w:val="000000"/>
        </w:rPr>
      </w:pPr>
    </w:p>
    <w:p w:rsidR="007C1360" w:rsidRDefault="007C1360" w:rsidP="007C1360">
      <w:pPr>
        <w:pStyle w:val="clanak"/>
        <w:spacing w:before="0" w:beforeAutospacing="0" w:after="0" w:afterAutospacing="0"/>
        <w:rPr>
          <w:b/>
          <w:color w:val="000000"/>
        </w:rPr>
      </w:pPr>
    </w:p>
    <w:p w:rsidR="007C1360" w:rsidRDefault="007C1360" w:rsidP="007C1360">
      <w:pPr>
        <w:pStyle w:val="clanak"/>
        <w:spacing w:before="0" w:beforeAutospacing="0" w:after="0" w:afterAutospacing="0"/>
        <w:rPr>
          <w:b/>
          <w:color w:val="000000"/>
        </w:rPr>
      </w:pPr>
    </w:p>
    <w:p w:rsidR="007C1360" w:rsidRDefault="007C1360" w:rsidP="007C1360">
      <w:pPr>
        <w:pStyle w:val="clanak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Članak 4.</w:t>
      </w:r>
    </w:p>
    <w:p w:rsidR="007C1360" w:rsidRDefault="007C1360" w:rsidP="007C1360">
      <w:pPr>
        <w:pStyle w:val="clanak"/>
        <w:spacing w:before="0" w:beforeAutospacing="0" w:after="0" w:afterAutospacing="0"/>
        <w:rPr>
          <w:b/>
          <w:color w:val="000000"/>
        </w:rPr>
      </w:pPr>
    </w:p>
    <w:p w:rsidR="007C1360" w:rsidRDefault="007C1360" w:rsidP="007C1360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Obrazac 1 koji je tiskan uz </w:t>
      </w:r>
      <w:r>
        <w:t xml:space="preserve">Pravilnik o pograničnoj propusnici i dozvoli za jednokratni prijelaz zajedničke državne granice („Narodne novine“ br. 81/13 i 129/13) </w:t>
      </w:r>
      <w:r>
        <w:rPr>
          <w:color w:val="000000"/>
        </w:rPr>
        <w:t>i njegov je sastavni dio zamjenjuje se novim Obrascem 1 koji je tiskan uz ovaj Pravilnik i njegov je sastavni dio.</w:t>
      </w:r>
    </w:p>
    <w:p w:rsidR="007C1360" w:rsidRDefault="007C1360" w:rsidP="007C1360">
      <w:pPr>
        <w:pStyle w:val="clanak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C1360" w:rsidRDefault="007C1360" w:rsidP="007C1360">
      <w:pPr>
        <w:pStyle w:val="clanak"/>
        <w:spacing w:before="0" w:beforeAutospacing="0" w:after="0" w:afterAutospacing="0"/>
        <w:rPr>
          <w:b/>
          <w:color w:val="000000"/>
        </w:rPr>
      </w:pPr>
    </w:p>
    <w:p w:rsidR="007C1360" w:rsidRDefault="007C1360" w:rsidP="007C1360">
      <w:pPr>
        <w:pStyle w:val="clanak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Članak 5.</w:t>
      </w:r>
    </w:p>
    <w:p w:rsidR="007C1360" w:rsidRDefault="007C1360" w:rsidP="007C1360">
      <w:pPr>
        <w:pStyle w:val="clanak"/>
        <w:spacing w:before="0" w:beforeAutospacing="0" w:after="0" w:afterAutospacing="0"/>
        <w:rPr>
          <w:b/>
          <w:color w:val="000000"/>
        </w:rPr>
      </w:pPr>
    </w:p>
    <w:p w:rsidR="007C1360" w:rsidRDefault="007C1360" w:rsidP="007C1360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Ovaj Pravilnik stupa na snagu osmoga dana od dana objave u „Narodnim novinama“.</w:t>
      </w:r>
    </w:p>
    <w:p w:rsidR="007C1360" w:rsidRDefault="007C1360" w:rsidP="007C1360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7C1360" w:rsidRDefault="007C1360" w:rsidP="007C1360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KLASA:</w:t>
      </w:r>
    </w:p>
    <w:p w:rsidR="007C1360" w:rsidRDefault="007C1360" w:rsidP="007C1360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URBROJ:</w:t>
      </w:r>
    </w:p>
    <w:p w:rsidR="007C1360" w:rsidRDefault="007C1360" w:rsidP="007C1360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Ministar</w:t>
      </w:r>
    </w:p>
    <w:p w:rsidR="007C1360" w:rsidRDefault="007C1360" w:rsidP="007C1360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7C1360" w:rsidRDefault="007C1360" w:rsidP="007C1360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dr.sc. Davor Božinović</w:t>
      </w:r>
    </w:p>
    <w:p w:rsidR="007C1360" w:rsidRDefault="007C1360" w:rsidP="007C1360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7C1360" w:rsidRDefault="007C1360" w:rsidP="007C1360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7C1360" w:rsidRDefault="007C1360" w:rsidP="007C1360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7C1360" w:rsidRDefault="007C1360" w:rsidP="007C1360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7C1360" w:rsidRDefault="007C1360" w:rsidP="007C1360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7C1360" w:rsidRDefault="007C1360" w:rsidP="007C1360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7C1360" w:rsidRDefault="007C1360" w:rsidP="007C1360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7C1360" w:rsidRDefault="007C1360" w:rsidP="007C1360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  <w:r>
        <w:rPr>
          <w:color w:val="000000"/>
          <w:u w:val="single"/>
        </w:rPr>
        <w:t>OBRAZAC</w:t>
      </w:r>
    </w:p>
    <w:p w:rsidR="007C1360" w:rsidRDefault="007C1360" w:rsidP="007C1360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7C1360" w:rsidRDefault="007C1360" w:rsidP="007C1360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7C1360" w:rsidRDefault="007C1360" w:rsidP="007C1360">
      <w:pPr>
        <w:autoSpaceDE w:val="0"/>
        <w:autoSpaceDN w:val="0"/>
        <w:adjustRightInd w:val="0"/>
        <w:jc w:val="right"/>
        <w:rPr>
          <w:rFonts w:ascii="FSHelvetica" w:hAnsi="FSHelvetica" w:cs="FSHelvetica"/>
          <w:sz w:val="20"/>
          <w:szCs w:val="20"/>
        </w:rPr>
      </w:pPr>
    </w:p>
    <w:p w:rsidR="007C1360" w:rsidRDefault="007C1360" w:rsidP="007C1360">
      <w:pPr>
        <w:jc w:val="right"/>
      </w:pPr>
      <w:r>
        <w:t>Obrazac 1</w:t>
      </w:r>
    </w:p>
    <w:p w:rsidR="007C1360" w:rsidRDefault="007C1360" w:rsidP="007C1360">
      <w:pPr>
        <w:jc w:val="right"/>
      </w:pPr>
    </w:p>
    <w:p w:rsidR="007C1360" w:rsidRDefault="007C1360" w:rsidP="007C1360">
      <w:pPr>
        <w:jc w:val="right"/>
      </w:pPr>
    </w:p>
    <w:p w:rsidR="007C1360" w:rsidRDefault="007C1360" w:rsidP="007C1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1360" w:rsidTr="007C1360">
        <w:trPr>
          <w:trHeight w:val="3684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60" w:rsidRDefault="007C1360">
            <w:r>
              <w:t xml:space="preserve">   HRV   </w:t>
            </w:r>
            <w:r>
              <w:rPr>
                <w:noProof/>
                <w:color w:val="0000FF"/>
              </w:rPr>
              <w:drawing>
                <wp:inline distT="0" distB="0" distL="0" distR="0">
                  <wp:extent cx="194310" cy="116840"/>
                  <wp:effectExtent l="0" t="0" r="0" b="0"/>
                  <wp:docPr id="2" name="Slika 2" descr="EPassport logo.sv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assport logo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POGRANIČNA PROPUSNICA                               broj isprave</w:t>
            </w:r>
          </w:p>
          <w:p w:rsidR="007C1360" w:rsidRDefault="007C1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</w:p>
          <w:p w:rsidR="007C1360" w:rsidRDefault="007C136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broj isprave                    </w:t>
            </w:r>
            <w:r>
              <w:rPr>
                <w:sz w:val="16"/>
                <w:szCs w:val="16"/>
              </w:rPr>
              <w:t>PREZIMENA Imena/SURNAMES Forenames</w:t>
            </w:r>
          </w:p>
          <w:p w:rsidR="007C1360" w:rsidRDefault="007C1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</w:p>
          <w:p w:rsidR="007C1360" w:rsidRDefault="007C1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SPOL/                DRŽAVLJANSTVO/       </w:t>
            </w:r>
          </w:p>
          <w:p w:rsidR="007C1360" w:rsidRDefault="007C1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SEX                   NATIONALITY                                                   DATUM  ROĐENJA/</w:t>
            </w:r>
          </w:p>
          <w:p w:rsidR="007C1360" w:rsidRDefault="007C1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DATE OF BIRTH </w:t>
            </w:r>
          </w:p>
          <w:p w:rsidR="007C1360" w:rsidRDefault="007C1360">
            <w:pPr>
              <w:rPr>
                <w:sz w:val="18"/>
                <w:szCs w:val="18"/>
              </w:rPr>
            </w:pPr>
          </w:p>
          <w:p w:rsidR="007C1360" w:rsidRDefault="007C136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Prostor                           </w:t>
            </w:r>
            <w:r>
              <w:rPr>
                <w:sz w:val="16"/>
                <w:szCs w:val="16"/>
              </w:rPr>
              <w:t>VRSTA DOZVOLE/TYPE OF PERMIT                            VRIJEDI DO/CARD EXPIRY</w:t>
            </w:r>
          </w:p>
          <w:p w:rsidR="007C1360" w:rsidRDefault="007C1360">
            <w:pPr>
              <w:rPr>
                <w:sz w:val="16"/>
                <w:szCs w:val="16"/>
              </w:rPr>
            </w:pPr>
          </w:p>
          <w:p w:rsidR="007C1360" w:rsidRDefault="007C1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za </w:t>
            </w:r>
          </w:p>
          <w:p w:rsidR="007C1360" w:rsidRDefault="007C1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</w:p>
          <w:p w:rsidR="007C1360" w:rsidRDefault="007C136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fotografiju                       </w:t>
            </w:r>
            <w:r>
              <w:rPr>
                <w:sz w:val="16"/>
                <w:szCs w:val="16"/>
              </w:rPr>
              <w:t xml:space="preserve">NAPOMENE/REMARKS    </w:t>
            </w:r>
          </w:p>
          <w:p w:rsidR="007C1360" w:rsidRDefault="007C136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</w:p>
          <w:p w:rsidR="007C1360" w:rsidRDefault="007C1360">
            <w:pPr>
              <w:rPr>
                <w:sz w:val="18"/>
                <w:szCs w:val="18"/>
              </w:rPr>
            </w:pPr>
          </w:p>
          <w:p w:rsidR="007C1360" w:rsidRDefault="007C1360">
            <w:pPr>
              <w:rPr>
                <w:sz w:val="16"/>
                <w:szCs w:val="16"/>
              </w:rPr>
            </w:pPr>
            <w:r>
              <w:t xml:space="preserve">                                 </w:t>
            </w:r>
            <w:r>
              <w:rPr>
                <w:sz w:val="18"/>
                <w:szCs w:val="18"/>
              </w:rPr>
              <w:t>prostor za potpis stranke</w:t>
            </w:r>
            <w:r>
              <w:rPr>
                <w:sz w:val="16"/>
                <w:szCs w:val="16"/>
              </w:rPr>
              <w:t xml:space="preserve">                                                  pristupni broj kartice</w:t>
            </w:r>
          </w:p>
          <w:p w:rsidR="007C1360" w:rsidRDefault="007C1360"/>
          <w:p w:rsidR="007C1360" w:rsidRDefault="007C1360">
            <w:pPr>
              <w:rPr>
                <w:sz w:val="20"/>
                <w:szCs w:val="20"/>
              </w:rPr>
            </w:pPr>
            <w:r>
              <w:t xml:space="preserve">                                 </w:t>
            </w:r>
            <w:r>
              <w:rPr>
                <w:sz w:val="20"/>
                <w:szCs w:val="20"/>
              </w:rPr>
              <w:t>BORDER PASS</w:t>
            </w:r>
          </w:p>
        </w:tc>
      </w:tr>
    </w:tbl>
    <w:p w:rsidR="007C1360" w:rsidRDefault="007C1360" w:rsidP="007C1360"/>
    <w:p w:rsidR="007C1360" w:rsidRDefault="007C1360" w:rsidP="007C1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1360" w:rsidTr="007C1360">
        <w:trPr>
          <w:trHeight w:val="368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60" w:rsidRDefault="007C1360">
            <w:r>
              <w:t xml:space="preserve">                                      </w:t>
            </w:r>
          </w:p>
          <w:p w:rsidR="007C1360" w:rsidRDefault="007C1360">
            <w:pPr>
              <w:rPr>
                <w:sz w:val="16"/>
                <w:szCs w:val="16"/>
              </w:rPr>
            </w:pPr>
            <w:r>
              <w:t xml:space="preserve">                                 </w:t>
            </w:r>
            <w:r>
              <w:rPr>
                <w:sz w:val="16"/>
                <w:szCs w:val="16"/>
              </w:rPr>
              <w:t xml:space="preserve">NAPOMENE/REMARKS   </w:t>
            </w:r>
          </w:p>
          <w:p w:rsidR="007C1360" w:rsidRDefault="007C1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</w:p>
          <w:p w:rsidR="007C1360" w:rsidRDefault="007C1360">
            <w:pPr>
              <w:rPr>
                <w:sz w:val="16"/>
                <w:szCs w:val="16"/>
              </w:rPr>
            </w:pPr>
          </w:p>
          <w:p w:rsidR="007C1360" w:rsidRDefault="007C1360">
            <w:pPr>
              <w:pStyle w:val="StandardWe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DATUM IZDAVANJA – TIJELO KOJE JE IZDALO ISPRAVU/DATE OF ISSUE – AUTHORITY  </w:t>
            </w:r>
          </w:p>
          <w:p w:rsidR="007C1360" w:rsidRDefault="007C1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MJESTO ROĐENJA/PLACE OF BIRTH                                                                         </w:t>
            </w:r>
          </w:p>
          <w:p w:rsidR="007C1360" w:rsidRDefault="007C1360">
            <w:pPr>
              <w:rPr>
                <w:rFonts w:ascii="Arial" w:hAnsi="Arial" w:cs="Arial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8780" cy="525145"/>
                  <wp:effectExtent l="0" t="0" r="1270" b="825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360" w:rsidRDefault="007C1360">
            <w:pPr>
              <w:rPr>
                <w:sz w:val="12"/>
                <w:szCs w:val="12"/>
              </w:rPr>
            </w:pPr>
          </w:p>
          <w:p w:rsidR="007C1360" w:rsidRDefault="007C13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</w:t>
            </w:r>
          </w:p>
          <w:p w:rsidR="007C1360" w:rsidRDefault="007C1360">
            <w:r>
              <w:t>STROJNO ČITLJIVA ZONA    H R V A T S K A</w:t>
            </w:r>
          </w:p>
        </w:tc>
      </w:tr>
    </w:tbl>
    <w:p w:rsidR="007C1360" w:rsidRDefault="007C1360" w:rsidP="007C1360">
      <w:pPr>
        <w:jc w:val="right"/>
      </w:pPr>
    </w:p>
    <w:p w:rsidR="007C1360" w:rsidRDefault="007C1360" w:rsidP="007C1360">
      <w:pPr>
        <w:jc w:val="right"/>
      </w:pPr>
    </w:p>
    <w:p w:rsidR="007C1360" w:rsidRDefault="007C1360" w:rsidP="007C1360">
      <w:pPr>
        <w:jc w:val="right"/>
      </w:pPr>
    </w:p>
    <w:p w:rsidR="007C1360" w:rsidRDefault="007C1360" w:rsidP="007C1360">
      <w:pPr>
        <w:jc w:val="right"/>
      </w:pPr>
    </w:p>
    <w:p w:rsidR="007C1360" w:rsidRDefault="007C1360" w:rsidP="007C1360"/>
    <w:p w:rsidR="007C1360" w:rsidRDefault="007C1360" w:rsidP="007C136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50C86" w:rsidRDefault="00650C86">
      <w:bookmarkStart w:id="0" w:name="_GoBack"/>
      <w:bookmarkEnd w:id="0"/>
    </w:p>
    <w:sectPr w:rsidR="0065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SHelvetica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60"/>
    <w:rsid w:val="000B4667"/>
    <w:rsid w:val="00650C86"/>
    <w:rsid w:val="007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BBEB5-6F8E-417D-B176-EE90ACDE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1360"/>
    <w:pPr>
      <w:spacing w:before="100" w:beforeAutospacing="1" w:after="100" w:afterAutospacing="1"/>
    </w:pPr>
  </w:style>
  <w:style w:type="paragraph" w:customStyle="1" w:styleId="t-9-8">
    <w:name w:val="t-9-8"/>
    <w:basedOn w:val="Normal"/>
    <w:uiPriority w:val="99"/>
    <w:rsid w:val="007C1360"/>
    <w:pPr>
      <w:spacing w:before="100" w:beforeAutospacing="1" w:after="100" w:afterAutospacing="1"/>
    </w:pPr>
  </w:style>
  <w:style w:type="paragraph" w:customStyle="1" w:styleId="tb-na18">
    <w:name w:val="tb-na18"/>
    <w:basedOn w:val="Normal"/>
    <w:uiPriority w:val="99"/>
    <w:rsid w:val="007C1360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uiPriority w:val="99"/>
    <w:rsid w:val="007C1360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pload.wikimedia.org/wikipedia/commons/thumb/f/fb/EPassport_logo.svg/20px-EPassport_logo.sv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n.wikipedia.org/wiki/File:EPassport_logo.sv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 Maljak Andrea</dc:creator>
  <cp:keywords/>
  <dc:description/>
  <cp:lastModifiedBy>Belin Maljak Andrea</cp:lastModifiedBy>
  <cp:revision>1</cp:revision>
  <dcterms:created xsi:type="dcterms:W3CDTF">2020-12-09T12:27:00Z</dcterms:created>
  <dcterms:modified xsi:type="dcterms:W3CDTF">2020-12-09T12:28:00Z</dcterms:modified>
</cp:coreProperties>
</file>