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395D" w14:textId="725F88EC" w:rsidR="00E97C87" w:rsidRPr="00E97C87" w:rsidRDefault="00E97C87" w:rsidP="00E97C87">
      <w:pPr>
        <w:rPr>
          <w:b/>
          <w:bCs/>
        </w:rPr>
      </w:pPr>
      <w:r>
        <w:rPr>
          <w:b/>
          <w:bCs/>
        </w:rPr>
        <w:t>S</w:t>
      </w:r>
      <w:r w:rsidRPr="00E97C87">
        <w:rPr>
          <w:b/>
          <w:bCs/>
        </w:rPr>
        <w:t>avjetovanje s javnošću o Nacrtu prijedloga Poslovnika o izmjenama i dopunama Poslovnika Povjerenika za informiranje</w:t>
      </w:r>
    </w:p>
    <w:p w14:paraId="673703C5" w14:textId="77777777" w:rsidR="00E97C87" w:rsidRDefault="00E97C87" w:rsidP="00E97C87"/>
    <w:p w14:paraId="19103528" w14:textId="79C07435" w:rsidR="00E97C87" w:rsidRDefault="00E97C87" w:rsidP="00E97C87">
      <w:r>
        <w:t>Povjerenik za informiranje, sukladno Planu savjetovanja s javnošću Povjerenika za informiranje za 2021. godinu  provodi savjetovanje s javnošću o Nacrtu prijedloga Poslovnika o izmjenama i dopunama Poslovnika Povjerenika za informiranje, u trajanju od 30 dana, putem središnjeg državnog portala e-Savjetovanja.</w:t>
      </w:r>
    </w:p>
    <w:p w14:paraId="68A273F0" w14:textId="77777777" w:rsidR="00E97C87" w:rsidRDefault="00E97C87" w:rsidP="00E97C87">
      <w:r>
        <w:t>Savjetovanje traje od 17. veljače 2021. godine do 18. ožujka 2021. godine, a objava izvješća o provedenom savjetovanju očekuje se do 25. ožujka 2021. godine.</w:t>
      </w:r>
    </w:p>
    <w:p w14:paraId="210ED604" w14:textId="77777777" w:rsidR="00E97C87" w:rsidRDefault="00E97C87" w:rsidP="00E97C87">
      <w:r>
        <w:t>Predmetni se akt donosi radi adekvatnije preraspodjele poslova iz djelokruga Ureda povjerenika za informiranje i potrebe određivanja nositelja provedbe zadaća proizašlih iz novih obveza Povjerenika za informiranje (praćenje pristupačnosti mrežnih stranica i programskih rješenja za pokretne uređaje tijela javnog sektora, dostupnosti arhivskog gradiva i informacija o okolišu) u Službi za zaštitu prava na pristup informacijama i Službi za praćenje i promicanje prava na pristup informacijama. Službi za opće poslove mijenja se naziv u Služba za opće, pravne i tehničke poslove i nadopunjuju joj se nadležnosti.</w:t>
      </w:r>
    </w:p>
    <w:p w14:paraId="7C52AE39" w14:textId="77777777" w:rsidR="00E97C87" w:rsidRDefault="00E97C87" w:rsidP="00E97C87">
      <w:r>
        <w:t>Izmjenama i dopunama ovog akta Povjerenik za informiranje želi proširiti izvješćivanje javnosti o ostvarivanju prava korisnika na pristup informacijama i ponovnu uporabu informacija i javnom objavom Liste tijela javne vlasti, koja ne postupaju prema rješenjima i nalozima Povjerenika za informiranje. Objava Liste putem internetske stranice Povjerenika za informiranje trebala bi pridonijeti učinkovitijoj provedbi Zakona o pravu na pristup informacijama te dodatno potaknuti tijela javne vlasti na izvršavanje akata Povjerenika.</w:t>
      </w:r>
    </w:p>
    <w:p w14:paraId="1C94EB31" w14:textId="77777777" w:rsidR="00E97C87" w:rsidRDefault="00E97C87" w:rsidP="00E97C87">
      <w:r>
        <w:t>Uvođenje ovog instrumenta trebalo bi doprinijeti još kvalitetnijem praćenju primjene Zakona o pravu na pristup informacijama te promicanju odgovornog i transparentnog postupanja tijela javne vlasti.</w:t>
      </w:r>
    </w:p>
    <w:p w14:paraId="22885A18" w14:textId="246400D6" w:rsidR="00B00CE3" w:rsidRDefault="00E97C87" w:rsidP="00E97C87">
      <w:r>
        <w:t>Stoga bismo posebno cijenili Vaše komentare i mišljenja o novom instrumentu - javnoj objavi Liste tijela javne vlasti koja ne postupaju po rješenjima i nalozima Povjerenika za informiranje, a sukladno odluci kojom će biti propisan sadržaj, kriteriji za utvrđivanje i dinamika ažuriranja Liste.</w:t>
      </w:r>
    </w:p>
    <w:sectPr w:rsidR="00B0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87"/>
    <w:rsid w:val="008B005D"/>
    <w:rsid w:val="00B00CE3"/>
    <w:rsid w:val="00E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D5D6112"/>
  <w15:chartTrackingRefBased/>
  <w15:docId w15:val="{F9E8E3AF-FB4C-45F7-902F-41AEF983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1</cp:revision>
  <dcterms:created xsi:type="dcterms:W3CDTF">2021-02-18T08:46:00Z</dcterms:created>
  <dcterms:modified xsi:type="dcterms:W3CDTF">2021-02-18T08:47:00Z</dcterms:modified>
</cp:coreProperties>
</file>