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F9991" w14:textId="77777777" w:rsidR="005729AD" w:rsidRPr="00D813B7" w:rsidRDefault="00692079" w:rsidP="00D813B7">
      <w:pPr>
        <w:spacing w:after="0" w:line="276" w:lineRule="auto"/>
        <w:jc w:val="right"/>
        <w:rPr>
          <w:rFonts w:eastAsia="Times New Roman" w:cstheme="minorHAnsi"/>
          <w:sz w:val="24"/>
          <w:szCs w:val="24"/>
          <w:lang w:eastAsia="hr-HR"/>
        </w:rPr>
      </w:pPr>
      <w:r w:rsidRPr="00D813B7">
        <w:rPr>
          <w:rFonts w:eastAsia="Times New Roman" w:cstheme="minorHAnsi"/>
          <w:sz w:val="24"/>
          <w:szCs w:val="24"/>
          <w:lang w:eastAsia="hr-HR"/>
        </w:rPr>
        <w:t xml:space="preserve"> </w:t>
      </w:r>
    </w:p>
    <w:p w14:paraId="35B3124A" w14:textId="33C8F3FF" w:rsidR="005729AD" w:rsidRPr="00D813B7" w:rsidRDefault="005729AD" w:rsidP="00D813B7">
      <w:pPr>
        <w:spacing w:after="0" w:line="276" w:lineRule="auto"/>
        <w:jc w:val="center"/>
        <w:rPr>
          <w:rFonts w:eastAsia="Calibri" w:cstheme="minorHAnsi"/>
          <w:sz w:val="24"/>
          <w:szCs w:val="24"/>
        </w:rPr>
      </w:pPr>
      <w:r w:rsidRPr="00D813B7">
        <w:rPr>
          <w:rFonts w:eastAsia="Calibri" w:cstheme="minorHAnsi"/>
          <w:noProof/>
          <w:sz w:val="24"/>
          <w:szCs w:val="24"/>
          <w:lang w:eastAsia="hr-HR"/>
        </w:rPr>
        <w:drawing>
          <wp:inline distT="0" distB="0" distL="0" distR="0" wp14:anchorId="15BDE484" wp14:editId="11C453A1">
            <wp:extent cx="3810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inline>
        </w:drawing>
      </w:r>
    </w:p>
    <w:p w14:paraId="31D166B8" w14:textId="77777777" w:rsidR="005729AD" w:rsidRPr="00D813B7" w:rsidRDefault="005729AD" w:rsidP="00D813B7">
      <w:pPr>
        <w:spacing w:after="0" w:line="276" w:lineRule="auto"/>
        <w:jc w:val="center"/>
        <w:rPr>
          <w:rFonts w:cstheme="minorHAnsi"/>
          <w:b/>
          <w:color w:val="222A35" w:themeColor="text2" w:themeShade="80"/>
          <w:sz w:val="24"/>
          <w:szCs w:val="24"/>
        </w:rPr>
      </w:pPr>
      <w:bookmarkStart w:id="0" w:name="_Toc430089186"/>
      <w:bookmarkStart w:id="1" w:name="_Toc42858028"/>
      <w:bookmarkStart w:id="2" w:name="_Toc42858431"/>
      <w:bookmarkStart w:id="3" w:name="_Toc42869631"/>
      <w:bookmarkStart w:id="4" w:name="_Toc43111196"/>
      <w:bookmarkStart w:id="5" w:name="_Toc43277206"/>
      <w:r w:rsidRPr="00D813B7">
        <w:rPr>
          <w:rFonts w:cstheme="minorHAnsi"/>
          <w:b/>
          <w:color w:val="222A35" w:themeColor="text2" w:themeShade="80"/>
          <w:sz w:val="24"/>
          <w:szCs w:val="24"/>
        </w:rPr>
        <w:t>MINISTARSTVO REGIONALNOGA RAZVOJA I FONDOVA EUROPSKE UNIJE</w:t>
      </w:r>
      <w:bookmarkEnd w:id="0"/>
      <w:bookmarkEnd w:id="1"/>
      <w:bookmarkEnd w:id="2"/>
      <w:bookmarkEnd w:id="3"/>
      <w:bookmarkEnd w:id="4"/>
      <w:bookmarkEnd w:id="5"/>
    </w:p>
    <w:p w14:paraId="495E5F69" w14:textId="77777777" w:rsidR="005729AD" w:rsidRPr="00D813B7" w:rsidRDefault="005729AD" w:rsidP="00D813B7">
      <w:pPr>
        <w:spacing w:after="0" w:line="276" w:lineRule="auto"/>
        <w:jc w:val="center"/>
        <w:rPr>
          <w:rFonts w:cstheme="minorHAnsi"/>
          <w:b/>
          <w:color w:val="222A35" w:themeColor="text2" w:themeShade="80"/>
          <w:sz w:val="24"/>
          <w:szCs w:val="24"/>
        </w:rPr>
      </w:pPr>
    </w:p>
    <w:p w14:paraId="447F0C52" w14:textId="77777777" w:rsidR="005729AD" w:rsidRPr="00D813B7" w:rsidRDefault="005729AD" w:rsidP="00D813B7">
      <w:pPr>
        <w:spacing w:after="0" w:line="276" w:lineRule="auto"/>
        <w:jc w:val="center"/>
        <w:rPr>
          <w:rFonts w:eastAsia="Calibri" w:cstheme="minorHAnsi"/>
          <w:b/>
          <w:noProof/>
          <w:color w:val="17365D"/>
          <w:sz w:val="24"/>
          <w:szCs w:val="24"/>
        </w:rPr>
      </w:pPr>
    </w:p>
    <w:p w14:paraId="59088313" w14:textId="77777777" w:rsidR="005729AD" w:rsidRPr="00D813B7" w:rsidRDefault="005729AD" w:rsidP="00D813B7">
      <w:pPr>
        <w:spacing w:after="0" w:line="276" w:lineRule="auto"/>
        <w:jc w:val="center"/>
        <w:rPr>
          <w:rFonts w:eastAsia="Calibri" w:cstheme="minorHAnsi"/>
          <w:b/>
          <w:noProof/>
          <w:color w:val="17365D"/>
          <w:sz w:val="24"/>
          <w:szCs w:val="24"/>
        </w:rPr>
      </w:pPr>
    </w:p>
    <w:p w14:paraId="36994F36" w14:textId="77777777" w:rsidR="005729AD" w:rsidRPr="00D813B7" w:rsidRDefault="005729AD" w:rsidP="00D813B7">
      <w:pPr>
        <w:spacing w:after="0" w:line="276" w:lineRule="auto"/>
        <w:jc w:val="center"/>
        <w:rPr>
          <w:rFonts w:eastAsia="Calibri" w:cstheme="minorHAnsi"/>
          <w:b/>
          <w:noProof/>
          <w:color w:val="17365D"/>
          <w:sz w:val="24"/>
          <w:szCs w:val="24"/>
        </w:rPr>
      </w:pPr>
    </w:p>
    <w:p w14:paraId="3280A641" w14:textId="77777777" w:rsidR="005729AD" w:rsidRPr="00D813B7" w:rsidRDefault="005729AD" w:rsidP="00D813B7">
      <w:pPr>
        <w:spacing w:after="0" w:line="276" w:lineRule="auto"/>
        <w:jc w:val="center"/>
        <w:rPr>
          <w:rFonts w:eastAsia="Calibri" w:cstheme="minorHAnsi"/>
          <w:b/>
          <w:noProof/>
          <w:color w:val="17365D"/>
          <w:sz w:val="24"/>
          <w:szCs w:val="24"/>
        </w:rPr>
      </w:pPr>
    </w:p>
    <w:p w14:paraId="0C76EB13" w14:textId="77777777" w:rsidR="005729AD" w:rsidRPr="00D813B7" w:rsidRDefault="005729AD" w:rsidP="00D813B7">
      <w:pPr>
        <w:spacing w:after="0" w:line="276" w:lineRule="auto"/>
        <w:jc w:val="center"/>
        <w:rPr>
          <w:rFonts w:eastAsia="Calibri" w:cstheme="minorHAnsi"/>
          <w:b/>
          <w:noProof/>
          <w:color w:val="17365D"/>
          <w:sz w:val="24"/>
          <w:szCs w:val="24"/>
        </w:rPr>
      </w:pPr>
    </w:p>
    <w:p w14:paraId="4924FB1D" w14:textId="77777777" w:rsidR="005729AD" w:rsidRPr="00D813B7" w:rsidRDefault="005729AD" w:rsidP="00D813B7">
      <w:pPr>
        <w:spacing w:after="0" w:line="276" w:lineRule="auto"/>
        <w:jc w:val="center"/>
        <w:rPr>
          <w:rFonts w:eastAsia="Calibri" w:cstheme="minorHAnsi"/>
          <w:b/>
          <w:noProof/>
          <w:color w:val="17365D"/>
          <w:sz w:val="24"/>
          <w:szCs w:val="24"/>
        </w:rPr>
      </w:pPr>
    </w:p>
    <w:p w14:paraId="2AC25EC1" w14:textId="77777777" w:rsidR="005729AD" w:rsidRPr="00D813B7" w:rsidRDefault="005729AD" w:rsidP="00D813B7">
      <w:pPr>
        <w:spacing w:after="0" w:line="276" w:lineRule="auto"/>
        <w:jc w:val="center"/>
        <w:rPr>
          <w:rFonts w:eastAsia="Calibri" w:cstheme="minorHAnsi"/>
          <w:b/>
          <w:noProof/>
          <w:color w:val="17365D"/>
          <w:sz w:val="24"/>
          <w:szCs w:val="24"/>
        </w:rPr>
      </w:pPr>
    </w:p>
    <w:p w14:paraId="7DB9D612" w14:textId="77777777" w:rsidR="005729AD" w:rsidRPr="00D813B7" w:rsidRDefault="005729AD" w:rsidP="00D813B7">
      <w:pPr>
        <w:spacing w:after="0" w:line="276" w:lineRule="auto"/>
        <w:jc w:val="center"/>
        <w:rPr>
          <w:rFonts w:eastAsia="Calibri" w:cstheme="minorHAnsi"/>
          <w:b/>
          <w:noProof/>
          <w:color w:val="17365D"/>
          <w:sz w:val="24"/>
          <w:szCs w:val="24"/>
        </w:rPr>
      </w:pPr>
    </w:p>
    <w:p w14:paraId="56BD2B87" w14:textId="77777777" w:rsidR="005729AD" w:rsidRPr="00D813B7" w:rsidRDefault="005729AD" w:rsidP="00D813B7">
      <w:pPr>
        <w:spacing w:after="0" w:line="276" w:lineRule="auto"/>
        <w:jc w:val="center"/>
        <w:rPr>
          <w:rFonts w:eastAsia="Calibri" w:cstheme="minorHAnsi"/>
          <w:b/>
          <w:noProof/>
          <w:color w:val="17365D"/>
          <w:sz w:val="24"/>
          <w:szCs w:val="24"/>
        </w:rPr>
      </w:pPr>
    </w:p>
    <w:p w14:paraId="323BBBE7" w14:textId="77777777" w:rsidR="005729AD" w:rsidRPr="00D813B7" w:rsidRDefault="005729AD" w:rsidP="00D813B7">
      <w:pPr>
        <w:spacing w:after="0" w:line="276" w:lineRule="auto"/>
        <w:jc w:val="center"/>
        <w:rPr>
          <w:rFonts w:eastAsia="Calibri" w:cstheme="minorHAnsi"/>
          <w:b/>
          <w:noProof/>
          <w:color w:val="17365D"/>
          <w:sz w:val="40"/>
          <w:szCs w:val="40"/>
        </w:rPr>
      </w:pPr>
    </w:p>
    <w:p w14:paraId="38A448F0" w14:textId="6C986E90" w:rsidR="005729AD" w:rsidRPr="00CA476C" w:rsidRDefault="005729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SMJERNICE ZA USPOSTAVU URBANIH PODRUČJA</w:t>
      </w:r>
    </w:p>
    <w:p w14:paraId="118EE5A0" w14:textId="3A948223" w:rsidR="005729AD" w:rsidRPr="00CA476C" w:rsidRDefault="005729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I IZRAD</w:t>
      </w:r>
      <w:r w:rsidR="007870FC" w:rsidRPr="00CA476C">
        <w:rPr>
          <w:rFonts w:ascii="Calibri" w:eastAsia="Calibri" w:hAnsi="Calibri" w:cs="Calibri"/>
          <w:b/>
          <w:bCs/>
          <w:noProof/>
          <w:color w:val="17365D"/>
          <w:sz w:val="36"/>
          <w:szCs w:val="36"/>
        </w:rPr>
        <w:t>U</w:t>
      </w:r>
      <w:r w:rsidRPr="00CA476C">
        <w:rPr>
          <w:rFonts w:ascii="Calibri" w:eastAsia="Calibri" w:hAnsi="Calibri" w:cs="Calibri"/>
          <w:b/>
          <w:bCs/>
          <w:noProof/>
          <w:color w:val="17365D"/>
          <w:sz w:val="36"/>
          <w:szCs w:val="36"/>
        </w:rPr>
        <w:t xml:space="preserve"> STRATEGIJA</w:t>
      </w:r>
      <w:r w:rsidR="00C500C6" w:rsidRPr="00CA476C">
        <w:rPr>
          <w:rFonts w:ascii="Calibri" w:eastAsia="Calibri" w:hAnsi="Calibri" w:cs="Calibri"/>
          <w:b/>
          <w:bCs/>
          <w:noProof/>
          <w:color w:val="17365D"/>
          <w:sz w:val="36"/>
          <w:szCs w:val="36"/>
        </w:rPr>
        <w:t xml:space="preserve"> RAZVOJA URBANIH PODRUČJA</w:t>
      </w:r>
    </w:p>
    <w:p w14:paraId="69733A4F" w14:textId="764DA9FA" w:rsidR="00911C18" w:rsidRPr="00CA476C" w:rsidRDefault="00911C18"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za financijsk</w:t>
      </w:r>
      <w:r w:rsidR="007118D2" w:rsidRPr="00CA476C">
        <w:rPr>
          <w:rFonts w:ascii="Calibri" w:eastAsia="Calibri" w:hAnsi="Calibri" w:cs="Calibri"/>
          <w:b/>
          <w:bCs/>
          <w:noProof/>
          <w:color w:val="17365D"/>
          <w:sz w:val="36"/>
          <w:szCs w:val="36"/>
        </w:rPr>
        <w:t>o</w:t>
      </w:r>
      <w:r w:rsidRPr="00CA476C">
        <w:rPr>
          <w:rFonts w:ascii="Calibri" w:eastAsia="Calibri" w:hAnsi="Calibri" w:cs="Calibri"/>
          <w:b/>
          <w:bCs/>
          <w:noProof/>
          <w:color w:val="17365D"/>
          <w:sz w:val="36"/>
          <w:szCs w:val="36"/>
        </w:rPr>
        <w:t xml:space="preserve"> </w:t>
      </w:r>
      <w:r w:rsidR="007118D2" w:rsidRPr="00CA476C">
        <w:rPr>
          <w:rFonts w:ascii="Calibri" w:eastAsia="Calibri" w:hAnsi="Calibri" w:cs="Calibri"/>
          <w:b/>
          <w:bCs/>
          <w:noProof/>
          <w:color w:val="17365D"/>
          <w:sz w:val="36"/>
          <w:szCs w:val="36"/>
        </w:rPr>
        <w:t>razdoblje</w:t>
      </w:r>
    </w:p>
    <w:p w14:paraId="13E589D9" w14:textId="785CFFA5" w:rsidR="005729AD" w:rsidRPr="00CA476C" w:rsidRDefault="00911C18"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2021.</w:t>
      </w:r>
      <w:r w:rsidR="007870FC" w:rsidRPr="00CA476C">
        <w:rPr>
          <w:rFonts w:ascii="Calibri" w:eastAsia="Calibri" w:hAnsi="Calibri" w:cs="Calibri"/>
          <w:b/>
          <w:bCs/>
          <w:noProof/>
          <w:color w:val="17365D"/>
          <w:sz w:val="36"/>
          <w:szCs w:val="36"/>
        </w:rPr>
        <w:t xml:space="preserve"> </w:t>
      </w:r>
      <w:r w:rsidRPr="00CA476C">
        <w:rPr>
          <w:rFonts w:ascii="Calibri" w:eastAsia="Calibri" w:hAnsi="Calibri" w:cs="Calibri"/>
          <w:b/>
          <w:bCs/>
          <w:noProof/>
          <w:color w:val="17365D"/>
          <w:sz w:val="36"/>
          <w:szCs w:val="36"/>
        </w:rPr>
        <w:t>-</w:t>
      </w:r>
      <w:r w:rsidR="007870FC" w:rsidRPr="00CA476C">
        <w:rPr>
          <w:rFonts w:ascii="Calibri" w:eastAsia="Calibri" w:hAnsi="Calibri" w:cs="Calibri"/>
          <w:b/>
          <w:bCs/>
          <w:noProof/>
          <w:color w:val="17365D"/>
          <w:sz w:val="36"/>
          <w:szCs w:val="36"/>
        </w:rPr>
        <w:t xml:space="preserve"> </w:t>
      </w:r>
      <w:r w:rsidRPr="00CA476C">
        <w:rPr>
          <w:rFonts w:ascii="Calibri" w:eastAsia="Calibri" w:hAnsi="Calibri" w:cs="Calibri"/>
          <w:b/>
          <w:bCs/>
          <w:noProof/>
          <w:color w:val="17365D"/>
          <w:sz w:val="36"/>
          <w:szCs w:val="36"/>
        </w:rPr>
        <w:t>20</w:t>
      </w:r>
      <w:r w:rsidR="00FA755B" w:rsidRPr="00CA476C">
        <w:rPr>
          <w:rFonts w:ascii="Calibri" w:eastAsia="Calibri" w:hAnsi="Calibri" w:cs="Calibri"/>
          <w:b/>
          <w:bCs/>
          <w:noProof/>
          <w:color w:val="17365D"/>
          <w:sz w:val="36"/>
          <w:szCs w:val="36"/>
        </w:rPr>
        <w:t>2</w:t>
      </w:r>
      <w:r w:rsidRPr="00CA476C">
        <w:rPr>
          <w:rFonts w:ascii="Calibri" w:eastAsia="Calibri" w:hAnsi="Calibri" w:cs="Calibri"/>
          <w:b/>
          <w:bCs/>
          <w:noProof/>
          <w:color w:val="17365D"/>
          <w:sz w:val="36"/>
          <w:szCs w:val="36"/>
        </w:rPr>
        <w:t>7.</w:t>
      </w:r>
    </w:p>
    <w:p w14:paraId="22C84B8A" w14:textId="77777777" w:rsidR="005572AD" w:rsidRPr="00CA476C" w:rsidRDefault="005572AD" w:rsidP="00CA476C">
      <w:pPr>
        <w:pStyle w:val="Title"/>
        <w:jc w:val="center"/>
        <w:rPr>
          <w:rFonts w:ascii="Calibri" w:eastAsia="Calibri" w:hAnsi="Calibri" w:cs="Calibri"/>
          <w:b/>
          <w:bCs/>
          <w:noProof/>
          <w:color w:val="17365D"/>
          <w:sz w:val="36"/>
          <w:szCs w:val="36"/>
        </w:rPr>
      </w:pPr>
    </w:p>
    <w:p w14:paraId="39DF9CC0" w14:textId="71F5C01C" w:rsidR="005572AD" w:rsidRPr="00CA476C" w:rsidRDefault="005572AD" w:rsidP="00CA476C">
      <w:pPr>
        <w:pStyle w:val="Title"/>
        <w:jc w:val="center"/>
        <w:rPr>
          <w:rFonts w:ascii="Calibri" w:eastAsia="Calibri" w:hAnsi="Calibri" w:cs="Calibri"/>
          <w:b/>
          <w:bCs/>
          <w:noProof/>
          <w:color w:val="17365D"/>
          <w:sz w:val="36"/>
          <w:szCs w:val="36"/>
        </w:rPr>
      </w:pPr>
      <w:r w:rsidRPr="00CA476C">
        <w:rPr>
          <w:rFonts w:ascii="Calibri" w:eastAsia="Calibri" w:hAnsi="Calibri" w:cs="Calibri"/>
          <w:b/>
          <w:bCs/>
          <w:noProof/>
          <w:color w:val="17365D"/>
          <w:sz w:val="36"/>
          <w:szCs w:val="36"/>
        </w:rPr>
        <w:t>Verzija 2.0</w:t>
      </w:r>
    </w:p>
    <w:p w14:paraId="67E5F3B7" w14:textId="77777777" w:rsidR="005729AD" w:rsidRPr="00D813B7" w:rsidRDefault="005729AD" w:rsidP="00D813B7">
      <w:pPr>
        <w:spacing w:after="0" w:line="276" w:lineRule="auto"/>
        <w:jc w:val="center"/>
        <w:rPr>
          <w:rFonts w:eastAsia="Calibri" w:cstheme="minorHAnsi"/>
          <w:b/>
          <w:noProof/>
          <w:color w:val="17365D"/>
          <w:sz w:val="24"/>
          <w:szCs w:val="24"/>
        </w:rPr>
      </w:pPr>
    </w:p>
    <w:p w14:paraId="7BC3A1EC" w14:textId="77777777" w:rsidR="005729AD" w:rsidRPr="00D813B7" w:rsidRDefault="005729AD" w:rsidP="00D813B7">
      <w:pPr>
        <w:spacing w:after="0" w:line="276" w:lineRule="auto"/>
        <w:jc w:val="center"/>
        <w:rPr>
          <w:rFonts w:eastAsia="Calibri" w:cstheme="minorHAnsi"/>
          <w:b/>
          <w:noProof/>
          <w:color w:val="17365D"/>
          <w:sz w:val="24"/>
          <w:szCs w:val="24"/>
        </w:rPr>
      </w:pPr>
    </w:p>
    <w:p w14:paraId="1B27D0E6" w14:textId="77777777" w:rsidR="005729AD" w:rsidRPr="00D813B7" w:rsidRDefault="005729AD" w:rsidP="00D813B7">
      <w:pPr>
        <w:spacing w:after="0" w:line="276" w:lineRule="auto"/>
        <w:jc w:val="center"/>
        <w:rPr>
          <w:rFonts w:eastAsia="Calibri" w:cstheme="minorHAnsi"/>
          <w:b/>
          <w:noProof/>
          <w:color w:val="17365D"/>
          <w:sz w:val="24"/>
          <w:szCs w:val="24"/>
        </w:rPr>
      </w:pPr>
    </w:p>
    <w:p w14:paraId="6185CC43" w14:textId="77777777" w:rsidR="005729AD" w:rsidRPr="00D813B7" w:rsidRDefault="005729AD" w:rsidP="00D813B7">
      <w:pPr>
        <w:spacing w:after="0" w:line="276" w:lineRule="auto"/>
        <w:jc w:val="center"/>
        <w:rPr>
          <w:rFonts w:eastAsia="Calibri" w:cstheme="minorHAnsi"/>
          <w:b/>
          <w:noProof/>
          <w:color w:val="17365D"/>
          <w:sz w:val="24"/>
          <w:szCs w:val="24"/>
        </w:rPr>
      </w:pPr>
    </w:p>
    <w:p w14:paraId="64FA15D5" w14:textId="77777777" w:rsidR="005729AD" w:rsidRPr="00D813B7" w:rsidRDefault="005729AD" w:rsidP="00D813B7">
      <w:pPr>
        <w:spacing w:after="0" w:line="276" w:lineRule="auto"/>
        <w:jc w:val="center"/>
        <w:rPr>
          <w:rFonts w:eastAsia="Calibri" w:cstheme="minorHAnsi"/>
          <w:b/>
          <w:noProof/>
          <w:color w:val="17365D"/>
          <w:sz w:val="24"/>
          <w:szCs w:val="24"/>
        </w:rPr>
      </w:pPr>
    </w:p>
    <w:p w14:paraId="69247101" w14:textId="77777777" w:rsidR="005729AD" w:rsidRPr="00D813B7" w:rsidRDefault="005729AD" w:rsidP="00D813B7">
      <w:pPr>
        <w:spacing w:after="0" w:line="276" w:lineRule="auto"/>
        <w:jc w:val="center"/>
        <w:rPr>
          <w:rFonts w:eastAsia="Calibri" w:cstheme="minorHAnsi"/>
          <w:b/>
          <w:noProof/>
          <w:color w:val="17365D"/>
          <w:sz w:val="24"/>
          <w:szCs w:val="24"/>
        </w:rPr>
      </w:pPr>
    </w:p>
    <w:p w14:paraId="36103165" w14:textId="77777777" w:rsidR="005729AD" w:rsidRPr="00D813B7" w:rsidRDefault="005729AD" w:rsidP="00D813B7">
      <w:pPr>
        <w:spacing w:after="0" w:line="276" w:lineRule="auto"/>
        <w:jc w:val="center"/>
        <w:rPr>
          <w:rFonts w:eastAsia="Calibri" w:cstheme="minorHAnsi"/>
          <w:b/>
          <w:noProof/>
          <w:color w:val="17365D"/>
          <w:sz w:val="24"/>
          <w:szCs w:val="24"/>
        </w:rPr>
      </w:pPr>
    </w:p>
    <w:p w14:paraId="2643B71A" w14:textId="77777777" w:rsidR="005729AD" w:rsidRPr="00D813B7" w:rsidRDefault="005729AD" w:rsidP="00D813B7">
      <w:pPr>
        <w:spacing w:after="0" w:line="276" w:lineRule="auto"/>
        <w:jc w:val="center"/>
        <w:rPr>
          <w:rFonts w:eastAsia="Calibri" w:cstheme="minorHAnsi"/>
          <w:b/>
          <w:noProof/>
          <w:color w:val="17365D"/>
          <w:sz w:val="24"/>
          <w:szCs w:val="24"/>
        </w:rPr>
      </w:pPr>
    </w:p>
    <w:p w14:paraId="79A56F8C" w14:textId="77777777" w:rsidR="005729AD" w:rsidRPr="00D813B7" w:rsidRDefault="005729AD" w:rsidP="00D813B7">
      <w:pPr>
        <w:spacing w:after="0" w:line="276" w:lineRule="auto"/>
        <w:jc w:val="center"/>
        <w:rPr>
          <w:rFonts w:eastAsia="Calibri" w:cstheme="minorHAnsi"/>
          <w:b/>
          <w:noProof/>
          <w:color w:val="17365D"/>
          <w:sz w:val="24"/>
          <w:szCs w:val="24"/>
        </w:rPr>
      </w:pPr>
    </w:p>
    <w:p w14:paraId="5AB55960" w14:textId="77777777" w:rsidR="005729AD" w:rsidRPr="00D813B7" w:rsidRDefault="005729AD" w:rsidP="00D813B7">
      <w:pPr>
        <w:spacing w:after="0" w:line="276" w:lineRule="auto"/>
        <w:jc w:val="center"/>
        <w:rPr>
          <w:rFonts w:eastAsia="Calibri" w:cstheme="minorHAnsi"/>
          <w:b/>
          <w:noProof/>
          <w:color w:val="17365D"/>
          <w:sz w:val="24"/>
          <w:szCs w:val="24"/>
        </w:rPr>
      </w:pPr>
    </w:p>
    <w:p w14:paraId="7A329A1A" w14:textId="77777777" w:rsidR="005729AD" w:rsidRPr="00D813B7" w:rsidRDefault="005729AD" w:rsidP="00D813B7">
      <w:pPr>
        <w:spacing w:after="0" w:line="276" w:lineRule="auto"/>
        <w:jc w:val="center"/>
        <w:rPr>
          <w:rFonts w:eastAsia="Calibri" w:cstheme="minorHAnsi"/>
          <w:b/>
          <w:noProof/>
          <w:color w:val="17365D"/>
          <w:sz w:val="24"/>
          <w:szCs w:val="24"/>
        </w:rPr>
      </w:pPr>
    </w:p>
    <w:p w14:paraId="024EDCAC" w14:textId="77777777" w:rsidR="005729AD" w:rsidRPr="00D813B7" w:rsidRDefault="005729AD" w:rsidP="00D813B7">
      <w:pPr>
        <w:spacing w:after="0" w:line="276" w:lineRule="auto"/>
        <w:jc w:val="center"/>
        <w:rPr>
          <w:rFonts w:eastAsia="Calibri" w:cstheme="minorHAnsi"/>
          <w:b/>
          <w:noProof/>
          <w:color w:val="17365D"/>
          <w:sz w:val="24"/>
          <w:szCs w:val="24"/>
        </w:rPr>
      </w:pPr>
    </w:p>
    <w:p w14:paraId="26746477" w14:textId="29FB854A" w:rsidR="005729AD" w:rsidRPr="00D813B7" w:rsidRDefault="005729AD" w:rsidP="00D813B7">
      <w:pPr>
        <w:spacing w:after="0" w:line="276" w:lineRule="auto"/>
        <w:jc w:val="center"/>
        <w:rPr>
          <w:rFonts w:eastAsia="Calibri" w:cstheme="minorHAnsi"/>
          <w:b/>
          <w:noProof/>
          <w:color w:val="17365D"/>
          <w:sz w:val="24"/>
          <w:szCs w:val="24"/>
        </w:rPr>
      </w:pPr>
      <w:r w:rsidRPr="00D813B7">
        <w:rPr>
          <w:rFonts w:eastAsia="Calibri" w:cstheme="minorHAnsi"/>
          <w:b/>
          <w:noProof/>
          <w:color w:val="17365D"/>
          <w:sz w:val="24"/>
          <w:szCs w:val="24"/>
        </w:rPr>
        <w:t xml:space="preserve">Zagreb, </w:t>
      </w:r>
      <w:r w:rsidR="00616232">
        <w:rPr>
          <w:rFonts w:eastAsia="Calibri" w:cstheme="minorHAnsi"/>
          <w:b/>
          <w:noProof/>
          <w:color w:val="17365D"/>
          <w:sz w:val="24"/>
          <w:szCs w:val="24"/>
        </w:rPr>
        <w:t>veljača</w:t>
      </w:r>
      <w:r w:rsidR="00616232" w:rsidRPr="00D813B7">
        <w:rPr>
          <w:rFonts w:eastAsia="Calibri" w:cstheme="minorHAnsi"/>
          <w:b/>
          <w:noProof/>
          <w:color w:val="17365D"/>
          <w:sz w:val="24"/>
          <w:szCs w:val="24"/>
        </w:rPr>
        <w:t xml:space="preserve"> </w:t>
      </w:r>
      <w:r w:rsidRPr="00D813B7">
        <w:rPr>
          <w:rFonts w:eastAsia="Calibri" w:cstheme="minorHAnsi"/>
          <w:b/>
          <w:noProof/>
          <w:color w:val="17365D"/>
          <w:sz w:val="24"/>
          <w:szCs w:val="24"/>
        </w:rPr>
        <w:t>202</w:t>
      </w:r>
      <w:r w:rsidR="00AC540D" w:rsidRPr="00D813B7">
        <w:rPr>
          <w:rFonts w:eastAsia="Calibri" w:cstheme="minorHAnsi"/>
          <w:b/>
          <w:noProof/>
          <w:color w:val="17365D"/>
          <w:sz w:val="24"/>
          <w:szCs w:val="24"/>
        </w:rPr>
        <w:t>1</w:t>
      </w:r>
      <w:r w:rsidRPr="00D813B7">
        <w:rPr>
          <w:rFonts w:eastAsia="Calibri" w:cstheme="minorHAnsi"/>
          <w:b/>
          <w:noProof/>
          <w:color w:val="17365D"/>
          <w:sz w:val="24"/>
          <w:szCs w:val="24"/>
        </w:rPr>
        <w:t xml:space="preserve">. </w:t>
      </w:r>
    </w:p>
    <w:p w14:paraId="11624630" w14:textId="56BFA051" w:rsidR="00114E3B" w:rsidRPr="00D813B7" w:rsidRDefault="005729AD" w:rsidP="00D813B7">
      <w:pPr>
        <w:spacing w:after="0" w:line="276" w:lineRule="auto"/>
        <w:rPr>
          <w:rFonts w:eastAsia="Times New Roman" w:cstheme="minorHAnsi"/>
          <w:color w:val="201F1E"/>
          <w:sz w:val="24"/>
          <w:szCs w:val="24"/>
          <w:lang w:eastAsia="hr-HR"/>
        </w:rPr>
      </w:pPr>
      <w:r w:rsidRPr="00D813B7">
        <w:rPr>
          <w:rFonts w:eastAsia="Calibri" w:cstheme="minorHAnsi"/>
          <w:b/>
          <w:noProof/>
          <w:sz w:val="24"/>
          <w:szCs w:val="24"/>
        </w:rPr>
        <w:br w:type="page"/>
      </w:r>
    </w:p>
    <w:p w14:paraId="022B49B3" w14:textId="77777777" w:rsidR="00114E3B" w:rsidRPr="002C76A2" w:rsidRDefault="00114E3B" w:rsidP="002C76A2">
      <w:pPr>
        <w:rPr>
          <w:b/>
          <w:bCs/>
          <w:color w:val="17365D"/>
        </w:rPr>
      </w:pPr>
      <w:bookmarkStart w:id="6" w:name="_Toc63854112"/>
      <w:r w:rsidRPr="002C76A2">
        <w:rPr>
          <w:b/>
          <w:bCs/>
          <w:color w:val="17365D"/>
        </w:rPr>
        <w:lastRenderedPageBreak/>
        <w:t>POPIS KRATICA</w:t>
      </w:r>
      <w:bookmarkEnd w:id="6"/>
    </w:p>
    <w:p w14:paraId="51B71C96" w14:textId="3475D9FD" w:rsidR="00114E3B" w:rsidRDefault="00114E3B" w:rsidP="00D813B7">
      <w:pPr>
        <w:spacing w:after="0" w:line="276" w:lineRule="auto"/>
        <w:rPr>
          <w:rFonts w:cstheme="minorHAnsi"/>
          <w:sz w:val="24"/>
          <w:szCs w:val="24"/>
        </w:rPr>
      </w:pPr>
    </w:p>
    <w:tbl>
      <w:tblPr>
        <w:tblStyle w:val="TableGrid"/>
        <w:tblW w:w="0" w:type="auto"/>
        <w:tblLook w:val="04A0" w:firstRow="1" w:lastRow="0" w:firstColumn="1" w:lastColumn="0" w:noHBand="0" w:noVBand="1"/>
      </w:tblPr>
      <w:tblGrid>
        <w:gridCol w:w="2689"/>
        <w:gridCol w:w="6371"/>
      </w:tblGrid>
      <w:tr w:rsidR="00187B93" w14:paraId="3DF0E488" w14:textId="77777777" w:rsidTr="00187B93">
        <w:tc>
          <w:tcPr>
            <w:tcW w:w="2689" w:type="dxa"/>
          </w:tcPr>
          <w:p w14:paraId="2B35DAF8" w14:textId="1364C25E" w:rsidR="00187B93" w:rsidRDefault="00187B93" w:rsidP="00187B93">
            <w:pPr>
              <w:spacing w:line="276" w:lineRule="auto"/>
              <w:rPr>
                <w:rFonts w:cstheme="minorHAnsi"/>
                <w:sz w:val="24"/>
                <w:szCs w:val="24"/>
              </w:rPr>
            </w:pPr>
            <w:r w:rsidRPr="00DB3CCF">
              <w:rPr>
                <w:rFonts w:cstheme="minorHAnsi"/>
                <w:sz w:val="24"/>
                <w:szCs w:val="24"/>
              </w:rPr>
              <w:t>EFRR</w:t>
            </w:r>
          </w:p>
        </w:tc>
        <w:tc>
          <w:tcPr>
            <w:tcW w:w="6373" w:type="dxa"/>
          </w:tcPr>
          <w:p w14:paraId="4C1E3555" w14:textId="23E5B7D7" w:rsidR="00187B93" w:rsidRDefault="00E46054" w:rsidP="00187B93">
            <w:pPr>
              <w:spacing w:line="276" w:lineRule="auto"/>
              <w:rPr>
                <w:rFonts w:cstheme="minorHAnsi"/>
                <w:sz w:val="24"/>
                <w:szCs w:val="24"/>
              </w:rPr>
            </w:pPr>
            <w:r w:rsidRPr="00D813B7">
              <w:rPr>
                <w:rFonts w:cstheme="minorHAnsi"/>
                <w:sz w:val="24"/>
                <w:szCs w:val="24"/>
              </w:rPr>
              <w:t>Europski fond za regionalni razvoj</w:t>
            </w:r>
            <w:r w:rsidRPr="00D813B7">
              <w:rPr>
                <w:rFonts w:cstheme="minorHAnsi"/>
                <w:sz w:val="24"/>
                <w:szCs w:val="24"/>
              </w:rPr>
              <w:tab/>
            </w:r>
          </w:p>
        </w:tc>
      </w:tr>
      <w:tr w:rsidR="00187B93" w14:paraId="550AC4DE" w14:textId="77777777" w:rsidTr="00187B93">
        <w:tc>
          <w:tcPr>
            <w:tcW w:w="2689" w:type="dxa"/>
          </w:tcPr>
          <w:p w14:paraId="5D7C0966" w14:textId="1B814952" w:rsidR="00187B93" w:rsidRDefault="00187B93" w:rsidP="00187B93">
            <w:pPr>
              <w:spacing w:line="276" w:lineRule="auto"/>
              <w:rPr>
                <w:rFonts w:cstheme="minorHAnsi"/>
                <w:sz w:val="24"/>
                <w:szCs w:val="24"/>
              </w:rPr>
            </w:pPr>
            <w:r w:rsidRPr="00DB3CCF">
              <w:rPr>
                <w:rFonts w:cstheme="minorHAnsi"/>
                <w:sz w:val="24"/>
                <w:szCs w:val="24"/>
              </w:rPr>
              <w:t xml:space="preserve">ESF </w:t>
            </w:r>
          </w:p>
        </w:tc>
        <w:tc>
          <w:tcPr>
            <w:tcW w:w="6373" w:type="dxa"/>
          </w:tcPr>
          <w:p w14:paraId="7A817FA5" w14:textId="631A5794" w:rsidR="00187B93" w:rsidRDefault="00E46054" w:rsidP="00187B93">
            <w:pPr>
              <w:spacing w:line="276" w:lineRule="auto"/>
              <w:rPr>
                <w:rFonts w:cstheme="minorHAnsi"/>
                <w:sz w:val="24"/>
                <w:szCs w:val="24"/>
              </w:rPr>
            </w:pPr>
            <w:r w:rsidRPr="00D813B7">
              <w:rPr>
                <w:rFonts w:cstheme="minorHAnsi"/>
                <w:sz w:val="24"/>
                <w:szCs w:val="24"/>
              </w:rPr>
              <w:t>Europski socijalni fond</w:t>
            </w:r>
          </w:p>
        </w:tc>
      </w:tr>
      <w:tr w:rsidR="00187B93" w14:paraId="3F585D84" w14:textId="77777777" w:rsidTr="00187B93">
        <w:tc>
          <w:tcPr>
            <w:tcW w:w="2689" w:type="dxa"/>
          </w:tcPr>
          <w:p w14:paraId="192F5018" w14:textId="49E698F8" w:rsidR="00187B93" w:rsidRDefault="00187B93" w:rsidP="00187B93">
            <w:pPr>
              <w:spacing w:line="276" w:lineRule="auto"/>
              <w:rPr>
                <w:rFonts w:cstheme="minorHAnsi"/>
                <w:sz w:val="24"/>
                <w:szCs w:val="24"/>
              </w:rPr>
            </w:pPr>
            <w:r w:rsidRPr="00DB3CCF">
              <w:rPr>
                <w:rFonts w:cstheme="minorHAnsi"/>
                <w:sz w:val="24"/>
                <w:szCs w:val="24"/>
              </w:rPr>
              <w:t>EU</w:t>
            </w:r>
          </w:p>
        </w:tc>
        <w:tc>
          <w:tcPr>
            <w:tcW w:w="6373" w:type="dxa"/>
          </w:tcPr>
          <w:p w14:paraId="47205B38" w14:textId="6457653F" w:rsidR="00187B93" w:rsidRDefault="00E46054" w:rsidP="00187B93">
            <w:pPr>
              <w:spacing w:line="276" w:lineRule="auto"/>
              <w:rPr>
                <w:rFonts w:cstheme="minorHAnsi"/>
                <w:sz w:val="24"/>
                <w:szCs w:val="24"/>
              </w:rPr>
            </w:pPr>
            <w:r w:rsidRPr="00D813B7">
              <w:rPr>
                <w:rFonts w:cstheme="minorHAnsi"/>
                <w:sz w:val="24"/>
                <w:szCs w:val="24"/>
              </w:rPr>
              <w:t>Europska unija</w:t>
            </w:r>
          </w:p>
        </w:tc>
      </w:tr>
      <w:tr w:rsidR="00187B93" w14:paraId="2FECC1B9" w14:textId="77777777" w:rsidTr="00187B93">
        <w:tc>
          <w:tcPr>
            <w:tcW w:w="2689" w:type="dxa"/>
          </w:tcPr>
          <w:p w14:paraId="3C08798E" w14:textId="2E873531" w:rsidR="00187B93" w:rsidRDefault="00187B93" w:rsidP="00187B93">
            <w:pPr>
              <w:spacing w:line="276" w:lineRule="auto"/>
              <w:rPr>
                <w:rFonts w:cstheme="minorHAnsi"/>
                <w:sz w:val="24"/>
                <w:szCs w:val="24"/>
              </w:rPr>
            </w:pPr>
            <w:r w:rsidRPr="00DB3CCF">
              <w:rPr>
                <w:rFonts w:cstheme="minorHAnsi"/>
                <w:sz w:val="24"/>
                <w:szCs w:val="24"/>
              </w:rPr>
              <w:t xml:space="preserve">ITU </w:t>
            </w:r>
          </w:p>
        </w:tc>
        <w:tc>
          <w:tcPr>
            <w:tcW w:w="6373" w:type="dxa"/>
          </w:tcPr>
          <w:p w14:paraId="2C2C05F1" w14:textId="330C23F9" w:rsidR="00187B93" w:rsidRDefault="00E46054" w:rsidP="00187B93">
            <w:pPr>
              <w:spacing w:line="276" w:lineRule="auto"/>
              <w:rPr>
                <w:rFonts w:cstheme="minorHAnsi"/>
                <w:sz w:val="24"/>
                <w:szCs w:val="24"/>
              </w:rPr>
            </w:pPr>
            <w:r w:rsidRPr="00D813B7">
              <w:rPr>
                <w:rFonts w:cstheme="minorHAnsi"/>
                <w:sz w:val="24"/>
                <w:szCs w:val="24"/>
              </w:rPr>
              <w:t>Integrirana teritorijalna ulaganja</w:t>
            </w:r>
          </w:p>
        </w:tc>
      </w:tr>
      <w:tr w:rsidR="00187B93" w14:paraId="2E24D1AD" w14:textId="77777777" w:rsidTr="00187B93">
        <w:tc>
          <w:tcPr>
            <w:tcW w:w="2689" w:type="dxa"/>
          </w:tcPr>
          <w:p w14:paraId="7C22C8F3" w14:textId="14105D23" w:rsidR="00187B93" w:rsidRDefault="00187B93" w:rsidP="00187B93">
            <w:pPr>
              <w:spacing w:line="276" w:lineRule="auto"/>
              <w:rPr>
                <w:rFonts w:cstheme="minorHAnsi"/>
                <w:sz w:val="24"/>
                <w:szCs w:val="24"/>
              </w:rPr>
            </w:pPr>
            <w:r w:rsidRPr="00DB3CCF">
              <w:rPr>
                <w:rFonts w:cstheme="minorHAnsi"/>
                <w:sz w:val="24"/>
                <w:szCs w:val="24"/>
              </w:rPr>
              <w:t>JLS</w:t>
            </w:r>
          </w:p>
        </w:tc>
        <w:tc>
          <w:tcPr>
            <w:tcW w:w="6373" w:type="dxa"/>
          </w:tcPr>
          <w:p w14:paraId="5D840E48" w14:textId="0CD56AB1" w:rsidR="00187B93" w:rsidRDefault="00E46054" w:rsidP="00187B93">
            <w:pPr>
              <w:spacing w:line="276" w:lineRule="auto"/>
              <w:rPr>
                <w:rFonts w:cstheme="minorHAnsi"/>
                <w:sz w:val="24"/>
                <w:szCs w:val="24"/>
              </w:rPr>
            </w:pPr>
            <w:r w:rsidRPr="00D813B7">
              <w:rPr>
                <w:rFonts w:cstheme="minorHAnsi"/>
                <w:sz w:val="24"/>
                <w:szCs w:val="24"/>
              </w:rPr>
              <w:t>Jedinica lokalne samouprave</w:t>
            </w:r>
            <w:r w:rsidRPr="00D813B7">
              <w:rPr>
                <w:rFonts w:cstheme="minorHAnsi"/>
                <w:sz w:val="24"/>
                <w:szCs w:val="24"/>
              </w:rPr>
              <w:tab/>
            </w:r>
          </w:p>
        </w:tc>
      </w:tr>
      <w:tr w:rsidR="00187B93" w14:paraId="45AB76D2" w14:textId="77777777" w:rsidTr="00187B93">
        <w:tc>
          <w:tcPr>
            <w:tcW w:w="2689" w:type="dxa"/>
          </w:tcPr>
          <w:p w14:paraId="2D0C30A7" w14:textId="52D1D45E" w:rsidR="00187B93" w:rsidRDefault="00187B93" w:rsidP="00187B93">
            <w:pPr>
              <w:spacing w:line="276" w:lineRule="auto"/>
              <w:rPr>
                <w:rFonts w:cstheme="minorHAnsi"/>
                <w:sz w:val="24"/>
                <w:szCs w:val="24"/>
              </w:rPr>
            </w:pPr>
            <w:r w:rsidRPr="00DB3CCF">
              <w:rPr>
                <w:rFonts w:cstheme="minorHAnsi"/>
                <w:sz w:val="24"/>
                <w:szCs w:val="24"/>
              </w:rPr>
              <w:t>JP(R)S</w:t>
            </w:r>
          </w:p>
        </w:tc>
        <w:tc>
          <w:tcPr>
            <w:tcW w:w="6373" w:type="dxa"/>
          </w:tcPr>
          <w:p w14:paraId="47B35407" w14:textId="2F2AECF4" w:rsidR="00187B93" w:rsidRDefault="00E46054" w:rsidP="00187B93">
            <w:pPr>
              <w:spacing w:line="276" w:lineRule="auto"/>
              <w:rPr>
                <w:rFonts w:cstheme="minorHAnsi"/>
                <w:sz w:val="24"/>
                <w:szCs w:val="24"/>
              </w:rPr>
            </w:pPr>
            <w:r w:rsidRPr="00D813B7">
              <w:rPr>
                <w:rFonts w:cstheme="minorHAnsi"/>
                <w:sz w:val="24"/>
                <w:szCs w:val="24"/>
              </w:rPr>
              <w:t>Jedinica područne (regionalne) samouprave</w:t>
            </w:r>
          </w:p>
        </w:tc>
      </w:tr>
      <w:tr w:rsidR="00187B93" w14:paraId="420D5F3D" w14:textId="77777777" w:rsidTr="00187B93">
        <w:tc>
          <w:tcPr>
            <w:tcW w:w="2689" w:type="dxa"/>
          </w:tcPr>
          <w:p w14:paraId="0D658DEA" w14:textId="56CCED05" w:rsidR="00187B93" w:rsidRDefault="00187B93" w:rsidP="00187B93">
            <w:pPr>
              <w:spacing w:line="276" w:lineRule="auto"/>
              <w:rPr>
                <w:rFonts w:cstheme="minorHAnsi"/>
                <w:sz w:val="24"/>
                <w:szCs w:val="24"/>
              </w:rPr>
            </w:pPr>
            <w:r w:rsidRPr="00DB3CCF">
              <w:rPr>
                <w:rFonts w:cstheme="minorHAnsi"/>
                <w:sz w:val="24"/>
                <w:szCs w:val="24"/>
              </w:rPr>
              <w:t>KF</w:t>
            </w:r>
          </w:p>
        </w:tc>
        <w:tc>
          <w:tcPr>
            <w:tcW w:w="6373" w:type="dxa"/>
          </w:tcPr>
          <w:p w14:paraId="0C01F47F" w14:textId="4629AB08" w:rsidR="00187B93" w:rsidRDefault="00E46054" w:rsidP="00187B93">
            <w:pPr>
              <w:spacing w:line="276" w:lineRule="auto"/>
              <w:rPr>
                <w:rFonts w:cstheme="minorHAnsi"/>
                <w:sz w:val="24"/>
                <w:szCs w:val="24"/>
              </w:rPr>
            </w:pPr>
            <w:bookmarkStart w:id="7" w:name="_Hlk63753958"/>
            <w:r w:rsidRPr="00D813B7">
              <w:rPr>
                <w:rFonts w:cstheme="minorHAnsi"/>
                <w:sz w:val="24"/>
                <w:szCs w:val="24"/>
              </w:rPr>
              <w:t>Kohezijski fond</w:t>
            </w:r>
            <w:bookmarkEnd w:id="7"/>
          </w:p>
        </w:tc>
      </w:tr>
      <w:tr w:rsidR="004B3576" w14:paraId="4C0A4215" w14:textId="77777777" w:rsidTr="00187B93">
        <w:tc>
          <w:tcPr>
            <w:tcW w:w="2689" w:type="dxa"/>
          </w:tcPr>
          <w:p w14:paraId="17B42000" w14:textId="0BA0D8F5" w:rsidR="004B3576" w:rsidRPr="00DB3CCF" w:rsidRDefault="004B3576" w:rsidP="00187B93">
            <w:pPr>
              <w:spacing w:line="276" w:lineRule="auto"/>
              <w:rPr>
                <w:rFonts w:cstheme="minorHAnsi"/>
                <w:sz w:val="24"/>
                <w:szCs w:val="24"/>
              </w:rPr>
            </w:pPr>
            <w:r>
              <w:rPr>
                <w:rFonts w:cstheme="minorHAnsi"/>
                <w:sz w:val="24"/>
                <w:szCs w:val="24"/>
              </w:rPr>
              <w:t>JLP(R)S</w:t>
            </w:r>
          </w:p>
        </w:tc>
        <w:tc>
          <w:tcPr>
            <w:tcW w:w="6373" w:type="dxa"/>
          </w:tcPr>
          <w:p w14:paraId="743C6561" w14:textId="09DA028F" w:rsidR="004B3576" w:rsidRPr="00D813B7" w:rsidRDefault="004B3576" w:rsidP="00187B93">
            <w:pPr>
              <w:spacing w:line="276" w:lineRule="auto"/>
              <w:rPr>
                <w:rFonts w:cstheme="minorHAnsi"/>
                <w:sz w:val="24"/>
                <w:szCs w:val="24"/>
              </w:rPr>
            </w:pPr>
            <w:r>
              <w:rPr>
                <w:rFonts w:cstheme="minorHAnsi"/>
                <w:sz w:val="24"/>
                <w:szCs w:val="24"/>
              </w:rPr>
              <w:t>Jedinice lokalne i područne (regionalne) samouprave</w:t>
            </w:r>
          </w:p>
        </w:tc>
      </w:tr>
      <w:tr w:rsidR="00187B93" w14:paraId="16800084" w14:textId="77777777" w:rsidTr="00187B93">
        <w:tc>
          <w:tcPr>
            <w:tcW w:w="2689" w:type="dxa"/>
          </w:tcPr>
          <w:p w14:paraId="419415A8" w14:textId="0EADAE9D" w:rsidR="00187B93" w:rsidRDefault="00187B93" w:rsidP="00187B93">
            <w:pPr>
              <w:spacing w:line="276" w:lineRule="auto"/>
              <w:rPr>
                <w:rFonts w:cstheme="minorHAnsi"/>
                <w:sz w:val="24"/>
                <w:szCs w:val="24"/>
              </w:rPr>
            </w:pPr>
            <w:r w:rsidRPr="00DB3CCF">
              <w:rPr>
                <w:rFonts w:cstheme="minorHAnsi"/>
                <w:sz w:val="24"/>
                <w:szCs w:val="24"/>
              </w:rPr>
              <w:t>Ministarstvo</w:t>
            </w:r>
          </w:p>
        </w:tc>
        <w:tc>
          <w:tcPr>
            <w:tcW w:w="6373" w:type="dxa"/>
          </w:tcPr>
          <w:p w14:paraId="690F997B" w14:textId="46FFA68A" w:rsidR="00187B93" w:rsidRDefault="00E46054" w:rsidP="00187B93">
            <w:pPr>
              <w:spacing w:line="276" w:lineRule="auto"/>
              <w:rPr>
                <w:rFonts w:cstheme="minorHAnsi"/>
                <w:sz w:val="24"/>
                <w:szCs w:val="24"/>
              </w:rPr>
            </w:pPr>
            <w:r w:rsidRPr="00D813B7">
              <w:rPr>
                <w:rFonts w:cstheme="minorHAnsi"/>
                <w:sz w:val="24"/>
                <w:szCs w:val="24"/>
              </w:rPr>
              <w:t>Ministarstvo regionalnoga razvoja i fondova Europske unije</w:t>
            </w:r>
          </w:p>
        </w:tc>
      </w:tr>
      <w:tr w:rsidR="00187B93" w14:paraId="6D541CDF" w14:textId="77777777" w:rsidTr="00187B93">
        <w:tc>
          <w:tcPr>
            <w:tcW w:w="2689" w:type="dxa"/>
          </w:tcPr>
          <w:p w14:paraId="04A7903A" w14:textId="38106FB0" w:rsidR="00187B93" w:rsidRDefault="00187B93" w:rsidP="00187B93">
            <w:pPr>
              <w:spacing w:line="276" w:lineRule="auto"/>
              <w:rPr>
                <w:rFonts w:cstheme="minorHAnsi"/>
                <w:sz w:val="24"/>
                <w:szCs w:val="24"/>
              </w:rPr>
            </w:pPr>
            <w:r w:rsidRPr="00DB3CCF">
              <w:rPr>
                <w:rFonts w:cstheme="minorHAnsi"/>
                <w:sz w:val="24"/>
                <w:szCs w:val="24"/>
              </w:rPr>
              <w:t>NN</w:t>
            </w:r>
          </w:p>
        </w:tc>
        <w:tc>
          <w:tcPr>
            <w:tcW w:w="6373" w:type="dxa"/>
          </w:tcPr>
          <w:p w14:paraId="2B54BFF0" w14:textId="73EFE0B5" w:rsidR="00187B93" w:rsidRDefault="00E46054" w:rsidP="00187B93">
            <w:pPr>
              <w:spacing w:line="276" w:lineRule="auto"/>
              <w:rPr>
                <w:rFonts w:cstheme="minorHAnsi"/>
                <w:sz w:val="24"/>
                <w:szCs w:val="24"/>
              </w:rPr>
            </w:pPr>
            <w:r w:rsidRPr="00D813B7">
              <w:rPr>
                <w:rFonts w:cstheme="minorHAnsi"/>
                <w:sz w:val="24"/>
                <w:szCs w:val="24"/>
              </w:rPr>
              <w:t>Narodne novine</w:t>
            </w:r>
          </w:p>
        </w:tc>
      </w:tr>
      <w:tr w:rsidR="00187B93" w14:paraId="00671394" w14:textId="77777777" w:rsidTr="00187B93">
        <w:tc>
          <w:tcPr>
            <w:tcW w:w="2689" w:type="dxa"/>
          </w:tcPr>
          <w:p w14:paraId="3CF2361F" w14:textId="699984AF" w:rsidR="00187B93" w:rsidRDefault="00187B93" w:rsidP="00187B93">
            <w:pPr>
              <w:spacing w:line="276" w:lineRule="auto"/>
              <w:rPr>
                <w:rFonts w:cstheme="minorHAnsi"/>
                <w:sz w:val="24"/>
                <w:szCs w:val="24"/>
              </w:rPr>
            </w:pPr>
            <w:r w:rsidRPr="00DB3CCF">
              <w:rPr>
                <w:rFonts w:cstheme="minorHAnsi"/>
                <w:sz w:val="24"/>
                <w:szCs w:val="24"/>
              </w:rPr>
              <w:t>RH</w:t>
            </w:r>
          </w:p>
        </w:tc>
        <w:tc>
          <w:tcPr>
            <w:tcW w:w="6373" w:type="dxa"/>
          </w:tcPr>
          <w:p w14:paraId="3313245F" w14:textId="14CD6362" w:rsidR="00187B93" w:rsidRDefault="00E46054" w:rsidP="00187B93">
            <w:pPr>
              <w:spacing w:line="276" w:lineRule="auto"/>
              <w:rPr>
                <w:rFonts w:cstheme="minorHAnsi"/>
                <w:sz w:val="24"/>
                <w:szCs w:val="24"/>
              </w:rPr>
            </w:pPr>
            <w:r w:rsidRPr="00D813B7">
              <w:rPr>
                <w:rFonts w:cstheme="minorHAnsi"/>
                <w:sz w:val="24"/>
                <w:szCs w:val="24"/>
              </w:rPr>
              <w:t>Republika Hrvatska</w:t>
            </w:r>
          </w:p>
        </w:tc>
      </w:tr>
      <w:tr w:rsidR="00187B93" w14:paraId="0F034A59" w14:textId="77777777" w:rsidTr="00187B93">
        <w:tc>
          <w:tcPr>
            <w:tcW w:w="2689" w:type="dxa"/>
          </w:tcPr>
          <w:p w14:paraId="53FB9D96" w14:textId="4A3419D6" w:rsidR="00187B93" w:rsidRPr="00DB3CCF" w:rsidRDefault="00187B93" w:rsidP="00187B93">
            <w:pPr>
              <w:spacing w:line="276" w:lineRule="auto"/>
              <w:rPr>
                <w:rFonts w:cstheme="minorHAnsi"/>
                <w:sz w:val="24"/>
                <w:szCs w:val="24"/>
              </w:rPr>
            </w:pPr>
            <w:r w:rsidRPr="00831EB4">
              <w:rPr>
                <w:rFonts w:cstheme="minorHAnsi"/>
                <w:sz w:val="24"/>
                <w:szCs w:val="24"/>
              </w:rPr>
              <w:t>UA</w:t>
            </w:r>
          </w:p>
        </w:tc>
        <w:tc>
          <w:tcPr>
            <w:tcW w:w="6373" w:type="dxa"/>
          </w:tcPr>
          <w:p w14:paraId="76D9724F" w14:textId="7805ED00" w:rsidR="00187B93" w:rsidRDefault="00E46054" w:rsidP="00187B93">
            <w:pPr>
              <w:spacing w:line="276" w:lineRule="auto"/>
              <w:rPr>
                <w:rFonts w:cstheme="minorHAnsi"/>
                <w:sz w:val="24"/>
                <w:szCs w:val="24"/>
              </w:rPr>
            </w:pPr>
            <w:r w:rsidRPr="00D813B7">
              <w:rPr>
                <w:rFonts w:cstheme="minorHAnsi"/>
                <w:sz w:val="24"/>
                <w:szCs w:val="24"/>
              </w:rPr>
              <w:t>Urbana aglomeracija</w:t>
            </w:r>
          </w:p>
        </w:tc>
      </w:tr>
      <w:tr w:rsidR="00187B93" w14:paraId="14007472" w14:textId="77777777" w:rsidTr="00187B93">
        <w:tc>
          <w:tcPr>
            <w:tcW w:w="2689" w:type="dxa"/>
          </w:tcPr>
          <w:p w14:paraId="0C2CDB8E" w14:textId="4BD0047A" w:rsidR="00187B93" w:rsidRPr="00DB3CCF" w:rsidRDefault="00187B93" w:rsidP="00187B93">
            <w:pPr>
              <w:spacing w:line="276" w:lineRule="auto"/>
              <w:rPr>
                <w:rFonts w:cstheme="minorHAnsi"/>
                <w:sz w:val="24"/>
                <w:szCs w:val="24"/>
              </w:rPr>
            </w:pPr>
            <w:r w:rsidRPr="00831EB4">
              <w:rPr>
                <w:rFonts w:cstheme="minorHAnsi"/>
                <w:sz w:val="24"/>
                <w:szCs w:val="24"/>
              </w:rPr>
              <w:t>UP</w:t>
            </w:r>
          </w:p>
        </w:tc>
        <w:tc>
          <w:tcPr>
            <w:tcW w:w="6373" w:type="dxa"/>
          </w:tcPr>
          <w:p w14:paraId="2FEF8CFC" w14:textId="24C3D674" w:rsidR="00187B93" w:rsidRDefault="00E46054" w:rsidP="00187B93">
            <w:pPr>
              <w:spacing w:line="276" w:lineRule="auto"/>
              <w:rPr>
                <w:rFonts w:cstheme="minorHAnsi"/>
                <w:sz w:val="24"/>
                <w:szCs w:val="24"/>
              </w:rPr>
            </w:pPr>
            <w:r w:rsidRPr="00D813B7">
              <w:rPr>
                <w:rFonts w:cstheme="minorHAnsi"/>
                <w:sz w:val="24"/>
                <w:szCs w:val="24"/>
              </w:rPr>
              <w:t>Urbano područje</w:t>
            </w:r>
          </w:p>
        </w:tc>
      </w:tr>
      <w:tr w:rsidR="00187B93" w14:paraId="232713AC" w14:textId="77777777" w:rsidTr="00187B93">
        <w:tc>
          <w:tcPr>
            <w:tcW w:w="2689" w:type="dxa"/>
          </w:tcPr>
          <w:p w14:paraId="6FF14539" w14:textId="06489F14" w:rsidR="00187B93" w:rsidRPr="00DB3CCF" w:rsidRDefault="00187B93" w:rsidP="00187B93">
            <w:pPr>
              <w:spacing w:line="276" w:lineRule="auto"/>
              <w:rPr>
                <w:rFonts w:cstheme="minorHAnsi"/>
                <w:sz w:val="24"/>
                <w:szCs w:val="24"/>
              </w:rPr>
            </w:pPr>
            <w:r w:rsidRPr="00831EB4">
              <w:rPr>
                <w:rFonts w:cstheme="minorHAnsi"/>
                <w:sz w:val="24"/>
                <w:szCs w:val="24"/>
              </w:rPr>
              <w:t>ZRRRH</w:t>
            </w:r>
          </w:p>
        </w:tc>
        <w:tc>
          <w:tcPr>
            <w:tcW w:w="6373" w:type="dxa"/>
          </w:tcPr>
          <w:p w14:paraId="15F9971E" w14:textId="3AB5953A" w:rsidR="00187B93" w:rsidRDefault="00E46054" w:rsidP="00187B93">
            <w:pPr>
              <w:spacing w:line="276" w:lineRule="auto"/>
              <w:rPr>
                <w:rFonts w:cstheme="minorHAnsi"/>
                <w:sz w:val="24"/>
                <w:szCs w:val="24"/>
              </w:rPr>
            </w:pPr>
            <w:r w:rsidRPr="00D813B7">
              <w:rPr>
                <w:rFonts w:cstheme="minorHAnsi"/>
                <w:sz w:val="24"/>
                <w:szCs w:val="24"/>
              </w:rPr>
              <w:t>Zakon o regionalnom razvoju Republike Hrvatske</w:t>
            </w:r>
            <w:r w:rsidRPr="00D813B7">
              <w:rPr>
                <w:rFonts w:cstheme="minorHAnsi"/>
                <w:sz w:val="24"/>
                <w:szCs w:val="24"/>
              </w:rPr>
              <w:tab/>
            </w:r>
            <w:r w:rsidRPr="00D813B7">
              <w:rPr>
                <w:rFonts w:cstheme="minorHAnsi"/>
                <w:sz w:val="24"/>
                <w:szCs w:val="24"/>
              </w:rPr>
              <w:tab/>
            </w:r>
          </w:p>
        </w:tc>
      </w:tr>
      <w:tr w:rsidR="00187B93" w14:paraId="4735FB99" w14:textId="77777777" w:rsidTr="00187B93">
        <w:tc>
          <w:tcPr>
            <w:tcW w:w="2689" w:type="dxa"/>
          </w:tcPr>
          <w:p w14:paraId="41BE94D1" w14:textId="2B0B852E" w:rsidR="00187B93" w:rsidRPr="00DB3CCF" w:rsidRDefault="00187B93" w:rsidP="00187B93">
            <w:pPr>
              <w:spacing w:line="276" w:lineRule="auto"/>
              <w:rPr>
                <w:rFonts w:cstheme="minorHAnsi"/>
                <w:sz w:val="24"/>
                <w:szCs w:val="24"/>
              </w:rPr>
            </w:pPr>
            <w:r w:rsidRPr="00831EB4">
              <w:rPr>
                <w:rFonts w:cstheme="minorHAnsi"/>
                <w:sz w:val="24"/>
                <w:szCs w:val="24"/>
              </w:rPr>
              <w:t>ZSSP</w:t>
            </w:r>
          </w:p>
        </w:tc>
        <w:tc>
          <w:tcPr>
            <w:tcW w:w="6373" w:type="dxa"/>
          </w:tcPr>
          <w:p w14:paraId="475FF48F" w14:textId="6ED890AC" w:rsidR="00187B93" w:rsidRDefault="00E46054" w:rsidP="00187B93">
            <w:pPr>
              <w:spacing w:line="276" w:lineRule="auto"/>
              <w:rPr>
                <w:rFonts w:cstheme="minorHAnsi"/>
                <w:sz w:val="24"/>
                <w:szCs w:val="24"/>
              </w:rPr>
            </w:pPr>
            <w:r w:rsidRPr="00D813B7">
              <w:rPr>
                <w:rFonts w:cstheme="minorHAnsi"/>
                <w:sz w:val="24"/>
                <w:szCs w:val="24"/>
              </w:rPr>
              <w:t xml:space="preserve">Zakon o sustavu strateškog planiranja i upravljanja razvojem </w:t>
            </w:r>
            <w:r>
              <w:rPr>
                <w:rFonts w:cstheme="minorHAnsi"/>
                <w:sz w:val="24"/>
                <w:szCs w:val="24"/>
              </w:rPr>
              <w:t xml:space="preserve">  Republike Hrvatske</w:t>
            </w:r>
          </w:p>
        </w:tc>
      </w:tr>
      <w:tr w:rsidR="00187B93" w14:paraId="1D04BC46" w14:textId="77777777" w:rsidTr="00187B93">
        <w:tc>
          <w:tcPr>
            <w:tcW w:w="2689" w:type="dxa"/>
          </w:tcPr>
          <w:p w14:paraId="61D4C154" w14:textId="5F4A5EF7" w:rsidR="00187B93" w:rsidRPr="00DB3CCF" w:rsidRDefault="00187B93" w:rsidP="00187B93">
            <w:pPr>
              <w:spacing w:line="276" w:lineRule="auto"/>
              <w:rPr>
                <w:rFonts w:cstheme="minorHAnsi"/>
                <w:sz w:val="24"/>
                <w:szCs w:val="24"/>
              </w:rPr>
            </w:pPr>
            <w:r>
              <w:rPr>
                <w:rFonts w:cstheme="minorHAnsi"/>
                <w:sz w:val="24"/>
                <w:szCs w:val="24"/>
              </w:rPr>
              <w:t>Pravilnik o izvještavanju</w:t>
            </w:r>
          </w:p>
        </w:tc>
        <w:tc>
          <w:tcPr>
            <w:tcW w:w="6373" w:type="dxa"/>
          </w:tcPr>
          <w:p w14:paraId="3A099778" w14:textId="7F13C91E" w:rsidR="00187B93" w:rsidRDefault="00E46054" w:rsidP="00E46054">
            <w:pPr>
              <w:spacing w:line="276" w:lineRule="auto"/>
              <w:jc w:val="both"/>
              <w:rPr>
                <w:rFonts w:cstheme="minorHAnsi"/>
                <w:sz w:val="24"/>
                <w:szCs w:val="24"/>
              </w:rPr>
            </w:pPr>
            <w:r w:rsidRPr="00D813B7">
              <w:rPr>
                <w:rFonts w:cstheme="minorHAnsi"/>
                <w:bCs/>
                <w:sz w:val="24"/>
                <w:szCs w:val="24"/>
              </w:rPr>
              <w:t>Pravilnik o rokovima i postupcima praćenja i izvještavanja o provedbi akata strateškog planiranja od nacionalnog značaja i od značaja za jedinice lokalne i područne (regionalne) samouprave</w:t>
            </w:r>
          </w:p>
        </w:tc>
      </w:tr>
    </w:tbl>
    <w:p w14:paraId="28388292" w14:textId="77777777" w:rsidR="00187B93" w:rsidRPr="00D813B7" w:rsidRDefault="00187B93" w:rsidP="00D813B7">
      <w:pPr>
        <w:spacing w:after="0" w:line="276" w:lineRule="auto"/>
        <w:rPr>
          <w:rFonts w:cstheme="minorHAnsi"/>
          <w:sz w:val="24"/>
          <w:szCs w:val="24"/>
        </w:rPr>
      </w:pPr>
    </w:p>
    <w:p w14:paraId="3EEC2127" w14:textId="77777777" w:rsidR="00114E3B" w:rsidRPr="00D813B7" w:rsidRDefault="00114E3B" w:rsidP="00D813B7">
      <w:pPr>
        <w:spacing w:after="0" w:line="276" w:lineRule="auto"/>
        <w:rPr>
          <w:rFonts w:eastAsia="Calibri" w:cstheme="minorHAnsi"/>
          <w:b/>
          <w:noProof/>
          <w:sz w:val="24"/>
          <w:szCs w:val="24"/>
        </w:rPr>
      </w:pPr>
    </w:p>
    <w:p w14:paraId="0F1B5307" w14:textId="77777777" w:rsidR="00114E3B" w:rsidRPr="00D813B7" w:rsidRDefault="00114E3B" w:rsidP="00D813B7">
      <w:pPr>
        <w:spacing w:after="0" w:line="276" w:lineRule="auto"/>
        <w:rPr>
          <w:rFonts w:eastAsia="Calibri" w:cstheme="minorHAnsi"/>
          <w:b/>
          <w:noProof/>
          <w:sz w:val="24"/>
          <w:szCs w:val="24"/>
        </w:rPr>
      </w:pPr>
    </w:p>
    <w:p w14:paraId="6ECEC1EB" w14:textId="77777777" w:rsidR="00114E3B" w:rsidRPr="00D813B7" w:rsidRDefault="00114E3B" w:rsidP="00D813B7">
      <w:pPr>
        <w:spacing w:after="0" w:line="276" w:lineRule="auto"/>
        <w:rPr>
          <w:rFonts w:eastAsia="Calibri" w:cstheme="minorHAnsi"/>
          <w:b/>
          <w:noProof/>
          <w:sz w:val="24"/>
          <w:szCs w:val="24"/>
        </w:rPr>
      </w:pPr>
    </w:p>
    <w:p w14:paraId="44C37E42" w14:textId="77777777" w:rsidR="00114E3B" w:rsidRPr="00D813B7" w:rsidRDefault="00114E3B" w:rsidP="00D813B7">
      <w:pPr>
        <w:spacing w:after="0" w:line="276" w:lineRule="auto"/>
        <w:rPr>
          <w:rFonts w:eastAsia="Calibri" w:cstheme="minorHAnsi"/>
          <w:b/>
          <w:noProof/>
          <w:sz w:val="24"/>
          <w:szCs w:val="24"/>
        </w:rPr>
      </w:pPr>
    </w:p>
    <w:p w14:paraId="241AF075" w14:textId="47300FC8" w:rsidR="009062B8" w:rsidRDefault="009062B8">
      <w:pPr>
        <w:rPr>
          <w:rFonts w:eastAsia="Calibri" w:cstheme="minorHAnsi"/>
          <w:b/>
          <w:noProof/>
          <w:sz w:val="24"/>
          <w:szCs w:val="24"/>
        </w:rPr>
      </w:pPr>
      <w:r>
        <w:rPr>
          <w:rFonts w:eastAsia="Calibri" w:cstheme="minorHAnsi"/>
          <w:b/>
          <w:noProof/>
          <w:sz w:val="24"/>
          <w:szCs w:val="24"/>
        </w:rPr>
        <w:br w:type="page"/>
      </w:r>
    </w:p>
    <w:sdt>
      <w:sdtPr>
        <w:rPr>
          <w:rFonts w:eastAsiaTheme="minorHAnsi" w:cstheme="minorBidi"/>
          <w:b w:val="0"/>
          <w:bCs w:val="0"/>
          <w:color w:val="auto"/>
          <w:sz w:val="22"/>
          <w:szCs w:val="22"/>
          <w:lang w:val="hr-HR" w:eastAsia="en-US"/>
        </w:rPr>
        <w:id w:val="-153765304"/>
        <w:docPartObj>
          <w:docPartGallery w:val="Table of Contents"/>
          <w:docPartUnique/>
        </w:docPartObj>
      </w:sdtPr>
      <w:sdtEndPr>
        <w:rPr>
          <w:noProof/>
        </w:rPr>
      </w:sdtEndPr>
      <w:sdtContent>
        <w:p w14:paraId="7859EFC5" w14:textId="3878F990" w:rsidR="009062B8" w:rsidRPr="009062B8" w:rsidRDefault="009062B8" w:rsidP="009062B8">
          <w:pPr>
            <w:pStyle w:val="TOCHeading"/>
            <w:numPr>
              <w:ilvl w:val="0"/>
              <w:numId w:val="0"/>
            </w:numPr>
            <w:ind w:left="360" w:hanging="360"/>
          </w:pPr>
          <w:proofErr w:type="spellStart"/>
          <w:r>
            <w:t>Sadržaj</w:t>
          </w:r>
          <w:proofErr w:type="spellEnd"/>
        </w:p>
        <w:p w14:paraId="4EBBBD65" w14:textId="37B66E23" w:rsidR="00ED127E" w:rsidRDefault="009062B8">
          <w:pPr>
            <w:pStyle w:val="TOC1"/>
            <w:rPr>
              <w:rFonts w:asciiTheme="minorHAnsi" w:eastAsiaTheme="minorEastAsia" w:hAnsiTheme="minorHAnsi" w:cstheme="minorBidi"/>
              <w:b w:val="0"/>
              <w:bCs w:val="0"/>
              <w:lang w:eastAsia="hr-HR"/>
            </w:rPr>
          </w:pPr>
          <w:r>
            <w:fldChar w:fldCharType="begin"/>
          </w:r>
          <w:r>
            <w:instrText xml:space="preserve"> TOC \o "1-3" \h \z \u </w:instrText>
          </w:r>
          <w:r>
            <w:fldChar w:fldCharType="separate"/>
          </w:r>
          <w:hyperlink w:anchor="_Toc66361454" w:history="1">
            <w:r w:rsidR="00ED127E" w:rsidRPr="006814C1">
              <w:rPr>
                <w:rStyle w:val="Hyperlink"/>
              </w:rPr>
              <w:t>1.</w:t>
            </w:r>
            <w:r w:rsidR="00ED127E">
              <w:rPr>
                <w:rFonts w:asciiTheme="minorHAnsi" w:eastAsiaTheme="minorEastAsia" w:hAnsiTheme="minorHAnsi" w:cstheme="minorBidi"/>
                <w:b w:val="0"/>
                <w:bCs w:val="0"/>
                <w:lang w:eastAsia="hr-HR"/>
              </w:rPr>
              <w:tab/>
            </w:r>
            <w:r w:rsidR="00ED127E" w:rsidRPr="006814C1">
              <w:rPr>
                <w:rStyle w:val="Hyperlink"/>
              </w:rPr>
              <w:t>UVODNE ODREDBE</w:t>
            </w:r>
            <w:r w:rsidR="00ED127E">
              <w:rPr>
                <w:webHidden/>
              </w:rPr>
              <w:tab/>
            </w:r>
            <w:r w:rsidR="00ED127E">
              <w:rPr>
                <w:webHidden/>
              </w:rPr>
              <w:fldChar w:fldCharType="begin"/>
            </w:r>
            <w:r w:rsidR="00ED127E">
              <w:rPr>
                <w:webHidden/>
              </w:rPr>
              <w:instrText xml:space="preserve"> PAGEREF _Toc66361454 \h </w:instrText>
            </w:r>
            <w:r w:rsidR="00ED127E">
              <w:rPr>
                <w:webHidden/>
              </w:rPr>
            </w:r>
            <w:r w:rsidR="00ED127E">
              <w:rPr>
                <w:webHidden/>
              </w:rPr>
              <w:fldChar w:fldCharType="separate"/>
            </w:r>
            <w:r w:rsidR="00ED127E">
              <w:rPr>
                <w:webHidden/>
              </w:rPr>
              <w:t>5</w:t>
            </w:r>
            <w:r w:rsidR="00ED127E">
              <w:rPr>
                <w:webHidden/>
              </w:rPr>
              <w:fldChar w:fldCharType="end"/>
            </w:r>
          </w:hyperlink>
        </w:p>
        <w:p w14:paraId="135D9E91" w14:textId="0FC88749" w:rsidR="00ED127E" w:rsidRDefault="00ED127E">
          <w:pPr>
            <w:pStyle w:val="TOC2"/>
            <w:tabs>
              <w:tab w:val="left" w:pos="1320"/>
            </w:tabs>
            <w:rPr>
              <w:rFonts w:asciiTheme="minorHAnsi" w:eastAsiaTheme="minorEastAsia" w:hAnsiTheme="minorHAnsi" w:cstheme="minorBidi"/>
              <w:noProof/>
              <w:lang w:val="hr-HR" w:eastAsia="hr-HR"/>
            </w:rPr>
          </w:pPr>
          <w:hyperlink w:anchor="_Toc66361455" w:history="1">
            <w:r w:rsidRPr="006814C1">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lang w:val="hr-HR" w:eastAsia="hr-HR"/>
              </w:rPr>
              <w:tab/>
            </w:r>
            <w:r w:rsidRPr="006814C1">
              <w:rPr>
                <w:rStyle w:val="Hyperlink"/>
                <w:noProof/>
              </w:rPr>
              <w:t>Svrha Smjernica</w:t>
            </w:r>
            <w:r>
              <w:rPr>
                <w:noProof/>
                <w:webHidden/>
              </w:rPr>
              <w:tab/>
            </w:r>
            <w:r>
              <w:rPr>
                <w:noProof/>
                <w:webHidden/>
              </w:rPr>
              <w:fldChar w:fldCharType="begin"/>
            </w:r>
            <w:r>
              <w:rPr>
                <w:noProof/>
                <w:webHidden/>
              </w:rPr>
              <w:instrText xml:space="preserve"> PAGEREF _Toc66361455 \h </w:instrText>
            </w:r>
            <w:r>
              <w:rPr>
                <w:noProof/>
                <w:webHidden/>
              </w:rPr>
            </w:r>
            <w:r>
              <w:rPr>
                <w:noProof/>
                <w:webHidden/>
              </w:rPr>
              <w:fldChar w:fldCharType="separate"/>
            </w:r>
            <w:r>
              <w:rPr>
                <w:noProof/>
                <w:webHidden/>
              </w:rPr>
              <w:t>5</w:t>
            </w:r>
            <w:r>
              <w:rPr>
                <w:noProof/>
                <w:webHidden/>
              </w:rPr>
              <w:fldChar w:fldCharType="end"/>
            </w:r>
          </w:hyperlink>
        </w:p>
        <w:p w14:paraId="0998D01C" w14:textId="2324AEB0" w:rsidR="00ED127E" w:rsidRDefault="00ED127E">
          <w:pPr>
            <w:pStyle w:val="TOC2"/>
            <w:tabs>
              <w:tab w:val="left" w:pos="1320"/>
            </w:tabs>
            <w:rPr>
              <w:rFonts w:asciiTheme="minorHAnsi" w:eastAsiaTheme="minorEastAsia" w:hAnsiTheme="minorHAnsi" w:cstheme="minorBidi"/>
              <w:noProof/>
              <w:lang w:val="hr-HR" w:eastAsia="hr-HR"/>
            </w:rPr>
          </w:pPr>
          <w:hyperlink w:anchor="_Toc66361456" w:history="1">
            <w:r w:rsidRPr="006814C1">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lang w:val="hr-HR" w:eastAsia="hr-HR"/>
              </w:rPr>
              <w:tab/>
            </w:r>
            <w:r w:rsidRPr="006814C1">
              <w:rPr>
                <w:rStyle w:val="Hyperlink"/>
                <w:noProof/>
              </w:rPr>
              <w:t>Pravni okvir</w:t>
            </w:r>
            <w:r>
              <w:rPr>
                <w:noProof/>
                <w:webHidden/>
              </w:rPr>
              <w:tab/>
            </w:r>
            <w:r>
              <w:rPr>
                <w:noProof/>
                <w:webHidden/>
              </w:rPr>
              <w:fldChar w:fldCharType="begin"/>
            </w:r>
            <w:r>
              <w:rPr>
                <w:noProof/>
                <w:webHidden/>
              </w:rPr>
              <w:instrText xml:space="preserve"> PAGEREF _Toc66361456 \h </w:instrText>
            </w:r>
            <w:r>
              <w:rPr>
                <w:noProof/>
                <w:webHidden/>
              </w:rPr>
            </w:r>
            <w:r>
              <w:rPr>
                <w:noProof/>
                <w:webHidden/>
              </w:rPr>
              <w:fldChar w:fldCharType="separate"/>
            </w:r>
            <w:r>
              <w:rPr>
                <w:noProof/>
                <w:webHidden/>
              </w:rPr>
              <w:t>6</w:t>
            </w:r>
            <w:r>
              <w:rPr>
                <w:noProof/>
                <w:webHidden/>
              </w:rPr>
              <w:fldChar w:fldCharType="end"/>
            </w:r>
          </w:hyperlink>
        </w:p>
        <w:p w14:paraId="467474D3" w14:textId="2EC9333D" w:rsidR="00ED127E" w:rsidRDefault="00ED127E">
          <w:pPr>
            <w:pStyle w:val="TOC2"/>
            <w:tabs>
              <w:tab w:val="left" w:pos="1320"/>
            </w:tabs>
            <w:rPr>
              <w:rFonts w:asciiTheme="minorHAnsi" w:eastAsiaTheme="minorEastAsia" w:hAnsiTheme="minorHAnsi" w:cstheme="minorBidi"/>
              <w:noProof/>
              <w:lang w:val="hr-HR" w:eastAsia="hr-HR"/>
            </w:rPr>
          </w:pPr>
          <w:hyperlink w:anchor="_Toc66361457" w:history="1">
            <w:r w:rsidRPr="006814C1">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lang w:val="hr-HR" w:eastAsia="hr-HR"/>
              </w:rPr>
              <w:tab/>
            </w:r>
            <w:r w:rsidRPr="006814C1">
              <w:rPr>
                <w:rStyle w:val="Hyperlink"/>
                <w:noProof/>
              </w:rPr>
              <w:t>Održivi urbani razvoj i ITU mehanizam</w:t>
            </w:r>
            <w:r>
              <w:rPr>
                <w:noProof/>
                <w:webHidden/>
              </w:rPr>
              <w:tab/>
            </w:r>
            <w:r>
              <w:rPr>
                <w:noProof/>
                <w:webHidden/>
              </w:rPr>
              <w:fldChar w:fldCharType="begin"/>
            </w:r>
            <w:r>
              <w:rPr>
                <w:noProof/>
                <w:webHidden/>
              </w:rPr>
              <w:instrText xml:space="preserve"> PAGEREF _Toc66361457 \h </w:instrText>
            </w:r>
            <w:r>
              <w:rPr>
                <w:noProof/>
                <w:webHidden/>
              </w:rPr>
            </w:r>
            <w:r>
              <w:rPr>
                <w:noProof/>
                <w:webHidden/>
              </w:rPr>
              <w:fldChar w:fldCharType="separate"/>
            </w:r>
            <w:r>
              <w:rPr>
                <w:noProof/>
                <w:webHidden/>
              </w:rPr>
              <w:t>11</w:t>
            </w:r>
            <w:r>
              <w:rPr>
                <w:noProof/>
                <w:webHidden/>
              </w:rPr>
              <w:fldChar w:fldCharType="end"/>
            </w:r>
          </w:hyperlink>
        </w:p>
        <w:p w14:paraId="7CB29465" w14:textId="5BD9C68A" w:rsidR="00ED127E" w:rsidRDefault="00ED127E">
          <w:pPr>
            <w:pStyle w:val="TOC2"/>
            <w:tabs>
              <w:tab w:val="left" w:pos="1320"/>
            </w:tabs>
            <w:rPr>
              <w:rFonts w:asciiTheme="minorHAnsi" w:eastAsiaTheme="minorEastAsia" w:hAnsiTheme="minorHAnsi" w:cstheme="minorBidi"/>
              <w:noProof/>
              <w:lang w:val="hr-HR" w:eastAsia="hr-HR"/>
            </w:rPr>
          </w:pPr>
          <w:hyperlink w:anchor="_Toc66361458" w:history="1">
            <w:r w:rsidRPr="006814C1">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lang w:val="hr-HR" w:eastAsia="hr-HR"/>
              </w:rPr>
              <w:tab/>
            </w:r>
            <w:r w:rsidRPr="006814C1">
              <w:rPr>
                <w:rStyle w:val="Hyperlink"/>
                <w:noProof/>
              </w:rPr>
              <w:t>Uloga i cilj izrade strategije razvoja urbanog područja</w:t>
            </w:r>
            <w:r>
              <w:rPr>
                <w:noProof/>
                <w:webHidden/>
              </w:rPr>
              <w:tab/>
            </w:r>
            <w:r>
              <w:rPr>
                <w:noProof/>
                <w:webHidden/>
              </w:rPr>
              <w:fldChar w:fldCharType="begin"/>
            </w:r>
            <w:r>
              <w:rPr>
                <w:noProof/>
                <w:webHidden/>
              </w:rPr>
              <w:instrText xml:space="preserve"> PAGEREF _Toc66361458 \h </w:instrText>
            </w:r>
            <w:r>
              <w:rPr>
                <w:noProof/>
                <w:webHidden/>
              </w:rPr>
            </w:r>
            <w:r>
              <w:rPr>
                <w:noProof/>
                <w:webHidden/>
              </w:rPr>
              <w:fldChar w:fldCharType="separate"/>
            </w:r>
            <w:r>
              <w:rPr>
                <w:noProof/>
                <w:webHidden/>
              </w:rPr>
              <w:t>13</w:t>
            </w:r>
            <w:r>
              <w:rPr>
                <w:noProof/>
                <w:webHidden/>
              </w:rPr>
              <w:fldChar w:fldCharType="end"/>
            </w:r>
          </w:hyperlink>
        </w:p>
        <w:p w14:paraId="69F3ED69" w14:textId="5656E726" w:rsidR="00ED127E" w:rsidRDefault="00ED127E">
          <w:pPr>
            <w:pStyle w:val="TOC1"/>
            <w:rPr>
              <w:rFonts w:asciiTheme="minorHAnsi" w:eastAsiaTheme="minorEastAsia" w:hAnsiTheme="minorHAnsi" w:cstheme="minorBidi"/>
              <w:b w:val="0"/>
              <w:bCs w:val="0"/>
              <w:lang w:eastAsia="hr-HR"/>
            </w:rPr>
          </w:pPr>
          <w:hyperlink w:anchor="_Toc66361459" w:history="1">
            <w:r w:rsidRPr="006814C1">
              <w:rPr>
                <w:rStyle w:val="Hyperlink"/>
              </w:rPr>
              <w:t>2.</w:t>
            </w:r>
            <w:r>
              <w:rPr>
                <w:rFonts w:asciiTheme="minorHAnsi" w:eastAsiaTheme="minorEastAsia" w:hAnsiTheme="minorHAnsi" w:cstheme="minorBidi"/>
                <w:b w:val="0"/>
                <w:bCs w:val="0"/>
                <w:lang w:eastAsia="hr-HR"/>
              </w:rPr>
              <w:tab/>
            </w:r>
            <w:r w:rsidRPr="006814C1">
              <w:rPr>
                <w:rStyle w:val="Hyperlink"/>
              </w:rPr>
              <w:t>POSTUPAK STRATEŠKOG PLANIRANJA ODRŽIVOG URBANOG RAZVOJA</w:t>
            </w:r>
            <w:r>
              <w:rPr>
                <w:webHidden/>
              </w:rPr>
              <w:tab/>
            </w:r>
            <w:r>
              <w:rPr>
                <w:webHidden/>
              </w:rPr>
              <w:fldChar w:fldCharType="begin"/>
            </w:r>
            <w:r>
              <w:rPr>
                <w:webHidden/>
              </w:rPr>
              <w:instrText xml:space="preserve"> PAGEREF _Toc66361459 \h </w:instrText>
            </w:r>
            <w:r>
              <w:rPr>
                <w:webHidden/>
              </w:rPr>
            </w:r>
            <w:r>
              <w:rPr>
                <w:webHidden/>
              </w:rPr>
              <w:fldChar w:fldCharType="separate"/>
            </w:r>
            <w:r>
              <w:rPr>
                <w:webHidden/>
              </w:rPr>
              <w:t>15</w:t>
            </w:r>
            <w:r>
              <w:rPr>
                <w:webHidden/>
              </w:rPr>
              <w:fldChar w:fldCharType="end"/>
            </w:r>
          </w:hyperlink>
        </w:p>
        <w:p w14:paraId="4DE7C5C3" w14:textId="34845E51" w:rsidR="00ED127E" w:rsidRDefault="00ED127E">
          <w:pPr>
            <w:pStyle w:val="TOC2"/>
            <w:tabs>
              <w:tab w:val="left" w:pos="1320"/>
            </w:tabs>
            <w:rPr>
              <w:rFonts w:asciiTheme="minorHAnsi" w:eastAsiaTheme="minorEastAsia" w:hAnsiTheme="minorHAnsi" w:cstheme="minorBidi"/>
              <w:noProof/>
              <w:lang w:val="hr-HR" w:eastAsia="hr-HR"/>
            </w:rPr>
          </w:pPr>
          <w:hyperlink w:anchor="_Toc66361461" w:history="1">
            <w:r w:rsidRPr="006814C1">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lang w:val="hr-HR" w:eastAsia="hr-HR"/>
              </w:rPr>
              <w:tab/>
            </w:r>
            <w:r w:rsidRPr="006814C1">
              <w:rPr>
                <w:rStyle w:val="Hyperlink"/>
                <w:noProof/>
              </w:rPr>
              <w:t>Definiranje obuhvata i uspostava urbanih područja</w:t>
            </w:r>
            <w:r>
              <w:rPr>
                <w:noProof/>
                <w:webHidden/>
              </w:rPr>
              <w:tab/>
            </w:r>
            <w:r>
              <w:rPr>
                <w:noProof/>
                <w:webHidden/>
              </w:rPr>
              <w:fldChar w:fldCharType="begin"/>
            </w:r>
            <w:r>
              <w:rPr>
                <w:noProof/>
                <w:webHidden/>
              </w:rPr>
              <w:instrText xml:space="preserve"> PAGEREF _Toc66361461 \h </w:instrText>
            </w:r>
            <w:r>
              <w:rPr>
                <w:noProof/>
                <w:webHidden/>
              </w:rPr>
            </w:r>
            <w:r>
              <w:rPr>
                <w:noProof/>
                <w:webHidden/>
              </w:rPr>
              <w:fldChar w:fldCharType="separate"/>
            </w:r>
            <w:r>
              <w:rPr>
                <w:noProof/>
                <w:webHidden/>
              </w:rPr>
              <w:t>15</w:t>
            </w:r>
            <w:r>
              <w:rPr>
                <w:noProof/>
                <w:webHidden/>
              </w:rPr>
              <w:fldChar w:fldCharType="end"/>
            </w:r>
          </w:hyperlink>
        </w:p>
        <w:p w14:paraId="4F9AA3E7" w14:textId="22E391E1" w:rsidR="00ED127E" w:rsidRDefault="00ED127E">
          <w:pPr>
            <w:pStyle w:val="TOC3"/>
            <w:tabs>
              <w:tab w:val="left" w:pos="1540"/>
            </w:tabs>
            <w:rPr>
              <w:rFonts w:asciiTheme="minorHAnsi" w:eastAsiaTheme="minorEastAsia" w:hAnsiTheme="minorHAnsi" w:cstheme="minorBidi"/>
              <w:noProof/>
              <w:lang w:val="hr-HR" w:eastAsia="hr-HR"/>
            </w:rPr>
          </w:pPr>
          <w:hyperlink w:anchor="_Toc66361462" w:history="1">
            <w:r w:rsidRPr="006814C1">
              <w:rPr>
                <w:rStyle w:val="Hyperlink"/>
                <w:noProof/>
              </w:rPr>
              <w:t>2.1.1.</w:t>
            </w:r>
            <w:r>
              <w:rPr>
                <w:rFonts w:asciiTheme="minorHAnsi" w:eastAsiaTheme="minorEastAsia" w:hAnsiTheme="minorHAnsi" w:cstheme="minorBidi"/>
                <w:noProof/>
                <w:lang w:val="hr-HR" w:eastAsia="hr-HR"/>
              </w:rPr>
              <w:tab/>
            </w:r>
            <w:r w:rsidRPr="006814C1">
              <w:rPr>
                <w:rStyle w:val="Hyperlink"/>
                <w:noProof/>
              </w:rPr>
              <w:t>Definiranje grada središta urbane aglomeracije/urbanog područja</w:t>
            </w:r>
            <w:r>
              <w:rPr>
                <w:noProof/>
                <w:webHidden/>
              </w:rPr>
              <w:tab/>
            </w:r>
            <w:r>
              <w:rPr>
                <w:noProof/>
                <w:webHidden/>
              </w:rPr>
              <w:fldChar w:fldCharType="begin"/>
            </w:r>
            <w:r>
              <w:rPr>
                <w:noProof/>
                <w:webHidden/>
              </w:rPr>
              <w:instrText xml:space="preserve"> PAGEREF _Toc66361462 \h </w:instrText>
            </w:r>
            <w:r>
              <w:rPr>
                <w:noProof/>
                <w:webHidden/>
              </w:rPr>
            </w:r>
            <w:r>
              <w:rPr>
                <w:noProof/>
                <w:webHidden/>
              </w:rPr>
              <w:fldChar w:fldCharType="separate"/>
            </w:r>
            <w:r>
              <w:rPr>
                <w:noProof/>
                <w:webHidden/>
              </w:rPr>
              <w:t>17</w:t>
            </w:r>
            <w:r>
              <w:rPr>
                <w:noProof/>
                <w:webHidden/>
              </w:rPr>
              <w:fldChar w:fldCharType="end"/>
            </w:r>
          </w:hyperlink>
        </w:p>
        <w:p w14:paraId="7A8EBB7E" w14:textId="16DB5EBF" w:rsidR="00ED127E" w:rsidRDefault="00ED127E">
          <w:pPr>
            <w:pStyle w:val="TOC3"/>
            <w:tabs>
              <w:tab w:val="left" w:pos="1540"/>
            </w:tabs>
            <w:rPr>
              <w:rFonts w:asciiTheme="minorHAnsi" w:eastAsiaTheme="minorEastAsia" w:hAnsiTheme="minorHAnsi" w:cstheme="minorBidi"/>
              <w:noProof/>
              <w:lang w:val="hr-HR" w:eastAsia="hr-HR"/>
            </w:rPr>
          </w:pPr>
          <w:hyperlink w:anchor="_Toc66361463" w:history="1">
            <w:r w:rsidRPr="006814C1">
              <w:rPr>
                <w:rStyle w:val="Hyperlink"/>
                <w:noProof/>
              </w:rPr>
              <w:t>2.1.2.</w:t>
            </w:r>
            <w:r>
              <w:rPr>
                <w:rFonts w:asciiTheme="minorHAnsi" w:eastAsiaTheme="minorEastAsia" w:hAnsiTheme="minorHAnsi" w:cstheme="minorBidi"/>
                <w:noProof/>
                <w:lang w:val="hr-HR" w:eastAsia="hr-HR"/>
              </w:rPr>
              <w:tab/>
            </w:r>
            <w:r w:rsidRPr="006814C1">
              <w:rPr>
                <w:rStyle w:val="Hyperlink"/>
                <w:noProof/>
              </w:rPr>
              <w:t>Definiranje JLS-ova koji se predlažu za ulazak u obuhvat ITU područja</w:t>
            </w:r>
            <w:r>
              <w:rPr>
                <w:noProof/>
                <w:webHidden/>
              </w:rPr>
              <w:tab/>
            </w:r>
            <w:r>
              <w:rPr>
                <w:noProof/>
                <w:webHidden/>
              </w:rPr>
              <w:fldChar w:fldCharType="begin"/>
            </w:r>
            <w:r>
              <w:rPr>
                <w:noProof/>
                <w:webHidden/>
              </w:rPr>
              <w:instrText xml:space="preserve"> PAGEREF _Toc66361463 \h </w:instrText>
            </w:r>
            <w:r>
              <w:rPr>
                <w:noProof/>
                <w:webHidden/>
              </w:rPr>
            </w:r>
            <w:r>
              <w:rPr>
                <w:noProof/>
                <w:webHidden/>
              </w:rPr>
              <w:fldChar w:fldCharType="separate"/>
            </w:r>
            <w:r>
              <w:rPr>
                <w:noProof/>
                <w:webHidden/>
              </w:rPr>
              <w:t>18</w:t>
            </w:r>
            <w:r>
              <w:rPr>
                <w:noProof/>
                <w:webHidden/>
              </w:rPr>
              <w:fldChar w:fldCharType="end"/>
            </w:r>
          </w:hyperlink>
        </w:p>
        <w:p w14:paraId="50BBC42A" w14:textId="5FEF6C62" w:rsidR="00ED127E" w:rsidRDefault="00ED127E">
          <w:pPr>
            <w:pStyle w:val="TOC3"/>
            <w:tabs>
              <w:tab w:val="left" w:pos="1540"/>
            </w:tabs>
            <w:rPr>
              <w:rFonts w:asciiTheme="minorHAnsi" w:eastAsiaTheme="minorEastAsia" w:hAnsiTheme="minorHAnsi" w:cstheme="minorBidi"/>
              <w:noProof/>
              <w:lang w:val="hr-HR" w:eastAsia="hr-HR"/>
            </w:rPr>
          </w:pPr>
          <w:hyperlink w:anchor="_Toc66361464" w:history="1">
            <w:r w:rsidRPr="006814C1">
              <w:rPr>
                <w:rStyle w:val="Hyperlink"/>
                <w:noProof/>
              </w:rPr>
              <w:t>2.1.3.</w:t>
            </w:r>
            <w:r>
              <w:rPr>
                <w:rFonts w:asciiTheme="minorHAnsi" w:eastAsiaTheme="minorEastAsia" w:hAnsiTheme="minorHAnsi" w:cstheme="minorBidi"/>
                <w:noProof/>
                <w:lang w:val="hr-HR" w:eastAsia="hr-HR"/>
              </w:rPr>
              <w:tab/>
            </w:r>
            <w:r w:rsidRPr="006814C1">
              <w:rPr>
                <w:rStyle w:val="Hyperlink"/>
                <w:noProof/>
              </w:rPr>
              <w:t>Traženje pisanog mišljenja o ulasku JLS-ova u obuhvat</w:t>
            </w:r>
            <w:r>
              <w:rPr>
                <w:noProof/>
                <w:webHidden/>
              </w:rPr>
              <w:tab/>
            </w:r>
            <w:r>
              <w:rPr>
                <w:noProof/>
                <w:webHidden/>
              </w:rPr>
              <w:fldChar w:fldCharType="begin"/>
            </w:r>
            <w:r>
              <w:rPr>
                <w:noProof/>
                <w:webHidden/>
              </w:rPr>
              <w:instrText xml:space="preserve"> PAGEREF _Toc66361464 \h </w:instrText>
            </w:r>
            <w:r>
              <w:rPr>
                <w:noProof/>
                <w:webHidden/>
              </w:rPr>
            </w:r>
            <w:r>
              <w:rPr>
                <w:noProof/>
                <w:webHidden/>
              </w:rPr>
              <w:fldChar w:fldCharType="separate"/>
            </w:r>
            <w:r>
              <w:rPr>
                <w:noProof/>
                <w:webHidden/>
              </w:rPr>
              <w:t>19</w:t>
            </w:r>
            <w:r>
              <w:rPr>
                <w:noProof/>
                <w:webHidden/>
              </w:rPr>
              <w:fldChar w:fldCharType="end"/>
            </w:r>
          </w:hyperlink>
        </w:p>
        <w:p w14:paraId="4E614E9B" w14:textId="3701DBC5" w:rsidR="00ED127E" w:rsidRDefault="00ED127E">
          <w:pPr>
            <w:pStyle w:val="TOC3"/>
            <w:tabs>
              <w:tab w:val="left" w:pos="1540"/>
            </w:tabs>
            <w:rPr>
              <w:rFonts w:asciiTheme="minorHAnsi" w:eastAsiaTheme="minorEastAsia" w:hAnsiTheme="minorHAnsi" w:cstheme="minorBidi"/>
              <w:noProof/>
              <w:lang w:val="hr-HR" w:eastAsia="hr-HR"/>
            </w:rPr>
          </w:pPr>
          <w:hyperlink w:anchor="_Toc66361465" w:history="1">
            <w:r w:rsidRPr="006814C1">
              <w:rPr>
                <w:rStyle w:val="Hyperlink"/>
                <w:noProof/>
              </w:rPr>
              <w:t>2.1.4.</w:t>
            </w:r>
            <w:r>
              <w:rPr>
                <w:rFonts w:asciiTheme="minorHAnsi" w:eastAsiaTheme="minorEastAsia" w:hAnsiTheme="minorHAnsi" w:cstheme="minorBidi"/>
                <w:noProof/>
                <w:lang w:val="hr-HR" w:eastAsia="hr-HR"/>
              </w:rPr>
              <w:tab/>
            </w:r>
            <w:r w:rsidRPr="006814C1">
              <w:rPr>
                <w:rStyle w:val="Hyperlink"/>
                <w:noProof/>
              </w:rPr>
              <w:t>Dostava mišljenja JLP(R)S-ova o ulasku u obuhvat</w:t>
            </w:r>
            <w:r>
              <w:rPr>
                <w:noProof/>
                <w:webHidden/>
              </w:rPr>
              <w:tab/>
            </w:r>
            <w:r>
              <w:rPr>
                <w:noProof/>
                <w:webHidden/>
              </w:rPr>
              <w:fldChar w:fldCharType="begin"/>
            </w:r>
            <w:r>
              <w:rPr>
                <w:noProof/>
                <w:webHidden/>
              </w:rPr>
              <w:instrText xml:space="preserve"> PAGEREF _Toc66361465 \h </w:instrText>
            </w:r>
            <w:r>
              <w:rPr>
                <w:noProof/>
                <w:webHidden/>
              </w:rPr>
            </w:r>
            <w:r>
              <w:rPr>
                <w:noProof/>
                <w:webHidden/>
              </w:rPr>
              <w:fldChar w:fldCharType="separate"/>
            </w:r>
            <w:r>
              <w:rPr>
                <w:noProof/>
                <w:webHidden/>
              </w:rPr>
              <w:t>20</w:t>
            </w:r>
            <w:r>
              <w:rPr>
                <w:noProof/>
                <w:webHidden/>
              </w:rPr>
              <w:fldChar w:fldCharType="end"/>
            </w:r>
          </w:hyperlink>
        </w:p>
        <w:p w14:paraId="061177DD" w14:textId="40F505EF" w:rsidR="00ED127E" w:rsidRDefault="00ED127E">
          <w:pPr>
            <w:pStyle w:val="TOC3"/>
            <w:tabs>
              <w:tab w:val="left" w:pos="1540"/>
            </w:tabs>
            <w:rPr>
              <w:rFonts w:asciiTheme="minorHAnsi" w:eastAsiaTheme="minorEastAsia" w:hAnsiTheme="minorHAnsi" w:cstheme="minorBidi"/>
              <w:noProof/>
              <w:lang w:val="hr-HR" w:eastAsia="hr-HR"/>
            </w:rPr>
          </w:pPr>
          <w:hyperlink w:anchor="_Toc66361466" w:history="1">
            <w:r w:rsidRPr="006814C1">
              <w:rPr>
                <w:rStyle w:val="Hyperlink"/>
                <w:noProof/>
              </w:rPr>
              <w:t>2.1.5.</w:t>
            </w:r>
            <w:r>
              <w:rPr>
                <w:rFonts w:asciiTheme="minorHAnsi" w:eastAsiaTheme="minorEastAsia" w:hAnsiTheme="minorHAnsi" w:cstheme="minorBidi"/>
                <w:noProof/>
                <w:lang w:val="hr-HR" w:eastAsia="hr-HR"/>
              </w:rPr>
              <w:tab/>
            </w:r>
            <w:r w:rsidRPr="006814C1">
              <w:rPr>
                <w:rStyle w:val="Hyperlink"/>
                <w:noProof/>
              </w:rPr>
              <w:t>Dostava konačnog prijedloga obuhvata na mišljenje Ministarstvu</w:t>
            </w:r>
            <w:r>
              <w:rPr>
                <w:noProof/>
                <w:webHidden/>
              </w:rPr>
              <w:tab/>
            </w:r>
            <w:r>
              <w:rPr>
                <w:noProof/>
                <w:webHidden/>
              </w:rPr>
              <w:fldChar w:fldCharType="begin"/>
            </w:r>
            <w:r>
              <w:rPr>
                <w:noProof/>
                <w:webHidden/>
              </w:rPr>
              <w:instrText xml:space="preserve"> PAGEREF _Toc66361466 \h </w:instrText>
            </w:r>
            <w:r>
              <w:rPr>
                <w:noProof/>
                <w:webHidden/>
              </w:rPr>
            </w:r>
            <w:r>
              <w:rPr>
                <w:noProof/>
                <w:webHidden/>
              </w:rPr>
              <w:fldChar w:fldCharType="separate"/>
            </w:r>
            <w:r>
              <w:rPr>
                <w:noProof/>
                <w:webHidden/>
              </w:rPr>
              <w:t>20</w:t>
            </w:r>
            <w:r>
              <w:rPr>
                <w:noProof/>
                <w:webHidden/>
              </w:rPr>
              <w:fldChar w:fldCharType="end"/>
            </w:r>
          </w:hyperlink>
        </w:p>
        <w:p w14:paraId="67300DCF" w14:textId="7F0C7DDD" w:rsidR="00ED127E" w:rsidRDefault="00ED127E">
          <w:pPr>
            <w:pStyle w:val="TOC3"/>
            <w:tabs>
              <w:tab w:val="left" w:pos="1540"/>
            </w:tabs>
            <w:rPr>
              <w:rFonts w:asciiTheme="minorHAnsi" w:eastAsiaTheme="minorEastAsia" w:hAnsiTheme="minorHAnsi" w:cstheme="minorBidi"/>
              <w:noProof/>
              <w:lang w:val="hr-HR" w:eastAsia="hr-HR"/>
            </w:rPr>
          </w:pPr>
          <w:hyperlink w:anchor="_Toc66361467" w:history="1">
            <w:r w:rsidRPr="006814C1">
              <w:rPr>
                <w:rStyle w:val="Hyperlink"/>
                <w:noProof/>
              </w:rPr>
              <w:t>2.1.6.</w:t>
            </w:r>
            <w:r>
              <w:rPr>
                <w:rFonts w:asciiTheme="minorHAnsi" w:eastAsiaTheme="minorEastAsia" w:hAnsiTheme="minorHAnsi" w:cstheme="minorBidi"/>
                <w:noProof/>
                <w:lang w:val="hr-HR" w:eastAsia="hr-HR"/>
              </w:rPr>
              <w:tab/>
            </w:r>
            <w:r w:rsidRPr="006814C1">
              <w:rPr>
                <w:rStyle w:val="Hyperlink"/>
                <w:noProof/>
              </w:rPr>
              <w:t>Mišljenje Ministarstva na konačni prijedlog obuhvata</w:t>
            </w:r>
            <w:r>
              <w:rPr>
                <w:noProof/>
                <w:webHidden/>
              </w:rPr>
              <w:tab/>
            </w:r>
            <w:r>
              <w:rPr>
                <w:noProof/>
                <w:webHidden/>
              </w:rPr>
              <w:fldChar w:fldCharType="begin"/>
            </w:r>
            <w:r>
              <w:rPr>
                <w:noProof/>
                <w:webHidden/>
              </w:rPr>
              <w:instrText xml:space="preserve"> PAGEREF _Toc66361467 \h </w:instrText>
            </w:r>
            <w:r>
              <w:rPr>
                <w:noProof/>
                <w:webHidden/>
              </w:rPr>
            </w:r>
            <w:r>
              <w:rPr>
                <w:noProof/>
                <w:webHidden/>
              </w:rPr>
              <w:fldChar w:fldCharType="separate"/>
            </w:r>
            <w:r>
              <w:rPr>
                <w:noProof/>
                <w:webHidden/>
              </w:rPr>
              <w:t>21</w:t>
            </w:r>
            <w:r>
              <w:rPr>
                <w:noProof/>
                <w:webHidden/>
              </w:rPr>
              <w:fldChar w:fldCharType="end"/>
            </w:r>
          </w:hyperlink>
        </w:p>
        <w:p w14:paraId="398EA4B4" w14:textId="0D07409A" w:rsidR="00ED127E" w:rsidRDefault="00ED127E">
          <w:pPr>
            <w:pStyle w:val="TOC3"/>
            <w:tabs>
              <w:tab w:val="left" w:pos="1540"/>
            </w:tabs>
            <w:rPr>
              <w:rFonts w:asciiTheme="minorHAnsi" w:eastAsiaTheme="minorEastAsia" w:hAnsiTheme="minorHAnsi" w:cstheme="minorBidi"/>
              <w:noProof/>
              <w:lang w:val="hr-HR" w:eastAsia="hr-HR"/>
            </w:rPr>
          </w:pPr>
          <w:hyperlink w:anchor="_Toc66361468" w:history="1">
            <w:r w:rsidRPr="006814C1">
              <w:rPr>
                <w:rStyle w:val="Hyperlink"/>
                <w:noProof/>
              </w:rPr>
              <w:t>2.1.7.</w:t>
            </w:r>
            <w:r>
              <w:rPr>
                <w:rFonts w:asciiTheme="minorHAnsi" w:eastAsiaTheme="minorEastAsia" w:hAnsiTheme="minorHAnsi" w:cstheme="minorBidi"/>
                <w:noProof/>
                <w:lang w:val="hr-HR" w:eastAsia="hr-HR"/>
              </w:rPr>
              <w:tab/>
            </w:r>
            <w:r w:rsidRPr="006814C1">
              <w:rPr>
                <w:rStyle w:val="Hyperlink"/>
                <w:noProof/>
              </w:rPr>
              <w:t>Uspostava urbane aglomeracije/urbanog područja</w:t>
            </w:r>
            <w:r>
              <w:rPr>
                <w:noProof/>
                <w:webHidden/>
              </w:rPr>
              <w:tab/>
            </w:r>
            <w:r>
              <w:rPr>
                <w:noProof/>
                <w:webHidden/>
              </w:rPr>
              <w:fldChar w:fldCharType="begin"/>
            </w:r>
            <w:r>
              <w:rPr>
                <w:noProof/>
                <w:webHidden/>
              </w:rPr>
              <w:instrText xml:space="preserve"> PAGEREF _Toc66361468 \h </w:instrText>
            </w:r>
            <w:r>
              <w:rPr>
                <w:noProof/>
                <w:webHidden/>
              </w:rPr>
            </w:r>
            <w:r>
              <w:rPr>
                <w:noProof/>
                <w:webHidden/>
              </w:rPr>
              <w:fldChar w:fldCharType="separate"/>
            </w:r>
            <w:r>
              <w:rPr>
                <w:noProof/>
                <w:webHidden/>
              </w:rPr>
              <w:t>21</w:t>
            </w:r>
            <w:r>
              <w:rPr>
                <w:noProof/>
                <w:webHidden/>
              </w:rPr>
              <w:fldChar w:fldCharType="end"/>
            </w:r>
          </w:hyperlink>
        </w:p>
        <w:p w14:paraId="30515373" w14:textId="4ADB2B1C" w:rsidR="00ED127E" w:rsidRDefault="00ED127E">
          <w:pPr>
            <w:pStyle w:val="TOC2"/>
            <w:tabs>
              <w:tab w:val="left" w:pos="1320"/>
            </w:tabs>
            <w:rPr>
              <w:rFonts w:asciiTheme="minorHAnsi" w:eastAsiaTheme="minorEastAsia" w:hAnsiTheme="minorHAnsi" w:cstheme="minorBidi"/>
              <w:noProof/>
              <w:lang w:val="hr-HR" w:eastAsia="hr-HR"/>
            </w:rPr>
          </w:pPr>
          <w:hyperlink w:anchor="_Toc66361469" w:history="1">
            <w:r w:rsidRPr="006814C1">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lang w:val="hr-HR" w:eastAsia="hr-HR"/>
              </w:rPr>
              <w:tab/>
            </w:r>
            <w:r w:rsidRPr="006814C1">
              <w:rPr>
                <w:rStyle w:val="Hyperlink"/>
                <w:noProof/>
              </w:rPr>
              <w:t>Uspostava institucionalnog okvira za izradu i provedbu Strategije</w:t>
            </w:r>
            <w:r>
              <w:rPr>
                <w:noProof/>
                <w:webHidden/>
              </w:rPr>
              <w:tab/>
            </w:r>
            <w:r>
              <w:rPr>
                <w:noProof/>
                <w:webHidden/>
              </w:rPr>
              <w:fldChar w:fldCharType="begin"/>
            </w:r>
            <w:r>
              <w:rPr>
                <w:noProof/>
                <w:webHidden/>
              </w:rPr>
              <w:instrText xml:space="preserve"> PAGEREF _Toc66361469 \h </w:instrText>
            </w:r>
            <w:r>
              <w:rPr>
                <w:noProof/>
                <w:webHidden/>
              </w:rPr>
            </w:r>
            <w:r>
              <w:rPr>
                <w:noProof/>
                <w:webHidden/>
              </w:rPr>
              <w:fldChar w:fldCharType="separate"/>
            </w:r>
            <w:r>
              <w:rPr>
                <w:noProof/>
                <w:webHidden/>
              </w:rPr>
              <w:t>23</w:t>
            </w:r>
            <w:r>
              <w:rPr>
                <w:noProof/>
                <w:webHidden/>
              </w:rPr>
              <w:fldChar w:fldCharType="end"/>
            </w:r>
          </w:hyperlink>
        </w:p>
        <w:p w14:paraId="3AFB3640" w14:textId="7B042177" w:rsidR="00ED127E" w:rsidRDefault="00ED127E">
          <w:pPr>
            <w:pStyle w:val="TOC3"/>
            <w:tabs>
              <w:tab w:val="left" w:pos="1540"/>
            </w:tabs>
            <w:rPr>
              <w:rFonts w:asciiTheme="minorHAnsi" w:eastAsiaTheme="minorEastAsia" w:hAnsiTheme="minorHAnsi" w:cstheme="minorBidi"/>
              <w:noProof/>
              <w:lang w:val="hr-HR" w:eastAsia="hr-HR"/>
            </w:rPr>
          </w:pPr>
          <w:hyperlink w:anchor="_Toc66361471" w:history="1">
            <w:r w:rsidRPr="006814C1">
              <w:rPr>
                <w:rStyle w:val="Hyperlink"/>
                <w:noProof/>
              </w:rPr>
              <w:t>2.2.1.</w:t>
            </w:r>
            <w:r>
              <w:rPr>
                <w:rFonts w:asciiTheme="minorHAnsi" w:eastAsiaTheme="minorEastAsia" w:hAnsiTheme="minorHAnsi" w:cstheme="minorBidi"/>
                <w:noProof/>
                <w:lang w:val="hr-HR" w:eastAsia="hr-HR"/>
              </w:rPr>
              <w:tab/>
            </w:r>
            <w:r w:rsidRPr="006814C1">
              <w:rPr>
                <w:rStyle w:val="Hyperlink"/>
                <w:noProof/>
              </w:rPr>
              <w:t>Sklapanje Sporazuma o suradnji na izradi i provedbi Strategije</w:t>
            </w:r>
            <w:r>
              <w:rPr>
                <w:noProof/>
                <w:webHidden/>
              </w:rPr>
              <w:tab/>
            </w:r>
            <w:r>
              <w:rPr>
                <w:noProof/>
                <w:webHidden/>
              </w:rPr>
              <w:fldChar w:fldCharType="begin"/>
            </w:r>
            <w:r>
              <w:rPr>
                <w:noProof/>
                <w:webHidden/>
              </w:rPr>
              <w:instrText xml:space="preserve"> PAGEREF _Toc66361471 \h </w:instrText>
            </w:r>
            <w:r>
              <w:rPr>
                <w:noProof/>
                <w:webHidden/>
              </w:rPr>
            </w:r>
            <w:r>
              <w:rPr>
                <w:noProof/>
                <w:webHidden/>
              </w:rPr>
              <w:fldChar w:fldCharType="separate"/>
            </w:r>
            <w:r>
              <w:rPr>
                <w:noProof/>
                <w:webHidden/>
              </w:rPr>
              <w:t>23</w:t>
            </w:r>
            <w:r>
              <w:rPr>
                <w:noProof/>
                <w:webHidden/>
              </w:rPr>
              <w:fldChar w:fldCharType="end"/>
            </w:r>
          </w:hyperlink>
        </w:p>
        <w:p w14:paraId="525CF610" w14:textId="1DBFD268" w:rsidR="00ED127E" w:rsidRDefault="00ED127E">
          <w:pPr>
            <w:pStyle w:val="TOC3"/>
            <w:tabs>
              <w:tab w:val="left" w:pos="1540"/>
            </w:tabs>
            <w:rPr>
              <w:rFonts w:asciiTheme="minorHAnsi" w:eastAsiaTheme="minorEastAsia" w:hAnsiTheme="minorHAnsi" w:cstheme="minorBidi"/>
              <w:noProof/>
              <w:lang w:val="hr-HR" w:eastAsia="hr-HR"/>
            </w:rPr>
          </w:pPr>
          <w:hyperlink w:anchor="_Toc66361472" w:history="1">
            <w:r w:rsidRPr="006814C1">
              <w:rPr>
                <w:rStyle w:val="Hyperlink"/>
                <w:noProof/>
              </w:rPr>
              <w:t>2.2.2.</w:t>
            </w:r>
            <w:r>
              <w:rPr>
                <w:rFonts w:asciiTheme="minorHAnsi" w:eastAsiaTheme="minorEastAsia" w:hAnsiTheme="minorHAnsi" w:cstheme="minorBidi"/>
                <w:noProof/>
                <w:lang w:val="hr-HR" w:eastAsia="hr-HR"/>
              </w:rPr>
              <w:tab/>
            </w:r>
            <w:r w:rsidRPr="006814C1">
              <w:rPr>
                <w:rStyle w:val="Hyperlink"/>
                <w:noProof/>
              </w:rPr>
              <w:t>Uspostava Partnerskog vijeća za urbano područje</w:t>
            </w:r>
            <w:r>
              <w:rPr>
                <w:noProof/>
                <w:webHidden/>
              </w:rPr>
              <w:tab/>
            </w:r>
            <w:r>
              <w:rPr>
                <w:noProof/>
                <w:webHidden/>
              </w:rPr>
              <w:fldChar w:fldCharType="begin"/>
            </w:r>
            <w:r>
              <w:rPr>
                <w:noProof/>
                <w:webHidden/>
              </w:rPr>
              <w:instrText xml:space="preserve"> PAGEREF _Toc66361472 \h </w:instrText>
            </w:r>
            <w:r>
              <w:rPr>
                <w:noProof/>
                <w:webHidden/>
              </w:rPr>
            </w:r>
            <w:r>
              <w:rPr>
                <w:noProof/>
                <w:webHidden/>
              </w:rPr>
              <w:fldChar w:fldCharType="separate"/>
            </w:r>
            <w:r>
              <w:rPr>
                <w:noProof/>
                <w:webHidden/>
              </w:rPr>
              <w:t>23</w:t>
            </w:r>
            <w:r>
              <w:rPr>
                <w:noProof/>
                <w:webHidden/>
              </w:rPr>
              <w:fldChar w:fldCharType="end"/>
            </w:r>
          </w:hyperlink>
        </w:p>
        <w:p w14:paraId="5358A239" w14:textId="16EF9832" w:rsidR="00ED127E" w:rsidRDefault="00ED127E">
          <w:pPr>
            <w:pStyle w:val="TOC3"/>
            <w:tabs>
              <w:tab w:val="left" w:pos="1540"/>
            </w:tabs>
            <w:rPr>
              <w:rFonts w:asciiTheme="minorHAnsi" w:eastAsiaTheme="minorEastAsia" w:hAnsiTheme="minorHAnsi" w:cstheme="minorBidi"/>
              <w:noProof/>
              <w:lang w:val="hr-HR" w:eastAsia="hr-HR"/>
            </w:rPr>
          </w:pPr>
          <w:hyperlink w:anchor="_Toc66361473" w:history="1">
            <w:r w:rsidRPr="006814C1">
              <w:rPr>
                <w:rStyle w:val="Hyperlink"/>
                <w:noProof/>
              </w:rPr>
              <w:t>2.2.3.</w:t>
            </w:r>
            <w:r>
              <w:rPr>
                <w:rFonts w:asciiTheme="minorHAnsi" w:eastAsiaTheme="minorEastAsia" w:hAnsiTheme="minorHAnsi" w:cstheme="minorBidi"/>
                <w:noProof/>
                <w:lang w:val="hr-HR" w:eastAsia="hr-HR"/>
              </w:rPr>
              <w:tab/>
            </w:r>
            <w:r w:rsidRPr="006814C1">
              <w:rPr>
                <w:rStyle w:val="Hyperlink"/>
                <w:noProof/>
              </w:rPr>
              <w:t>Uspostava Koordinacijskog vijeća</w:t>
            </w:r>
            <w:r>
              <w:rPr>
                <w:noProof/>
                <w:webHidden/>
              </w:rPr>
              <w:tab/>
            </w:r>
            <w:r>
              <w:rPr>
                <w:noProof/>
                <w:webHidden/>
              </w:rPr>
              <w:fldChar w:fldCharType="begin"/>
            </w:r>
            <w:r>
              <w:rPr>
                <w:noProof/>
                <w:webHidden/>
              </w:rPr>
              <w:instrText xml:space="preserve"> PAGEREF _Toc66361473 \h </w:instrText>
            </w:r>
            <w:r>
              <w:rPr>
                <w:noProof/>
                <w:webHidden/>
              </w:rPr>
            </w:r>
            <w:r>
              <w:rPr>
                <w:noProof/>
                <w:webHidden/>
              </w:rPr>
              <w:fldChar w:fldCharType="separate"/>
            </w:r>
            <w:r>
              <w:rPr>
                <w:noProof/>
                <w:webHidden/>
              </w:rPr>
              <w:t>24</w:t>
            </w:r>
            <w:r>
              <w:rPr>
                <w:noProof/>
                <w:webHidden/>
              </w:rPr>
              <w:fldChar w:fldCharType="end"/>
            </w:r>
          </w:hyperlink>
        </w:p>
        <w:p w14:paraId="0A543974" w14:textId="34906E7A" w:rsidR="00ED127E" w:rsidRDefault="00ED127E">
          <w:pPr>
            <w:pStyle w:val="TOC2"/>
            <w:tabs>
              <w:tab w:val="left" w:pos="1320"/>
            </w:tabs>
            <w:rPr>
              <w:rFonts w:asciiTheme="minorHAnsi" w:eastAsiaTheme="minorEastAsia" w:hAnsiTheme="minorHAnsi" w:cstheme="minorBidi"/>
              <w:noProof/>
              <w:lang w:val="hr-HR" w:eastAsia="hr-HR"/>
            </w:rPr>
          </w:pPr>
          <w:hyperlink w:anchor="_Toc66361474" w:history="1">
            <w:r w:rsidRPr="006814C1">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lang w:val="hr-HR" w:eastAsia="hr-HR"/>
              </w:rPr>
              <w:tab/>
            </w:r>
            <w:r w:rsidRPr="006814C1">
              <w:rPr>
                <w:rStyle w:val="Hyperlink"/>
                <w:noProof/>
              </w:rPr>
              <w:t>Izrada i donošenje  strategije razvoja urbanog područja</w:t>
            </w:r>
            <w:r>
              <w:rPr>
                <w:noProof/>
                <w:webHidden/>
              </w:rPr>
              <w:tab/>
            </w:r>
            <w:r>
              <w:rPr>
                <w:noProof/>
                <w:webHidden/>
              </w:rPr>
              <w:fldChar w:fldCharType="begin"/>
            </w:r>
            <w:r>
              <w:rPr>
                <w:noProof/>
                <w:webHidden/>
              </w:rPr>
              <w:instrText xml:space="preserve"> PAGEREF _Toc66361474 \h </w:instrText>
            </w:r>
            <w:r>
              <w:rPr>
                <w:noProof/>
                <w:webHidden/>
              </w:rPr>
            </w:r>
            <w:r>
              <w:rPr>
                <w:noProof/>
                <w:webHidden/>
              </w:rPr>
              <w:fldChar w:fldCharType="separate"/>
            </w:r>
            <w:r>
              <w:rPr>
                <w:noProof/>
                <w:webHidden/>
              </w:rPr>
              <w:t>25</w:t>
            </w:r>
            <w:r>
              <w:rPr>
                <w:noProof/>
                <w:webHidden/>
              </w:rPr>
              <w:fldChar w:fldCharType="end"/>
            </w:r>
          </w:hyperlink>
        </w:p>
        <w:p w14:paraId="5C2CDB53" w14:textId="6BD9090A" w:rsidR="00ED127E" w:rsidRDefault="00ED127E">
          <w:pPr>
            <w:pStyle w:val="TOC3"/>
            <w:tabs>
              <w:tab w:val="left" w:pos="1540"/>
            </w:tabs>
            <w:rPr>
              <w:rFonts w:asciiTheme="minorHAnsi" w:eastAsiaTheme="minorEastAsia" w:hAnsiTheme="minorHAnsi" w:cstheme="minorBidi"/>
              <w:noProof/>
              <w:lang w:val="hr-HR" w:eastAsia="hr-HR"/>
            </w:rPr>
          </w:pPr>
          <w:hyperlink w:anchor="_Toc66361476" w:history="1">
            <w:r w:rsidRPr="006814C1">
              <w:rPr>
                <w:rStyle w:val="Hyperlink"/>
                <w:noProof/>
              </w:rPr>
              <w:t>2.3.1.</w:t>
            </w:r>
            <w:r>
              <w:rPr>
                <w:rFonts w:asciiTheme="minorHAnsi" w:eastAsiaTheme="minorEastAsia" w:hAnsiTheme="minorHAnsi" w:cstheme="minorBidi"/>
                <w:noProof/>
                <w:lang w:val="hr-HR" w:eastAsia="hr-HR"/>
              </w:rPr>
              <w:tab/>
            </w:r>
            <w:r w:rsidRPr="006814C1">
              <w:rPr>
                <w:rStyle w:val="Hyperlink"/>
                <w:noProof/>
              </w:rPr>
              <w:t>Izrada strategije razvoja urbanog područja</w:t>
            </w:r>
            <w:r>
              <w:rPr>
                <w:noProof/>
                <w:webHidden/>
              </w:rPr>
              <w:tab/>
            </w:r>
            <w:r>
              <w:rPr>
                <w:noProof/>
                <w:webHidden/>
              </w:rPr>
              <w:fldChar w:fldCharType="begin"/>
            </w:r>
            <w:r>
              <w:rPr>
                <w:noProof/>
                <w:webHidden/>
              </w:rPr>
              <w:instrText xml:space="preserve"> PAGEREF _Toc66361476 \h </w:instrText>
            </w:r>
            <w:r>
              <w:rPr>
                <w:noProof/>
                <w:webHidden/>
              </w:rPr>
            </w:r>
            <w:r>
              <w:rPr>
                <w:noProof/>
                <w:webHidden/>
              </w:rPr>
              <w:fldChar w:fldCharType="separate"/>
            </w:r>
            <w:r>
              <w:rPr>
                <w:noProof/>
                <w:webHidden/>
              </w:rPr>
              <w:t>25</w:t>
            </w:r>
            <w:r>
              <w:rPr>
                <w:noProof/>
                <w:webHidden/>
              </w:rPr>
              <w:fldChar w:fldCharType="end"/>
            </w:r>
          </w:hyperlink>
        </w:p>
        <w:p w14:paraId="3FE6E43B" w14:textId="503CCEB2" w:rsidR="00ED127E" w:rsidRDefault="00ED127E">
          <w:pPr>
            <w:pStyle w:val="TOC3"/>
            <w:tabs>
              <w:tab w:val="left" w:pos="1540"/>
            </w:tabs>
            <w:rPr>
              <w:rFonts w:asciiTheme="minorHAnsi" w:eastAsiaTheme="minorEastAsia" w:hAnsiTheme="minorHAnsi" w:cstheme="minorBidi"/>
              <w:noProof/>
              <w:lang w:val="hr-HR" w:eastAsia="hr-HR"/>
            </w:rPr>
          </w:pPr>
          <w:hyperlink w:anchor="_Toc66361477" w:history="1">
            <w:r w:rsidRPr="006814C1">
              <w:rPr>
                <w:rStyle w:val="Hyperlink"/>
                <w:noProof/>
              </w:rPr>
              <w:t>2.3.2.</w:t>
            </w:r>
            <w:r>
              <w:rPr>
                <w:rFonts w:asciiTheme="minorHAnsi" w:eastAsiaTheme="minorEastAsia" w:hAnsiTheme="minorHAnsi" w:cstheme="minorBidi"/>
                <w:noProof/>
                <w:lang w:val="hr-HR" w:eastAsia="hr-HR"/>
              </w:rPr>
              <w:tab/>
            </w:r>
            <w:r w:rsidRPr="006814C1">
              <w:rPr>
                <w:rStyle w:val="Hyperlink"/>
                <w:noProof/>
              </w:rPr>
              <w:t>Savjetovanje s javnošću o nacrtu  strategije razvoja urbanog područja</w:t>
            </w:r>
            <w:r>
              <w:rPr>
                <w:noProof/>
                <w:webHidden/>
              </w:rPr>
              <w:tab/>
            </w:r>
            <w:r>
              <w:rPr>
                <w:noProof/>
                <w:webHidden/>
              </w:rPr>
              <w:fldChar w:fldCharType="begin"/>
            </w:r>
            <w:r>
              <w:rPr>
                <w:noProof/>
                <w:webHidden/>
              </w:rPr>
              <w:instrText xml:space="preserve"> PAGEREF _Toc66361477 \h </w:instrText>
            </w:r>
            <w:r>
              <w:rPr>
                <w:noProof/>
                <w:webHidden/>
              </w:rPr>
            </w:r>
            <w:r>
              <w:rPr>
                <w:noProof/>
                <w:webHidden/>
              </w:rPr>
              <w:fldChar w:fldCharType="separate"/>
            </w:r>
            <w:r>
              <w:rPr>
                <w:noProof/>
                <w:webHidden/>
              </w:rPr>
              <w:t>27</w:t>
            </w:r>
            <w:r>
              <w:rPr>
                <w:noProof/>
                <w:webHidden/>
              </w:rPr>
              <w:fldChar w:fldCharType="end"/>
            </w:r>
          </w:hyperlink>
        </w:p>
        <w:p w14:paraId="17CE868D" w14:textId="0C5A3AB0" w:rsidR="00ED127E" w:rsidRDefault="00ED127E">
          <w:pPr>
            <w:pStyle w:val="TOC3"/>
            <w:tabs>
              <w:tab w:val="left" w:pos="1540"/>
            </w:tabs>
            <w:rPr>
              <w:rFonts w:asciiTheme="minorHAnsi" w:eastAsiaTheme="minorEastAsia" w:hAnsiTheme="minorHAnsi" w:cstheme="minorBidi"/>
              <w:noProof/>
              <w:lang w:val="hr-HR" w:eastAsia="hr-HR"/>
            </w:rPr>
          </w:pPr>
          <w:hyperlink w:anchor="_Toc66361478" w:history="1">
            <w:r w:rsidRPr="006814C1">
              <w:rPr>
                <w:rStyle w:val="Hyperlink"/>
                <w:noProof/>
              </w:rPr>
              <w:t>2.3.3.</w:t>
            </w:r>
            <w:r>
              <w:rPr>
                <w:rFonts w:asciiTheme="minorHAnsi" w:eastAsiaTheme="minorEastAsia" w:hAnsiTheme="minorHAnsi" w:cstheme="minorBidi"/>
                <w:noProof/>
                <w:lang w:val="hr-HR" w:eastAsia="hr-HR"/>
              </w:rPr>
              <w:tab/>
            </w:r>
            <w:r w:rsidRPr="006814C1">
              <w:rPr>
                <w:rStyle w:val="Hyperlink"/>
                <w:noProof/>
              </w:rPr>
              <w:t>Donošenje, izmjena i/ili dopuna  strategije razvoja urbanog područja</w:t>
            </w:r>
            <w:r>
              <w:rPr>
                <w:noProof/>
                <w:webHidden/>
              </w:rPr>
              <w:tab/>
            </w:r>
            <w:r>
              <w:rPr>
                <w:noProof/>
                <w:webHidden/>
              </w:rPr>
              <w:fldChar w:fldCharType="begin"/>
            </w:r>
            <w:r>
              <w:rPr>
                <w:noProof/>
                <w:webHidden/>
              </w:rPr>
              <w:instrText xml:space="preserve"> PAGEREF _Toc66361478 \h </w:instrText>
            </w:r>
            <w:r>
              <w:rPr>
                <w:noProof/>
                <w:webHidden/>
              </w:rPr>
            </w:r>
            <w:r>
              <w:rPr>
                <w:noProof/>
                <w:webHidden/>
              </w:rPr>
              <w:fldChar w:fldCharType="separate"/>
            </w:r>
            <w:r>
              <w:rPr>
                <w:noProof/>
                <w:webHidden/>
              </w:rPr>
              <w:t>27</w:t>
            </w:r>
            <w:r>
              <w:rPr>
                <w:noProof/>
                <w:webHidden/>
              </w:rPr>
              <w:fldChar w:fldCharType="end"/>
            </w:r>
          </w:hyperlink>
        </w:p>
        <w:p w14:paraId="690C7DE7" w14:textId="5BF09911" w:rsidR="00ED127E" w:rsidRDefault="00ED127E">
          <w:pPr>
            <w:pStyle w:val="TOC3"/>
            <w:tabs>
              <w:tab w:val="left" w:pos="1540"/>
            </w:tabs>
            <w:rPr>
              <w:rFonts w:asciiTheme="minorHAnsi" w:eastAsiaTheme="minorEastAsia" w:hAnsiTheme="minorHAnsi" w:cstheme="minorBidi"/>
              <w:noProof/>
              <w:lang w:val="hr-HR" w:eastAsia="hr-HR"/>
            </w:rPr>
          </w:pPr>
          <w:hyperlink w:anchor="_Toc66361479" w:history="1">
            <w:r w:rsidRPr="006814C1">
              <w:rPr>
                <w:rStyle w:val="Hyperlink"/>
                <w:noProof/>
              </w:rPr>
              <w:t>2.3.4.</w:t>
            </w:r>
            <w:r>
              <w:rPr>
                <w:rFonts w:asciiTheme="minorHAnsi" w:eastAsiaTheme="minorEastAsia" w:hAnsiTheme="minorHAnsi" w:cstheme="minorBidi"/>
                <w:noProof/>
                <w:lang w:val="hr-HR" w:eastAsia="hr-HR"/>
              </w:rPr>
              <w:tab/>
            </w:r>
            <w:r w:rsidRPr="006814C1">
              <w:rPr>
                <w:rStyle w:val="Hyperlink"/>
                <w:noProof/>
              </w:rPr>
              <w:t>Izrada, donošenje, izmjena i/ili dopuna provedbenih akata strategije razvoja urbanog područja</w:t>
            </w:r>
            <w:r>
              <w:rPr>
                <w:noProof/>
                <w:webHidden/>
              </w:rPr>
              <w:tab/>
            </w:r>
            <w:r>
              <w:rPr>
                <w:noProof/>
                <w:webHidden/>
              </w:rPr>
              <w:fldChar w:fldCharType="begin"/>
            </w:r>
            <w:r>
              <w:rPr>
                <w:noProof/>
                <w:webHidden/>
              </w:rPr>
              <w:instrText xml:space="preserve"> PAGEREF _Toc66361479 \h </w:instrText>
            </w:r>
            <w:r>
              <w:rPr>
                <w:noProof/>
                <w:webHidden/>
              </w:rPr>
            </w:r>
            <w:r>
              <w:rPr>
                <w:noProof/>
                <w:webHidden/>
              </w:rPr>
              <w:fldChar w:fldCharType="separate"/>
            </w:r>
            <w:r>
              <w:rPr>
                <w:noProof/>
                <w:webHidden/>
              </w:rPr>
              <w:t>28</w:t>
            </w:r>
            <w:r>
              <w:rPr>
                <w:noProof/>
                <w:webHidden/>
              </w:rPr>
              <w:fldChar w:fldCharType="end"/>
            </w:r>
          </w:hyperlink>
        </w:p>
        <w:p w14:paraId="1F46E6FA" w14:textId="40187F7A" w:rsidR="00ED127E" w:rsidRDefault="00ED127E">
          <w:pPr>
            <w:pStyle w:val="TOC2"/>
            <w:tabs>
              <w:tab w:val="left" w:pos="1320"/>
            </w:tabs>
            <w:rPr>
              <w:rFonts w:asciiTheme="minorHAnsi" w:eastAsiaTheme="minorEastAsia" w:hAnsiTheme="minorHAnsi" w:cstheme="minorBidi"/>
              <w:noProof/>
              <w:lang w:val="hr-HR" w:eastAsia="hr-HR"/>
            </w:rPr>
          </w:pPr>
          <w:hyperlink w:anchor="_Toc66361480" w:history="1">
            <w:r w:rsidRPr="006814C1">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lang w:val="hr-HR" w:eastAsia="hr-HR"/>
              </w:rPr>
              <w:tab/>
            </w:r>
            <w:r w:rsidRPr="006814C1">
              <w:rPr>
                <w:rStyle w:val="Hyperlink"/>
                <w:noProof/>
              </w:rPr>
              <w:t>Izvještavanje o provedbi  strategije razvoja urbanog područja</w:t>
            </w:r>
            <w:r>
              <w:rPr>
                <w:noProof/>
                <w:webHidden/>
              </w:rPr>
              <w:tab/>
            </w:r>
            <w:r>
              <w:rPr>
                <w:noProof/>
                <w:webHidden/>
              </w:rPr>
              <w:fldChar w:fldCharType="begin"/>
            </w:r>
            <w:r>
              <w:rPr>
                <w:noProof/>
                <w:webHidden/>
              </w:rPr>
              <w:instrText xml:space="preserve"> PAGEREF _Toc66361480 \h </w:instrText>
            </w:r>
            <w:r>
              <w:rPr>
                <w:noProof/>
                <w:webHidden/>
              </w:rPr>
            </w:r>
            <w:r>
              <w:rPr>
                <w:noProof/>
                <w:webHidden/>
              </w:rPr>
              <w:fldChar w:fldCharType="separate"/>
            </w:r>
            <w:r>
              <w:rPr>
                <w:noProof/>
                <w:webHidden/>
              </w:rPr>
              <w:t>31</w:t>
            </w:r>
            <w:r>
              <w:rPr>
                <w:noProof/>
                <w:webHidden/>
              </w:rPr>
              <w:fldChar w:fldCharType="end"/>
            </w:r>
          </w:hyperlink>
        </w:p>
        <w:p w14:paraId="7E17D969" w14:textId="088BE6B3" w:rsidR="00ED127E" w:rsidRDefault="00ED127E">
          <w:pPr>
            <w:pStyle w:val="TOC2"/>
            <w:tabs>
              <w:tab w:val="left" w:pos="1320"/>
            </w:tabs>
            <w:rPr>
              <w:rFonts w:asciiTheme="minorHAnsi" w:eastAsiaTheme="minorEastAsia" w:hAnsiTheme="minorHAnsi" w:cstheme="minorBidi"/>
              <w:noProof/>
              <w:lang w:val="hr-HR" w:eastAsia="hr-HR"/>
            </w:rPr>
          </w:pPr>
          <w:hyperlink w:anchor="_Toc66361481" w:history="1">
            <w:r w:rsidRPr="006814C1">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lang w:val="hr-HR" w:eastAsia="hr-HR"/>
              </w:rPr>
              <w:tab/>
            </w:r>
            <w:r w:rsidRPr="006814C1">
              <w:rPr>
                <w:rStyle w:val="Hyperlink"/>
                <w:noProof/>
              </w:rPr>
              <w:t>Vrednovanje  strategije razvoja urbanog područja nakon provedbe</w:t>
            </w:r>
            <w:r>
              <w:rPr>
                <w:noProof/>
                <w:webHidden/>
              </w:rPr>
              <w:tab/>
            </w:r>
            <w:r>
              <w:rPr>
                <w:noProof/>
                <w:webHidden/>
              </w:rPr>
              <w:fldChar w:fldCharType="begin"/>
            </w:r>
            <w:r>
              <w:rPr>
                <w:noProof/>
                <w:webHidden/>
              </w:rPr>
              <w:instrText xml:space="preserve"> PAGEREF _Toc66361481 \h </w:instrText>
            </w:r>
            <w:r>
              <w:rPr>
                <w:noProof/>
                <w:webHidden/>
              </w:rPr>
            </w:r>
            <w:r>
              <w:rPr>
                <w:noProof/>
                <w:webHidden/>
              </w:rPr>
              <w:fldChar w:fldCharType="separate"/>
            </w:r>
            <w:r>
              <w:rPr>
                <w:noProof/>
                <w:webHidden/>
              </w:rPr>
              <w:t>31</w:t>
            </w:r>
            <w:r>
              <w:rPr>
                <w:noProof/>
                <w:webHidden/>
              </w:rPr>
              <w:fldChar w:fldCharType="end"/>
            </w:r>
          </w:hyperlink>
        </w:p>
        <w:p w14:paraId="73FC941E" w14:textId="7190898D" w:rsidR="00ED127E" w:rsidRDefault="00ED127E">
          <w:pPr>
            <w:pStyle w:val="TOC1"/>
            <w:rPr>
              <w:rFonts w:asciiTheme="minorHAnsi" w:eastAsiaTheme="minorEastAsia" w:hAnsiTheme="minorHAnsi" w:cstheme="minorBidi"/>
              <w:b w:val="0"/>
              <w:bCs w:val="0"/>
              <w:lang w:eastAsia="hr-HR"/>
            </w:rPr>
          </w:pPr>
          <w:hyperlink w:anchor="_Toc66361482" w:history="1">
            <w:r w:rsidRPr="006814C1">
              <w:rPr>
                <w:rStyle w:val="Hyperlink"/>
              </w:rPr>
              <w:t>3.</w:t>
            </w:r>
            <w:r>
              <w:rPr>
                <w:rFonts w:asciiTheme="minorHAnsi" w:eastAsiaTheme="minorEastAsia" w:hAnsiTheme="minorHAnsi" w:cstheme="minorBidi"/>
                <w:b w:val="0"/>
                <w:bCs w:val="0"/>
                <w:lang w:eastAsia="hr-HR"/>
              </w:rPr>
              <w:tab/>
            </w:r>
            <w:r w:rsidRPr="006814C1">
              <w:rPr>
                <w:rStyle w:val="Hyperlink"/>
              </w:rPr>
              <w:t>POPIS DODATAKA SMJERNICAMA</w:t>
            </w:r>
            <w:r>
              <w:rPr>
                <w:webHidden/>
              </w:rPr>
              <w:tab/>
            </w:r>
            <w:r>
              <w:rPr>
                <w:webHidden/>
              </w:rPr>
              <w:fldChar w:fldCharType="begin"/>
            </w:r>
            <w:r>
              <w:rPr>
                <w:webHidden/>
              </w:rPr>
              <w:instrText xml:space="preserve"> PAGEREF _Toc66361482 \h </w:instrText>
            </w:r>
            <w:r>
              <w:rPr>
                <w:webHidden/>
              </w:rPr>
            </w:r>
            <w:r>
              <w:rPr>
                <w:webHidden/>
              </w:rPr>
              <w:fldChar w:fldCharType="separate"/>
            </w:r>
            <w:r>
              <w:rPr>
                <w:webHidden/>
              </w:rPr>
              <w:t>33</w:t>
            </w:r>
            <w:r>
              <w:rPr>
                <w:webHidden/>
              </w:rPr>
              <w:fldChar w:fldCharType="end"/>
            </w:r>
          </w:hyperlink>
        </w:p>
        <w:p w14:paraId="3BCB3038" w14:textId="2B209D20" w:rsidR="00ED127E" w:rsidRDefault="00ED127E">
          <w:pPr>
            <w:pStyle w:val="TOC2"/>
            <w:tabs>
              <w:tab w:val="left" w:pos="1320"/>
            </w:tabs>
            <w:rPr>
              <w:rFonts w:asciiTheme="minorHAnsi" w:eastAsiaTheme="minorEastAsia" w:hAnsiTheme="minorHAnsi" w:cstheme="minorBidi"/>
              <w:noProof/>
              <w:lang w:val="hr-HR" w:eastAsia="hr-HR"/>
            </w:rPr>
          </w:pPr>
          <w:hyperlink w:anchor="_Toc66361484" w:history="1">
            <w:r w:rsidRPr="006814C1">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lang w:val="hr-HR" w:eastAsia="hr-HR"/>
              </w:rPr>
              <w:tab/>
            </w:r>
            <w:r w:rsidRPr="006814C1">
              <w:rPr>
                <w:rStyle w:val="Hyperlink"/>
                <w:noProof/>
              </w:rPr>
              <w:t>DODATAK 1: Obrazac konačnog prijedloga obuhvata urbane aglomeracije/ područja</w:t>
            </w:r>
            <w:r>
              <w:rPr>
                <w:noProof/>
                <w:webHidden/>
              </w:rPr>
              <w:tab/>
            </w:r>
            <w:r>
              <w:rPr>
                <w:noProof/>
                <w:webHidden/>
              </w:rPr>
              <w:fldChar w:fldCharType="begin"/>
            </w:r>
            <w:r>
              <w:rPr>
                <w:noProof/>
                <w:webHidden/>
              </w:rPr>
              <w:instrText xml:space="preserve"> PAGEREF _Toc66361484 \h </w:instrText>
            </w:r>
            <w:r>
              <w:rPr>
                <w:noProof/>
                <w:webHidden/>
              </w:rPr>
            </w:r>
            <w:r>
              <w:rPr>
                <w:noProof/>
                <w:webHidden/>
              </w:rPr>
              <w:fldChar w:fldCharType="separate"/>
            </w:r>
            <w:r>
              <w:rPr>
                <w:noProof/>
                <w:webHidden/>
              </w:rPr>
              <w:t>34</w:t>
            </w:r>
            <w:r>
              <w:rPr>
                <w:noProof/>
                <w:webHidden/>
              </w:rPr>
              <w:fldChar w:fldCharType="end"/>
            </w:r>
          </w:hyperlink>
        </w:p>
        <w:p w14:paraId="7D05AEC7" w14:textId="58879A9D" w:rsidR="00ED127E" w:rsidRDefault="00ED127E">
          <w:pPr>
            <w:pStyle w:val="TOC2"/>
            <w:tabs>
              <w:tab w:val="left" w:pos="1320"/>
            </w:tabs>
            <w:rPr>
              <w:rFonts w:asciiTheme="minorHAnsi" w:eastAsiaTheme="minorEastAsia" w:hAnsiTheme="minorHAnsi" w:cstheme="minorBidi"/>
              <w:noProof/>
              <w:lang w:val="hr-HR" w:eastAsia="hr-HR"/>
            </w:rPr>
          </w:pPr>
          <w:hyperlink w:anchor="_Toc66361485" w:history="1">
            <w:r w:rsidRPr="006814C1">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lang w:val="hr-HR" w:eastAsia="hr-HR"/>
              </w:rPr>
              <w:tab/>
            </w:r>
            <w:r w:rsidRPr="006814C1">
              <w:rPr>
                <w:rStyle w:val="Hyperlink"/>
                <w:noProof/>
              </w:rPr>
              <w:t>DODATAK 2.: Obrazac Sporazuma o suradnji tijekom izrade i provedbe strategije razvoja urbanog područja</w:t>
            </w:r>
            <w:r>
              <w:rPr>
                <w:noProof/>
                <w:webHidden/>
              </w:rPr>
              <w:tab/>
            </w:r>
            <w:r>
              <w:rPr>
                <w:noProof/>
                <w:webHidden/>
              </w:rPr>
              <w:fldChar w:fldCharType="begin"/>
            </w:r>
            <w:r>
              <w:rPr>
                <w:noProof/>
                <w:webHidden/>
              </w:rPr>
              <w:instrText xml:space="preserve"> PAGEREF _Toc66361485 \h </w:instrText>
            </w:r>
            <w:r>
              <w:rPr>
                <w:noProof/>
                <w:webHidden/>
              </w:rPr>
            </w:r>
            <w:r>
              <w:rPr>
                <w:noProof/>
                <w:webHidden/>
              </w:rPr>
              <w:fldChar w:fldCharType="separate"/>
            </w:r>
            <w:r>
              <w:rPr>
                <w:noProof/>
                <w:webHidden/>
              </w:rPr>
              <w:t>37</w:t>
            </w:r>
            <w:r>
              <w:rPr>
                <w:noProof/>
                <w:webHidden/>
              </w:rPr>
              <w:fldChar w:fldCharType="end"/>
            </w:r>
          </w:hyperlink>
        </w:p>
        <w:p w14:paraId="5E0F11B6" w14:textId="4E98DF3B" w:rsidR="00ED127E" w:rsidRDefault="00ED127E">
          <w:pPr>
            <w:pStyle w:val="TOC2"/>
            <w:tabs>
              <w:tab w:val="left" w:pos="1320"/>
            </w:tabs>
            <w:rPr>
              <w:rFonts w:asciiTheme="minorHAnsi" w:eastAsiaTheme="minorEastAsia" w:hAnsiTheme="minorHAnsi" w:cstheme="minorBidi"/>
              <w:noProof/>
              <w:lang w:val="hr-HR" w:eastAsia="hr-HR"/>
            </w:rPr>
          </w:pPr>
          <w:hyperlink w:anchor="_Toc66361486" w:history="1">
            <w:r w:rsidRPr="006814C1">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noProof/>
                <w:lang w:val="hr-HR" w:eastAsia="hr-HR"/>
              </w:rPr>
              <w:tab/>
            </w:r>
            <w:r w:rsidRPr="006814C1">
              <w:rPr>
                <w:rStyle w:val="Hyperlink"/>
                <w:noProof/>
              </w:rPr>
              <w:t>DODATAK 3.: Obrazac Osnovne odredbe Poslovnika Koordinacijskog vijeća</w:t>
            </w:r>
            <w:r>
              <w:rPr>
                <w:noProof/>
                <w:webHidden/>
              </w:rPr>
              <w:tab/>
            </w:r>
            <w:r>
              <w:rPr>
                <w:noProof/>
                <w:webHidden/>
              </w:rPr>
              <w:fldChar w:fldCharType="begin"/>
            </w:r>
            <w:r>
              <w:rPr>
                <w:noProof/>
                <w:webHidden/>
              </w:rPr>
              <w:instrText xml:space="preserve"> PAGEREF _Toc66361486 \h </w:instrText>
            </w:r>
            <w:r>
              <w:rPr>
                <w:noProof/>
                <w:webHidden/>
              </w:rPr>
            </w:r>
            <w:r>
              <w:rPr>
                <w:noProof/>
                <w:webHidden/>
              </w:rPr>
              <w:fldChar w:fldCharType="separate"/>
            </w:r>
            <w:r>
              <w:rPr>
                <w:noProof/>
                <w:webHidden/>
              </w:rPr>
              <w:t>40</w:t>
            </w:r>
            <w:r>
              <w:rPr>
                <w:noProof/>
                <w:webHidden/>
              </w:rPr>
              <w:fldChar w:fldCharType="end"/>
            </w:r>
          </w:hyperlink>
        </w:p>
        <w:p w14:paraId="0327520E" w14:textId="4D069E9C" w:rsidR="00ED127E" w:rsidRDefault="00ED127E">
          <w:pPr>
            <w:pStyle w:val="TOC2"/>
            <w:tabs>
              <w:tab w:val="left" w:pos="1320"/>
            </w:tabs>
            <w:rPr>
              <w:rFonts w:asciiTheme="minorHAnsi" w:eastAsiaTheme="minorEastAsia" w:hAnsiTheme="minorHAnsi" w:cstheme="minorBidi"/>
              <w:noProof/>
              <w:lang w:val="hr-HR" w:eastAsia="hr-HR"/>
            </w:rPr>
          </w:pPr>
          <w:hyperlink w:anchor="_Toc66361487" w:history="1">
            <w:r w:rsidRPr="006814C1">
              <w:rPr>
                <w:rStyle w:val="Hyperlink"/>
                <w:noProof/>
                <w14:scene3d>
                  <w14:camera w14:prst="orthographicFront"/>
                  <w14:lightRig w14:rig="threePt" w14:dir="t">
                    <w14:rot w14:lat="0" w14:lon="0" w14:rev="0"/>
                  </w14:lightRig>
                </w14:scene3d>
              </w:rPr>
              <w:t>3.4.</w:t>
            </w:r>
            <w:r>
              <w:rPr>
                <w:rFonts w:asciiTheme="minorHAnsi" w:eastAsiaTheme="minorEastAsia" w:hAnsiTheme="minorHAnsi" w:cstheme="minorBidi"/>
                <w:noProof/>
                <w:lang w:val="hr-HR" w:eastAsia="hr-HR"/>
              </w:rPr>
              <w:tab/>
            </w:r>
            <w:r w:rsidRPr="006814C1">
              <w:rPr>
                <w:rStyle w:val="Hyperlink"/>
                <w:noProof/>
              </w:rPr>
              <w:t>DODATAK 4.: Obrazac Struktura Strategije razvoja urbanog područja</w:t>
            </w:r>
            <w:r>
              <w:rPr>
                <w:noProof/>
                <w:webHidden/>
              </w:rPr>
              <w:tab/>
            </w:r>
            <w:r>
              <w:rPr>
                <w:noProof/>
                <w:webHidden/>
              </w:rPr>
              <w:fldChar w:fldCharType="begin"/>
            </w:r>
            <w:r>
              <w:rPr>
                <w:noProof/>
                <w:webHidden/>
              </w:rPr>
              <w:instrText xml:space="preserve"> PAGEREF _Toc66361487 \h </w:instrText>
            </w:r>
            <w:r>
              <w:rPr>
                <w:noProof/>
                <w:webHidden/>
              </w:rPr>
            </w:r>
            <w:r>
              <w:rPr>
                <w:noProof/>
                <w:webHidden/>
              </w:rPr>
              <w:fldChar w:fldCharType="separate"/>
            </w:r>
            <w:r>
              <w:rPr>
                <w:noProof/>
                <w:webHidden/>
              </w:rPr>
              <w:t>46</w:t>
            </w:r>
            <w:r>
              <w:rPr>
                <w:noProof/>
                <w:webHidden/>
              </w:rPr>
              <w:fldChar w:fldCharType="end"/>
            </w:r>
          </w:hyperlink>
        </w:p>
        <w:p w14:paraId="16839BE2" w14:textId="265B61E7" w:rsidR="00ED127E" w:rsidRDefault="00ED127E">
          <w:pPr>
            <w:pStyle w:val="TOC2"/>
            <w:tabs>
              <w:tab w:val="left" w:pos="1320"/>
            </w:tabs>
            <w:rPr>
              <w:rFonts w:asciiTheme="minorHAnsi" w:eastAsiaTheme="minorEastAsia" w:hAnsiTheme="minorHAnsi" w:cstheme="minorBidi"/>
              <w:noProof/>
              <w:lang w:val="hr-HR" w:eastAsia="hr-HR"/>
            </w:rPr>
          </w:pPr>
          <w:hyperlink w:anchor="_Toc66361488" w:history="1">
            <w:r w:rsidRPr="006814C1">
              <w:rPr>
                <w:rStyle w:val="Hyperlink"/>
                <w:noProof/>
                <w14:scene3d>
                  <w14:camera w14:prst="orthographicFront"/>
                  <w14:lightRig w14:rig="threePt" w14:dir="t">
                    <w14:rot w14:lat="0" w14:lon="0" w14:rev="0"/>
                  </w14:lightRig>
                </w14:scene3d>
              </w:rPr>
              <w:t>3.5.</w:t>
            </w:r>
            <w:r>
              <w:rPr>
                <w:rFonts w:asciiTheme="minorHAnsi" w:eastAsiaTheme="minorEastAsia" w:hAnsiTheme="minorHAnsi" w:cstheme="minorBidi"/>
                <w:noProof/>
                <w:lang w:val="hr-HR" w:eastAsia="hr-HR"/>
              </w:rPr>
              <w:tab/>
            </w:r>
            <w:r w:rsidRPr="006814C1">
              <w:rPr>
                <w:rStyle w:val="Hyperlink"/>
                <w:noProof/>
              </w:rPr>
              <w:t>DODATAK 5.:  Obrazac Smjernice za izradu analize stanja i indikativni sadržaj analize stanja</w:t>
            </w:r>
            <w:r>
              <w:rPr>
                <w:noProof/>
                <w:webHidden/>
              </w:rPr>
              <w:tab/>
              <w:t>………………………………………………………………………………………………………………………………….</w:t>
            </w:r>
            <w:r>
              <w:rPr>
                <w:noProof/>
                <w:webHidden/>
              </w:rPr>
              <w:fldChar w:fldCharType="begin"/>
            </w:r>
            <w:r>
              <w:rPr>
                <w:noProof/>
                <w:webHidden/>
              </w:rPr>
              <w:instrText xml:space="preserve"> PAGEREF _Toc66361488 \h </w:instrText>
            </w:r>
            <w:r>
              <w:rPr>
                <w:noProof/>
                <w:webHidden/>
              </w:rPr>
            </w:r>
            <w:r>
              <w:rPr>
                <w:noProof/>
                <w:webHidden/>
              </w:rPr>
              <w:fldChar w:fldCharType="separate"/>
            </w:r>
            <w:r>
              <w:rPr>
                <w:noProof/>
                <w:webHidden/>
              </w:rPr>
              <w:t>52</w:t>
            </w:r>
            <w:r>
              <w:rPr>
                <w:noProof/>
                <w:webHidden/>
              </w:rPr>
              <w:fldChar w:fldCharType="end"/>
            </w:r>
          </w:hyperlink>
        </w:p>
        <w:p w14:paraId="51FFFACE" w14:textId="48B106CD" w:rsidR="00ED127E" w:rsidRDefault="00ED127E">
          <w:pPr>
            <w:pStyle w:val="TOC1"/>
            <w:rPr>
              <w:rFonts w:asciiTheme="minorHAnsi" w:eastAsiaTheme="minorEastAsia" w:hAnsiTheme="minorHAnsi" w:cstheme="minorBidi"/>
              <w:b w:val="0"/>
              <w:bCs w:val="0"/>
              <w:lang w:eastAsia="hr-HR"/>
            </w:rPr>
          </w:pPr>
          <w:hyperlink w:anchor="_Toc66361489" w:history="1">
            <w:r w:rsidRPr="006814C1">
              <w:rPr>
                <w:rStyle w:val="Hyperlink"/>
              </w:rPr>
              <w:t>4.</w:t>
            </w:r>
            <w:r>
              <w:rPr>
                <w:rFonts w:asciiTheme="minorHAnsi" w:eastAsiaTheme="minorEastAsia" w:hAnsiTheme="minorHAnsi" w:cstheme="minorBidi"/>
                <w:b w:val="0"/>
                <w:bCs w:val="0"/>
                <w:lang w:eastAsia="hr-HR"/>
              </w:rPr>
              <w:tab/>
            </w:r>
            <w:r w:rsidRPr="006814C1">
              <w:rPr>
                <w:rStyle w:val="Hyperlink"/>
              </w:rPr>
              <w:t>PROVEDBENI DOKUMENTI STRATEGIJE RAZVOJA URBANOG PODRUČJA</w:t>
            </w:r>
            <w:r>
              <w:rPr>
                <w:webHidden/>
              </w:rPr>
              <w:tab/>
            </w:r>
            <w:r>
              <w:rPr>
                <w:webHidden/>
              </w:rPr>
              <w:fldChar w:fldCharType="begin"/>
            </w:r>
            <w:r>
              <w:rPr>
                <w:webHidden/>
              </w:rPr>
              <w:instrText xml:space="preserve"> PAGEREF _Toc66361489 \h </w:instrText>
            </w:r>
            <w:r>
              <w:rPr>
                <w:webHidden/>
              </w:rPr>
            </w:r>
            <w:r>
              <w:rPr>
                <w:webHidden/>
              </w:rPr>
              <w:fldChar w:fldCharType="separate"/>
            </w:r>
            <w:r>
              <w:rPr>
                <w:webHidden/>
              </w:rPr>
              <w:t>64</w:t>
            </w:r>
            <w:r>
              <w:rPr>
                <w:webHidden/>
              </w:rPr>
              <w:fldChar w:fldCharType="end"/>
            </w:r>
          </w:hyperlink>
        </w:p>
        <w:p w14:paraId="6445892D" w14:textId="688A43ED" w:rsidR="00ED127E" w:rsidRDefault="00ED127E">
          <w:pPr>
            <w:pStyle w:val="TOC2"/>
            <w:tabs>
              <w:tab w:val="left" w:pos="1320"/>
            </w:tabs>
            <w:rPr>
              <w:rFonts w:asciiTheme="minorHAnsi" w:eastAsiaTheme="minorEastAsia" w:hAnsiTheme="minorHAnsi" w:cstheme="minorBidi"/>
              <w:noProof/>
              <w:lang w:val="hr-HR" w:eastAsia="hr-HR"/>
            </w:rPr>
          </w:pPr>
          <w:hyperlink w:anchor="_Toc66361491" w:history="1">
            <w:r w:rsidRPr="006814C1">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lang w:val="hr-HR" w:eastAsia="hr-HR"/>
              </w:rPr>
              <w:tab/>
            </w:r>
            <w:r w:rsidRPr="006814C1">
              <w:rPr>
                <w:rStyle w:val="Hyperlink"/>
                <w:noProof/>
              </w:rPr>
              <w:t>Akcijski plan strategije razvoja urbanog područja</w:t>
            </w:r>
            <w:r>
              <w:rPr>
                <w:noProof/>
                <w:webHidden/>
              </w:rPr>
              <w:tab/>
            </w:r>
            <w:r>
              <w:rPr>
                <w:noProof/>
                <w:webHidden/>
              </w:rPr>
              <w:fldChar w:fldCharType="begin"/>
            </w:r>
            <w:r>
              <w:rPr>
                <w:noProof/>
                <w:webHidden/>
              </w:rPr>
              <w:instrText xml:space="preserve"> PAGEREF _Toc66361491 \h </w:instrText>
            </w:r>
            <w:r>
              <w:rPr>
                <w:noProof/>
                <w:webHidden/>
              </w:rPr>
            </w:r>
            <w:r>
              <w:rPr>
                <w:noProof/>
                <w:webHidden/>
              </w:rPr>
              <w:fldChar w:fldCharType="separate"/>
            </w:r>
            <w:r>
              <w:rPr>
                <w:noProof/>
                <w:webHidden/>
              </w:rPr>
              <w:t>64</w:t>
            </w:r>
            <w:r>
              <w:rPr>
                <w:noProof/>
                <w:webHidden/>
              </w:rPr>
              <w:fldChar w:fldCharType="end"/>
            </w:r>
          </w:hyperlink>
        </w:p>
        <w:p w14:paraId="5AAC631B" w14:textId="2F3DE4A6" w:rsidR="00ED127E" w:rsidRDefault="00ED127E">
          <w:pPr>
            <w:pStyle w:val="TOC2"/>
            <w:tabs>
              <w:tab w:val="left" w:pos="1320"/>
            </w:tabs>
            <w:rPr>
              <w:rFonts w:asciiTheme="minorHAnsi" w:eastAsiaTheme="minorEastAsia" w:hAnsiTheme="minorHAnsi" w:cstheme="minorBidi"/>
              <w:noProof/>
              <w:lang w:val="hr-HR" w:eastAsia="hr-HR"/>
            </w:rPr>
          </w:pPr>
          <w:hyperlink w:anchor="_Toc66361492" w:history="1">
            <w:r w:rsidRPr="006814C1">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lang w:val="hr-HR" w:eastAsia="hr-HR"/>
              </w:rPr>
              <w:tab/>
            </w:r>
            <w:r w:rsidRPr="006814C1">
              <w:rPr>
                <w:rStyle w:val="Hyperlink"/>
                <w:noProof/>
              </w:rPr>
              <w:t>Komunikacijska strategija i komunikacijski akcijski plan – struktura</w:t>
            </w:r>
            <w:r>
              <w:rPr>
                <w:noProof/>
                <w:webHidden/>
              </w:rPr>
              <w:tab/>
            </w:r>
            <w:r>
              <w:rPr>
                <w:noProof/>
                <w:webHidden/>
              </w:rPr>
              <w:fldChar w:fldCharType="begin"/>
            </w:r>
            <w:r>
              <w:rPr>
                <w:noProof/>
                <w:webHidden/>
              </w:rPr>
              <w:instrText xml:space="preserve"> PAGEREF _Toc66361492 \h </w:instrText>
            </w:r>
            <w:r>
              <w:rPr>
                <w:noProof/>
                <w:webHidden/>
              </w:rPr>
            </w:r>
            <w:r>
              <w:rPr>
                <w:noProof/>
                <w:webHidden/>
              </w:rPr>
              <w:fldChar w:fldCharType="separate"/>
            </w:r>
            <w:r>
              <w:rPr>
                <w:noProof/>
                <w:webHidden/>
              </w:rPr>
              <w:t>67</w:t>
            </w:r>
            <w:r>
              <w:rPr>
                <w:noProof/>
                <w:webHidden/>
              </w:rPr>
              <w:fldChar w:fldCharType="end"/>
            </w:r>
          </w:hyperlink>
        </w:p>
        <w:p w14:paraId="71D24E4D" w14:textId="2262E1E5" w:rsidR="00114E3B" w:rsidRPr="009062B8" w:rsidRDefault="009062B8" w:rsidP="009062B8">
          <w:r>
            <w:rPr>
              <w:b/>
              <w:bCs/>
              <w:noProof/>
            </w:rPr>
            <w:fldChar w:fldCharType="end"/>
          </w:r>
        </w:p>
      </w:sdtContent>
    </w:sdt>
    <w:p w14:paraId="11BEC5AF" w14:textId="77777777" w:rsidR="005C0722" w:rsidRPr="00D813B7" w:rsidRDefault="005C0722" w:rsidP="00D813B7">
      <w:pPr>
        <w:spacing w:after="0" w:line="276" w:lineRule="auto"/>
        <w:rPr>
          <w:rFonts w:eastAsia="Calibri" w:cstheme="minorHAnsi"/>
          <w:b/>
          <w:noProof/>
          <w:sz w:val="24"/>
          <w:szCs w:val="24"/>
        </w:rPr>
      </w:pPr>
    </w:p>
    <w:p w14:paraId="5A3EE2A0" w14:textId="38CBDCB8" w:rsidR="005729AD" w:rsidRPr="00B67FF2" w:rsidRDefault="003B34D8" w:rsidP="00F804A2">
      <w:pPr>
        <w:pStyle w:val="Heading1"/>
      </w:pPr>
      <w:r>
        <w:rPr>
          <w:noProof/>
        </w:rPr>
        <w:br w:type="page"/>
      </w:r>
      <w:bookmarkStart w:id="8" w:name="_Toc62814948"/>
      <w:bookmarkStart w:id="9" w:name="_Toc62815021"/>
      <w:bookmarkStart w:id="10" w:name="_Toc62814949"/>
      <w:bookmarkStart w:id="11" w:name="_Toc62815022"/>
      <w:bookmarkStart w:id="12" w:name="_Toc62814950"/>
      <w:bookmarkStart w:id="13" w:name="_Toc62815023"/>
      <w:bookmarkStart w:id="14" w:name="_Toc62814951"/>
      <w:bookmarkStart w:id="15" w:name="_Toc62815024"/>
      <w:bookmarkStart w:id="16" w:name="_Toc62814952"/>
      <w:bookmarkStart w:id="17" w:name="_Toc62815025"/>
      <w:bookmarkStart w:id="18" w:name="_Toc62814953"/>
      <w:bookmarkStart w:id="19" w:name="_Toc62815026"/>
      <w:bookmarkStart w:id="20" w:name="_Toc63854113"/>
      <w:bookmarkStart w:id="21" w:name="_Toc66361454"/>
      <w:bookmarkEnd w:id="8"/>
      <w:bookmarkEnd w:id="9"/>
      <w:bookmarkEnd w:id="10"/>
      <w:bookmarkEnd w:id="11"/>
      <w:bookmarkEnd w:id="12"/>
      <w:bookmarkEnd w:id="13"/>
      <w:bookmarkEnd w:id="14"/>
      <w:bookmarkEnd w:id="15"/>
      <w:bookmarkEnd w:id="16"/>
      <w:bookmarkEnd w:id="17"/>
      <w:bookmarkEnd w:id="18"/>
      <w:bookmarkEnd w:id="19"/>
      <w:r w:rsidR="005729AD" w:rsidRPr="00B67FF2">
        <w:lastRenderedPageBreak/>
        <w:t>UVODNE ODREDBE</w:t>
      </w:r>
      <w:bookmarkEnd w:id="20"/>
      <w:bookmarkEnd w:id="21"/>
    </w:p>
    <w:p w14:paraId="39890A36" w14:textId="77777777" w:rsidR="005729AD" w:rsidRPr="00D813B7" w:rsidRDefault="005729AD" w:rsidP="00D813B7">
      <w:pPr>
        <w:spacing w:after="0" w:line="276" w:lineRule="auto"/>
        <w:rPr>
          <w:rFonts w:cstheme="minorHAnsi"/>
          <w:b/>
          <w:color w:val="2F5496" w:themeColor="accent1" w:themeShade="BF"/>
          <w:sz w:val="24"/>
          <w:szCs w:val="24"/>
        </w:rPr>
      </w:pPr>
    </w:p>
    <w:p w14:paraId="59599DA5" w14:textId="1C78B84A" w:rsidR="005729AD" w:rsidRPr="00B67FF2" w:rsidRDefault="005729AD" w:rsidP="002C76A2">
      <w:pPr>
        <w:pStyle w:val="Heading2"/>
      </w:pPr>
      <w:bookmarkStart w:id="22" w:name="_Toc63854114"/>
      <w:bookmarkStart w:id="23" w:name="_Toc66361455"/>
      <w:r w:rsidRPr="00B67FF2">
        <w:t>Svrha Smjernica</w:t>
      </w:r>
      <w:bookmarkEnd w:id="22"/>
      <w:bookmarkEnd w:id="23"/>
    </w:p>
    <w:p w14:paraId="5E01AF96" w14:textId="77777777" w:rsidR="005729AD" w:rsidRPr="00D813B7" w:rsidRDefault="005729AD" w:rsidP="00D813B7">
      <w:pPr>
        <w:spacing w:after="0" w:line="276" w:lineRule="auto"/>
        <w:jc w:val="both"/>
        <w:rPr>
          <w:rFonts w:eastAsia="Times New Roman" w:cstheme="minorHAnsi"/>
          <w:noProof/>
          <w:sz w:val="24"/>
          <w:szCs w:val="24"/>
        </w:rPr>
      </w:pPr>
    </w:p>
    <w:p w14:paraId="01B9F5DF" w14:textId="348B07F8" w:rsidR="005729AD" w:rsidRPr="00D813B7" w:rsidRDefault="005729AD" w:rsidP="00D813B7">
      <w:pPr>
        <w:spacing w:after="0" w:line="276" w:lineRule="auto"/>
        <w:jc w:val="both"/>
        <w:rPr>
          <w:rFonts w:eastAsia="Calibri" w:cstheme="minorHAnsi"/>
          <w:noProof/>
          <w:sz w:val="24"/>
          <w:szCs w:val="24"/>
        </w:rPr>
      </w:pPr>
      <w:bookmarkStart w:id="24" w:name="_Hlk63260044"/>
      <w:r w:rsidRPr="00D813B7">
        <w:rPr>
          <w:rFonts w:eastAsia="Calibri" w:cstheme="minorHAnsi"/>
          <w:noProof/>
          <w:sz w:val="24"/>
          <w:szCs w:val="24"/>
        </w:rPr>
        <w:t xml:space="preserve">Smjernice </w:t>
      </w:r>
      <w:r w:rsidR="00E45DE0" w:rsidRPr="00D813B7">
        <w:rPr>
          <w:rFonts w:eastAsia="Calibri" w:cstheme="minorHAnsi"/>
          <w:noProof/>
          <w:sz w:val="24"/>
          <w:szCs w:val="24"/>
        </w:rPr>
        <w:t xml:space="preserve">za uspostavu urbanih područja i izradu </w:t>
      </w:r>
      <w:r w:rsidR="001E799E" w:rsidRPr="00D813B7">
        <w:rPr>
          <w:rFonts w:eastAsia="Calibri" w:cstheme="minorHAnsi"/>
          <w:noProof/>
          <w:sz w:val="24"/>
          <w:szCs w:val="24"/>
        </w:rPr>
        <w:t>strategija razvoja urbanih područja</w:t>
      </w:r>
      <w:bookmarkEnd w:id="24"/>
      <w:r w:rsidR="00E45DE0" w:rsidRPr="00D813B7">
        <w:rPr>
          <w:rFonts w:eastAsia="Calibri" w:cstheme="minorHAnsi"/>
          <w:noProof/>
          <w:sz w:val="24"/>
          <w:szCs w:val="24"/>
        </w:rPr>
        <w:t xml:space="preserve"> (dalje u tekstu: Smjernice) </w:t>
      </w:r>
      <w:r w:rsidRPr="00D813B7">
        <w:rPr>
          <w:rFonts w:eastAsia="Calibri" w:cstheme="minorHAnsi"/>
          <w:noProof/>
          <w:sz w:val="24"/>
          <w:szCs w:val="24"/>
        </w:rPr>
        <w:t>izrađuje</w:t>
      </w:r>
      <w:r w:rsidRPr="00D813B7">
        <w:rPr>
          <w:rFonts w:eastAsia="Calibri" w:cstheme="minorHAnsi"/>
          <w:b/>
          <w:bCs/>
          <w:noProof/>
          <w:sz w:val="24"/>
          <w:szCs w:val="24"/>
        </w:rPr>
        <w:t xml:space="preserve"> Ministar</w:t>
      </w:r>
      <w:r w:rsidR="00795250" w:rsidRPr="00D813B7">
        <w:rPr>
          <w:rFonts w:eastAsia="Calibri" w:cstheme="minorHAnsi"/>
          <w:b/>
          <w:bCs/>
          <w:noProof/>
          <w:sz w:val="24"/>
          <w:szCs w:val="24"/>
        </w:rPr>
        <w:t>s</w:t>
      </w:r>
      <w:r w:rsidRPr="00D813B7">
        <w:rPr>
          <w:rFonts w:eastAsia="Calibri" w:cstheme="minorHAnsi"/>
          <w:b/>
          <w:bCs/>
          <w:noProof/>
          <w:sz w:val="24"/>
          <w:szCs w:val="24"/>
        </w:rPr>
        <w:t>tvo regionalnoga razvoja i fondova Europske unije</w:t>
      </w:r>
      <w:r w:rsidRPr="00D813B7">
        <w:rPr>
          <w:rFonts w:eastAsia="Calibri" w:cstheme="minorHAnsi"/>
          <w:noProof/>
          <w:sz w:val="24"/>
          <w:szCs w:val="24"/>
        </w:rPr>
        <w:t xml:space="preserve"> (dalje u tekstu: Ministarstvo) kao tijelo nadležno za </w:t>
      </w:r>
      <w:r w:rsidR="001D2A4E">
        <w:rPr>
          <w:rFonts w:eastAsia="Calibri" w:cstheme="minorHAnsi"/>
          <w:noProof/>
          <w:sz w:val="24"/>
          <w:szCs w:val="24"/>
        </w:rPr>
        <w:t>politiku urbanog razvoja</w:t>
      </w:r>
      <w:r w:rsidR="00914140">
        <w:rPr>
          <w:rFonts w:eastAsia="Calibri" w:cstheme="minorHAnsi"/>
          <w:noProof/>
          <w:sz w:val="24"/>
          <w:szCs w:val="24"/>
        </w:rPr>
        <w:t xml:space="preserve"> i</w:t>
      </w:r>
      <w:r w:rsidR="001D2A4E">
        <w:rPr>
          <w:rFonts w:eastAsia="Calibri" w:cstheme="minorHAnsi"/>
          <w:noProof/>
          <w:sz w:val="24"/>
          <w:szCs w:val="24"/>
        </w:rPr>
        <w:t xml:space="preserve"> </w:t>
      </w:r>
      <w:r w:rsidRPr="00D813B7">
        <w:rPr>
          <w:rFonts w:eastAsia="Calibri" w:cstheme="minorHAnsi"/>
          <w:noProof/>
          <w:sz w:val="24"/>
          <w:szCs w:val="24"/>
        </w:rPr>
        <w:t>koordinaciju provedbe mehanizma integriranih teritorijalnih ulaganja (</w:t>
      </w:r>
      <w:r w:rsidR="00E45DE0" w:rsidRPr="00D813B7">
        <w:rPr>
          <w:rFonts w:eastAsia="Calibri" w:cstheme="minorHAnsi"/>
          <w:noProof/>
          <w:sz w:val="24"/>
          <w:szCs w:val="24"/>
        </w:rPr>
        <w:t>dalje u</w:t>
      </w:r>
      <w:r w:rsidRPr="00D813B7">
        <w:rPr>
          <w:rFonts w:eastAsia="Calibri" w:cstheme="minorHAnsi"/>
          <w:noProof/>
          <w:sz w:val="24"/>
          <w:szCs w:val="24"/>
        </w:rPr>
        <w:t xml:space="preserve"> tekstu: ITU mehanizam) u Republici Hrvatskoj.</w:t>
      </w:r>
    </w:p>
    <w:p w14:paraId="561A2076" w14:textId="77777777" w:rsidR="005729AD" w:rsidRPr="00D813B7" w:rsidRDefault="005729AD" w:rsidP="00D813B7">
      <w:pPr>
        <w:spacing w:after="0" w:line="276" w:lineRule="auto"/>
        <w:jc w:val="both"/>
        <w:rPr>
          <w:rFonts w:eastAsia="Calibri" w:cstheme="minorHAnsi"/>
          <w:noProof/>
          <w:sz w:val="24"/>
          <w:szCs w:val="24"/>
        </w:rPr>
      </w:pPr>
    </w:p>
    <w:p w14:paraId="435C2E67" w14:textId="54BD803F" w:rsidR="005729AD" w:rsidRPr="00914140" w:rsidRDefault="005729AD" w:rsidP="00D813B7">
      <w:pPr>
        <w:spacing w:after="0" w:line="276" w:lineRule="auto"/>
        <w:jc w:val="both"/>
        <w:rPr>
          <w:rFonts w:eastAsia="Calibri" w:cstheme="minorHAnsi"/>
          <w:noProof/>
          <w:sz w:val="24"/>
          <w:szCs w:val="24"/>
        </w:rPr>
      </w:pPr>
      <w:r w:rsidRPr="00D813B7">
        <w:rPr>
          <w:rFonts w:eastAsia="Calibri" w:cstheme="minorHAnsi"/>
          <w:noProof/>
          <w:sz w:val="24"/>
          <w:szCs w:val="24"/>
        </w:rPr>
        <w:t xml:space="preserve">Svrha Smjernica je pružiti </w:t>
      </w:r>
      <w:r w:rsidR="00BE0B5C">
        <w:rPr>
          <w:rFonts w:eastAsia="Calibri" w:cstheme="minorHAnsi"/>
          <w:noProof/>
          <w:sz w:val="24"/>
          <w:szCs w:val="24"/>
        </w:rPr>
        <w:t xml:space="preserve"> detaljne upute</w:t>
      </w:r>
      <w:r w:rsidR="00BE0B5C" w:rsidRPr="00D813B7">
        <w:rPr>
          <w:rFonts w:eastAsia="Calibri" w:cstheme="minorHAnsi"/>
          <w:noProof/>
          <w:sz w:val="24"/>
          <w:szCs w:val="24"/>
        </w:rPr>
        <w:t xml:space="preserve"> </w:t>
      </w:r>
      <w:r w:rsidRPr="00D813B7">
        <w:rPr>
          <w:rFonts w:eastAsia="Calibri" w:cstheme="minorHAnsi"/>
          <w:noProof/>
          <w:sz w:val="24"/>
          <w:szCs w:val="24"/>
        </w:rPr>
        <w:t xml:space="preserve">urbanim područjima tijekom procesa definiranja i uspostave urbanih područja, tijekom procesa izrade </w:t>
      </w:r>
      <w:bookmarkStart w:id="25" w:name="_Hlk44371022"/>
      <w:r w:rsidRPr="00D813B7">
        <w:rPr>
          <w:rFonts w:eastAsia="Calibri" w:cstheme="minorHAnsi"/>
          <w:noProof/>
          <w:sz w:val="24"/>
          <w:szCs w:val="24"/>
        </w:rPr>
        <w:t xml:space="preserve">strategija razvoja urbanih područja </w:t>
      </w:r>
      <w:r w:rsidR="00F03511" w:rsidRPr="00D813B7">
        <w:rPr>
          <w:rFonts w:eastAsia="Calibri" w:cstheme="minorHAnsi"/>
          <w:noProof/>
          <w:sz w:val="24"/>
          <w:szCs w:val="24"/>
        </w:rPr>
        <w:t xml:space="preserve">(dalje </w:t>
      </w:r>
      <w:r w:rsidR="00F03511" w:rsidRPr="00914140">
        <w:rPr>
          <w:rFonts w:eastAsia="Calibri" w:cstheme="minorHAnsi"/>
          <w:noProof/>
          <w:sz w:val="24"/>
          <w:szCs w:val="24"/>
        </w:rPr>
        <w:t>u tekstu: Strategija)</w:t>
      </w:r>
      <w:r w:rsidRPr="00914140">
        <w:rPr>
          <w:rFonts w:eastAsia="Calibri" w:cstheme="minorHAnsi"/>
          <w:noProof/>
          <w:sz w:val="24"/>
          <w:szCs w:val="24"/>
        </w:rPr>
        <w:t xml:space="preserve"> </w:t>
      </w:r>
      <w:bookmarkEnd w:id="25"/>
      <w:r w:rsidRPr="00914140">
        <w:rPr>
          <w:rFonts w:eastAsia="Calibri" w:cstheme="minorHAnsi"/>
          <w:noProof/>
          <w:sz w:val="24"/>
          <w:szCs w:val="24"/>
        </w:rPr>
        <w:t>kao i tijekom procesa praćenja njihove provedbe i vrednovanja</w:t>
      </w:r>
      <w:r w:rsidR="000626E8" w:rsidRPr="00914140">
        <w:rPr>
          <w:rFonts w:eastAsia="Calibri" w:cstheme="minorHAnsi"/>
          <w:noProof/>
          <w:sz w:val="24"/>
          <w:szCs w:val="24"/>
        </w:rPr>
        <w:t>.</w:t>
      </w:r>
      <w:r w:rsidRPr="00914140">
        <w:rPr>
          <w:rFonts w:eastAsia="Calibri" w:cstheme="minorHAnsi"/>
          <w:noProof/>
          <w:sz w:val="24"/>
          <w:szCs w:val="24"/>
        </w:rPr>
        <w:t xml:space="preserve"> </w:t>
      </w:r>
      <w:r w:rsidR="00C10C54" w:rsidRPr="00914140">
        <w:rPr>
          <w:rFonts w:eastAsia="Calibri" w:cstheme="minorHAnsi"/>
          <w:noProof/>
          <w:sz w:val="24"/>
          <w:szCs w:val="24"/>
        </w:rPr>
        <w:t>Također, svrha je i</w:t>
      </w:r>
      <w:r w:rsidR="00914140" w:rsidRPr="00914140">
        <w:rPr>
          <w:rFonts w:eastAsia="Calibri" w:cstheme="minorHAnsi"/>
          <w:noProof/>
          <w:sz w:val="24"/>
          <w:szCs w:val="24"/>
        </w:rPr>
        <w:t xml:space="preserve"> </w:t>
      </w:r>
      <w:r w:rsidRPr="00914140">
        <w:rPr>
          <w:rFonts w:eastAsia="Calibri" w:cstheme="minorHAnsi"/>
          <w:noProof/>
          <w:sz w:val="24"/>
          <w:szCs w:val="24"/>
        </w:rPr>
        <w:t xml:space="preserve">osigurati odgovarajuće predloške i obrasce te kod provedbe pojedinih aktivnosti </w:t>
      </w:r>
      <w:r w:rsidR="001E49E0" w:rsidRPr="00914140">
        <w:rPr>
          <w:rFonts w:eastAsia="Calibri" w:cstheme="minorHAnsi"/>
          <w:noProof/>
          <w:sz w:val="24"/>
          <w:szCs w:val="24"/>
        </w:rPr>
        <w:t xml:space="preserve">urbana područja </w:t>
      </w:r>
      <w:r w:rsidRPr="00914140">
        <w:rPr>
          <w:rFonts w:eastAsia="Calibri" w:cstheme="minorHAnsi"/>
          <w:noProof/>
          <w:sz w:val="24"/>
          <w:szCs w:val="24"/>
        </w:rPr>
        <w:t>uputiti na odredbe relevantnih propisa.</w:t>
      </w:r>
    </w:p>
    <w:p w14:paraId="426D069A" w14:textId="60165474" w:rsidR="005729AD" w:rsidRDefault="005729AD" w:rsidP="00D813B7">
      <w:pPr>
        <w:spacing w:after="0" w:line="276" w:lineRule="auto"/>
        <w:jc w:val="both"/>
        <w:rPr>
          <w:rFonts w:eastAsia="Calibri" w:cstheme="minorHAnsi"/>
          <w:b/>
          <w:bCs/>
          <w:noProof/>
          <w:sz w:val="24"/>
          <w:szCs w:val="24"/>
        </w:rPr>
      </w:pPr>
    </w:p>
    <w:p w14:paraId="53B2BD5B" w14:textId="77777777" w:rsidR="00CA7792" w:rsidRPr="00D813B7" w:rsidRDefault="00CA7792" w:rsidP="00D813B7">
      <w:pPr>
        <w:spacing w:after="0" w:line="276" w:lineRule="auto"/>
        <w:jc w:val="both"/>
        <w:rPr>
          <w:rFonts w:eastAsia="Calibri" w:cstheme="minorHAnsi"/>
          <w:b/>
          <w:bCs/>
          <w:noProof/>
          <w:sz w:val="24"/>
          <w:szCs w:val="24"/>
        </w:rPr>
      </w:pPr>
    </w:p>
    <w:p w14:paraId="6BA30BF9" w14:textId="77777777"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b/>
          <w:bCs/>
          <w:noProof/>
          <w:sz w:val="24"/>
          <w:szCs w:val="24"/>
        </w:rPr>
        <w:t>Verzija 1.0 Smjernica</w:t>
      </w:r>
      <w:r w:rsidRPr="00D813B7">
        <w:rPr>
          <w:rFonts w:eastAsia="Calibri" w:cstheme="minorHAnsi"/>
          <w:noProof/>
          <w:sz w:val="24"/>
          <w:szCs w:val="24"/>
        </w:rPr>
        <w:t xml:space="preserve"> donesena je u rujnu 2015. te su temeljem iste definirana i uspostavljena urbana područja i izrađene strategije razvoja za urbana područja za financijsko razdoblje od 2014. – 2020. </w:t>
      </w:r>
    </w:p>
    <w:p w14:paraId="690F3AFA" w14:textId="77777777" w:rsidR="005729AD" w:rsidRPr="00D813B7" w:rsidRDefault="005729AD" w:rsidP="00D813B7">
      <w:pPr>
        <w:spacing w:after="0" w:line="276" w:lineRule="auto"/>
        <w:jc w:val="both"/>
        <w:rPr>
          <w:rFonts w:eastAsia="Calibri" w:cstheme="minorHAnsi"/>
          <w:noProof/>
          <w:sz w:val="24"/>
          <w:szCs w:val="24"/>
        </w:rPr>
      </w:pPr>
    </w:p>
    <w:p w14:paraId="141AA7AE" w14:textId="1261EC21" w:rsidR="002D0123" w:rsidRPr="00D813B7" w:rsidRDefault="002D0123" w:rsidP="002D0123">
      <w:pPr>
        <w:spacing w:after="0" w:line="276" w:lineRule="auto"/>
        <w:jc w:val="both"/>
        <w:rPr>
          <w:rFonts w:eastAsia="Calibri" w:cstheme="minorHAnsi"/>
          <w:noProof/>
          <w:sz w:val="24"/>
          <w:szCs w:val="24"/>
        </w:rPr>
      </w:pPr>
      <w:r w:rsidRPr="00D813B7">
        <w:rPr>
          <w:rFonts w:eastAsia="Calibri" w:cstheme="minorHAnsi"/>
          <w:noProof/>
          <w:sz w:val="24"/>
          <w:szCs w:val="24"/>
        </w:rPr>
        <w:t xml:space="preserve">Temeljem iskustava stečenih u dosadašnjoj provedbi ITU mehanizma, Ministarstvo donosi </w:t>
      </w:r>
      <w:r w:rsidRPr="00D813B7">
        <w:rPr>
          <w:rFonts w:eastAsia="Calibri" w:cstheme="minorHAnsi"/>
          <w:b/>
          <w:bCs/>
          <w:noProof/>
          <w:sz w:val="24"/>
          <w:szCs w:val="24"/>
        </w:rPr>
        <w:t xml:space="preserve">revidirane Smjernice, verzija 2.0 </w:t>
      </w:r>
      <w:r w:rsidRPr="00D813B7">
        <w:rPr>
          <w:rFonts w:eastAsia="Calibri" w:cstheme="minorHAnsi"/>
          <w:noProof/>
          <w:sz w:val="24"/>
          <w:szCs w:val="24"/>
        </w:rPr>
        <w:t>koje će gradovi koristiti u procesu definiranja i uspostave urbanih područja te izrade Strategij</w:t>
      </w:r>
      <w:r>
        <w:rPr>
          <w:rFonts w:eastAsia="Calibri" w:cstheme="minorHAnsi"/>
          <w:noProof/>
          <w:sz w:val="24"/>
          <w:szCs w:val="24"/>
        </w:rPr>
        <w:t>a</w:t>
      </w:r>
      <w:r w:rsidRPr="00D813B7">
        <w:rPr>
          <w:rFonts w:eastAsia="Calibri" w:cstheme="minorHAnsi"/>
          <w:noProof/>
          <w:sz w:val="24"/>
          <w:szCs w:val="24"/>
        </w:rPr>
        <w:t xml:space="preserve"> </w:t>
      </w:r>
      <w:r>
        <w:rPr>
          <w:rFonts w:eastAsia="Calibri" w:cstheme="minorHAnsi"/>
          <w:noProof/>
          <w:sz w:val="24"/>
          <w:szCs w:val="24"/>
        </w:rPr>
        <w:t xml:space="preserve">za </w:t>
      </w:r>
      <w:r w:rsidRPr="00D813B7">
        <w:rPr>
          <w:rFonts w:eastAsia="Calibri" w:cstheme="minorHAnsi"/>
          <w:b/>
          <w:bCs/>
          <w:noProof/>
          <w:sz w:val="24"/>
          <w:szCs w:val="24"/>
        </w:rPr>
        <w:t>financijsko razdoblje 2021. – 2027</w:t>
      </w:r>
      <w:r w:rsidRPr="00D813B7">
        <w:rPr>
          <w:rFonts w:eastAsia="Calibri" w:cstheme="minorHAnsi"/>
          <w:noProof/>
          <w:sz w:val="24"/>
          <w:szCs w:val="24"/>
        </w:rPr>
        <w:t xml:space="preserve">. </w:t>
      </w:r>
    </w:p>
    <w:p w14:paraId="4AA0E91D" w14:textId="77777777" w:rsidR="003E6C66" w:rsidRPr="00757D76" w:rsidRDefault="003E6C66" w:rsidP="003E6C66"/>
    <w:p w14:paraId="64E5EFE5" w14:textId="52311C5A" w:rsidR="003E6C66" w:rsidRPr="00757D76" w:rsidRDefault="003E6C66" w:rsidP="003E6C66">
      <w:pPr>
        <w:spacing w:after="0" w:line="276" w:lineRule="auto"/>
        <w:jc w:val="both"/>
        <w:rPr>
          <w:rFonts w:cstheme="minorHAnsi"/>
          <w:sz w:val="24"/>
          <w:szCs w:val="24"/>
        </w:rPr>
      </w:pPr>
      <w:r w:rsidRPr="00757D76">
        <w:rPr>
          <w:rFonts w:cstheme="minorHAnsi"/>
          <w:sz w:val="24"/>
          <w:szCs w:val="24"/>
        </w:rPr>
        <w:t>Nastavno na odredbe</w:t>
      </w:r>
      <w:r w:rsidRPr="00757D76">
        <w:rPr>
          <w:rFonts w:eastAsia="Calibri" w:cstheme="minorHAnsi"/>
          <w:noProof/>
          <w:sz w:val="24"/>
          <w:szCs w:val="24"/>
        </w:rPr>
        <w:t xml:space="preserve"> Zakona o regionalnom razvoju Republike Hrvatske (dalje u tekstu: ZRRRH)</w:t>
      </w:r>
      <w:r w:rsidRPr="00757D76">
        <w:rPr>
          <w:rFonts w:cstheme="minorHAnsi"/>
          <w:sz w:val="24"/>
          <w:szCs w:val="24"/>
        </w:rPr>
        <w:t xml:space="preserve"> i </w:t>
      </w:r>
      <w:r w:rsidRPr="00757D76">
        <w:rPr>
          <w:rFonts w:eastAsia="Times New Roman" w:cstheme="minorHAnsi"/>
          <w:sz w:val="24"/>
          <w:szCs w:val="24"/>
          <w:lang w:eastAsia="hr-HR"/>
        </w:rPr>
        <w:t>Zakon o sustavu strateškog planiranja i upravljanja razvojem Republike Hrvatske  (dalje u tekstu</w:t>
      </w:r>
      <w:r w:rsidRPr="00757D76">
        <w:rPr>
          <w:rFonts w:eastAsia="Times New Roman" w:cstheme="minorHAnsi"/>
          <w:b/>
          <w:sz w:val="24"/>
          <w:szCs w:val="24"/>
          <w:lang w:eastAsia="hr-HR"/>
        </w:rPr>
        <w:t xml:space="preserve"> </w:t>
      </w:r>
      <w:r w:rsidRPr="00757D76">
        <w:rPr>
          <w:rFonts w:cstheme="minorHAnsi"/>
          <w:sz w:val="24"/>
          <w:szCs w:val="24"/>
        </w:rPr>
        <w:t>ZSSP) koji definiraju načelo partnerstva nacionalne, regionalne i lokalne razine i potiču  jačanje suradnje dionika na regionalnoj i lokalnoj razini</w:t>
      </w:r>
      <w:r w:rsidR="00914140" w:rsidRPr="00757D76">
        <w:rPr>
          <w:rFonts w:cstheme="minorHAnsi"/>
          <w:sz w:val="24"/>
          <w:szCs w:val="24"/>
        </w:rPr>
        <w:t>,</w:t>
      </w:r>
      <w:r w:rsidRPr="00757D76">
        <w:rPr>
          <w:rFonts w:cstheme="minorHAnsi"/>
          <w:sz w:val="24"/>
          <w:szCs w:val="24"/>
        </w:rPr>
        <w:t xml:space="preserve"> Smjernicama verzija 2.0 je definirana uključenost predstavničkih tijela jedinica područne (regionalne) samouprave  u procese definiranja obuhvata i uspostave urbanih područja </w:t>
      </w:r>
      <w:r w:rsidR="00914140" w:rsidRPr="00757D76">
        <w:rPr>
          <w:rFonts w:cstheme="minorHAnsi"/>
          <w:sz w:val="24"/>
          <w:szCs w:val="24"/>
        </w:rPr>
        <w:t>te</w:t>
      </w:r>
      <w:r w:rsidRPr="00757D76">
        <w:rPr>
          <w:rFonts w:cstheme="minorHAnsi"/>
          <w:sz w:val="24"/>
          <w:szCs w:val="24"/>
        </w:rPr>
        <w:t xml:space="preserve">  izrade i donošenja strategija razvoja urbanih područja i provedbenih akata strategije</w:t>
      </w:r>
      <w:r w:rsidR="00914140" w:rsidRPr="00757D76">
        <w:rPr>
          <w:rFonts w:cstheme="minorHAnsi"/>
          <w:sz w:val="24"/>
          <w:szCs w:val="24"/>
        </w:rPr>
        <w:t>,</w:t>
      </w:r>
      <w:r w:rsidRPr="00757D76">
        <w:rPr>
          <w:rFonts w:cstheme="minorHAnsi"/>
          <w:sz w:val="24"/>
          <w:szCs w:val="24"/>
        </w:rPr>
        <w:t xml:space="preserve"> putem davanja mišljenja. Uključenost jedinica područne  (regionalne) samouprave u donošenje odluka u navedenim procesima  nužna je i zbog poštivanja </w:t>
      </w:r>
      <w:r w:rsidR="0060769A" w:rsidRPr="00757D76">
        <w:rPr>
          <w:rFonts w:cstheme="minorHAnsi"/>
          <w:sz w:val="24"/>
          <w:szCs w:val="24"/>
        </w:rPr>
        <w:t xml:space="preserve">dva dodatna načela strateškog planiranja i to </w:t>
      </w:r>
      <w:r w:rsidRPr="00757D76">
        <w:rPr>
          <w:rFonts w:cstheme="minorHAnsi"/>
          <w:sz w:val="24"/>
          <w:szCs w:val="24"/>
        </w:rPr>
        <w:t>načela učinkovitosti i djelotvornosti i načela odgovornosti i usmjerenosti na rezultat, koj</w:t>
      </w:r>
      <w:r w:rsidR="0060769A" w:rsidRPr="00757D76">
        <w:rPr>
          <w:rFonts w:cstheme="minorHAnsi"/>
          <w:sz w:val="24"/>
          <w:szCs w:val="24"/>
        </w:rPr>
        <w:t xml:space="preserve">a </w:t>
      </w:r>
      <w:r w:rsidRPr="00757D76">
        <w:rPr>
          <w:rFonts w:cstheme="minorHAnsi"/>
          <w:sz w:val="24"/>
          <w:szCs w:val="24"/>
          <w:shd w:val="clear" w:color="auto" w:fill="FFFFFF"/>
        </w:rPr>
        <w:t>obvezuj</w:t>
      </w:r>
      <w:r w:rsidR="0060769A" w:rsidRPr="00757D76">
        <w:rPr>
          <w:rFonts w:cstheme="minorHAnsi"/>
          <w:sz w:val="24"/>
          <w:szCs w:val="24"/>
          <w:shd w:val="clear" w:color="auto" w:fill="FFFFFF"/>
        </w:rPr>
        <w:t>e</w:t>
      </w:r>
      <w:r w:rsidRPr="00757D76">
        <w:rPr>
          <w:rFonts w:cstheme="minorHAnsi"/>
          <w:sz w:val="24"/>
          <w:szCs w:val="24"/>
          <w:shd w:val="clear" w:color="auto" w:fill="FFFFFF"/>
        </w:rPr>
        <w:t xml:space="preserve"> tij</w:t>
      </w:r>
      <w:r w:rsidR="0060769A" w:rsidRPr="00757D76">
        <w:rPr>
          <w:rFonts w:cstheme="minorHAnsi"/>
          <w:sz w:val="24"/>
          <w:szCs w:val="24"/>
          <w:shd w:val="clear" w:color="auto" w:fill="FFFFFF"/>
        </w:rPr>
        <w:t>e</w:t>
      </w:r>
      <w:r w:rsidRPr="00757D76">
        <w:rPr>
          <w:rFonts w:cstheme="minorHAnsi"/>
          <w:sz w:val="24"/>
          <w:szCs w:val="24"/>
          <w:shd w:val="clear" w:color="auto" w:fill="FFFFFF"/>
        </w:rPr>
        <w:t>la zadužena za izradu i provedbu akata strateškog planiranja na osiguravanje odgovarajućih uvjeta, resursa i političke podrške za postizanje željenih rezultata, ishoda i učinaka.</w:t>
      </w:r>
      <w:r w:rsidRPr="00757D76">
        <w:rPr>
          <w:rFonts w:cstheme="minorHAnsi"/>
          <w:sz w:val="24"/>
          <w:szCs w:val="24"/>
        </w:rPr>
        <w:t xml:space="preserve"> Navedeno je također bitno radi poštivanja odredbi ZSSP u dijelu koji definira obvezu usklađenosti  akata strateškog planiranja jedinica lokalne samouprave kao akata strateškog planiranja hijerarhijski nižeg reda sa aktima strateškog planiranja jedinica područne (regionalne) samouprave kao aktima strateškog planiranja višeg reda.</w:t>
      </w:r>
    </w:p>
    <w:p w14:paraId="2087C844" w14:textId="77777777" w:rsidR="002D0123" w:rsidRPr="00D813B7" w:rsidRDefault="002D0123" w:rsidP="00D813B7">
      <w:pPr>
        <w:spacing w:after="0" w:line="276" w:lineRule="auto"/>
        <w:jc w:val="both"/>
        <w:rPr>
          <w:rFonts w:eastAsia="Calibri" w:cstheme="minorHAnsi"/>
          <w:b/>
          <w:bCs/>
          <w:noProof/>
          <w:sz w:val="24"/>
          <w:szCs w:val="24"/>
        </w:rPr>
      </w:pPr>
    </w:p>
    <w:p w14:paraId="1B5F329B" w14:textId="6E53FB1B" w:rsidR="00BC574F" w:rsidRPr="00D813B7" w:rsidRDefault="00BC574F" w:rsidP="00D813B7">
      <w:pPr>
        <w:spacing w:after="0" w:line="276" w:lineRule="auto"/>
        <w:jc w:val="both"/>
        <w:rPr>
          <w:rFonts w:eastAsia="Calibri" w:cstheme="minorHAnsi"/>
          <w:b/>
          <w:bCs/>
          <w:noProof/>
          <w:sz w:val="24"/>
          <w:szCs w:val="24"/>
        </w:rPr>
      </w:pPr>
    </w:p>
    <w:p w14:paraId="4E00C3D4" w14:textId="49C55396" w:rsidR="005729AD" w:rsidRPr="00D813B7" w:rsidRDefault="005729AD" w:rsidP="00D813B7">
      <w:pPr>
        <w:pStyle w:val="Heading2"/>
      </w:pPr>
      <w:bookmarkStart w:id="26" w:name="_Toc63854115"/>
      <w:bookmarkStart w:id="27" w:name="_Toc66361456"/>
      <w:r w:rsidRPr="00D813B7">
        <w:t>Pravni okvir</w:t>
      </w:r>
      <w:bookmarkEnd w:id="26"/>
      <w:bookmarkEnd w:id="27"/>
      <w:r w:rsidRPr="00D813B7">
        <w:t xml:space="preserve"> </w:t>
      </w:r>
    </w:p>
    <w:p w14:paraId="0E65751C" w14:textId="77777777" w:rsidR="005729AD" w:rsidRPr="00D813B7" w:rsidRDefault="005729AD" w:rsidP="00D813B7">
      <w:pPr>
        <w:spacing w:after="0" w:line="276" w:lineRule="auto"/>
        <w:jc w:val="both"/>
        <w:rPr>
          <w:rFonts w:eastAsia="Calibri" w:cstheme="minorHAnsi"/>
          <w:noProof/>
          <w:sz w:val="24"/>
          <w:szCs w:val="24"/>
        </w:rPr>
      </w:pPr>
    </w:p>
    <w:p w14:paraId="5A555402" w14:textId="77777777" w:rsidR="00734D91" w:rsidRPr="00D813B7" w:rsidRDefault="005729AD" w:rsidP="00BE0B5C">
      <w:pPr>
        <w:spacing w:after="0" w:line="276" w:lineRule="auto"/>
        <w:jc w:val="both"/>
        <w:rPr>
          <w:rFonts w:eastAsia="Calibri" w:cstheme="minorHAnsi"/>
          <w:noProof/>
          <w:sz w:val="24"/>
          <w:szCs w:val="24"/>
        </w:rPr>
      </w:pPr>
      <w:r w:rsidRPr="00D813B7">
        <w:rPr>
          <w:rFonts w:eastAsia="Calibri" w:cstheme="minorHAnsi"/>
          <w:noProof/>
          <w:sz w:val="24"/>
          <w:szCs w:val="24"/>
        </w:rPr>
        <w:t>Smjernice se donose</w:t>
      </w:r>
      <w:r w:rsidRPr="00D813B7">
        <w:rPr>
          <w:rFonts w:eastAsia="Calibri" w:cstheme="minorHAnsi"/>
          <w:b/>
          <w:bCs/>
          <w:noProof/>
          <w:sz w:val="24"/>
          <w:szCs w:val="24"/>
        </w:rPr>
        <w:t xml:space="preserve"> </w:t>
      </w:r>
      <w:r w:rsidRPr="00D813B7">
        <w:rPr>
          <w:rFonts w:eastAsia="Calibri" w:cstheme="minorHAnsi"/>
          <w:noProof/>
          <w:sz w:val="24"/>
          <w:szCs w:val="24"/>
        </w:rPr>
        <w:t xml:space="preserve">sukladno članku 15. stavak 6. </w:t>
      </w:r>
      <w:bookmarkStart w:id="28" w:name="_Hlk44371280"/>
      <w:r w:rsidRPr="00D813B7">
        <w:rPr>
          <w:rFonts w:eastAsia="Calibri" w:cstheme="minorHAnsi"/>
          <w:noProof/>
          <w:sz w:val="24"/>
          <w:szCs w:val="24"/>
        </w:rPr>
        <w:t xml:space="preserve">Zakona o regionalnom razvoju Republike </w:t>
      </w:r>
    </w:p>
    <w:p w14:paraId="654A6586" w14:textId="4DEB6382" w:rsidR="005729AD" w:rsidRPr="00D813B7" w:rsidRDefault="005729AD" w:rsidP="000626E8">
      <w:pPr>
        <w:spacing w:after="0" w:line="276" w:lineRule="auto"/>
        <w:jc w:val="both"/>
        <w:rPr>
          <w:rFonts w:eastAsia="Calibri" w:cstheme="minorHAnsi"/>
          <w:noProof/>
          <w:sz w:val="24"/>
          <w:szCs w:val="24"/>
        </w:rPr>
      </w:pPr>
      <w:r w:rsidRPr="00D813B7">
        <w:rPr>
          <w:rFonts w:eastAsia="Calibri" w:cstheme="minorHAnsi"/>
          <w:noProof/>
          <w:sz w:val="24"/>
          <w:szCs w:val="24"/>
        </w:rPr>
        <w:t>Hrvatske</w:t>
      </w:r>
      <w:bookmarkEnd w:id="28"/>
      <w:r w:rsidR="00E45DE0" w:rsidRPr="00D813B7">
        <w:rPr>
          <w:rFonts w:eastAsia="Calibri" w:cstheme="minorHAnsi"/>
          <w:noProof/>
          <w:sz w:val="24"/>
          <w:szCs w:val="24"/>
        </w:rPr>
        <w:t xml:space="preserve"> (dalje u tekstu: ZRRRH)</w:t>
      </w:r>
      <w:r w:rsidRPr="00D813B7">
        <w:rPr>
          <w:rFonts w:eastAsia="Calibri" w:cstheme="minorHAnsi"/>
          <w:noProof/>
          <w:sz w:val="24"/>
          <w:szCs w:val="24"/>
        </w:rPr>
        <w:t>, a osim na odredbama predmetnog Zakona temelje se na širem nacionalnom i pravnom okviru</w:t>
      </w:r>
      <w:r w:rsidR="00E45DE0" w:rsidRPr="00D813B7">
        <w:rPr>
          <w:rFonts w:eastAsia="Calibri" w:cstheme="minorHAnsi"/>
          <w:noProof/>
          <w:sz w:val="24"/>
          <w:szCs w:val="24"/>
        </w:rPr>
        <w:t xml:space="preserve"> Europke unije (dalje u tekstu: EU)</w:t>
      </w:r>
      <w:r w:rsidRPr="00D813B7">
        <w:rPr>
          <w:rFonts w:eastAsia="Calibri" w:cstheme="minorHAnsi"/>
          <w:noProof/>
          <w:sz w:val="24"/>
          <w:szCs w:val="24"/>
        </w:rPr>
        <w:t xml:space="preserve">. </w:t>
      </w:r>
    </w:p>
    <w:p w14:paraId="7225A1EA" w14:textId="77777777" w:rsidR="005729AD" w:rsidRPr="00D813B7" w:rsidRDefault="005729AD" w:rsidP="00D813B7">
      <w:pPr>
        <w:spacing w:after="0" w:line="276" w:lineRule="auto"/>
        <w:jc w:val="both"/>
        <w:rPr>
          <w:rFonts w:eastAsia="Calibri" w:cstheme="minorHAnsi"/>
          <w:noProof/>
          <w:sz w:val="24"/>
          <w:szCs w:val="24"/>
        </w:rPr>
      </w:pPr>
    </w:p>
    <w:p w14:paraId="28C17EDA" w14:textId="77777777" w:rsidR="005729AD" w:rsidRPr="00D813B7" w:rsidRDefault="005729AD" w:rsidP="00D813B7">
      <w:pPr>
        <w:spacing w:after="0" w:line="276" w:lineRule="auto"/>
        <w:jc w:val="both"/>
        <w:rPr>
          <w:rFonts w:eastAsia="Calibri" w:cstheme="minorHAnsi"/>
          <w:noProof/>
          <w:sz w:val="24"/>
          <w:szCs w:val="24"/>
          <w:u w:val="single"/>
        </w:rPr>
      </w:pPr>
      <w:r w:rsidRPr="00D813B7">
        <w:rPr>
          <w:rFonts w:eastAsia="Calibri" w:cstheme="minorHAnsi"/>
          <w:b/>
          <w:bCs/>
          <w:noProof/>
          <w:sz w:val="24"/>
          <w:szCs w:val="24"/>
          <w:u w:val="single"/>
        </w:rPr>
        <w:t>Nacionalni pravni okvir:</w:t>
      </w:r>
      <w:r w:rsidRPr="00D813B7">
        <w:rPr>
          <w:rFonts w:eastAsia="Calibri" w:cstheme="minorHAnsi"/>
          <w:noProof/>
          <w:sz w:val="24"/>
          <w:szCs w:val="24"/>
          <w:u w:val="single"/>
        </w:rPr>
        <w:t xml:space="preserve"> </w:t>
      </w:r>
    </w:p>
    <w:p w14:paraId="7F75FC84" w14:textId="77777777" w:rsidR="00AC694C" w:rsidRDefault="00AC694C" w:rsidP="00D813B7">
      <w:pPr>
        <w:spacing w:after="0" w:line="276" w:lineRule="auto"/>
        <w:jc w:val="both"/>
        <w:rPr>
          <w:rFonts w:eastAsia="Calibri" w:cstheme="minorHAnsi"/>
          <w:noProof/>
          <w:sz w:val="24"/>
          <w:szCs w:val="24"/>
        </w:rPr>
      </w:pPr>
    </w:p>
    <w:p w14:paraId="222C39F4" w14:textId="0EF63E41" w:rsidR="005729AD" w:rsidRPr="00342184" w:rsidRDefault="00AC694C" w:rsidP="00342184">
      <w:pPr>
        <w:spacing w:line="276" w:lineRule="auto"/>
        <w:jc w:val="both"/>
        <w:rPr>
          <w:rFonts w:eastAsia="Calibri" w:cstheme="minorHAnsi"/>
          <w:b/>
          <w:bCs/>
          <w:noProof/>
          <w:sz w:val="24"/>
          <w:szCs w:val="24"/>
        </w:rPr>
      </w:pPr>
      <w:r w:rsidRPr="00342184">
        <w:rPr>
          <w:rFonts w:eastAsia="Calibri" w:cstheme="minorHAnsi"/>
          <w:b/>
          <w:bCs/>
          <w:noProof/>
          <w:sz w:val="24"/>
          <w:szCs w:val="24"/>
        </w:rPr>
        <w:t>A) Okvir koji uređuje regionalni razvoj:</w:t>
      </w:r>
    </w:p>
    <w:p w14:paraId="15B8076E" w14:textId="0982877B" w:rsidR="005729AD" w:rsidRPr="0020797C" w:rsidRDefault="005729AD" w:rsidP="00D813B7">
      <w:pPr>
        <w:numPr>
          <w:ilvl w:val="0"/>
          <w:numId w:val="7"/>
        </w:numPr>
        <w:spacing w:after="0" w:line="276" w:lineRule="auto"/>
        <w:jc w:val="both"/>
        <w:rPr>
          <w:rFonts w:eastAsia="Calibri" w:cstheme="minorHAnsi"/>
          <w:noProof/>
          <w:sz w:val="24"/>
          <w:szCs w:val="24"/>
        </w:rPr>
      </w:pPr>
      <w:bookmarkStart w:id="29" w:name="_Hlk44163771"/>
      <w:r w:rsidRPr="00E949F1">
        <w:rPr>
          <w:rFonts w:eastAsia="Times New Roman" w:cstheme="minorHAnsi"/>
          <w:b/>
          <w:sz w:val="24"/>
          <w:szCs w:val="24"/>
          <w:lang w:eastAsia="hr-HR"/>
        </w:rPr>
        <w:t>Zakon o regionalnom razvoju Republike Hrvatske (NN 147/14, 123/17, 118/18)</w:t>
      </w:r>
      <w:r w:rsidR="003342C4" w:rsidRPr="00E949F1">
        <w:rPr>
          <w:rStyle w:val="FootnoteReference"/>
          <w:rFonts w:eastAsia="Times New Roman" w:cstheme="minorHAnsi"/>
          <w:b/>
          <w:sz w:val="24"/>
          <w:szCs w:val="24"/>
          <w:lang w:eastAsia="hr-HR"/>
        </w:rPr>
        <w:footnoteReference w:id="2"/>
      </w:r>
      <w:r w:rsidRPr="00E949F1">
        <w:rPr>
          <w:rFonts w:eastAsia="Times New Roman" w:cstheme="minorHAnsi"/>
          <w:b/>
          <w:sz w:val="24"/>
          <w:szCs w:val="24"/>
          <w:lang w:eastAsia="hr-HR"/>
        </w:rPr>
        <w:t xml:space="preserve"> </w:t>
      </w:r>
      <w:bookmarkStart w:id="30" w:name="_Hlk44163760"/>
      <w:bookmarkEnd w:id="29"/>
      <w:r w:rsidR="0020797C">
        <w:rPr>
          <w:rFonts w:eastAsia="Times New Roman" w:cstheme="minorHAnsi"/>
          <w:sz w:val="24"/>
          <w:szCs w:val="24"/>
        </w:rPr>
        <w:t>,</w:t>
      </w:r>
      <w:r w:rsidR="0020797C" w:rsidRPr="00E949F1">
        <w:rPr>
          <w:rFonts w:eastAsia="Times New Roman" w:cstheme="minorHAnsi"/>
          <w:bCs/>
          <w:sz w:val="24"/>
          <w:szCs w:val="24"/>
          <w:lang w:eastAsia="hr-HR"/>
        </w:rPr>
        <w:t xml:space="preserve"> posebno </w:t>
      </w:r>
      <w:r w:rsidR="0020797C" w:rsidRPr="00E949F1">
        <w:rPr>
          <w:rFonts w:eastAsia="Times New Roman" w:cstheme="minorHAnsi"/>
          <w:sz w:val="24"/>
          <w:szCs w:val="24"/>
        </w:rPr>
        <w:t>članci 14., 15., 28., 48. i 49. u dijelu koji definira:</w:t>
      </w:r>
    </w:p>
    <w:bookmarkEnd w:id="30"/>
    <w:p w14:paraId="7F96A085"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Strategiju razvoja urbanog područja kao temeljni akt razvoja urbanog područja (točka 1.4. Smjernica – članak 15. ZRRRH);</w:t>
      </w:r>
    </w:p>
    <w:p w14:paraId="50991317"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kategorije urbanih područja (točka 2.1. Smjernica – čl. 14. st. 2. ZRRRH); </w:t>
      </w:r>
    </w:p>
    <w:p w14:paraId="1B7E2E1A"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gradove središta urbanih aglomeracija/područja (točka 2.1.1. Smjernica – čl. 14. st. 3. 5. i 6. ZRRRH); </w:t>
      </w:r>
    </w:p>
    <w:p w14:paraId="52BB5FA1"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način uspostave urbanih aglomeracija/područja (točka 2.1.7. Smjernica – čl. 14. st. 4. i 7. ZRRRH); </w:t>
      </w:r>
    </w:p>
    <w:p w14:paraId="79508890"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obvezu uspostave Partnerskog vijeća za urbano područje (točka 2.2.2. Smjernica – čl. 28. ZRRRH);  </w:t>
      </w:r>
    </w:p>
    <w:p w14:paraId="2193FDCA"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grad središte urbanoga područja kao nositelja izrade Strategije </w:t>
      </w:r>
      <w:bookmarkStart w:id="31" w:name="_Hlk60060330"/>
      <w:r w:rsidRPr="00342184">
        <w:rPr>
          <w:rFonts w:asciiTheme="minorHAnsi" w:hAnsiTheme="minorHAnsi" w:cstheme="minorHAnsi"/>
        </w:rPr>
        <w:t>(točka 2.3.1. Smjernica – čl. 15. st. 2. i 3. ZRRRH)</w:t>
      </w:r>
      <w:bookmarkEnd w:id="31"/>
      <w:r w:rsidRPr="00342184">
        <w:rPr>
          <w:rFonts w:asciiTheme="minorHAnsi" w:hAnsiTheme="minorHAnsi" w:cstheme="minorHAnsi"/>
        </w:rPr>
        <w:t>;</w:t>
      </w:r>
    </w:p>
    <w:p w14:paraId="457C036D"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nadležnost predstavničkog tijela nositelja izrade Strategije za donošenje Strategije (točka 2.3.3. Smjernica – čl. 15. st. 5. ZRRRH);</w:t>
      </w:r>
    </w:p>
    <w:p w14:paraId="419C4CA8"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nadležnost grada nositelja izrade Strategije za izvještavanje o provedbi strategije i rokove za izvještavanje (točka 2.4 Smjernica – čl. 49. st. 4. ZRRRH);</w:t>
      </w:r>
    </w:p>
    <w:p w14:paraId="24359DA1" w14:textId="265BD255" w:rsidR="0020797C"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obvezu provođenja postupka vrednovanja tijekom izrade, provedbe te nakon provedbe Strategije (točka 2.5. Smjernica - čl. 48. ZRRRH).</w:t>
      </w:r>
    </w:p>
    <w:p w14:paraId="2BA0C286" w14:textId="77777777" w:rsidR="0020797C" w:rsidRPr="00342184" w:rsidRDefault="0020797C" w:rsidP="00342184">
      <w:pPr>
        <w:pStyle w:val="ListParagraph"/>
        <w:spacing w:line="276" w:lineRule="auto"/>
        <w:ind w:left="1440"/>
        <w:contextualSpacing w:val="0"/>
        <w:jc w:val="both"/>
        <w:rPr>
          <w:rFonts w:asciiTheme="minorHAnsi" w:hAnsiTheme="minorHAnsi" w:cstheme="minorHAnsi"/>
        </w:rPr>
      </w:pPr>
    </w:p>
    <w:p w14:paraId="08D09D24" w14:textId="5DCF2710" w:rsidR="0020797C" w:rsidRPr="00342184" w:rsidRDefault="0020797C" w:rsidP="00D26633">
      <w:pPr>
        <w:pStyle w:val="ListParagraph"/>
        <w:numPr>
          <w:ilvl w:val="0"/>
          <w:numId w:val="33"/>
        </w:numPr>
        <w:spacing w:line="276" w:lineRule="auto"/>
        <w:contextualSpacing w:val="0"/>
        <w:jc w:val="both"/>
        <w:rPr>
          <w:rFonts w:asciiTheme="minorHAnsi" w:hAnsiTheme="minorHAnsi" w:cstheme="minorHAnsi"/>
        </w:rPr>
      </w:pPr>
      <w:bookmarkStart w:id="32" w:name="_Hlk63319290"/>
      <w:r w:rsidRPr="00342184">
        <w:rPr>
          <w:rFonts w:asciiTheme="minorHAnsi" w:hAnsiTheme="minorHAnsi" w:cstheme="minorHAnsi"/>
          <w:b/>
          <w:bCs/>
        </w:rPr>
        <w:t>Uredba o osnivanju, sastavu, djelokrugu i načinu rada partnerskih vijeća</w:t>
      </w:r>
      <w:bookmarkEnd w:id="32"/>
      <w:r w:rsidRPr="00342184">
        <w:rPr>
          <w:rFonts w:asciiTheme="minorHAnsi" w:hAnsiTheme="minorHAnsi" w:cstheme="minorHAnsi"/>
          <w:b/>
          <w:bCs/>
        </w:rPr>
        <w:t xml:space="preserve"> (NN, 103/2015)</w:t>
      </w:r>
      <w:r w:rsidR="00BC208A">
        <w:rPr>
          <w:rStyle w:val="FootnoteReference"/>
          <w:rFonts w:asciiTheme="minorHAnsi" w:hAnsiTheme="minorHAnsi" w:cstheme="minorHAnsi"/>
          <w:b/>
          <w:bCs/>
        </w:rPr>
        <w:footnoteReference w:id="3"/>
      </w:r>
      <w:r w:rsidRPr="00342184">
        <w:rPr>
          <w:rFonts w:asciiTheme="minorHAnsi" w:hAnsiTheme="minorHAnsi" w:cstheme="minorHAnsi"/>
        </w:rPr>
        <w:t xml:space="preserve"> kojom se uređuje osnivanje, sastav, djelokrug i način rada partnerskih vijeća, a posebno članci 6. i 13. u dijelu kojim definiraju:</w:t>
      </w:r>
    </w:p>
    <w:p w14:paraId="462932A3"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obvezu nositelja izrade strategije za osnivanjem partnerskih vijeća urbanih područja (točka 2.2.2. Smjernica – čl. 6. Uredbe);</w:t>
      </w:r>
    </w:p>
    <w:p w14:paraId="1AF9BD80" w14:textId="7C73138E" w:rsidR="00E949F1" w:rsidRDefault="0020797C" w:rsidP="00342184">
      <w:pPr>
        <w:pStyle w:val="ListParagraph"/>
        <w:spacing w:line="276" w:lineRule="auto"/>
        <w:ind w:left="1440"/>
        <w:contextualSpacing w:val="0"/>
        <w:jc w:val="both"/>
        <w:rPr>
          <w:rFonts w:asciiTheme="minorHAnsi" w:hAnsiTheme="minorHAnsi" w:cstheme="minorHAnsi"/>
        </w:rPr>
      </w:pPr>
      <w:r w:rsidRPr="00342184">
        <w:rPr>
          <w:rFonts w:asciiTheme="minorHAnsi" w:hAnsiTheme="minorHAnsi" w:cstheme="minorHAnsi"/>
        </w:rPr>
        <w:t>sastav i način imenovanja partnerskih vijeća za urbana područja (točka 2.2.2. Smjernica – čl. 13. Uredbe).</w:t>
      </w:r>
    </w:p>
    <w:p w14:paraId="0991FC1E" w14:textId="77777777" w:rsidR="00E949F1" w:rsidRPr="00342184" w:rsidRDefault="00E949F1" w:rsidP="00342184">
      <w:pPr>
        <w:pStyle w:val="ListParagraph"/>
        <w:spacing w:line="276" w:lineRule="auto"/>
        <w:ind w:left="1440"/>
        <w:contextualSpacing w:val="0"/>
        <w:jc w:val="both"/>
        <w:rPr>
          <w:rFonts w:asciiTheme="minorHAnsi" w:hAnsiTheme="minorHAnsi" w:cstheme="minorHAnsi"/>
        </w:rPr>
      </w:pPr>
    </w:p>
    <w:p w14:paraId="338E47AE" w14:textId="4C089A49" w:rsidR="00E949F1" w:rsidRPr="00342184" w:rsidRDefault="00E949F1" w:rsidP="00D26633">
      <w:pPr>
        <w:pStyle w:val="ListParagraph"/>
        <w:numPr>
          <w:ilvl w:val="0"/>
          <w:numId w:val="33"/>
        </w:numPr>
        <w:spacing w:line="276" w:lineRule="auto"/>
        <w:contextualSpacing w:val="0"/>
        <w:jc w:val="both"/>
        <w:rPr>
          <w:rFonts w:asciiTheme="minorHAnsi" w:hAnsiTheme="minorHAnsi" w:cstheme="minorHAnsi"/>
          <w:bCs/>
        </w:rPr>
      </w:pPr>
      <w:r w:rsidRPr="00342184">
        <w:rPr>
          <w:rFonts w:asciiTheme="minorHAnsi" w:eastAsia="Calibri" w:hAnsiTheme="minorHAnsi" w:cstheme="minorHAnsi"/>
          <w:b/>
          <w:bCs/>
        </w:rPr>
        <w:lastRenderedPageBreak/>
        <w:t>Pravilnik o postupku i metodologiji vrednovanja politike regionalnoga razvoja</w:t>
      </w:r>
      <w:r w:rsidRPr="00342184">
        <w:rPr>
          <w:rFonts w:asciiTheme="minorHAnsi" w:hAnsiTheme="minorHAnsi" w:cstheme="minorHAnsi"/>
          <w:b/>
          <w:bCs/>
        </w:rPr>
        <w:t xml:space="preserve"> (NN 121/2015)</w:t>
      </w:r>
      <w:r w:rsidR="00B3525C">
        <w:rPr>
          <w:rStyle w:val="FootnoteReference"/>
          <w:rFonts w:asciiTheme="minorHAnsi" w:hAnsiTheme="minorHAnsi" w:cstheme="minorHAnsi"/>
          <w:b/>
          <w:bCs/>
        </w:rPr>
        <w:footnoteReference w:id="4"/>
      </w:r>
      <w:r w:rsidRPr="00342184">
        <w:rPr>
          <w:rFonts w:asciiTheme="minorHAnsi" w:hAnsiTheme="minorHAnsi" w:cstheme="minorHAnsi"/>
          <w:bCs/>
        </w:rPr>
        <w:t xml:space="preserve"> kojim se uređuju načela vrednovanja, ciljevi i koristi vrednovanja, vrste vrednovanja te postupak i metodologija vrednovanja politike regionalnoga razvoja (točka 2.5 Smjernica – posebno čl. 6., 7. i 8. Pravilnika koji definiraju vrste vrednovanja)</w:t>
      </w:r>
      <w:r w:rsidR="00BF2114">
        <w:rPr>
          <w:rFonts w:asciiTheme="minorHAnsi" w:hAnsiTheme="minorHAnsi" w:cstheme="minorHAnsi"/>
          <w:bCs/>
        </w:rPr>
        <w:t>.</w:t>
      </w:r>
    </w:p>
    <w:p w14:paraId="29F5F6CF" w14:textId="77777777" w:rsidR="00AC694C" w:rsidRPr="00342184" w:rsidRDefault="00AC694C" w:rsidP="00342184">
      <w:pPr>
        <w:rPr>
          <w:rFonts w:eastAsia="Times New Roman" w:cstheme="minorHAnsi"/>
          <w:bCs/>
          <w:sz w:val="24"/>
          <w:szCs w:val="24"/>
          <w:lang w:eastAsia="hr-HR"/>
        </w:rPr>
      </w:pPr>
    </w:p>
    <w:p w14:paraId="0AFD6C81" w14:textId="7B180095" w:rsidR="00AC694C" w:rsidRPr="00342184" w:rsidRDefault="00AC694C" w:rsidP="00342184">
      <w:pPr>
        <w:rPr>
          <w:b/>
          <w:bCs/>
          <w:sz w:val="24"/>
          <w:szCs w:val="24"/>
        </w:rPr>
      </w:pPr>
      <w:bookmarkStart w:id="33" w:name="_Hlk63262409"/>
      <w:r w:rsidRPr="00342184">
        <w:rPr>
          <w:b/>
          <w:bCs/>
          <w:sz w:val="24"/>
          <w:szCs w:val="24"/>
        </w:rPr>
        <w:t>B) Okvir koji uređuje sustav strateškog planiranja</w:t>
      </w:r>
      <w:bookmarkEnd w:id="33"/>
    </w:p>
    <w:p w14:paraId="1C52BEB2" w14:textId="77777777" w:rsidR="001A06BA" w:rsidRPr="00D813B7" w:rsidRDefault="001A06BA" w:rsidP="00D813B7">
      <w:pPr>
        <w:spacing w:after="0" w:line="276" w:lineRule="auto"/>
        <w:jc w:val="both"/>
        <w:rPr>
          <w:rFonts w:eastAsia="Times New Roman" w:cstheme="minorHAnsi"/>
          <w:bCs/>
          <w:sz w:val="24"/>
          <w:szCs w:val="24"/>
          <w:lang w:eastAsia="hr-HR"/>
        </w:rPr>
      </w:pPr>
    </w:p>
    <w:p w14:paraId="43520922" w14:textId="6AB880BD" w:rsidR="0020797C" w:rsidRPr="00342184" w:rsidRDefault="005729AD" w:rsidP="00D813B7">
      <w:pPr>
        <w:numPr>
          <w:ilvl w:val="0"/>
          <w:numId w:val="7"/>
        </w:numPr>
        <w:spacing w:after="0" w:line="276" w:lineRule="auto"/>
        <w:jc w:val="both"/>
        <w:rPr>
          <w:rFonts w:eastAsia="Times New Roman" w:cstheme="minorHAnsi"/>
          <w:b/>
          <w:sz w:val="24"/>
          <w:szCs w:val="24"/>
          <w:lang w:eastAsia="hr-HR"/>
        </w:rPr>
      </w:pPr>
      <w:r w:rsidRPr="00D813B7">
        <w:rPr>
          <w:rFonts w:eastAsia="Times New Roman" w:cstheme="minorHAnsi"/>
          <w:b/>
          <w:sz w:val="24"/>
          <w:szCs w:val="24"/>
          <w:lang w:eastAsia="hr-HR"/>
        </w:rPr>
        <w:t>Zakon o sustavu strateškog planiranja i upravljanja razvojem Republike Hrvatske (</w:t>
      </w:r>
      <w:bookmarkStart w:id="34" w:name="_Hlk46842041"/>
      <w:r w:rsidRPr="00D813B7">
        <w:rPr>
          <w:rFonts w:eastAsia="Times New Roman" w:cstheme="minorHAnsi"/>
          <w:b/>
          <w:sz w:val="24"/>
          <w:szCs w:val="24"/>
          <w:lang w:eastAsia="hr-HR"/>
        </w:rPr>
        <w:t>NN 123/17)</w:t>
      </w:r>
      <w:r w:rsidR="00E659C9" w:rsidRPr="00D813B7">
        <w:rPr>
          <w:rStyle w:val="FootnoteReference"/>
          <w:rFonts w:eastAsia="Times New Roman" w:cstheme="minorHAnsi"/>
          <w:b/>
          <w:sz w:val="24"/>
          <w:szCs w:val="24"/>
          <w:lang w:eastAsia="hr-HR"/>
        </w:rPr>
        <w:footnoteReference w:id="5"/>
      </w:r>
      <w:r w:rsidRPr="00D813B7">
        <w:rPr>
          <w:rFonts w:eastAsia="Times New Roman" w:cstheme="minorHAnsi"/>
          <w:b/>
          <w:sz w:val="24"/>
          <w:szCs w:val="24"/>
          <w:lang w:eastAsia="hr-HR"/>
        </w:rPr>
        <w:t xml:space="preserve"> </w:t>
      </w:r>
      <w:bookmarkEnd w:id="34"/>
      <w:r w:rsidR="0020797C" w:rsidRPr="00194BFB">
        <w:rPr>
          <w:rFonts w:eastAsia="Times New Roman" w:cstheme="minorHAnsi"/>
          <w:sz w:val="24"/>
          <w:szCs w:val="24"/>
        </w:rPr>
        <w:t xml:space="preserve">, </w:t>
      </w:r>
      <w:r w:rsidR="0020797C">
        <w:rPr>
          <w:rFonts w:eastAsia="Times New Roman" w:cstheme="minorHAnsi"/>
          <w:sz w:val="24"/>
          <w:szCs w:val="24"/>
        </w:rPr>
        <w:t xml:space="preserve">posebno </w:t>
      </w:r>
      <w:r w:rsidR="0020797C" w:rsidRPr="00194BFB">
        <w:rPr>
          <w:rFonts w:eastAsia="Times New Roman" w:cstheme="minorHAnsi"/>
          <w:sz w:val="24"/>
          <w:szCs w:val="24"/>
        </w:rPr>
        <w:t>članci 8., 9., 25., 30., 38., 39., 41., 42. i 48. u dijelu koji definira:</w:t>
      </w:r>
    </w:p>
    <w:p w14:paraId="1777BC85"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planove razvoja JLS-ova/zajedničke planove razvoja JLS-ova kao srednjoročne akte strateškog planiranja od značaja za JLS-ove (</w:t>
      </w:r>
      <w:bookmarkStart w:id="35" w:name="_Hlk60070066"/>
      <w:r w:rsidRPr="00342184">
        <w:rPr>
          <w:rFonts w:asciiTheme="minorHAnsi" w:hAnsiTheme="minorHAnsi" w:cstheme="minorHAnsi"/>
        </w:rPr>
        <w:t xml:space="preserve">točka 1.4. Smjernica – članak 25. </w:t>
      </w:r>
      <w:bookmarkStart w:id="36" w:name="_Hlk60070281"/>
      <w:r w:rsidRPr="00342184">
        <w:rPr>
          <w:rFonts w:asciiTheme="minorHAnsi" w:hAnsiTheme="minorHAnsi" w:cstheme="minorHAnsi"/>
        </w:rPr>
        <w:t>ZSSP</w:t>
      </w:r>
      <w:bookmarkEnd w:id="36"/>
      <w:r w:rsidRPr="00342184">
        <w:rPr>
          <w:rFonts w:asciiTheme="minorHAnsi" w:hAnsiTheme="minorHAnsi" w:cstheme="minorHAnsi"/>
        </w:rPr>
        <w:t>);</w:t>
      </w:r>
    </w:p>
    <w:bookmarkEnd w:id="35"/>
    <w:p w14:paraId="6787F821"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akte strateškog planiranja povezane s korištenjem fondova EU (točka 1.4. Smjernica – članak 30. ZSSP);</w:t>
      </w:r>
    </w:p>
    <w:p w14:paraId="66470492"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 xml:space="preserve">načelo partnerstva kod izrade akata strateškog planiranja (točka </w:t>
      </w:r>
      <w:bookmarkStart w:id="37" w:name="_Hlk60057058"/>
      <w:r w:rsidRPr="00342184">
        <w:rPr>
          <w:rFonts w:asciiTheme="minorHAnsi" w:hAnsiTheme="minorHAnsi" w:cstheme="minorHAnsi"/>
        </w:rPr>
        <w:t>2.2.2. Smjernica</w:t>
      </w:r>
      <w:bookmarkEnd w:id="37"/>
      <w:r w:rsidRPr="00342184">
        <w:rPr>
          <w:rFonts w:asciiTheme="minorHAnsi" w:hAnsiTheme="minorHAnsi" w:cstheme="minorHAnsi"/>
        </w:rPr>
        <w:t xml:space="preserve"> – čl. 8. ZSSP);</w:t>
      </w:r>
    </w:p>
    <w:p w14:paraId="4D87352C"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pokretanje postupka izrade, izmjene i dopune akta strateškog planiranja (točka 2.3.1. Smjernica – čl. 38 ZSSP);</w:t>
      </w:r>
    </w:p>
    <w:p w14:paraId="570FB48C"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bookmarkStart w:id="38" w:name="_Hlk60065909"/>
      <w:r w:rsidRPr="00342184">
        <w:rPr>
          <w:rFonts w:asciiTheme="minorHAnsi" w:hAnsiTheme="minorHAnsi" w:cstheme="minorHAnsi"/>
        </w:rPr>
        <w:t>postupak vrednovanja akata strateškog planiranja (točka 2.3.1. Smjernica - čl. 48. ZSSP);</w:t>
      </w:r>
    </w:p>
    <w:bookmarkEnd w:id="38"/>
    <w:p w14:paraId="108E375A"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obvezu nositelja izrade akta strateškog planiranja da ishodi mišljenje ministarstva nadležnog za zaštitu okoliša, odnosno nadležnog upravnog tijela za zaštitu okoliša u jedinici područne (regionalne) samouprave, o potrebi provedbe postupka ocjene odnosno strateške procjene prema zakonu kojim se uređuje zaštita okoliša (</w:t>
      </w:r>
      <w:bookmarkStart w:id="39" w:name="_Hlk60074900"/>
      <w:r w:rsidRPr="00342184">
        <w:rPr>
          <w:rFonts w:asciiTheme="minorHAnsi" w:hAnsiTheme="minorHAnsi" w:cstheme="minorHAnsi"/>
        </w:rPr>
        <w:t xml:space="preserve">točka 2.3.1. Smjernica </w:t>
      </w:r>
      <w:bookmarkEnd w:id="39"/>
      <w:r w:rsidRPr="00342184">
        <w:rPr>
          <w:rFonts w:asciiTheme="minorHAnsi" w:hAnsiTheme="minorHAnsi" w:cstheme="minorHAnsi"/>
        </w:rPr>
        <w:t>- čl. 41 ZSSP);</w:t>
      </w:r>
    </w:p>
    <w:p w14:paraId="3AEE3F07"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obvezu tijela zaduženog za izradu akta strateškog planiranja za provođenje savjetovanja s javnošću sukladno odredbama propisa kojim se uređuje postupak savjetovanja s javnošću (točka 2.3.2. Smjernica – čl. 39. ZSSP);</w:t>
      </w:r>
    </w:p>
    <w:p w14:paraId="60F4C662" w14:textId="77777777" w:rsidR="0020797C" w:rsidRPr="00342184"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načelo transparentnosti te obveze objave akta strateškog planiranja, izvješća o provedbi i vrednovanju na mrežnim stranicama tijela nadležnih za njihovu izradu (točka 2.3.3 Smjernica – čl. 9. st. 4 i čl. 42. ZSSP);</w:t>
      </w:r>
    </w:p>
    <w:p w14:paraId="296B8B73" w14:textId="7BBA2503" w:rsidR="0020797C" w:rsidRDefault="0020797C"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t>nadležnost tijela zaduženog za izradu plana razvoja za izvještavanje o provedbi plana razvoja (točka 2.4. Smjernica – čl. 25. st. 6. ZSSP).</w:t>
      </w:r>
    </w:p>
    <w:p w14:paraId="2F2AEFAF" w14:textId="77777777" w:rsidR="00720DF1" w:rsidRPr="00342184" w:rsidRDefault="00720DF1" w:rsidP="00342184">
      <w:pPr>
        <w:pStyle w:val="ListParagraph"/>
        <w:spacing w:line="276" w:lineRule="auto"/>
        <w:ind w:left="1440"/>
        <w:contextualSpacing w:val="0"/>
        <w:jc w:val="both"/>
        <w:rPr>
          <w:rFonts w:asciiTheme="minorHAnsi" w:hAnsiTheme="minorHAnsi" w:cstheme="minorHAnsi"/>
        </w:rPr>
      </w:pPr>
    </w:p>
    <w:p w14:paraId="59C1D001" w14:textId="39C8FA64" w:rsidR="00720DF1" w:rsidRPr="00342184" w:rsidRDefault="00720DF1" w:rsidP="00D26633">
      <w:pPr>
        <w:pStyle w:val="ListParagraph"/>
        <w:numPr>
          <w:ilvl w:val="0"/>
          <w:numId w:val="33"/>
        </w:numPr>
        <w:spacing w:line="276" w:lineRule="auto"/>
        <w:contextualSpacing w:val="0"/>
        <w:jc w:val="both"/>
        <w:rPr>
          <w:rFonts w:asciiTheme="minorHAnsi" w:hAnsiTheme="minorHAnsi" w:cstheme="minorHAnsi"/>
        </w:rPr>
      </w:pPr>
      <w:r w:rsidRPr="00342184">
        <w:rPr>
          <w:rFonts w:asciiTheme="minorHAnsi" w:hAnsiTheme="minorHAnsi" w:cstheme="minorHAnsi"/>
          <w:b/>
        </w:rPr>
        <w:t>Uredba o smjernicama za izradu akata strateškog planiranja od nacionalnog značaja i od značaja za jedinice lokalne i područne (regionalne) samouprave (NN 89/18)</w:t>
      </w:r>
      <w:r w:rsidR="00F21505" w:rsidRPr="00F21505">
        <w:rPr>
          <w:rStyle w:val="FootnoteReference"/>
          <w:rFonts w:cstheme="minorHAnsi"/>
          <w:bCs/>
        </w:rPr>
        <w:t xml:space="preserve"> </w:t>
      </w:r>
      <w:r w:rsidR="00F21505" w:rsidRPr="00D813B7">
        <w:rPr>
          <w:rStyle w:val="FootnoteReference"/>
          <w:rFonts w:cstheme="minorHAnsi"/>
          <w:bCs/>
        </w:rPr>
        <w:footnoteReference w:id="6"/>
      </w:r>
      <w:r w:rsidRPr="00342184">
        <w:rPr>
          <w:rFonts w:asciiTheme="minorHAnsi" w:hAnsiTheme="minorHAnsi" w:cstheme="minorHAnsi"/>
          <w:bCs/>
        </w:rPr>
        <w:t xml:space="preserve">, </w:t>
      </w:r>
      <w:r w:rsidRPr="00D7751B">
        <w:rPr>
          <w:rFonts w:asciiTheme="minorHAnsi" w:hAnsiTheme="minorHAnsi" w:cstheme="minorHAnsi"/>
          <w:bCs/>
        </w:rPr>
        <w:t xml:space="preserve">posebno </w:t>
      </w:r>
      <w:r w:rsidRPr="00342184">
        <w:rPr>
          <w:rFonts w:asciiTheme="minorHAnsi" w:hAnsiTheme="minorHAnsi" w:cstheme="minorHAnsi"/>
          <w:bCs/>
        </w:rPr>
        <w:t>članci 2., 11., 14., 15. i 16. u dijelu koji definira:</w:t>
      </w:r>
    </w:p>
    <w:p w14:paraId="7B559525" w14:textId="77777777"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bCs/>
        </w:rPr>
        <w:t xml:space="preserve">obvezni sadržaj srednjoročnih akata strateškog planiranja (točka </w:t>
      </w:r>
      <w:r w:rsidRPr="00342184">
        <w:rPr>
          <w:rFonts w:asciiTheme="minorHAnsi" w:eastAsia="Calibri" w:hAnsiTheme="minorHAnsi" w:cstheme="minorHAnsi"/>
        </w:rPr>
        <w:t>2.3.1. Smjernica – čl. 11. Uredbe);</w:t>
      </w:r>
    </w:p>
    <w:p w14:paraId="1D47A408" w14:textId="77777777"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hAnsiTheme="minorHAnsi" w:cstheme="minorHAnsi"/>
        </w:rPr>
        <w:lastRenderedPageBreak/>
        <w:t xml:space="preserve">nadležnost predstavničkog tijela JLS-a za donošenje odluke na osnovi koje se izrađuju lokalni planovi razvoja  </w:t>
      </w:r>
      <w:bookmarkStart w:id="40" w:name="_Hlk60062942"/>
      <w:r w:rsidRPr="00342184">
        <w:rPr>
          <w:rFonts w:asciiTheme="minorHAnsi" w:hAnsiTheme="minorHAnsi" w:cstheme="minorHAnsi"/>
        </w:rPr>
        <w:t>(</w:t>
      </w:r>
      <w:r w:rsidRPr="00342184">
        <w:rPr>
          <w:rFonts w:asciiTheme="minorHAnsi" w:hAnsiTheme="minorHAnsi" w:cstheme="minorHAnsi"/>
          <w:bCs/>
        </w:rPr>
        <w:t xml:space="preserve">točka </w:t>
      </w:r>
      <w:r w:rsidRPr="00342184">
        <w:rPr>
          <w:rFonts w:asciiTheme="minorHAnsi" w:eastAsia="Calibri" w:hAnsiTheme="minorHAnsi" w:cstheme="minorHAnsi"/>
        </w:rPr>
        <w:t>2.3.1. Smjernica – čl. 14 Uredbe)</w:t>
      </w:r>
      <w:bookmarkEnd w:id="40"/>
      <w:r w:rsidRPr="00342184">
        <w:rPr>
          <w:rFonts w:asciiTheme="minorHAnsi" w:eastAsia="Calibri" w:hAnsiTheme="minorHAnsi" w:cstheme="minorHAnsi"/>
        </w:rPr>
        <w:t>;</w:t>
      </w:r>
    </w:p>
    <w:p w14:paraId="606C767C" w14:textId="77777777"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eastAsia="Calibri" w:hAnsiTheme="minorHAnsi" w:cstheme="minorHAnsi"/>
        </w:rPr>
        <w:t>obvezu provedbe postupka vrednovanja za srednjoročne akte strateškog planiranja (točka 2.3.1. Smjernica – čl. 16. st. 5. i 7. Uredbe);</w:t>
      </w:r>
    </w:p>
    <w:p w14:paraId="3C0A5A00" w14:textId="0113C32E"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rPr>
      </w:pPr>
      <w:r w:rsidRPr="00342184">
        <w:rPr>
          <w:rFonts w:asciiTheme="minorHAnsi" w:eastAsia="Calibri" w:hAnsiTheme="minorHAnsi" w:cstheme="minorHAnsi"/>
        </w:rPr>
        <w:t>komunikacijsku strategiju i komunikacijski akcijski plan te rokove za donošenje istih (točka 2.3.4. Smjernica – čl. 2. točke 4. i 5 te čl. 15. st. 2. Uredbe)</w:t>
      </w:r>
      <w:r w:rsidR="00BF2114">
        <w:rPr>
          <w:rFonts w:asciiTheme="minorHAnsi" w:eastAsia="Calibri" w:hAnsiTheme="minorHAnsi" w:cstheme="minorHAnsi"/>
        </w:rPr>
        <w:t>;</w:t>
      </w:r>
    </w:p>
    <w:p w14:paraId="742B7B80" w14:textId="178453C7"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rPr>
      </w:pPr>
      <w:bookmarkStart w:id="41" w:name="_Hlk60067749"/>
      <w:r w:rsidRPr="00342184">
        <w:rPr>
          <w:rFonts w:asciiTheme="minorHAnsi" w:eastAsia="Calibri" w:hAnsiTheme="minorHAnsi" w:cstheme="minorHAnsi"/>
        </w:rPr>
        <w:t>obvezu nositelja i</w:t>
      </w:r>
      <w:r w:rsidRPr="00342184">
        <w:rPr>
          <w:rFonts w:asciiTheme="minorHAnsi" w:hAnsiTheme="minorHAnsi" w:cstheme="minorHAnsi"/>
          <w:shd w:val="clear" w:color="auto" w:fill="FFFFFF"/>
        </w:rPr>
        <w:t>zrade plana razvoja na podnošenje godišnjeg izvješća o napretku u provedbi plana razvoja prema predstavničkom tijelu JLS-a </w:t>
      </w:r>
      <w:r w:rsidRPr="00342184">
        <w:rPr>
          <w:rFonts w:asciiTheme="minorHAnsi" w:eastAsia="Calibri" w:hAnsiTheme="minorHAnsi" w:cstheme="minorHAnsi"/>
        </w:rPr>
        <w:t xml:space="preserve"> </w:t>
      </w:r>
      <w:bookmarkEnd w:id="41"/>
      <w:r w:rsidRPr="00342184">
        <w:rPr>
          <w:rFonts w:asciiTheme="minorHAnsi" w:eastAsia="Calibri" w:hAnsiTheme="minorHAnsi" w:cstheme="minorHAnsi"/>
        </w:rPr>
        <w:t>(točka 2.4. Smjernica - čl. 16. st. 3. i 6. Uredbe)</w:t>
      </w:r>
      <w:r w:rsidR="00D7751B" w:rsidRPr="00D7751B">
        <w:rPr>
          <w:rFonts w:asciiTheme="minorHAnsi" w:eastAsia="Calibri" w:hAnsiTheme="minorHAnsi" w:cstheme="minorHAnsi"/>
        </w:rPr>
        <w:t>.</w:t>
      </w:r>
    </w:p>
    <w:p w14:paraId="4D277725" w14:textId="77777777" w:rsidR="00D7751B" w:rsidRPr="00342184" w:rsidRDefault="00D7751B" w:rsidP="00342184">
      <w:pPr>
        <w:pStyle w:val="ListParagraph"/>
        <w:spacing w:line="276" w:lineRule="auto"/>
        <w:ind w:left="1440"/>
        <w:contextualSpacing w:val="0"/>
        <w:jc w:val="both"/>
        <w:rPr>
          <w:rFonts w:asciiTheme="minorHAnsi" w:hAnsiTheme="minorHAnsi" w:cstheme="minorHAnsi"/>
        </w:rPr>
      </w:pPr>
    </w:p>
    <w:p w14:paraId="3A339952" w14:textId="6E337B53" w:rsidR="00D7751B" w:rsidRPr="00E3089E" w:rsidRDefault="00D7751B" w:rsidP="00D26633">
      <w:pPr>
        <w:pStyle w:val="ListParagraph"/>
        <w:numPr>
          <w:ilvl w:val="0"/>
          <w:numId w:val="34"/>
        </w:numPr>
        <w:spacing w:line="276" w:lineRule="auto"/>
        <w:jc w:val="both"/>
        <w:rPr>
          <w:rFonts w:cstheme="minorHAnsi"/>
          <w:bCs/>
        </w:rPr>
      </w:pPr>
      <w:r w:rsidRPr="00342184">
        <w:rPr>
          <w:rFonts w:asciiTheme="minorHAnsi" w:hAnsiTheme="minorHAnsi" w:cstheme="minorHAnsi"/>
          <w:b/>
        </w:rPr>
        <w:t>Uredba o načinu ustrojavanja, sadržaju i vođenju Središnjeg elektroničkog registra razvojnih projekata</w:t>
      </w:r>
      <w:r w:rsidRPr="00342184">
        <w:rPr>
          <w:rStyle w:val="FootnoteReference"/>
          <w:rFonts w:asciiTheme="minorHAnsi" w:hAnsiTheme="minorHAnsi" w:cstheme="minorHAnsi"/>
          <w:b/>
        </w:rPr>
        <w:footnoteReference w:id="7"/>
      </w:r>
      <w:r w:rsidRPr="00342184">
        <w:rPr>
          <w:rFonts w:asciiTheme="minorHAnsi" w:hAnsiTheme="minorHAnsi" w:cstheme="minorHAnsi"/>
          <w:bCs/>
        </w:rPr>
        <w:t xml:space="preserve"> (NN 42/18)</w:t>
      </w:r>
      <w:r w:rsidR="00BF2114">
        <w:rPr>
          <w:rFonts w:asciiTheme="minorHAnsi" w:hAnsiTheme="minorHAnsi" w:cstheme="minorHAnsi"/>
          <w:bCs/>
        </w:rPr>
        <w:t>.</w:t>
      </w:r>
    </w:p>
    <w:p w14:paraId="2C490D09" w14:textId="77777777" w:rsidR="00720DF1" w:rsidRPr="00342184" w:rsidRDefault="00720DF1" w:rsidP="00342184">
      <w:pPr>
        <w:pStyle w:val="ListParagraph"/>
        <w:spacing w:line="276" w:lineRule="auto"/>
        <w:ind w:left="1440"/>
        <w:contextualSpacing w:val="0"/>
        <w:jc w:val="both"/>
        <w:rPr>
          <w:rFonts w:asciiTheme="minorHAnsi" w:hAnsiTheme="minorHAnsi" w:cstheme="minorHAnsi"/>
        </w:rPr>
      </w:pPr>
    </w:p>
    <w:p w14:paraId="18E72B7A" w14:textId="20143342" w:rsidR="00720DF1" w:rsidRPr="00342184" w:rsidRDefault="00720DF1" w:rsidP="00D26633">
      <w:pPr>
        <w:pStyle w:val="ListParagraph"/>
        <w:numPr>
          <w:ilvl w:val="0"/>
          <w:numId w:val="33"/>
        </w:numPr>
        <w:spacing w:line="276" w:lineRule="auto"/>
        <w:contextualSpacing w:val="0"/>
        <w:jc w:val="both"/>
        <w:rPr>
          <w:rFonts w:asciiTheme="minorHAnsi" w:hAnsiTheme="minorHAnsi" w:cstheme="minorHAnsi"/>
          <w:bCs/>
        </w:rPr>
      </w:pPr>
      <w:r w:rsidRPr="00342184">
        <w:rPr>
          <w:rFonts w:asciiTheme="minorHAnsi" w:hAnsiTheme="minorHAnsi" w:cstheme="minorHAnsi"/>
          <w:b/>
        </w:rPr>
        <w:t>Pravilnik o rokovima i postupcima praćenja i izvještavanja o provedbi akata strateškog planiranja od nacionalnog značaja i od značaja za jedinice lokalne i područne (regionalne) samouprave (NN 6/2019)</w:t>
      </w:r>
      <w:r w:rsidR="00D7751B" w:rsidRPr="00342184">
        <w:rPr>
          <w:rStyle w:val="FootnoteReference"/>
          <w:rFonts w:asciiTheme="minorHAnsi" w:hAnsiTheme="minorHAnsi" w:cstheme="minorHAnsi"/>
          <w:bCs/>
        </w:rPr>
        <w:t xml:space="preserve"> </w:t>
      </w:r>
      <w:r w:rsidR="00D7751B" w:rsidRPr="00342184">
        <w:rPr>
          <w:rStyle w:val="FootnoteReference"/>
          <w:rFonts w:asciiTheme="minorHAnsi" w:hAnsiTheme="minorHAnsi" w:cstheme="minorHAnsi"/>
          <w:bCs/>
        </w:rPr>
        <w:footnoteReference w:id="8"/>
      </w:r>
      <w:r w:rsidRPr="00342184">
        <w:rPr>
          <w:rFonts w:asciiTheme="minorHAnsi" w:hAnsiTheme="minorHAnsi" w:cstheme="minorHAnsi"/>
          <w:bCs/>
        </w:rPr>
        <w:t xml:space="preserve">, </w:t>
      </w:r>
      <w:r w:rsidRPr="00D7751B">
        <w:rPr>
          <w:rFonts w:asciiTheme="minorHAnsi" w:hAnsiTheme="minorHAnsi" w:cstheme="minorHAnsi"/>
          <w:bCs/>
        </w:rPr>
        <w:t xml:space="preserve">posebno </w:t>
      </w:r>
      <w:r w:rsidRPr="00342184">
        <w:rPr>
          <w:rFonts w:asciiTheme="minorHAnsi" w:hAnsiTheme="minorHAnsi" w:cstheme="minorHAnsi"/>
          <w:bCs/>
        </w:rPr>
        <w:t xml:space="preserve">članci </w:t>
      </w:r>
      <w:r w:rsidRPr="00342184">
        <w:rPr>
          <w:rFonts w:asciiTheme="minorHAnsi" w:hAnsiTheme="minorHAnsi" w:cstheme="minorHAnsi"/>
        </w:rPr>
        <w:t xml:space="preserve"> 12.,15. i 21. u dijelu koji definira:</w:t>
      </w:r>
    </w:p>
    <w:p w14:paraId="777B9C37" w14:textId="77777777"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bCs/>
        </w:rPr>
      </w:pPr>
      <w:r w:rsidRPr="00342184">
        <w:rPr>
          <w:rFonts w:asciiTheme="minorHAnsi" w:eastAsia="Calibri" w:hAnsiTheme="minorHAnsi" w:cstheme="minorHAnsi"/>
        </w:rPr>
        <w:t>obvezu nositelja i</w:t>
      </w:r>
      <w:r w:rsidRPr="00342184">
        <w:rPr>
          <w:rFonts w:asciiTheme="minorHAnsi" w:hAnsiTheme="minorHAnsi" w:cstheme="minorHAnsi"/>
          <w:shd w:val="clear" w:color="auto" w:fill="FFFFFF"/>
        </w:rPr>
        <w:t>zrade plana razvoja na podnošenje godišnjeg izvješća o napretku u provedbi plana razvoja prema predstavničkom tijelu JLS-a </w:t>
      </w:r>
      <w:r w:rsidRPr="00342184">
        <w:rPr>
          <w:rFonts w:asciiTheme="minorHAnsi" w:eastAsia="Calibri" w:hAnsiTheme="minorHAnsi" w:cstheme="minorHAnsi"/>
        </w:rPr>
        <w:t xml:space="preserve"> </w:t>
      </w:r>
      <w:r w:rsidRPr="00342184">
        <w:rPr>
          <w:rFonts w:asciiTheme="minorHAnsi" w:hAnsiTheme="minorHAnsi" w:cstheme="minorHAnsi"/>
          <w:bCs/>
        </w:rPr>
        <w:t>(točka 2.4. Smjernica - čl. 12. st. 1. i 2. te čl. 15. stavak 2. Pravilnika);</w:t>
      </w:r>
    </w:p>
    <w:p w14:paraId="5C24F353" w14:textId="480F0129" w:rsidR="00720DF1" w:rsidRPr="00342184" w:rsidRDefault="00720DF1" w:rsidP="00D26633">
      <w:pPr>
        <w:pStyle w:val="ListParagraph"/>
        <w:numPr>
          <w:ilvl w:val="1"/>
          <w:numId w:val="33"/>
        </w:numPr>
        <w:spacing w:line="276" w:lineRule="auto"/>
        <w:contextualSpacing w:val="0"/>
        <w:jc w:val="both"/>
        <w:rPr>
          <w:rFonts w:asciiTheme="minorHAnsi" w:hAnsiTheme="minorHAnsi" w:cstheme="minorHAnsi"/>
          <w:bCs/>
        </w:rPr>
      </w:pPr>
      <w:r w:rsidRPr="00342184">
        <w:rPr>
          <w:rFonts w:asciiTheme="minorHAnsi" w:hAnsiTheme="minorHAnsi" w:cstheme="minorHAnsi"/>
          <w:bCs/>
        </w:rPr>
        <w:t>rok za podnošenje godišnjeg izvješća o provedbi plana razvoja</w:t>
      </w:r>
      <w:r w:rsidRPr="00342184">
        <w:rPr>
          <w:rFonts w:asciiTheme="minorHAnsi" w:eastAsia="Calibri" w:hAnsiTheme="minorHAnsi" w:cstheme="minorHAnsi"/>
        </w:rPr>
        <w:t xml:space="preserve"> </w:t>
      </w:r>
      <w:r w:rsidRPr="00342184">
        <w:rPr>
          <w:rFonts w:asciiTheme="minorHAnsi" w:hAnsiTheme="minorHAnsi" w:cstheme="minorHAnsi"/>
          <w:bCs/>
        </w:rPr>
        <w:t>(</w:t>
      </w:r>
      <w:bookmarkStart w:id="42" w:name="_Hlk63205230"/>
      <w:r w:rsidRPr="00342184">
        <w:rPr>
          <w:rFonts w:asciiTheme="minorHAnsi" w:hAnsiTheme="minorHAnsi" w:cstheme="minorHAnsi"/>
          <w:bCs/>
        </w:rPr>
        <w:t xml:space="preserve">točka 2.4. Smjernica </w:t>
      </w:r>
      <w:bookmarkEnd w:id="42"/>
      <w:r w:rsidRPr="00342184">
        <w:rPr>
          <w:rFonts w:asciiTheme="minorHAnsi" w:hAnsiTheme="minorHAnsi" w:cstheme="minorHAnsi"/>
          <w:bCs/>
        </w:rPr>
        <w:t>- čl. 15. stavak 2. Pravilnika)</w:t>
      </w:r>
      <w:r w:rsidR="00BF2114">
        <w:rPr>
          <w:rFonts w:asciiTheme="minorHAnsi" w:hAnsiTheme="minorHAnsi" w:cstheme="minorHAnsi"/>
          <w:bCs/>
        </w:rPr>
        <w:t>;</w:t>
      </w:r>
    </w:p>
    <w:p w14:paraId="10978F0C" w14:textId="02AC5764" w:rsidR="00720DF1" w:rsidRPr="00D7751B" w:rsidRDefault="00720DF1" w:rsidP="00D26633">
      <w:pPr>
        <w:pStyle w:val="ListParagraph"/>
        <w:numPr>
          <w:ilvl w:val="1"/>
          <w:numId w:val="33"/>
        </w:numPr>
        <w:spacing w:line="276" w:lineRule="auto"/>
        <w:contextualSpacing w:val="0"/>
        <w:jc w:val="both"/>
        <w:rPr>
          <w:rFonts w:asciiTheme="minorHAnsi" w:hAnsiTheme="minorHAnsi" w:cstheme="minorHAnsi"/>
          <w:bCs/>
        </w:rPr>
      </w:pPr>
      <w:bookmarkStart w:id="43" w:name="_Hlk63205333"/>
      <w:r w:rsidRPr="00342184">
        <w:rPr>
          <w:rFonts w:asciiTheme="minorHAnsi" w:hAnsiTheme="minorHAnsi" w:cstheme="minorHAnsi"/>
          <w:bCs/>
        </w:rPr>
        <w:t>obvezu javnog tijela da na svojim mrežnim stranicama objavljuje podatke i godišnja izvješća o provedbi akata strateškog planiranja iz svoje nadležnosti (točka 2.4. Smjernica - čl.21.st.2. Pravilnika)</w:t>
      </w:r>
      <w:r w:rsidR="00BF2114">
        <w:rPr>
          <w:rFonts w:asciiTheme="minorHAnsi" w:hAnsiTheme="minorHAnsi" w:cstheme="minorHAnsi"/>
          <w:bCs/>
        </w:rPr>
        <w:t>.</w:t>
      </w:r>
    </w:p>
    <w:p w14:paraId="04CCD7E3" w14:textId="77777777" w:rsidR="00D7751B" w:rsidRPr="00342184" w:rsidRDefault="00D7751B" w:rsidP="00342184">
      <w:pPr>
        <w:pStyle w:val="ListParagraph"/>
        <w:spacing w:line="276" w:lineRule="auto"/>
        <w:ind w:left="1440"/>
        <w:contextualSpacing w:val="0"/>
        <w:jc w:val="both"/>
        <w:rPr>
          <w:rFonts w:asciiTheme="minorHAnsi" w:hAnsiTheme="minorHAnsi" w:cstheme="minorHAnsi"/>
          <w:bCs/>
        </w:rPr>
      </w:pPr>
    </w:p>
    <w:p w14:paraId="0CC9984E" w14:textId="3F7661AA" w:rsidR="00AC694C" w:rsidRPr="00BD40B1" w:rsidRDefault="00D7751B" w:rsidP="00D26633">
      <w:pPr>
        <w:pStyle w:val="ListParagraph"/>
        <w:numPr>
          <w:ilvl w:val="0"/>
          <w:numId w:val="33"/>
        </w:numPr>
        <w:spacing w:line="276" w:lineRule="auto"/>
        <w:contextualSpacing w:val="0"/>
        <w:jc w:val="both"/>
        <w:rPr>
          <w:b/>
          <w:bCs/>
        </w:rPr>
      </w:pPr>
      <w:bookmarkStart w:id="44" w:name="_Hlk63254081"/>
      <w:bookmarkEnd w:id="43"/>
      <w:r w:rsidRPr="00342184">
        <w:rPr>
          <w:rFonts w:asciiTheme="minorHAnsi" w:hAnsiTheme="minorHAnsi" w:cstheme="minorHAnsi"/>
          <w:b/>
        </w:rPr>
        <w:t>Pravilnik o provedbi postupka vrednovanja (NN 66/2019)</w:t>
      </w:r>
      <w:r w:rsidRPr="00D813B7">
        <w:rPr>
          <w:rStyle w:val="FootnoteReference"/>
          <w:rFonts w:cstheme="minorHAnsi"/>
          <w:bCs/>
        </w:rPr>
        <w:footnoteReference w:id="9"/>
      </w:r>
      <w:r w:rsidRPr="00342184">
        <w:rPr>
          <w:rFonts w:asciiTheme="minorHAnsi" w:hAnsiTheme="minorHAnsi" w:cstheme="minorHAnsi"/>
          <w:bCs/>
        </w:rPr>
        <w:t xml:space="preserve"> </w:t>
      </w:r>
      <w:bookmarkEnd w:id="44"/>
      <w:r w:rsidRPr="00342184">
        <w:rPr>
          <w:rFonts w:asciiTheme="minorHAnsi" w:hAnsiTheme="minorHAnsi" w:cstheme="minorHAnsi"/>
          <w:bCs/>
        </w:rPr>
        <w:t>koji</w:t>
      </w:r>
      <w:r w:rsidRPr="00342184">
        <w:rPr>
          <w:rFonts w:asciiTheme="minorHAnsi" w:hAnsiTheme="minorHAnsi" w:cstheme="minorHAnsi"/>
        </w:rPr>
        <w:t xml:space="preserve"> </w:t>
      </w:r>
      <w:r w:rsidRPr="00342184">
        <w:rPr>
          <w:rFonts w:asciiTheme="minorHAnsi" w:hAnsiTheme="minorHAnsi" w:cstheme="minorHAnsi"/>
          <w:bCs/>
        </w:rPr>
        <w:t>definira načela, kriterije i standarde provedbe postupka vrednovanja akata strateškog planiranja propisanih Zakonom o sustavu strateškog planiranja i upravljanja razvojem Republike Hrvatske – posebno članci 19., 20., 21. i 22. Pravilnika koji definiraju vrste vrednovanja (točka 2.5. Smjernica).</w:t>
      </w:r>
    </w:p>
    <w:p w14:paraId="2853EB89" w14:textId="77777777" w:rsidR="00AC694C" w:rsidRDefault="00AC694C" w:rsidP="00AC694C">
      <w:pPr>
        <w:spacing w:line="276" w:lineRule="auto"/>
        <w:ind w:left="360"/>
        <w:jc w:val="both"/>
        <w:rPr>
          <w:b/>
          <w:bCs/>
          <w:sz w:val="24"/>
          <w:szCs w:val="24"/>
        </w:rPr>
      </w:pPr>
      <w:bookmarkStart w:id="45" w:name="_Hlk44163435"/>
    </w:p>
    <w:p w14:paraId="73A645F2" w14:textId="43BC429A" w:rsidR="00AC694C" w:rsidRPr="00992659" w:rsidRDefault="00AC694C" w:rsidP="00AC694C">
      <w:pPr>
        <w:spacing w:line="276" w:lineRule="auto"/>
        <w:ind w:left="360"/>
        <w:jc w:val="both"/>
        <w:rPr>
          <w:rFonts w:cstheme="minorHAnsi"/>
          <w:bCs/>
          <w:sz w:val="24"/>
          <w:szCs w:val="24"/>
        </w:rPr>
      </w:pPr>
      <w:r>
        <w:rPr>
          <w:b/>
          <w:bCs/>
          <w:sz w:val="24"/>
          <w:szCs w:val="24"/>
        </w:rPr>
        <w:t>C</w:t>
      </w:r>
      <w:r w:rsidRPr="00992659">
        <w:rPr>
          <w:b/>
          <w:bCs/>
          <w:sz w:val="24"/>
          <w:szCs w:val="24"/>
        </w:rPr>
        <w:t>) O</w:t>
      </w:r>
      <w:r>
        <w:rPr>
          <w:b/>
          <w:bCs/>
          <w:sz w:val="24"/>
          <w:szCs w:val="24"/>
        </w:rPr>
        <w:t>stali nacionalni pravni okvir</w:t>
      </w:r>
    </w:p>
    <w:p w14:paraId="4CD6423C" w14:textId="77777777" w:rsidR="00AC694C" w:rsidRPr="00992659" w:rsidRDefault="00AC694C" w:rsidP="00AC694C">
      <w:pPr>
        <w:pStyle w:val="ListParagraph"/>
        <w:spacing w:line="276" w:lineRule="auto"/>
        <w:contextualSpacing w:val="0"/>
        <w:jc w:val="both"/>
        <w:rPr>
          <w:rFonts w:asciiTheme="minorHAnsi" w:hAnsiTheme="minorHAnsi" w:cstheme="minorHAnsi"/>
          <w:bCs/>
        </w:rPr>
      </w:pPr>
    </w:p>
    <w:p w14:paraId="52B7D23C" w14:textId="1F91B3B1" w:rsidR="00AC694C" w:rsidRPr="00992659" w:rsidRDefault="00AC694C" w:rsidP="00D26633">
      <w:pPr>
        <w:pStyle w:val="ListParagraph"/>
        <w:numPr>
          <w:ilvl w:val="0"/>
          <w:numId w:val="33"/>
        </w:numPr>
        <w:spacing w:line="276" w:lineRule="auto"/>
        <w:jc w:val="both"/>
        <w:rPr>
          <w:rFonts w:asciiTheme="minorHAnsi" w:hAnsiTheme="minorHAnsi" w:cstheme="minorHAnsi"/>
          <w:bCs/>
        </w:rPr>
      </w:pPr>
      <w:r w:rsidRPr="00992659">
        <w:rPr>
          <w:rFonts w:asciiTheme="minorHAnsi" w:hAnsiTheme="minorHAnsi" w:cstheme="minorHAnsi"/>
          <w:b/>
          <w:bCs/>
        </w:rPr>
        <w:t>Zakon o pravu na pristup informacijama (NN 25/13, 85/15)</w:t>
      </w:r>
      <w:r w:rsidR="00B3525C">
        <w:rPr>
          <w:rStyle w:val="FootnoteReference"/>
          <w:rFonts w:asciiTheme="minorHAnsi" w:hAnsiTheme="minorHAnsi" w:cstheme="minorHAnsi"/>
          <w:b/>
          <w:bCs/>
        </w:rPr>
        <w:footnoteReference w:id="10"/>
      </w:r>
      <w:r w:rsidRPr="00992659">
        <w:rPr>
          <w:rFonts w:asciiTheme="minorHAnsi" w:hAnsiTheme="minorHAnsi" w:cstheme="minorHAnsi"/>
        </w:rPr>
        <w:t>, članak 11. u dijelu kojim se definira:</w:t>
      </w:r>
    </w:p>
    <w:p w14:paraId="71092AD9" w14:textId="77777777" w:rsidR="00AC694C" w:rsidRPr="00992659" w:rsidRDefault="00AC694C" w:rsidP="00D26633">
      <w:pPr>
        <w:pStyle w:val="ListParagraph"/>
        <w:numPr>
          <w:ilvl w:val="1"/>
          <w:numId w:val="33"/>
        </w:numPr>
        <w:spacing w:line="276" w:lineRule="auto"/>
        <w:jc w:val="both"/>
        <w:rPr>
          <w:rFonts w:asciiTheme="minorHAnsi" w:hAnsiTheme="minorHAnsi" w:cstheme="minorHAnsi"/>
          <w:bCs/>
        </w:rPr>
      </w:pPr>
      <w:r w:rsidRPr="00992659">
        <w:rPr>
          <w:rFonts w:asciiTheme="minorHAnsi" w:hAnsiTheme="minorHAnsi" w:cstheme="minorHAnsi"/>
        </w:rPr>
        <w:lastRenderedPageBreak/>
        <w:t>obvezu i način provođenja savjetovanja s javnošću pri donošenju zakona i podzakonskih te općih akata odnosno drugih strateških ili planskih dokumenta (točka 2.3.2. Smjernica – čl. 11. Zakona).</w:t>
      </w:r>
    </w:p>
    <w:p w14:paraId="07BDCBFC" w14:textId="77777777" w:rsidR="00AC694C" w:rsidRPr="00992659" w:rsidRDefault="00AC694C" w:rsidP="00AC694C">
      <w:pPr>
        <w:pStyle w:val="ListParagraph"/>
        <w:spacing w:line="276" w:lineRule="auto"/>
        <w:ind w:left="1440"/>
        <w:jc w:val="both"/>
        <w:rPr>
          <w:rFonts w:asciiTheme="minorHAnsi" w:hAnsiTheme="minorHAnsi" w:cstheme="minorHAnsi"/>
          <w:bCs/>
        </w:rPr>
      </w:pPr>
    </w:p>
    <w:p w14:paraId="17472D7C" w14:textId="5758C5E9" w:rsidR="00AC694C" w:rsidRPr="00992659" w:rsidRDefault="00AC694C" w:rsidP="00D26633">
      <w:pPr>
        <w:pStyle w:val="ListParagraph"/>
        <w:numPr>
          <w:ilvl w:val="0"/>
          <w:numId w:val="33"/>
        </w:numPr>
        <w:spacing w:line="276" w:lineRule="auto"/>
        <w:jc w:val="both"/>
        <w:rPr>
          <w:rFonts w:asciiTheme="minorHAnsi" w:hAnsiTheme="minorHAnsi" w:cstheme="minorHAnsi"/>
          <w:bCs/>
        </w:rPr>
      </w:pPr>
      <w:r w:rsidRPr="00992659">
        <w:rPr>
          <w:rFonts w:asciiTheme="minorHAnsi" w:hAnsiTheme="minorHAnsi" w:cstheme="minorHAnsi"/>
          <w:b/>
        </w:rPr>
        <w:t>Zakon o zaštiti okoliša (NN 80/13, 153/13, 78/15, 12/18, 118/18)</w:t>
      </w:r>
      <w:r w:rsidR="005D4333">
        <w:rPr>
          <w:rStyle w:val="FootnoteReference"/>
          <w:rFonts w:asciiTheme="minorHAnsi" w:hAnsiTheme="minorHAnsi" w:cstheme="minorHAnsi"/>
          <w:b/>
        </w:rPr>
        <w:footnoteReference w:id="11"/>
      </w:r>
      <w:r w:rsidRPr="00992659">
        <w:rPr>
          <w:rFonts w:asciiTheme="minorHAnsi" w:hAnsiTheme="minorHAnsi" w:cstheme="minorHAnsi"/>
          <w:bCs/>
        </w:rPr>
        <w:t>, članci 62. – 75. koji definiraju stratešku procjenu utjecaja strategije, plana i programa na okoliš (</w:t>
      </w:r>
      <w:r w:rsidRPr="00992659">
        <w:rPr>
          <w:rFonts w:asciiTheme="minorHAnsi" w:hAnsiTheme="minorHAnsi" w:cstheme="minorHAnsi"/>
        </w:rPr>
        <w:t>točka 2.3.1. Smjernica)</w:t>
      </w:r>
      <w:r w:rsidR="00DF2075">
        <w:rPr>
          <w:rFonts w:asciiTheme="minorHAnsi" w:hAnsiTheme="minorHAnsi" w:cstheme="minorHAnsi"/>
        </w:rPr>
        <w:t>.</w:t>
      </w:r>
    </w:p>
    <w:p w14:paraId="20A8A499" w14:textId="77777777" w:rsidR="00AC694C" w:rsidRPr="00992659" w:rsidRDefault="00AC694C" w:rsidP="00AC694C">
      <w:pPr>
        <w:pStyle w:val="ListParagraph"/>
        <w:spacing w:line="276" w:lineRule="auto"/>
        <w:jc w:val="both"/>
        <w:rPr>
          <w:rFonts w:asciiTheme="minorHAnsi" w:hAnsiTheme="minorHAnsi" w:cstheme="minorHAnsi"/>
          <w:bCs/>
        </w:rPr>
      </w:pPr>
    </w:p>
    <w:p w14:paraId="00BF3E0E" w14:textId="03AD62E6" w:rsidR="00AC694C" w:rsidRPr="00992659" w:rsidRDefault="00AC694C" w:rsidP="00D26633">
      <w:pPr>
        <w:pStyle w:val="ListParagraph"/>
        <w:numPr>
          <w:ilvl w:val="0"/>
          <w:numId w:val="33"/>
        </w:numPr>
        <w:spacing w:line="276" w:lineRule="auto"/>
        <w:jc w:val="both"/>
        <w:rPr>
          <w:rFonts w:asciiTheme="minorHAnsi" w:hAnsiTheme="minorHAnsi" w:cstheme="minorHAnsi"/>
          <w:bCs/>
        </w:rPr>
      </w:pPr>
      <w:r w:rsidRPr="00992659">
        <w:rPr>
          <w:rFonts w:asciiTheme="minorHAnsi" w:hAnsiTheme="minorHAnsi" w:cstheme="minorHAnsi"/>
          <w:b/>
        </w:rPr>
        <w:t>Uredba o strateškoj procjeni utjecaja plana i programa na okoliš (NN 3/17)</w:t>
      </w:r>
      <w:r w:rsidR="009E0194">
        <w:rPr>
          <w:rStyle w:val="FootnoteReference"/>
          <w:rFonts w:asciiTheme="minorHAnsi" w:hAnsiTheme="minorHAnsi" w:cstheme="minorHAnsi"/>
          <w:b/>
        </w:rPr>
        <w:footnoteReference w:id="12"/>
      </w:r>
      <w:r w:rsidRPr="00992659">
        <w:rPr>
          <w:rFonts w:asciiTheme="minorHAnsi" w:hAnsiTheme="minorHAnsi" w:cstheme="minorHAnsi"/>
          <w:bCs/>
        </w:rPr>
        <w:t xml:space="preserve"> koja detaljnije definira stratešku procjenu utjecaja na okoliš (</w:t>
      </w:r>
      <w:r w:rsidRPr="00992659">
        <w:rPr>
          <w:rFonts w:asciiTheme="minorHAnsi" w:hAnsiTheme="minorHAnsi" w:cstheme="minorHAnsi"/>
        </w:rPr>
        <w:t>točka 2.3.1. Smjernica)</w:t>
      </w:r>
      <w:r w:rsidR="00DF2075">
        <w:rPr>
          <w:rFonts w:asciiTheme="minorHAnsi" w:hAnsiTheme="minorHAnsi" w:cstheme="minorHAnsi"/>
        </w:rPr>
        <w:t>.</w:t>
      </w:r>
    </w:p>
    <w:p w14:paraId="2C109F63" w14:textId="77777777" w:rsidR="005729AD" w:rsidRPr="00D813B7" w:rsidRDefault="005729AD" w:rsidP="00D813B7">
      <w:pPr>
        <w:spacing w:after="0" w:line="276" w:lineRule="auto"/>
        <w:jc w:val="both"/>
        <w:rPr>
          <w:rFonts w:eastAsia="Times New Roman" w:cstheme="minorHAnsi"/>
          <w:b/>
          <w:sz w:val="24"/>
          <w:szCs w:val="24"/>
          <w:lang w:eastAsia="hr-HR"/>
        </w:rPr>
      </w:pPr>
    </w:p>
    <w:p w14:paraId="14BF585B" w14:textId="77777777" w:rsidR="005729AD" w:rsidRPr="00D813B7" w:rsidRDefault="005729AD" w:rsidP="00D813B7">
      <w:pPr>
        <w:spacing w:after="0" w:line="276" w:lineRule="auto"/>
        <w:jc w:val="both"/>
        <w:rPr>
          <w:rFonts w:eastAsia="Times New Roman" w:cstheme="minorHAnsi"/>
          <w:b/>
          <w:sz w:val="24"/>
          <w:szCs w:val="24"/>
          <w:lang w:eastAsia="hr-HR"/>
        </w:rPr>
      </w:pPr>
    </w:p>
    <w:bookmarkEnd w:id="45"/>
    <w:p w14:paraId="0BAD682A" w14:textId="45AA06AA" w:rsidR="005729AD" w:rsidRPr="00D813B7" w:rsidRDefault="005729AD" w:rsidP="00D813B7">
      <w:pPr>
        <w:spacing w:after="0" w:line="276" w:lineRule="auto"/>
        <w:jc w:val="both"/>
        <w:rPr>
          <w:rFonts w:eastAsia="Calibri" w:cstheme="minorHAnsi"/>
          <w:b/>
          <w:bCs/>
          <w:noProof/>
          <w:sz w:val="24"/>
          <w:szCs w:val="24"/>
          <w:u w:val="single"/>
        </w:rPr>
      </w:pPr>
      <w:r w:rsidRPr="00D813B7">
        <w:rPr>
          <w:rFonts w:eastAsia="Calibri" w:cstheme="minorHAnsi"/>
          <w:b/>
          <w:bCs/>
          <w:noProof/>
          <w:sz w:val="24"/>
          <w:szCs w:val="24"/>
          <w:u w:val="single"/>
        </w:rPr>
        <w:t>EU pravni okvir:</w:t>
      </w:r>
    </w:p>
    <w:p w14:paraId="1681C337" w14:textId="04580043" w:rsidR="005729AD" w:rsidRPr="00D813B7" w:rsidRDefault="005729AD" w:rsidP="00D813B7">
      <w:pPr>
        <w:spacing w:after="0" w:line="276" w:lineRule="auto"/>
        <w:jc w:val="both"/>
        <w:rPr>
          <w:rFonts w:eastAsia="Calibri" w:cstheme="minorHAnsi"/>
          <w:b/>
          <w:bCs/>
          <w:noProof/>
          <w:sz w:val="24"/>
          <w:szCs w:val="24"/>
          <w:u w:val="single"/>
        </w:rPr>
      </w:pPr>
    </w:p>
    <w:p w14:paraId="0B2AD20D" w14:textId="75F58B57" w:rsidR="005729AD" w:rsidRPr="00E3089E" w:rsidRDefault="005729AD" w:rsidP="00D26633">
      <w:pPr>
        <w:pStyle w:val="ListParagraph"/>
        <w:numPr>
          <w:ilvl w:val="0"/>
          <w:numId w:val="33"/>
        </w:numPr>
        <w:spacing w:line="276" w:lineRule="auto"/>
        <w:contextualSpacing w:val="0"/>
        <w:jc w:val="both"/>
        <w:rPr>
          <w:rFonts w:cstheme="minorHAnsi"/>
        </w:rPr>
      </w:pPr>
      <w:r w:rsidRPr="00814AB5">
        <w:rPr>
          <w:rFonts w:asciiTheme="minorHAnsi" w:hAnsiTheme="minorHAnsi" w:cstheme="minorHAnsi"/>
          <w:bCs/>
        </w:rPr>
        <w:t xml:space="preserve">Prijedlog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w:t>
      </w:r>
      <w:r w:rsidRPr="00814AB5">
        <w:rPr>
          <w:rFonts w:asciiTheme="minorHAnsi" w:hAnsiTheme="minorHAnsi" w:cstheme="minorHAnsi"/>
          <w:bCs/>
          <w:color w:val="000000"/>
        </w:rPr>
        <w:t>upravljanje granicama i vize COM/2018/375 final</w:t>
      </w:r>
      <w:r w:rsidR="0014476A" w:rsidRPr="00814AB5">
        <w:rPr>
          <w:rFonts w:asciiTheme="minorHAnsi" w:hAnsiTheme="minorHAnsi" w:cstheme="minorHAnsi"/>
          <w:bCs/>
          <w:color w:val="000000"/>
        </w:rPr>
        <w:t>ni prijedlog</w:t>
      </w:r>
      <w:r w:rsidRPr="00814AB5">
        <w:rPr>
          <w:rFonts w:asciiTheme="minorHAnsi" w:hAnsiTheme="minorHAnsi" w:cstheme="minorHAnsi"/>
          <w:b/>
          <w:color w:val="000000"/>
        </w:rPr>
        <w:t xml:space="preserve"> - 2018/0196</w:t>
      </w:r>
      <w:r w:rsidRPr="00814AB5">
        <w:rPr>
          <w:rFonts w:asciiTheme="minorHAnsi" w:hAnsiTheme="minorHAnsi" w:cstheme="minorHAnsi"/>
          <w:bCs/>
          <w:color w:val="000000"/>
        </w:rPr>
        <w:t xml:space="preserve"> </w:t>
      </w:r>
      <w:r w:rsidRPr="00814AB5">
        <w:rPr>
          <w:rFonts w:asciiTheme="minorHAnsi" w:hAnsiTheme="minorHAnsi" w:cstheme="minorHAnsi"/>
          <w:b/>
          <w:color w:val="000000"/>
        </w:rPr>
        <w:t>(COD)</w:t>
      </w:r>
      <w:r w:rsidRPr="00814AB5">
        <w:rPr>
          <w:rFonts w:asciiTheme="minorHAnsi" w:hAnsiTheme="minorHAnsi" w:cstheme="minorHAnsi"/>
          <w:b/>
          <w:color w:val="000000"/>
          <w:vertAlign w:val="superscript"/>
        </w:rPr>
        <w:footnoteReference w:id="13"/>
      </w:r>
      <w:r w:rsidR="000151E9" w:rsidRPr="00814AB5">
        <w:rPr>
          <w:rFonts w:asciiTheme="minorHAnsi" w:hAnsiTheme="minorHAnsi" w:cstheme="minorHAnsi"/>
          <w:b/>
          <w:color w:val="000000"/>
        </w:rPr>
        <w:t xml:space="preserve"> </w:t>
      </w:r>
      <w:r w:rsidR="000151E9" w:rsidRPr="00342184">
        <w:rPr>
          <w:rFonts w:asciiTheme="minorHAnsi" w:hAnsiTheme="minorHAnsi" w:cstheme="minorHAnsi"/>
          <w:bCs/>
          <w:color w:val="000000"/>
        </w:rPr>
        <w:t xml:space="preserve">posebno članci 4., </w:t>
      </w:r>
      <w:r w:rsidR="000151E9" w:rsidRPr="00342184">
        <w:rPr>
          <w:rFonts w:asciiTheme="minorHAnsi" w:hAnsiTheme="minorHAnsi" w:cstheme="minorHAnsi"/>
          <w:bCs/>
        </w:rPr>
        <w:t>22.</w:t>
      </w:r>
      <w:r w:rsidR="000151E9" w:rsidRPr="00342184">
        <w:rPr>
          <w:rFonts w:asciiTheme="minorHAnsi" w:hAnsiTheme="minorHAnsi" w:cstheme="minorHAnsi"/>
        </w:rPr>
        <w:t>, 23. i 24. te Prilog I. u dijelu koji definira:</w:t>
      </w:r>
    </w:p>
    <w:p w14:paraId="04C8F1A0" w14:textId="2DB7D092"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ciljeve politika koji se podupiru kroz fondove</w:t>
      </w:r>
      <w:r w:rsidR="000151E9" w:rsidRPr="00814AB5">
        <w:rPr>
          <w:rFonts w:eastAsia="Times New Roman" w:cstheme="minorHAnsi"/>
          <w:bCs/>
          <w:color w:val="000000"/>
          <w:sz w:val="24"/>
          <w:szCs w:val="24"/>
          <w:lang w:eastAsia="hr-HR"/>
        </w:rPr>
        <w:t xml:space="preserve"> (članak 4. prijedloga Uredbe)</w:t>
      </w:r>
      <w:r w:rsidR="00DF2075">
        <w:rPr>
          <w:rFonts w:eastAsia="Times New Roman" w:cstheme="minorHAnsi"/>
          <w:bCs/>
          <w:color w:val="000000"/>
          <w:sz w:val="24"/>
          <w:szCs w:val="24"/>
          <w:lang w:eastAsia="hr-HR"/>
        </w:rPr>
        <w:t>;</w:t>
      </w:r>
    </w:p>
    <w:p w14:paraId="2BEA43BE" w14:textId="28A05320"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integrirani teritorijalni razvoj</w:t>
      </w:r>
      <w:r w:rsidR="000151E9" w:rsidRPr="00814AB5">
        <w:rPr>
          <w:rFonts w:eastAsia="Times New Roman" w:cstheme="minorHAnsi"/>
          <w:bCs/>
          <w:color w:val="000000"/>
          <w:sz w:val="24"/>
          <w:szCs w:val="24"/>
          <w:lang w:eastAsia="hr-HR"/>
        </w:rPr>
        <w:t>,</w:t>
      </w:r>
      <w:r w:rsidRPr="00814AB5">
        <w:rPr>
          <w:rFonts w:eastAsia="Times New Roman" w:cstheme="minorHAnsi"/>
          <w:bCs/>
          <w:color w:val="000000"/>
          <w:sz w:val="24"/>
          <w:szCs w:val="24"/>
          <w:lang w:eastAsia="hr-HR"/>
        </w:rPr>
        <w:t xml:space="preserve"> </w:t>
      </w:r>
      <w:r w:rsidR="000151E9" w:rsidRPr="00814AB5">
        <w:rPr>
          <w:rFonts w:eastAsia="Times New Roman" w:cstheme="minorHAnsi"/>
          <w:bCs/>
          <w:color w:val="000000"/>
          <w:sz w:val="24"/>
          <w:szCs w:val="24"/>
          <w:lang w:eastAsia="hr-HR"/>
        </w:rPr>
        <w:t xml:space="preserve">izradu </w:t>
      </w:r>
      <w:r w:rsidRPr="00814AB5">
        <w:rPr>
          <w:rFonts w:eastAsia="Times New Roman" w:cstheme="minorHAnsi"/>
          <w:bCs/>
          <w:color w:val="000000"/>
          <w:sz w:val="24"/>
          <w:szCs w:val="24"/>
          <w:lang w:eastAsia="hr-HR"/>
        </w:rPr>
        <w:t>teritorijaln</w:t>
      </w:r>
      <w:r w:rsidR="000151E9" w:rsidRPr="00814AB5">
        <w:rPr>
          <w:rFonts w:eastAsia="Times New Roman" w:cstheme="minorHAnsi"/>
          <w:bCs/>
          <w:color w:val="000000"/>
          <w:sz w:val="24"/>
          <w:szCs w:val="24"/>
          <w:lang w:eastAsia="hr-HR"/>
        </w:rPr>
        <w:t>ih</w:t>
      </w:r>
      <w:r w:rsidRPr="00814AB5">
        <w:rPr>
          <w:rFonts w:eastAsia="Times New Roman" w:cstheme="minorHAnsi"/>
          <w:bCs/>
          <w:color w:val="000000"/>
          <w:sz w:val="24"/>
          <w:szCs w:val="24"/>
          <w:lang w:eastAsia="hr-HR"/>
        </w:rPr>
        <w:t xml:space="preserve"> strategij</w:t>
      </w:r>
      <w:r w:rsidR="000151E9" w:rsidRPr="00814AB5">
        <w:rPr>
          <w:rFonts w:eastAsia="Times New Roman" w:cstheme="minorHAnsi"/>
          <w:bCs/>
          <w:color w:val="000000"/>
          <w:sz w:val="24"/>
          <w:szCs w:val="24"/>
          <w:lang w:eastAsia="hr-HR"/>
        </w:rPr>
        <w:t>a</w:t>
      </w:r>
      <w:r w:rsidRPr="00814AB5">
        <w:rPr>
          <w:rFonts w:eastAsia="Times New Roman" w:cstheme="minorHAnsi"/>
          <w:bCs/>
          <w:color w:val="000000"/>
          <w:sz w:val="24"/>
          <w:szCs w:val="24"/>
          <w:lang w:eastAsia="hr-HR"/>
        </w:rPr>
        <w:t xml:space="preserve"> </w:t>
      </w:r>
      <w:r w:rsidR="000151E9" w:rsidRPr="00814AB5">
        <w:rPr>
          <w:rFonts w:eastAsia="Times New Roman" w:cstheme="minorHAnsi"/>
          <w:bCs/>
          <w:color w:val="000000"/>
          <w:sz w:val="24"/>
          <w:szCs w:val="24"/>
          <w:lang w:eastAsia="hr-HR"/>
        </w:rPr>
        <w:t xml:space="preserve">i </w:t>
      </w:r>
      <w:r w:rsidR="000151E9" w:rsidRPr="00E3089E">
        <w:rPr>
          <w:rFonts w:eastAsia="Calibri" w:cstheme="minorHAnsi"/>
          <w:sz w:val="24"/>
          <w:szCs w:val="24"/>
        </w:rPr>
        <w:t xml:space="preserve">minimalni sadržaj teritorijalne strategije </w:t>
      </w:r>
      <w:r w:rsidR="000151E9" w:rsidRPr="00814AB5">
        <w:rPr>
          <w:rFonts w:eastAsia="Times New Roman" w:cstheme="minorHAnsi"/>
          <w:bCs/>
          <w:color w:val="000000"/>
          <w:sz w:val="24"/>
          <w:szCs w:val="24"/>
          <w:lang w:eastAsia="hr-HR"/>
        </w:rPr>
        <w:t>(</w:t>
      </w:r>
      <w:r w:rsidR="000151E9" w:rsidRPr="00814AB5">
        <w:rPr>
          <w:rFonts w:eastAsia="Times New Roman" w:cstheme="minorHAnsi"/>
          <w:sz w:val="24"/>
          <w:szCs w:val="24"/>
        </w:rPr>
        <w:t>točka 1.4. i 2.3.1 Smjernica</w:t>
      </w:r>
      <w:r w:rsidR="000151E9" w:rsidRPr="00814AB5">
        <w:rPr>
          <w:rFonts w:eastAsia="Times New Roman" w:cstheme="minorHAnsi"/>
          <w:bCs/>
          <w:color w:val="000000"/>
          <w:sz w:val="24"/>
          <w:szCs w:val="24"/>
          <w:lang w:eastAsia="hr-HR"/>
        </w:rPr>
        <w:t xml:space="preserve"> - članci 22. - 24. prijedloga Uredbe)</w:t>
      </w:r>
      <w:r w:rsidR="00DF2075">
        <w:rPr>
          <w:rFonts w:eastAsia="Times New Roman" w:cstheme="minorHAnsi"/>
          <w:bCs/>
          <w:color w:val="000000"/>
          <w:sz w:val="24"/>
          <w:szCs w:val="24"/>
          <w:lang w:eastAsia="hr-HR"/>
        </w:rPr>
        <w:t>;</w:t>
      </w:r>
    </w:p>
    <w:p w14:paraId="5535A7D7" w14:textId="0B83ACED" w:rsidR="005729AD" w:rsidRPr="00814AB5" w:rsidRDefault="005729AD" w:rsidP="00D813B7">
      <w:pPr>
        <w:numPr>
          <w:ilvl w:val="1"/>
          <w:numId w:val="5"/>
        </w:numPr>
        <w:spacing w:after="0" w:line="276" w:lineRule="auto"/>
        <w:jc w:val="both"/>
        <w:rPr>
          <w:rFonts w:eastAsia="Times New Roman" w:cstheme="minorHAnsi"/>
          <w:bCs/>
          <w:color w:val="000000"/>
          <w:sz w:val="24"/>
          <w:szCs w:val="24"/>
          <w:lang w:eastAsia="hr-HR"/>
        </w:rPr>
      </w:pPr>
      <w:r w:rsidRPr="00814AB5">
        <w:rPr>
          <w:rFonts w:eastAsia="Times New Roman" w:cstheme="minorHAnsi"/>
          <w:bCs/>
          <w:color w:val="000000"/>
          <w:sz w:val="24"/>
          <w:szCs w:val="24"/>
          <w:lang w:eastAsia="hr-HR"/>
        </w:rPr>
        <w:t>Prilog I. koji definira prihvatljiva područja ulaganja iz fondova u financijskoj perspektivi 2021. – 2027.</w:t>
      </w:r>
    </w:p>
    <w:p w14:paraId="0674B874" w14:textId="2D6A6DEF" w:rsidR="005729AD" w:rsidRPr="00D813B7" w:rsidRDefault="005729AD" w:rsidP="00D813B7">
      <w:pPr>
        <w:spacing w:after="0" w:line="276" w:lineRule="auto"/>
        <w:ind w:left="1440"/>
        <w:jc w:val="both"/>
        <w:rPr>
          <w:rFonts w:eastAsia="Times New Roman" w:cstheme="minorHAnsi"/>
          <w:bCs/>
          <w:color w:val="000000"/>
          <w:sz w:val="24"/>
          <w:szCs w:val="24"/>
          <w:lang w:eastAsia="hr-HR"/>
        </w:rPr>
      </w:pPr>
    </w:p>
    <w:p w14:paraId="46D4E958" w14:textId="2CF95533" w:rsidR="005729AD" w:rsidRPr="00D813B7" w:rsidRDefault="005729AD" w:rsidP="00D813B7">
      <w:pPr>
        <w:numPr>
          <w:ilvl w:val="0"/>
          <w:numId w:val="7"/>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Prijedlog UREDBE EUROPSKOG PARLAMENTA I VIJEĆA o Europskom fondu za regionalni razvoj i Kohezijskom fondu COM/2018/372 final</w:t>
      </w:r>
      <w:r w:rsidR="0014476A" w:rsidRPr="00D813B7">
        <w:rPr>
          <w:rFonts w:eastAsia="Times New Roman" w:cstheme="minorHAnsi"/>
          <w:color w:val="000000"/>
          <w:sz w:val="24"/>
          <w:szCs w:val="24"/>
          <w:lang w:eastAsia="en-GB"/>
        </w:rPr>
        <w:t>ni prijedlog</w:t>
      </w:r>
      <w:r w:rsidRPr="00D813B7">
        <w:rPr>
          <w:rFonts w:eastAsia="Times New Roman" w:cstheme="minorHAnsi"/>
          <w:b/>
          <w:bCs/>
          <w:color w:val="000000"/>
          <w:sz w:val="24"/>
          <w:szCs w:val="24"/>
          <w:lang w:eastAsia="en-GB"/>
        </w:rPr>
        <w:t xml:space="preserve"> - 2018/0197 (COD)</w:t>
      </w:r>
      <w:r w:rsidRPr="00D813B7">
        <w:rPr>
          <w:rFonts w:eastAsia="Times New Roman" w:cstheme="minorHAnsi"/>
          <w:b/>
          <w:bCs/>
          <w:color w:val="000000"/>
          <w:sz w:val="24"/>
          <w:szCs w:val="24"/>
          <w:vertAlign w:val="superscript"/>
          <w:lang w:eastAsia="en-GB"/>
        </w:rPr>
        <w:footnoteReference w:id="14"/>
      </w:r>
    </w:p>
    <w:p w14:paraId="7108BF70" w14:textId="66E8DB51"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članak 2. kojim se definiraju posebni ciljevi koje podržava EFRR i KF</w:t>
      </w:r>
      <w:r w:rsidR="00DF2075">
        <w:rPr>
          <w:rFonts w:eastAsia="Times New Roman" w:cstheme="minorHAnsi"/>
          <w:color w:val="000000"/>
          <w:sz w:val="24"/>
          <w:szCs w:val="24"/>
          <w:lang w:eastAsia="en-GB"/>
        </w:rPr>
        <w:t>;</w:t>
      </w:r>
    </w:p>
    <w:p w14:paraId="77A53028" w14:textId="0E329410"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članci 8. i 9. kojima se definira integrirani teritorijalni razvoj i održivi urbani razvoj</w:t>
      </w:r>
      <w:r w:rsidR="00DF2075">
        <w:rPr>
          <w:rFonts w:eastAsia="Times New Roman" w:cstheme="minorHAnsi"/>
          <w:color w:val="000000"/>
          <w:sz w:val="24"/>
          <w:szCs w:val="24"/>
          <w:lang w:eastAsia="en-GB"/>
        </w:rPr>
        <w:t>;</w:t>
      </w:r>
    </w:p>
    <w:p w14:paraId="488FFCB2" w14:textId="4566D0ED" w:rsidR="005729AD" w:rsidRPr="00D813B7" w:rsidRDefault="005729AD" w:rsidP="00D813B7">
      <w:pPr>
        <w:numPr>
          <w:ilvl w:val="1"/>
          <w:numId w:val="5"/>
        </w:numPr>
        <w:shd w:val="clear" w:color="auto" w:fill="FFFFFF"/>
        <w:spacing w:after="0" w:line="276" w:lineRule="auto"/>
        <w:jc w:val="both"/>
        <w:rPr>
          <w:rFonts w:eastAsia="Times New Roman" w:cstheme="minorHAnsi"/>
          <w:color w:val="000000"/>
          <w:sz w:val="24"/>
          <w:szCs w:val="24"/>
          <w:lang w:eastAsia="en-GB"/>
        </w:rPr>
      </w:pPr>
      <w:r w:rsidRPr="00D813B7">
        <w:rPr>
          <w:rFonts w:eastAsia="Times New Roman" w:cstheme="minorHAnsi"/>
          <w:color w:val="000000"/>
          <w:sz w:val="24"/>
          <w:szCs w:val="24"/>
          <w:lang w:eastAsia="en-GB"/>
        </w:rPr>
        <w:t>Prilog I koji definira zajedničke pokazatelje ostvarenja i rezultata za EFRR i KF po ciljevima politike</w:t>
      </w:r>
      <w:r w:rsidR="00DF2075">
        <w:rPr>
          <w:rFonts w:eastAsia="Times New Roman" w:cstheme="minorHAnsi"/>
          <w:color w:val="000000"/>
          <w:sz w:val="24"/>
          <w:szCs w:val="24"/>
          <w:lang w:eastAsia="en-GB"/>
        </w:rPr>
        <w:t>.</w:t>
      </w:r>
      <w:r w:rsidRPr="00D813B7">
        <w:rPr>
          <w:rFonts w:eastAsia="Times New Roman" w:cstheme="minorHAnsi"/>
          <w:color w:val="000000"/>
          <w:sz w:val="24"/>
          <w:szCs w:val="24"/>
          <w:lang w:eastAsia="en-GB"/>
        </w:rPr>
        <w:t xml:space="preserve"> </w:t>
      </w:r>
    </w:p>
    <w:p w14:paraId="2A671271" w14:textId="6E8061DD" w:rsidR="005729AD" w:rsidRPr="00D813B7" w:rsidRDefault="005729AD" w:rsidP="00D813B7">
      <w:pPr>
        <w:shd w:val="clear" w:color="auto" w:fill="FFFFFF"/>
        <w:spacing w:after="0" w:line="276" w:lineRule="auto"/>
        <w:jc w:val="both"/>
        <w:rPr>
          <w:rFonts w:eastAsia="Times New Roman" w:cstheme="minorHAnsi"/>
          <w:color w:val="000000"/>
          <w:sz w:val="24"/>
          <w:szCs w:val="24"/>
          <w:lang w:eastAsia="en-GB"/>
        </w:rPr>
      </w:pPr>
    </w:p>
    <w:p w14:paraId="323842E1" w14:textId="4D2F69C7" w:rsidR="005729AD" w:rsidRPr="00D813B7" w:rsidRDefault="005729AD" w:rsidP="00D813B7">
      <w:pPr>
        <w:shd w:val="clear" w:color="auto" w:fill="FFFFFF"/>
        <w:spacing w:after="0" w:line="276" w:lineRule="auto"/>
        <w:jc w:val="both"/>
        <w:rPr>
          <w:rFonts w:eastAsia="Times New Roman" w:cstheme="minorHAnsi"/>
          <w:color w:val="000000"/>
          <w:sz w:val="24"/>
          <w:szCs w:val="24"/>
          <w:lang w:eastAsia="en-GB"/>
        </w:rPr>
      </w:pPr>
    </w:p>
    <w:p w14:paraId="56DE059D" w14:textId="2EF9D208" w:rsidR="005729AD" w:rsidRPr="00D813B7" w:rsidRDefault="00CC5948" w:rsidP="00D813B7">
      <w:pPr>
        <w:shd w:val="clear" w:color="auto" w:fill="FFFFFF"/>
        <w:spacing w:after="0" w:line="276" w:lineRule="auto"/>
        <w:jc w:val="both"/>
        <w:rPr>
          <w:rFonts w:eastAsia="Times New Roman" w:cstheme="minorHAnsi"/>
          <w:b/>
          <w:bCs/>
          <w:sz w:val="24"/>
          <w:szCs w:val="24"/>
          <w:lang w:eastAsia="en-GB"/>
        </w:rPr>
      </w:pPr>
      <w:bookmarkStart w:id="46" w:name="_Hlk44279113"/>
      <w:r w:rsidRPr="00D813B7">
        <w:rPr>
          <w:rFonts w:eastAsia="Times New Roman" w:cstheme="minorHAnsi"/>
          <w:b/>
          <w:bCs/>
          <w:noProof/>
          <w:sz w:val="24"/>
          <w:szCs w:val="24"/>
          <w:lang w:eastAsia="hr-HR"/>
        </w:rPr>
        <w:lastRenderedPageBreak/>
        <mc:AlternateContent>
          <mc:Choice Requires="wps">
            <w:drawing>
              <wp:inline distT="0" distB="0" distL="0" distR="0" wp14:anchorId="3DB09A9D" wp14:editId="67E1D417">
                <wp:extent cx="5829300" cy="2543175"/>
                <wp:effectExtent l="0" t="0" r="19050" b="28575"/>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43175"/>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FF3B8E" w14:textId="75332875" w:rsidR="00055899" w:rsidRPr="00A21B75" w:rsidRDefault="00055899" w:rsidP="005729AD">
                            <w:pPr>
                              <w:jc w:val="both"/>
                              <w:rPr>
                                <w:rFonts w:ascii="Calibri" w:hAnsi="Calibri" w:cs="Calibri"/>
                                <w:sz w:val="24"/>
                                <w:szCs w:val="24"/>
                              </w:rPr>
                            </w:pPr>
                            <w:r w:rsidRPr="00A21B75">
                              <w:rPr>
                                <w:rFonts w:ascii="Calibri" w:hAnsi="Calibri" w:cs="Calibri"/>
                                <w:sz w:val="24"/>
                                <w:szCs w:val="24"/>
                              </w:rPr>
                              <w:t>Trenutno važeći Zakon o regionalnom razvoju</w:t>
                            </w:r>
                            <w:r w:rsidRPr="00A21B75">
                              <w:rPr>
                                <w:rFonts w:ascii="Calibri" w:eastAsia="Calibri" w:hAnsi="Calibri" w:cs="Calibri"/>
                                <w:noProof/>
                                <w:sz w:val="24"/>
                                <w:szCs w:val="24"/>
                              </w:rPr>
                              <w:t xml:space="preserve"> Republike Hrvatske</w:t>
                            </w:r>
                            <w:r w:rsidRPr="00A21B75">
                              <w:rPr>
                                <w:rFonts w:ascii="Calibri" w:hAnsi="Calibri" w:cs="Calibri"/>
                                <w:sz w:val="24"/>
                                <w:szCs w:val="24"/>
                              </w:rPr>
                              <w:t xml:space="preserve"> koristi termin </w:t>
                            </w:r>
                            <w:r w:rsidRPr="00A21B75">
                              <w:rPr>
                                <w:rFonts w:ascii="Calibri" w:hAnsi="Calibri" w:cs="Calibri"/>
                                <w:b/>
                                <w:bCs/>
                                <w:sz w:val="24"/>
                                <w:szCs w:val="24"/>
                              </w:rPr>
                              <w:t xml:space="preserve">strategija razvoja urbanog područja </w:t>
                            </w:r>
                            <w:r w:rsidRPr="00A21B75">
                              <w:rPr>
                                <w:rFonts w:ascii="Calibri" w:hAnsi="Calibri" w:cs="Calibri"/>
                                <w:sz w:val="24"/>
                                <w:szCs w:val="24"/>
                              </w:rPr>
                              <w:t xml:space="preserve">(članak 14.), Zakon o sustavu strateškog planiranja koristi termin </w:t>
                            </w:r>
                            <w:r w:rsidRPr="00A21B75">
                              <w:rPr>
                                <w:rFonts w:ascii="Calibri" w:hAnsi="Calibri" w:cs="Calibri"/>
                                <w:b/>
                                <w:bCs/>
                                <w:sz w:val="24"/>
                                <w:szCs w:val="24"/>
                              </w:rPr>
                              <w:t xml:space="preserve">plan razvoja odnosno zajednički plan razvoja jedinica lokalne samouprave </w:t>
                            </w:r>
                            <w:r w:rsidRPr="00A21B75">
                              <w:rPr>
                                <w:rFonts w:ascii="Calibri" w:hAnsi="Calibri" w:cs="Calibri"/>
                                <w:sz w:val="24"/>
                                <w:szCs w:val="24"/>
                              </w:rPr>
                              <w:t>(članak 25.)</w:t>
                            </w:r>
                            <w:r w:rsidRPr="00A21B75">
                              <w:rPr>
                                <w:rFonts w:ascii="Calibri" w:hAnsi="Calibri" w:cs="Calibri"/>
                                <w:b/>
                                <w:bCs/>
                                <w:sz w:val="24"/>
                                <w:szCs w:val="24"/>
                              </w:rPr>
                              <w:t xml:space="preserve"> </w:t>
                            </w:r>
                            <w:r w:rsidRPr="00A21B75">
                              <w:rPr>
                                <w:rFonts w:ascii="Calibri" w:hAnsi="Calibri" w:cs="Calibri"/>
                                <w:sz w:val="24"/>
                                <w:szCs w:val="24"/>
                              </w:rPr>
                              <w:t>i termin</w:t>
                            </w:r>
                            <w:r w:rsidRPr="00A21B75">
                              <w:rPr>
                                <w:rFonts w:ascii="Calibri" w:hAnsi="Calibri" w:cs="Calibri"/>
                                <w:b/>
                                <w:bCs/>
                                <w:sz w:val="24"/>
                                <w:szCs w:val="24"/>
                              </w:rPr>
                              <w:t xml:space="preserve"> akti strateškog planiranja povezani s korištenjem EU fondova </w:t>
                            </w:r>
                            <w:r w:rsidRPr="00A21B75">
                              <w:rPr>
                                <w:rFonts w:ascii="Calibri" w:hAnsi="Calibri" w:cs="Calibri"/>
                                <w:sz w:val="24"/>
                                <w:szCs w:val="24"/>
                              </w:rPr>
                              <w:t>(članak 30.)</w:t>
                            </w:r>
                            <w:r>
                              <w:rPr>
                                <w:rFonts w:ascii="Calibri" w:hAnsi="Calibri" w:cs="Calibri"/>
                                <w:sz w:val="24"/>
                                <w:szCs w:val="24"/>
                              </w:rPr>
                              <w:t>,</w:t>
                            </w:r>
                            <w:r w:rsidRPr="00A21B75">
                              <w:rPr>
                                <w:rFonts w:ascii="Calibri" w:hAnsi="Calibri" w:cs="Calibri"/>
                                <w:b/>
                                <w:bCs/>
                                <w:sz w:val="24"/>
                                <w:szCs w:val="24"/>
                              </w:rPr>
                              <w:t xml:space="preserve"> </w:t>
                            </w:r>
                            <w:r w:rsidRPr="00A21B75">
                              <w:rPr>
                                <w:rFonts w:ascii="Calibri" w:hAnsi="Calibri" w:cs="Calibri"/>
                                <w:sz w:val="24"/>
                                <w:szCs w:val="24"/>
                              </w:rPr>
                              <w:t xml:space="preserve">dok prijedlog EU regulative koristi termin </w:t>
                            </w:r>
                            <w:r w:rsidRPr="00A21B75">
                              <w:rPr>
                                <w:rFonts w:ascii="Calibri" w:hAnsi="Calibri" w:cs="Calibri"/>
                                <w:b/>
                                <w:bCs/>
                                <w:sz w:val="24"/>
                                <w:szCs w:val="24"/>
                              </w:rPr>
                              <w:t>teritorijalna strategija</w:t>
                            </w:r>
                            <w:r w:rsidRPr="00A21B75">
                              <w:rPr>
                                <w:rFonts w:ascii="Calibri" w:hAnsi="Calibri" w:cs="Calibri"/>
                                <w:sz w:val="24"/>
                                <w:szCs w:val="24"/>
                              </w:rPr>
                              <w:t>.</w:t>
                            </w:r>
                          </w:p>
                          <w:p w14:paraId="24300681" w14:textId="77777777" w:rsidR="00055899" w:rsidRDefault="00055899" w:rsidP="005729AD">
                            <w:pPr>
                              <w:jc w:val="both"/>
                              <w:rPr>
                                <w:rFonts w:ascii="Calibri" w:hAnsi="Calibri" w:cs="Calibri"/>
                                <w:sz w:val="24"/>
                                <w:szCs w:val="24"/>
                              </w:rPr>
                            </w:pPr>
                          </w:p>
                          <w:p w14:paraId="4E2084C3" w14:textId="3B8F9B9B" w:rsidR="00055899" w:rsidRPr="00A21B75" w:rsidRDefault="00055899" w:rsidP="005729AD">
                            <w:pPr>
                              <w:jc w:val="both"/>
                              <w:rPr>
                                <w:rFonts w:ascii="Calibri" w:hAnsi="Calibri" w:cs="Calibri"/>
                                <w:sz w:val="24"/>
                                <w:szCs w:val="24"/>
                              </w:rPr>
                            </w:pPr>
                            <w:r>
                              <w:rPr>
                                <w:rFonts w:ascii="Calibri" w:hAnsi="Calibri" w:cs="Calibri"/>
                                <w:sz w:val="24"/>
                                <w:szCs w:val="24"/>
                              </w:rPr>
                              <w:t>Z</w:t>
                            </w:r>
                            <w:r w:rsidRPr="00A21B75">
                              <w:rPr>
                                <w:rFonts w:ascii="Calibri" w:hAnsi="Calibri" w:cs="Calibri"/>
                                <w:sz w:val="24"/>
                                <w:szCs w:val="24"/>
                              </w:rPr>
                              <w:t xml:space="preserve">a potrebe izrade ovih Smjernica koristit će se termin </w:t>
                            </w:r>
                            <w:r>
                              <w:rPr>
                                <w:rFonts w:ascii="Calibri" w:hAnsi="Calibri" w:cs="Calibri"/>
                                <w:sz w:val="24"/>
                                <w:szCs w:val="24"/>
                              </w:rPr>
                              <w:t>Strategija razvoja urbanog područja sukladno terminologiji iz trenutno važećeg Zakona o regionalnom razvoju Republike Hrvatske</w:t>
                            </w:r>
                            <w:r w:rsidRPr="00A21B75">
                              <w:rPr>
                                <w:rFonts w:ascii="Calibri" w:hAnsi="Calibri" w:cs="Calibri"/>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3DB09A9D" id="Rectangle: Rounded Corners 7" o:spid="_x0000_s1026" style="width:459pt;height:20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D3WAIAAKQEAAAOAAAAZHJzL2Uyb0RvYy54bWysVNtu2zAMfR+wfxD0vjh2c2mMOkWbNMOA&#10;biva7QMUSY61yaImKXHarx8lJ1m6AXsY9iKQonjIw2P66nrfarKTziswFc0HQ0qk4SCU2VT065fV&#10;u0tKfGBGMA1GVvRZeno9f/vmqrOlLKABLaQjCGJ82dmKNiHYMss8b2TL/ACsNBiswbUsoOs2mXCs&#10;Q/RWZ8VwOMk6cMI64NJ7vF32QTpP+HUtefhc114GoiuKvYV0unSu45nNr1i5ccw2ih/aYP/QRcuU&#10;waInqCULjGyd+gOqVdyBhzoMOLQZ1LXiMnFANvnwNzZPDbMyccHheHsak/9/sPzT7sERJSo6pcSw&#10;FiV6xKExs9GyJI+wNUIKsgBnUGMyjfPqrC8x7ck+uMjY23vg3z0xsGgwTd44B10jmcAu8/g+e5UQ&#10;HY+pZN19BIHl2DZAGt2+dm0ExKGQfVLo+aSQ3AfC8XJ8Wcwuhigkx1gxHl3k03GqwcpjunU+vJfQ&#10;kmhU1EUKkVKqwXb3PiSdxIEtE98oqVuNqu+YJvlkMkksM1YeHqN1xEx8QSuxUlonx23WC+0IplZ0&#10;ObsrVheHdvz5M21Ih9Moptj63zHGt7Pb5ZHSK4zYw5L5pq8l0IqVWJkIJisO/c6IZAemdG9j+9rE&#10;hzKtA/I/ahJl6OUM+/Ueb6M2axDPqI6DflVwtdFowL1Q0uGaVNT/2DInKdEfDCo8y0ejuFfJGY2n&#10;BTruPLI+jzDDEaqigZLeXIR+F7fWqU2DlfI0HwM3+FXU6tRq39XhW8JVQOvVrp376dWvn8v8JwAA&#10;AP//AwBQSwMEFAAGAAgAAAAhAGSC2iLbAAAABQEAAA8AAABkcnMvZG93bnJldi54bWxMj0FPwkAQ&#10;he8m/ofNmHiTWYgYKN0SQ6JePAjqfekObaU723QXKP56Ry94ecnLm7z3Tb4cfKuO1McmsIHxSIMi&#10;LoNruDLw8f50NwMVk2Vn28Bk4EwRlsX1VW4zF068puMmVUpKOGbWQJ1SlyHGsiZv4yh0xJLtQu9t&#10;EttX6Hp7knLf4kTrB/S2YVmobUermsr95uANvFK3msxfcL3/xLp68+fv5yl+GXN7MzwuQCUa0uUY&#10;fvEFHQph2oYDu6haA/JI+lPJ5uOZ2K2Be62ngEWO/+mLHwAAAP//AwBQSwECLQAUAAYACAAAACEA&#10;toM4kv4AAADhAQAAEwAAAAAAAAAAAAAAAAAAAAAAW0NvbnRlbnRfVHlwZXNdLnhtbFBLAQItABQA&#10;BgAIAAAAIQA4/SH/1gAAAJQBAAALAAAAAAAAAAAAAAAAAC8BAABfcmVscy8ucmVsc1BLAQItABQA&#10;BgAIAAAAIQCTO6D3WAIAAKQEAAAOAAAAAAAAAAAAAAAAAC4CAABkcnMvZTJvRG9jLnhtbFBLAQIt&#10;ABQABgAIAAAAIQBkgtoi2wAAAAUBAAAPAAAAAAAAAAAAAAAAALIEAABkcnMvZG93bnJldi54bWxQ&#10;SwUGAAAAAAQABADzAAAAugUAAAAA&#10;" fillcolor="#d9e2f3" strokecolor="#5b9bd5" strokeweight="1pt">
                <v:stroke dashstyle="dash"/>
                <v:shadow color="#868686"/>
                <v:textbox>
                  <w:txbxContent>
                    <w:p w14:paraId="3FFF3B8E" w14:textId="75332875" w:rsidR="00055899" w:rsidRPr="00A21B75" w:rsidRDefault="00055899" w:rsidP="005729AD">
                      <w:pPr>
                        <w:jc w:val="both"/>
                        <w:rPr>
                          <w:rFonts w:ascii="Calibri" w:hAnsi="Calibri" w:cs="Calibri"/>
                          <w:sz w:val="24"/>
                          <w:szCs w:val="24"/>
                        </w:rPr>
                      </w:pPr>
                      <w:r w:rsidRPr="00A21B75">
                        <w:rPr>
                          <w:rFonts w:ascii="Calibri" w:hAnsi="Calibri" w:cs="Calibri"/>
                          <w:sz w:val="24"/>
                          <w:szCs w:val="24"/>
                        </w:rPr>
                        <w:t>Trenutno važeći Zakon o regionalnom razvoju</w:t>
                      </w:r>
                      <w:r w:rsidRPr="00A21B75">
                        <w:rPr>
                          <w:rFonts w:ascii="Calibri" w:eastAsia="Calibri" w:hAnsi="Calibri" w:cs="Calibri"/>
                          <w:noProof/>
                          <w:sz w:val="24"/>
                          <w:szCs w:val="24"/>
                        </w:rPr>
                        <w:t xml:space="preserve"> Republike Hrvatske</w:t>
                      </w:r>
                      <w:r w:rsidRPr="00A21B75">
                        <w:rPr>
                          <w:rFonts w:ascii="Calibri" w:hAnsi="Calibri" w:cs="Calibri"/>
                          <w:sz w:val="24"/>
                          <w:szCs w:val="24"/>
                        </w:rPr>
                        <w:t xml:space="preserve"> koristi termin </w:t>
                      </w:r>
                      <w:r w:rsidRPr="00A21B75">
                        <w:rPr>
                          <w:rFonts w:ascii="Calibri" w:hAnsi="Calibri" w:cs="Calibri"/>
                          <w:b/>
                          <w:bCs/>
                          <w:sz w:val="24"/>
                          <w:szCs w:val="24"/>
                        </w:rPr>
                        <w:t xml:space="preserve">strategija razvoja urbanog područja </w:t>
                      </w:r>
                      <w:r w:rsidRPr="00A21B75">
                        <w:rPr>
                          <w:rFonts w:ascii="Calibri" w:hAnsi="Calibri" w:cs="Calibri"/>
                          <w:sz w:val="24"/>
                          <w:szCs w:val="24"/>
                        </w:rPr>
                        <w:t xml:space="preserve">(članak 14.), Zakon o sustavu strateškog planiranja koristi termin </w:t>
                      </w:r>
                      <w:r w:rsidRPr="00A21B75">
                        <w:rPr>
                          <w:rFonts w:ascii="Calibri" w:hAnsi="Calibri" w:cs="Calibri"/>
                          <w:b/>
                          <w:bCs/>
                          <w:sz w:val="24"/>
                          <w:szCs w:val="24"/>
                        </w:rPr>
                        <w:t xml:space="preserve">plan razvoja odnosno zajednički plan razvoja jedinica lokalne samouprave </w:t>
                      </w:r>
                      <w:r w:rsidRPr="00A21B75">
                        <w:rPr>
                          <w:rFonts w:ascii="Calibri" w:hAnsi="Calibri" w:cs="Calibri"/>
                          <w:sz w:val="24"/>
                          <w:szCs w:val="24"/>
                        </w:rPr>
                        <w:t>(članak 25.)</w:t>
                      </w:r>
                      <w:r w:rsidRPr="00A21B75">
                        <w:rPr>
                          <w:rFonts w:ascii="Calibri" w:hAnsi="Calibri" w:cs="Calibri"/>
                          <w:b/>
                          <w:bCs/>
                          <w:sz w:val="24"/>
                          <w:szCs w:val="24"/>
                        </w:rPr>
                        <w:t xml:space="preserve"> </w:t>
                      </w:r>
                      <w:r w:rsidRPr="00A21B75">
                        <w:rPr>
                          <w:rFonts w:ascii="Calibri" w:hAnsi="Calibri" w:cs="Calibri"/>
                          <w:sz w:val="24"/>
                          <w:szCs w:val="24"/>
                        </w:rPr>
                        <w:t>i termin</w:t>
                      </w:r>
                      <w:r w:rsidRPr="00A21B75">
                        <w:rPr>
                          <w:rFonts w:ascii="Calibri" w:hAnsi="Calibri" w:cs="Calibri"/>
                          <w:b/>
                          <w:bCs/>
                          <w:sz w:val="24"/>
                          <w:szCs w:val="24"/>
                        </w:rPr>
                        <w:t xml:space="preserve"> akti strateškog planiranja povezani s korištenjem EU fondova </w:t>
                      </w:r>
                      <w:r w:rsidRPr="00A21B75">
                        <w:rPr>
                          <w:rFonts w:ascii="Calibri" w:hAnsi="Calibri" w:cs="Calibri"/>
                          <w:sz w:val="24"/>
                          <w:szCs w:val="24"/>
                        </w:rPr>
                        <w:t>(članak 30.)</w:t>
                      </w:r>
                      <w:r>
                        <w:rPr>
                          <w:rFonts w:ascii="Calibri" w:hAnsi="Calibri" w:cs="Calibri"/>
                          <w:sz w:val="24"/>
                          <w:szCs w:val="24"/>
                        </w:rPr>
                        <w:t>,</w:t>
                      </w:r>
                      <w:r w:rsidRPr="00A21B75">
                        <w:rPr>
                          <w:rFonts w:ascii="Calibri" w:hAnsi="Calibri" w:cs="Calibri"/>
                          <w:b/>
                          <w:bCs/>
                          <w:sz w:val="24"/>
                          <w:szCs w:val="24"/>
                        </w:rPr>
                        <w:t xml:space="preserve"> </w:t>
                      </w:r>
                      <w:r w:rsidRPr="00A21B75">
                        <w:rPr>
                          <w:rFonts w:ascii="Calibri" w:hAnsi="Calibri" w:cs="Calibri"/>
                          <w:sz w:val="24"/>
                          <w:szCs w:val="24"/>
                        </w:rPr>
                        <w:t xml:space="preserve">dok prijedlog EU regulative koristi termin </w:t>
                      </w:r>
                      <w:r w:rsidRPr="00A21B75">
                        <w:rPr>
                          <w:rFonts w:ascii="Calibri" w:hAnsi="Calibri" w:cs="Calibri"/>
                          <w:b/>
                          <w:bCs/>
                          <w:sz w:val="24"/>
                          <w:szCs w:val="24"/>
                        </w:rPr>
                        <w:t>teritorijalna strategija</w:t>
                      </w:r>
                      <w:r w:rsidRPr="00A21B75">
                        <w:rPr>
                          <w:rFonts w:ascii="Calibri" w:hAnsi="Calibri" w:cs="Calibri"/>
                          <w:sz w:val="24"/>
                          <w:szCs w:val="24"/>
                        </w:rPr>
                        <w:t>.</w:t>
                      </w:r>
                    </w:p>
                    <w:p w14:paraId="24300681" w14:textId="77777777" w:rsidR="00055899" w:rsidRDefault="00055899" w:rsidP="005729AD">
                      <w:pPr>
                        <w:jc w:val="both"/>
                        <w:rPr>
                          <w:rFonts w:ascii="Calibri" w:hAnsi="Calibri" w:cs="Calibri"/>
                          <w:sz w:val="24"/>
                          <w:szCs w:val="24"/>
                        </w:rPr>
                      </w:pPr>
                    </w:p>
                    <w:p w14:paraId="4E2084C3" w14:textId="3B8F9B9B" w:rsidR="00055899" w:rsidRPr="00A21B75" w:rsidRDefault="00055899" w:rsidP="005729AD">
                      <w:pPr>
                        <w:jc w:val="both"/>
                        <w:rPr>
                          <w:rFonts w:ascii="Calibri" w:hAnsi="Calibri" w:cs="Calibri"/>
                          <w:sz w:val="24"/>
                          <w:szCs w:val="24"/>
                        </w:rPr>
                      </w:pPr>
                      <w:r>
                        <w:rPr>
                          <w:rFonts w:ascii="Calibri" w:hAnsi="Calibri" w:cs="Calibri"/>
                          <w:sz w:val="24"/>
                          <w:szCs w:val="24"/>
                        </w:rPr>
                        <w:t>Z</w:t>
                      </w:r>
                      <w:r w:rsidRPr="00A21B75">
                        <w:rPr>
                          <w:rFonts w:ascii="Calibri" w:hAnsi="Calibri" w:cs="Calibri"/>
                          <w:sz w:val="24"/>
                          <w:szCs w:val="24"/>
                        </w:rPr>
                        <w:t xml:space="preserve">a potrebe izrade ovih Smjernica koristit će se termin </w:t>
                      </w:r>
                      <w:r>
                        <w:rPr>
                          <w:rFonts w:ascii="Calibri" w:hAnsi="Calibri" w:cs="Calibri"/>
                          <w:sz w:val="24"/>
                          <w:szCs w:val="24"/>
                        </w:rPr>
                        <w:t>Strategija razvoja urbanog područja sukladno terminologiji iz trenutno važećeg Zakona o regionalnom razvoju Republike Hrvatske</w:t>
                      </w:r>
                      <w:r w:rsidRPr="00A21B75">
                        <w:rPr>
                          <w:rFonts w:ascii="Calibri" w:hAnsi="Calibri" w:cs="Calibri"/>
                          <w:sz w:val="24"/>
                          <w:szCs w:val="24"/>
                        </w:rPr>
                        <w:t>.</w:t>
                      </w:r>
                    </w:p>
                  </w:txbxContent>
                </v:textbox>
                <w10:anchorlock/>
              </v:roundrect>
            </w:pict>
          </mc:Fallback>
        </mc:AlternateContent>
      </w:r>
    </w:p>
    <w:p w14:paraId="1E8A46C8" w14:textId="21857412" w:rsidR="005729AD" w:rsidRPr="00D813B7" w:rsidRDefault="005729AD" w:rsidP="00D813B7">
      <w:pPr>
        <w:shd w:val="clear" w:color="auto" w:fill="FFFFFF"/>
        <w:spacing w:after="0" w:line="276" w:lineRule="auto"/>
        <w:jc w:val="both"/>
        <w:rPr>
          <w:rFonts w:eastAsia="Times New Roman" w:cstheme="minorHAnsi"/>
          <w:b/>
          <w:bCs/>
          <w:sz w:val="24"/>
          <w:szCs w:val="24"/>
          <w:lang w:eastAsia="en-GB"/>
        </w:rPr>
      </w:pPr>
    </w:p>
    <w:p w14:paraId="168DDB39" w14:textId="5E008B5B" w:rsidR="00BC574F" w:rsidRPr="00D813B7" w:rsidRDefault="00BC574F" w:rsidP="00D813B7">
      <w:pPr>
        <w:spacing w:after="0" w:line="276" w:lineRule="auto"/>
        <w:rPr>
          <w:rFonts w:eastAsia="Times New Roman" w:cstheme="minorHAnsi"/>
          <w:b/>
          <w:bCs/>
          <w:noProof/>
          <w:color w:val="4472C4"/>
          <w:sz w:val="24"/>
          <w:szCs w:val="24"/>
        </w:rPr>
      </w:pPr>
      <w:bookmarkStart w:id="47" w:name="_Toc43277207"/>
      <w:bookmarkEnd w:id="46"/>
      <w:r w:rsidRPr="00D813B7">
        <w:rPr>
          <w:rFonts w:eastAsia="Times New Roman" w:cstheme="minorHAnsi"/>
          <w:b/>
          <w:bCs/>
          <w:noProof/>
          <w:color w:val="4472C4"/>
          <w:sz w:val="24"/>
          <w:szCs w:val="24"/>
        </w:rPr>
        <w:br w:type="page"/>
      </w:r>
    </w:p>
    <w:p w14:paraId="26646790" w14:textId="27AFFAC8" w:rsidR="005729AD" w:rsidRPr="00D813B7" w:rsidRDefault="005729AD" w:rsidP="00D813B7">
      <w:pPr>
        <w:pStyle w:val="Heading2"/>
      </w:pPr>
      <w:bookmarkStart w:id="48" w:name="_Toc63854116"/>
      <w:bookmarkStart w:id="49" w:name="_Toc66361457"/>
      <w:r w:rsidRPr="00D813B7">
        <w:lastRenderedPageBreak/>
        <w:t>Održivi urbani razvoj i ITU mehanizam</w:t>
      </w:r>
      <w:bookmarkEnd w:id="47"/>
      <w:bookmarkEnd w:id="48"/>
      <w:bookmarkEnd w:id="49"/>
    </w:p>
    <w:p w14:paraId="74E5CA50" w14:textId="77777777" w:rsidR="005729AD" w:rsidRPr="00D813B7" w:rsidRDefault="005729AD" w:rsidP="00D813B7">
      <w:pPr>
        <w:spacing w:after="0" w:line="276" w:lineRule="auto"/>
        <w:jc w:val="both"/>
        <w:rPr>
          <w:rFonts w:eastAsia="Calibri" w:cstheme="minorHAnsi"/>
          <w:noProof/>
          <w:sz w:val="24"/>
          <w:szCs w:val="24"/>
        </w:rPr>
      </w:pPr>
    </w:p>
    <w:p w14:paraId="2E8F5873" w14:textId="77777777" w:rsidR="005729AD" w:rsidRPr="00D813B7" w:rsidRDefault="005729AD" w:rsidP="00D813B7">
      <w:pPr>
        <w:spacing w:after="0" w:line="276" w:lineRule="auto"/>
        <w:jc w:val="both"/>
        <w:rPr>
          <w:rFonts w:eastAsia="Calibri" w:cstheme="minorHAnsi"/>
          <w:b/>
          <w:bCs/>
          <w:sz w:val="24"/>
          <w:szCs w:val="24"/>
          <w:u w:val="single"/>
        </w:rPr>
      </w:pPr>
      <w:r w:rsidRPr="00D813B7">
        <w:rPr>
          <w:rFonts w:eastAsia="Calibri" w:cstheme="minorHAnsi"/>
          <w:b/>
          <w:bCs/>
          <w:sz w:val="24"/>
          <w:szCs w:val="24"/>
          <w:u w:val="single"/>
        </w:rPr>
        <w:t>Financijsko razdoblje 2014. – 2020.</w:t>
      </w:r>
    </w:p>
    <w:p w14:paraId="726FE936" w14:textId="29A1C772" w:rsidR="005729AD" w:rsidRDefault="005729AD" w:rsidP="00B50EAE">
      <w:pPr>
        <w:spacing w:after="0" w:line="276" w:lineRule="auto"/>
        <w:jc w:val="both"/>
        <w:rPr>
          <w:rFonts w:eastAsia="Calibri" w:cstheme="minorHAnsi"/>
          <w:sz w:val="24"/>
          <w:szCs w:val="24"/>
        </w:rPr>
      </w:pPr>
      <w:r w:rsidRPr="00D813B7">
        <w:rPr>
          <w:rFonts w:eastAsia="Calibri" w:cstheme="minorHAnsi"/>
          <w:sz w:val="24"/>
          <w:szCs w:val="24"/>
        </w:rPr>
        <w:t>Zbog izrazito brzog trenda rasta, gradovi su danas suočeni s najvišom koncentracijom gospodarskih, ekoloških, klimatskih, demografskih i društvenih izazova te dijele brojne zajedničke probleme. Zbog specifičnih izazova s kojima se suočavaju gradovi</w:t>
      </w:r>
      <w:r w:rsidR="00795250" w:rsidRPr="00D813B7">
        <w:rPr>
          <w:rFonts w:eastAsia="Calibri" w:cstheme="minorHAnsi"/>
          <w:sz w:val="24"/>
          <w:szCs w:val="24"/>
        </w:rPr>
        <w:t>,</w:t>
      </w:r>
      <w:r w:rsidRPr="00D813B7">
        <w:rPr>
          <w:rFonts w:eastAsia="Calibri" w:cstheme="minorHAnsi"/>
          <w:sz w:val="24"/>
          <w:szCs w:val="24"/>
        </w:rPr>
        <w:t xml:space="preserve"> urbana politika se istaknula kao jedna od važnih komponenti regionalne politike te je </w:t>
      </w:r>
      <w:r w:rsidRPr="00BD40B1">
        <w:rPr>
          <w:rFonts w:eastAsia="Calibri" w:cstheme="minorHAnsi"/>
          <w:sz w:val="24"/>
          <w:szCs w:val="24"/>
        </w:rPr>
        <w:t>EU regulativa za financijsko razdoblje 2014. – 2020.</w:t>
      </w:r>
      <w:r w:rsidRPr="00BD40B1">
        <w:rPr>
          <w:rFonts w:eastAsia="Calibri" w:cstheme="minorHAnsi"/>
          <w:sz w:val="24"/>
          <w:szCs w:val="24"/>
          <w:vertAlign w:val="superscript"/>
        </w:rPr>
        <w:footnoteReference w:id="15"/>
      </w:r>
      <w:r w:rsidRPr="00D813B7">
        <w:rPr>
          <w:rFonts w:eastAsia="Calibri" w:cstheme="minorHAnsi"/>
          <w:b/>
          <w:bCs/>
          <w:sz w:val="24"/>
          <w:szCs w:val="24"/>
        </w:rPr>
        <w:t xml:space="preserve"> </w:t>
      </w:r>
      <w:r w:rsidRPr="00D813B7">
        <w:rPr>
          <w:rFonts w:eastAsia="Calibri" w:cstheme="minorHAnsi"/>
          <w:sz w:val="24"/>
          <w:szCs w:val="24"/>
        </w:rPr>
        <w:t xml:space="preserve">definirala da svaka država članica </w:t>
      </w:r>
      <w:r w:rsidR="00DC66A1" w:rsidRPr="00D813B7">
        <w:rPr>
          <w:rFonts w:eastAsia="Calibri" w:cstheme="minorHAnsi"/>
          <w:sz w:val="24"/>
          <w:szCs w:val="24"/>
        </w:rPr>
        <w:t xml:space="preserve">za održivi urbani razvoj </w:t>
      </w:r>
      <w:r w:rsidRPr="00D813B7">
        <w:rPr>
          <w:rFonts w:eastAsia="Calibri" w:cstheme="minorHAnsi"/>
          <w:sz w:val="24"/>
          <w:szCs w:val="24"/>
        </w:rPr>
        <w:t xml:space="preserve">mora izdvojiti najmanje 5 % sredstava iz Europskog fonda za regionalni razvoj </w:t>
      </w:r>
      <w:r w:rsidR="001F4589" w:rsidRPr="00D813B7">
        <w:rPr>
          <w:rFonts w:eastAsia="Calibri" w:cstheme="minorHAnsi"/>
          <w:sz w:val="24"/>
          <w:szCs w:val="24"/>
        </w:rPr>
        <w:t>u okviru cilja „Ulaganje za rast i radna mjesta”</w:t>
      </w:r>
      <w:r w:rsidR="00DC66A1" w:rsidRPr="00D813B7">
        <w:rPr>
          <w:rFonts w:eastAsia="Calibri" w:cstheme="minorHAnsi"/>
          <w:sz w:val="24"/>
          <w:szCs w:val="24"/>
        </w:rPr>
        <w:t xml:space="preserve"> (dalje u tekstu EFRR)</w:t>
      </w:r>
      <w:r w:rsidRPr="00D813B7">
        <w:rPr>
          <w:rFonts w:eastAsia="Calibri" w:cstheme="minorHAnsi"/>
          <w:sz w:val="24"/>
          <w:szCs w:val="24"/>
        </w:rPr>
        <w:t xml:space="preserve">. </w:t>
      </w:r>
      <w:r w:rsidRPr="00D813B7">
        <w:rPr>
          <w:rFonts w:eastAsia="Calibri" w:cstheme="minorHAnsi"/>
          <w:noProof/>
          <w:sz w:val="24"/>
          <w:szCs w:val="24"/>
        </w:rPr>
        <w:t>EU regulativom</w:t>
      </w:r>
      <w:r w:rsidRPr="00D813B7">
        <w:rPr>
          <w:rFonts w:eastAsia="Calibri" w:cstheme="minorHAnsi"/>
          <w:noProof/>
          <w:sz w:val="24"/>
          <w:szCs w:val="24"/>
          <w:vertAlign w:val="superscript"/>
        </w:rPr>
        <w:footnoteReference w:id="16"/>
      </w:r>
      <w:r w:rsidRPr="00D813B7">
        <w:rPr>
          <w:rFonts w:eastAsia="Calibri" w:cstheme="minorHAnsi"/>
          <w:noProof/>
          <w:sz w:val="24"/>
          <w:szCs w:val="24"/>
        </w:rPr>
        <w:t xml:space="preserve"> </w:t>
      </w:r>
      <w:r w:rsidR="003F5622">
        <w:rPr>
          <w:rFonts w:eastAsia="Calibri" w:cstheme="minorHAnsi"/>
          <w:noProof/>
          <w:sz w:val="24"/>
          <w:szCs w:val="24"/>
        </w:rPr>
        <w:t>j</w:t>
      </w:r>
      <w:r w:rsidRPr="00D813B7">
        <w:rPr>
          <w:rFonts w:eastAsia="Calibri" w:cstheme="minorHAnsi"/>
          <w:noProof/>
          <w:sz w:val="24"/>
          <w:szCs w:val="24"/>
        </w:rPr>
        <w:t>e  uv</w:t>
      </w:r>
      <w:r w:rsidR="006254BB">
        <w:rPr>
          <w:rFonts w:eastAsia="Calibri" w:cstheme="minorHAnsi"/>
          <w:noProof/>
          <w:sz w:val="24"/>
          <w:szCs w:val="24"/>
        </w:rPr>
        <w:t>e</w:t>
      </w:r>
      <w:r w:rsidRPr="00D813B7">
        <w:rPr>
          <w:rFonts w:eastAsia="Calibri" w:cstheme="minorHAnsi"/>
          <w:noProof/>
          <w:sz w:val="24"/>
          <w:szCs w:val="24"/>
        </w:rPr>
        <w:t>d</w:t>
      </w:r>
      <w:r w:rsidR="003F5622">
        <w:rPr>
          <w:rFonts w:eastAsia="Calibri" w:cstheme="minorHAnsi"/>
          <w:noProof/>
          <w:sz w:val="24"/>
          <w:szCs w:val="24"/>
        </w:rPr>
        <w:t>en</w:t>
      </w:r>
      <w:r w:rsidRPr="00D813B7">
        <w:rPr>
          <w:rFonts w:eastAsia="Calibri" w:cstheme="minorHAnsi"/>
          <w:noProof/>
          <w:sz w:val="24"/>
          <w:szCs w:val="24"/>
        </w:rPr>
        <w:t xml:space="preserve"> </w:t>
      </w:r>
      <w:r w:rsidR="00E45DE0" w:rsidRPr="00D813B7">
        <w:rPr>
          <w:rFonts w:eastAsia="Calibri" w:cstheme="minorHAnsi"/>
          <w:noProof/>
          <w:sz w:val="24"/>
          <w:szCs w:val="24"/>
        </w:rPr>
        <w:t>ITU</w:t>
      </w:r>
      <w:r w:rsidR="00E45DE0" w:rsidRPr="004B6B92">
        <w:rPr>
          <w:rFonts w:eastAsia="Calibri" w:cstheme="minorHAnsi"/>
          <w:noProof/>
          <w:sz w:val="24"/>
          <w:szCs w:val="24"/>
        </w:rPr>
        <w:t xml:space="preserve"> </w:t>
      </w:r>
      <w:r w:rsidRPr="00BD40B1">
        <w:rPr>
          <w:rFonts w:eastAsia="Calibri" w:cstheme="minorHAnsi"/>
          <w:noProof/>
          <w:sz w:val="24"/>
          <w:szCs w:val="24"/>
        </w:rPr>
        <w:t>mehanizam</w:t>
      </w:r>
      <w:r w:rsidRPr="00D813B7">
        <w:rPr>
          <w:rFonts w:eastAsia="Calibri" w:cstheme="minorHAnsi"/>
          <w:b/>
          <w:bCs/>
          <w:noProof/>
          <w:sz w:val="24"/>
          <w:szCs w:val="24"/>
        </w:rPr>
        <w:t xml:space="preserve"> </w:t>
      </w:r>
      <w:r w:rsidRPr="00D813B7">
        <w:rPr>
          <w:rFonts w:eastAsia="Calibri" w:cstheme="minorHAnsi"/>
          <w:noProof/>
          <w:sz w:val="24"/>
          <w:szCs w:val="24"/>
        </w:rPr>
        <w:t xml:space="preserve">kao novi mehanizam koji državama članicama </w:t>
      </w:r>
      <w:r w:rsidR="004B6B92" w:rsidRPr="00EF2766">
        <w:rPr>
          <w:rFonts w:eastAsia="Calibri" w:cstheme="minorHAnsi"/>
          <w:noProof/>
          <w:sz w:val="24"/>
          <w:szCs w:val="24"/>
        </w:rPr>
        <w:t xml:space="preserve">omogućava </w:t>
      </w:r>
      <w:r w:rsidRPr="00EF2766">
        <w:rPr>
          <w:rFonts w:eastAsia="Calibri" w:cstheme="minorHAnsi"/>
          <w:noProof/>
          <w:sz w:val="24"/>
          <w:szCs w:val="24"/>
        </w:rPr>
        <w:t xml:space="preserve">provedbu </w:t>
      </w:r>
      <w:r w:rsidRPr="00BD40B1">
        <w:rPr>
          <w:rFonts w:eastAsia="Calibri" w:cstheme="minorHAnsi"/>
          <w:noProof/>
          <w:sz w:val="24"/>
          <w:szCs w:val="24"/>
        </w:rPr>
        <w:t>teritorijalnih strategija</w:t>
      </w:r>
      <w:r w:rsidRPr="00EF2766">
        <w:rPr>
          <w:rFonts w:eastAsia="Calibri" w:cstheme="minorHAnsi"/>
          <w:noProof/>
          <w:sz w:val="24"/>
          <w:szCs w:val="24"/>
        </w:rPr>
        <w:t xml:space="preserve"> i omogućuje integrirano korištenje sredstava iz više europskih fondova ili više operativnih programa. </w:t>
      </w:r>
      <w:r w:rsidRPr="00BD40B1">
        <w:rPr>
          <w:rFonts w:eastAsia="Calibri" w:cstheme="minorHAnsi"/>
          <w:sz w:val="24"/>
          <w:szCs w:val="24"/>
        </w:rPr>
        <w:t xml:space="preserve">Nastavno na odredbe EU regulative urbani razvoj je kao važan dio regionalnog razvoja ugrađen i u zakonodavstvo Republike Hrvatske donošenjem Zakona o regionalnom razvoju Republike Hrvatske. Predmetni Zakon u članku 14. definira obvezu ustrojavanja urbanih područja, a u članku 15. obvezu izrade strategije razvoja urbanih područja slijedom čega je Ministarstvo </w:t>
      </w:r>
      <w:r w:rsidR="00BE0B5C" w:rsidRPr="00BD40B1">
        <w:rPr>
          <w:rFonts w:eastAsia="Calibri" w:cstheme="minorHAnsi"/>
          <w:sz w:val="24"/>
          <w:szCs w:val="24"/>
        </w:rPr>
        <w:t xml:space="preserve">u rujnu 2015. godine </w:t>
      </w:r>
      <w:r w:rsidRPr="00BD40B1">
        <w:rPr>
          <w:rFonts w:eastAsia="Calibri" w:cstheme="minorHAnsi"/>
          <w:sz w:val="24"/>
          <w:szCs w:val="24"/>
        </w:rPr>
        <w:t xml:space="preserve">donijelo </w:t>
      </w:r>
      <w:r w:rsidR="00BE0B5C" w:rsidRPr="00BD40B1">
        <w:rPr>
          <w:rFonts w:eastAsia="Calibri" w:cstheme="minorHAnsi"/>
          <w:sz w:val="24"/>
          <w:szCs w:val="24"/>
        </w:rPr>
        <w:t>Smjernice za izradu strategije razvoja urbanih područja, praćenje njihove provedbe i vrednovanje te druga pitanja. </w:t>
      </w:r>
    </w:p>
    <w:p w14:paraId="4382BC07" w14:textId="77777777" w:rsidR="009626D6" w:rsidRPr="00D813B7" w:rsidRDefault="009626D6" w:rsidP="00D813B7">
      <w:pPr>
        <w:spacing w:after="0" w:line="276" w:lineRule="auto"/>
        <w:jc w:val="both"/>
        <w:rPr>
          <w:rFonts w:eastAsia="Calibri" w:cstheme="minorHAnsi"/>
          <w:sz w:val="24"/>
          <w:szCs w:val="24"/>
        </w:rPr>
      </w:pPr>
    </w:p>
    <w:p w14:paraId="4A52B57A" w14:textId="552FB12C"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Kroz </w:t>
      </w:r>
      <w:r w:rsidRPr="00D813B7">
        <w:rPr>
          <w:rFonts w:eastAsia="Calibri" w:cstheme="minorHAnsi"/>
          <w:i/>
          <w:iCs/>
          <w:sz w:val="24"/>
          <w:szCs w:val="24"/>
        </w:rPr>
        <w:t>Sporazum o partnerstvu između Republike Hrvatske i Europske komisije za korištenje EU strukturnih i investicijskih fondova za rast i radna mjesta u razdoblju 2014.-2020.</w:t>
      </w:r>
      <w:r w:rsidRPr="00D813B7">
        <w:rPr>
          <w:rFonts w:eastAsia="Calibri" w:cstheme="minorHAnsi"/>
          <w:sz w:val="24"/>
          <w:szCs w:val="24"/>
          <w:vertAlign w:val="superscript"/>
        </w:rPr>
        <w:footnoteReference w:id="17"/>
      </w:r>
      <w:r w:rsidRPr="00D813B7">
        <w:rPr>
          <w:rFonts w:eastAsia="Calibri" w:cstheme="minorHAnsi"/>
          <w:sz w:val="24"/>
          <w:szCs w:val="24"/>
        </w:rPr>
        <w:t xml:space="preserve"> definirano je da će Republika Hrvatska </w:t>
      </w:r>
      <w:r w:rsidR="00545D68">
        <w:rPr>
          <w:rFonts w:eastAsia="Calibri" w:cstheme="minorHAnsi"/>
          <w:sz w:val="24"/>
          <w:szCs w:val="24"/>
        </w:rPr>
        <w:t xml:space="preserve">za </w:t>
      </w:r>
      <w:r w:rsidRPr="00D813B7">
        <w:rPr>
          <w:rFonts w:eastAsia="Calibri" w:cstheme="minorHAnsi"/>
          <w:sz w:val="24"/>
          <w:szCs w:val="24"/>
        </w:rPr>
        <w:t>mjere održivog urbanog razvoj</w:t>
      </w:r>
      <w:r w:rsidR="00545D68">
        <w:rPr>
          <w:rFonts w:eastAsia="Calibri" w:cstheme="minorHAnsi"/>
          <w:sz w:val="24"/>
          <w:szCs w:val="24"/>
        </w:rPr>
        <w:t>a</w:t>
      </w:r>
      <w:r w:rsidRPr="00D813B7">
        <w:rPr>
          <w:rFonts w:eastAsia="Calibri" w:cstheme="minorHAnsi"/>
          <w:sz w:val="24"/>
          <w:szCs w:val="24"/>
        </w:rPr>
        <w:t xml:space="preserve"> </w:t>
      </w:r>
      <w:r w:rsidR="00545D68">
        <w:rPr>
          <w:rFonts w:eastAsia="Calibri" w:cstheme="minorHAnsi"/>
          <w:sz w:val="24"/>
          <w:szCs w:val="24"/>
        </w:rPr>
        <w:t>imati na rasp</w:t>
      </w:r>
      <w:r w:rsidR="009F244F">
        <w:rPr>
          <w:rFonts w:eastAsia="Calibri" w:cstheme="minorHAnsi"/>
          <w:sz w:val="24"/>
          <w:szCs w:val="24"/>
        </w:rPr>
        <w:t>o</w:t>
      </w:r>
      <w:r w:rsidR="00545D68">
        <w:rPr>
          <w:rFonts w:eastAsia="Calibri" w:cstheme="minorHAnsi"/>
          <w:sz w:val="24"/>
          <w:szCs w:val="24"/>
        </w:rPr>
        <w:t>laganju</w:t>
      </w:r>
      <w:r w:rsidRPr="00D813B7">
        <w:rPr>
          <w:rFonts w:eastAsia="Calibri" w:cstheme="minorHAnsi"/>
          <w:sz w:val="24"/>
          <w:szCs w:val="24"/>
        </w:rPr>
        <w:t xml:space="preserve"> 345</w:t>
      </w:r>
      <w:r w:rsidR="00BC3316" w:rsidRPr="00D813B7">
        <w:rPr>
          <w:rFonts w:eastAsia="Calibri" w:cstheme="minorHAnsi"/>
          <w:sz w:val="24"/>
          <w:szCs w:val="24"/>
        </w:rPr>
        <w:t>,35</w:t>
      </w:r>
      <w:r w:rsidR="00CC5AC5" w:rsidRPr="00D813B7">
        <w:rPr>
          <w:rFonts w:eastAsia="Calibri" w:cstheme="minorHAnsi"/>
          <w:sz w:val="24"/>
          <w:szCs w:val="24"/>
        </w:rPr>
        <w:t xml:space="preserve"> </w:t>
      </w:r>
      <w:r w:rsidRPr="00D813B7">
        <w:rPr>
          <w:rFonts w:eastAsia="Calibri" w:cstheme="minorHAnsi"/>
          <w:sz w:val="24"/>
          <w:szCs w:val="24"/>
        </w:rPr>
        <w:t>milijuna eura:</w:t>
      </w:r>
    </w:p>
    <w:p w14:paraId="6208E2B5" w14:textId="4E08D55A" w:rsidR="005729AD" w:rsidRPr="00D813B7" w:rsidRDefault="005729AD" w:rsidP="00D26633">
      <w:pPr>
        <w:numPr>
          <w:ilvl w:val="0"/>
          <w:numId w:val="10"/>
        </w:numPr>
        <w:spacing w:after="0" w:line="276" w:lineRule="auto"/>
        <w:ind w:left="714" w:hanging="357"/>
        <w:jc w:val="both"/>
        <w:rPr>
          <w:rFonts w:eastAsia="Calibri" w:cstheme="minorHAnsi"/>
          <w:sz w:val="24"/>
          <w:szCs w:val="24"/>
        </w:rPr>
      </w:pPr>
      <w:r w:rsidRPr="00D813B7">
        <w:rPr>
          <w:rFonts w:eastAsia="Calibri" w:cstheme="minorHAnsi"/>
          <w:sz w:val="24"/>
          <w:szCs w:val="24"/>
        </w:rPr>
        <w:t>253</w:t>
      </w:r>
      <w:r w:rsidR="00BC3316" w:rsidRPr="00D813B7">
        <w:rPr>
          <w:rFonts w:eastAsia="Calibri" w:cstheme="minorHAnsi"/>
          <w:sz w:val="24"/>
          <w:szCs w:val="24"/>
        </w:rPr>
        <w:t>,35</w:t>
      </w:r>
      <w:r w:rsidRPr="00D813B7">
        <w:rPr>
          <w:rFonts w:eastAsia="Calibri" w:cstheme="minorHAnsi"/>
          <w:sz w:val="24"/>
          <w:szCs w:val="24"/>
        </w:rPr>
        <w:t xml:space="preserve"> milijuna eura iz EFRR i 50 milijuna eura iz </w:t>
      </w:r>
      <w:r w:rsidR="00DF2075" w:rsidRPr="00D813B7">
        <w:rPr>
          <w:rFonts w:cstheme="minorHAnsi"/>
          <w:sz w:val="24"/>
          <w:szCs w:val="24"/>
        </w:rPr>
        <w:t>Kohezijsk</w:t>
      </w:r>
      <w:r w:rsidR="00DF2075">
        <w:rPr>
          <w:rFonts w:cstheme="minorHAnsi"/>
          <w:sz w:val="24"/>
          <w:szCs w:val="24"/>
        </w:rPr>
        <w:t>og</w:t>
      </w:r>
      <w:r w:rsidR="00DF2075" w:rsidRPr="00D813B7">
        <w:rPr>
          <w:rFonts w:cstheme="minorHAnsi"/>
          <w:sz w:val="24"/>
          <w:szCs w:val="24"/>
        </w:rPr>
        <w:t xml:space="preserve"> fond</w:t>
      </w:r>
      <w:r w:rsidR="00DF2075">
        <w:rPr>
          <w:rFonts w:cstheme="minorHAnsi"/>
          <w:sz w:val="24"/>
          <w:szCs w:val="24"/>
        </w:rPr>
        <w:t>a</w:t>
      </w:r>
      <w:r w:rsidR="00DF2075" w:rsidRPr="00D813B7">
        <w:rPr>
          <w:rFonts w:eastAsia="Calibri" w:cstheme="minorHAnsi"/>
          <w:sz w:val="24"/>
          <w:szCs w:val="24"/>
        </w:rPr>
        <w:t xml:space="preserve"> (dalje u tekstu </w:t>
      </w:r>
      <w:r w:rsidRPr="00D813B7">
        <w:rPr>
          <w:rFonts w:eastAsia="Calibri" w:cstheme="minorHAnsi"/>
          <w:sz w:val="24"/>
          <w:szCs w:val="24"/>
        </w:rPr>
        <w:t>KF</w:t>
      </w:r>
      <w:r w:rsidR="00DF2075">
        <w:rPr>
          <w:rFonts w:eastAsia="Calibri" w:cstheme="minorHAnsi"/>
          <w:sz w:val="24"/>
          <w:szCs w:val="24"/>
        </w:rPr>
        <w:t>)</w:t>
      </w:r>
      <w:r w:rsidRPr="00D813B7">
        <w:rPr>
          <w:rFonts w:eastAsia="Calibri" w:cstheme="minorHAnsi"/>
          <w:sz w:val="24"/>
          <w:szCs w:val="24"/>
        </w:rPr>
        <w:t xml:space="preserve"> u okviru Operativnog programa Konkurentnost i kohezija 2014. – 2020.</w:t>
      </w:r>
    </w:p>
    <w:p w14:paraId="09EE2E59" w14:textId="61C5FE22" w:rsidR="005729AD" w:rsidRPr="00D813B7" w:rsidRDefault="005729AD" w:rsidP="00D26633">
      <w:pPr>
        <w:numPr>
          <w:ilvl w:val="0"/>
          <w:numId w:val="10"/>
        </w:numPr>
        <w:spacing w:after="0" w:line="276" w:lineRule="auto"/>
        <w:ind w:left="714" w:hanging="357"/>
        <w:jc w:val="both"/>
        <w:rPr>
          <w:rFonts w:eastAsia="Calibri" w:cstheme="minorHAnsi"/>
          <w:sz w:val="24"/>
          <w:szCs w:val="24"/>
        </w:rPr>
      </w:pPr>
      <w:r w:rsidRPr="00D813B7">
        <w:rPr>
          <w:rFonts w:eastAsia="Calibri" w:cstheme="minorHAnsi"/>
          <w:sz w:val="24"/>
          <w:szCs w:val="24"/>
        </w:rPr>
        <w:t xml:space="preserve">42 milijuna eura iz </w:t>
      </w:r>
      <w:r w:rsidR="00C26BC2" w:rsidRPr="00D813B7">
        <w:rPr>
          <w:rFonts w:cstheme="minorHAnsi"/>
          <w:sz w:val="24"/>
          <w:szCs w:val="24"/>
        </w:rPr>
        <w:t>Europsk</w:t>
      </w:r>
      <w:r w:rsidR="00C26BC2">
        <w:rPr>
          <w:rFonts w:cstheme="minorHAnsi"/>
          <w:sz w:val="24"/>
          <w:szCs w:val="24"/>
        </w:rPr>
        <w:t>og</w:t>
      </w:r>
      <w:r w:rsidR="00C26BC2" w:rsidRPr="00D813B7">
        <w:rPr>
          <w:rFonts w:cstheme="minorHAnsi"/>
          <w:sz w:val="24"/>
          <w:szCs w:val="24"/>
        </w:rPr>
        <w:t xml:space="preserve"> socijaln</w:t>
      </w:r>
      <w:r w:rsidR="00C26BC2">
        <w:rPr>
          <w:rFonts w:cstheme="minorHAnsi"/>
          <w:sz w:val="24"/>
          <w:szCs w:val="24"/>
        </w:rPr>
        <w:t>og</w:t>
      </w:r>
      <w:r w:rsidR="00C26BC2" w:rsidRPr="00D813B7">
        <w:rPr>
          <w:rFonts w:cstheme="minorHAnsi"/>
          <w:sz w:val="24"/>
          <w:szCs w:val="24"/>
        </w:rPr>
        <w:t xml:space="preserve"> fond</w:t>
      </w:r>
      <w:r w:rsidR="00C26BC2">
        <w:rPr>
          <w:rFonts w:cstheme="minorHAnsi"/>
          <w:sz w:val="24"/>
          <w:szCs w:val="24"/>
        </w:rPr>
        <w:t>a (dalje u tekstu</w:t>
      </w:r>
      <w:r w:rsidR="00C26BC2" w:rsidRPr="00D813B7">
        <w:rPr>
          <w:rFonts w:eastAsia="Calibri" w:cstheme="minorHAnsi"/>
          <w:sz w:val="24"/>
          <w:szCs w:val="24"/>
        </w:rPr>
        <w:t xml:space="preserve"> </w:t>
      </w:r>
      <w:r w:rsidRPr="00D813B7">
        <w:rPr>
          <w:rFonts w:eastAsia="Calibri" w:cstheme="minorHAnsi"/>
          <w:sz w:val="24"/>
          <w:szCs w:val="24"/>
        </w:rPr>
        <w:t>ESF</w:t>
      </w:r>
      <w:bookmarkStart w:id="50" w:name="_Hlk44380723"/>
      <w:r w:rsidR="00C26BC2">
        <w:rPr>
          <w:rFonts w:eastAsia="Calibri" w:cstheme="minorHAnsi"/>
          <w:sz w:val="24"/>
          <w:szCs w:val="24"/>
        </w:rPr>
        <w:t>)</w:t>
      </w:r>
      <w:r w:rsidRPr="00D813B7">
        <w:rPr>
          <w:rFonts w:eastAsia="Calibri" w:cstheme="minorHAnsi"/>
          <w:sz w:val="24"/>
          <w:szCs w:val="24"/>
        </w:rPr>
        <w:t xml:space="preserve"> u okviru Operativnog programa </w:t>
      </w:r>
      <w:bookmarkEnd w:id="50"/>
      <w:r w:rsidRPr="00D813B7">
        <w:rPr>
          <w:rFonts w:eastAsia="Calibri" w:cstheme="minorHAnsi"/>
          <w:sz w:val="24"/>
          <w:szCs w:val="24"/>
        </w:rPr>
        <w:t>Učinkoviti ljudski potencijali 2014. – 2020.</w:t>
      </w:r>
    </w:p>
    <w:p w14:paraId="1174B1B9" w14:textId="77777777" w:rsidR="005729AD" w:rsidRPr="00D813B7" w:rsidRDefault="005729AD" w:rsidP="00D813B7">
      <w:pPr>
        <w:spacing w:after="0" w:line="276" w:lineRule="auto"/>
        <w:ind w:left="714"/>
        <w:jc w:val="both"/>
        <w:rPr>
          <w:rFonts w:eastAsia="Calibri" w:cstheme="minorHAnsi"/>
          <w:sz w:val="24"/>
          <w:szCs w:val="24"/>
        </w:rPr>
      </w:pPr>
    </w:p>
    <w:p w14:paraId="27F78FF9" w14:textId="3294D14A" w:rsidR="0036558E"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Za provedbu ITU mehanizma u financijskom razdoblju 2014. – 2020. odabrano je 7 </w:t>
      </w:r>
      <w:r w:rsidR="0036558E" w:rsidRPr="00D813B7">
        <w:rPr>
          <w:rFonts w:eastAsia="Calibri" w:cstheme="minorHAnsi"/>
          <w:sz w:val="24"/>
          <w:szCs w:val="24"/>
        </w:rPr>
        <w:t xml:space="preserve">najvećih </w:t>
      </w:r>
      <w:r w:rsidRPr="00D813B7">
        <w:rPr>
          <w:rFonts w:eastAsia="Calibri" w:cstheme="minorHAnsi"/>
          <w:sz w:val="24"/>
          <w:szCs w:val="24"/>
        </w:rPr>
        <w:t xml:space="preserve">urbanih </w:t>
      </w:r>
      <w:r w:rsidR="0036558E" w:rsidRPr="00D813B7">
        <w:rPr>
          <w:rFonts w:eastAsia="Calibri" w:cstheme="minorHAnsi"/>
          <w:sz w:val="24"/>
          <w:szCs w:val="24"/>
        </w:rPr>
        <w:t>središta</w:t>
      </w:r>
      <w:r w:rsidRPr="00D813B7">
        <w:rPr>
          <w:rFonts w:eastAsia="Calibri" w:cstheme="minorHAnsi"/>
          <w:sz w:val="24"/>
          <w:szCs w:val="24"/>
        </w:rPr>
        <w:t xml:space="preserve">: </w:t>
      </w:r>
      <w:r w:rsidR="0036558E" w:rsidRPr="00D813B7">
        <w:rPr>
          <w:rFonts w:eastAsia="Calibri" w:cstheme="minorHAnsi"/>
          <w:sz w:val="24"/>
          <w:szCs w:val="24"/>
        </w:rPr>
        <w:t xml:space="preserve">urbane aglomeracije </w:t>
      </w:r>
      <w:bookmarkStart w:id="51" w:name="_Hlk58361652"/>
      <w:r w:rsidRPr="00D813B7">
        <w:rPr>
          <w:rFonts w:eastAsia="Calibri" w:cstheme="minorHAnsi"/>
          <w:sz w:val="24"/>
          <w:szCs w:val="24"/>
        </w:rPr>
        <w:t>Zagreb, Split, Rijeka</w:t>
      </w:r>
      <w:r w:rsidR="0036558E" w:rsidRPr="00D813B7">
        <w:rPr>
          <w:rFonts w:eastAsia="Calibri" w:cstheme="minorHAnsi"/>
          <w:sz w:val="24"/>
          <w:szCs w:val="24"/>
        </w:rPr>
        <w:t xml:space="preserve"> i</w:t>
      </w:r>
      <w:r w:rsidRPr="00D813B7">
        <w:rPr>
          <w:rFonts w:eastAsia="Calibri" w:cstheme="minorHAnsi"/>
          <w:sz w:val="24"/>
          <w:szCs w:val="24"/>
        </w:rPr>
        <w:t xml:space="preserve"> Osijek</w:t>
      </w:r>
      <w:r w:rsidR="0036558E" w:rsidRPr="00D813B7">
        <w:rPr>
          <w:rFonts w:eastAsia="Calibri" w:cstheme="minorHAnsi"/>
          <w:sz w:val="24"/>
          <w:szCs w:val="24"/>
        </w:rPr>
        <w:t xml:space="preserve"> s više od 100.000 stanovnika te urbana područja</w:t>
      </w:r>
      <w:r w:rsidRPr="00D813B7">
        <w:rPr>
          <w:rFonts w:eastAsia="Calibri" w:cstheme="minorHAnsi"/>
          <w:sz w:val="24"/>
          <w:szCs w:val="24"/>
        </w:rPr>
        <w:t xml:space="preserve"> Zadar, Pula i Slavonski Brod</w:t>
      </w:r>
      <w:r w:rsidR="0036558E" w:rsidRPr="00D813B7">
        <w:rPr>
          <w:rFonts w:eastAsia="Calibri" w:cstheme="minorHAnsi"/>
          <w:sz w:val="24"/>
          <w:szCs w:val="24"/>
        </w:rPr>
        <w:t xml:space="preserve"> </w:t>
      </w:r>
      <w:bookmarkEnd w:id="51"/>
      <w:r w:rsidR="0036558E" w:rsidRPr="00D813B7">
        <w:rPr>
          <w:rFonts w:eastAsia="Calibri" w:cstheme="minorHAnsi"/>
          <w:sz w:val="24"/>
          <w:szCs w:val="24"/>
        </w:rPr>
        <w:t>s više od</w:t>
      </w:r>
      <w:r w:rsidR="00F92884" w:rsidRPr="00D813B7">
        <w:rPr>
          <w:rFonts w:eastAsia="Calibri" w:cstheme="minorHAnsi"/>
          <w:sz w:val="24"/>
          <w:szCs w:val="24"/>
        </w:rPr>
        <w:t xml:space="preserve"> 50.000 stanovnika</w:t>
      </w:r>
      <w:r w:rsidRPr="00D813B7">
        <w:rPr>
          <w:rFonts w:eastAsia="Calibri" w:cstheme="minorHAnsi"/>
          <w:sz w:val="24"/>
          <w:szCs w:val="24"/>
        </w:rPr>
        <w:t xml:space="preserve"> </w:t>
      </w:r>
      <w:r w:rsidR="0036558E" w:rsidRPr="00D813B7">
        <w:rPr>
          <w:rFonts w:eastAsia="Calibri" w:cstheme="minorHAnsi"/>
          <w:sz w:val="24"/>
          <w:szCs w:val="24"/>
        </w:rPr>
        <w:t>u središnjim naseljima</w:t>
      </w:r>
      <w:r w:rsidRPr="00D813B7">
        <w:rPr>
          <w:rFonts w:eastAsia="Calibri" w:cstheme="minorHAnsi"/>
          <w:sz w:val="24"/>
          <w:szCs w:val="24"/>
        </w:rPr>
        <w:t xml:space="preserve">. </w:t>
      </w:r>
      <w:r w:rsidR="0036558E" w:rsidRPr="00D813B7">
        <w:rPr>
          <w:rFonts w:eastAsia="Calibri" w:cstheme="minorHAnsi"/>
          <w:sz w:val="24"/>
          <w:szCs w:val="24"/>
        </w:rPr>
        <w:t xml:space="preserve">U travnju 2020. godine, mogućnost korištenja ITU mehanizma dobio je i </w:t>
      </w:r>
      <w:r w:rsidR="00964A40">
        <w:rPr>
          <w:rFonts w:eastAsia="Calibri" w:cstheme="minorHAnsi"/>
          <w:sz w:val="24"/>
          <w:szCs w:val="24"/>
        </w:rPr>
        <w:t xml:space="preserve">Grad </w:t>
      </w:r>
      <w:r w:rsidR="0036558E" w:rsidRPr="00D813B7">
        <w:rPr>
          <w:rFonts w:eastAsia="Calibri" w:cstheme="minorHAnsi"/>
          <w:sz w:val="24"/>
          <w:szCs w:val="24"/>
        </w:rPr>
        <w:t>Karlovac</w:t>
      </w:r>
      <w:r w:rsidR="00964A40">
        <w:rPr>
          <w:rFonts w:eastAsia="Calibri" w:cstheme="minorHAnsi"/>
          <w:sz w:val="24"/>
          <w:szCs w:val="24"/>
        </w:rPr>
        <w:t xml:space="preserve"> s okolnim područjem</w:t>
      </w:r>
      <w:r w:rsidR="0036558E" w:rsidRPr="00D813B7">
        <w:rPr>
          <w:rFonts w:eastAsia="Calibri" w:cstheme="minorHAnsi"/>
          <w:sz w:val="24"/>
          <w:szCs w:val="24"/>
        </w:rPr>
        <w:t>.</w:t>
      </w:r>
    </w:p>
    <w:p w14:paraId="44D2D22F" w14:textId="4D41740D" w:rsidR="005729AD" w:rsidRDefault="005729AD" w:rsidP="00B50EAE">
      <w:pPr>
        <w:spacing w:after="0" w:line="276" w:lineRule="auto"/>
        <w:jc w:val="both"/>
        <w:rPr>
          <w:rFonts w:eastAsia="Calibri" w:cstheme="minorHAnsi"/>
          <w:sz w:val="24"/>
          <w:szCs w:val="24"/>
        </w:rPr>
      </w:pPr>
      <w:r w:rsidRPr="00D813B7">
        <w:rPr>
          <w:rFonts w:eastAsia="Calibri" w:cstheme="minorHAnsi"/>
          <w:sz w:val="24"/>
          <w:szCs w:val="24"/>
        </w:rPr>
        <w:t xml:space="preserve">Provođenjem navedenog mehanizma napravljen je iskorak u smjeru decentralizacije s obzirom da su gradovi kroz novi mehanizam postali tijelo u sustavu upravljanja </w:t>
      </w:r>
      <w:r w:rsidR="009D787B">
        <w:rPr>
          <w:rFonts w:eastAsia="Calibri" w:cstheme="minorHAnsi"/>
          <w:sz w:val="24"/>
          <w:szCs w:val="24"/>
        </w:rPr>
        <w:t xml:space="preserve">i kontrole </w:t>
      </w:r>
      <w:r w:rsidRPr="00D813B7">
        <w:rPr>
          <w:rFonts w:eastAsia="Calibri" w:cstheme="minorHAnsi"/>
          <w:sz w:val="24"/>
          <w:szCs w:val="24"/>
        </w:rPr>
        <w:t xml:space="preserve">EU fondovima </w:t>
      </w:r>
      <w:r w:rsidR="00A864FB">
        <w:rPr>
          <w:rFonts w:eastAsia="Calibri" w:cstheme="minorHAnsi"/>
          <w:sz w:val="24"/>
          <w:szCs w:val="24"/>
        </w:rPr>
        <w:t xml:space="preserve">(za Operativni program Konkurentnost i kohezija) </w:t>
      </w:r>
      <w:r w:rsidRPr="00D813B7">
        <w:rPr>
          <w:rFonts w:eastAsia="Calibri" w:cstheme="minorHAnsi"/>
          <w:sz w:val="24"/>
          <w:szCs w:val="24"/>
        </w:rPr>
        <w:t>koje je odgovorno za odabir integriranih projekata koji će se provoditi na njihovom teritoriju.</w:t>
      </w:r>
    </w:p>
    <w:p w14:paraId="4D45BDC8" w14:textId="77777777" w:rsidR="009626D6" w:rsidRPr="00D813B7" w:rsidRDefault="009626D6" w:rsidP="00D813B7">
      <w:pPr>
        <w:spacing w:after="0" w:line="276" w:lineRule="auto"/>
        <w:jc w:val="both"/>
        <w:rPr>
          <w:rFonts w:eastAsia="Calibri" w:cstheme="minorHAnsi"/>
          <w:sz w:val="24"/>
          <w:szCs w:val="24"/>
        </w:rPr>
      </w:pPr>
    </w:p>
    <w:p w14:paraId="66D635F4" w14:textId="4E4018DD"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Prihvatljive aktivnosti u sklopu ITU mehanizma u financijskom razdoblju 2014.–2020. podijeljene su u tri tematska područja: pametni gradovi, održivi gradovi i </w:t>
      </w:r>
      <w:proofErr w:type="spellStart"/>
      <w:r w:rsidRPr="00D813B7">
        <w:rPr>
          <w:rFonts w:eastAsia="Calibri" w:cstheme="minorHAnsi"/>
          <w:sz w:val="24"/>
          <w:szCs w:val="24"/>
        </w:rPr>
        <w:t>uključivi</w:t>
      </w:r>
      <w:proofErr w:type="spellEnd"/>
      <w:r w:rsidRPr="00D813B7">
        <w:rPr>
          <w:rFonts w:eastAsia="Calibri" w:cstheme="minorHAnsi"/>
          <w:sz w:val="24"/>
          <w:szCs w:val="24"/>
        </w:rPr>
        <w:t xml:space="preserve"> gradovi, a cilj ulaganja je </w:t>
      </w:r>
      <w:r w:rsidR="00F92884" w:rsidRPr="00D813B7">
        <w:rPr>
          <w:rFonts w:eastAsia="Calibri" w:cstheme="minorHAnsi"/>
          <w:sz w:val="24"/>
          <w:szCs w:val="24"/>
        </w:rPr>
        <w:t xml:space="preserve">bio </w:t>
      </w:r>
      <w:r w:rsidRPr="00D813B7">
        <w:rPr>
          <w:rFonts w:eastAsia="Calibri" w:cstheme="minorHAnsi"/>
          <w:sz w:val="24"/>
          <w:szCs w:val="24"/>
        </w:rPr>
        <w:t xml:space="preserve">omogućiti povoljno okruženje za razvoj poduzetništva, povećati učinkovitost sustava toplinarstva, obnoviti </w:t>
      </w:r>
      <w:proofErr w:type="spellStart"/>
      <w:r w:rsidRPr="00D813B7">
        <w:rPr>
          <w:rFonts w:eastAsia="Calibri" w:cstheme="minorHAnsi"/>
          <w:sz w:val="24"/>
          <w:szCs w:val="24"/>
        </w:rPr>
        <w:t>brownfield</w:t>
      </w:r>
      <w:proofErr w:type="spellEnd"/>
      <w:r w:rsidRPr="00D813B7">
        <w:rPr>
          <w:rFonts w:eastAsia="Calibri" w:cstheme="minorHAnsi"/>
          <w:sz w:val="24"/>
          <w:szCs w:val="24"/>
        </w:rPr>
        <w:t xml:space="preserve"> lokacije (bivša vojna i/ili industrijska područja), povećati zapošljavanje i turističke izdatke kroz unaprjeđenje kulturne baštine te porast broja putnika u javnom prijevozu.    </w:t>
      </w:r>
    </w:p>
    <w:p w14:paraId="7CCBE56E" w14:textId="77777777" w:rsidR="0036558E" w:rsidRPr="00D813B7" w:rsidRDefault="0036558E" w:rsidP="00D813B7">
      <w:pPr>
        <w:spacing w:after="0" w:line="276" w:lineRule="auto"/>
        <w:jc w:val="both"/>
        <w:rPr>
          <w:rFonts w:eastAsia="Calibri" w:cstheme="minorHAnsi"/>
          <w:sz w:val="24"/>
          <w:szCs w:val="24"/>
        </w:rPr>
      </w:pPr>
    </w:p>
    <w:p w14:paraId="42E0CC86" w14:textId="77777777" w:rsidR="005729AD" w:rsidRPr="00D813B7" w:rsidRDefault="005729AD" w:rsidP="00D813B7">
      <w:pPr>
        <w:spacing w:after="0" w:line="276" w:lineRule="auto"/>
        <w:jc w:val="both"/>
        <w:rPr>
          <w:rFonts w:eastAsia="Calibri" w:cstheme="minorHAnsi"/>
          <w:b/>
          <w:bCs/>
          <w:noProof/>
          <w:sz w:val="24"/>
          <w:szCs w:val="24"/>
          <w:u w:val="single"/>
        </w:rPr>
      </w:pPr>
      <w:r w:rsidRPr="00D813B7">
        <w:rPr>
          <w:rFonts w:eastAsia="Calibri" w:cstheme="minorHAnsi"/>
          <w:b/>
          <w:bCs/>
          <w:noProof/>
          <w:sz w:val="24"/>
          <w:szCs w:val="24"/>
          <w:u w:val="single"/>
        </w:rPr>
        <w:t>Financijsko razdoblje 2021. – 2027.</w:t>
      </w:r>
    </w:p>
    <w:p w14:paraId="45130653" w14:textId="77777777" w:rsidR="005729AD" w:rsidRPr="00D813B7" w:rsidRDefault="005729AD" w:rsidP="00D813B7">
      <w:pPr>
        <w:spacing w:after="0" w:line="276" w:lineRule="auto"/>
        <w:jc w:val="both"/>
        <w:rPr>
          <w:rFonts w:eastAsia="Calibri" w:cstheme="minorHAnsi"/>
          <w:b/>
          <w:bCs/>
          <w:noProof/>
          <w:sz w:val="24"/>
          <w:szCs w:val="24"/>
          <w:u w:val="single"/>
        </w:rPr>
      </w:pPr>
    </w:p>
    <w:p w14:paraId="05E6693C" w14:textId="11E92EA7" w:rsidR="005729AD" w:rsidRPr="00D813B7" w:rsidRDefault="005729AD" w:rsidP="00D813B7">
      <w:pPr>
        <w:spacing w:after="0" w:line="276" w:lineRule="auto"/>
        <w:jc w:val="both"/>
        <w:rPr>
          <w:rFonts w:eastAsia="Times New Roman" w:cstheme="minorHAnsi"/>
          <w:sz w:val="24"/>
          <w:szCs w:val="24"/>
          <w:lang w:eastAsia="pl-PL"/>
        </w:rPr>
      </w:pPr>
      <w:r w:rsidRPr="00D813B7">
        <w:rPr>
          <w:rFonts w:eastAsia="Calibri" w:cstheme="minorHAnsi"/>
          <w:noProof/>
          <w:sz w:val="24"/>
          <w:szCs w:val="24"/>
        </w:rPr>
        <w:t>Prijedlog EU regulative za financijsko razdoblje od 2021.- 2027.</w:t>
      </w:r>
      <w:r w:rsidR="00CA7792">
        <w:rPr>
          <w:rFonts w:eastAsia="Calibri" w:cstheme="minorHAnsi"/>
          <w:noProof/>
          <w:sz w:val="24"/>
          <w:szCs w:val="24"/>
        </w:rPr>
        <w:t xml:space="preserve"> </w:t>
      </w:r>
      <w:r w:rsidR="008E2C7A">
        <w:rPr>
          <w:rFonts w:eastAsia="Calibri" w:cstheme="minorHAnsi"/>
          <w:noProof/>
          <w:sz w:val="24"/>
          <w:szCs w:val="24"/>
        </w:rPr>
        <w:t>predviđa</w:t>
      </w:r>
      <w:r w:rsidRPr="00D813B7">
        <w:rPr>
          <w:rFonts w:eastAsia="Calibri" w:cstheme="minorHAnsi"/>
          <w:noProof/>
          <w:sz w:val="24"/>
          <w:szCs w:val="24"/>
        </w:rPr>
        <w:t xml:space="preserve"> </w:t>
      </w:r>
      <w:r w:rsidR="00A864FB">
        <w:rPr>
          <w:rFonts w:eastAsia="Calibri" w:cstheme="minorHAnsi"/>
          <w:noProof/>
          <w:sz w:val="24"/>
          <w:szCs w:val="24"/>
        </w:rPr>
        <w:t>p</w:t>
      </w:r>
      <w:r w:rsidRPr="00D813B7">
        <w:rPr>
          <w:rFonts w:eastAsia="Calibri" w:cstheme="minorHAnsi"/>
          <w:noProof/>
          <w:sz w:val="24"/>
          <w:szCs w:val="24"/>
        </w:rPr>
        <w:t xml:space="preserve">ovećanje izdvajanja sredstava iz EFRR-a za održivi urbani razvoj na </w:t>
      </w:r>
      <w:r w:rsidR="00A05A0F" w:rsidRPr="00D813B7">
        <w:rPr>
          <w:rFonts w:eastAsia="Calibri" w:cstheme="minorHAnsi"/>
          <w:noProof/>
          <w:sz w:val="24"/>
          <w:szCs w:val="24"/>
        </w:rPr>
        <w:t>8</w:t>
      </w:r>
      <w:r w:rsidRPr="00D813B7">
        <w:rPr>
          <w:rFonts w:eastAsia="Calibri" w:cstheme="minorHAnsi"/>
          <w:noProof/>
          <w:sz w:val="24"/>
          <w:szCs w:val="24"/>
        </w:rPr>
        <w:t>% od ukupne EFRR alokacije  te kao preduvjet za korištenje ITU mehanizma i nadalje definira obvezu izrade teritorijalnih strategija</w:t>
      </w:r>
      <w:r w:rsidRPr="00D813B7">
        <w:rPr>
          <w:rFonts w:eastAsia="Calibri" w:cstheme="minorHAnsi"/>
          <w:noProof/>
          <w:sz w:val="24"/>
          <w:szCs w:val="24"/>
          <w:vertAlign w:val="superscript"/>
        </w:rPr>
        <w:footnoteReference w:id="18"/>
      </w:r>
      <w:r w:rsidRPr="00D813B7">
        <w:rPr>
          <w:rFonts w:eastAsia="Calibri" w:cstheme="minorHAnsi"/>
          <w:noProof/>
          <w:sz w:val="24"/>
          <w:szCs w:val="24"/>
        </w:rPr>
        <w:t xml:space="preserve">. </w:t>
      </w:r>
      <w:r w:rsidR="00A864FB">
        <w:rPr>
          <w:rFonts w:eastAsia="Calibri" w:cstheme="minorHAnsi"/>
          <w:noProof/>
          <w:sz w:val="24"/>
          <w:szCs w:val="24"/>
        </w:rPr>
        <w:t xml:space="preserve">Nadalje, </w:t>
      </w:r>
      <w:r w:rsidR="00A864FB" w:rsidRPr="006E7486">
        <w:rPr>
          <w:rFonts w:eastAsia="Calibri" w:cstheme="minorHAnsi"/>
          <w:noProof/>
          <w:sz w:val="24"/>
          <w:szCs w:val="24"/>
        </w:rPr>
        <w:t xml:space="preserve"> </w:t>
      </w:r>
      <w:r w:rsidR="006E7486" w:rsidRPr="006E7486">
        <w:rPr>
          <w:rFonts w:eastAsia="Calibri" w:cstheme="minorHAnsi"/>
          <w:noProof/>
          <w:sz w:val="24"/>
          <w:szCs w:val="24"/>
        </w:rPr>
        <w:t>EU regulativ</w:t>
      </w:r>
      <w:r w:rsidR="00A864FB">
        <w:rPr>
          <w:rFonts w:eastAsia="Calibri" w:cstheme="minorHAnsi"/>
          <w:noProof/>
          <w:sz w:val="24"/>
          <w:szCs w:val="24"/>
        </w:rPr>
        <w:t xml:space="preserve">a </w:t>
      </w:r>
      <w:r w:rsidR="00A864FB" w:rsidRPr="006E7486">
        <w:rPr>
          <w:rFonts w:eastAsia="Calibri" w:cstheme="minorHAnsi"/>
          <w:noProof/>
          <w:sz w:val="24"/>
          <w:szCs w:val="24"/>
        </w:rPr>
        <w:t xml:space="preserve">2021.-2027. </w:t>
      </w:r>
      <w:r w:rsidR="006E7486" w:rsidRPr="006E7486">
        <w:rPr>
          <w:rFonts w:eastAsia="Calibri" w:cstheme="minorHAnsi"/>
          <w:noProof/>
          <w:sz w:val="24"/>
          <w:szCs w:val="24"/>
        </w:rPr>
        <w:t xml:space="preserve"> predviđa pet ciljeva kohezijske politike </w:t>
      </w:r>
      <w:r w:rsidR="00A864FB">
        <w:rPr>
          <w:rFonts w:eastAsia="Calibri" w:cstheme="minorHAnsi"/>
          <w:noProof/>
          <w:sz w:val="24"/>
          <w:szCs w:val="24"/>
        </w:rPr>
        <w:t xml:space="preserve"> </w:t>
      </w:r>
      <w:r w:rsidR="006E7486" w:rsidRPr="006E7486">
        <w:rPr>
          <w:rFonts w:eastAsia="Calibri" w:cstheme="minorHAnsi"/>
          <w:noProof/>
          <w:sz w:val="24"/>
          <w:szCs w:val="24"/>
        </w:rPr>
        <w:t>i to prvi cilj: Konkurentnija i pametnija Europa promicanjem inovativne i pametne gospodarske preobrazbe i regionalne povezanosti IKT-om; drugi cilj: Zelenija Europa s fokusom na smanjenje emisije ugljika promicanjem prelaska na čistu i pravednu energiju, zelenih i plavih ulaganja, kružnog gospodarstva, prilagodbe klimatskim promjenama i upravljanja rizikom i njegova sprječavanja; treći cilj: Povezanija Europa jačanjem mobilnosti; četvrti cilj: Europa s istaknutijom socijalnom komponentom kroz provedbu Europskog stupa socijalnih prava i peti cilj: Europa bliža građanima, koji će poticati održivi i integrirani razvoj urbanih, ruralnih i obalnih područja putem lokalnih inicijativa</w:t>
      </w:r>
      <w:r w:rsidR="006E7486" w:rsidRPr="00BD40B1">
        <w:rPr>
          <w:rFonts w:eastAsia="Times New Roman" w:cstheme="minorHAnsi"/>
          <w:color w:val="444444"/>
          <w:sz w:val="24"/>
          <w:szCs w:val="24"/>
          <w:shd w:val="clear" w:color="auto" w:fill="FFFFFF"/>
          <w:vertAlign w:val="superscript"/>
          <w:lang w:eastAsia="pl-PL"/>
        </w:rPr>
        <w:footnoteReference w:id="19"/>
      </w:r>
      <w:r w:rsidR="006E7486" w:rsidRPr="00FF2977">
        <w:rPr>
          <w:rFonts w:eastAsia="Calibri" w:cstheme="minorHAnsi"/>
          <w:noProof/>
          <w:sz w:val="24"/>
          <w:szCs w:val="24"/>
        </w:rPr>
        <w:t>.</w:t>
      </w:r>
      <w:r w:rsidR="006E7486" w:rsidRPr="006254BB">
        <w:rPr>
          <w:rFonts w:eastAsia="Calibri" w:cstheme="minorHAnsi"/>
          <w:noProof/>
          <w:sz w:val="24"/>
          <w:szCs w:val="24"/>
        </w:rPr>
        <w:t xml:space="preserve"> </w:t>
      </w:r>
      <w:r w:rsidRPr="00D813B7">
        <w:rPr>
          <w:rFonts w:eastAsia="Calibri" w:cstheme="minorHAnsi"/>
          <w:noProof/>
          <w:sz w:val="24"/>
          <w:szCs w:val="24"/>
        </w:rPr>
        <w:t xml:space="preserve">Na teritorijalni razvoj usmjeren je peti cilj politike </w:t>
      </w:r>
      <w:r w:rsidRPr="00D813B7">
        <w:rPr>
          <w:rFonts w:eastAsia="Times New Roman" w:cstheme="minorHAnsi"/>
          <w:sz w:val="24"/>
          <w:szCs w:val="24"/>
          <w:shd w:val="clear" w:color="auto" w:fill="FFFFFF"/>
          <w:lang w:eastAsia="pl-PL"/>
        </w:rPr>
        <w:t>koji se među ostalim m</w:t>
      </w:r>
      <w:r w:rsidRPr="00D813B7">
        <w:rPr>
          <w:rFonts w:eastAsia="Times New Roman" w:cstheme="minorHAnsi"/>
          <w:kern w:val="24"/>
          <w:sz w:val="24"/>
          <w:szCs w:val="24"/>
          <w:lang w:eastAsia="pl-PL"/>
        </w:rPr>
        <w:t>ože</w:t>
      </w:r>
      <w:r w:rsidRPr="00D813B7">
        <w:rPr>
          <w:rFonts w:eastAsia="Times New Roman" w:cstheme="minorHAnsi"/>
          <w:color w:val="000000"/>
          <w:kern w:val="24"/>
          <w:sz w:val="24"/>
          <w:szCs w:val="24"/>
          <w:lang w:eastAsia="pl-PL"/>
        </w:rPr>
        <w:t xml:space="preserve"> provodi</w:t>
      </w:r>
      <w:r w:rsidR="00C26BC2">
        <w:rPr>
          <w:rFonts w:eastAsia="Times New Roman" w:cstheme="minorHAnsi"/>
          <w:color w:val="000000"/>
          <w:kern w:val="24"/>
          <w:sz w:val="24"/>
          <w:szCs w:val="24"/>
          <w:lang w:eastAsia="pl-PL"/>
        </w:rPr>
        <w:t>ti</w:t>
      </w:r>
      <w:r w:rsidRPr="00D813B7">
        <w:rPr>
          <w:rFonts w:eastAsia="Times New Roman" w:cstheme="minorHAnsi"/>
          <w:color w:val="000000"/>
          <w:kern w:val="24"/>
          <w:sz w:val="24"/>
          <w:szCs w:val="24"/>
          <w:lang w:eastAsia="pl-PL"/>
        </w:rPr>
        <w:t xml:space="preserve"> putem integriranih teritorijalnih ulaganja. Pored ključnih područja ulaganja unutar navedenog cilja mogu se odabrati i sva ostala ključna područja ulaganja</w:t>
      </w:r>
      <w:r w:rsidR="00F92884" w:rsidRPr="00D813B7">
        <w:rPr>
          <w:rStyle w:val="FootnoteReference"/>
          <w:rFonts w:eastAsia="Times New Roman" w:cstheme="minorHAnsi"/>
          <w:color w:val="000000"/>
          <w:kern w:val="24"/>
          <w:sz w:val="24"/>
          <w:szCs w:val="24"/>
          <w:lang w:eastAsia="pl-PL"/>
        </w:rPr>
        <w:footnoteReference w:id="20"/>
      </w:r>
      <w:r w:rsidRPr="00D813B7">
        <w:rPr>
          <w:rFonts w:eastAsia="Times New Roman" w:cstheme="minorHAnsi"/>
          <w:color w:val="000000"/>
          <w:kern w:val="24"/>
          <w:sz w:val="24"/>
          <w:szCs w:val="24"/>
          <w:lang w:eastAsia="pl-PL"/>
        </w:rPr>
        <w:t xml:space="preserve"> unutar četiri preostala cilja</w:t>
      </w:r>
      <w:r w:rsidR="00916D8F">
        <w:rPr>
          <w:rFonts w:eastAsia="Times New Roman" w:cstheme="minorHAnsi"/>
          <w:color w:val="000000"/>
          <w:kern w:val="24"/>
          <w:sz w:val="24"/>
          <w:szCs w:val="24"/>
          <w:lang w:eastAsia="pl-PL"/>
        </w:rPr>
        <w:t xml:space="preserve"> kohezijske politike 2021.-2027.</w:t>
      </w:r>
      <w:r w:rsidRPr="00D813B7">
        <w:rPr>
          <w:rFonts w:eastAsia="Times New Roman" w:cstheme="minorHAnsi"/>
          <w:color w:val="000000"/>
          <w:kern w:val="24"/>
          <w:sz w:val="24"/>
          <w:szCs w:val="24"/>
          <w:lang w:eastAsia="pl-PL"/>
        </w:rPr>
        <w:t xml:space="preserve"> što daje dobru osnovu za definiranje </w:t>
      </w:r>
      <w:proofErr w:type="spellStart"/>
      <w:r w:rsidRPr="00D813B7">
        <w:rPr>
          <w:rFonts w:eastAsia="Times New Roman" w:cstheme="minorHAnsi"/>
          <w:i/>
          <w:iCs/>
          <w:color w:val="000000"/>
          <w:kern w:val="24"/>
          <w:sz w:val="24"/>
          <w:szCs w:val="24"/>
          <w:lang w:eastAsia="pl-PL"/>
        </w:rPr>
        <w:t>Policy</w:t>
      </w:r>
      <w:proofErr w:type="spellEnd"/>
      <w:r w:rsidRPr="00D813B7">
        <w:rPr>
          <w:rFonts w:eastAsia="Times New Roman" w:cstheme="minorHAnsi"/>
          <w:i/>
          <w:iCs/>
          <w:color w:val="000000"/>
          <w:kern w:val="24"/>
          <w:sz w:val="24"/>
          <w:szCs w:val="24"/>
          <w:lang w:eastAsia="pl-PL"/>
        </w:rPr>
        <w:t xml:space="preserve"> </w:t>
      </w:r>
      <w:proofErr w:type="spellStart"/>
      <w:r w:rsidRPr="00D813B7">
        <w:rPr>
          <w:rFonts w:eastAsia="Times New Roman" w:cstheme="minorHAnsi"/>
          <w:i/>
          <w:iCs/>
          <w:color w:val="000000"/>
          <w:kern w:val="24"/>
          <w:sz w:val="24"/>
          <w:szCs w:val="24"/>
          <w:lang w:eastAsia="pl-PL"/>
        </w:rPr>
        <w:t>mixa</w:t>
      </w:r>
      <w:proofErr w:type="spellEnd"/>
      <w:r w:rsidRPr="00D813B7">
        <w:rPr>
          <w:rFonts w:eastAsia="Times New Roman" w:cstheme="minorHAnsi"/>
          <w:color w:val="000000"/>
          <w:kern w:val="24"/>
          <w:sz w:val="24"/>
          <w:szCs w:val="24"/>
          <w:lang w:eastAsia="pl-PL"/>
        </w:rPr>
        <w:t xml:space="preserve"> u okviru teritorijalnih strategija za funkcionalne teritorije. </w:t>
      </w:r>
    </w:p>
    <w:p w14:paraId="735FD66B" w14:textId="77777777" w:rsidR="005729AD" w:rsidRPr="00D813B7" w:rsidRDefault="005729AD" w:rsidP="00D813B7">
      <w:pPr>
        <w:spacing w:after="0" w:line="276" w:lineRule="auto"/>
        <w:jc w:val="both"/>
        <w:rPr>
          <w:rFonts w:eastAsia="Times New Roman" w:cstheme="minorHAnsi"/>
          <w:color w:val="444444"/>
          <w:sz w:val="24"/>
          <w:szCs w:val="24"/>
          <w:shd w:val="clear" w:color="auto" w:fill="FFFFFF"/>
          <w:lang w:eastAsia="pl-PL"/>
        </w:rPr>
      </w:pPr>
    </w:p>
    <w:p w14:paraId="3EB1CCD8" w14:textId="0C06A770" w:rsidR="005729AD" w:rsidRPr="00D813B7" w:rsidRDefault="005729AD" w:rsidP="00D813B7">
      <w:pPr>
        <w:spacing w:after="0" w:line="276" w:lineRule="auto"/>
        <w:jc w:val="both"/>
        <w:rPr>
          <w:rFonts w:eastAsia="Calibri" w:cstheme="minorHAnsi"/>
          <w:noProof/>
          <w:sz w:val="24"/>
          <w:szCs w:val="24"/>
        </w:rPr>
      </w:pPr>
      <w:r w:rsidRPr="00D813B7">
        <w:rPr>
          <w:rFonts w:eastAsia="Calibri" w:cstheme="minorHAnsi"/>
          <w:noProof/>
          <w:sz w:val="24"/>
          <w:szCs w:val="24"/>
        </w:rPr>
        <w:t xml:space="preserve">Na temelju odredbi EU regulative i trenutno važećeg nacionalnog zakonodavstva Republika Hrvatska u  novom financijskom razdoblju 2021.-2027. planira korištenje ITU mehanizma u </w:t>
      </w:r>
      <w:r w:rsidRPr="00D813B7">
        <w:rPr>
          <w:rFonts w:eastAsia="Calibri" w:cstheme="minorHAnsi"/>
          <w:b/>
          <w:bCs/>
          <w:noProof/>
          <w:sz w:val="24"/>
          <w:szCs w:val="24"/>
        </w:rPr>
        <w:t>14 hrvatskih gradova</w:t>
      </w:r>
      <w:r w:rsidRPr="00D813B7">
        <w:rPr>
          <w:rFonts w:eastAsia="Calibri" w:cstheme="minorHAnsi"/>
          <w:noProof/>
          <w:sz w:val="24"/>
          <w:szCs w:val="24"/>
        </w:rPr>
        <w:t>:</w:t>
      </w:r>
    </w:p>
    <w:p w14:paraId="67CB68A0" w14:textId="77777777" w:rsidR="00F92884" w:rsidRPr="00D813B7" w:rsidRDefault="00F92884" w:rsidP="00D813B7">
      <w:pPr>
        <w:spacing w:after="0" w:line="276" w:lineRule="auto"/>
        <w:jc w:val="both"/>
        <w:rPr>
          <w:rFonts w:eastAsia="Calibri" w:cstheme="minorHAnsi"/>
          <w:noProof/>
          <w:sz w:val="24"/>
          <w:szCs w:val="24"/>
        </w:rPr>
      </w:pPr>
    </w:p>
    <w:p w14:paraId="191DBC3F" w14:textId="77777777" w:rsidR="00C26BC2" w:rsidRDefault="0019486D" w:rsidP="00D813B7">
      <w:pPr>
        <w:numPr>
          <w:ilvl w:val="0"/>
          <w:numId w:val="6"/>
        </w:numPr>
        <w:spacing w:after="0" w:line="276" w:lineRule="auto"/>
        <w:jc w:val="both"/>
        <w:rPr>
          <w:rFonts w:eastAsia="Calibri" w:cstheme="minorHAnsi"/>
          <w:noProof/>
          <w:sz w:val="24"/>
          <w:szCs w:val="24"/>
        </w:rPr>
      </w:pPr>
      <w:r w:rsidRPr="00D813B7">
        <w:rPr>
          <w:rFonts w:eastAsia="Calibri" w:cstheme="minorHAnsi"/>
          <w:sz w:val="24"/>
          <w:szCs w:val="24"/>
        </w:rPr>
        <w:t xml:space="preserve">urbanim aglomeracijama Zagreb, Split, Rijeka i Osijek te </w:t>
      </w:r>
    </w:p>
    <w:p w14:paraId="460C4B9E" w14:textId="39AF6761" w:rsidR="005729AD" w:rsidRPr="00D813B7" w:rsidRDefault="0019486D" w:rsidP="00D813B7">
      <w:pPr>
        <w:numPr>
          <w:ilvl w:val="0"/>
          <w:numId w:val="6"/>
        </w:numPr>
        <w:spacing w:after="0" w:line="276" w:lineRule="auto"/>
        <w:jc w:val="both"/>
        <w:rPr>
          <w:rFonts w:eastAsia="Calibri" w:cstheme="minorHAnsi"/>
          <w:noProof/>
          <w:sz w:val="24"/>
          <w:szCs w:val="24"/>
        </w:rPr>
      </w:pPr>
      <w:r w:rsidRPr="00D813B7">
        <w:rPr>
          <w:rFonts w:eastAsia="Calibri" w:cstheme="minorHAnsi"/>
          <w:sz w:val="24"/>
          <w:szCs w:val="24"/>
        </w:rPr>
        <w:t>urbanim područjima Zadar, Slavonski Brod, Pula, Karlovac, Sisak, Varaždin, Šibenik, Dubrovnik, Bjelovar i Vinkovci</w:t>
      </w:r>
      <w:r w:rsidR="00BE2246" w:rsidRPr="00D813B7">
        <w:rPr>
          <w:rFonts w:eastAsia="Calibri" w:cstheme="minorHAnsi"/>
          <w:b/>
          <w:bCs/>
          <w:noProof/>
          <w:sz w:val="24"/>
          <w:szCs w:val="24"/>
        </w:rPr>
        <w:t>.</w:t>
      </w:r>
    </w:p>
    <w:p w14:paraId="530BB4FE" w14:textId="59EE4EE8" w:rsidR="005729AD" w:rsidRDefault="005729AD" w:rsidP="00D813B7">
      <w:pPr>
        <w:spacing w:after="0" w:line="276" w:lineRule="auto"/>
        <w:jc w:val="both"/>
        <w:rPr>
          <w:rFonts w:eastAsia="Calibri" w:cstheme="minorHAnsi"/>
          <w:noProof/>
          <w:sz w:val="24"/>
          <w:szCs w:val="24"/>
        </w:rPr>
      </w:pPr>
    </w:p>
    <w:p w14:paraId="2655F000" w14:textId="4EA17844" w:rsidR="002D0123" w:rsidRPr="00D813B7" w:rsidRDefault="000674DB" w:rsidP="00D813B7">
      <w:pPr>
        <w:spacing w:after="0" w:line="276" w:lineRule="auto"/>
        <w:jc w:val="both"/>
        <w:rPr>
          <w:rFonts w:eastAsia="Calibri" w:cstheme="minorHAnsi"/>
          <w:noProof/>
          <w:sz w:val="24"/>
          <w:szCs w:val="24"/>
        </w:rPr>
      </w:pPr>
      <w:r>
        <w:rPr>
          <w:rFonts w:eastAsia="Calibri" w:cstheme="minorHAnsi"/>
          <w:noProof/>
          <w:sz w:val="24"/>
          <w:szCs w:val="24"/>
        </w:rPr>
        <w:t>Tijekom procesa izrade Integriranog teritorijalnog programa u okviru programiranja nove financijske perspektive 2021.-2027. bit će definirana područja ulaganja namjenjena razvoju urbanih područja.</w:t>
      </w:r>
    </w:p>
    <w:p w14:paraId="38099BA7" w14:textId="4697313B" w:rsidR="007F5EA5" w:rsidRDefault="007F5EA5" w:rsidP="00B50EAE">
      <w:pPr>
        <w:spacing w:after="0" w:line="276" w:lineRule="auto"/>
        <w:jc w:val="both"/>
        <w:rPr>
          <w:rFonts w:eastAsia="Calibri" w:cstheme="minorHAnsi"/>
          <w:noProof/>
          <w:sz w:val="24"/>
          <w:szCs w:val="24"/>
        </w:rPr>
      </w:pPr>
    </w:p>
    <w:p w14:paraId="314890B5" w14:textId="77777777" w:rsidR="009626D6" w:rsidRPr="00D813B7" w:rsidRDefault="009626D6" w:rsidP="00D813B7">
      <w:pPr>
        <w:spacing w:after="0" w:line="276" w:lineRule="auto"/>
        <w:jc w:val="both"/>
        <w:rPr>
          <w:rFonts w:eastAsia="Calibri" w:cstheme="minorHAnsi"/>
          <w:noProof/>
          <w:sz w:val="24"/>
          <w:szCs w:val="24"/>
        </w:rPr>
      </w:pPr>
    </w:p>
    <w:p w14:paraId="433B6A39" w14:textId="7375AF1F" w:rsidR="00812ED2" w:rsidRPr="00D813B7" w:rsidRDefault="00812ED2" w:rsidP="00D813B7">
      <w:pPr>
        <w:spacing w:after="0" w:line="276" w:lineRule="auto"/>
        <w:jc w:val="both"/>
        <w:rPr>
          <w:rFonts w:eastAsia="Calibri" w:cstheme="minorHAnsi"/>
          <w:noProof/>
          <w:sz w:val="24"/>
          <w:szCs w:val="24"/>
        </w:rPr>
      </w:pPr>
    </w:p>
    <w:p w14:paraId="04CC2BBB" w14:textId="27B654F7" w:rsidR="00812ED2" w:rsidRPr="00D813B7" w:rsidRDefault="00812ED2" w:rsidP="00D813B7">
      <w:pPr>
        <w:spacing w:after="0" w:line="276" w:lineRule="auto"/>
        <w:jc w:val="both"/>
        <w:rPr>
          <w:rFonts w:eastAsia="Calibri" w:cstheme="minorHAnsi"/>
          <w:noProof/>
          <w:sz w:val="24"/>
          <w:szCs w:val="24"/>
        </w:rPr>
      </w:pPr>
    </w:p>
    <w:p w14:paraId="18E64BC5" w14:textId="5A8E9038" w:rsidR="00812ED2" w:rsidRPr="00D813B7" w:rsidRDefault="00812ED2" w:rsidP="00D813B7">
      <w:pPr>
        <w:spacing w:after="0" w:line="276" w:lineRule="auto"/>
        <w:jc w:val="both"/>
        <w:rPr>
          <w:rFonts w:eastAsia="Calibri" w:cstheme="minorHAnsi"/>
          <w:noProof/>
          <w:sz w:val="24"/>
          <w:szCs w:val="24"/>
        </w:rPr>
      </w:pPr>
    </w:p>
    <w:p w14:paraId="032B620C" w14:textId="77777777" w:rsidR="005729AD" w:rsidRPr="00D813B7" w:rsidRDefault="005729AD" w:rsidP="00D813B7">
      <w:pPr>
        <w:spacing w:after="0" w:line="276" w:lineRule="auto"/>
        <w:jc w:val="both"/>
        <w:rPr>
          <w:rFonts w:eastAsia="Calibri" w:cstheme="minorHAnsi"/>
          <w:b/>
          <w:bCs/>
          <w:noProof/>
          <w:sz w:val="24"/>
          <w:szCs w:val="24"/>
        </w:rPr>
      </w:pPr>
      <w:r w:rsidRPr="00D813B7">
        <w:rPr>
          <w:rFonts w:eastAsia="Calibri" w:cstheme="minorHAnsi"/>
          <w:b/>
          <w:bCs/>
          <w:noProof/>
          <w:sz w:val="24"/>
          <w:szCs w:val="24"/>
        </w:rPr>
        <w:t>Slika 1. Područja provedbe ITU mehanizma u RH za financijsko razdoblje 2021. 2027.</w:t>
      </w:r>
    </w:p>
    <w:p w14:paraId="325D1DCF" w14:textId="04F1564A" w:rsidR="005729AD" w:rsidRPr="00D813B7" w:rsidRDefault="005729AD" w:rsidP="00D813B7">
      <w:pPr>
        <w:spacing w:after="0" w:line="276" w:lineRule="auto"/>
        <w:jc w:val="both"/>
        <w:rPr>
          <w:rFonts w:eastAsia="Calibri" w:cstheme="minorHAnsi"/>
          <w:noProof/>
          <w:sz w:val="24"/>
          <w:szCs w:val="24"/>
          <w:highlight w:val="yellow"/>
        </w:rPr>
      </w:pPr>
    </w:p>
    <w:p w14:paraId="13EB08D3" w14:textId="2A312643" w:rsidR="00DE10C5" w:rsidRPr="00D813B7" w:rsidRDefault="00873561" w:rsidP="00D813B7">
      <w:pPr>
        <w:spacing w:after="0" w:line="276" w:lineRule="auto"/>
        <w:rPr>
          <w:rFonts w:eastAsia="Times New Roman" w:cstheme="minorHAnsi"/>
          <w:b/>
          <w:noProof/>
          <w:sz w:val="24"/>
          <w:szCs w:val="24"/>
          <w:lang w:eastAsia="pl-PL"/>
        </w:rPr>
      </w:pPr>
      <w:r w:rsidRPr="00D813B7">
        <w:rPr>
          <w:rFonts w:cstheme="minorHAnsi"/>
          <w:noProof/>
          <w:sz w:val="24"/>
          <w:szCs w:val="24"/>
          <w:lang w:eastAsia="hr-HR"/>
        </w:rPr>
        <w:drawing>
          <wp:inline distT="0" distB="0" distL="0" distR="0" wp14:anchorId="07359796" wp14:editId="655CFBF1">
            <wp:extent cx="5760720" cy="4074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74795"/>
                    </a:xfrm>
                    <a:prstGeom prst="rect">
                      <a:avLst/>
                    </a:prstGeom>
                    <a:noFill/>
                    <a:ln>
                      <a:noFill/>
                    </a:ln>
                  </pic:spPr>
                </pic:pic>
              </a:graphicData>
            </a:graphic>
          </wp:inline>
        </w:drawing>
      </w:r>
    </w:p>
    <w:p w14:paraId="06FC4300" w14:textId="47E4354A" w:rsidR="00216A05" w:rsidRDefault="00216A05" w:rsidP="00B50EAE">
      <w:pPr>
        <w:spacing w:after="0" w:line="276" w:lineRule="auto"/>
        <w:rPr>
          <w:rFonts w:eastAsia="Times New Roman" w:cstheme="minorHAnsi"/>
          <w:b/>
          <w:noProof/>
          <w:sz w:val="24"/>
          <w:szCs w:val="24"/>
          <w:lang w:eastAsia="pl-PL"/>
        </w:rPr>
      </w:pPr>
    </w:p>
    <w:p w14:paraId="18DD20F1" w14:textId="77777777" w:rsidR="009626D6" w:rsidRPr="00D813B7" w:rsidRDefault="009626D6" w:rsidP="00D813B7">
      <w:pPr>
        <w:spacing w:after="0" w:line="276" w:lineRule="auto"/>
        <w:rPr>
          <w:rFonts w:eastAsia="Times New Roman" w:cstheme="minorHAnsi"/>
          <w:b/>
          <w:noProof/>
          <w:sz w:val="24"/>
          <w:szCs w:val="24"/>
          <w:lang w:eastAsia="pl-PL"/>
        </w:rPr>
      </w:pPr>
    </w:p>
    <w:p w14:paraId="58A73B73" w14:textId="64A66FC7" w:rsidR="005606B6" w:rsidRPr="00D813B7" w:rsidRDefault="00BC574F" w:rsidP="00D813B7">
      <w:pPr>
        <w:pStyle w:val="Heading2"/>
      </w:pPr>
      <w:bookmarkStart w:id="52" w:name="_Toc63854117"/>
      <w:bookmarkStart w:id="53" w:name="_Toc66361458"/>
      <w:r w:rsidRPr="00D813B7">
        <w:t xml:space="preserve">Uloga i </w:t>
      </w:r>
      <w:r w:rsidR="00467674">
        <w:t>cilj izrade</w:t>
      </w:r>
      <w:r w:rsidR="00467674" w:rsidRPr="00D813B7">
        <w:t xml:space="preserve"> </w:t>
      </w:r>
      <w:r w:rsidRPr="00D813B7">
        <w:t>strategije</w:t>
      </w:r>
      <w:r w:rsidR="00C500C6" w:rsidRPr="00D813B7">
        <w:t xml:space="preserve"> razvoja urbanog područja</w:t>
      </w:r>
      <w:bookmarkEnd w:id="52"/>
      <w:bookmarkEnd w:id="53"/>
    </w:p>
    <w:p w14:paraId="47090EA9" w14:textId="41844F86" w:rsidR="005606B6" w:rsidRPr="00D813B7" w:rsidRDefault="005606B6" w:rsidP="00D813B7">
      <w:pPr>
        <w:spacing w:after="0" w:line="276" w:lineRule="auto"/>
        <w:rPr>
          <w:rFonts w:eastAsia="Times New Roman" w:cstheme="minorHAnsi"/>
          <w:b/>
          <w:noProof/>
          <w:sz w:val="24"/>
          <w:szCs w:val="24"/>
          <w:lang w:eastAsia="pl-PL"/>
        </w:rPr>
      </w:pPr>
    </w:p>
    <w:p w14:paraId="78D50338" w14:textId="77777777" w:rsidR="009F244F" w:rsidRDefault="00B75BDC" w:rsidP="00D813B7">
      <w:pPr>
        <w:spacing w:after="0" w:line="276" w:lineRule="auto"/>
        <w:jc w:val="both"/>
        <w:rPr>
          <w:rFonts w:cstheme="minorHAnsi"/>
          <w:b/>
          <w:bCs/>
          <w:sz w:val="24"/>
          <w:szCs w:val="24"/>
        </w:rPr>
      </w:pPr>
      <w:r w:rsidRPr="00D813B7">
        <w:rPr>
          <w:rFonts w:cstheme="minorHAnsi"/>
          <w:b/>
          <w:bCs/>
          <w:sz w:val="24"/>
          <w:szCs w:val="24"/>
        </w:rPr>
        <w:t xml:space="preserve"> </w:t>
      </w:r>
      <w:r w:rsidR="00C500C6" w:rsidRPr="00D813B7">
        <w:rPr>
          <w:rFonts w:cstheme="minorHAnsi"/>
          <w:b/>
          <w:bCs/>
          <w:sz w:val="24"/>
          <w:szCs w:val="24"/>
        </w:rPr>
        <w:t>S</w:t>
      </w:r>
      <w:r w:rsidRPr="00D813B7">
        <w:rPr>
          <w:rFonts w:cstheme="minorHAnsi"/>
          <w:b/>
          <w:bCs/>
          <w:sz w:val="24"/>
          <w:szCs w:val="24"/>
        </w:rPr>
        <w:t>trategija</w:t>
      </w:r>
      <w:r w:rsidR="00C500C6" w:rsidRPr="00D813B7">
        <w:rPr>
          <w:rFonts w:cstheme="minorHAnsi"/>
          <w:b/>
          <w:bCs/>
          <w:sz w:val="24"/>
          <w:szCs w:val="24"/>
        </w:rPr>
        <w:t xml:space="preserve"> razvoja urbanog područja</w:t>
      </w:r>
      <w:r w:rsidRPr="00D813B7">
        <w:rPr>
          <w:rFonts w:cstheme="minorHAnsi"/>
          <w:b/>
          <w:bCs/>
          <w:sz w:val="24"/>
          <w:szCs w:val="24"/>
        </w:rPr>
        <w:t xml:space="preserve"> predstavlja:</w:t>
      </w:r>
    </w:p>
    <w:p w14:paraId="5CBCC8C3" w14:textId="77777777" w:rsidR="009F244F" w:rsidRDefault="009F244F" w:rsidP="00D813B7">
      <w:pPr>
        <w:spacing w:after="0" w:line="276" w:lineRule="auto"/>
        <w:jc w:val="both"/>
        <w:rPr>
          <w:rFonts w:cstheme="minorHAnsi"/>
          <w:b/>
          <w:bCs/>
          <w:sz w:val="24"/>
          <w:szCs w:val="24"/>
        </w:rPr>
      </w:pPr>
    </w:p>
    <w:p w14:paraId="017B8421" w14:textId="64FF04CA" w:rsidR="00B75BDC" w:rsidRPr="00BA46C6" w:rsidRDefault="009F244F" w:rsidP="009F244F">
      <w:pPr>
        <w:pStyle w:val="ListParagraph"/>
        <w:numPr>
          <w:ilvl w:val="0"/>
          <w:numId w:val="6"/>
        </w:numPr>
        <w:spacing w:line="276" w:lineRule="auto"/>
        <w:ind w:hanging="294"/>
        <w:jc w:val="both"/>
        <w:rPr>
          <w:rFonts w:asciiTheme="minorHAnsi" w:hAnsiTheme="minorHAnsi" w:cstheme="minorHAnsi"/>
          <w:b/>
          <w:bCs/>
        </w:rPr>
      </w:pPr>
      <w:r w:rsidRPr="009F244F">
        <w:rPr>
          <w:rFonts w:cstheme="minorHAnsi"/>
        </w:rPr>
        <w:t xml:space="preserve"> </w:t>
      </w:r>
      <w:r w:rsidRPr="00BA46C6">
        <w:rPr>
          <w:rFonts w:asciiTheme="minorHAnsi" w:hAnsiTheme="minorHAnsi" w:cstheme="minorHAnsi"/>
        </w:rPr>
        <w:t xml:space="preserve">akt u smislu članka 15. </w:t>
      </w:r>
      <w:r w:rsidRPr="00BA46C6">
        <w:rPr>
          <w:rFonts w:asciiTheme="minorHAnsi" w:eastAsia="Calibri" w:hAnsiTheme="minorHAnsi" w:cstheme="minorHAnsi"/>
          <w:noProof/>
        </w:rPr>
        <w:t>ZRRRH kojim se definiraju ciljevi razvoja za urbana područja</w:t>
      </w:r>
    </w:p>
    <w:p w14:paraId="7A88A334" w14:textId="3E90DB41" w:rsidR="00B75BDC" w:rsidRPr="00BA46C6" w:rsidRDefault="00B75BDC" w:rsidP="00D26633">
      <w:pPr>
        <w:pStyle w:val="ListParagraph"/>
        <w:numPr>
          <w:ilvl w:val="0"/>
          <w:numId w:val="27"/>
        </w:numPr>
        <w:spacing w:line="276" w:lineRule="auto"/>
        <w:jc w:val="both"/>
        <w:rPr>
          <w:rFonts w:asciiTheme="minorHAnsi" w:hAnsiTheme="minorHAnsi" w:cstheme="minorHAnsi"/>
        </w:rPr>
      </w:pPr>
      <w:r w:rsidRPr="00BA46C6">
        <w:rPr>
          <w:rFonts w:asciiTheme="minorHAnsi" w:hAnsiTheme="minorHAnsi" w:cstheme="minorHAnsi"/>
        </w:rPr>
        <w:t xml:space="preserve">dokument u smislu članka 22. i 23. Prijedloga Uredbe EU </w:t>
      </w:r>
      <w:r w:rsidRPr="00BA46C6">
        <w:rPr>
          <w:rFonts w:asciiTheme="minorHAnsi" w:hAnsiTheme="minorHAnsi" w:cstheme="minorHAnsi"/>
          <w:bCs/>
          <w:color w:val="000000"/>
        </w:rPr>
        <w:t xml:space="preserve">2018/0196 </w:t>
      </w:r>
      <w:r w:rsidRPr="00BA46C6">
        <w:rPr>
          <w:rFonts w:asciiTheme="minorHAnsi" w:hAnsiTheme="minorHAnsi" w:cstheme="minorHAnsi"/>
        </w:rPr>
        <w:t xml:space="preserve">putem kojeg država </w:t>
      </w:r>
      <w:r w:rsidRPr="006E7486">
        <w:rPr>
          <w:rFonts w:asciiTheme="minorHAnsi" w:hAnsiTheme="minorHAnsi" w:cstheme="minorHAnsi"/>
        </w:rPr>
        <w:t>članica pruža potporu integriranom teritorijalnom razvoju kroz mehanizam integriranih teritorijalnih ulaganja</w:t>
      </w:r>
      <w:r w:rsidR="009F244F" w:rsidRPr="006E7486">
        <w:rPr>
          <w:rFonts w:asciiTheme="minorHAnsi" w:hAnsiTheme="minorHAnsi" w:cstheme="minorHAnsi"/>
        </w:rPr>
        <w:t>;</w:t>
      </w:r>
    </w:p>
    <w:p w14:paraId="66E9EB17" w14:textId="563823C1" w:rsidR="00B75BDC" w:rsidRPr="00BA46C6" w:rsidRDefault="00B75BDC" w:rsidP="00D26633">
      <w:pPr>
        <w:pStyle w:val="ListParagraph"/>
        <w:numPr>
          <w:ilvl w:val="0"/>
          <w:numId w:val="27"/>
        </w:numPr>
        <w:spacing w:line="276" w:lineRule="auto"/>
        <w:jc w:val="both"/>
        <w:rPr>
          <w:rFonts w:asciiTheme="minorHAnsi" w:hAnsiTheme="minorHAnsi" w:cstheme="minorHAnsi"/>
        </w:rPr>
      </w:pPr>
      <w:r w:rsidRPr="00BA46C6">
        <w:rPr>
          <w:rFonts w:asciiTheme="minorHAnsi" w:hAnsiTheme="minorHAnsi" w:cstheme="minorHAnsi"/>
        </w:rPr>
        <w:t>akt strateškog planiranja povezan s korištenjem fondova EU u smislu članka 30. ZSSP-a koji se donosi za sedmogodišnje razdoblje u skladu s višegodišnjim financijskim okvirom EU</w:t>
      </w:r>
      <w:r w:rsidR="009F244F" w:rsidRPr="00BA46C6">
        <w:rPr>
          <w:rFonts w:asciiTheme="minorHAnsi" w:hAnsiTheme="minorHAnsi" w:cstheme="minorHAnsi"/>
        </w:rPr>
        <w:t>;</w:t>
      </w:r>
    </w:p>
    <w:p w14:paraId="324D995E" w14:textId="0034CFB2" w:rsidR="00B75BDC" w:rsidRPr="00A864FB" w:rsidRDefault="00B75BDC" w:rsidP="00D26633">
      <w:pPr>
        <w:pStyle w:val="ListParagraph"/>
        <w:numPr>
          <w:ilvl w:val="0"/>
          <w:numId w:val="27"/>
        </w:numPr>
        <w:spacing w:line="276" w:lineRule="auto"/>
        <w:jc w:val="both"/>
        <w:rPr>
          <w:rFonts w:asciiTheme="minorHAnsi" w:hAnsiTheme="minorHAnsi" w:cstheme="minorHAnsi"/>
        </w:rPr>
      </w:pPr>
      <w:r w:rsidRPr="00A864FB">
        <w:rPr>
          <w:rFonts w:asciiTheme="minorHAnsi" w:hAnsiTheme="minorHAnsi" w:cstheme="minorHAnsi"/>
        </w:rPr>
        <w:t>zajednički plan razvoja dvije ili više jedinica lokalne samouprave u smislu članka 25. stavak 3. ZSSP-a kao srednjoročni akt strateškog planiranja od značaja za jedinice lokalne samouprave</w:t>
      </w:r>
      <w:r w:rsidR="00BA46C6" w:rsidRPr="00A864FB">
        <w:rPr>
          <w:rFonts w:asciiTheme="minorHAnsi" w:hAnsiTheme="minorHAnsi" w:cstheme="minorHAnsi"/>
        </w:rPr>
        <w:t>.</w:t>
      </w:r>
    </w:p>
    <w:p w14:paraId="7A6BC562" w14:textId="77777777" w:rsidR="005606B6" w:rsidRPr="00A864FB" w:rsidRDefault="005606B6" w:rsidP="00D813B7">
      <w:pPr>
        <w:spacing w:after="0" w:line="276" w:lineRule="auto"/>
        <w:jc w:val="both"/>
        <w:rPr>
          <w:rFonts w:cstheme="minorHAnsi"/>
          <w:sz w:val="24"/>
          <w:szCs w:val="24"/>
        </w:rPr>
      </w:pPr>
    </w:p>
    <w:p w14:paraId="3715751C" w14:textId="76521C4C" w:rsidR="005606B6" w:rsidRPr="00BF2114" w:rsidRDefault="00C500C6" w:rsidP="00D813B7">
      <w:pPr>
        <w:spacing w:after="0" w:line="276" w:lineRule="auto"/>
        <w:jc w:val="both"/>
        <w:rPr>
          <w:rFonts w:cstheme="minorHAnsi"/>
          <w:bCs/>
          <w:sz w:val="24"/>
          <w:szCs w:val="24"/>
        </w:rPr>
      </w:pPr>
      <w:bookmarkStart w:id="54" w:name="_Hlk47017367"/>
      <w:r w:rsidRPr="0008656A">
        <w:rPr>
          <w:rFonts w:cstheme="minorHAnsi"/>
          <w:b/>
          <w:sz w:val="24"/>
          <w:szCs w:val="24"/>
          <w:u w:val="single"/>
        </w:rPr>
        <w:lastRenderedPageBreak/>
        <w:t>S</w:t>
      </w:r>
      <w:r w:rsidR="005606B6" w:rsidRPr="0008656A">
        <w:rPr>
          <w:rFonts w:cstheme="minorHAnsi"/>
          <w:b/>
          <w:sz w:val="24"/>
          <w:szCs w:val="24"/>
          <w:u w:val="single"/>
        </w:rPr>
        <w:t xml:space="preserve">trategija </w:t>
      </w:r>
      <w:bookmarkEnd w:id="54"/>
      <w:r w:rsidRPr="0008656A">
        <w:rPr>
          <w:rFonts w:cstheme="minorHAnsi"/>
          <w:b/>
          <w:sz w:val="24"/>
          <w:szCs w:val="24"/>
          <w:u w:val="single"/>
        </w:rPr>
        <w:t>razvoja urbanog područja</w:t>
      </w:r>
      <w:r w:rsidRPr="00A864FB">
        <w:rPr>
          <w:rFonts w:cstheme="minorHAnsi"/>
          <w:bCs/>
          <w:sz w:val="24"/>
          <w:szCs w:val="24"/>
          <w:u w:val="single"/>
        </w:rPr>
        <w:t xml:space="preserve"> </w:t>
      </w:r>
      <w:r w:rsidR="00845ED3" w:rsidRPr="00A864FB">
        <w:rPr>
          <w:rFonts w:cstheme="minorHAnsi"/>
          <w:bCs/>
          <w:sz w:val="24"/>
          <w:szCs w:val="24"/>
        </w:rPr>
        <w:t xml:space="preserve">je </w:t>
      </w:r>
      <w:r w:rsidR="00B15322" w:rsidRPr="00A864FB">
        <w:rPr>
          <w:rFonts w:cstheme="minorHAnsi"/>
          <w:bCs/>
          <w:sz w:val="24"/>
          <w:szCs w:val="24"/>
        </w:rPr>
        <w:t xml:space="preserve">akt strateškog planiranja u okviru </w:t>
      </w:r>
      <w:r w:rsidR="00845ED3" w:rsidRPr="00A864FB">
        <w:rPr>
          <w:rFonts w:cstheme="minorHAnsi"/>
          <w:bCs/>
          <w:sz w:val="24"/>
          <w:szCs w:val="24"/>
        </w:rPr>
        <w:t xml:space="preserve">politike regionalnog razvoja </w:t>
      </w:r>
      <w:r w:rsidR="00B15322" w:rsidRPr="00A864FB">
        <w:rPr>
          <w:rFonts w:cstheme="minorHAnsi"/>
          <w:bCs/>
          <w:sz w:val="24"/>
          <w:szCs w:val="24"/>
        </w:rPr>
        <w:t xml:space="preserve">koji služi </w:t>
      </w:r>
      <w:r w:rsidR="009F12B7" w:rsidRPr="00FE7935">
        <w:rPr>
          <w:rFonts w:cstheme="minorHAnsi"/>
          <w:bCs/>
          <w:sz w:val="24"/>
          <w:szCs w:val="24"/>
        </w:rPr>
        <w:t>kao</w:t>
      </w:r>
      <w:r w:rsidR="00EF3F85" w:rsidRPr="00FE7935">
        <w:rPr>
          <w:rFonts w:cstheme="minorHAnsi"/>
          <w:bCs/>
          <w:sz w:val="24"/>
          <w:szCs w:val="24"/>
        </w:rPr>
        <w:t xml:space="preserve"> </w:t>
      </w:r>
      <w:r w:rsidR="005606B6" w:rsidRPr="00FE7935">
        <w:rPr>
          <w:rFonts w:cstheme="minorHAnsi"/>
          <w:bCs/>
          <w:sz w:val="24"/>
          <w:szCs w:val="24"/>
        </w:rPr>
        <w:t xml:space="preserve">multi-sektorski strateški okvir kojim se planira razvoj urbanog područja kao cjeline unutar jasno definiranog vremenskog razdoblja, tj. </w:t>
      </w:r>
      <w:r w:rsidR="00B15322" w:rsidRPr="001F1AED">
        <w:rPr>
          <w:rFonts w:cstheme="minorHAnsi"/>
          <w:bCs/>
          <w:sz w:val="24"/>
          <w:szCs w:val="24"/>
        </w:rPr>
        <w:t xml:space="preserve">predstavlja preduvjet za korištenje ITU mehanizma </w:t>
      </w:r>
      <w:r w:rsidR="005606B6" w:rsidRPr="00BF2114">
        <w:rPr>
          <w:rFonts w:cstheme="minorHAnsi"/>
          <w:bCs/>
          <w:sz w:val="24"/>
          <w:szCs w:val="24"/>
        </w:rPr>
        <w:t>za sedmogodišnje razdoblje u skladu s višegodišnjim financijskim okvirom kohezijske politike Europske unije.</w:t>
      </w:r>
    </w:p>
    <w:p w14:paraId="31A05DAF" w14:textId="77777777" w:rsidR="00BC3316" w:rsidRPr="00D813B7" w:rsidRDefault="00BC3316" w:rsidP="00D813B7">
      <w:pPr>
        <w:spacing w:after="0" w:line="276" w:lineRule="auto"/>
        <w:jc w:val="both"/>
        <w:rPr>
          <w:rFonts w:cstheme="minorHAnsi"/>
          <w:sz w:val="24"/>
          <w:szCs w:val="24"/>
        </w:rPr>
      </w:pPr>
    </w:p>
    <w:p w14:paraId="0B1650A8" w14:textId="00E484E1"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Cilj izrade </w:t>
      </w:r>
      <w:r w:rsidRPr="00D813B7">
        <w:rPr>
          <w:rFonts w:eastAsia="Calibri" w:cstheme="minorHAnsi"/>
          <w:b/>
          <w:bCs/>
          <w:noProof/>
          <w:sz w:val="24"/>
          <w:szCs w:val="24"/>
        </w:rPr>
        <w:t>strategij</w:t>
      </w:r>
      <w:r w:rsidR="00B75BDC" w:rsidRPr="00D813B7">
        <w:rPr>
          <w:rFonts w:eastAsia="Calibri" w:cstheme="minorHAnsi"/>
          <w:b/>
          <w:bCs/>
          <w:noProof/>
          <w:sz w:val="24"/>
          <w:szCs w:val="24"/>
        </w:rPr>
        <w:t>e</w:t>
      </w:r>
      <w:r w:rsidR="00B75BDC" w:rsidRPr="00D813B7">
        <w:rPr>
          <w:rFonts w:eastAsia="Calibri" w:cstheme="minorHAnsi"/>
          <w:b/>
          <w:noProof/>
          <w:sz w:val="24"/>
          <w:szCs w:val="24"/>
        </w:rPr>
        <w:t xml:space="preserve"> </w:t>
      </w:r>
      <w:r w:rsidR="00C500C6" w:rsidRPr="00D813B7">
        <w:rPr>
          <w:rFonts w:eastAsia="Calibri" w:cstheme="minorHAnsi"/>
          <w:b/>
          <w:noProof/>
          <w:sz w:val="24"/>
          <w:szCs w:val="24"/>
        </w:rPr>
        <w:t>razvoja urbanog područja</w:t>
      </w:r>
      <w:r w:rsidR="00F03511" w:rsidRPr="00D813B7">
        <w:rPr>
          <w:rFonts w:eastAsia="Calibri" w:cstheme="minorHAnsi"/>
          <w:b/>
          <w:noProof/>
          <w:sz w:val="24"/>
          <w:szCs w:val="24"/>
        </w:rPr>
        <w:t xml:space="preserve"> </w:t>
      </w:r>
      <w:r w:rsidR="00F03511" w:rsidRPr="00D813B7">
        <w:rPr>
          <w:rFonts w:eastAsia="Calibri" w:cstheme="minorHAnsi"/>
          <w:bCs/>
          <w:noProof/>
          <w:sz w:val="24"/>
          <w:szCs w:val="24"/>
        </w:rPr>
        <w:t>(dalje u tekstu: Strategija)</w:t>
      </w:r>
      <w:r w:rsidR="00C500C6" w:rsidRPr="00D813B7">
        <w:rPr>
          <w:rFonts w:eastAsia="Calibri" w:cstheme="minorHAnsi"/>
          <w:b/>
          <w:noProof/>
          <w:sz w:val="24"/>
          <w:szCs w:val="24"/>
        </w:rPr>
        <w:t xml:space="preserve"> </w:t>
      </w:r>
      <w:r w:rsidR="00B75BDC" w:rsidRPr="00D813B7">
        <w:rPr>
          <w:rFonts w:eastAsia="Calibri" w:cstheme="minorHAnsi"/>
          <w:bCs/>
          <w:noProof/>
          <w:sz w:val="24"/>
          <w:szCs w:val="24"/>
        </w:rPr>
        <w:t>je</w:t>
      </w:r>
      <w:r w:rsidRPr="00D813B7">
        <w:rPr>
          <w:rFonts w:eastAsia="Calibri" w:cstheme="minorHAnsi"/>
          <w:bCs/>
          <w:noProof/>
          <w:sz w:val="24"/>
          <w:szCs w:val="24"/>
        </w:rPr>
        <w:t xml:space="preserve"> </w:t>
      </w:r>
      <w:r w:rsidRPr="00D813B7">
        <w:rPr>
          <w:rFonts w:eastAsia="Calibri" w:cstheme="minorHAnsi"/>
          <w:noProof/>
          <w:sz w:val="24"/>
          <w:szCs w:val="24"/>
        </w:rPr>
        <w:t>definira</w:t>
      </w:r>
      <w:r w:rsidR="00B75BDC" w:rsidRPr="00D813B7">
        <w:rPr>
          <w:rFonts w:eastAsia="Calibri" w:cstheme="minorHAnsi"/>
          <w:noProof/>
          <w:sz w:val="24"/>
          <w:szCs w:val="24"/>
        </w:rPr>
        <w:t>nje</w:t>
      </w:r>
      <w:r w:rsidRPr="00D813B7">
        <w:rPr>
          <w:rFonts w:eastAsia="Calibri" w:cstheme="minorHAnsi"/>
          <w:noProof/>
          <w:sz w:val="24"/>
          <w:szCs w:val="24"/>
        </w:rPr>
        <w:t xml:space="preserve"> zajedničk</w:t>
      </w:r>
      <w:r w:rsidR="00B75BDC" w:rsidRPr="00D813B7">
        <w:rPr>
          <w:rFonts w:eastAsia="Calibri" w:cstheme="minorHAnsi"/>
          <w:noProof/>
          <w:sz w:val="24"/>
          <w:szCs w:val="24"/>
        </w:rPr>
        <w:t>ih</w:t>
      </w:r>
      <w:r w:rsidRPr="00D813B7">
        <w:rPr>
          <w:rFonts w:eastAsia="Calibri" w:cstheme="minorHAnsi"/>
          <w:noProof/>
          <w:sz w:val="24"/>
          <w:szCs w:val="24"/>
        </w:rPr>
        <w:t xml:space="preserve"> smjerov</w:t>
      </w:r>
      <w:r w:rsidR="00B75BDC" w:rsidRPr="00D813B7">
        <w:rPr>
          <w:rFonts w:eastAsia="Calibri" w:cstheme="minorHAnsi"/>
          <w:noProof/>
          <w:sz w:val="24"/>
          <w:szCs w:val="24"/>
        </w:rPr>
        <w:t>a</w:t>
      </w:r>
      <w:r w:rsidRPr="00D813B7">
        <w:rPr>
          <w:rFonts w:cstheme="minorHAnsi"/>
          <w:sz w:val="24"/>
          <w:szCs w:val="24"/>
        </w:rPr>
        <w:t xml:space="preserve"> razvoja urbanog područja, predlaganje zajedničkih pravaca djelovanja, olakšavanje provedbe zajedničkih projekata – drugim riječima razvoj „zajedničke strateške vizije“ koje nadilazi administrativne granice i stvara sinergije koje koriste urbanom području u cjelini.</w:t>
      </w:r>
    </w:p>
    <w:p w14:paraId="7220E737" w14:textId="77777777" w:rsidR="005606B6" w:rsidRPr="00D813B7" w:rsidRDefault="005606B6" w:rsidP="00D813B7">
      <w:pPr>
        <w:spacing w:after="0" w:line="276" w:lineRule="auto"/>
        <w:jc w:val="both"/>
        <w:rPr>
          <w:rFonts w:cstheme="minorHAnsi"/>
          <w:sz w:val="24"/>
          <w:szCs w:val="24"/>
        </w:rPr>
      </w:pPr>
    </w:p>
    <w:p w14:paraId="73530CEF" w14:textId="642F2A26"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Budući da je strategija temeljni strateški dokument za urbano područje, mora se temeljiti na uvjerljivom logičkom slijedu, međusobno dosljednih i logički povezanih dijelova. </w:t>
      </w:r>
    </w:p>
    <w:p w14:paraId="358E08C5" w14:textId="77777777" w:rsidR="001A06BA" w:rsidRPr="00D813B7" w:rsidRDefault="001A06BA" w:rsidP="00D813B7">
      <w:pPr>
        <w:spacing w:after="0" w:line="276" w:lineRule="auto"/>
        <w:jc w:val="both"/>
        <w:rPr>
          <w:rFonts w:cstheme="minorHAnsi"/>
          <w:sz w:val="24"/>
          <w:szCs w:val="24"/>
        </w:rPr>
      </w:pPr>
    </w:p>
    <w:p w14:paraId="2FB1A0CA" w14:textId="48740B20" w:rsidR="005606B6" w:rsidRPr="00D813B7" w:rsidRDefault="005606B6" w:rsidP="00D813B7">
      <w:pPr>
        <w:spacing w:after="0" w:line="276" w:lineRule="auto"/>
        <w:jc w:val="both"/>
        <w:rPr>
          <w:rFonts w:cstheme="minorHAnsi"/>
          <w:sz w:val="24"/>
          <w:szCs w:val="24"/>
        </w:rPr>
      </w:pPr>
      <w:r w:rsidRPr="00D813B7">
        <w:rPr>
          <w:rFonts w:cstheme="minorHAnsi"/>
          <w:sz w:val="24"/>
          <w:szCs w:val="24"/>
        </w:rPr>
        <w:t xml:space="preserve">Konkretno, </w:t>
      </w:r>
      <w:r w:rsidR="00F03511" w:rsidRPr="00D813B7">
        <w:rPr>
          <w:rFonts w:cstheme="minorHAnsi"/>
          <w:sz w:val="24"/>
          <w:szCs w:val="24"/>
        </w:rPr>
        <w:t>S</w:t>
      </w:r>
      <w:r w:rsidRPr="00D813B7">
        <w:rPr>
          <w:rFonts w:cstheme="minorHAnsi"/>
          <w:sz w:val="24"/>
          <w:szCs w:val="24"/>
        </w:rPr>
        <w:t>trategija</w:t>
      </w:r>
      <w:r w:rsidR="00C500C6" w:rsidRPr="00D813B7">
        <w:rPr>
          <w:rFonts w:cstheme="minorHAnsi"/>
          <w:sz w:val="24"/>
          <w:szCs w:val="24"/>
        </w:rPr>
        <w:t xml:space="preserve"> </w:t>
      </w:r>
      <w:r w:rsidRPr="00D813B7">
        <w:rPr>
          <w:rFonts w:cstheme="minorHAnsi"/>
          <w:sz w:val="24"/>
          <w:szCs w:val="24"/>
        </w:rPr>
        <w:t>mora:</w:t>
      </w:r>
    </w:p>
    <w:p w14:paraId="4C722A77" w14:textId="77777777" w:rsidR="005606B6" w:rsidRPr="00D813B7" w:rsidRDefault="005606B6" w:rsidP="00D26633">
      <w:pPr>
        <w:numPr>
          <w:ilvl w:val="0"/>
          <w:numId w:val="19"/>
        </w:numPr>
        <w:spacing w:after="0" w:line="276" w:lineRule="auto"/>
        <w:ind w:left="426" w:hanging="426"/>
        <w:contextualSpacing/>
        <w:jc w:val="both"/>
        <w:rPr>
          <w:rFonts w:cstheme="minorHAnsi"/>
          <w:sz w:val="24"/>
          <w:szCs w:val="24"/>
        </w:rPr>
      </w:pPr>
      <w:r w:rsidRPr="00D813B7">
        <w:rPr>
          <w:rFonts w:cstheme="minorHAnsi"/>
          <w:sz w:val="24"/>
          <w:szCs w:val="24"/>
        </w:rPr>
        <w:t>biti utemeljena na detaljnoj analizi stanja baziranoj na opsežnim, relevantnim i ažuriranim podacima, koji ukazuju na gospodarske, ekološke, klimatske, demografske i socijalne izazove s kojima se urbano područje suočava;</w:t>
      </w:r>
    </w:p>
    <w:p w14:paraId="52D40334" w14:textId="2EA258F9" w:rsidR="005606B6" w:rsidRPr="00D813B7" w:rsidRDefault="005606B6" w:rsidP="00D26633">
      <w:pPr>
        <w:numPr>
          <w:ilvl w:val="0"/>
          <w:numId w:val="19"/>
        </w:numPr>
        <w:spacing w:after="0" w:line="276" w:lineRule="auto"/>
        <w:ind w:left="426" w:hanging="426"/>
        <w:contextualSpacing/>
        <w:jc w:val="both"/>
        <w:rPr>
          <w:rFonts w:cstheme="minorHAnsi"/>
          <w:sz w:val="24"/>
          <w:szCs w:val="24"/>
        </w:rPr>
      </w:pPr>
      <w:r w:rsidRPr="00D813B7">
        <w:rPr>
          <w:rFonts w:cstheme="minorHAnsi"/>
          <w:sz w:val="24"/>
          <w:szCs w:val="24"/>
        </w:rPr>
        <w:t>strateški prikazati pristup održivom urbanom razvoju ciljanog urbanog područja unutar jasno određenog vremenskog razdoblja, utvrđujući hijerarhiju ciljeva koji moraju biti mjerljivi za suočavanje s unaprijed navedenim izazovima;</w:t>
      </w:r>
    </w:p>
    <w:p w14:paraId="2A8BB1EA" w14:textId="58264853" w:rsidR="005606B6" w:rsidRPr="00D813B7" w:rsidRDefault="005606B6" w:rsidP="00D26633">
      <w:pPr>
        <w:numPr>
          <w:ilvl w:val="0"/>
          <w:numId w:val="19"/>
        </w:numPr>
        <w:spacing w:after="0" w:line="276" w:lineRule="auto"/>
        <w:ind w:left="426" w:hanging="426"/>
        <w:contextualSpacing/>
        <w:jc w:val="both"/>
        <w:rPr>
          <w:rFonts w:cstheme="minorHAnsi"/>
          <w:sz w:val="24"/>
          <w:szCs w:val="24"/>
        </w:rPr>
      </w:pPr>
      <w:r w:rsidRPr="00D813B7">
        <w:rPr>
          <w:rFonts w:cstheme="minorHAnsi"/>
          <w:sz w:val="24"/>
          <w:szCs w:val="24"/>
        </w:rPr>
        <w:t xml:space="preserve">predložiti međusektorski integrirani pristup razvoju urbanog područja </w:t>
      </w:r>
      <w:r w:rsidR="00545694" w:rsidRPr="00D813B7">
        <w:rPr>
          <w:rFonts w:cstheme="minorHAnsi"/>
          <w:sz w:val="24"/>
          <w:szCs w:val="24"/>
        </w:rPr>
        <w:t xml:space="preserve">usmjeren na </w:t>
      </w:r>
      <w:r w:rsidRPr="00D813B7">
        <w:rPr>
          <w:rFonts w:cstheme="minorHAnsi"/>
          <w:sz w:val="24"/>
          <w:szCs w:val="24"/>
        </w:rPr>
        <w:t>rješavanje niza međusobno povezanih problema urbanog područja u različitim sektorima;</w:t>
      </w:r>
    </w:p>
    <w:p w14:paraId="4C35378C" w14:textId="5E2ECA59" w:rsidR="005606B6" w:rsidRPr="00D813B7" w:rsidRDefault="005606B6" w:rsidP="00D26633">
      <w:pPr>
        <w:numPr>
          <w:ilvl w:val="0"/>
          <w:numId w:val="19"/>
        </w:numPr>
        <w:spacing w:after="0" w:line="276" w:lineRule="auto"/>
        <w:ind w:left="426" w:hanging="426"/>
        <w:contextualSpacing/>
        <w:jc w:val="both"/>
        <w:rPr>
          <w:rFonts w:cstheme="minorHAnsi"/>
          <w:sz w:val="24"/>
          <w:szCs w:val="24"/>
        </w:rPr>
      </w:pPr>
      <w:r w:rsidRPr="00D813B7">
        <w:rPr>
          <w:rFonts w:cstheme="minorHAnsi"/>
          <w:sz w:val="24"/>
          <w:szCs w:val="24"/>
        </w:rPr>
        <w:t xml:space="preserve">definirati očekivane rezultate i uključiti sustav relevantnih pokazatelja koje je potrebno koristiti za praćenje provedbe </w:t>
      </w:r>
      <w:r w:rsidR="001E799E" w:rsidRPr="00D813B7">
        <w:rPr>
          <w:rFonts w:eastAsia="Calibri" w:cstheme="minorHAnsi"/>
          <w:noProof/>
          <w:sz w:val="24"/>
          <w:szCs w:val="24"/>
        </w:rPr>
        <w:t>Strategije</w:t>
      </w:r>
      <w:r w:rsidRPr="00D813B7">
        <w:rPr>
          <w:rFonts w:cstheme="minorHAnsi"/>
          <w:sz w:val="24"/>
          <w:szCs w:val="24"/>
        </w:rPr>
        <w:t>.</w:t>
      </w:r>
    </w:p>
    <w:p w14:paraId="4EDF4F34" w14:textId="3E03F597" w:rsidR="005606B6" w:rsidRPr="00D813B7" w:rsidRDefault="005606B6" w:rsidP="00D813B7">
      <w:pPr>
        <w:spacing w:after="0" w:line="276" w:lineRule="auto"/>
        <w:contextualSpacing/>
        <w:jc w:val="both"/>
        <w:rPr>
          <w:rFonts w:cstheme="minorHAnsi"/>
          <w:sz w:val="24"/>
          <w:szCs w:val="24"/>
        </w:rPr>
      </w:pPr>
    </w:p>
    <w:p w14:paraId="2AC15227" w14:textId="32F355AD" w:rsidR="005606B6" w:rsidRDefault="00CB1991" w:rsidP="00B50EAE">
      <w:pPr>
        <w:spacing w:after="0" w:line="276" w:lineRule="auto"/>
        <w:jc w:val="both"/>
        <w:rPr>
          <w:rFonts w:cstheme="minorHAnsi"/>
          <w:sz w:val="24"/>
          <w:szCs w:val="24"/>
        </w:rPr>
      </w:pPr>
      <w:r w:rsidRPr="00D813B7">
        <w:rPr>
          <w:rFonts w:cstheme="minorHAnsi"/>
          <w:sz w:val="24"/>
          <w:szCs w:val="24"/>
        </w:rPr>
        <w:t xml:space="preserve">Uspješan rezultat procesa izrade </w:t>
      </w:r>
      <w:r w:rsidR="00F03511" w:rsidRPr="00D813B7">
        <w:rPr>
          <w:rFonts w:cstheme="minorHAnsi"/>
          <w:sz w:val="24"/>
          <w:szCs w:val="24"/>
        </w:rPr>
        <w:t>Strategije</w:t>
      </w:r>
      <w:r w:rsidR="005606B6" w:rsidRPr="00D813B7">
        <w:rPr>
          <w:rFonts w:cstheme="minorHAnsi"/>
          <w:sz w:val="24"/>
          <w:szCs w:val="24"/>
        </w:rPr>
        <w:t xml:space="preserve"> može se osigurati samo kroz aktivno </w:t>
      </w:r>
      <w:r w:rsidRPr="00D813B7">
        <w:rPr>
          <w:rFonts w:cstheme="minorHAnsi"/>
          <w:sz w:val="24"/>
          <w:szCs w:val="24"/>
        </w:rPr>
        <w:t>sudjelovanje</w:t>
      </w:r>
      <w:r w:rsidR="005606B6" w:rsidRPr="00D813B7">
        <w:rPr>
          <w:rFonts w:cstheme="minorHAnsi"/>
          <w:sz w:val="24"/>
          <w:szCs w:val="24"/>
        </w:rPr>
        <w:t xml:space="preserve"> </w:t>
      </w:r>
      <w:r w:rsidRPr="00D813B7">
        <w:rPr>
          <w:rFonts w:cstheme="minorHAnsi"/>
          <w:sz w:val="24"/>
          <w:szCs w:val="24"/>
        </w:rPr>
        <w:t>u partnerskim</w:t>
      </w:r>
      <w:r w:rsidR="005606B6" w:rsidRPr="00D813B7">
        <w:rPr>
          <w:rFonts w:cstheme="minorHAnsi"/>
          <w:sz w:val="24"/>
          <w:szCs w:val="24"/>
        </w:rPr>
        <w:t xml:space="preserve"> konzultacij</w:t>
      </w:r>
      <w:r w:rsidRPr="00D813B7">
        <w:rPr>
          <w:rFonts w:cstheme="minorHAnsi"/>
          <w:sz w:val="24"/>
          <w:szCs w:val="24"/>
        </w:rPr>
        <w:t>ama</w:t>
      </w:r>
      <w:r w:rsidR="005606B6" w:rsidRPr="00D813B7">
        <w:rPr>
          <w:rFonts w:cstheme="minorHAnsi"/>
          <w:sz w:val="24"/>
          <w:szCs w:val="24"/>
        </w:rPr>
        <w:t xml:space="preserve"> koje uključuju predstavnike svih jedinica lokalne</w:t>
      </w:r>
      <w:r w:rsidR="00325701" w:rsidRPr="00D813B7">
        <w:rPr>
          <w:rFonts w:cstheme="minorHAnsi"/>
          <w:sz w:val="24"/>
          <w:szCs w:val="24"/>
        </w:rPr>
        <w:t xml:space="preserve"> i područne (regionalne) </w:t>
      </w:r>
      <w:r w:rsidR="005606B6" w:rsidRPr="00D813B7">
        <w:rPr>
          <w:rFonts w:cstheme="minorHAnsi"/>
          <w:sz w:val="24"/>
          <w:szCs w:val="24"/>
        </w:rPr>
        <w:t>samouprave kao i predstavnike svih relevantnih dionika razvoja urbanog područja tijekom cijelog postupka strateškog planiranja, tražeći njihove doprinose i uključujući ih prema potrebi.</w:t>
      </w:r>
    </w:p>
    <w:p w14:paraId="0AD1C2F4" w14:textId="2C30B820" w:rsidR="009626D6" w:rsidRDefault="009626D6" w:rsidP="00B50EAE">
      <w:pPr>
        <w:spacing w:after="0" w:line="276" w:lineRule="auto"/>
        <w:jc w:val="both"/>
        <w:rPr>
          <w:rFonts w:cstheme="minorHAnsi"/>
          <w:sz w:val="24"/>
          <w:szCs w:val="24"/>
        </w:rPr>
      </w:pPr>
    </w:p>
    <w:p w14:paraId="641460EA" w14:textId="4E2D4DC4" w:rsidR="00B67FF2" w:rsidRDefault="00B67FF2">
      <w:pPr>
        <w:rPr>
          <w:rFonts w:cstheme="minorHAnsi"/>
          <w:sz w:val="24"/>
          <w:szCs w:val="24"/>
        </w:rPr>
      </w:pPr>
      <w:r>
        <w:rPr>
          <w:rFonts w:cstheme="minorHAnsi"/>
          <w:sz w:val="24"/>
          <w:szCs w:val="24"/>
        </w:rPr>
        <w:br w:type="page"/>
      </w:r>
    </w:p>
    <w:p w14:paraId="394D5190" w14:textId="1D9475C1" w:rsidR="005729AD" w:rsidRPr="00B67FF2" w:rsidRDefault="005729AD" w:rsidP="00B67FF2">
      <w:pPr>
        <w:pStyle w:val="Heading1"/>
      </w:pPr>
      <w:bookmarkStart w:id="55" w:name="_Toc63854118"/>
      <w:bookmarkStart w:id="56" w:name="_Toc66361459"/>
      <w:r w:rsidRPr="00B67FF2">
        <w:lastRenderedPageBreak/>
        <w:t>POSTUPAK STRATEŠKOG PLANIRANJA ODRŽIVOG URBANOG RAZVOJA</w:t>
      </w:r>
      <w:bookmarkEnd w:id="55"/>
      <w:bookmarkEnd w:id="56"/>
      <w:r w:rsidRPr="00B67FF2">
        <w:t xml:space="preserve"> </w:t>
      </w:r>
    </w:p>
    <w:p w14:paraId="663ED71A" w14:textId="77777777" w:rsidR="005729AD" w:rsidRPr="00D813B7" w:rsidRDefault="005729AD" w:rsidP="00D813B7">
      <w:pPr>
        <w:spacing w:after="0" w:line="276" w:lineRule="auto"/>
        <w:rPr>
          <w:rFonts w:eastAsia="Calibri" w:cstheme="minorHAnsi"/>
          <w:noProof/>
          <w:sz w:val="24"/>
          <w:szCs w:val="24"/>
          <w:lang w:eastAsia="pl-PL"/>
        </w:rPr>
      </w:pPr>
    </w:p>
    <w:p w14:paraId="13CEFFD4" w14:textId="77777777" w:rsidR="005729AD"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Postupak strateškog planiranja održivog urbanog razvoja uključuje sljedeće ključne aktivnosti te njihove podaktivnosti:</w:t>
      </w:r>
    </w:p>
    <w:p w14:paraId="07391367" w14:textId="77777777" w:rsidR="005729AD" w:rsidRPr="00D813B7" w:rsidRDefault="005729AD" w:rsidP="00D813B7">
      <w:pPr>
        <w:spacing w:after="0" w:line="276" w:lineRule="auto"/>
        <w:jc w:val="both"/>
        <w:rPr>
          <w:rFonts w:eastAsia="Calibri" w:cstheme="minorHAnsi"/>
          <w:noProof/>
          <w:sz w:val="24"/>
          <w:szCs w:val="24"/>
          <w:lang w:eastAsia="pl-PL"/>
        </w:rPr>
      </w:pPr>
    </w:p>
    <w:p w14:paraId="33AA106A" w14:textId="1B376FEC" w:rsidR="005729AD" w:rsidRPr="00D813B7" w:rsidRDefault="005729AD" w:rsidP="00D26633">
      <w:pPr>
        <w:pStyle w:val="ListParagraph"/>
        <w:numPr>
          <w:ilvl w:val="1"/>
          <w:numId w:val="20"/>
        </w:numPr>
        <w:spacing w:line="276" w:lineRule="auto"/>
        <w:jc w:val="both"/>
        <w:rPr>
          <w:rFonts w:asciiTheme="minorHAnsi" w:eastAsia="Calibri" w:hAnsiTheme="minorHAnsi" w:cstheme="minorHAnsi"/>
          <w:b/>
          <w:color w:val="0070C0"/>
        </w:rPr>
      </w:pPr>
      <w:bookmarkStart w:id="57" w:name="_Hlk44632701"/>
      <w:r w:rsidRPr="00D813B7">
        <w:rPr>
          <w:rFonts w:asciiTheme="minorHAnsi" w:eastAsia="Calibri" w:hAnsiTheme="minorHAnsi" w:cstheme="minorHAnsi"/>
          <w:b/>
          <w:color w:val="0070C0"/>
        </w:rPr>
        <w:t>Definiranje obuhvata i uspostava urbanih područja</w:t>
      </w:r>
    </w:p>
    <w:bookmarkEnd w:id="57"/>
    <w:p w14:paraId="0A91DBBD" w14:textId="77777777" w:rsidR="00C56F49" w:rsidRPr="00D813B7" w:rsidRDefault="00C56F49" w:rsidP="00D26633">
      <w:pPr>
        <w:pStyle w:val="ListParagraph"/>
        <w:numPr>
          <w:ilvl w:val="0"/>
          <w:numId w:val="21"/>
        </w:numPr>
        <w:spacing w:line="276" w:lineRule="auto"/>
        <w:jc w:val="both"/>
        <w:rPr>
          <w:rFonts w:asciiTheme="minorHAnsi" w:eastAsia="Calibri" w:hAnsiTheme="minorHAnsi" w:cstheme="minorHAnsi"/>
          <w:noProof/>
          <w:vanish/>
          <w:lang w:eastAsia="pl-PL"/>
        </w:rPr>
      </w:pPr>
    </w:p>
    <w:p w14:paraId="731F0E35" w14:textId="77777777" w:rsidR="00C56F49" w:rsidRPr="00D813B7" w:rsidRDefault="00C56F49" w:rsidP="00D26633">
      <w:pPr>
        <w:pStyle w:val="ListParagraph"/>
        <w:numPr>
          <w:ilvl w:val="0"/>
          <w:numId w:val="21"/>
        </w:numPr>
        <w:spacing w:line="276" w:lineRule="auto"/>
        <w:jc w:val="both"/>
        <w:rPr>
          <w:rFonts w:asciiTheme="minorHAnsi" w:eastAsia="Calibri" w:hAnsiTheme="minorHAnsi" w:cstheme="minorHAnsi"/>
          <w:noProof/>
          <w:vanish/>
          <w:lang w:eastAsia="pl-PL"/>
        </w:rPr>
      </w:pPr>
    </w:p>
    <w:p w14:paraId="4EE4B483" w14:textId="77777777" w:rsidR="00C56F49" w:rsidRPr="00D813B7" w:rsidRDefault="00C56F49" w:rsidP="00D26633">
      <w:pPr>
        <w:pStyle w:val="ListParagraph"/>
        <w:numPr>
          <w:ilvl w:val="1"/>
          <w:numId w:val="21"/>
        </w:numPr>
        <w:spacing w:line="276" w:lineRule="auto"/>
        <w:jc w:val="both"/>
        <w:rPr>
          <w:rFonts w:asciiTheme="minorHAnsi" w:eastAsia="Calibri" w:hAnsiTheme="minorHAnsi" w:cstheme="minorHAnsi"/>
          <w:noProof/>
          <w:vanish/>
          <w:lang w:eastAsia="pl-PL"/>
        </w:rPr>
      </w:pPr>
    </w:p>
    <w:p w14:paraId="34F8D9C2" w14:textId="3A37E201" w:rsidR="00C56F49" w:rsidRPr="00D813B7" w:rsidRDefault="005729AD" w:rsidP="00D26633">
      <w:pPr>
        <w:pStyle w:val="ListParagraph"/>
        <w:numPr>
          <w:ilvl w:val="2"/>
          <w:numId w:val="21"/>
        </w:numPr>
        <w:spacing w:line="276" w:lineRule="auto"/>
        <w:jc w:val="both"/>
        <w:rPr>
          <w:rFonts w:asciiTheme="minorHAnsi" w:eastAsia="Calibri" w:hAnsiTheme="minorHAnsi" w:cstheme="minorHAnsi"/>
        </w:rPr>
      </w:pPr>
      <w:r w:rsidRPr="00D813B7">
        <w:rPr>
          <w:rFonts w:asciiTheme="minorHAnsi" w:eastAsia="Calibri" w:hAnsiTheme="minorHAnsi" w:cstheme="minorHAnsi"/>
        </w:rPr>
        <w:t>Definiranje grada središta urban</w:t>
      </w:r>
      <w:r w:rsidR="009626D6">
        <w:rPr>
          <w:rFonts w:asciiTheme="minorHAnsi" w:eastAsia="Calibri" w:hAnsiTheme="minorHAnsi" w:cstheme="minorHAnsi"/>
        </w:rPr>
        <w:t>e aglomeracije/</w:t>
      </w:r>
      <w:r w:rsidRPr="00D813B7">
        <w:rPr>
          <w:rFonts w:asciiTheme="minorHAnsi" w:eastAsia="Calibri" w:hAnsiTheme="minorHAnsi" w:cstheme="minorHAnsi"/>
        </w:rPr>
        <w:t>područja</w:t>
      </w:r>
      <w:bookmarkStart w:id="58" w:name="_Hlk44487006"/>
    </w:p>
    <w:p w14:paraId="446D5F2A" w14:textId="764F8DD3" w:rsidR="005729AD" w:rsidRPr="00D813B7" w:rsidRDefault="005729AD" w:rsidP="00D26633">
      <w:pPr>
        <w:pStyle w:val="ListParagraph"/>
        <w:numPr>
          <w:ilvl w:val="2"/>
          <w:numId w:val="21"/>
        </w:numPr>
        <w:spacing w:line="276" w:lineRule="auto"/>
        <w:jc w:val="both"/>
        <w:rPr>
          <w:rFonts w:asciiTheme="minorHAnsi" w:eastAsia="Calibri" w:hAnsiTheme="minorHAnsi" w:cstheme="minorHAnsi"/>
        </w:rPr>
      </w:pPr>
      <w:r w:rsidRPr="00D813B7">
        <w:rPr>
          <w:rFonts w:asciiTheme="minorHAnsi" w:eastAsia="Calibri" w:hAnsiTheme="minorHAnsi" w:cstheme="minorHAnsi"/>
        </w:rPr>
        <w:t>Definiranje JLS-ova koji se predlažu za ulazak u obuhvat</w:t>
      </w:r>
    </w:p>
    <w:p w14:paraId="32E896B7" w14:textId="1BB8625A" w:rsidR="005729AD" w:rsidRPr="00D813B7" w:rsidRDefault="005729AD" w:rsidP="00D26633">
      <w:pPr>
        <w:numPr>
          <w:ilvl w:val="2"/>
          <w:numId w:val="21"/>
        </w:numPr>
        <w:spacing w:after="0" w:line="276" w:lineRule="auto"/>
        <w:jc w:val="both"/>
        <w:rPr>
          <w:rFonts w:eastAsia="Calibri" w:cstheme="minorHAnsi"/>
          <w:noProof/>
          <w:sz w:val="24"/>
          <w:szCs w:val="24"/>
          <w:lang w:eastAsia="pl-PL"/>
        </w:rPr>
      </w:pPr>
      <w:bookmarkStart w:id="59" w:name="_Hlk45667029"/>
      <w:bookmarkEnd w:id="58"/>
      <w:r w:rsidRPr="00D813B7">
        <w:rPr>
          <w:rFonts w:eastAsia="Calibri" w:cstheme="minorHAnsi"/>
          <w:noProof/>
          <w:sz w:val="24"/>
          <w:szCs w:val="24"/>
          <w:lang w:eastAsia="pl-PL"/>
        </w:rPr>
        <w:t xml:space="preserve">Traženje pisanog mišljenja o ulasku JLS-ova u obuhvat </w:t>
      </w:r>
    </w:p>
    <w:p w14:paraId="1FEAB6C2" w14:textId="50F76288" w:rsidR="005729AD" w:rsidRPr="00D813B7" w:rsidRDefault="005729AD" w:rsidP="00D26633">
      <w:pPr>
        <w:numPr>
          <w:ilvl w:val="2"/>
          <w:numId w:val="21"/>
        </w:numPr>
        <w:spacing w:after="0" w:line="276" w:lineRule="auto"/>
        <w:jc w:val="both"/>
        <w:rPr>
          <w:rFonts w:eastAsia="Calibri" w:cstheme="minorHAnsi"/>
          <w:noProof/>
          <w:sz w:val="24"/>
          <w:szCs w:val="24"/>
          <w:lang w:eastAsia="pl-PL"/>
        </w:rPr>
      </w:pPr>
      <w:bookmarkStart w:id="60" w:name="_Hlk45667245"/>
      <w:bookmarkEnd w:id="59"/>
      <w:r w:rsidRPr="00D813B7">
        <w:rPr>
          <w:rFonts w:eastAsia="Calibri" w:cstheme="minorHAnsi"/>
          <w:noProof/>
          <w:sz w:val="24"/>
          <w:szCs w:val="24"/>
          <w:lang w:eastAsia="pl-PL"/>
        </w:rPr>
        <w:t>Dostava mišljenja JL</w:t>
      </w:r>
      <w:r w:rsidR="00325701" w:rsidRPr="00D813B7">
        <w:rPr>
          <w:rFonts w:eastAsia="Calibri" w:cstheme="minorHAnsi"/>
          <w:noProof/>
          <w:sz w:val="24"/>
          <w:szCs w:val="24"/>
          <w:lang w:eastAsia="pl-PL"/>
        </w:rPr>
        <w:t>P(R)</w:t>
      </w:r>
      <w:r w:rsidRPr="00D813B7">
        <w:rPr>
          <w:rFonts w:eastAsia="Calibri" w:cstheme="minorHAnsi"/>
          <w:noProof/>
          <w:sz w:val="24"/>
          <w:szCs w:val="24"/>
          <w:lang w:eastAsia="pl-PL"/>
        </w:rPr>
        <w:t>S-ova o ulasku u obuhvat</w:t>
      </w:r>
    </w:p>
    <w:p w14:paraId="0A7206DF" w14:textId="77777777" w:rsidR="005729AD" w:rsidRPr="00D813B7" w:rsidRDefault="005729AD" w:rsidP="00D26633">
      <w:pPr>
        <w:numPr>
          <w:ilvl w:val="2"/>
          <w:numId w:val="21"/>
        </w:numPr>
        <w:spacing w:after="0" w:line="276" w:lineRule="auto"/>
        <w:jc w:val="both"/>
        <w:rPr>
          <w:rFonts w:eastAsia="Calibri" w:cstheme="minorHAnsi"/>
          <w:noProof/>
          <w:sz w:val="24"/>
          <w:szCs w:val="24"/>
          <w:lang w:eastAsia="pl-PL"/>
        </w:rPr>
      </w:pPr>
      <w:bookmarkStart w:id="61" w:name="_Hlk45669719"/>
      <w:bookmarkEnd w:id="60"/>
      <w:r w:rsidRPr="00D813B7">
        <w:rPr>
          <w:rFonts w:eastAsia="Calibri" w:cstheme="minorHAnsi"/>
          <w:noProof/>
          <w:sz w:val="24"/>
          <w:szCs w:val="24"/>
          <w:lang w:eastAsia="pl-PL"/>
        </w:rPr>
        <w:t>Dostava konačnog prijedloga obuhvata na mišljenje Ministarstvu</w:t>
      </w:r>
    </w:p>
    <w:p w14:paraId="537E5D0C" w14:textId="77777777" w:rsidR="005729AD" w:rsidRPr="00D813B7" w:rsidRDefault="005729AD" w:rsidP="00D26633">
      <w:pPr>
        <w:numPr>
          <w:ilvl w:val="2"/>
          <w:numId w:val="21"/>
        </w:numPr>
        <w:spacing w:after="0" w:line="276" w:lineRule="auto"/>
        <w:jc w:val="both"/>
        <w:rPr>
          <w:rFonts w:eastAsia="Calibri" w:cstheme="minorHAnsi"/>
          <w:noProof/>
          <w:sz w:val="24"/>
          <w:szCs w:val="24"/>
          <w:lang w:eastAsia="pl-PL"/>
        </w:rPr>
      </w:pPr>
      <w:bookmarkStart w:id="62" w:name="_Hlk45670983"/>
      <w:bookmarkEnd w:id="61"/>
      <w:r w:rsidRPr="00D813B7">
        <w:rPr>
          <w:rFonts w:eastAsia="Calibri" w:cstheme="minorHAnsi"/>
          <w:noProof/>
          <w:sz w:val="24"/>
          <w:szCs w:val="24"/>
          <w:lang w:eastAsia="pl-PL"/>
        </w:rPr>
        <w:t>Mišljenje Ministarstva na konačni prijedlog obuhvata</w:t>
      </w:r>
    </w:p>
    <w:p w14:paraId="31C46C81" w14:textId="77777777" w:rsidR="005729AD" w:rsidRPr="00D813B7" w:rsidRDefault="005729AD" w:rsidP="00D26633">
      <w:pPr>
        <w:numPr>
          <w:ilvl w:val="2"/>
          <w:numId w:val="21"/>
        </w:numPr>
        <w:spacing w:after="0" w:line="276" w:lineRule="auto"/>
        <w:rPr>
          <w:rFonts w:eastAsia="Calibri" w:cstheme="minorHAnsi"/>
          <w:noProof/>
          <w:sz w:val="24"/>
          <w:szCs w:val="24"/>
          <w:lang w:eastAsia="pl-PL"/>
        </w:rPr>
      </w:pPr>
      <w:bookmarkStart w:id="63" w:name="_Hlk45675081"/>
      <w:bookmarkEnd w:id="62"/>
      <w:r w:rsidRPr="00D813B7">
        <w:rPr>
          <w:rFonts w:eastAsia="Calibri" w:cstheme="minorHAnsi"/>
          <w:noProof/>
          <w:sz w:val="24"/>
          <w:szCs w:val="24"/>
          <w:lang w:eastAsia="pl-PL"/>
        </w:rPr>
        <w:t>Uspostava urbanog područja</w:t>
      </w:r>
    </w:p>
    <w:p w14:paraId="57834DDB" w14:textId="77777777" w:rsidR="005729AD" w:rsidRPr="00D813B7" w:rsidRDefault="005729AD" w:rsidP="00D26633">
      <w:pPr>
        <w:pStyle w:val="ListParagraph"/>
        <w:numPr>
          <w:ilvl w:val="1"/>
          <w:numId w:val="20"/>
        </w:numPr>
        <w:spacing w:line="276" w:lineRule="auto"/>
        <w:jc w:val="both"/>
        <w:rPr>
          <w:rFonts w:asciiTheme="minorHAnsi" w:eastAsia="Calibri" w:hAnsiTheme="minorHAnsi" w:cstheme="minorHAnsi"/>
          <w:b/>
          <w:color w:val="0070C0"/>
        </w:rPr>
      </w:pPr>
      <w:bookmarkStart w:id="64" w:name="_Hlk45750390"/>
      <w:bookmarkStart w:id="65" w:name="_Hlk45750425"/>
      <w:bookmarkEnd w:id="63"/>
      <w:r w:rsidRPr="00D813B7">
        <w:rPr>
          <w:rFonts w:asciiTheme="minorHAnsi" w:eastAsia="Calibri" w:hAnsiTheme="minorHAnsi" w:cstheme="minorHAnsi"/>
          <w:b/>
          <w:color w:val="0070C0"/>
        </w:rPr>
        <w:t>Uspostava institucionalnog okvira za izradu i provedbu Strategije</w:t>
      </w:r>
    </w:p>
    <w:bookmarkEnd w:id="64"/>
    <w:p w14:paraId="3C2B5A41" w14:textId="77777777" w:rsidR="000D760D" w:rsidRPr="00D813B7" w:rsidRDefault="000D760D" w:rsidP="00D26633">
      <w:pPr>
        <w:pStyle w:val="ListParagraph"/>
        <w:numPr>
          <w:ilvl w:val="1"/>
          <w:numId w:val="21"/>
        </w:numPr>
        <w:spacing w:line="276" w:lineRule="auto"/>
        <w:contextualSpacing w:val="0"/>
        <w:rPr>
          <w:rFonts w:asciiTheme="minorHAnsi" w:eastAsia="Calibri" w:hAnsiTheme="minorHAnsi" w:cstheme="minorHAnsi"/>
          <w:noProof/>
          <w:vanish/>
          <w:lang w:eastAsia="pl-PL"/>
        </w:rPr>
      </w:pPr>
    </w:p>
    <w:p w14:paraId="634E9EDA" w14:textId="03562843"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Sklapanje Sporazuma o suradnji na izradi i provedbi </w:t>
      </w:r>
      <w:r w:rsidR="001E799E" w:rsidRPr="00D813B7">
        <w:rPr>
          <w:rFonts w:eastAsia="Calibri" w:cstheme="minorHAnsi"/>
          <w:noProof/>
          <w:sz w:val="24"/>
          <w:szCs w:val="24"/>
          <w:lang w:eastAsia="pl-PL"/>
        </w:rPr>
        <w:t>Strategije</w:t>
      </w:r>
    </w:p>
    <w:p w14:paraId="5A30F84C" w14:textId="77777777"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Koordinacijskog vijeća</w:t>
      </w:r>
    </w:p>
    <w:p w14:paraId="23B2530E" w14:textId="77777777"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Partnerskog vijeća za urbano područje</w:t>
      </w:r>
    </w:p>
    <w:p w14:paraId="0B28F297" w14:textId="77777777" w:rsidR="005729AD" w:rsidRPr="00D813B7" w:rsidRDefault="005729AD" w:rsidP="00D26633">
      <w:pPr>
        <w:pStyle w:val="ListParagraph"/>
        <w:numPr>
          <w:ilvl w:val="1"/>
          <w:numId w:val="20"/>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Izrada i donošenje Strategije</w:t>
      </w:r>
    </w:p>
    <w:p w14:paraId="70C817DC" w14:textId="77777777" w:rsidR="000D760D" w:rsidRPr="00D813B7" w:rsidRDefault="000D760D" w:rsidP="00D26633">
      <w:pPr>
        <w:pStyle w:val="ListParagraph"/>
        <w:numPr>
          <w:ilvl w:val="1"/>
          <w:numId w:val="21"/>
        </w:numPr>
        <w:spacing w:line="276" w:lineRule="auto"/>
        <w:contextualSpacing w:val="0"/>
        <w:rPr>
          <w:rFonts w:asciiTheme="minorHAnsi" w:eastAsia="Calibri" w:hAnsiTheme="minorHAnsi" w:cstheme="minorHAnsi"/>
          <w:noProof/>
          <w:vanish/>
          <w:lang w:eastAsia="pl-PL"/>
        </w:rPr>
      </w:pPr>
    </w:p>
    <w:p w14:paraId="3CEF4EAB" w14:textId="5E6C0351"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Izrada nacrta Strategije</w:t>
      </w:r>
    </w:p>
    <w:p w14:paraId="43A9B85C" w14:textId="77777777"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Savjetovanje sa javnošću o nacrtu Strategije</w:t>
      </w:r>
    </w:p>
    <w:p w14:paraId="61126AC6" w14:textId="55C8ED06" w:rsidR="005729AD" w:rsidRPr="00D813B7" w:rsidRDefault="005729AD" w:rsidP="00D26633">
      <w:pPr>
        <w:numPr>
          <w:ilvl w:val="2"/>
          <w:numId w:val="21"/>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Donošenje Strategije</w:t>
      </w:r>
    </w:p>
    <w:p w14:paraId="1A972777" w14:textId="206FDCDC" w:rsidR="005729AD" w:rsidRPr="00D813B7" w:rsidRDefault="00DE10C5" w:rsidP="00D26633">
      <w:pPr>
        <w:pStyle w:val="ListParagraph"/>
        <w:numPr>
          <w:ilvl w:val="1"/>
          <w:numId w:val="20"/>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I</w:t>
      </w:r>
      <w:r w:rsidR="005729AD" w:rsidRPr="00D813B7">
        <w:rPr>
          <w:rFonts w:asciiTheme="minorHAnsi" w:eastAsia="Calibri" w:hAnsiTheme="minorHAnsi" w:cstheme="minorHAnsi"/>
          <w:b/>
          <w:color w:val="0070C0"/>
        </w:rPr>
        <w:t>zvještavanje o provedbi Strategije</w:t>
      </w:r>
    </w:p>
    <w:p w14:paraId="33D1CB89" w14:textId="77777777" w:rsidR="005729AD" w:rsidRPr="00D813B7" w:rsidRDefault="005729AD" w:rsidP="00D26633">
      <w:pPr>
        <w:pStyle w:val="ListParagraph"/>
        <w:numPr>
          <w:ilvl w:val="1"/>
          <w:numId w:val="20"/>
        </w:numPr>
        <w:spacing w:line="276" w:lineRule="auto"/>
        <w:jc w:val="both"/>
        <w:rPr>
          <w:rFonts w:asciiTheme="minorHAnsi" w:eastAsia="Calibri" w:hAnsiTheme="minorHAnsi" w:cstheme="minorHAnsi"/>
          <w:b/>
          <w:color w:val="0070C0"/>
        </w:rPr>
      </w:pPr>
      <w:r w:rsidRPr="00D813B7">
        <w:rPr>
          <w:rFonts w:asciiTheme="minorHAnsi" w:eastAsia="Calibri" w:hAnsiTheme="minorHAnsi" w:cstheme="minorHAnsi"/>
          <w:b/>
          <w:color w:val="0070C0"/>
        </w:rPr>
        <w:t>Vrednovanje Strategije</w:t>
      </w:r>
    </w:p>
    <w:bookmarkEnd w:id="65"/>
    <w:p w14:paraId="127A0F4E" w14:textId="77777777" w:rsidR="005729AD" w:rsidRPr="00D813B7" w:rsidRDefault="005729AD" w:rsidP="00D813B7">
      <w:p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 </w:t>
      </w:r>
    </w:p>
    <w:p w14:paraId="5A8951F7" w14:textId="1935C424" w:rsidR="009626D6"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U nastavku se daje opis predmetnih aktivnosti i podaktivnosti koji uključuje definiranje tijela koje je odgovorno za provedbu aktivnosti, način na koji se aktivnost provodi te upućivanje na obrasce koje urbana područja koriste kod provedbe pojedinih aktivnosti i/ili upućivanje na odredbe propisa koji se primjenjuju kod provedbe pojedinih aktivnosti.</w:t>
      </w:r>
    </w:p>
    <w:p w14:paraId="2E16D908" w14:textId="4C86B010" w:rsidR="009D6681" w:rsidRDefault="009D6681" w:rsidP="00D813B7">
      <w:pPr>
        <w:spacing w:after="0" w:line="276" w:lineRule="auto"/>
        <w:jc w:val="both"/>
        <w:rPr>
          <w:rFonts w:eastAsia="Calibri" w:cstheme="minorHAnsi"/>
          <w:noProof/>
          <w:sz w:val="24"/>
          <w:szCs w:val="24"/>
          <w:lang w:eastAsia="pl-PL"/>
        </w:rPr>
      </w:pPr>
    </w:p>
    <w:p w14:paraId="661D4574" w14:textId="77777777" w:rsidR="009D787B" w:rsidRPr="00D813B7" w:rsidRDefault="009D787B" w:rsidP="00D813B7">
      <w:pPr>
        <w:spacing w:after="0" w:line="276" w:lineRule="auto"/>
        <w:jc w:val="both"/>
        <w:rPr>
          <w:rFonts w:eastAsia="Calibri" w:cstheme="minorHAnsi"/>
          <w:noProof/>
          <w:sz w:val="24"/>
          <w:szCs w:val="24"/>
          <w:lang w:eastAsia="pl-PL"/>
        </w:rPr>
      </w:pPr>
    </w:p>
    <w:p w14:paraId="02596694" w14:textId="77777777" w:rsidR="000D760D" w:rsidRPr="00D813B7" w:rsidRDefault="000D760D" w:rsidP="00D26633">
      <w:pPr>
        <w:pStyle w:val="ListParagraph"/>
        <w:keepNext/>
        <w:keepLines/>
        <w:numPr>
          <w:ilvl w:val="0"/>
          <w:numId w:val="25"/>
        </w:numPr>
        <w:spacing w:line="276" w:lineRule="auto"/>
        <w:contextualSpacing w:val="0"/>
        <w:outlineLvl w:val="1"/>
        <w:rPr>
          <w:rFonts w:asciiTheme="minorHAnsi" w:eastAsia="Calibri" w:hAnsiTheme="minorHAnsi" w:cstheme="minorHAnsi"/>
          <w:b/>
          <w:bCs/>
          <w:vanish/>
          <w:color w:val="2F5496" w:themeColor="accent1" w:themeShade="BF"/>
          <w:lang w:eastAsia="en-US"/>
        </w:rPr>
      </w:pPr>
      <w:bookmarkStart w:id="66" w:name="_Toc47104721"/>
      <w:bookmarkStart w:id="67" w:name="_Toc47104887"/>
      <w:bookmarkStart w:id="68" w:name="_Toc47105906"/>
      <w:bookmarkStart w:id="69" w:name="_Toc47106001"/>
      <w:bookmarkStart w:id="70" w:name="_Toc47106427"/>
      <w:bookmarkStart w:id="71" w:name="_Toc47344857"/>
      <w:bookmarkStart w:id="72" w:name="_Toc47344897"/>
      <w:bookmarkStart w:id="73" w:name="_Toc47344937"/>
      <w:bookmarkStart w:id="74" w:name="_Toc58400222"/>
      <w:bookmarkStart w:id="75" w:name="_Toc58587627"/>
      <w:bookmarkStart w:id="76" w:name="_Toc58588755"/>
      <w:bookmarkStart w:id="77" w:name="_Toc58588988"/>
      <w:bookmarkStart w:id="78" w:name="_Toc62466840"/>
      <w:bookmarkStart w:id="79" w:name="_Toc62814960"/>
      <w:bookmarkStart w:id="80" w:name="_Toc62815033"/>
      <w:bookmarkStart w:id="81" w:name="_Toc62815450"/>
      <w:bookmarkStart w:id="82" w:name="_Toc63247775"/>
      <w:bookmarkStart w:id="83" w:name="_Toc63324204"/>
      <w:bookmarkStart w:id="84" w:name="_Toc63427691"/>
      <w:bookmarkStart w:id="85" w:name="_Toc63666429"/>
      <w:bookmarkStart w:id="86" w:name="_Toc63666468"/>
      <w:bookmarkStart w:id="87" w:name="_Toc63666729"/>
      <w:bookmarkStart w:id="88" w:name="_Toc63854119"/>
      <w:bookmarkStart w:id="89" w:name="_Toc63858014"/>
      <w:bookmarkStart w:id="90" w:name="_Toc63858050"/>
      <w:bookmarkStart w:id="91" w:name="_Toc66269760"/>
      <w:bookmarkStart w:id="92" w:name="_Toc66344075"/>
      <w:bookmarkStart w:id="93" w:name="_Hlk44323311"/>
      <w:bookmarkStart w:id="94" w:name="_Hlk44174469"/>
      <w:bookmarkStart w:id="95" w:name="_Toc66361077"/>
      <w:bookmarkStart w:id="96" w:name="_Toc66361381"/>
      <w:bookmarkStart w:id="97" w:name="_Toc6636146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5"/>
      <w:bookmarkEnd w:id="96"/>
      <w:bookmarkEnd w:id="97"/>
    </w:p>
    <w:p w14:paraId="52C15FF5" w14:textId="5AC8A3DC" w:rsidR="005729AD" w:rsidRPr="0018054E" w:rsidRDefault="005729AD" w:rsidP="0018054E">
      <w:pPr>
        <w:pStyle w:val="Heading2"/>
      </w:pPr>
      <w:bookmarkStart w:id="98" w:name="_Toc63854120"/>
      <w:bookmarkStart w:id="99" w:name="_Toc66361461"/>
      <w:r w:rsidRPr="0018054E">
        <w:t>Definiranje obuhvata i uspostava urbanih područja</w:t>
      </w:r>
      <w:bookmarkEnd w:id="98"/>
      <w:bookmarkEnd w:id="99"/>
    </w:p>
    <w:bookmarkEnd w:id="93"/>
    <w:p w14:paraId="5F8B1B8F" w14:textId="77777777" w:rsidR="005729AD" w:rsidRPr="00D813B7" w:rsidRDefault="005729AD" w:rsidP="00D813B7">
      <w:pPr>
        <w:spacing w:after="0" w:line="276" w:lineRule="auto"/>
        <w:contextualSpacing/>
        <w:jc w:val="both"/>
        <w:rPr>
          <w:rFonts w:eastAsia="Calibri" w:cstheme="minorHAnsi"/>
          <w:sz w:val="24"/>
          <w:szCs w:val="24"/>
        </w:rPr>
      </w:pPr>
    </w:p>
    <w:p w14:paraId="76AD29D1" w14:textId="4952BF3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Urbana područja uspostavljaju se radi učinkovitijeg planiranja i provedbe urbane politike kao jedne od važnih komponenti regionalne politike (čl. 14.st.1. ZRRRH).  Pri tome se ciljevi i </w:t>
      </w:r>
      <w:r w:rsidRPr="00D813B7">
        <w:rPr>
          <w:rFonts w:cstheme="minorHAnsi"/>
          <w:sz w:val="24"/>
          <w:szCs w:val="24"/>
        </w:rPr>
        <w:t xml:space="preserve">prioriteti razvoja za urbana područja određuju u </w:t>
      </w:r>
      <w:r w:rsidR="00F03511" w:rsidRPr="00D813B7">
        <w:rPr>
          <w:rFonts w:eastAsia="Calibri" w:cstheme="minorHAnsi"/>
          <w:sz w:val="24"/>
          <w:szCs w:val="24"/>
        </w:rPr>
        <w:t>S</w:t>
      </w:r>
      <w:r w:rsidRPr="00D813B7">
        <w:rPr>
          <w:rFonts w:cstheme="minorHAnsi"/>
          <w:sz w:val="24"/>
          <w:szCs w:val="24"/>
        </w:rPr>
        <w:t>trategiji koja mora</w:t>
      </w:r>
      <w:r w:rsidRPr="00D813B7">
        <w:rPr>
          <w:rFonts w:eastAsia="Calibri" w:cstheme="minorHAnsi"/>
          <w:sz w:val="24"/>
          <w:szCs w:val="24"/>
        </w:rPr>
        <w:t xml:space="preserve"> </w:t>
      </w:r>
      <w:r w:rsidRPr="00D813B7">
        <w:rPr>
          <w:rFonts w:cstheme="minorHAnsi"/>
          <w:sz w:val="24"/>
          <w:szCs w:val="24"/>
        </w:rPr>
        <w:t>obuhvatiti jasno definiran teritorij.</w:t>
      </w:r>
      <w:r w:rsidRPr="00D813B7">
        <w:rPr>
          <w:rFonts w:eastAsia="Calibri" w:cstheme="minorHAnsi"/>
          <w:sz w:val="24"/>
          <w:szCs w:val="24"/>
        </w:rPr>
        <w:t xml:space="preserve"> Slijedom navedenoga, definiranje obuhvata i uspostava urbanog područja prvi je korak u postupku strateškog  planiranja održivog urbanog razvoja.</w:t>
      </w:r>
    </w:p>
    <w:p w14:paraId="6C2A3434" w14:textId="639EBF3C" w:rsidR="005729AD" w:rsidRDefault="005729AD" w:rsidP="00D813B7">
      <w:pPr>
        <w:spacing w:after="0" w:line="276" w:lineRule="auto"/>
        <w:contextualSpacing/>
        <w:jc w:val="both"/>
        <w:rPr>
          <w:rFonts w:eastAsia="Calibri" w:cstheme="minorHAnsi"/>
          <w:sz w:val="24"/>
          <w:szCs w:val="24"/>
        </w:rPr>
      </w:pPr>
    </w:p>
    <w:p w14:paraId="71F5B545" w14:textId="77777777" w:rsidR="00B67FF2" w:rsidRDefault="00B67FF2" w:rsidP="00D813B7">
      <w:pPr>
        <w:spacing w:after="0" w:line="276" w:lineRule="auto"/>
        <w:contextualSpacing/>
        <w:jc w:val="both"/>
        <w:rPr>
          <w:rFonts w:eastAsia="Calibri" w:cstheme="minorHAnsi"/>
          <w:sz w:val="24"/>
          <w:szCs w:val="24"/>
        </w:rPr>
      </w:pPr>
    </w:p>
    <w:p w14:paraId="531C56DA" w14:textId="77777777" w:rsidR="00B67FF2" w:rsidRDefault="00B67FF2" w:rsidP="00D813B7">
      <w:pPr>
        <w:spacing w:after="0" w:line="276" w:lineRule="auto"/>
        <w:contextualSpacing/>
        <w:jc w:val="both"/>
        <w:rPr>
          <w:rFonts w:eastAsia="Calibri" w:cstheme="minorHAnsi"/>
          <w:sz w:val="24"/>
          <w:szCs w:val="24"/>
        </w:rPr>
      </w:pPr>
    </w:p>
    <w:p w14:paraId="1523EA26" w14:textId="77777777" w:rsidR="00B67FF2" w:rsidRDefault="00B67FF2" w:rsidP="00D813B7">
      <w:pPr>
        <w:spacing w:after="0" w:line="276" w:lineRule="auto"/>
        <w:contextualSpacing/>
        <w:jc w:val="both"/>
        <w:rPr>
          <w:rFonts w:eastAsia="Calibri" w:cstheme="minorHAnsi"/>
          <w:sz w:val="24"/>
          <w:szCs w:val="24"/>
        </w:rPr>
      </w:pPr>
    </w:p>
    <w:p w14:paraId="6000C396" w14:textId="77777777" w:rsidR="00B67FF2" w:rsidRDefault="00B67FF2" w:rsidP="00D813B7">
      <w:pPr>
        <w:spacing w:after="0" w:line="276" w:lineRule="auto"/>
        <w:contextualSpacing/>
        <w:jc w:val="both"/>
        <w:rPr>
          <w:rFonts w:eastAsia="Calibri" w:cstheme="minorHAnsi"/>
          <w:sz w:val="24"/>
          <w:szCs w:val="24"/>
        </w:rPr>
      </w:pPr>
    </w:p>
    <w:p w14:paraId="2A21A3B5" w14:textId="1DDA6FD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lastRenderedPageBreak/>
        <w:t>ZRRRH definira tri kategorije urbanih područja (čl.14. ZRRRH) :</w:t>
      </w:r>
    </w:p>
    <w:p w14:paraId="6792111F" w14:textId="7F0E3AC5" w:rsidR="005729AD" w:rsidRPr="00D813B7" w:rsidRDefault="005729AD" w:rsidP="00D26633">
      <w:pPr>
        <w:numPr>
          <w:ilvl w:val="1"/>
          <w:numId w:val="9"/>
        </w:numPr>
        <w:spacing w:after="0" w:line="276" w:lineRule="auto"/>
        <w:contextualSpacing/>
        <w:jc w:val="both"/>
        <w:rPr>
          <w:rFonts w:eastAsia="Calibri" w:cstheme="minorHAnsi"/>
          <w:sz w:val="24"/>
          <w:szCs w:val="24"/>
        </w:rPr>
      </w:pPr>
      <w:r w:rsidRPr="00D813B7">
        <w:rPr>
          <w:rFonts w:eastAsia="Calibri" w:cstheme="minorHAnsi"/>
          <w:b/>
          <w:bCs/>
          <w:sz w:val="24"/>
          <w:szCs w:val="24"/>
        </w:rPr>
        <w:t>urbane aglomeracije</w:t>
      </w:r>
      <w:r w:rsidR="003761CB">
        <w:rPr>
          <w:rStyle w:val="FootnoteReference"/>
          <w:rFonts w:eastAsia="Calibri" w:cstheme="minorHAnsi"/>
          <w:b/>
          <w:bCs/>
          <w:sz w:val="24"/>
          <w:szCs w:val="24"/>
        </w:rPr>
        <w:footnoteReference w:id="21"/>
      </w:r>
      <w:r w:rsidR="00143EFB" w:rsidRPr="00D813B7">
        <w:rPr>
          <w:rFonts w:eastAsia="Calibri" w:cstheme="minorHAnsi"/>
          <w:sz w:val="24"/>
          <w:szCs w:val="24"/>
        </w:rPr>
        <w:t xml:space="preserve"> –gradov</w:t>
      </w:r>
      <w:r w:rsidR="00DF0468" w:rsidRPr="00D813B7">
        <w:rPr>
          <w:rFonts w:eastAsia="Calibri" w:cstheme="minorHAnsi"/>
          <w:sz w:val="24"/>
          <w:szCs w:val="24"/>
        </w:rPr>
        <w:t>e</w:t>
      </w:r>
      <w:r w:rsidR="00143EFB" w:rsidRPr="00D813B7">
        <w:rPr>
          <w:rFonts w:eastAsia="Calibri" w:cstheme="minorHAnsi"/>
          <w:sz w:val="24"/>
          <w:szCs w:val="24"/>
        </w:rPr>
        <w:t xml:space="preserve"> i općine koje ulaze u sastav utvrđuje </w:t>
      </w:r>
      <w:r w:rsidR="00143EFB" w:rsidRPr="00757D76">
        <w:rPr>
          <w:rFonts w:eastAsia="Calibri" w:cstheme="minorHAnsi"/>
          <w:sz w:val="24"/>
          <w:szCs w:val="24"/>
        </w:rPr>
        <w:t>ministar</w:t>
      </w:r>
      <w:r w:rsidR="00143EFB" w:rsidRPr="00D813B7">
        <w:rPr>
          <w:rFonts w:eastAsia="Calibri" w:cstheme="minorHAnsi"/>
          <w:sz w:val="24"/>
          <w:szCs w:val="24"/>
        </w:rPr>
        <w:t xml:space="preserve"> </w:t>
      </w:r>
      <w:r w:rsidR="00FA7D7B">
        <w:rPr>
          <w:rFonts w:eastAsia="Calibri" w:cstheme="minorHAnsi"/>
          <w:sz w:val="24"/>
          <w:szCs w:val="24"/>
        </w:rPr>
        <w:t xml:space="preserve">nadležan za regionalni razvoj </w:t>
      </w:r>
      <w:r w:rsidR="00143EFB" w:rsidRPr="00D813B7">
        <w:rPr>
          <w:rFonts w:eastAsia="Calibri" w:cstheme="minorHAnsi"/>
          <w:sz w:val="24"/>
          <w:szCs w:val="24"/>
        </w:rPr>
        <w:t>na prijedlog grada, sjedišta urbane aglomeracije uz prethodno mišljenje svih uključenih JLS-a i ministarstva nadležnog za prostorno planiranje</w:t>
      </w:r>
      <w:r w:rsidR="00173A53">
        <w:rPr>
          <w:rFonts w:eastAsia="Calibri" w:cstheme="minorHAnsi"/>
          <w:sz w:val="24"/>
          <w:szCs w:val="24"/>
        </w:rPr>
        <w:t>;</w:t>
      </w:r>
    </w:p>
    <w:p w14:paraId="69A7BF35" w14:textId="365C2AA9" w:rsidR="005729AD" w:rsidRPr="00D813B7" w:rsidRDefault="005729AD" w:rsidP="00D26633">
      <w:pPr>
        <w:numPr>
          <w:ilvl w:val="1"/>
          <w:numId w:val="9"/>
        </w:numPr>
        <w:spacing w:after="0" w:line="276" w:lineRule="auto"/>
        <w:contextualSpacing/>
        <w:jc w:val="both"/>
        <w:rPr>
          <w:rFonts w:eastAsia="Calibri" w:cstheme="minorHAnsi"/>
          <w:sz w:val="24"/>
          <w:szCs w:val="24"/>
        </w:rPr>
      </w:pPr>
      <w:r w:rsidRPr="00D813B7">
        <w:rPr>
          <w:rFonts w:eastAsia="Calibri" w:cstheme="minorHAnsi"/>
          <w:b/>
          <w:bCs/>
          <w:sz w:val="24"/>
          <w:szCs w:val="24"/>
        </w:rPr>
        <w:t>veća urbana područja</w:t>
      </w:r>
      <w:r w:rsidR="00143EFB" w:rsidRPr="00D813B7">
        <w:rPr>
          <w:rFonts w:eastAsia="Calibri" w:cstheme="minorHAnsi"/>
          <w:sz w:val="24"/>
          <w:szCs w:val="24"/>
        </w:rPr>
        <w:t xml:space="preserve"> – gradovi sa više od 35.000 stanovnika i nisu uključeni u urbane aglomeracije</w:t>
      </w:r>
      <w:r w:rsidR="00173A53">
        <w:rPr>
          <w:rFonts w:eastAsia="Calibri" w:cstheme="minorHAnsi"/>
          <w:sz w:val="24"/>
          <w:szCs w:val="24"/>
        </w:rPr>
        <w:t>;</w:t>
      </w:r>
    </w:p>
    <w:p w14:paraId="635F3223" w14:textId="68634F28" w:rsidR="005729AD" w:rsidRPr="00D813B7" w:rsidRDefault="005729AD" w:rsidP="00D26633">
      <w:pPr>
        <w:numPr>
          <w:ilvl w:val="1"/>
          <w:numId w:val="9"/>
        </w:numPr>
        <w:spacing w:after="0" w:line="276" w:lineRule="auto"/>
        <w:contextualSpacing/>
        <w:jc w:val="both"/>
        <w:rPr>
          <w:rFonts w:eastAsia="Calibri" w:cstheme="minorHAnsi"/>
          <w:sz w:val="24"/>
          <w:szCs w:val="24"/>
        </w:rPr>
      </w:pPr>
      <w:r w:rsidRPr="00D813B7">
        <w:rPr>
          <w:rFonts w:eastAsia="Calibri" w:cstheme="minorHAnsi"/>
          <w:b/>
          <w:bCs/>
          <w:sz w:val="24"/>
          <w:szCs w:val="24"/>
        </w:rPr>
        <w:t xml:space="preserve">manja </w:t>
      </w:r>
      <w:bookmarkStart w:id="100" w:name="_Hlk44279440"/>
      <w:r w:rsidRPr="00D813B7">
        <w:rPr>
          <w:rFonts w:eastAsia="Calibri" w:cstheme="minorHAnsi"/>
          <w:b/>
          <w:bCs/>
          <w:sz w:val="24"/>
          <w:szCs w:val="24"/>
        </w:rPr>
        <w:t>urbana područja</w:t>
      </w:r>
      <w:bookmarkEnd w:id="100"/>
      <w:r w:rsidR="00143EFB" w:rsidRPr="00D813B7">
        <w:rPr>
          <w:rFonts w:eastAsia="Calibri" w:cstheme="minorHAnsi"/>
          <w:sz w:val="24"/>
          <w:szCs w:val="24"/>
        </w:rPr>
        <w:t xml:space="preserve"> – gradovi koji imaju manje od 35.000 stanovnika čija središnja naselja imaju više od 10.000 stanovnika i/ili su sjedišta županija.</w:t>
      </w:r>
    </w:p>
    <w:p w14:paraId="3F59CBD0" w14:textId="6513F723" w:rsidR="005729AD" w:rsidRPr="00D813B7" w:rsidRDefault="005729AD" w:rsidP="00D813B7">
      <w:pPr>
        <w:spacing w:after="0" w:line="276" w:lineRule="auto"/>
        <w:jc w:val="both"/>
        <w:rPr>
          <w:rFonts w:eastAsia="Calibri" w:cstheme="minorHAnsi"/>
          <w:b/>
          <w:bCs/>
          <w:noProof/>
          <w:sz w:val="24"/>
          <w:szCs w:val="24"/>
          <w:lang w:eastAsia="pl-PL"/>
        </w:rPr>
      </w:pPr>
      <w:bookmarkStart w:id="101" w:name="_Hlk44324005"/>
    </w:p>
    <w:p w14:paraId="74E3E15B" w14:textId="186EB2D7" w:rsidR="008F7C0D" w:rsidRPr="00D813B7" w:rsidRDefault="00D54BAD" w:rsidP="00D813B7">
      <w:pPr>
        <w:spacing w:after="0" w:line="276" w:lineRule="auto"/>
        <w:contextualSpacing/>
        <w:jc w:val="both"/>
        <w:rPr>
          <w:rFonts w:cstheme="minorHAnsi"/>
          <w:noProof/>
          <w:sz w:val="24"/>
          <w:szCs w:val="24"/>
          <w:lang w:eastAsia="pl-PL"/>
        </w:rPr>
      </w:pPr>
      <w:bookmarkStart w:id="102" w:name="_Hlk46741200"/>
      <w:bookmarkEnd w:id="101"/>
      <w:r w:rsidRPr="00D813B7">
        <w:rPr>
          <w:rFonts w:cstheme="minorHAnsi"/>
          <w:noProof/>
          <w:sz w:val="24"/>
          <w:szCs w:val="24"/>
          <w:lang w:eastAsia="pl-PL"/>
        </w:rPr>
        <w:t xml:space="preserve">U manjim urbanim područjima ne provodi se ITU mehanizam stoga </w:t>
      </w:r>
      <w:r w:rsidR="00CE5140" w:rsidRPr="00D813B7">
        <w:rPr>
          <w:rFonts w:cstheme="minorHAnsi"/>
          <w:noProof/>
          <w:sz w:val="24"/>
          <w:szCs w:val="24"/>
          <w:lang w:eastAsia="pl-PL"/>
        </w:rPr>
        <w:t xml:space="preserve">se </w:t>
      </w:r>
      <w:r w:rsidR="007E3879" w:rsidRPr="00D813B7">
        <w:rPr>
          <w:rFonts w:cstheme="minorHAnsi"/>
          <w:noProof/>
          <w:sz w:val="24"/>
          <w:szCs w:val="24"/>
          <w:lang w:eastAsia="pl-PL"/>
        </w:rPr>
        <w:t xml:space="preserve">Smjernicama opisuju glavne aktivnosti </w:t>
      </w:r>
      <w:r w:rsidR="00BF257F" w:rsidRPr="00D813B7">
        <w:rPr>
          <w:rFonts w:cstheme="minorHAnsi"/>
          <w:noProof/>
          <w:sz w:val="24"/>
          <w:szCs w:val="24"/>
          <w:lang w:eastAsia="pl-PL"/>
        </w:rPr>
        <w:t xml:space="preserve">u okviru </w:t>
      </w:r>
      <w:r w:rsidR="008F7C0D" w:rsidRPr="00D813B7">
        <w:rPr>
          <w:rFonts w:cstheme="minorHAnsi"/>
          <w:noProof/>
          <w:sz w:val="24"/>
          <w:szCs w:val="24"/>
          <w:lang w:eastAsia="pl-PL"/>
        </w:rPr>
        <w:t>procesa definiranj</w:t>
      </w:r>
      <w:r w:rsidR="007E3879" w:rsidRPr="00D813B7">
        <w:rPr>
          <w:rFonts w:cstheme="minorHAnsi"/>
          <w:noProof/>
          <w:sz w:val="24"/>
          <w:szCs w:val="24"/>
          <w:lang w:eastAsia="pl-PL"/>
        </w:rPr>
        <w:t>a</w:t>
      </w:r>
      <w:r w:rsidR="008F7C0D" w:rsidRPr="00D813B7">
        <w:rPr>
          <w:rFonts w:cstheme="minorHAnsi"/>
          <w:noProof/>
          <w:sz w:val="24"/>
          <w:szCs w:val="24"/>
          <w:lang w:eastAsia="pl-PL"/>
        </w:rPr>
        <w:t xml:space="preserve"> i uspostave urbanih aglomeracija</w:t>
      </w:r>
      <w:r w:rsidR="007F5EA5" w:rsidRPr="00D813B7">
        <w:rPr>
          <w:rFonts w:cstheme="minorHAnsi"/>
          <w:noProof/>
          <w:sz w:val="24"/>
          <w:szCs w:val="24"/>
          <w:lang w:eastAsia="pl-PL"/>
        </w:rPr>
        <w:t xml:space="preserve"> i većih </w:t>
      </w:r>
      <w:r w:rsidR="008F7C0D" w:rsidRPr="00D813B7">
        <w:rPr>
          <w:rFonts w:cstheme="minorHAnsi"/>
          <w:noProof/>
          <w:sz w:val="24"/>
          <w:szCs w:val="24"/>
          <w:lang w:eastAsia="pl-PL"/>
        </w:rPr>
        <w:t>urban</w:t>
      </w:r>
      <w:r w:rsidR="007F5EA5" w:rsidRPr="00D813B7">
        <w:rPr>
          <w:rFonts w:cstheme="minorHAnsi"/>
          <w:noProof/>
          <w:sz w:val="24"/>
          <w:szCs w:val="24"/>
          <w:lang w:eastAsia="pl-PL"/>
        </w:rPr>
        <w:t xml:space="preserve">ih </w:t>
      </w:r>
      <w:r w:rsidR="008F7C0D" w:rsidRPr="00D813B7">
        <w:rPr>
          <w:rFonts w:cstheme="minorHAnsi"/>
          <w:noProof/>
          <w:sz w:val="24"/>
          <w:szCs w:val="24"/>
          <w:lang w:eastAsia="pl-PL"/>
        </w:rPr>
        <w:t xml:space="preserve"> područja</w:t>
      </w:r>
      <w:r w:rsidR="00BF257F" w:rsidRPr="00D813B7">
        <w:rPr>
          <w:rFonts w:cstheme="minorHAnsi"/>
          <w:noProof/>
          <w:sz w:val="24"/>
          <w:szCs w:val="24"/>
          <w:lang w:eastAsia="pl-PL"/>
        </w:rPr>
        <w:t xml:space="preserve"> </w:t>
      </w:r>
      <w:r w:rsidRPr="00D813B7">
        <w:rPr>
          <w:rFonts w:cstheme="minorHAnsi"/>
          <w:noProof/>
          <w:sz w:val="24"/>
          <w:szCs w:val="24"/>
          <w:lang w:eastAsia="pl-PL"/>
        </w:rPr>
        <w:t>(dalje u tekstu: urbane aglomeracije/područja)</w:t>
      </w:r>
      <w:r w:rsidR="00CE5140" w:rsidRPr="00D813B7">
        <w:rPr>
          <w:rFonts w:cstheme="minorHAnsi"/>
          <w:noProof/>
          <w:sz w:val="24"/>
          <w:szCs w:val="24"/>
          <w:lang w:eastAsia="pl-PL"/>
        </w:rPr>
        <w:t xml:space="preserve"> koji su korisnici ITU mehanizma i to</w:t>
      </w:r>
      <w:r w:rsidRPr="00D813B7">
        <w:rPr>
          <w:rFonts w:cstheme="minorHAnsi"/>
          <w:noProof/>
          <w:sz w:val="24"/>
          <w:szCs w:val="24"/>
          <w:lang w:eastAsia="pl-PL"/>
        </w:rPr>
        <w:t xml:space="preserve"> </w:t>
      </w:r>
      <w:r w:rsidR="00BF257F" w:rsidRPr="00D813B7">
        <w:rPr>
          <w:rFonts w:cstheme="minorHAnsi"/>
          <w:noProof/>
          <w:sz w:val="24"/>
          <w:szCs w:val="24"/>
          <w:lang w:eastAsia="pl-PL"/>
        </w:rPr>
        <w:t>kako slijedi</w:t>
      </w:r>
      <w:r w:rsidR="008F7C0D" w:rsidRPr="00D813B7">
        <w:rPr>
          <w:rFonts w:cstheme="minorHAnsi"/>
          <w:noProof/>
          <w:sz w:val="24"/>
          <w:szCs w:val="24"/>
          <w:lang w:eastAsia="pl-PL"/>
        </w:rPr>
        <w:t>:</w:t>
      </w:r>
    </w:p>
    <w:p w14:paraId="0D970FC4" w14:textId="77777777" w:rsidR="00B15322" w:rsidRPr="00D813B7" w:rsidRDefault="00B15322" w:rsidP="00D813B7">
      <w:pPr>
        <w:spacing w:after="0" w:line="276" w:lineRule="auto"/>
        <w:contextualSpacing/>
        <w:jc w:val="both"/>
        <w:rPr>
          <w:rFonts w:cstheme="minorHAnsi"/>
          <w:noProof/>
          <w:sz w:val="24"/>
          <w:szCs w:val="24"/>
          <w:lang w:eastAsia="pl-PL"/>
        </w:rPr>
      </w:pPr>
    </w:p>
    <w:p w14:paraId="2EB7E5DD" w14:textId="77777777" w:rsidR="00B67FF2" w:rsidRPr="00B67FF2" w:rsidRDefault="00B67FF2" w:rsidP="00D26633">
      <w:pPr>
        <w:pStyle w:val="ListParagraph"/>
        <w:numPr>
          <w:ilvl w:val="0"/>
          <w:numId w:val="22"/>
        </w:numPr>
        <w:spacing w:line="276" w:lineRule="auto"/>
        <w:rPr>
          <w:rFonts w:asciiTheme="minorHAnsi" w:eastAsia="Calibri" w:hAnsiTheme="minorHAnsi" w:cstheme="minorHAnsi"/>
          <w:b/>
          <w:vanish/>
        </w:rPr>
      </w:pPr>
    </w:p>
    <w:p w14:paraId="18849F45" w14:textId="77777777" w:rsidR="00B67FF2" w:rsidRPr="00B67FF2" w:rsidRDefault="00B67FF2" w:rsidP="00D26633">
      <w:pPr>
        <w:pStyle w:val="ListParagraph"/>
        <w:numPr>
          <w:ilvl w:val="0"/>
          <w:numId w:val="22"/>
        </w:numPr>
        <w:spacing w:line="276" w:lineRule="auto"/>
        <w:rPr>
          <w:rFonts w:asciiTheme="minorHAnsi" w:eastAsia="Calibri" w:hAnsiTheme="minorHAnsi" w:cstheme="minorHAnsi"/>
          <w:b/>
          <w:vanish/>
        </w:rPr>
      </w:pPr>
    </w:p>
    <w:p w14:paraId="28CADBCF" w14:textId="77777777" w:rsidR="00B67FF2" w:rsidRPr="00B67FF2" w:rsidRDefault="00B67FF2" w:rsidP="00D26633">
      <w:pPr>
        <w:pStyle w:val="ListParagraph"/>
        <w:numPr>
          <w:ilvl w:val="0"/>
          <w:numId w:val="22"/>
        </w:numPr>
        <w:spacing w:line="276" w:lineRule="auto"/>
        <w:rPr>
          <w:rFonts w:asciiTheme="minorHAnsi" w:eastAsia="Calibri" w:hAnsiTheme="minorHAnsi" w:cstheme="minorHAnsi"/>
          <w:b/>
          <w:vanish/>
        </w:rPr>
      </w:pPr>
    </w:p>
    <w:p w14:paraId="286CFC97" w14:textId="77777777" w:rsidR="00B67FF2" w:rsidRPr="00B67FF2" w:rsidRDefault="00B67FF2" w:rsidP="00D26633">
      <w:pPr>
        <w:pStyle w:val="ListParagraph"/>
        <w:numPr>
          <w:ilvl w:val="0"/>
          <w:numId w:val="22"/>
        </w:numPr>
        <w:spacing w:line="276" w:lineRule="auto"/>
        <w:rPr>
          <w:rFonts w:asciiTheme="minorHAnsi" w:eastAsia="Calibri" w:hAnsiTheme="minorHAnsi" w:cstheme="minorHAnsi"/>
          <w:b/>
          <w:vanish/>
        </w:rPr>
      </w:pPr>
    </w:p>
    <w:p w14:paraId="6E6F1E41" w14:textId="77777777" w:rsidR="00B67FF2" w:rsidRPr="00B67FF2" w:rsidRDefault="00B67FF2" w:rsidP="00D26633">
      <w:pPr>
        <w:pStyle w:val="ListParagraph"/>
        <w:numPr>
          <w:ilvl w:val="1"/>
          <w:numId w:val="22"/>
        </w:numPr>
        <w:spacing w:line="276" w:lineRule="auto"/>
        <w:rPr>
          <w:rFonts w:asciiTheme="minorHAnsi" w:eastAsia="Calibri" w:hAnsiTheme="minorHAnsi" w:cstheme="minorHAnsi"/>
          <w:b/>
          <w:vanish/>
        </w:rPr>
      </w:pPr>
    </w:p>
    <w:p w14:paraId="38AAB9B2" w14:textId="7822E9C5" w:rsidR="000D760D" w:rsidRPr="00D813B7" w:rsidRDefault="000D760D" w:rsidP="00D26633">
      <w:pPr>
        <w:pStyle w:val="ListParagraph"/>
        <w:numPr>
          <w:ilvl w:val="2"/>
          <w:numId w:val="22"/>
        </w:numPr>
        <w:spacing w:line="276" w:lineRule="auto"/>
        <w:rPr>
          <w:rFonts w:asciiTheme="minorHAnsi" w:eastAsia="Calibri" w:hAnsiTheme="minorHAnsi" w:cstheme="minorHAnsi"/>
          <w:b/>
        </w:rPr>
      </w:pPr>
      <w:r w:rsidRPr="00D813B7">
        <w:rPr>
          <w:rFonts w:asciiTheme="minorHAnsi" w:eastAsia="Calibri" w:hAnsiTheme="minorHAnsi" w:cstheme="minorHAnsi"/>
          <w:b/>
        </w:rPr>
        <w:t xml:space="preserve">Definiranje grada središta </w:t>
      </w:r>
      <w:r w:rsidR="005E0B98" w:rsidRPr="005E0B98">
        <w:rPr>
          <w:rFonts w:asciiTheme="minorHAnsi" w:eastAsia="Calibri" w:hAnsiTheme="minorHAnsi" w:cstheme="minorHAnsi"/>
          <w:b/>
        </w:rPr>
        <w:t>urbane aglomeracije/urbanog područja</w:t>
      </w:r>
    </w:p>
    <w:p w14:paraId="08A2BD88" w14:textId="54FB8D23" w:rsidR="000D760D" w:rsidRPr="00D813B7" w:rsidRDefault="000D760D" w:rsidP="00D26633">
      <w:pPr>
        <w:pStyle w:val="ListParagraph"/>
        <w:numPr>
          <w:ilvl w:val="2"/>
          <w:numId w:val="22"/>
        </w:numPr>
        <w:spacing w:line="276" w:lineRule="auto"/>
        <w:jc w:val="both"/>
        <w:rPr>
          <w:rFonts w:asciiTheme="minorHAnsi" w:eastAsia="Calibri" w:hAnsiTheme="minorHAnsi" w:cstheme="minorHAnsi"/>
          <w:b/>
        </w:rPr>
      </w:pPr>
      <w:r w:rsidRPr="00D813B7">
        <w:rPr>
          <w:rFonts w:asciiTheme="minorHAnsi" w:eastAsia="Calibri" w:hAnsiTheme="minorHAnsi" w:cstheme="minorHAnsi"/>
          <w:b/>
        </w:rPr>
        <w:t>Definiranje JLS-ova koji se predlažu za ulazak u obuhvat</w:t>
      </w:r>
    </w:p>
    <w:p w14:paraId="664DB20B" w14:textId="42932063" w:rsidR="000D760D" w:rsidRPr="00D813B7" w:rsidRDefault="000D760D" w:rsidP="00D26633">
      <w:pPr>
        <w:numPr>
          <w:ilvl w:val="2"/>
          <w:numId w:val="22"/>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 xml:space="preserve">Traženje pisanog mišljenja o ulasku JLS-ova u obuhvat </w:t>
      </w:r>
    </w:p>
    <w:p w14:paraId="4DB42D35" w14:textId="33E5658A" w:rsidR="000D760D" w:rsidRPr="00D813B7" w:rsidRDefault="000D760D" w:rsidP="00D26633">
      <w:pPr>
        <w:numPr>
          <w:ilvl w:val="2"/>
          <w:numId w:val="22"/>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Dostava mišljenja JL</w:t>
      </w:r>
      <w:r w:rsidR="00325701" w:rsidRPr="00D813B7">
        <w:rPr>
          <w:rFonts w:eastAsia="Calibri" w:cstheme="minorHAnsi"/>
          <w:b/>
          <w:bCs/>
          <w:noProof/>
          <w:sz w:val="24"/>
          <w:szCs w:val="24"/>
          <w:lang w:eastAsia="pl-PL"/>
        </w:rPr>
        <w:t>P(R)</w:t>
      </w:r>
      <w:r w:rsidRPr="00D813B7">
        <w:rPr>
          <w:rFonts w:eastAsia="Calibri" w:cstheme="minorHAnsi"/>
          <w:b/>
          <w:bCs/>
          <w:noProof/>
          <w:sz w:val="24"/>
          <w:szCs w:val="24"/>
          <w:lang w:eastAsia="pl-PL"/>
        </w:rPr>
        <w:t>S-ova o ulasku u obuhvat</w:t>
      </w:r>
    </w:p>
    <w:p w14:paraId="14372299" w14:textId="323F666D" w:rsidR="000D760D" w:rsidRPr="00D813B7" w:rsidRDefault="000D760D" w:rsidP="00D26633">
      <w:pPr>
        <w:numPr>
          <w:ilvl w:val="2"/>
          <w:numId w:val="22"/>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Dostava konačnog prijedloga obuhvata na mišljenje Ministarstvu</w:t>
      </w:r>
    </w:p>
    <w:p w14:paraId="0257FC8E" w14:textId="0F067251" w:rsidR="000D760D" w:rsidRPr="00D813B7" w:rsidRDefault="000D760D" w:rsidP="00D26633">
      <w:pPr>
        <w:numPr>
          <w:ilvl w:val="2"/>
          <w:numId w:val="22"/>
        </w:numPr>
        <w:spacing w:after="0" w:line="276" w:lineRule="auto"/>
        <w:jc w:val="both"/>
        <w:rPr>
          <w:rFonts w:eastAsia="Calibri" w:cstheme="minorHAnsi"/>
          <w:b/>
          <w:bCs/>
          <w:noProof/>
          <w:sz w:val="24"/>
          <w:szCs w:val="24"/>
          <w:lang w:eastAsia="pl-PL"/>
        </w:rPr>
      </w:pPr>
      <w:r w:rsidRPr="00D813B7">
        <w:rPr>
          <w:rFonts w:eastAsia="Calibri" w:cstheme="minorHAnsi"/>
          <w:b/>
          <w:bCs/>
          <w:noProof/>
          <w:sz w:val="24"/>
          <w:szCs w:val="24"/>
          <w:lang w:eastAsia="pl-PL"/>
        </w:rPr>
        <w:t>Mišljenje Ministarstva na konačni prijedlog obuhvata</w:t>
      </w:r>
    </w:p>
    <w:p w14:paraId="4A1E08A5" w14:textId="4E6CAB36" w:rsidR="00F07EB6" w:rsidRPr="00D813B7" w:rsidRDefault="000D760D" w:rsidP="00D26633">
      <w:pPr>
        <w:numPr>
          <w:ilvl w:val="2"/>
          <w:numId w:val="22"/>
        </w:numPr>
        <w:spacing w:after="0" w:line="276" w:lineRule="auto"/>
        <w:jc w:val="both"/>
        <w:rPr>
          <w:rFonts w:cstheme="minorHAnsi"/>
          <w:b/>
          <w:sz w:val="24"/>
          <w:szCs w:val="24"/>
        </w:rPr>
      </w:pPr>
      <w:r w:rsidRPr="00D813B7">
        <w:rPr>
          <w:rFonts w:eastAsia="Calibri" w:cstheme="minorHAnsi"/>
          <w:b/>
          <w:bCs/>
          <w:noProof/>
          <w:sz w:val="24"/>
          <w:szCs w:val="24"/>
          <w:lang w:eastAsia="pl-PL"/>
        </w:rPr>
        <w:t>Uspostava urbanog područja</w:t>
      </w:r>
    </w:p>
    <w:p w14:paraId="50A50FAD" w14:textId="77777777" w:rsidR="000D760D" w:rsidRPr="00D813B7" w:rsidRDefault="000D760D" w:rsidP="00D813B7">
      <w:pPr>
        <w:spacing w:after="0" w:line="276" w:lineRule="auto"/>
        <w:ind w:left="1224"/>
        <w:jc w:val="both"/>
        <w:rPr>
          <w:rFonts w:eastAsia="Calibri" w:cstheme="minorHAnsi"/>
          <w:noProof/>
          <w:sz w:val="24"/>
          <w:szCs w:val="24"/>
          <w:lang w:eastAsia="pl-PL"/>
        </w:rPr>
      </w:pPr>
    </w:p>
    <w:p w14:paraId="078D4CA8" w14:textId="595E1B14" w:rsidR="005729AD" w:rsidRPr="00D813B7" w:rsidRDefault="005729AD" w:rsidP="00D813B7">
      <w:pPr>
        <w:spacing w:after="0" w:line="276" w:lineRule="auto"/>
        <w:jc w:val="both"/>
        <w:rPr>
          <w:rFonts w:eastAsia="Calibri" w:cstheme="minorHAnsi"/>
          <w:noProof/>
          <w:sz w:val="24"/>
          <w:szCs w:val="24"/>
          <w:lang w:eastAsia="pl-PL"/>
        </w:rPr>
      </w:pPr>
      <w:bookmarkStart w:id="103" w:name="_Hlk44486977"/>
      <w:bookmarkEnd w:id="102"/>
      <w:r w:rsidRPr="00D813B7">
        <w:rPr>
          <w:rFonts w:eastAsia="Calibri" w:cstheme="minorHAnsi"/>
          <w:noProof/>
          <w:sz w:val="24"/>
          <w:szCs w:val="24"/>
          <w:lang w:eastAsia="pl-PL"/>
        </w:rPr>
        <w:t>Urbane aglomeracije Zagreb, Osijek, Rijeka i Split te urbana područja Slavonski Brod, Zadar i Pula uspostavljeni su tijekom 2015. i 2016. godine</w:t>
      </w:r>
      <w:r w:rsidR="00561494" w:rsidRPr="00D813B7">
        <w:rPr>
          <w:rFonts w:eastAsia="Calibri" w:cstheme="minorHAnsi"/>
          <w:noProof/>
          <w:sz w:val="24"/>
          <w:szCs w:val="24"/>
          <w:lang w:eastAsia="pl-PL"/>
        </w:rPr>
        <w:t xml:space="preserve"> dok je </w:t>
      </w:r>
      <w:r w:rsidR="00AE4A36" w:rsidRPr="00D813B7">
        <w:rPr>
          <w:rFonts w:eastAsia="Calibri" w:cstheme="minorHAnsi"/>
          <w:noProof/>
          <w:sz w:val="24"/>
          <w:szCs w:val="24"/>
          <w:lang w:eastAsia="pl-PL"/>
        </w:rPr>
        <w:t>u</w:t>
      </w:r>
      <w:r w:rsidR="00561494" w:rsidRPr="00D813B7">
        <w:rPr>
          <w:rFonts w:eastAsia="Calibri" w:cstheme="minorHAnsi"/>
          <w:noProof/>
          <w:sz w:val="24"/>
          <w:szCs w:val="24"/>
          <w:lang w:eastAsia="pl-PL"/>
        </w:rPr>
        <w:t xml:space="preserve">rbano područje Karlovac uspostavljeno </w:t>
      </w:r>
      <w:r w:rsidR="00737211" w:rsidRPr="00D813B7">
        <w:rPr>
          <w:rFonts w:eastAsia="Calibri" w:cstheme="minorHAnsi"/>
          <w:noProof/>
          <w:sz w:val="24"/>
          <w:szCs w:val="24"/>
          <w:lang w:eastAsia="pl-PL"/>
        </w:rPr>
        <w:t xml:space="preserve">u veljači </w:t>
      </w:r>
      <w:r w:rsidR="00561494" w:rsidRPr="00D813B7">
        <w:rPr>
          <w:rFonts w:eastAsia="Calibri" w:cstheme="minorHAnsi"/>
          <w:noProof/>
          <w:sz w:val="24"/>
          <w:szCs w:val="24"/>
          <w:lang w:eastAsia="pl-PL"/>
        </w:rPr>
        <w:t>20</w:t>
      </w:r>
      <w:r w:rsidR="00737211" w:rsidRPr="00D813B7">
        <w:rPr>
          <w:rFonts w:eastAsia="Calibri" w:cstheme="minorHAnsi"/>
          <w:noProof/>
          <w:sz w:val="24"/>
          <w:szCs w:val="24"/>
          <w:lang w:eastAsia="pl-PL"/>
        </w:rPr>
        <w:t>19</w:t>
      </w:r>
      <w:r w:rsidR="00561494" w:rsidRPr="00D813B7">
        <w:rPr>
          <w:rFonts w:eastAsia="Calibri" w:cstheme="minorHAnsi"/>
          <w:noProof/>
          <w:sz w:val="24"/>
          <w:szCs w:val="24"/>
          <w:lang w:eastAsia="pl-PL"/>
        </w:rPr>
        <w:t>.</w:t>
      </w:r>
      <w:r w:rsidRPr="00D813B7">
        <w:rPr>
          <w:rFonts w:eastAsia="Calibri" w:cstheme="minorHAnsi"/>
          <w:noProof/>
          <w:sz w:val="24"/>
          <w:szCs w:val="24"/>
          <w:lang w:eastAsia="pl-PL"/>
        </w:rPr>
        <w:t xml:space="preserve"> </w:t>
      </w:r>
      <w:r w:rsidR="00737211" w:rsidRPr="00D813B7">
        <w:rPr>
          <w:rFonts w:eastAsia="Calibri" w:cstheme="minorHAnsi"/>
          <w:noProof/>
          <w:sz w:val="24"/>
          <w:szCs w:val="24"/>
          <w:lang w:eastAsia="pl-PL"/>
        </w:rPr>
        <w:t>Navedene</w:t>
      </w:r>
      <w:r w:rsidR="00561494" w:rsidRPr="00D813B7">
        <w:rPr>
          <w:rFonts w:eastAsia="Calibri" w:cstheme="minorHAnsi"/>
          <w:noProof/>
          <w:sz w:val="24"/>
          <w:szCs w:val="24"/>
          <w:lang w:eastAsia="pl-PL"/>
        </w:rPr>
        <w:t xml:space="preserve"> </w:t>
      </w:r>
      <w:r w:rsidR="00BB2EF1" w:rsidRPr="00D813B7">
        <w:rPr>
          <w:rFonts w:eastAsia="Calibri" w:cstheme="minorHAnsi"/>
          <w:noProof/>
          <w:sz w:val="24"/>
          <w:szCs w:val="24"/>
          <w:lang w:eastAsia="pl-PL"/>
        </w:rPr>
        <w:t>u</w:t>
      </w:r>
      <w:r w:rsidR="00561494" w:rsidRPr="00D813B7">
        <w:rPr>
          <w:rFonts w:eastAsia="Calibri" w:cstheme="minorHAnsi"/>
          <w:noProof/>
          <w:sz w:val="24"/>
          <w:szCs w:val="24"/>
          <w:lang w:eastAsia="pl-PL"/>
        </w:rPr>
        <w:t>rban</w:t>
      </w:r>
      <w:r w:rsidR="00D54BAD" w:rsidRPr="00D813B7">
        <w:rPr>
          <w:rFonts w:eastAsia="Calibri" w:cstheme="minorHAnsi"/>
          <w:noProof/>
          <w:sz w:val="24"/>
          <w:szCs w:val="24"/>
          <w:lang w:eastAsia="pl-PL"/>
        </w:rPr>
        <w:t>e aglomeracije/</w:t>
      </w:r>
      <w:r w:rsidR="00561494" w:rsidRPr="00D813B7">
        <w:rPr>
          <w:rFonts w:eastAsia="Calibri" w:cstheme="minorHAnsi"/>
          <w:noProof/>
          <w:sz w:val="24"/>
          <w:szCs w:val="24"/>
          <w:lang w:eastAsia="pl-PL"/>
        </w:rPr>
        <w:t xml:space="preserve">područja uspostavljena su </w:t>
      </w:r>
      <w:bookmarkStart w:id="104" w:name="_Hlk58363917"/>
      <w:r w:rsidRPr="00D813B7">
        <w:rPr>
          <w:rFonts w:eastAsia="Calibri" w:cstheme="minorHAnsi"/>
          <w:noProof/>
          <w:sz w:val="24"/>
          <w:szCs w:val="24"/>
          <w:lang w:eastAsia="pl-PL"/>
        </w:rPr>
        <w:t xml:space="preserve">temeljem kriterija iz verzije 1.0 Smjernica </w:t>
      </w:r>
      <w:bookmarkEnd w:id="104"/>
      <w:r w:rsidRPr="00D813B7">
        <w:rPr>
          <w:rFonts w:eastAsia="Calibri" w:cstheme="minorHAnsi"/>
          <w:noProof/>
          <w:sz w:val="24"/>
          <w:szCs w:val="24"/>
          <w:lang w:eastAsia="pl-PL"/>
        </w:rPr>
        <w:t>te su korisnici ITU mehanizma u financijskom razdoblju 2014. – 2020</w:t>
      </w:r>
      <w:r w:rsidR="00467C99" w:rsidRPr="00D813B7">
        <w:rPr>
          <w:rFonts w:eastAsia="Calibri" w:cstheme="minorHAnsi"/>
          <w:noProof/>
          <w:sz w:val="24"/>
          <w:szCs w:val="24"/>
        </w:rPr>
        <w:t>.</w:t>
      </w:r>
      <w:r w:rsidR="00737211" w:rsidRPr="00D813B7">
        <w:rPr>
          <w:rFonts w:eastAsia="Calibri" w:cstheme="minorHAnsi"/>
          <w:noProof/>
          <w:sz w:val="24"/>
          <w:szCs w:val="24"/>
        </w:rPr>
        <w:t xml:space="preserve"> </w:t>
      </w:r>
    </w:p>
    <w:p w14:paraId="320D4054" w14:textId="77777777" w:rsidR="00DB5E8B" w:rsidRPr="00D813B7" w:rsidRDefault="00DB5E8B" w:rsidP="00D813B7">
      <w:pPr>
        <w:spacing w:after="0" w:line="276" w:lineRule="auto"/>
        <w:jc w:val="both"/>
        <w:rPr>
          <w:rFonts w:eastAsia="Calibri" w:cstheme="minorHAnsi"/>
          <w:b/>
          <w:bCs/>
          <w:noProof/>
          <w:sz w:val="24"/>
          <w:szCs w:val="24"/>
          <w:highlight w:val="yellow"/>
          <w:lang w:eastAsia="pl-PL"/>
        </w:rPr>
      </w:pPr>
    </w:p>
    <w:p w14:paraId="7653746B" w14:textId="685F7C11" w:rsidR="00DE63BE" w:rsidRPr="0054435F" w:rsidRDefault="009C17E4" w:rsidP="00D813B7">
      <w:pPr>
        <w:spacing w:after="0" w:line="276" w:lineRule="auto"/>
        <w:jc w:val="both"/>
        <w:rPr>
          <w:rFonts w:eastAsia="Calibri" w:cstheme="minorHAnsi"/>
          <w:b/>
          <w:bCs/>
          <w:noProof/>
          <w:sz w:val="24"/>
          <w:szCs w:val="24"/>
          <w:lang w:eastAsia="pl-PL"/>
        </w:rPr>
      </w:pPr>
      <w:r w:rsidRPr="0054435F">
        <w:rPr>
          <w:rFonts w:eastAsia="Calibri" w:cstheme="minorHAnsi"/>
          <w:b/>
          <w:bCs/>
          <w:noProof/>
          <w:sz w:val="24"/>
          <w:szCs w:val="24"/>
          <w:lang w:eastAsia="pl-PL"/>
        </w:rPr>
        <w:t>Postupak definiranj</w:t>
      </w:r>
      <w:r w:rsidR="00486548" w:rsidRPr="0054435F">
        <w:rPr>
          <w:rFonts w:eastAsia="Calibri" w:cstheme="minorHAnsi"/>
          <w:b/>
          <w:bCs/>
          <w:noProof/>
          <w:sz w:val="24"/>
          <w:szCs w:val="24"/>
          <w:lang w:eastAsia="pl-PL"/>
        </w:rPr>
        <w:t>a</w:t>
      </w:r>
      <w:r w:rsidRPr="0054435F">
        <w:rPr>
          <w:rFonts w:eastAsia="Calibri" w:cstheme="minorHAnsi"/>
          <w:b/>
          <w:bCs/>
          <w:noProof/>
          <w:sz w:val="24"/>
          <w:szCs w:val="24"/>
          <w:lang w:eastAsia="pl-PL"/>
        </w:rPr>
        <w:t xml:space="preserve"> i uspostave urbanih područja </w:t>
      </w:r>
      <w:r w:rsidR="007D4245" w:rsidRPr="0054435F">
        <w:rPr>
          <w:rFonts w:eastAsia="Calibri" w:cstheme="minorHAnsi"/>
          <w:b/>
          <w:bCs/>
          <w:noProof/>
          <w:sz w:val="24"/>
          <w:szCs w:val="24"/>
          <w:lang w:eastAsia="pl-PL"/>
        </w:rPr>
        <w:t xml:space="preserve">temeljem ovih Smjernica </w:t>
      </w:r>
      <w:r w:rsidRPr="0054435F">
        <w:rPr>
          <w:rFonts w:eastAsia="Calibri" w:cstheme="minorHAnsi"/>
          <w:b/>
          <w:bCs/>
          <w:noProof/>
          <w:sz w:val="24"/>
          <w:szCs w:val="24"/>
          <w:lang w:eastAsia="pl-PL"/>
        </w:rPr>
        <w:t>moraju provesti</w:t>
      </w:r>
      <w:r w:rsidR="00DE63BE" w:rsidRPr="0054435F">
        <w:rPr>
          <w:rFonts w:eastAsia="Calibri" w:cstheme="minorHAnsi"/>
          <w:b/>
          <w:bCs/>
          <w:noProof/>
          <w:sz w:val="24"/>
          <w:szCs w:val="24"/>
          <w:lang w:eastAsia="pl-PL"/>
        </w:rPr>
        <w:t>:</w:t>
      </w:r>
    </w:p>
    <w:p w14:paraId="58E94CA0" w14:textId="7A0B3FD1" w:rsidR="00DE63BE" w:rsidRPr="0054435F" w:rsidRDefault="00DE63BE" w:rsidP="00D26633">
      <w:pPr>
        <w:pStyle w:val="ListParagraph"/>
        <w:numPr>
          <w:ilvl w:val="0"/>
          <w:numId w:val="31"/>
        </w:numPr>
        <w:spacing w:line="276" w:lineRule="auto"/>
        <w:jc w:val="both"/>
        <w:rPr>
          <w:rFonts w:asciiTheme="minorHAnsi" w:eastAsia="Calibri" w:hAnsiTheme="minorHAnsi" w:cstheme="minorHAnsi"/>
          <w:b/>
          <w:bCs/>
          <w:noProof/>
        </w:rPr>
      </w:pPr>
      <w:bookmarkStart w:id="105" w:name="_Hlk58328802"/>
      <w:bookmarkStart w:id="106" w:name="_Hlk58328640"/>
      <w:r w:rsidRPr="0054435F">
        <w:rPr>
          <w:rFonts w:asciiTheme="minorHAnsi" w:eastAsia="Calibri" w:hAnsiTheme="minorHAnsi" w:cstheme="minorHAnsi"/>
          <w:b/>
          <w:bCs/>
          <w:noProof/>
        </w:rPr>
        <w:t xml:space="preserve">gradovi </w:t>
      </w:r>
      <w:r w:rsidRPr="0054435F">
        <w:rPr>
          <w:rFonts w:asciiTheme="minorHAnsi" w:eastAsia="Calibri" w:hAnsiTheme="minorHAnsi" w:cstheme="minorHAnsi"/>
          <w:b/>
          <w:bCs/>
          <w:noProof/>
          <w:lang w:eastAsia="pl-PL"/>
        </w:rPr>
        <w:t>središta urbanih aglomeracija/područja koja su već uspostavljena</w:t>
      </w:r>
      <w:r w:rsidRPr="0054435F">
        <w:rPr>
          <w:rFonts w:asciiTheme="minorHAnsi" w:eastAsia="Calibri" w:hAnsiTheme="minorHAnsi" w:cstheme="minorHAnsi"/>
          <w:b/>
          <w:bCs/>
          <w:noProof/>
        </w:rPr>
        <w:t xml:space="preserve"> tijekom financijskog razdoblja 2014. – 2020.</w:t>
      </w:r>
      <w:r w:rsidR="00D86F62">
        <w:rPr>
          <w:rFonts w:asciiTheme="minorHAnsi" w:eastAsia="Calibri" w:hAnsiTheme="minorHAnsi" w:cstheme="minorHAnsi"/>
          <w:b/>
          <w:bCs/>
          <w:noProof/>
        </w:rPr>
        <w:t>;</w:t>
      </w:r>
    </w:p>
    <w:p w14:paraId="7E9A7B61" w14:textId="59CA632F" w:rsidR="0054435F" w:rsidRPr="0054435F" w:rsidRDefault="0054435F" w:rsidP="00D26633">
      <w:pPr>
        <w:pStyle w:val="ListParagraph"/>
        <w:numPr>
          <w:ilvl w:val="0"/>
          <w:numId w:val="31"/>
        </w:numPr>
        <w:spacing w:line="276" w:lineRule="auto"/>
        <w:jc w:val="both"/>
        <w:rPr>
          <w:rFonts w:asciiTheme="minorHAnsi" w:eastAsia="Calibri" w:hAnsiTheme="minorHAnsi" w:cstheme="minorHAnsi"/>
          <w:b/>
          <w:bCs/>
          <w:noProof/>
        </w:rPr>
      </w:pPr>
      <w:r w:rsidRPr="0054435F">
        <w:rPr>
          <w:rFonts w:asciiTheme="minorHAnsi" w:eastAsia="Calibri" w:hAnsiTheme="minorHAnsi" w:cstheme="minorHAnsi"/>
          <w:b/>
          <w:bCs/>
          <w:noProof/>
          <w:lang w:eastAsia="pl-PL"/>
        </w:rPr>
        <w:t>gradovi središta urbanih područja koji su novi korisnici ITU mehanizma u financijskom razdoblju 2021. – 2027</w:t>
      </w:r>
      <w:r w:rsidRPr="0054435F">
        <w:rPr>
          <w:rFonts w:asciiTheme="minorHAnsi" w:eastAsia="Calibri" w:hAnsiTheme="minorHAnsi" w:cstheme="minorHAnsi"/>
          <w:b/>
          <w:bCs/>
          <w:noProof/>
        </w:rPr>
        <w:t>., a koji nisu uspostavili svoja urbana područja</w:t>
      </w:r>
      <w:r w:rsidR="00D86F62">
        <w:rPr>
          <w:rFonts w:asciiTheme="minorHAnsi" w:eastAsia="Calibri" w:hAnsiTheme="minorHAnsi" w:cstheme="minorHAnsi"/>
          <w:b/>
          <w:bCs/>
          <w:noProof/>
        </w:rPr>
        <w:t>.</w:t>
      </w:r>
    </w:p>
    <w:p w14:paraId="08213EEB" w14:textId="77777777" w:rsidR="00AC3972" w:rsidRDefault="00AC3972" w:rsidP="00D813B7">
      <w:pPr>
        <w:spacing w:after="0" w:line="276" w:lineRule="auto"/>
        <w:jc w:val="both"/>
        <w:rPr>
          <w:rFonts w:eastAsia="Calibri" w:cstheme="minorHAnsi"/>
          <w:noProof/>
          <w:sz w:val="24"/>
          <w:szCs w:val="24"/>
          <w:lang w:eastAsia="pl-PL"/>
        </w:rPr>
      </w:pPr>
      <w:bookmarkStart w:id="107" w:name="_Hlk62460467"/>
    </w:p>
    <w:p w14:paraId="2DB46E14" w14:textId="0EDB191E" w:rsidR="004B6A89" w:rsidRPr="00D813B7" w:rsidRDefault="004B6A89" w:rsidP="00D813B7">
      <w:pPr>
        <w:spacing w:after="0" w:line="276" w:lineRule="auto"/>
        <w:jc w:val="both"/>
        <w:rPr>
          <w:rFonts w:eastAsia="Calibri" w:cstheme="minorHAnsi"/>
          <w:noProof/>
          <w:sz w:val="24"/>
          <w:szCs w:val="24"/>
        </w:rPr>
      </w:pPr>
      <w:r w:rsidRPr="00D813B7">
        <w:rPr>
          <w:rFonts w:eastAsia="Calibri" w:cstheme="minorHAnsi"/>
          <w:noProof/>
          <w:sz w:val="24"/>
          <w:szCs w:val="24"/>
          <w:lang w:eastAsia="pl-PL"/>
        </w:rPr>
        <w:t>Gradovi središta urbanih područja koji su novi korisnici ITU mehanizma u financijskom razdoblju 2021. – 2027</w:t>
      </w:r>
      <w:r w:rsidRPr="00D813B7">
        <w:rPr>
          <w:rFonts w:eastAsia="Calibri" w:cstheme="minorHAnsi"/>
          <w:noProof/>
          <w:sz w:val="24"/>
          <w:szCs w:val="24"/>
        </w:rPr>
        <w:t>., a koji su do dana donošenja ovih Smjernica  uspostavili svoja urbana područja</w:t>
      </w:r>
      <w:r w:rsidRPr="00D813B7">
        <w:rPr>
          <w:rFonts w:eastAsia="Calibri" w:cstheme="minorHAnsi"/>
          <w:noProof/>
          <w:sz w:val="24"/>
          <w:szCs w:val="24"/>
          <w:lang w:eastAsia="pl-PL"/>
        </w:rPr>
        <w:t xml:space="preserve"> temeljem kriterija iz verzije 1.0 Smjernica ne trebaju provesti ponovni postupak definiranja i uspostave urbanog područja, već će Ministarstvo </w:t>
      </w:r>
      <w:r w:rsidR="000C32D8">
        <w:rPr>
          <w:rFonts w:eastAsia="Calibri" w:cstheme="minorHAnsi"/>
          <w:noProof/>
          <w:sz w:val="24"/>
          <w:szCs w:val="24"/>
          <w:lang w:eastAsia="pl-PL"/>
        </w:rPr>
        <w:t xml:space="preserve">po donošenju Smjernica </w:t>
      </w:r>
      <w:r w:rsidRPr="00D813B7">
        <w:rPr>
          <w:rFonts w:eastAsia="Calibri" w:cstheme="minorHAnsi"/>
          <w:noProof/>
          <w:sz w:val="24"/>
          <w:szCs w:val="24"/>
          <w:lang w:eastAsia="pl-PL"/>
        </w:rPr>
        <w:t xml:space="preserve">izvršiti </w:t>
      </w:r>
      <w:r w:rsidRPr="00D813B7">
        <w:rPr>
          <w:rFonts w:eastAsia="Calibri" w:cstheme="minorHAnsi"/>
          <w:noProof/>
          <w:sz w:val="24"/>
          <w:szCs w:val="24"/>
          <w:lang w:eastAsia="pl-PL"/>
        </w:rPr>
        <w:lastRenderedPageBreak/>
        <w:t>kontrolu i provjeru usklađenosti donesenih Odluka predstavničkog tijela grada središta urbanog područja o obuhvatu s ovim Smjernicama</w:t>
      </w:r>
      <w:r w:rsidR="000C32D8">
        <w:rPr>
          <w:rFonts w:eastAsia="Calibri" w:cstheme="minorHAnsi"/>
          <w:noProof/>
          <w:sz w:val="24"/>
          <w:szCs w:val="24"/>
          <w:lang w:eastAsia="pl-PL"/>
        </w:rPr>
        <w:t xml:space="preserve"> te će od gradova zatražiti dopune koje će minimalno uključivati</w:t>
      </w:r>
      <w:r w:rsidR="000C32D8" w:rsidRPr="000C32D8">
        <w:t xml:space="preserve"> </w:t>
      </w:r>
      <w:r w:rsidR="000C32D8" w:rsidRPr="000C32D8">
        <w:rPr>
          <w:rFonts w:eastAsia="Calibri" w:cstheme="minorHAnsi"/>
          <w:noProof/>
          <w:sz w:val="24"/>
          <w:szCs w:val="24"/>
          <w:lang w:eastAsia="pl-PL"/>
        </w:rPr>
        <w:t>mišljenje predstavničkog tijela jedinica područne (regionalne) samouprave na ulazak u obuhvat JLS-ova koji se nalaze na području t</w:t>
      </w:r>
      <w:r w:rsidR="000C32D8">
        <w:rPr>
          <w:rFonts w:eastAsia="Calibri" w:cstheme="minorHAnsi"/>
          <w:noProof/>
          <w:sz w:val="24"/>
          <w:szCs w:val="24"/>
          <w:lang w:eastAsia="pl-PL"/>
        </w:rPr>
        <w:t>e</w:t>
      </w:r>
      <w:r w:rsidR="000C32D8" w:rsidRPr="000C32D8">
        <w:rPr>
          <w:rFonts w:eastAsia="Calibri" w:cstheme="minorHAnsi"/>
          <w:noProof/>
          <w:sz w:val="24"/>
          <w:szCs w:val="24"/>
          <w:lang w:eastAsia="pl-PL"/>
        </w:rPr>
        <w:t xml:space="preserve"> jedinic</w:t>
      </w:r>
      <w:r w:rsidR="000C32D8">
        <w:rPr>
          <w:rFonts w:eastAsia="Calibri" w:cstheme="minorHAnsi"/>
          <w:noProof/>
          <w:sz w:val="24"/>
          <w:szCs w:val="24"/>
          <w:lang w:eastAsia="pl-PL"/>
        </w:rPr>
        <w:t>e</w:t>
      </w:r>
      <w:r w:rsidR="000C32D8" w:rsidRPr="000C32D8">
        <w:rPr>
          <w:rFonts w:eastAsia="Calibri" w:cstheme="minorHAnsi"/>
          <w:noProof/>
          <w:sz w:val="24"/>
          <w:szCs w:val="24"/>
          <w:lang w:eastAsia="pl-PL"/>
        </w:rPr>
        <w:t xml:space="preserve"> područne (regionalne) samouprave</w:t>
      </w:r>
      <w:r w:rsidR="000C32D8">
        <w:rPr>
          <w:rFonts w:eastAsia="Calibri" w:cstheme="minorHAnsi"/>
          <w:noProof/>
          <w:sz w:val="24"/>
          <w:szCs w:val="24"/>
          <w:lang w:eastAsia="pl-PL"/>
        </w:rPr>
        <w:t xml:space="preserve"> (s obzirom </w:t>
      </w:r>
      <w:r w:rsidR="00814718">
        <w:rPr>
          <w:rFonts w:eastAsia="Calibri" w:cstheme="minorHAnsi"/>
          <w:noProof/>
          <w:sz w:val="24"/>
          <w:szCs w:val="24"/>
          <w:lang w:eastAsia="pl-PL"/>
        </w:rPr>
        <w:t>d</w:t>
      </w:r>
      <w:r w:rsidR="000C32D8">
        <w:rPr>
          <w:rFonts w:eastAsia="Calibri" w:cstheme="minorHAnsi"/>
          <w:noProof/>
          <w:sz w:val="24"/>
          <w:szCs w:val="24"/>
          <w:lang w:eastAsia="pl-PL"/>
        </w:rPr>
        <w:t xml:space="preserve">a </w:t>
      </w:r>
      <w:r w:rsidR="00814718">
        <w:rPr>
          <w:rFonts w:eastAsia="Calibri" w:cstheme="minorHAnsi"/>
          <w:noProof/>
          <w:sz w:val="24"/>
          <w:szCs w:val="24"/>
          <w:lang w:eastAsia="pl-PL"/>
        </w:rPr>
        <w:t xml:space="preserve">navedeno </w:t>
      </w:r>
      <w:r w:rsidR="00E6289B">
        <w:rPr>
          <w:rFonts w:eastAsia="Calibri" w:cstheme="minorHAnsi"/>
          <w:noProof/>
          <w:sz w:val="24"/>
          <w:szCs w:val="24"/>
          <w:lang w:eastAsia="pl-PL"/>
        </w:rPr>
        <w:t xml:space="preserve">mišljenje </w:t>
      </w:r>
      <w:r w:rsidR="000C32D8">
        <w:rPr>
          <w:rFonts w:eastAsia="Calibri" w:cstheme="minorHAnsi"/>
          <w:noProof/>
          <w:sz w:val="24"/>
          <w:szCs w:val="24"/>
          <w:lang w:eastAsia="pl-PL"/>
        </w:rPr>
        <w:t>nije bilo obveza po verziji 1.0 Smjernica)</w:t>
      </w:r>
      <w:r w:rsidR="000C32D8" w:rsidRPr="000C32D8">
        <w:rPr>
          <w:rFonts w:eastAsia="Calibri" w:cstheme="minorHAnsi"/>
          <w:noProof/>
          <w:sz w:val="24"/>
          <w:szCs w:val="24"/>
          <w:lang w:eastAsia="pl-PL"/>
        </w:rPr>
        <w:t>.</w:t>
      </w:r>
      <w:r w:rsidR="000C32D8">
        <w:rPr>
          <w:rFonts w:eastAsia="Calibri" w:cstheme="minorHAnsi"/>
          <w:noProof/>
          <w:sz w:val="24"/>
          <w:szCs w:val="24"/>
          <w:lang w:eastAsia="pl-PL"/>
        </w:rPr>
        <w:t xml:space="preserve"> </w:t>
      </w:r>
      <w:r w:rsidR="00DC66A1" w:rsidRPr="00D813B7">
        <w:rPr>
          <w:rFonts w:eastAsia="Calibri" w:cstheme="minorHAnsi"/>
          <w:noProof/>
          <w:sz w:val="24"/>
          <w:szCs w:val="24"/>
          <w:lang w:eastAsia="pl-PL"/>
        </w:rPr>
        <w:t xml:space="preserve"> Temeljem provedene kontrole, Ministarstvo će dati konačno mišljenje na obuhvat urbanog područja</w:t>
      </w:r>
      <w:r w:rsidR="00E56C7B" w:rsidRPr="00D813B7">
        <w:rPr>
          <w:rFonts w:eastAsia="Calibri" w:cstheme="minorHAnsi"/>
          <w:noProof/>
          <w:sz w:val="24"/>
          <w:szCs w:val="24"/>
          <w:lang w:eastAsia="pl-PL"/>
        </w:rPr>
        <w:t>/aglomeracije</w:t>
      </w:r>
      <w:r w:rsidR="00DC66A1" w:rsidRPr="00D813B7">
        <w:rPr>
          <w:rFonts w:eastAsia="Calibri" w:cstheme="minorHAnsi"/>
          <w:noProof/>
          <w:sz w:val="24"/>
          <w:szCs w:val="24"/>
          <w:lang w:eastAsia="pl-PL"/>
        </w:rPr>
        <w:t>.</w:t>
      </w:r>
    </w:p>
    <w:bookmarkEnd w:id="105"/>
    <w:bookmarkEnd w:id="106"/>
    <w:bookmarkEnd w:id="107"/>
    <w:p w14:paraId="317C7BCE" w14:textId="77777777" w:rsidR="00BC3316" w:rsidRPr="00D813B7" w:rsidRDefault="00BC3316" w:rsidP="00D813B7">
      <w:pPr>
        <w:spacing w:after="0" w:line="276" w:lineRule="auto"/>
        <w:jc w:val="both"/>
        <w:rPr>
          <w:rFonts w:eastAsia="Calibri" w:cstheme="minorHAnsi"/>
          <w:noProof/>
          <w:sz w:val="24"/>
          <w:szCs w:val="24"/>
          <w:lang w:eastAsia="pl-PL"/>
        </w:rPr>
      </w:pPr>
    </w:p>
    <w:p w14:paraId="06D14326" w14:textId="6022A458" w:rsidR="005729AD" w:rsidRPr="0018054E" w:rsidRDefault="005729AD" w:rsidP="0018054E">
      <w:pPr>
        <w:pStyle w:val="Heading3"/>
      </w:pPr>
      <w:bookmarkStart w:id="108" w:name="_Toc47104723"/>
      <w:bookmarkStart w:id="109" w:name="_Toc47104889"/>
      <w:bookmarkStart w:id="110" w:name="_Toc47105908"/>
      <w:bookmarkStart w:id="111" w:name="_Toc47106003"/>
      <w:bookmarkStart w:id="112" w:name="_Toc47106429"/>
      <w:bookmarkStart w:id="113" w:name="_Toc47344859"/>
      <w:bookmarkStart w:id="114" w:name="_Toc47344899"/>
      <w:bookmarkStart w:id="115" w:name="_Toc47344939"/>
      <w:bookmarkStart w:id="116" w:name="_Toc58400224"/>
      <w:bookmarkStart w:id="117" w:name="_Toc58587629"/>
      <w:bookmarkStart w:id="118" w:name="_Toc58588757"/>
      <w:bookmarkStart w:id="119" w:name="_Toc58588990"/>
      <w:bookmarkStart w:id="120" w:name="_Toc62466842"/>
      <w:bookmarkStart w:id="121" w:name="_Toc62814962"/>
      <w:bookmarkStart w:id="122" w:name="_Toc62815035"/>
      <w:bookmarkStart w:id="123" w:name="_Toc62815452"/>
      <w:bookmarkStart w:id="124" w:name="_Toc63247777"/>
      <w:bookmarkStart w:id="125" w:name="_Toc63324206"/>
      <w:bookmarkStart w:id="126" w:name="_Toc63427693"/>
      <w:bookmarkStart w:id="127" w:name="_Toc63666431"/>
      <w:bookmarkStart w:id="128" w:name="_Toc63666470"/>
      <w:bookmarkStart w:id="129" w:name="_Toc63666731"/>
      <w:bookmarkStart w:id="130" w:name="_Toc63854121"/>
      <w:bookmarkStart w:id="131" w:name="_Toc63854123"/>
      <w:bookmarkStart w:id="132" w:name="_Toc6636146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8054E">
        <w:t xml:space="preserve">Definiranje grada središta </w:t>
      </w:r>
      <w:bookmarkStart w:id="133" w:name="_Hlk62812964"/>
      <w:r w:rsidRPr="0018054E">
        <w:t>urbane aglomeracije/urbanog područja</w:t>
      </w:r>
      <w:bookmarkEnd w:id="131"/>
      <w:bookmarkEnd w:id="132"/>
    </w:p>
    <w:bookmarkEnd w:id="103"/>
    <w:bookmarkEnd w:id="133"/>
    <w:p w14:paraId="2509BAEF" w14:textId="77777777" w:rsidR="005729AD" w:rsidRPr="00D813B7" w:rsidRDefault="005729AD" w:rsidP="00D813B7">
      <w:pPr>
        <w:spacing w:after="0" w:line="276" w:lineRule="auto"/>
        <w:jc w:val="both"/>
        <w:rPr>
          <w:rFonts w:eastAsia="Calibri" w:cstheme="minorHAnsi"/>
          <w:noProof/>
          <w:sz w:val="24"/>
          <w:szCs w:val="24"/>
          <w:lang w:eastAsia="pl-PL"/>
        </w:rPr>
      </w:pPr>
    </w:p>
    <w:p w14:paraId="47D492D7" w14:textId="6BE5389A" w:rsidR="00F43555" w:rsidRPr="00D813B7" w:rsidRDefault="005729AD" w:rsidP="00D813B7">
      <w:pPr>
        <w:spacing w:after="0" w:line="276" w:lineRule="auto"/>
        <w:jc w:val="both"/>
        <w:rPr>
          <w:rFonts w:eastAsia="Calibri" w:cstheme="minorHAnsi"/>
          <w:noProof/>
          <w:sz w:val="24"/>
          <w:szCs w:val="24"/>
          <w:lang w:eastAsia="pl-PL"/>
        </w:rPr>
      </w:pPr>
      <w:bookmarkStart w:id="134" w:name="_Hlk44487107"/>
      <w:r w:rsidRPr="00D813B7">
        <w:rPr>
          <w:rFonts w:eastAsia="Calibri" w:cstheme="minorHAnsi"/>
          <w:noProof/>
          <w:sz w:val="24"/>
          <w:szCs w:val="24"/>
          <w:lang w:eastAsia="pl-PL"/>
        </w:rPr>
        <w:t>Gradovi središta urbanih aglomeracija/područja definirani su člankom 14. Zakona o regionalnom razvoju Republike Hrvatske</w:t>
      </w:r>
      <w:bookmarkEnd w:id="134"/>
      <w:r w:rsidR="00F43555" w:rsidRPr="00D813B7">
        <w:rPr>
          <w:rFonts w:eastAsia="Calibri" w:cstheme="minorHAnsi"/>
          <w:noProof/>
          <w:sz w:val="24"/>
          <w:szCs w:val="24"/>
          <w:lang w:eastAsia="pl-PL"/>
        </w:rPr>
        <w:t>.</w:t>
      </w:r>
    </w:p>
    <w:p w14:paraId="147C9D71" w14:textId="77777777" w:rsidR="00F43555" w:rsidRPr="00D813B7" w:rsidRDefault="00F43555" w:rsidP="00D813B7">
      <w:pPr>
        <w:spacing w:after="0" w:line="276" w:lineRule="auto"/>
        <w:jc w:val="both"/>
        <w:rPr>
          <w:rFonts w:eastAsia="Calibri" w:cstheme="minorHAnsi"/>
          <w:noProof/>
          <w:sz w:val="24"/>
          <w:szCs w:val="24"/>
          <w:lang w:eastAsia="pl-PL"/>
        </w:rPr>
      </w:pPr>
    </w:p>
    <w:p w14:paraId="01552A29" w14:textId="56E1BAEB" w:rsidR="005729AD" w:rsidRPr="00D813B7" w:rsidRDefault="00F43555" w:rsidP="00D813B7">
      <w:pPr>
        <w:spacing w:after="0" w:line="276" w:lineRule="auto"/>
        <w:jc w:val="both"/>
        <w:rPr>
          <w:rFonts w:eastAsia="Calibri" w:cstheme="minorHAnsi"/>
          <w:b/>
          <w:bCs/>
          <w:noProof/>
          <w:sz w:val="24"/>
          <w:szCs w:val="24"/>
          <w:lang w:eastAsia="pl-PL"/>
        </w:rPr>
      </w:pPr>
      <w:bookmarkStart w:id="135" w:name="_Hlk58362844"/>
      <w:r w:rsidRPr="00D813B7">
        <w:rPr>
          <w:rFonts w:eastAsia="Calibri" w:cstheme="minorHAnsi"/>
          <w:b/>
          <w:bCs/>
          <w:noProof/>
          <w:sz w:val="24"/>
          <w:szCs w:val="24"/>
          <w:lang w:eastAsia="pl-PL"/>
        </w:rPr>
        <w:t>Z</w:t>
      </w:r>
      <w:r w:rsidR="00F47F3F" w:rsidRPr="00D813B7">
        <w:rPr>
          <w:rFonts w:eastAsia="Calibri" w:cstheme="minorHAnsi"/>
          <w:b/>
          <w:bCs/>
          <w:noProof/>
          <w:sz w:val="24"/>
          <w:szCs w:val="24"/>
          <w:lang w:eastAsia="pl-PL"/>
        </w:rPr>
        <w:t xml:space="preserve">a provedbu mehanizma Integriranih teritorijalnih ulaganja </w:t>
      </w:r>
      <w:r w:rsidRPr="00D813B7">
        <w:rPr>
          <w:rFonts w:eastAsia="Calibri" w:cstheme="minorHAnsi"/>
          <w:b/>
          <w:bCs/>
          <w:noProof/>
          <w:sz w:val="24"/>
          <w:szCs w:val="24"/>
          <w:lang w:eastAsia="pl-PL"/>
        </w:rPr>
        <w:t xml:space="preserve">u Smjernicama se </w:t>
      </w:r>
      <w:r w:rsidR="00F47F3F" w:rsidRPr="00D813B7">
        <w:rPr>
          <w:rFonts w:eastAsia="Calibri" w:cstheme="minorHAnsi"/>
          <w:b/>
          <w:bCs/>
          <w:noProof/>
          <w:sz w:val="24"/>
          <w:szCs w:val="24"/>
          <w:lang w:eastAsia="pl-PL"/>
        </w:rPr>
        <w:t xml:space="preserve">definiraju </w:t>
      </w:r>
      <w:r w:rsidRPr="00D813B7">
        <w:rPr>
          <w:rFonts w:eastAsia="Calibri" w:cstheme="minorHAnsi"/>
          <w:b/>
          <w:bCs/>
          <w:noProof/>
          <w:sz w:val="24"/>
          <w:szCs w:val="24"/>
          <w:lang w:eastAsia="pl-PL"/>
        </w:rPr>
        <w:t xml:space="preserve">gradovi središta </w:t>
      </w:r>
      <w:r w:rsidR="00B15322" w:rsidRPr="00D813B7">
        <w:rPr>
          <w:rFonts w:eastAsia="Calibri" w:cstheme="minorHAnsi"/>
          <w:b/>
          <w:bCs/>
          <w:noProof/>
          <w:sz w:val="24"/>
          <w:szCs w:val="24"/>
          <w:lang w:eastAsia="pl-PL"/>
        </w:rPr>
        <w:t xml:space="preserve">urbanih </w:t>
      </w:r>
      <w:r w:rsidR="00F47F3F" w:rsidRPr="00D813B7">
        <w:rPr>
          <w:rFonts w:eastAsia="Calibri" w:cstheme="minorHAnsi"/>
          <w:b/>
          <w:bCs/>
          <w:noProof/>
          <w:sz w:val="24"/>
          <w:szCs w:val="24"/>
          <w:lang w:eastAsia="pl-PL"/>
        </w:rPr>
        <w:t>aglomeracij</w:t>
      </w:r>
      <w:r w:rsidR="00B15322" w:rsidRPr="00D813B7">
        <w:rPr>
          <w:rFonts w:eastAsia="Calibri" w:cstheme="minorHAnsi"/>
          <w:b/>
          <w:bCs/>
          <w:noProof/>
          <w:sz w:val="24"/>
          <w:szCs w:val="24"/>
          <w:lang w:eastAsia="pl-PL"/>
        </w:rPr>
        <w:t>a</w:t>
      </w:r>
      <w:r w:rsidR="00F47F3F" w:rsidRPr="00D813B7">
        <w:rPr>
          <w:rFonts w:eastAsia="Calibri" w:cstheme="minorHAnsi"/>
          <w:b/>
          <w:bCs/>
          <w:noProof/>
          <w:sz w:val="24"/>
          <w:szCs w:val="24"/>
          <w:lang w:eastAsia="pl-PL"/>
        </w:rPr>
        <w:t xml:space="preserve"> i već</w:t>
      </w:r>
      <w:r w:rsidR="00D13B1A" w:rsidRPr="00D813B7">
        <w:rPr>
          <w:rFonts w:eastAsia="Calibri" w:cstheme="minorHAnsi"/>
          <w:b/>
          <w:bCs/>
          <w:noProof/>
          <w:sz w:val="24"/>
          <w:szCs w:val="24"/>
          <w:lang w:eastAsia="pl-PL"/>
        </w:rPr>
        <w:t>ih</w:t>
      </w:r>
      <w:r w:rsidR="00F47F3F" w:rsidRPr="00D813B7">
        <w:rPr>
          <w:rFonts w:eastAsia="Calibri" w:cstheme="minorHAnsi"/>
          <w:b/>
          <w:bCs/>
          <w:noProof/>
          <w:sz w:val="24"/>
          <w:szCs w:val="24"/>
          <w:lang w:eastAsia="pl-PL"/>
        </w:rPr>
        <w:t xml:space="preserve"> urban</w:t>
      </w:r>
      <w:r w:rsidR="00D13B1A" w:rsidRPr="00D813B7">
        <w:rPr>
          <w:rFonts w:eastAsia="Calibri" w:cstheme="minorHAnsi"/>
          <w:b/>
          <w:bCs/>
          <w:noProof/>
          <w:sz w:val="24"/>
          <w:szCs w:val="24"/>
          <w:lang w:eastAsia="pl-PL"/>
        </w:rPr>
        <w:t>ih</w:t>
      </w:r>
      <w:r w:rsidR="00F47F3F" w:rsidRPr="00D813B7">
        <w:rPr>
          <w:rFonts w:eastAsia="Calibri" w:cstheme="minorHAnsi"/>
          <w:b/>
          <w:bCs/>
          <w:noProof/>
          <w:sz w:val="24"/>
          <w:szCs w:val="24"/>
          <w:lang w:eastAsia="pl-PL"/>
        </w:rPr>
        <w:t xml:space="preserve"> područja</w:t>
      </w:r>
      <w:r w:rsidR="00B15322" w:rsidRPr="00D813B7">
        <w:rPr>
          <w:rFonts w:eastAsia="Calibri" w:cstheme="minorHAnsi"/>
          <w:b/>
          <w:bCs/>
          <w:noProof/>
          <w:sz w:val="24"/>
          <w:szCs w:val="24"/>
          <w:lang w:eastAsia="pl-PL"/>
        </w:rPr>
        <w:t xml:space="preserve"> koji su predmet ovih Smjernica</w:t>
      </w:r>
      <w:r w:rsidRPr="00D813B7">
        <w:rPr>
          <w:rFonts w:eastAsia="Calibri" w:cstheme="minorHAnsi"/>
          <w:b/>
          <w:bCs/>
          <w:noProof/>
          <w:sz w:val="24"/>
          <w:szCs w:val="24"/>
          <w:lang w:eastAsia="pl-PL"/>
        </w:rPr>
        <w:t>.</w:t>
      </w:r>
      <w:r w:rsidR="0003672C" w:rsidRPr="00D813B7">
        <w:rPr>
          <w:rFonts w:eastAsia="Calibri" w:cstheme="minorHAnsi"/>
          <w:b/>
          <w:bCs/>
          <w:noProof/>
          <w:sz w:val="24"/>
          <w:szCs w:val="24"/>
          <w:lang w:eastAsia="pl-PL"/>
        </w:rPr>
        <w:t xml:space="preserve"> </w:t>
      </w:r>
    </w:p>
    <w:bookmarkEnd w:id="135"/>
    <w:p w14:paraId="6345DCF2" w14:textId="03DC38D3" w:rsidR="005729AD" w:rsidRPr="00D813B7" w:rsidRDefault="005729AD" w:rsidP="00D813B7">
      <w:pPr>
        <w:spacing w:after="0" w:line="276" w:lineRule="auto"/>
        <w:rPr>
          <w:rFonts w:eastAsia="Calibri" w:cstheme="minorHAnsi"/>
          <w:noProof/>
          <w:sz w:val="24"/>
          <w:szCs w:val="24"/>
          <w:lang w:eastAsia="pl-PL"/>
        </w:rPr>
      </w:pPr>
    </w:p>
    <w:tbl>
      <w:tblPr>
        <w:tblW w:w="4220" w:type="pct"/>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4391"/>
      </w:tblGrid>
      <w:tr w:rsidR="007942B4" w:rsidRPr="00D813B7" w14:paraId="41DF1D27" w14:textId="77777777" w:rsidTr="00CD4847">
        <w:trPr>
          <w:trHeight w:val="429"/>
        </w:trPr>
        <w:tc>
          <w:tcPr>
            <w:tcW w:w="5000" w:type="pct"/>
            <w:gridSpan w:val="2"/>
            <w:tcBorders>
              <w:top w:val="single" w:sz="8" w:space="0" w:color="auto"/>
            </w:tcBorders>
            <w:shd w:val="clear" w:color="auto" w:fill="DBE5F1"/>
            <w:vAlign w:val="center"/>
          </w:tcPr>
          <w:p w14:paraId="75EA8AE3" w14:textId="1F83791E" w:rsidR="007942B4" w:rsidRPr="00D813B7" w:rsidRDefault="007942B4" w:rsidP="00D813B7">
            <w:pPr>
              <w:spacing w:after="0" w:line="276" w:lineRule="auto"/>
              <w:jc w:val="center"/>
              <w:rPr>
                <w:rFonts w:eastAsia="Times New Roman" w:cstheme="minorHAnsi"/>
                <w:b/>
                <w:bCs/>
                <w:sz w:val="24"/>
                <w:szCs w:val="24"/>
                <w:lang w:eastAsia="hr-HR"/>
              </w:rPr>
            </w:pPr>
            <w:r w:rsidRPr="00D813B7">
              <w:rPr>
                <w:rFonts w:eastAsia="Times New Roman" w:cstheme="minorHAnsi"/>
                <w:b/>
                <w:bCs/>
                <w:noProof/>
                <w:sz w:val="24"/>
                <w:szCs w:val="24"/>
                <w:lang w:eastAsia="pl-PL"/>
              </w:rPr>
              <w:t>Popis gradova središta urbanih aglomeracija</w:t>
            </w:r>
          </w:p>
        </w:tc>
      </w:tr>
      <w:tr w:rsidR="007942B4" w:rsidRPr="00D813B7" w14:paraId="1926D572" w14:textId="77777777" w:rsidTr="00CD4847">
        <w:trPr>
          <w:trHeight w:val="603"/>
        </w:trPr>
        <w:tc>
          <w:tcPr>
            <w:tcW w:w="2127" w:type="pct"/>
            <w:tcBorders>
              <w:top w:val="single" w:sz="8" w:space="0" w:color="auto"/>
            </w:tcBorders>
            <w:shd w:val="clear" w:color="auto" w:fill="DBE5F1"/>
            <w:vAlign w:val="center"/>
            <w:hideMark/>
          </w:tcPr>
          <w:p w14:paraId="276E3038" w14:textId="77777777" w:rsidR="007942B4" w:rsidRPr="00D813B7" w:rsidRDefault="007942B4" w:rsidP="00CD4847">
            <w:pPr>
              <w:spacing w:after="0" w:line="276" w:lineRule="auto"/>
              <w:rPr>
                <w:rFonts w:eastAsia="Times New Roman" w:cstheme="minorHAnsi"/>
                <w:b/>
                <w:bCs/>
                <w:sz w:val="24"/>
                <w:szCs w:val="24"/>
                <w:lang w:eastAsia="hr-HR"/>
              </w:rPr>
            </w:pPr>
            <w:r w:rsidRPr="00D813B7">
              <w:rPr>
                <w:rFonts w:eastAsia="Times New Roman" w:cstheme="minorHAnsi"/>
                <w:b/>
                <w:bCs/>
                <w:sz w:val="24"/>
                <w:szCs w:val="24"/>
                <w:lang w:eastAsia="hr-HR"/>
              </w:rPr>
              <w:t>Grad</w:t>
            </w:r>
          </w:p>
        </w:tc>
        <w:tc>
          <w:tcPr>
            <w:tcW w:w="2873" w:type="pct"/>
            <w:tcBorders>
              <w:top w:val="single" w:sz="8" w:space="0" w:color="auto"/>
            </w:tcBorders>
            <w:shd w:val="clear" w:color="auto" w:fill="DBE5F1"/>
            <w:vAlign w:val="center"/>
            <w:hideMark/>
          </w:tcPr>
          <w:p w14:paraId="35D3CB31" w14:textId="10AC8790" w:rsidR="007942B4" w:rsidRPr="00D813B7" w:rsidRDefault="007942B4" w:rsidP="00D813B7">
            <w:pPr>
              <w:spacing w:after="0" w:line="276" w:lineRule="auto"/>
              <w:jc w:val="center"/>
              <w:rPr>
                <w:rFonts w:eastAsia="Times New Roman" w:cstheme="minorHAnsi"/>
                <w:b/>
                <w:bCs/>
                <w:sz w:val="24"/>
                <w:szCs w:val="24"/>
                <w:lang w:eastAsia="hr-HR"/>
              </w:rPr>
            </w:pPr>
            <w:r w:rsidRPr="00D813B7">
              <w:rPr>
                <w:rFonts w:eastAsia="Times New Roman" w:cstheme="minorHAnsi"/>
                <w:b/>
                <w:bCs/>
                <w:sz w:val="24"/>
                <w:szCs w:val="24"/>
                <w:lang w:eastAsia="hr-HR"/>
              </w:rPr>
              <w:t>Br</w:t>
            </w:r>
            <w:r w:rsidR="00CD4847">
              <w:rPr>
                <w:rFonts w:eastAsia="Times New Roman" w:cstheme="minorHAnsi"/>
                <w:b/>
                <w:bCs/>
                <w:sz w:val="24"/>
                <w:szCs w:val="24"/>
                <w:lang w:eastAsia="hr-HR"/>
              </w:rPr>
              <w:t>oj stanovnika</w:t>
            </w:r>
            <w:r w:rsidRPr="00D813B7">
              <w:rPr>
                <w:rFonts w:eastAsia="Times New Roman" w:cstheme="minorHAnsi"/>
                <w:b/>
                <w:bCs/>
                <w:sz w:val="24"/>
                <w:szCs w:val="24"/>
                <w:lang w:eastAsia="hr-HR"/>
              </w:rPr>
              <w:t xml:space="preserve"> (popis 2011.)</w:t>
            </w:r>
          </w:p>
        </w:tc>
      </w:tr>
      <w:tr w:rsidR="007942B4" w:rsidRPr="00D813B7" w14:paraId="345F74A6" w14:textId="77777777" w:rsidTr="00CD4847">
        <w:trPr>
          <w:trHeight w:val="304"/>
        </w:trPr>
        <w:tc>
          <w:tcPr>
            <w:tcW w:w="2127" w:type="pct"/>
            <w:shd w:val="clear" w:color="000000" w:fill="FFFFFF"/>
            <w:hideMark/>
          </w:tcPr>
          <w:p w14:paraId="01D72433" w14:textId="120735EB"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Zagreb</w:t>
            </w:r>
          </w:p>
        </w:tc>
        <w:tc>
          <w:tcPr>
            <w:tcW w:w="2873" w:type="pct"/>
            <w:shd w:val="clear" w:color="000000" w:fill="FFFFFF"/>
          </w:tcPr>
          <w:p w14:paraId="19E65534" w14:textId="1FE2A7BB"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790.017</w:t>
            </w:r>
          </w:p>
        </w:tc>
      </w:tr>
      <w:tr w:rsidR="007942B4" w:rsidRPr="00D813B7" w14:paraId="06BEE93D" w14:textId="77777777" w:rsidTr="00CD4847">
        <w:trPr>
          <w:trHeight w:val="304"/>
        </w:trPr>
        <w:tc>
          <w:tcPr>
            <w:tcW w:w="2127" w:type="pct"/>
            <w:shd w:val="clear" w:color="000000" w:fill="FFFFFF"/>
            <w:hideMark/>
          </w:tcPr>
          <w:p w14:paraId="4D0AC617" w14:textId="5D482342"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Split</w:t>
            </w:r>
          </w:p>
        </w:tc>
        <w:tc>
          <w:tcPr>
            <w:tcW w:w="2873" w:type="pct"/>
            <w:shd w:val="clear" w:color="000000" w:fill="FFFFFF"/>
          </w:tcPr>
          <w:p w14:paraId="09AE8206" w14:textId="554972DF"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178.102</w:t>
            </w:r>
          </w:p>
        </w:tc>
      </w:tr>
      <w:tr w:rsidR="007942B4" w:rsidRPr="00D813B7" w14:paraId="6739FD1F" w14:textId="77777777" w:rsidTr="00CD4847">
        <w:trPr>
          <w:trHeight w:val="304"/>
        </w:trPr>
        <w:tc>
          <w:tcPr>
            <w:tcW w:w="2127" w:type="pct"/>
            <w:shd w:val="clear" w:color="000000" w:fill="FFFFFF"/>
            <w:hideMark/>
          </w:tcPr>
          <w:p w14:paraId="65068075" w14:textId="59DBD570"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Rijeka</w:t>
            </w:r>
          </w:p>
        </w:tc>
        <w:tc>
          <w:tcPr>
            <w:tcW w:w="2873" w:type="pct"/>
            <w:shd w:val="clear" w:color="000000" w:fill="FFFFFF"/>
          </w:tcPr>
          <w:p w14:paraId="1694D848" w14:textId="7DC8A8DA"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128.624</w:t>
            </w:r>
          </w:p>
        </w:tc>
      </w:tr>
      <w:tr w:rsidR="007942B4" w:rsidRPr="00D813B7" w14:paraId="048E26DC" w14:textId="77777777" w:rsidTr="00CD4847">
        <w:trPr>
          <w:trHeight w:val="304"/>
        </w:trPr>
        <w:tc>
          <w:tcPr>
            <w:tcW w:w="2127" w:type="pct"/>
            <w:shd w:val="clear" w:color="000000" w:fill="FFFFFF"/>
            <w:hideMark/>
          </w:tcPr>
          <w:p w14:paraId="36B08C97" w14:textId="50DC8EE2"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Osijek</w:t>
            </w:r>
          </w:p>
        </w:tc>
        <w:tc>
          <w:tcPr>
            <w:tcW w:w="2873" w:type="pct"/>
            <w:shd w:val="clear" w:color="000000" w:fill="FFFFFF"/>
          </w:tcPr>
          <w:p w14:paraId="788AEC0A" w14:textId="1602BD37" w:rsidR="007942B4" w:rsidRPr="00D813B7" w:rsidRDefault="00175892"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108.048</w:t>
            </w:r>
          </w:p>
        </w:tc>
      </w:tr>
      <w:tr w:rsidR="005729AD" w:rsidRPr="00D813B7" w14:paraId="0F9B6BE8" w14:textId="77777777" w:rsidTr="00CD4847">
        <w:trPr>
          <w:trHeight w:val="374"/>
        </w:trPr>
        <w:tc>
          <w:tcPr>
            <w:tcW w:w="5000" w:type="pct"/>
            <w:gridSpan w:val="2"/>
            <w:tcBorders>
              <w:top w:val="single" w:sz="8" w:space="0" w:color="auto"/>
            </w:tcBorders>
            <w:shd w:val="clear" w:color="auto" w:fill="DBE5F1"/>
            <w:vAlign w:val="center"/>
          </w:tcPr>
          <w:p w14:paraId="3760975C" w14:textId="4401AA17" w:rsidR="005729AD" w:rsidRPr="00D813B7" w:rsidRDefault="005729AD" w:rsidP="00D813B7">
            <w:pPr>
              <w:spacing w:after="0" w:line="276" w:lineRule="auto"/>
              <w:jc w:val="center"/>
              <w:rPr>
                <w:rFonts w:eastAsia="Times New Roman" w:cstheme="minorHAnsi"/>
                <w:b/>
                <w:bCs/>
                <w:sz w:val="24"/>
                <w:szCs w:val="24"/>
                <w:lang w:eastAsia="hr-HR"/>
              </w:rPr>
            </w:pPr>
            <w:bookmarkStart w:id="136" w:name="_Hlk45663759"/>
            <w:bookmarkStart w:id="137" w:name="_Hlk44192131"/>
            <w:r w:rsidRPr="00D813B7">
              <w:rPr>
                <w:rFonts w:eastAsia="Times New Roman" w:cstheme="minorHAnsi"/>
                <w:b/>
                <w:bCs/>
                <w:noProof/>
                <w:sz w:val="24"/>
                <w:szCs w:val="24"/>
                <w:lang w:eastAsia="pl-PL"/>
              </w:rPr>
              <w:t>Popis gradova  središta većih urbanih područja</w:t>
            </w:r>
            <w:bookmarkEnd w:id="136"/>
            <w:r w:rsidR="004B65DA">
              <w:rPr>
                <w:rFonts w:eastAsia="Times New Roman" w:cstheme="minorHAnsi"/>
                <w:b/>
                <w:bCs/>
                <w:noProof/>
                <w:sz w:val="24"/>
                <w:szCs w:val="24"/>
                <w:lang w:eastAsia="pl-PL"/>
              </w:rPr>
              <w:t>*</w:t>
            </w:r>
          </w:p>
        </w:tc>
      </w:tr>
      <w:bookmarkEnd w:id="137"/>
      <w:tr w:rsidR="007942B4" w:rsidRPr="00D813B7" w14:paraId="48053AFE" w14:textId="77777777" w:rsidTr="00CD4847">
        <w:trPr>
          <w:trHeight w:val="603"/>
        </w:trPr>
        <w:tc>
          <w:tcPr>
            <w:tcW w:w="2127" w:type="pct"/>
            <w:tcBorders>
              <w:top w:val="single" w:sz="8" w:space="0" w:color="auto"/>
            </w:tcBorders>
            <w:shd w:val="clear" w:color="auto" w:fill="DBE5F1"/>
            <w:vAlign w:val="center"/>
            <w:hideMark/>
          </w:tcPr>
          <w:p w14:paraId="588761B2" w14:textId="77777777" w:rsidR="007942B4" w:rsidRPr="00D813B7" w:rsidRDefault="007942B4" w:rsidP="00CD4847">
            <w:pPr>
              <w:spacing w:after="0" w:line="276" w:lineRule="auto"/>
              <w:rPr>
                <w:rFonts w:eastAsia="Times New Roman" w:cstheme="minorHAnsi"/>
                <w:b/>
                <w:bCs/>
                <w:sz w:val="24"/>
                <w:szCs w:val="24"/>
                <w:lang w:eastAsia="hr-HR"/>
              </w:rPr>
            </w:pPr>
            <w:r w:rsidRPr="00D813B7">
              <w:rPr>
                <w:rFonts w:eastAsia="Times New Roman" w:cstheme="minorHAnsi"/>
                <w:b/>
                <w:bCs/>
                <w:sz w:val="24"/>
                <w:szCs w:val="24"/>
                <w:lang w:eastAsia="hr-HR"/>
              </w:rPr>
              <w:t>Grad</w:t>
            </w:r>
          </w:p>
        </w:tc>
        <w:tc>
          <w:tcPr>
            <w:tcW w:w="2873" w:type="pct"/>
            <w:tcBorders>
              <w:top w:val="single" w:sz="8" w:space="0" w:color="auto"/>
            </w:tcBorders>
            <w:shd w:val="clear" w:color="auto" w:fill="DBE5F1"/>
            <w:vAlign w:val="center"/>
            <w:hideMark/>
          </w:tcPr>
          <w:p w14:paraId="2C0B493C" w14:textId="6A2A828C" w:rsidR="007942B4" w:rsidRPr="00D813B7" w:rsidRDefault="00CD4847" w:rsidP="00D813B7">
            <w:pPr>
              <w:spacing w:after="0" w:line="276" w:lineRule="auto"/>
              <w:jc w:val="center"/>
              <w:rPr>
                <w:rFonts w:eastAsia="Times New Roman" w:cstheme="minorHAnsi"/>
                <w:b/>
                <w:bCs/>
                <w:sz w:val="24"/>
                <w:szCs w:val="24"/>
                <w:lang w:eastAsia="hr-HR"/>
              </w:rPr>
            </w:pPr>
            <w:r>
              <w:rPr>
                <w:rFonts w:eastAsia="Times New Roman" w:cstheme="minorHAnsi"/>
                <w:b/>
                <w:bCs/>
                <w:sz w:val="24"/>
                <w:szCs w:val="24"/>
                <w:lang w:eastAsia="hr-HR"/>
              </w:rPr>
              <w:t>Broj stanovnika</w:t>
            </w:r>
            <w:r w:rsidR="007942B4" w:rsidRPr="00D813B7">
              <w:rPr>
                <w:rFonts w:eastAsia="Times New Roman" w:cstheme="minorHAnsi"/>
                <w:b/>
                <w:bCs/>
                <w:sz w:val="24"/>
                <w:szCs w:val="24"/>
                <w:lang w:eastAsia="hr-HR"/>
              </w:rPr>
              <w:t xml:space="preserve"> (popis 2011.)</w:t>
            </w:r>
          </w:p>
        </w:tc>
      </w:tr>
      <w:tr w:rsidR="007942B4" w:rsidRPr="00D813B7" w14:paraId="22C0C818" w14:textId="77777777" w:rsidTr="00CD4847">
        <w:trPr>
          <w:trHeight w:val="304"/>
        </w:trPr>
        <w:tc>
          <w:tcPr>
            <w:tcW w:w="2127" w:type="pct"/>
            <w:shd w:val="clear" w:color="000000" w:fill="FFFFFF"/>
            <w:hideMark/>
          </w:tcPr>
          <w:p w14:paraId="0BB504F5"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Zadar</w:t>
            </w:r>
          </w:p>
        </w:tc>
        <w:tc>
          <w:tcPr>
            <w:tcW w:w="2873" w:type="pct"/>
            <w:shd w:val="clear" w:color="000000" w:fill="FFFFFF"/>
            <w:hideMark/>
          </w:tcPr>
          <w:p w14:paraId="2427B7BE"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75.062</w:t>
            </w:r>
          </w:p>
        </w:tc>
      </w:tr>
      <w:tr w:rsidR="007942B4" w:rsidRPr="00D813B7" w14:paraId="6628FFDE" w14:textId="77777777" w:rsidTr="00CD4847">
        <w:trPr>
          <w:trHeight w:val="304"/>
        </w:trPr>
        <w:tc>
          <w:tcPr>
            <w:tcW w:w="2127" w:type="pct"/>
            <w:shd w:val="clear" w:color="000000" w:fill="FFFFFF"/>
            <w:hideMark/>
          </w:tcPr>
          <w:p w14:paraId="637CB6CE"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Slavonski Brod</w:t>
            </w:r>
          </w:p>
        </w:tc>
        <w:tc>
          <w:tcPr>
            <w:tcW w:w="2873" w:type="pct"/>
            <w:shd w:val="clear" w:color="000000" w:fill="FFFFFF"/>
            <w:hideMark/>
          </w:tcPr>
          <w:p w14:paraId="73142053"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59.141</w:t>
            </w:r>
          </w:p>
        </w:tc>
      </w:tr>
      <w:tr w:rsidR="007942B4" w:rsidRPr="00D813B7" w14:paraId="1F628104" w14:textId="77777777" w:rsidTr="00CD4847">
        <w:trPr>
          <w:trHeight w:val="304"/>
        </w:trPr>
        <w:tc>
          <w:tcPr>
            <w:tcW w:w="2127" w:type="pct"/>
            <w:shd w:val="clear" w:color="000000" w:fill="FFFFFF"/>
            <w:hideMark/>
          </w:tcPr>
          <w:p w14:paraId="4DECE142"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Pula - Pola</w:t>
            </w:r>
          </w:p>
        </w:tc>
        <w:tc>
          <w:tcPr>
            <w:tcW w:w="2873" w:type="pct"/>
            <w:shd w:val="clear" w:color="000000" w:fill="FFFFFF"/>
            <w:hideMark/>
          </w:tcPr>
          <w:p w14:paraId="417422A9"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57.460</w:t>
            </w:r>
          </w:p>
        </w:tc>
      </w:tr>
      <w:tr w:rsidR="007942B4" w:rsidRPr="00D813B7" w14:paraId="6388070E" w14:textId="77777777" w:rsidTr="00CD4847">
        <w:trPr>
          <w:trHeight w:val="304"/>
        </w:trPr>
        <w:tc>
          <w:tcPr>
            <w:tcW w:w="2127" w:type="pct"/>
            <w:shd w:val="clear" w:color="000000" w:fill="FFFFFF"/>
            <w:hideMark/>
          </w:tcPr>
          <w:p w14:paraId="20FC4534"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Karlovac</w:t>
            </w:r>
          </w:p>
        </w:tc>
        <w:tc>
          <w:tcPr>
            <w:tcW w:w="2873" w:type="pct"/>
            <w:shd w:val="clear" w:color="000000" w:fill="FFFFFF"/>
            <w:hideMark/>
          </w:tcPr>
          <w:p w14:paraId="2176BEF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55.705</w:t>
            </w:r>
          </w:p>
        </w:tc>
      </w:tr>
      <w:tr w:rsidR="007942B4" w:rsidRPr="00D813B7" w14:paraId="2EDFAFC2" w14:textId="77777777" w:rsidTr="00CD4847">
        <w:trPr>
          <w:trHeight w:val="304"/>
        </w:trPr>
        <w:tc>
          <w:tcPr>
            <w:tcW w:w="2127" w:type="pct"/>
            <w:shd w:val="clear" w:color="000000" w:fill="FFFFFF"/>
            <w:hideMark/>
          </w:tcPr>
          <w:p w14:paraId="74838650"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Sisak</w:t>
            </w:r>
          </w:p>
        </w:tc>
        <w:tc>
          <w:tcPr>
            <w:tcW w:w="2873" w:type="pct"/>
            <w:shd w:val="clear" w:color="000000" w:fill="FFFFFF"/>
            <w:hideMark/>
          </w:tcPr>
          <w:p w14:paraId="38ABB8DC"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47.768</w:t>
            </w:r>
          </w:p>
        </w:tc>
      </w:tr>
      <w:tr w:rsidR="007942B4" w:rsidRPr="00D813B7" w14:paraId="565EA96A" w14:textId="77777777" w:rsidTr="00CD4847">
        <w:trPr>
          <w:trHeight w:val="304"/>
        </w:trPr>
        <w:tc>
          <w:tcPr>
            <w:tcW w:w="2127" w:type="pct"/>
            <w:shd w:val="clear" w:color="000000" w:fill="FFFFFF"/>
            <w:hideMark/>
          </w:tcPr>
          <w:p w14:paraId="5666652A"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Varaždin</w:t>
            </w:r>
          </w:p>
        </w:tc>
        <w:tc>
          <w:tcPr>
            <w:tcW w:w="2873" w:type="pct"/>
            <w:shd w:val="clear" w:color="000000" w:fill="FFFFFF"/>
            <w:hideMark/>
          </w:tcPr>
          <w:p w14:paraId="14BDF4A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46.946</w:t>
            </w:r>
          </w:p>
        </w:tc>
      </w:tr>
      <w:tr w:rsidR="007942B4" w:rsidRPr="00D813B7" w14:paraId="5EC3DFE3" w14:textId="77777777" w:rsidTr="00CD4847">
        <w:trPr>
          <w:trHeight w:val="304"/>
        </w:trPr>
        <w:tc>
          <w:tcPr>
            <w:tcW w:w="2127" w:type="pct"/>
            <w:shd w:val="clear" w:color="000000" w:fill="FFFFFF"/>
            <w:hideMark/>
          </w:tcPr>
          <w:p w14:paraId="08963B0D"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Šibenik</w:t>
            </w:r>
          </w:p>
        </w:tc>
        <w:tc>
          <w:tcPr>
            <w:tcW w:w="2873" w:type="pct"/>
            <w:shd w:val="clear" w:color="000000" w:fill="FFFFFF"/>
            <w:hideMark/>
          </w:tcPr>
          <w:p w14:paraId="49125140"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46.332</w:t>
            </w:r>
          </w:p>
        </w:tc>
      </w:tr>
      <w:tr w:rsidR="007942B4" w:rsidRPr="00D813B7" w14:paraId="620C1154" w14:textId="77777777" w:rsidTr="00CD4847">
        <w:trPr>
          <w:trHeight w:val="304"/>
        </w:trPr>
        <w:tc>
          <w:tcPr>
            <w:tcW w:w="2127" w:type="pct"/>
            <w:shd w:val="clear" w:color="000000" w:fill="FFFFFF"/>
            <w:hideMark/>
          </w:tcPr>
          <w:p w14:paraId="1B70E6ED"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Dubrovnik</w:t>
            </w:r>
          </w:p>
        </w:tc>
        <w:tc>
          <w:tcPr>
            <w:tcW w:w="2873" w:type="pct"/>
            <w:shd w:val="clear" w:color="000000" w:fill="FFFFFF"/>
            <w:hideMark/>
          </w:tcPr>
          <w:p w14:paraId="259F0EEB"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42.615</w:t>
            </w:r>
          </w:p>
        </w:tc>
      </w:tr>
      <w:tr w:rsidR="007942B4" w:rsidRPr="00D813B7" w14:paraId="1251640A" w14:textId="77777777" w:rsidTr="00CD4847">
        <w:trPr>
          <w:trHeight w:val="304"/>
        </w:trPr>
        <w:tc>
          <w:tcPr>
            <w:tcW w:w="2127" w:type="pct"/>
            <w:shd w:val="clear" w:color="000000" w:fill="FFFFFF"/>
            <w:hideMark/>
          </w:tcPr>
          <w:p w14:paraId="0401BA0E"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Bjelovar</w:t>
            </w:r>
          </w:p>
        </w:tc>
        <w:tc>
          <w:tcPr>
            <w:tcW w:w="2873" w:type="pct"/>
            <w:shd w:val="clear" w:color="000000" w:fill="FFFFFF"/>
            <w:hideMark/>
          </w:tcPr>
          <w:p w14:paraId="5582B472"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40.276</w:t>
            </w:r>
          </w:p>
        </w:tc>
      </w:tr>
      <w:tr w:rsidR="007942B4" w:rsidRPr="00D813B7" w14:paraId="1285E167" w14:textId="77777777" w:rsidTr="00CD4847">
        <w:trPr>
          <w:trHeight w:val="304"/>
        </w:trPr>
        <w:tc>
          <w:tcPr>
            <w:tcW w:w="2127" w:type="pct"/>
            <w:shd w:val="clear" w:color="000000" w:fill="FFFFFF"/>
            <w:hideMark/>
          </w:tcPr>
          <w:p w14:paraId="3566E7CC" w14:textId="77777777" w:rsidR="007942B4" w:rsidRPr="00D813B7" w:rsidRDefault="007942B4" w:rsidP="00CD4847">
            <w:pPr>
              <w:spacing w:after="0" w:line="276" w:lineRule="auto"/>
              <w:rPr>
                <w:rFonts w:eastAsia="Times New Roman" w:cstheme="minorHAnsi"/>
                <w:sz w:val="24"/>
                <w:szCs w:val="24"/>
                <w:lang w:eastAsia="hr-HR"/>
              </w:rPr>
            </w:pPr>
            <w:r w:rsidRPr="00D813B7">
              <w:rPr>
                <w:rFonts w:eastAsia="Times New Roman" w:cstheme="minorHAnsi"/>
                <w:sz w:val="24"/>
                <w:szCs w:val="24"/>
                <w:lang w:eastAsia="hr-HR"/>
              </w:rPr>
              <w:t>Vinkovci</w:t>
            </w:r>
          </w:p>
        </w:tc>
        <w:tc>
          <w:tcPr>
            <w:tcW w:w="2873" w:type="pct"/>
            <w:shd w:val="clear" w:color="000000" w:fill="FFFFFF"/>
            <w:hideMark/>
          </w:tcPr>
          <w:p w14:paraId="2AE79D2F" w14:textId="77777777" w:rsidR="007942B4" w:rsidRPr="00D813B7" w:rsidRDefault="007942B4" w:rsidP="00D813B7">
            <w:pPr>
              <w:spacing w:after="0" w:line="276" w:lineRule="auto"/>
              <w:jc w:val="center"/>
              <w:rPr>
                <w:rFonts w:eastAsia="Times New Roman" w:cstheme="minorHAnsi"/>
                <w:sz w:val="24"/>
                <w:szCs w:val="24"/>
                <w:lang w:eastAsia="hr-HR"/>
              </w:rPr>
            </w:pPr>
            <w:r w:rsidRPr="00D813B7">
              <w:rPr>
                <w:rFonts w:eastAsia="Times New Roman" w:cstheme="minorHAnsi"/>
                <w:sz w:val="24"/>
                <w:szCs w:val="24"/>
                <w:lang w:eastAsia="hr-HR"/>
              </w:rPr>
              <w:t>35.312</w:t>
            </w:r>
          </w:p>
        </w:tc>
      </w:tr>
    </w:tbl>
    <w:p w14:paraId="3DBF5F4F" w14:textId="1C9C22C6" w:rsidR="005729AD" w:rsidRDefault="005729AD" w:rsidP="00B50EAE">
      <w:pPr>
        <w:spacing w:after="0" w:line="276" w:lineRule="auto"/>
        <w:jc w:val="both"/>
        <w:rPr>
          <w:rFonts w:eastAsia="Times New Roman" w:cstheme="minorHAnsi"/>
          <w:sz w:val="24"/>
          <w:szCs w:val="24"/>
          <w:lang w:eastAsia="pl-PL"/>
        </w:rPr>
      </w:pPr>
      <w:r w:rsidRPr="00D813B7">
        <w:rPr>
          <w:rFonts w:eastAsia="Times New Roman" w:cstheme="minorHAnsi"/>
          <w:sz w:val="24"/>
          <w:szCs w:val="24"/>
          <w:lang w:eastAsia="pl-PL"/>
        </w:rPr>
        <w:t xml:space="preserve">* </w:t>
      </w:r>
      <w:bookmarkStart w:id="138" w:name="_Hlk44193265"/>
      <w:r w:rsidR="00094DDF" w:rsidRPr="00D813B7">
        <w:rPr>
          <w:rFonts w:eastAsia="Times New Roman" w:cstheme="minorHAnsi"/>
          <w:sz w:val="24"/>
          <w:szCs w:val="24"/>
          <w:lang w:eastAsia="pl-PL"/>
        </w:rPr>
        <w:t>Velika Gorica (sa 63.517 stanovnika), Kaštela (s 38.667 stanovnika) i Samobor (s</w:t>
      </w:r>
      <w:r w:rsidR="004B65DA">
        <w:rPr>
          <w:rFonts w:eastAsia="Times New Roman" w:cstheme="minorHAnsi"/>
          <w:sz w:val="24"/>
          <w:szCs w:val="24"/>
          <w:lang w:eastAsia="pl-PL"/>
        </w:rPr>
        <w:t xml:space="preserve"> </w:t>
      </w:r>
      <w:r w:rsidR="00094DDF" w:rsidRPr="00D813B7">
        <w:rPr>
          <w:rFonts w:eastAsia="Times New Roman" w:cstheme="minorHAnsi"/>
          <w:sz w:val="24"/>
          <w:szCs w:val="24"/>
          <w:lang w:eastAsia="pl-PL"/>
        </w:rPr>
        <w:t xml:space="preserve">37.633 stanovnika) također su veća urbana područja s više od 35.000 stanovnika međutim isti su </w:t>
      </w:r>
      <w:r w:rsidRPr="00D813B7">
        <w:rPr>
          <w:rFonts w:eastAsia="Times New Roman" w:cstheme="minorHAnsi"/>
          <w:sz w:val="24"/>
          <w:szCs w:val="24"/>
          <w:lang w:eastAsia="pl-PL"/>
        </w:rPr>
        <w:t xml:space="preserve">u financijskoj perspektivi 2014. – 2020. </w:t>
      </w:r>
      <w:r w:rsidR="00094DDF" w:rsidRPr="00D813B7">
        <w:rPr>
          <w:rFonts w:eastAsia="Times New Roman" w:cstheme="minorHAnsi"/>
          <w:sz w:val="24"/>
          <w:szCs w:val="24"/>
          <w:lang w:eastAsia="pl-PL"/>
        </w:rPr>
        <w:t>uključeni u urbane aglomeracije (</w:t>
      </w:r>
      <w:r w:rsidRPr="00D813B7">
        <w:rPr>
          <w:rFonts w:eastAsia="Times New Roman" w:cstheme="minorHAnsi"/>
          <w:sz w:val="24"/>
          <w:szCs w:val="24"/>
          <w:lang w:eastAsia="pl-PL"/>
        </w:rPr>
        <w:t>Velika Gorica i Samobor su uključeni u obuhvat UA Zagreb, a Kaštela u obuhvat UA Split</w:t>
      </w:r>
      <w:r w:rsidR="00094DDF" w:rsidRPr="00D813B7">
        <w:rPr>
          <w:rFonts w:eastAsia="Times New Roman" w:cstheme="minorHAnsi"/>
          <w:sz w:val="24"/>
          <w:szCs w:val="24"/>
          <w:lang w:eastAsia="pl-PL"/>
        </w:rPr>
        <w:t>)</w:t>
      </w:r>
      <w:bookmarkEnd w:id="138"/>
      <w:r w:rsidR="00D86F62">
        <w:rPr>
          <w:rFonts w:eastAsia="Times New Roman" w:cstheme="minorHAnsi"/>
          <w:sz w:val="24"/>
          <w:szCs w:val="24"/>
          <w:lang w:eastAsia="pl-PL"/>
        </w:rPr>
        <w:t>.</w:t>
      </w:r>
    </w:p>
    <w:p w14:paraId="1C90AEE9" w14:textId="6A5D0DD2" w:rsidR="009626D6" w:rsidRDefault="009626D6" w:rsidP="00B50EAE">
      <w:pPr>
        <w:spacing w:after="0" w:line="276" w:lineRule="auto"/>
        <w:jc w:val="both"/>
        <w:rPr>
          <w:rFonts w:eastAsia="Times New Roman" w:cstheme="minorHAnsi"/>
          <w:sz w:val="24"/>
          <w:szCs w:val="24"/>
          <w:lang w:eastAsia="pl-PL"/>
        </w:rPr>
      </w:pPr>
    </w:p>
    <w:p w14:paraId="0753E0C7" w14:textId="5327EE72" w:rsidR="005729AD" w:rsidRPr="00D813B7" w:rsidRDefault="005729AD" w:rsidP="00D813B7">
      <w:pPr>
        <w:pStyle w:val="Heading3"/>
      </w:pPr>
      <w:bookmarkStart w:id="139" w:name="_Toc62814965"/>
      <w:bookmarkStart w:id="140" w:name="_Toc62815038"/>
      <w:bookmarkStart w:id="141" w:name="_Toc63854124"/>
      <w:bookmarkStart w:id="142" w:name="_Toc66361463"/>
      <w:bookmarkEnd w:id="139"/>
      <w:bookmarkEnd w:id="140"/>
      <w:r w:rsidRPr="00D813B7">
        <w:lastRenderedPageBreak/>
        <w:t xml:space="preserve">Definiranje JLS-ova koji se predlažu za ulazak u obuhvat </w:t>
      </w:r>
      <w:r w:rsidR="006D4CD6" w:rsidRPr="00D813B7">
        <w:t>ITU područja</w:t>
      </w:r>
      <w:bookmarkEnd w:id="141"/>
      <w:bookmarkEnd w:id="142"/>
      <w:r w:rsidR="006D4CD6" w:rsidRPr="00D813B7">
        <w:t xml:space="preserve"> </w:t>
      </w:r>
    </w:p>
    <w:p w14:paraId="7791BEE8" w14:textId="5313C949" w:rsidR="002B1F51" w:rsidRPr="00D813B7" w:rsidRDefault="002B1F51" w:rsidP="00D813B7">
      <w:pPr>
        <w:spacing w:after="0" w:line="276" w:lineRule="auto"/>
        <w:rPr>
          <w:rFonts w:eastAsia="Calibri" w:cstheme="minorHAnsi"/>
          <w:b/>
          <w:bCs/>
          <w:noProof/>
          <w:sz w:val="24"/>
          <w:szCs w:val="24"/>
          <w:lang w:eastAsia="pl-PL"/>
        </w:rPr>
      </w:pPr>
    </w:p>
    <w:p w14:paraId="041ADF83" w14:textId="221ABB39" w:rsidR="006A67BA" w:rsidRPr="00D813B7" w:rsidRDefault="002B1F51" w:rsidP="00D813B7">
      <w:pPr>
        <w:spacing w:after="0" w:line="276" w:lineRule="auto"/>
        <w:jc w:val="both"/>
        <w:rPr>
          <w:rFonts w:eastAsia="Times New Roman" w:cstheme="minorHAnsi"/>
          <w:noProof/>
          <w:sz w:val="24"/>
          <w:szCs w:val="24"/>
          <w:lang w:eastAsia="pl-PL"/>
        </w:rPr>
      </w:pPr>
      <w:r w:rsidRPr="00D813B7">
        <w:rPr>
          <w:rFonts w:eastAsia="Times New Roman" w:cstheme="minorHAnsi"/>
          <w:noProof/>
          <w:sz w:val="24"/>
          <w:szCs w:val="24"/>
          <w:lang w:eastAsia="pl-PL"/>
        </w:rPr>
        <w:t xml:space="preserve">Grad središte urbane </w:t>
      </w:r>
      <w:r w:rsidRPr="00D813B7">
        <w:rPr>
          <w:rFonts w:eastAsia="Calibri" w:cstheme="minorHAnsi"/>
          <w:noProof/>
          <w:sz w:val="24"/>
          <w:szCs w:val="24"/>
          <w:lang w:eastAsia="pl-PL"/>
        </w:rPr>
        <w:t>aglomeracije</w:t>
      </w:r>
      <w:r w:rsidR="007F4522" w:rsidRPr="00D813B7">
        <w:rPr>
          <w:rFonts w:eastAsia="Calibri" w:cstheme="minorHAnsi"/>
          <w:noProof/>
          <w:sz w:val="24"/>
          <w:szCs w:val="24"/>
          <w:lang w:eastAsia="pl-PL"/>
        </w:rPr>
        <w:t>/</w:t>
      </w:r>
      <w:r w:rsidR="006D4CD6" w:rsidRPr="00D813B7">
        <w:rPr>
          <w:rFonts w:eastAsia="Calibri" w:cstheme="minorHAnsi"/>
          <w:noProof/>
          <w:sz w:val="24"/>
          <w:szCs w:val="24"/>
          <w:lang w:eastAsia="pl-PL"/>
        </w:rPr>
        <w:t>područja</w:t>
      </w:r>
      <w:r w:rsidR="00460459" w:rsidRPr="00D813B7">
        <w:rPr>
          <w:rFonts w:eastAsia="Calibri" w:cstheme="minorHAnsi"/>
          <w:noProof/>
          <w:sz w:val="24"/>
          <w:szCs w:val="24"/>
          <w:lang w:eastAsia="pl-PL"/>
        </w:rPr>
        <w:t xml:space="preserve"> </w:t>
      </w:r>
      <w:r w:rsidRPr="00D813B7">
        <w:rPr>
          <w:rFonts w:eastAsia="Times New Roman" w:cstheme="minorHAnsi"/>
          <w:noProof/>
          <w:sz w:val="24"/>
          <w:szCs w:val="24"/>
          <w:lang w:eastAsia="pl-PL"/>
        </w:rPr>
        <w:t xml:space="preserve">definira JLS-ove koje predlaže za ulazak u obuhvat </w:t>
      </w:r>
      <w:r w:rsidR="006D4CD6" w:rsidRPr="00D813B7">
        <w:rPr>
          <w:rFonts w:eastAsia="Times New Roman" w:cstheme="minorHAnsi"/>
          <w:noProof/>
          <w:sz w:val="24"/>
          <w:szCs w:val="24"/>
          <w:lang w:eastAsia="pl-PL"/>
        </w:rPr>
        <w:t xml:space="preserve">svog </w:t>
      </w:r>
      <w:r w:rsidR="007F4522" w:rsidRPr="00D813B7">
        <w:rPr>
          <w:rFonts w:eastAsia="Times New Roman" w:cstheme="minorHAnsi"/>
          <w:noProof/>
          <w:sz w:val="24"/>
          <w:szCs w:val="24"/>
          <w:lang w:eastAsia="pl-PL"/>
        </w:rPr>
        <w:t xml:space="preserve">urbanog </w:t>
      </w:r>
      <w:r w:rsidR="006D4CD6" w:rsidRPr="00D813B7">
        <w:rPr>
          <w:rFonts w:eastAsia="Times New Roman" w:cstheme="minorHAnsi"/>
          <w:noProof/>
          <w:sz w:val="24"/>
          <w:szCs w:val="24"/>
          <w:lang w:eastAsia="pl-PL"/>
        </w:rPr>
        <w:t>područja</w:t>
      </w:r>
      <w:r w:rsidRPr="00D813B7">
        <w:rPr>
          <w:rFonts w:eastAsia="Times New Roman" w:cstheme="minorHAnsi"/>
          <w:noProof/>
          <w:sz w:val="24"/>
          <w:szCs w:val="24"/>
          <w:lang w:eastAsia="pl-PL"/>
        </w:rPr>
        <w:t>.</w:t>
      </w:r>
    </w:p>
    <w:p w14:paraId="23BBD8A2" w14:textId="78728522" w:rsidR="00153BD1" w:rsidRPr="00D813B7" w:rsidRDefault="00153BD1" w:rsidP="00D813B7">
      <w:pPr>
        <w:spacing w:after="0" w:line="276" w:lineRule="auto"/>
        <w:jc w:val="both"/>
        <w:rPr>
          <w:rFonts w:eastAsia="Times New Roman" w:cstheme="minorHAnsi"/>
          <w:noProof/>
          <w:sz w:val="24"/>
          <w:szCs w:val="24"/>
          <w:lang w:eastAsia="pl-PL"/>
        </w:rPr>
      </w:pPr>
    </w:p>
    <w:p w14:paraId="01919E47" w14:textId="4A73ED82" w:rsidR="006D4CD6" w:rsidRPr="00D813B7" w:rsidRDefault="00153BD1" w:rsidP="00D813B7">
      <w:pPr>
        <w:spacing w:after="0" w:line="276" w:lineRule="auto"/>
        <w:jc w:val="both"/>
        <w:rPr>
          <w:rFonts w:cstheme="minorHAnsi"/>
          <w:noProof/>
          <w:sz w:val="24"/>
          <w:szCs w:val="24"/>
          <w:lang w:eastAsia="pl-PL"/>
        </w:rPr>
      </w:pPr>
      <w:r w:rsidRPr="00D813B7">
        <w:rPr>
          <w:rFonts w:cstheme="minorHAnsi"/>
          <w:b/>
          <w:bCs/>
          <w:noProof/>
          <w:sz w:val="24"/>
          <w:szCs w:val="24"/>
          <w:lang w:eastAsia="pl-PL"/>
        </w:rPr>
        <w:t xml:space="preserve">Obuhvat </w:t>
      </w:r>
      <w:r w:rsidRPr="00D813B7">
        <w:rPr>
          <w:rFonts w:cstheme="minorHAnsi"/>
          <w:b/>
          <w:bCs/>
          <w:noProof/>
          <w:sz w:val="24"/>
          <w:szCs w:val="24"/>
          <w:u w:val="single"/>
          <w:lang w:eastAsia="pl-PL"/>
        </w:rPr>
        <w:t>urbane aglomeracije</w:t>
      </w:r>
      <w:r w:rsidR="007942B4" w:rsidRPr="00D813B7">
        <w:rPr>
          <w:rFonts w:cstheme="minorHAnsi"/>
          <w:b/>
          <w:bCs/>
          <w:noProof/>
          <w:sz w:val="24"/>
          <w:szCs w:val="24"/>
          <w:u w:val="single"/>
          <w:lang w:eastAsia="pl-PL"/>
        </w:rPr>
        <w:t>/područja</w:t>
      </w:r>
      <w:r w:rsidRPr="00D813B7">
        <w:rPr>
          <w:rFonts w:cstheme="minorHAnsi"/>
          <w:noProof/>
          <w:sz w:val="24"/>
          <w:szCs w:val="24"/>
          <w:lang w:eastAsia="pl-PL"/>
        </w:rPr>
        <w:t xml:space="preserve"> odgovara njezinom funkcionalnom i teritorijalnom području, a uključuje</w:t>
      </w:r>
      <w:r w:rsidR="006D4CD6" w:rsidRPr="00D813B7">
        <w:rPr>
          <w:rFonts w:cstheme="minorHAnsi"/>
          <w:noProof/>
          <w:sz w:val="24"/>
          <w:szCs w:val="24"/>
          <w:lang w:eastAsia="pl-PL"/>
        </w:rPr>
        <w:t>:</w:t>
      </w:r>
    </w:p>
    <w:p w14:paraId="7BB0A45B" w14:textId="2CEEC47F" w:rsidR="00EC2425" w:rsidRPr="00D813B7" w:rsidRDefault="004B65DA" w:rsidP="00D26633">
      <w:pPr>
        <w:pStyle w:val="ListParagraph"/>
        <w:numPr>
          <w:ilvl w:val="0"/>
          <w:numId w:val="8"/>
        </w:numPr>
        <w:spacing w:line="276" w:lineRule="auto"/>
        <w:jc w:val="both"/>
        <w:rPr>
          <w:rFonts w:asciiTheme="minorHAnsi" w:hAnsiTheme="minorHAnsi" w:cstheme="minorHAnsi"/>
          <w:noProof/>
          <w:lang w:eastAsia="pl-PL"/>
        </w:rPr>
      </w:pPr>
      <w:r>
        <w:rPr>
          <w:rFonts w:asciiTheme="minorHAnsi" w:hAnsiTheme="minorHAnsi" w:cstheme="minorHAnsi"/>
          <w:noProof/>
          <w:lang w:eastAsia="pl-PL"/>
        </w:rPr>
        <w:t>a</w:t>
      </w:r>
      <w:r w:rsidR="00EC2425" w:rsidRPr="00D813B7">
        <w:rPr>
          <w:rFonts w:asciiTheme="minorHAnsi" w:hAnsiTheme="minorHAnsi" w:cstheme="minorHAnsi"/>
          <w:noProof/>
          <w:lang w:eastAsia="pl-PL"/>
        </w:rPr>
        <w:t>dministrativno</w:t>
      </w:r>
      <w:r w:rsidR="008A2965" w:rsidRPr="00D813B7">
        <w:rPr>
          <w:rFonts w:asciiTheme="minorHAnsi" w:hAnsiTheme="minorHAnsi" w:cstheme="minorHAnsi"/>
          <w:noProof/>
          <w:lang w:eastAsia="pl-PL"/>
        </w:rPr>
        <w:t xml:space="preserve"> </w:t>
      </w:r>
      <w:r w:rsidR="00EC2425" w:rsidRPr="00D813B7">
        <w:rPr>
          <w:rFonts w:asciiTheme="minorHAnsi" w:hAnsiTheme="minorHAnsi" w:cstheme="minorHAnsi"/>
          <w:noProof/>
          <w:lang w:eastAsia="pl-PL"/>
        </w:rPr>
        <w:t xml:space="preserve">i teritorijalno područje </w:t>
      </w:r>
      <w:r w:rsidR="00153BD1" w:rsidRPr="00D813B7">
        <w:rPr>
          <w:rFonts w:asciiTheme="minorHAnsi" w:hAnsiTheme="minorHAnsi" w:cstheme="minorHAnsi"/>
          <w:noProof/>
          <w:lang w:eastAsia="pl-PL"/>
        </w:rPr>
        <w:t xml:space="preserve">najveće jedinice lokalne samouprave </w:t>
      </w:r>
      <w:r w:rsidR="008A2965" w:rsidRPr="00D813B7">
        <w:rPr>
          <w:rFonts w:asciiTheme="minorHAnsi" w:hAnsiTheme="minorHAnsi" w:cstheme="minorHAnsi"/>
          <w:noProof/>
          <w:lang w:eastAsia="pl-PL"/>
        </w:rPr>
        <w:t>(</w:t>
      </w:r>
      <w:r w:rsidR="00153BD1" w:rsidRPr="00D813B7">
        <w:rPr>
          <w:rFonts w:asciiTheme="minorHAnsi" w:hAnsiTheme="minorHAnsi" w:cstheme="minorHAnsi"/>
          <w:noProof/>
          <w:lang w:eastAsia="pl-PL"/>
        </w:rPr>
        <w:t>grad s</w:t>
      </w:r>
      <w:r w:rsidR="00744CE4" w:rsidRPr="00D813B7">
        <w:rPr>
          <w:rFonts w:asciiTheme="minorHAnsi" w:hAnsiTheme="minorHAnsi" w:cstheme="minorHAnsi"/>
          <w:noProof/>
          <w:lang w:eastAsia="pl-PL"/>
        </w:rPr>
        <w:t>r</w:t>
      </w:r>
      <w:r w:rsidR="00153BD1" w:rsidRPr="00D813B7">
        <w:rPr>
          <w:rFonts w:asciiTheme="minorHAnsi" w:hAnsiTheme="minorHAnsi" w:cstheme="minorHAnsi"/>
          <w:noProof/>
          <w:lang w:eastAsia="pl-PL"/>
        </w:rPr>
        <w:t>edište urbane aglomeracije</w:t>
      </w:r>
      <w:r>
        <w:rPr>
          <w:rFonts w:asciiTheme="minorHAnsi" w:hAnsiTheme="minorHAnsi" w:cstheme="minorHAnsi"/>
          <w:noProof/>
          <w:lang w:eastAsia="pl-PL"/>
        </w:rPr>
        <w:t>/područja</w:t>
      </w:r>
      <w:r w:rsidR="00EC2425" w:rsidRPr="00D813B7">
        <w:rPr>
          <w:rFonts w:asciiTheme="minorHAnsi" w:hAnsiTheme="minorHAnsi" w:cstheme="minorHAnsi"/>
          <w:noProof/>
          <w:lang w:eastAsia="pl-PL"/>
        </w:rPr>
        <w:t>)</w:t>
      </w:r>
      <w:r w:rsidR="00D86F62">
        <w:rPr>
          <w:rFonts w:asciiTheme="minorHAnsi" w:hAnsiTheme="minorHAnsi" w:cstheme="minorHAnsi"/>
          <w:noProof/>
          <w:lang w:eastAsia="pl-PL"/>
        </w:rPr>
        <w:t>;</w:t>
      </w:r>
    </w:p>
    <w:p w14:paraId="1453E96A" w14:textId="79731F58" w:rsidR="00EC2425" w:rsidRPr="00D813B7" w:rsidRDefault="004B65DA" w:rsidP="00D26633">
      <w:pPr>
        <w:pStyle w:val="ListParagraph"/>
        <w:numPr>
          <w:ilvl w:val="0"/>
          <w:numId w:val="8"/>
        </w:numPr>
        <w:spacing w:line="276" w:lineRule="auto"/>
        <w:jc w:val="both"/>
        <w:rPr>
          <w:rFonts w:asciiTheme="minorHAnsi" w:hAnsiTheme="minorHAnsi" w:cstheme="minorHAnsi"/>
          <w:noProof/>
          <w:lang w:eastAsia="pl-PL"/>
        </w:rPr>
      </w:pPr>
      <w:r>
        <w:rPr>
          <w:rFonts w:asciiTheme="minorHAnsi" w:hAnsiTheme="minorHAnsi" w:cstheme="minorHAnsi"/>
          <w:noProof/>
          <w:lang w:eastAsia="pl-PL"/>
        </w:rPr>
        <w:t>a</w:t>
      </w:r>
      <w:r w:rsidR="00EC2425" w:rsidRPr="00D813B7">
        <w:rPr>
          <w:rFonts w:asciiTheme="minorHAnsi" w:hAnsiTheme="minorHAnsi" w:cstheme="minorHAnsi"/>
          <w:noProof/>
          <w:lang w:eastAsia="pl-PL"/>
        </w:rPr>
        <w:t xml:space="preserve">dministrativno i teritorijalno </w:t>
      </w:r>
      <w:r w:rsidR="00153BD1" w:rsidRPr="00D813B7">
        <w:rPr>
          <w:rFonts w:asciiTheme="minorHAnsi" w:hAnsiTheme="minorHAnsi" w:cstheme="minorHAnsi"/>
          <w:noProof/>
          <w:lang w:eastAsia="pl-PL"/>
        </w:rPr>
        <w:t xml:space="preserve">područje okolnih </w:t>
      </w:r>
      <w:r w:rsidR="00744CE4" w:rsidRPr="00D813B7">
        <w:rPr>
          <w:rFonts w:asciiTheme="minorHAnsi" w:hAnsiTheme="minorHAnsi" w:cstheme="minorHAnsi"/>
          <w:noProof/>
          <w:lang w:eastAsia="pl-PL"/>
        </w:rPr>
        <w:t>JLS-ova</w:t>
      </w:r>
      <w:r w:rsidR="00153BD1" w:rsidRPr="00D813B7">
        <w:rPr>
          <w:rFonts w:asciiTheme="minorHAnsi" w:hAnsiTheme="minorHAnsi" w:cstheme="minorHAnsi"/>
          <w:noProof/>
          <w:lang w:eastAsia="pl-PL"/>
        </w:rPr>
        <w:t xml:space="preserve"> koje imaju snažne funkcionalne </w:t>
      </w:r>
      <w:r w:rsidR="00D86F62">
        <w:rPr>
          <w:rFonts w:asciiTheme="minorHAnsi" w:hAnsiTheme="minorHAnsi" w:cstheme="minorHAnsi"/>
          <w:noProof/>
          <w:lang w:eastAsia="pl-PL"/>
        </w:rPr>
        <w:t xml:space="preserve">i </w:t>
      </w:r>
      <w:r w:rsidR="00153BD1" w:rsidRPr="00D813B7">
        <w:rPr>
          <w:rFonts w:asciiTheme="minorHAnsi" w:hAnsiTheme="minorHAnsi" w:cstheme="minorHAnsi"/>
          <w:noProof/>
          <w:lang w:eastAsia="pl-PL"/>
        </w:rPr>
        <w:t xml:space="preserve">gospodarske veze s gradom </w:t>
      </w:r>
      <w:r w:rsidR="00744CE4" w:rsidRPr="00D813B7">
        <w:rPr>
          <w:rFonts w:asciiTheme="minorHAnsi" w:hAnsiTheme="minorHAnsi" w:cstheme="minorHAnsi"/>
          <w:noProof/>
          <w:lang w:eastAsia="pl-PL"/>
        </w:rPr>
        <w:t>središtem</w:t>
      </w:r>
      <w:r w:rsidR="00153BD1" w:rsidRPr="00D813B7">
        <w:rPr>
          <w:rFonts w:asciiTheme="minorHAnsi" w:hAnsiTheme="minorHAnsi" w:cstheme="minorHAnsi"/>
          <w:noProof/>
          <w:lang w:eastAsia="pl-PL"/>
        </w:rPr>
        <w:t xml:space="preserve"> urbane aglomeracije</w:t>
      </w:r>
      <w:r>
        <w:rPr>
          <w:rFonts w:asciiTheme="minorHAnsi" w:hAnsiTheme="minorHAnsi" w:cstheme="minorHAnsi"/>
          <w:noProof/>
          <w:lang w:eastAsia="pl-PL"/>
        </w:rPr>
        <w:t>/područja</w:t>
      </w:r>
      <w:r w:rsidR="007942B4" w:rsidRPr="00D813B7">
        <w:rPr>
          <w:rFonts w:asciiTheme="minorHAnsi" w:hAnsiTheme="minorHAnsi" w:cstheme="minorHAnsi"/>
          <w:noProof/>
          <w:lang w:eastAsia="pl-PL"/>
        </w:rPr>
        <w:t xml:space="preserve"> (obuhvat čini više jedinica)</w:t>
      </w:r>
      <w:r w:rsidR="00153BD1" w:rsidRPr="00D813B7">
        <w:rPr>
          <w:rFonts w:asciiTheme="minorHAnsi" w:hAnsiTheme="minorHAnsi" w:cstheme="minorHAnsi"/>
          <w:noProof/>
          <w:lang w:eastAsia="pl-PL"/>
        </w:rPr>
        <w:t>.</w:t>
      </w:r>
    </w:p>
    <w:p w14:paraId="34341F58" w14:textId="77777777" w:rsidR="008A2965" w:rsidRPr="00D813B7" w:rsidRDefault="008A2965" w:rsidP="00D813B7">
      <w:pPr>
        <w:spacing w:after="0" w:line="276" w:lineRule="auto"/>
        <w:jc w:val="both"/>
        <w:rPr>
          <w:rFonts w:eastAsia="Times New Roman" w:cstheme="minorHAnsi"/>
          <w:b/>
          <w:bCs/>
          <w:noProof/>
          <w:sz w:val="24"/>
          <w:szCs w:val="24"/>
          <w:lang w:eastAsia="pl-PL"/>
        </w:rPr>
      </w:pPr>
    </w:p>
    <w:p w14:paraId="389D7FE5" w14:textId="7A9609E4" w:rsidR="0003672C" w:rsidRPr="00CD4847" w:rsidRDefault="0003672C" w:rsidP="00D813B7">
      <w:pPr>
        <w:spacing w:after="0" w:line="276" w:lineRule="auto"/>
        <w:jc w:val="both"/>
        <w:rPr>
          <w:rFonts w:eastAsia="Calibri" w:cstheme="minorHAnsi"/>
          <w:bCs/>
          <w:iCs/>
          <w:noProof/>
          <w:sz w:val="24"/>
          <w:szCs w:val="24"/>
        </w:rPr>
      </w:pPr>
      <w:r w:rsidRPr="00CD4847">
        <w:rPr>
          <w:rFonts w:eastAsia="Calibri" w:cstheme="minorHAnsi"/>
          <w:bCs/>
          <w:iCs/>
          <w:noProof/>
          <w:sz w:val="24"/>
          <w:szCs w:val="24"/>
        </w:rPr>
        <w:t>Za sva urban</w:t>
      </w:r>
      <w:r w:rsidR="00744CE4" w:rsidRPr="00CD4847">
        <w:rPr>
          <w:rFonts w:eastAsia="Calibri" w:cstheme="minorHAnsi"/>
          <w:bCs/>
          <w:iCs/>
          <w:noProof/>
          <w:sz w:val="24"/>
          <w:szCs w:val="24"/>
        </w:rPr>
        <w:t>e aglomeracije/</w:t>
      </w:r>
      <w:r w:rsidRPr="00CD4847">
        <w:rPr>
          <w:rFonts w:eastAsia="Calibri" w:cstheme="minorHAnsi"/>
          <w:bCs/>
          <w:iCs/>
          <w:noProof/>
          <w:sz w:val="24"/>
          <w:szCs w:val="24"/>
        </w:rPr>
        <w:t>područja, o</w:t>
      </w:r>
      <w:r w:rsidR="00EC2425" w:rsidRPr="00CD4847">
        <w:rPr>
          <w:rFonts w:eastAsia="Calibri" w:cstheme="minorHAnsi"/>
          <w:bCs/>
          <w:iCs/>
          <w:noProof/>
          <w:sz w:val="24"/>
          <w:szCs w:val="24"/>
        </w:rPr>
        <w:t xml:space="preserve">vim Smjernicama se definiraju </w:t>
      </w:r>
      <w:r w:rsidR="00F07EB6" w:rsidRPr="00CD4847">
        <w:rPr>
          <w:rFonts w:eastAsia="Calibri" w:cstheme="minorHAnsi"/>
          <w:bCs/>
          <w:iCs/>
          <w:noProof/>
          <w:sz w:val="24"/>
          <w:szCs w:val="24"/>
        </w:rPr>
        <w:t>osnovni i dodatni  kriteriji</w:t>
      </w:r>
      <w:r w:rsidR="002E2448" w:rsidRPr="00CD4847">
        <w:rPr>
          <w:rFonts w:eastAsia="Calibri" w:cstheme="minorHAnsi"/>
          <w:bCs/>
          <w:iCs/>
          <w:noProof/>
          <w:sz w:val="24"/>
          <w:szCs w:val="24"/>
        </w:rPr>
        <w:t>.</w:t>
      </w:r>
      <w:r w:rsidR="008A7B73" w:rsidRPr="00CD4847">
        <w:rPr>
          <w:rFonts w:eastAsia="Calibri" w:cstheme="minorHAnsi"/>
          <w:bCs/>
          <w:iCs/>
          <w:noProof/>
          <w:sz w:val="24"/>
          <w:szCs w:val="24"/>
        </w:rPr>
        <w:t xml:space="preserve"> </w:t>
      </w:r>
    </w:p>
    <w:p w14:paraId="1CB15BC7" w14:textId="77777777" w:rsidR="008A7B73" w:rsidRPr="00D813B7" w:rsidRDefault="008A7B73" w:rsidP="00D813B7">
      <w:pPr>
        <w:spacing w:after="0" w:line="276" w:lineRule="auto"/>
        <w:rPr>
          <w:rFonts w:eastAsia="Times New Roman" w:cstheme="minorHAnsi"/>
          <w:b/>
          <w:noProof/>
          <w:sz w:val="24"/>
          <w:szCs w:val="24"/>
          <w:lang w:eastAsia="pl-PL"/>
        </w:rPr>
      </w:pPr>
    </w:p>
    <w:p w14:paraId="5B1AA21B" w14:textId="5474F613" w:rsidR="008A7B73" w:rsidRPr="00D813B7" w:rsidRDefault="00731578" w:rsidP="00D813B7">
      <w:pPr>
        <w:spacing w:after="0" w:line="276" w:lineRule="auto"/>
        <w:jc w:val="both"/>
        <w:rPr>
          <w:rFonts w:eastAsia="Times New Roman" w:cstheme="minorHAnsi"/>
          <w:b/>
          <w:bCs/>
          <w:noProof/>
          <w:sz w:val="24"/>
          <w:szCs w:val="24"/>
          <w:u w:val="single"/>
          <w:lang w:eastAsia="pl-PL"/>
        </w:rPr>
      </w:pPr>
      <w:r w:rsidRPr="00D813B7">
        <w:rPr>
          <w:rFonts w:eastAsia="Times New Roman" w:cstheme="minorHAnsi"/>
          <w:b/>
          <w:bCs/>
          <w:noProof/>
          <w:sz w:val="24"/>
          <w:szCs w:val="24"/>
          <w:u w:val="single"/>
          <w:lang w:eastAsia="pl-PL"/>
        </w:rPr>
        <w:t xml:space="preserve">I. </w:t>
      </w:r>
      <w:r w:rsidR="008A7B73" w:rsidRPr="00D813B7">
        <w:rPr>
          <w:rFonts w:eastAsia="Times New Roman" w:cstheme="minorHAnsi"/>
          <w:b/>
          <w:bCs/>
          <w:noProof/>
          <w:sz w:val="24"/>
          <w:szCs w:val="24"/>
          <w:u w:val="single"/>
          <w:lang w:eastAsia="pl-PL"/>
        </w:rPr>
        <w:t>Osnovni kriteriji</w:t>
      </w:r>
    </w:p>
    <w:p w14:paraId="03B7C124" w14:textId="396E99B3" w:rsidR="00D74024" w:rsidRDefault="00D74024" w:rsidP="00D813B7">
      <w:pPr>
        <w:spacing w:after="0" w:line="276" w:lineRule="auto"/>
        <w:jc w:val="both"/>
        <w:rPr>
          <w:rFonts w:eastAsia="Times New Roman" w:cstheme="minorHAnsi"/>
          <w:noProof/>
          <w:sz w:val="24"/>
          <w:szCs w:val="24"/>
          <w:lang w:eastAsia="pl-PL"/>
        </w:rPr>
      </w:pPr>
    </w:p>
    <w:p w14:paraId="4329C4F7" w14:textId="77777777" w:rsidR="00814718" w:rsidRPr="00814718" w:rsidRDefault="00814718" w:rsidP="00814718">
      <w:pPr>
        <w:spacing w:after="0" w:line="276" w:lineRule="auto"/>
        <w:jc w:val="both"/>
        <w:rPr>
          <w:rFonts w:eastAsia="Times New Roman" w:cstheme="minorHAnsi"/>
          <w:b/>
          <w:noProof/>
          <w:sz w:val="24"/>
          <w:szCs w:val="24"/>
          <w:lang w:eastAsia="pl-PL"/>
        </w:rPr>
      </w:pPr>
      <w:r w:rsidRPr="00814718">
        <w:rPr>
          <w:rFonts w:eastAsia="Times New Roman" w:cstheme="minorHAnsi"/>
          <w:b/>
          <w:noProof/>
          <w:sz w:val="24"/>
          <w:szCs w:val="24"/>
          <w:lang w:eastAsia="pl-PL"/>
        </w:rPr>
        <w:t xml:space="preserve">Osnovni kriterij prostornog kontinuiteta je obvezan kriterij za sve JLS-ove koji ulaze u obuhvat urbane aglomeracije/područja. </w:t>
      </w:r>
    </w:p>
    <w:p w14:paraId="630B4A2E" w14:textId="77777777" w:rsidR="00814718" w:rsidRPr="00D813B7" w:rsidRDefault="00814718" w:rsidP="00D813B7">
      <w:pPr>
        <w:spacing w:after="0" w:line="276" w:lineRule="auto"/>
        <w:jc w:val="both"/>
        <w:rPr>
          <w:rFonts w:eastAsia="Times New Roman" w:cstheme="minorHAnsi"/>
          <w:noProof/>
          <w:sz w:val="24"/>
          <w:szCs w:val="24"/>
          <w:lang w:eastAsia="pl-PL"/>
        </w:rPr>
      </w:pPr>
    </w:p>
    <w:p w14:paraId="02796D17" w14:textId="10CED780" w:rsidR="008A7B73" w:rsidRPr="00D813B7" w:rsidRDefault="008A7B73" w:rsidP="00D813B7">
      <w:pPr>
        <w:numPr>
          <w:ilvl w:val="0"/>
          <w:numId w:val="1"/>
        </w:numPr>
        <w:spacing w:after="0" w:line="276" w:lineRule="auto"/>
        <w:ind w:left="714" w:hanging="357"/>
        <w:jc w:val="both"/>
        <w:rPr>
          <w:rFonts w:eastAsia="Times New Roman" w:cstheme="minorHAnsi"/>
          <w:noProof/>
          <w:sz w:val="24"/>
          <w:szCs w:val="24"/>
          <w:lang w:eastAsia="pl-PL"/>
        </w:rPr>
      </w:pPr>
      <w:r w:rsidRPr="00D813B7">
        <w:rPr>
          <w:rFonts w:eastAsia="Times New Roman" w:cstheme="minorHAnsi"/>
          <w:b/>
          <w:bCs/>
          <w:noProof/>
          <w:sz w:val="24"/>
          <w:szCs w:val="24"/>
          <w:lang w:eastAsia="pl-PL"/>
        </w:rPr>
        <w:t>udio dnevnih migracija zaposlenih u središte urbanog područja od minimalno 30</w:t>
      </w:r>
      <w:r w:rsidR="00D74024" w:rsidRPr="00D813B7">
        <w:rPr>
          <w:rFonts w:eastAsia="Times New Roman" w:cstheme="minorHAnsi"/>
          <w:b/>
          <w:bCs/>
          <w:noProof/>
          <w:sz w:val="24"/>
          <w:szCs w:val="24"/>
          <w:lang w:eastAsia="pl-PL"/>
        </w:rPr>
        <w:t xml:space="preserve"> </w:t>
      </w:r>
      <w:r w:rsidRPr="00D813B7">
        <w:rPr>
          <w:rFonts w:eastAsia="Times New Roman" w:cstheme="minorHAnsi"/>
          <w:b/>
          <w:bCs/>
          <w:noProof/>
          <w:sz w:val="24"/>
          <w:szCs w:val="24"/>
          <w:lang w:eastAsia="pl-PL"/>
        </w:rPr>
        <w:t>%</w:t>
      </w:r>
      <w:r w:rsidRPr="00D813B7">
        <w:rPr>
          <w:rFonts w:eastAsia="Times New Roman" w:cstheme="minorHAnsi"/>
          <w:noProof/>
          <w:sz w:val="24"/>
          <w:szCs w:val="24"/>
          <w:lang w:eastAsia="pl-PL"/>
        </w:rPr>
        <w:t xml:space="preserve"> (sukladno službenim podatcima Državnog zavoda za statistiku</w:t>
      </w:r>
      <w:r w:rsidR="0023786D" w:rsidRPr="00D813B7">
        <w:rPr>
          <w:rStyle w:val="FootnoteReference"/>
          <w:rFonts w:eastAsia="Times New Roman" w:cstheme="minorHAnsi"/>
          <w:noProof/>
          <w:sz w:val="24"/>
          <w:szCs w:val="24"/>
          <w:lang w:eastAsia="pl-PL"/>
        </w:rPr>
        <w:footnoteReference w:id="22"/>
      </w:r>
      <w:r w:rsidRPr="00D813B7">
        <w:rPr>
          <w:rFonts w:eastAsia="Times New Roman" w:cstheme="minorHAnsi"/>
          <w:noProof/>
          <w:sz w:val="24"/>
          <w:szCs w:val="24"/>
          <w:lang w:eastAsia="pl-PL"/>
        </w:rPr>
        <w:t>)</w:t>
      </w:r>
      <w:r w:rsidR="00AB23D0" w:rsidRPr="00D813B7">
        <w:rPr>
          <w:rFonts w:eastAsia="Times New Roman" w:cstheme="minorHAnsi"/>
          <w:noProof/>
          <w:sz w:val="24"/>
          <w:szCs w:val="24"/>
          <w:lang w:eastAsia="pl-PL"/>
        </w:rPr>
        <w:t>;</w:t>
      </w:r>
    </w:p>
    <w:p w14:paraId="41D8C637" w14:textId="12B6A99C" w:rsidR="008A7B73" w:rsidRDefault="008A7B73" w:rsidP="00B50EAE">
      <w:pPr>
        <w:numPr>
          <w:ilvl w:val="0"/>
          <w:numId w:val="1"/>
        </w:numPr>
        <w:spacing w:after="0" w:line="276" w:lineRule="auto"/>
        <w:ind w:left="714" w:hanging="357"/>
        <w:jc w:val="both"/>
        <w:rPr>
          <w:rFonts w:eastAsia="Times New Roman" w:cstheme="minorHAnsi"/>
          <w:noProof/>
          <w:sz w:val="24"/>
          <w:szCs w:val="24"/>
          <w:lang w:eastAsia="pl-PL"/>
        </w:rPr>
      </w:pPr>
      <w:r w:rsidRPr="00D813B7">
        <w:rPr>
          <w:rFonts w:eastAsia="Times New Roman" w:cstheme="minorHAnsi"/>
          <w:b/>
          <w:bCs/>
          <w:noProof/>
          <w:sz w:val="24"/>
          <w:szCs w:val="24"/>
          <w:lang w:eastAsia="pl-PL"/>
        </w:rPr>
        <w:t>prostorni kontinuitet</w:t>
      </w:r>
      <w:r w:rsidRPr="00D813B7">
        <w:rPr>
          <w:rFonts w:eastAsia="Times New Roman" w:cstheme="minorHAnsi"/>
          <w:noProof/>
          <w:sz w:val="24"/>
          <w:szCs w:val="24"/>
          <w:lang w:eastAsia="pl-PL"/>
        </w:rPr>
        <w:t xml:space="preserve"> (sve jedinice lokalne samouprave moraju činiti kontinuirano urbano područje kako bi se osigurala teritorijalna cjelovitost društveno-gospodarskog i teritorijalnog planiranja)</w:t>
      </w:r>
      <w:r w:rsidR="00AB23D0" w:rsidRPr="00D813B7">
        <w:rPr>
          <w:rFonts w:eastAsia="Times New Roman" w:cstheme="minorHAnsi"/>
          <w:noProof/>
          <w:sz w:val="24"/>
          <w:szCs w:val="24"/>
          <w:lang w:eastAsia="pl-PL"/>
        </w:rPr>
        <w:t>.</w:t>
      </w:r>
    </w:p>
    <w:p w14:paraId="0495897C" w14:textId="77777777" w:rsidR="009626D6" w:rsidRPr="00D813B7" w:rsidRDefault="009626D6" w:rsidP="00D813B7">
      <w:pPr>
        <w:spacing w:after="0" w:line="276" w:lineRule="auto"/>
        <w:ind w:left="714"/>
        <w:jc w:val="both"/>
        <w:rPr>
          <w:rFonts w:eastAsia="Times New Roman" w:cstheme="minorHAnsi"/>
          <w:noProof/>
          <w:sz w:val="24"/>
          <w:szCs w:val="24"/>
          <w:lang w:eastAsia="pl-PL"/>
        </w:rPr>
      </w:pPr>
    </w:p>
    <w:p w14:paraId="0EA2D40B" w14:textId="768D3AAB" w:rsidR="002218C2" w:rsidRPr="00D813B7" w:rsidRDefault="002218C2" w:rsidP="00D813B7">
      <w:pPr>
        <w:spacing w:after="0" w:line="276" w:lineRule="auto"/>
        <w:jc w:val="both"/>
        <w:rPr>
          <w:rFonts w:eastAsia="Times New Roman" w:cstheme="minorHAnsi"/>
          <w:bCs/>
          <w:noProof/>
          <w:sz w:val="24"/>
          <w:szCs w:val="24"/>
          <w:lang w:eastAsia="pl-PL"/>
        </w:rPr>
      </w:pPr>
      <w:r w:rsidRPr="00D813B7">
        <w:rPr>
          <w:rFonts w:cstheme="minorHAnsi"/>
          <w:b/>
          <w:bCs/>
          <w:sz w:val="24"/>
          <w:szCs w:val="24"/>
        </w:rPr>
        <w:t>Broj jedinica lokalne samouprave uključenih u konačan prijedlog obuhvata može odstupati u rasponu ±</w:t>
      </w:r>
      <w:r w:rsidR="00263E76" w:rsidRPr="00D813B7">
        <w:rPr>
          <w:rFonts w:cstheme="minorHAnsi"/>
          <w:b/>
          <w:bCs/>
          <w:sz w:val="24"/>
          <w:szCs w:val="24"/>
        </w:rPr>
        <w:t>3</w:t>
      </w:r>
      <w:r w:rsidRPr="00D813B7">
        <w:rPr>
          <w:rFonts w:cstheme="minorHAnsi"/>
          <w:b/>
          <w:bCs/>
          <w:sz w:val="24"/>
          <w:szCs w:val="24"/>
        </w:rPr>
        <w:t>0% u odnosu na broj jedinica lokalne samouprave koje ulaze u urban</w:t>
      </w:r>
      <w:r w:rsidR="00AC3972">
        <w:rPr>
          <w:rFonts w:cstheme="minorHAnsi"/>
          <w:b/>
          <w:bCs/>
          <w:sz w:val="24"/>
          <w:szCs w:val="24"/>
        </w:rPr>
        <w:t>u aglomeraciju/</w:t>
      </w:r>
      <w:r w:rsidRPr="00D813B7">
        <w:rPr>
          <w:rFonts w:cstheme="minorHAnsi"/>
          <w:b/>
          <w:bCs/>
          <w:sz w:val="24"/>
          <w:szCs w:val="24"/>
        </w:rPr>
        <w:t>područje sukladno kriteriju vezanom uz dnevne migracije</w:t>
      </w:r>
      <w:r w:rsidRPr="00D813B7">
        <w:rPr>
          <w:rFonts w:cstheme="minorHAnsi"/>
          <w:sz w:val="24"/>
          <w:szCs w:val="24"/>
        </w:rPr>
        <w:t>, a odstupanje treba biti obrazloženo na sljedeći način:</w:t>
      </w:r>
    </w:p>
    <w:p w14:paraId="18A1C1F4" w14:textId="508678A4" w:rsidR="001A50E7" w:rsidRPr="00D813B7" w:rsidRDefault="00B63600" w:rsidP="00D26633">
      <w:pPr>
        <w:pStyle w:val="ListParagraph"/>
        <w:numPr>
          <w:ilvl w:val="0"/>
          <w:numId w:val="17"/>
        </w:numPr>
        <w:spacing w:line="276" w:lineRule="auto"/>
        <w:ind w:left="714" w:hanging="357"/>
        <w:jc w:val="both"/>
        <w:rPr>
          <w:rFonts w:asciiTheme="minorHAnsi" w:hAnsiTheme="minorHAnsi" w:cstheme="minorHAnsi"/>
          <w:bCs/>
          <w:noProof/>
          <w:lang w:eastAsia="pl-PL"/>
        </w:rPr>
      </w:pPr>
      <w:r w:rsidRPr="00D813B7">
        <w:rPr>
          <w:rFonts w:asciiTheme="minorHAnsi" w:hAnsiTheme="minorHAnsi" w:cstheme="minorHAnsi"/>
          <w:bCs/>
          <w:noProof/>
          <w:lang w:eastAsia="pl-PL"/>
        </w:rPr>
        <w:t>navesti</w:t>
      </w:r>
      <w:r w:rsidR="001A50E7" w:rsidRPr="00D813B7">
        <w:rPr>
          <w:rFonts w:asciiTheme="minorHAnsi" w:hAnsiTheme="minorHAnsi" w:cstheme="minorHAnsi"/>
          <w:bCs/>
          <w:noProof/>
          <w:lang w:eastAsia="pl-PL"/>
        </w:rPr>
        <w:t xml:space="preserve"> specifičnosti </w:t>
      </w:r>
      <w:r w:rsidR="00083E91" w:rsidRPr="00D813B7">
        <w:rPr>
          <w:rFonts w:asciiTheme="minorHAnsi" w:hAnsiTheme="minorHAnsi" w:cstheme="minorHAnsi"/>
          <w:bCs/>
          <w:noProof/>
          <w:lang w:eastAsia="pl-PL"/>
        </w:rPr>
        <w:t xml:space="preserve">tih JLS-ova </w:t>
      </w:r>
      <w:r w:rsidR="001A50E7" w:rsidRPr="00D813B7">
        <w:rPr>
          <w:rFonts w:asciiTheme="minorHAnsi" w:hAnsiTheme="minorHAnsi" w:cstheme="minorHAnsi"/>
          <w:bCs/>
          <w:noProof/>
          <w:lang w:eastAsia="pl-PL"/>
        </w:rPr>
        <w:t>zbog kojih taj kriterij nije primjenjiv</w:t>
      </w:r>
      <w:r w:rsidR="00083E91" w:rsidRPr="00D813B7">
        <w:rPr>
          <w:rFonts w:asciiTheme="minorHAnsi" w:hAnsiTheme="minorHAnsi" w:cstheme="minorHAnsi"/>
          <w:bCs/>
          <w:noProof/>
          <w:lang w:eastAsia="pl-PL"/>
        </w:rPr>
        <w:t xml:space="preserve"> na njih</w:t>
      </w:r>
      <w:r w:rsidR="00E02DBF" w:rsidRPr="00D813B7">
        <w:rPr>
          <w:rFonts w:asciiTheme="minorHAnsi" w:hAnsiTheme="minorHAnsi" w:cstheme="minorHAnsi"/>
          <w:bCs/>
          <w:noProof/>
          <w:lang w:eastAsia="pl-PL"/>
        </w:rPr>
        <w:t xml:space="preserve">, </w:t>
      </w:r>
      <w:r w:rsidR="001A50E7" w:rsidRPr="00D813B7">
        <w:rPr>
          <w:rFonts w:asciiTheme="minorHAnsi" w:hAnsiTheme="minorHAnsi" w:cstheme="minorHAnsi"/>
          <w:bCs/>
          <w:noProof/>
          <w:lang w:eastAsia="pl-PL"/>
        </w:rPr>
        <w:t xml:space="preserve">čime se </w:t>
      </w:r>
      <w:r w:rsidR="00083E91" w:rsidRPr="00D813B7">
        <w:rPr>
          <w:rFonts w:asciiTheme="minorHAnsi" w:hAnsiTheme="minorHAnsi" w:cstheme="minorHAnsi"/>
          <w:bCs/>
          <w:noProof/>
          <w:lang w:eastAsia="pl-PL"/>
        </w:rPr>
        <w:t xml:space="preserve">mogu bez ispunjavanja tog kriterija uključiti </w:t>
      </w:r>
      <w:r w:rsidR="001A50E7" w:rsidRPr="00D813B7">
        <w:rPr>
          <w:rFonts w:asciiTheme="minorHAnsi" w:hAnsiTheme="minorHAnsi" w:cstheme="minorHAnsi"/>
          <w:bCs/>
          <w:noProof/>
          <w:lang w:eastAsia="pl-PL"/>
        </w:rPr>
        <w:t>u</w:t>
      </w:r>
      <w:r w:rsidR="00E02DBF" w:rsidRPr="00D813B7">
        <w:rPr>
          <w:rFonts w:asciiTheme="minorHAnsi" w:hAnsiTheme="minorHAnsi" w:cstheme="minorHAnsi"/>
          <w:bCs/>
          <w:noProof/>
          <w:lang w:eastAsia="pl-PL"/>
        </w:rPr>
        <w:t xml:space="preserve"> </w:t>
      </w:r>
      <w:r w:rsidR="001A50E7" w:rsidRPr="00D813B7">
        <w:rPr>
          <w:rFonts w:asciiTheme="minorHAnsi" w:hAnsiTheme="minorHAnsi" w:cstheme="minorHAnsi"/>
          <w:bCs/>
          <w:noProof/>
          <w:lang w:eastAsia="pl-PL"/>
        </w:rPr>
        <w:t xml:space="preserve">obuhvat </w:t>
      </w:r>
      <w:r w:rsidR="00E02DBF" w:rsidRPr="00D813B7">
        <w:rPr>
          <w:rFonts w:asciiTheme="minorHAnsi" w:hAnsiTheme="minorHAnsi" w:cstheme="minorHAnsi"/>
          <w:bCs/>
          <w:noProof/>
          <w:lang w:eastAsia="pl-PL"/>
        </w:rPr>
        <w:t>urbane aglomeracije/područja</w:t>
      </w:r>
      <w:r w:rsidR="00083E91" w:rsidRPr="00D813B7">
        <w:rPr>
          <w:rFonts w:asciiTheme="minorHAnsi" w:hAnsiTheme="minorHAnsi" w:cstheme="minorHAnsi"/>
          <w:bCs/>
          <w:noProof/>
          <w:lang w:eastAsia="pl-PL"/>
        </w:rPr>
        <w:t xml:space="preserve"> i</w:t>
      </w:r>
      <w:r w:rsidR="00E02DBF" w:rsidRPr="00D813B7">
        <w:rPr>
          <w:rFonts w:asciiTheme="minorHAnsi" w:hAnsiTheme="minorHAnsi" w:cstheme="minorHAnsi"/>
          <w:bCs/>
          <w:noProof/>
          <w:lang w:eastAsia="pl-PL"/>
        </w:rPr>
        <w:t xml:space="preserve"> </w:t>
      </w:r>
      <w:r w:rsidR="00083E91" w:rsidRPr="00D813B7">
        <w:rPr>
          <w:rFonts w:asciiTheme="minorHAnsi" w:hAnsiTheme="minorHAnsi" w:cstheme="minorHAnsi"/>
          <w:bCs/>
          <w:noProof/>
          <w:lang w:eastAsia="pl-PL"/>
        </w:rPr>
        <w:t>/</w:t>
      </w:r>
      <w:r w:rsidR="00E02DBF" w:rsidRPr="00D813B7">
        <w:rPr>
          <w:rFonts w:asciiTheme="minorHAnsi" w:hAnsiTheme="minorHAnsi" w:cstheme="minorHAnsi"/>
          <w:bCs/>
          <w:noProof/>
          <w:lang w:eastAsia="pl-PL"/>
        </w:rPr>
        <w:t>ili</w:t>
      </w:r>
      <w:r w:rsidR="00D86F62">
        <w:rPr>
          <w:rFonts w:asciiTheme="minorHAnsi" w:hAnsiTheme="minorHAnsi" w:cstheme="minorHAnsi"/>
          <w:bCs/>
          <w:noProof/>
          <w:lang w:eastAsia="pl-PL"/>
        </w:rPr>
        <w:t>;</w:t>
      </w:r>
    </w:p>
    <w:p w14:paraId="38DEDFD8" w14:textId="51CF0737" w:rsidR="00F11234" w:rsidRPr="00D813B7" w:rsidRDefault="00E02DBF" w:rsidP="00D26633">
      <w:pPr>
        <w:pStyle w:val="ListParagraph"/>
        <w:numPr>
          <w:ilvl w:val="0"/>
          <w:numId w:val="17"/>
        </w:numPr>
        <w:spacing w:line="276" w:lineRule="auto"/>
        <w:jc w:val="both"/>
        <w:rPr>
          <w:rFonts w:asciiTheme="minorHAnsi" w:hAnsiTheme="minorHAnsi" w:cstheme="minorHAnsi"/>
          <w:bCs/>
          <w:noProof/>
          <w:lang w:eastAsia="pl-PL"/>
        </w:rPr>
      </w:pPr>
      <w:r w:rsidRPr="00D813B7">
        <w:rPr>
          <w:rFonts w:asciiTheme="minorHAnsi" w:hAnsiTheme="minorHAnsi" w:cstheme="minorHAnsi"/>
          <w:bCs/>
          <w:noProof/>
          <w:lang w:eastAsia="pl-PL"/>
        </w:rPr>
        <w:t>zamjeniti s jednim ili više dodatnih kriterija</w:t>
      </w:r>
      <w:r w:rsidR="00083E91" w:rsidRPr="00D813B7">
        <w:rPr>
          <w:rFonts w:asciiTheme="minorHAnsi" w:hAnsiTheme="minorHAnsi" w:cstheme="minorHAnsi"/>
          <w:bCs/>
          <w:noProof/>
          <w:lang w:eastAsia="pl-PL"/>
        </w:rPr>
        <w:t xml:space="preserve"> za te JLS-ove</w:t>
      </w:r>
      <w:r w:rsidR="00D86F62">
        <w:rPr>
          <w:rFonts w:asciiTheme="minorHAnsi" w:hAnsiTheme="minorHAnsi" w:cstheme="minorHAnsi"/>
          <w:bCs/>
          <w:noProof/>
          <w:lang w:eastAsia="pl-PL"/>
        </w:rPr>
        <w:t>;</w:t>
      </w:r>
    </w:p>
    <w:p w14:paraId="0D40AA49" w14:textId="0E54A871" w:rsidR="00CD4847" w:rsidRDefault="00E56C7B" w:rsidP="00D26633">
      <w:pPr>
        <w:pStyle w:val="ListParagraph"/>
        <w:numPr>
          <w:ilvl w:val="0"/>
          <w:numId w:val="17"/>
        </w:numPr>
        <w:spacing w:line="276" w:lineRule="auto"/>
        <w:jc w:val="both"/>
        <w:rPr>
          <w:rFonts w:asciiTheme="minorHAnsi" w:hAnsiTheme="minorHAnsi" w:cstheme="minorHAnsi"/>
          <w:noProof/>
          <w:lang w:eastAsia="pl-PL"/>
        </w:rPr>
      </w:pPr>
      <w:r w:rsidRPr="00D813B7">
        <w:rPr>
          <w:rFonts w:asciiTheme="minorHAnsi" w:hAnsiTheme="minorHAnsi" w:cstheme="minorHAnsi"/>
          <w:bCs/>
          <w:noProof/>
          <w:lang w:eastAsia="pl-PL"/>
        </w:rPr>
        <w:t xml:space="preserve">u slučaju isključivanja iz obuhvata JLS-ova koji ispunjavaju uvjet dnevnih migracija, obavezno </w:t>
      </w:r>
      <w:r w:rsidR="0005760F" w:rsidRPr="00D813B7">
        <w:rPr>
          <w:rFonts w:asciiTheme="minorHAnsi" w:hAnsiTheme="minorHAnsi" w:cstheme="minorHAnsi"/>
          <w:bCs/>
          <w:noProof/>
          <w:lang w:eastAsia="pl-PL"/>
        </w:rPr>
        <w:t>dostaviti razlo</w:t>
      </w:r>
      <w:r w:rsidR="00BC3316" w:rsidRPr="00D813B7">
        <w:rPr>
          <w:rFonts w:asciiTheme="minorHAnsi" w:hAnsiTheme="minorHAnsi" w:cstheme="minorHAnsi"/>
          <w:bCs/>
          <w:noProof/>
          <w:lang w:eastAsia="pl-PL"/>
        </w:rPr>
        <w:t>ge</w:t>
      </w:r>
      <w:r w:rsidR="0005760F" w:rsidRPr="00D813B7">
        <w:rPr>
          <w:rFonts w:asciiTheme="minorHAnsi" w:hAnsiTheme="minorHAnsi" w:cstheme="minorHAnsi"/>
          <w:bCs/>
          <w:noProof/>
          <w:lang w:eastAsia="pl-PL"/>
        </w:rPr>
        <w:t xml:space="preserve"> isključenja JLS-ova</w:t>
      </w:r>
      <w:r w:rsidR="00814718">
        <w:rPr>
          <w:rFonts w:asciiTheme="minorHAnsi" w:hAnsiTheme="minorHAnsi" w:cstheme="minorHAnsi"/>
          <w:bCs/>
          <w:noProof/>
          <w:lang w:eastAsia="pl-PL"/>
        </w:rPr>
        <w:t xml:space="preserve"> iz obuhvata</w:t>
      </w:r>
      <w:r w:rsidR="00D86F62">
        <w:rPr>
          <w:rFonts w:asciiTheme="minorHAnsi" w:hAnsiTheme="minorHAnsi" w:cstheme="minorHAnsi"/>
          <w:bCs/>
          <w:noProof/>
          <w:lang w:eastAsia="pl-PL"/>
        </w:rPr>
        <w:t>.</w:t>
      </w:r>
      <w:r w:rsidR="0005760F" w:rsidRPr="00D813B7">
        <w:rPr>
          <w:rFonts w:asciiTheme="minorHAnsi" w:hAnsiTheme="minorHAnsi" w:cstheme="minorHAnsi"/>
          <w:bCs/>
          <w:noProof/>
          <w:lang w:eastAsia="pl-PL"/>
        </w:rPr>
        <w:t xml:space="preserve"> </w:t>
      </w:r>
    </w:p>
    <w:p w14:paraId="02DE7FBA" w14:textId="77777777" w:rsidR="00814718" w:rsidRPr="00814718" w:rsidRDefault="00814718" w:rsidP="00CD4847">
      <w:pPr>
        <w:spacing w:line="276" w:lineRule="auto"/>
        <w:jc w:val="both"/>
        <w:rPr>
          <w:rFonts w:eastAsia="Times New Roman" w:cstheme="minorHAnsi"/>
          <w:bCs/>
          <w:noProof/>
          <w:sz w:val="16"/>
          <w:szCs w:val="16"/>
          <w:lang w:eastAsia="pl-PL"/>
        </w:rPr>
      </w:pPr>
    </w:p>
    <w:p w14:paraId="2E0D3D36" w14:textId="0424625F" w:rsidR="00263E76" w:rsidRPr="00CD4847" w:rsidRDefault="00CD4847" w:rsidP="00CD4847">
      <w:pPr>
        <w:spacing w:line="276" w:lineRule="auto"/>
        <w:jc w:val="both"/>
        <w:rPr>
          <w:rFonts w:eastAsia="Times New Roman" w:cstheme="minorHAnsi"/>
          <w:bCs/>
          <w:noProof/>
          <w:sz w:val="24"/>
          <w:szCs w:val="24"/>
          <w:lang w:eastAsia="pl-PL"/>
        </w:rPr>
      </w:pPr>
      <w:r w:rsidRPr="00CD4847">
        <w:rPr>
          <w:rFonts w:eastAsia="Times New Roman" w:cstheme="minorHAnsi"/>
          <w:bCs/>
          <w:noProof/>
          <w:sz w:val="24"/>
          <w:szCs w:val="24"/>
          <w:lang w:eastAsia="pl-PL"/>
        </w:rPr>
        <w:lastRenderedPageBreak/>
        <w:t>I</w:t>
      </w:r>
      <w:r w:rsidR="00E56C7B" w:rsidRPr="00CD4847">
        <w:rPr>
          <w:rFonts w:eastAsia="Times New Roman" w:cstheme="minorHAnsi"/>
          <w:bCs/>
          <w:noProof/>
          <w:sz w:val="24"/>
          <w:szCs w:val="24"/>
          <w:lang w:eastAsia="pl-PL"/>
        </w:rPr>
        <w:t xml:space="preserve">znimno </w:t>
      </w:r>
      <w:r w:rsidR="007F5AB4" w:rsidRPr="00CD4847">
        <w:rPr>
          <w:rFonts w:eastAsia="Times New Roman" w:cstheme="minorHAnsi"/>
          <w:bCs/>
          <w:noProof/>
          <w:sz w:val="24"/>
          <w:szCs w:val="24"/>
          <w:lang w:eastAsia="pl-PL"/>
        </w:rPr>
        <w:t>kada, sukladno kriteriju vezanom uz dnevne migracije, u</w:t>
      </w:r>
      <w:r w:rsidR="007F4522" w:rsidRPr="00CD4847">
        <w:rPr>
          <w:rFonts w:eastAsia="Times New Roman" w:cstheme="minorHAnsi"/>
          <w:bCs/>
          <w:noProof/>
          <w:sz w:val="24"/>
          <w:szCs w:val="24"/>
          <w:lang w:eastAsia="pl-PL"/>
        </w:rPr>
        <w:t xml:space="preserve"> obuhvat urbanog područja</w:t>
      </w:r>
      <w:r w:rsidR="007F5AB4" w:rsidRPr="00CD4847">
        <w:rPr>
          <w:rFonts w:eastAsia="Times New Roman" w:cstheme="minorHAnsi"/>
          <w:bCs/>
          <w:noProof/>
          <w:sz w:val="24"/>
          <w:szCs w:val="24"/>
          <w:lang w:eastAsia="pl-PL"/>
        </w:rPr>
        <w:t xml:space="preserve"> </w:t>
      </w:r>
      <w:r w:rsidR="00E56C7B" w:rsidRPr="00CD4847">
        <w:rPr>
          <w:rFonts w:eastAsia="Times New Roman" w:cstheme="minorHAnsi"/>
          <w:bCs/>
          <w:noProof/>
          <w:sz w:val="24"/>
          <w:szCs w:val="24"/>
          <w:lang w:eastAsia="pl-PL"/>
        </w:rPr>
        <w:t xml:space="preserve">pored grada središta </w:t>
      </w:r>
      <w:r w:rsidR="007F5AB4" w:rsidRPr="00CD4847">
        <w:rPr>
          <w:rFonts w:eastAsia="Times New Roman" w:cstheme="minorHAnsi"/>
          <w:bCs/>
          <w:noProof/>
          <w:sz w:val="24"/>
          <w:szCs w:val="24"/>
          <w:lang w:eastAsia="pl-PL"/>
        </w:rPr>
        <w:t>ulazi samo jedan JLS</w:t>
      </w:r>
      <w:r w:rsidR="007F4522" w:rsidRPr="00CD4847">
        <w:rPr>
          <w:rFonts w:eastAsia="Times New Roman" w:cstheme="minorHAnsi"/>
          <w:bCs/>
          <w:noProof/>
          <w:sz w:val="24"/>
          <w:szCs w:val="24"/>
          <w:lang w:eastAsia="pl-PL"/>
        </w:rPr>
        <w:t xml:space="preserve">, </w:t>
      </w:r>
      <w:r>
        <w:rPr>
          <w:rFonts w:eastAsia="Times New Roman" w:cstheme="minorHAnsi"/>
          <w:bCs/>
          <w:noProof/>
          <w:sz w:val="24"/>
          <w:szCs w:val="24"/>
          <w:lang w:eastAsia="pl-PL"/>
        </w:rPr>
        <w:t xml:space="preserve"> </w:t>
      </w:r>
      <w:r w:rsidR="007F5AB4" w:rsidRPr="00CD4847">
        <w:rPr>
          <w:rFonts w:eastAsia="Times New Roman" w:cstheme="minorHAnsi"/>
          <w:bCs/>
          <w:noProof/>
          <w:sz w:val="24"/>
          <w:szCs w:val="24"/>
          <w:lang w:eastAsia="pl-PL"/>
        </w:rPr>
        <w:t xml:space="preserve">grad središte u obuhvat </w:t>
      </w:r>
      <w:r w:rsidRPr="00CD4847">
        <w:rPr>
          <w:rFonts w:eastAsia="Times New Roman" w:cstheme="minorHAnsi"/>
          <w:bCs/>
          <w:noProof/>
          <w:sz w:val="24"/>
          <w:szCs w:val="24"/>
          <w:lang w:eastAsia="pl-PL"/>
        </w:rPr>
        <w:t xml:space="preserve">može </w:t>
      </w:r>
      <w:r w:rsidR="007F5AB4" w:rsidRPr="00CD4847">
        <w:rPr>
          <w:rFonts w:eastAsia="Times New Roman" w:cstheme="minorHAnsi"/>
          <w:bCs/>
          <w:noProof/>
          <w:sz w:val="24"/>
          <w:szCs w:val="24"/>
          <w:lang w:eastAsia="pl-PL"/>
        </w:rPr>
        <w:t>predložiti još jedan dodatni JLS</w:t>
      </w:r>
      <w:r w:rsidR="00263E76" w:rsidRPr="00CD4847">
        <w:rPr>
          <w:rFonts w:eastAsia="Times New Roman" w:cstheme="minorHAnsi"/>
          <w:bCs/>
          <w:noProof/>
          <w:sz w:val="24"/>
          <w:szCs w:val="24"/>
          <w:lang w:eastAsia="pl-PL"/>
        </w:rPr>
        <w:t>.</w:t>
      </w:r>
    </w:p>
    <w:p w14:paraId="261D90D9" w14:textId="7673316A" w:rsidR="008A7B73" w:rsidRPr="00AC3972" w:rsidRDefault="008A7B73" w:rsidP="00D813B7">
      <w:pPr>
        <w:spacing w:after="0" w:line="276" w:lineRule="auto"/>
        <w:jc w:val="both"/>
        <w:rPr>
          <w:rFonts w:eastAsia="Times New Roman" w:cstheme="minorHAnsi"/>
          <w:b/>
          <w:bCs/>
          <w:noProof/>
          <w:sz w:val="24"/>
          <w:szCs w:val="24"/>
          <w:lang w:eastAsia="pl-PL"/>
        </w:rPr>
      </w:pPr>
      <w:r w:rsidRPr="00AC3972">
        <w:rPr>
          <w:rFonts w:eastAsia="Times New Roman" w:cstheme="minorHAnsi"/>
          <w:b/>
          <w:bCs/>
          <w:noProof/>
          <w:sz w:val="24"/>
          <w:szCs w:val="24"/>
          <w:lang w:eastAsia="pl-PL"/>
        </w:rPr>
        <w:t>Grad središte samostalno odlučuje</w:t>
      </w:r>
      <w:r w:rsidR="001A50E7" w:rsidRPr="00AC3972">
        <w:rPr>
          <w:rFonts w:eastAsia="Times New Roman" w:cstheme="minorHAnsi"/>
          <w:b/>
          <w:bCs/>
          <w:noProof/>
          <w:sz w:val="24"/>
          <w:szCs w:val="24"/>
          <w:lang w:eastAsia="pl-PL"/>
        </w:rPr>
        <w:t xml:space="preserve">  postoji </w:t>
      </w:r>
      <w:r w:rsidR="00A30830" w:rsidRPr="00AC3972">
        <w:rPr>
          <w:rFonts w:eastAsia="Times New Roman" w:cstheme="minorHAnsi"/>
          <w:b/>
          <w:bCs/>
          <w:noProof/>
          <w:sz w:val="24"/>
          <w:szCs w:val="24"/>
          <w:lang w:eastAsia="pl-PL"/>
        </w:rPr>
        <w:t xml:space="preserve">li </w:t>
      </w:r>
      <w:r w:rsidR="001A50E7" w:rsidRPr="00AC3972">
        <w:rPr>
          <w:rFonts w:eastAsia="Times New Roman" w:cstheme="minorHAnsi"/>
          <w:b/>
          <w:bCs/>
          <w:noProof/>
          <w:sz w:val="24"/>
          <w:szCs w:val="24"/>
          <w:lang w:eastAsia="pl-PL"/>
        </w:rPr>
        <w:t xml:space="preserve">potreba </w:t>
      </w:r>
      <w:r w:rsidR="00A30830" w:rsidRPr="00AC3972">
        <w:rPr>
          <w:rFonts w:eastAsia="Times New Roman" w:cstheme="minorHAnsi"/>
          <w:b/>
          <w:bCs/>
          <w:noProof/>
          <w:sz w:val="24"/>
          <w:szCs w:val="24"/>
          <w:lang w:eastAsia="pl-PL"/>
        </w:rPr>
        <w:t>za definiranjem  dodatn</w:t>
      </w:r>
      <w:r w:rsidR="0067456D" w:rsidRPr="00AC3972">
        <w:rPr>
          <w:rFonts w:eastAsia="Times New Roman" w:cstheme="minorHAnsi"/>
          <w:b/>
          <w:bCs/>
          <w:noProof/>
          <w:sz w:val="24"/>
          <w:szCs w:val="24"/>
          <w:lang w:eastAsia="pl-PL"/>
        </w:rPr>
        <w:t>i</w:t>
      </w:r>
      <w:r w:rsidR="00A30830" w:rsidRPr="00AC3972">
        <w:rPr>
          <w:rFonts w:eastAsia="Times New Roman" w:cstheme="minorHAnsi"/>
          <w:b/>
          <w:bCs/>
          <w:noProof/>
          <w:sz w:val="24"/>
          <w:szCs w:val="24"/>
          <w:lang w:eastAsia="pl-PL"/>
        </w:rPr>
        <w:t xml:space="preserve">h kriterija ili </w:t>
      </w:r>
      <w:r w:rsidR="00083E91" w:rsidRPr="00AC3972">
        <w:rPr>
          <w:rFonts w:eastAsia="Times New Roman" w:cstheme="minorHAnsi"/>
          <w:b/>
          <w:bCs/>
          <w:noProof/>
          <w:sz w:val="24"/>
          <w:szCs w:val="24"/>
          <w:lang w:eastAsia="pl-PL"/>
        </w:rPr>
        <w:t xml:space="preserve">će </w:t>
      </w:r>
      <w:r w:rsidR="00A30830" w:rsidRPr="00AC3972">
        <w:rPr>
          <w:rFonts w:eastAsia="Times New Roman" w:cstheme="minorHAnsi"/>
          <w:b/>
          <w:bCs/>
          <w:noProof/>
          <w:sz w:val="24"/>
          <w:szCs w:val="24"/>
          <w:lang w:eastAsia="pl-PL"/>
        </w:rPr>
        <w:t>koristiti</w:t>
      </w:r>
      <w:r w:rsidR="00083E91" w:rsidRPr="00AC3972">
        <w:rPr>
          <w:rFonts w:eastAsia="Times New Roman" w:cstheme="minorHAnsi"/>
          <w:b/>
          <w:bCs/>
          <w:noProof/>
          <w:sz w:val="24"/>
          <w:szCs w:val="24"/>
          <w:lang w:eastAsia="pl-PL"/>
        </w:rPr>
        <w:t xml:space="preserve"> samo </w:t>
      </w:r>
      <w:r w:rsidR="00A30830" w:rsidRPr="00AC3972">
        <w:rPr>
          <w:rFonts w:eastAsia="Times New Roman" w:cstheme="minorHAnsi"/>
          <w:b/>
          <w:bCs/>
          <w:noProof/>
          <w:sz w:val="24"/>
          <w:szCs w:val="24"/>
          <w:lang w:eastAsia="pl-PL"/>
        </w:rPr>
        <w:t xml:space="preserve">osnovne. </w:t>
      </w:r>
    </w:p>
    <w:p w14:paraId="16AEBC51" w14:textId="1403C0C5" w:rsidR="001A06BA" w:rsidRDefault="00E56C7B" w:rsidP="00D813B7">
      <w:pPr>
        <w:spacing w:after="0" w:line="276" w:lineRule="auto"/>
        <w:jc w:val="both"/>
        <w:rPr>
          <w:rFonts w:eastAsia="Times New Roman" w:cstheme="minorHAnsi"/>
          <w:b/>
          <w:bCs/>
          <w:noProof/>
          <w:sz w:val="24"/>
          <w:szCs w:val="24"/>
          <w:u w:val="single"/>
          <w:lang w:eastAsia="pl-PL"/>
        </w:rPr>
      </w:pPr>
      <w:r w:rsidRPr="00D813B7">
        <w:rPr>
          <w:rFonts w:eastAsia="Times New Roman" w:cstheme="minorHAnsi"/>
          <w:b/>
          <w:bCs/>
          <w:noProof/>
          <w:sz w:val="24"/>
          <w:szCs w:val="24"/>
          <w:u w:val="single"/>
          <w:lang w:eastAsia="pl-PL"/>
        </w:rPr>
        <w:t xml:space="preserve"> </w:t>
      </w:r>
    </w:p>
    <w:p w14:paraId="668654E1" w14:textId="609030D8" w:rsidR="008A7B73" w:rsidRPr="00D813B7" w:rsidRDefault="001A50E7" w:rsidP="00D813B7">
      <w:pPr>
        <w:spacing w:after="0" w:line="276" w:lineRule="auto"/>
        <w:jc w:val="both"/>
        <w:rPr>
          <w:rFonts w:eastAsia="Times New Roman" w:cstheme="minorHAnsi"/>
          <w:noProof/>
          <w:sz w:val="24"/>
          <w:szCs w:val="24"/>
          <w:u w:val="single"/>
          <w:lang w:eastAsia="pl-PL"/>
        </w:rPr>
      </w:pPr>
      <w:r w:rsidRPr="00D813B7">
        <w:rPr>
          <w:rFonts w:eastAsia="Times New Roman" w:cstheme="minorHAnsi"/>
          <w:b/>
          <w:bCs/>
          <w:noProof/>
          <w:sz w:val="24"/>
          <w:szCs w:val="24"/>
          <w:u w:val="single"/>
          <w:lang w:eastAsia="pl-PL"/>
        </w:rPr>
        <w:t xml:space="preserve">II. </w:t>
      </w:r>
      <w:r w:rsidR="008A7B73" w:rsidRPr="00D813B7">
        <w:rPr>
          <w:rFonts w:eastAsia="Times New Roman" w:cstheme="minorHAnsi"/>
          <w:b/>
          <w:bCs/>
          <w:noProof/>
          <w:sz w:val="24"/>
          <w:szCs w:val="24"/>
          <w:u w:val="single"/>
          <w:lang w:eastAsia="pl-PL"/>
        </w:rPr>
        <w:t>Dodatni kriteriji</w:t>
      </w:r>
    </w:p>
    <w:p w14:paraId="164E1AA1" w14:textId="77777777" w:rsidR="001A50E7" w:rsidRPr="00D813B7" w:rsidRDefault="001A50E7" w:rsidP="00D813B7">
      <w:pPr>
        <w:spacing w:after="0" w:line="276" w:lineRule="auto"/>
        <w:jc w:val="both"/>
        <w:rPr>
          <w:rFonts w:eastAsia="Times New Roman" w:cstheme="minorHAnsi"/>
          <w:noProof/>
          <w:sz w:val="24"/>
          <w:szCs w:val="24"/>
          <w:lang w:eastAsia="pl-PL"/>
        </w:rPr>
      </w:pPr>
    </w:p>
    <w:p w14:paraId="1ECE24A5" w14:textId="0C91B623" w:rsidR="009C78E5" w:rsidRDefault="00814718" w:rsidP="00D813B7">
      <w:pPr>
        <w:spacing w:after="0" w:line="276" w:lineRule="auto"/>
        <w:jc w:val="both"/>
        <w:rPr>
          <w:rFonts w:eastAsia="Times New Roman" w:cstheme="minorHAnsi"/>
          <w:noProof/>
          <w:sz w:val="24"/>
          <w:szCs w:val="24"/>
          <w:lang w:eastAsia="pl-PL"/>
        </w:rPr>
      </w:pPr>
      <w:r>
        <w:rPr>
          <w:rFonts w:eastAsia="Times New Roman" w:cstheme="minorHAnsi"/>
          <w:noProof/>
          <w:sz w:val="24"/>
          <w:szCs w:val="24"/>
          <w:lang w:eastAsia="pl-PL"/>
        </w:rPr>
        <w:t>Temeljem niže navedenih dodatnih kriterija, g</w:t>
      </w:r>
      <w:r w:rsidR="0005760F" w:rsidRPr="00D813B7">
        <w:rPr>
          <w:rFonts w:eastAsia="Times New Roman" w:cstheme="minorHAnsi"/>
          <w:noProof/>
          <w:sz w:val="24"/>
          <w:szCs w:val="24"/>
          <w:lang w:eastAsia="pl-PL"/>
        </w:rPr>
        <w:t xml:space="preserve">rad središte u obuhvat može predložiti JLS-ove koji </w:t>
      </w:r>
      <w:r w:rsidR="0003672C" w:rsidRPr="00D813B7">
        <w:rPr>
          <w:rFonts w:eastAsia="Times New Roman" w:cstheme="minorHAnsi"/>
          <w:noProof/>
          <w:sz w:val="24"/>
          <w:szCs w:val="24"/>
          <w:lang w:eastAsia="pl-PL"/>
        </w:rPr>
        <w:t xml:space="preserve"> ne ispunjava</w:t>
      </w:r>
      <w:r w:rsidR="0005760F" w:rsidRPr="00D813B7">
        <w:rPr>
          <w:rFonts w:eastAsia="Times New Roman" w:cstheme="minorHAnsi"/>
          <w:noProof/>
          <w:sz w:val="24"/>
          <w:szCs w:val="24"/>
          <w:lang w:eastAsia="pl-PL"/>
        </w:rPr>
        <w:t>ju</w:t>
      </w:r>
      <w:r w:rsidR="00744CE4" w:rsidRPr="00D813B7">
        <w:rPr>
          <w:rFonts w:eastAsia="Times New Roman" w:cstheme="minorHAnsi"/>
          <w:noProof/>
          <w:sz w:val="24"/>
          <w:szCs w:val="24"/>
          <w:lang w:eastAsia="pl-PL"/>
        </w:rPr>
        <w:t xml:space="preserve"> </w:t>
      </w:r>
      <w:r w:rsidR="00277F96" w:rsidRPr="00D813B7">
        <w:rPr>
          <w:rFonts w:eastAsia="Times New Roman" w:cstheme="minorHAnsi"/>
          <w:noProof/>
          <w:sz w:val="24"/>
          <w:szCs w:val="24"/>
          <w:lang w:eastAsia="pl-PL"/>
        </w:rPr>
        <w:t>osnovni kriterij</w:t>
      </w:r>
      <w:r w:rsidR="00F07EB6" w:rsidRPr="00D813B7">
        <w:rPr>
          <w:rFonts w:eastAsia="Times New Roman" w:cstheme="minorHAnsi"/>
          <w:noProof/>
          <w:sz w:val="24"/>
          <w:szCs w:val="24"/>
          <w:lang w:eastAsia="pl-PL"/>
        </w:rPr>
        <w:t xml:space="preserve"> vezan uz dnevne migracije</w:t>
      </w:r>
      <w:r w:rsidR="005E0B98">
        <w:rPr>
          <w:rFonts w:eastAsia="Times New Roman" w:cstheme="minorHAnsi"/>
          <w:noProof/>
          <w:sz w:val="24"/>
          <w:szCs w:val="24"/>
          <w:lang w:eastAsia="pl-PL"/>
        </w:rPr>
        <w:t>,</w:t>
      </w:r>
      <w:r w:rsidR="0005760F" w:rsidRPr="00D813B7">
        <w:rPr>
          <w:rFonts w:eastAsia="Times New Roman" w:cstheme="minorHAnsi"/>
          <w:noProof/>
          <w:sz w:val="24"/>
          <w:szCs w:val="24"/>
          <w:lang w:eastAsia="pl-PL"/>
        </w:rPr>
        <w:t xml:space="preserve"> a pri tom ispunjavajući uvjet odstupanja od </w:t>
      </w:r>
      <w:r w:rsidR="005E0B98" w:rsidRPr="005E0B98">
        <w:rPr>
          <w:rFonts w:eastAsia="Times New Roman" w:cstheme="minorHAnsi"/>
          <w:noProof/>
          <w:sz w:val="24"/>
          <w:szCs w:val="24"/>
          <w:lang w:eastAsia="pl-PL"/>
        </w:rPr>
        <w:t>±</w:t>
      </w:r>
      <w:r w:rsidR="005E0B98">
        <w:rPr>
          <w:rFonts w:eastAsia="Times New Roman" w:cstheme="minorHAnsi"/>
          <w:noProof/>
          <w:sz w:val="24"/>
          <w:szCs w:val="24"/>
          <w:lang w:eastAsia="pl-PL"/>
        </w:rPr>
        <w:t>3</w:t>
      </w:r>
      <w:r w:rsidR="0005760F" w:rsidRPr="00D813B7">
        <w:rPr>
          <w:rFonts w:eastAsia="Times New Roman" w:cstheme="minorHAnsi"/>
          <w:noProof/>
          <w:sz w:val="24"/>
          <w:szCs w:val="24"/>
          <w:lang w:eastAsia="pl-PL"/>
        </w:rPr>
        <w:t>0%</w:t>
      </w:r>
      <w:r w:rsidR="008A7B73" w:rsidRPr="00D813B7">
        <w:rPr>
          <w:rFonts w:eastAsia="Times New Roman" w:cstheme="minorHAnsi"/>
          <w:noProof/>
          <w:sz w:val="24"/>
          <w:szCs w:val="24"/>
          <w:lang w:eastAsia="pl-PL"/>
        </w:rPr>
        <w:t>:</w:t>
      </w:r>
    </w:p>
    <w:p w14:paraId="5277F1C0" w14:textId="77777777" w:rsidR="00814718" w:rsidRPr="00D813B7" w:rsidRDefault="00814718" w:rsidP="00D813B7">
      <w:pPr>
        <w:spacing w:after="0" w:line="276" w:lineRule="auto"/>
        <w:jc w:val="both"/>
        <w:rPr>
          <w:rFonts w:cstheme="minorHAnsi"/>
          <w:sz w:val="24"/>
          <w:szCs w:val="24"/>
        </w:rPr>
      </w:pPr>
    </w:p>
    <w:p w14:paraId="18BB5E2E" w14:textId="66733A4D" w:rsidR="009626D6" w:rsidRPr="00D813B7" w:rsidRDefault="009626D6" w:rsidP="00D813B7">
      <w:pPr>
        <w:pStyle w:val="ListParagraph"/>
        <w:numPr>
          <w:ilvl w:val="0"/>
          <w:numId w:val="7"/>
        </w:numPr>
        <w:spacing w:line="276" w:lineRule="auto"/>
        <w:ind w:left="714" w:hanging="357"/>
        <w:jc w:val="both"/>
        <w:rPr>
          <w:rFonts w:asciiTheme="minorHAnsi" w:hAnsiTheme="minorHAnsi" w:cstheme="minorHAnsi"/>
        </w:rPr>
      </w:pPr>
      <w:r w:rsidRPr="00D813B7">
        <w:rPr>
          <w:rFonts w:asciiTheme="minorHAnsi" w:hAnsiTheme="minorHAnsi" w:cstheme="minorHAnsi"/>
          <w:b/>
          <w:noProof/>
          <w:lang w:eastAsia="pl-PL"/>
        </w:rPr>
        <w:t>f</w:t>
      </w:r>
      <w:r w:rsidR="009C78E5" w:rsidRPr="00D813B7">
        <w:rPr>
          <w:rFonts w:asciiTheme="minorHAnsi" w:hAnsiTheme="minorHAnsi" w:cstheme="minorHAnsi"/>
          <w:b/>
          <w:noProof/>
          <w:lang w:eastAsia="pl-PL"/>
        </w:rPr>
        <w:t>unkcionalna</w:t>
      </w:r>
      <w:r w:rsidR="009C78E5" w:rsidRPr="00D813B7">
        <w:rPr>
          <w:rFonts w:asciiTheme="minorHAnsi" w:hAnsiTheme="minorHAnsi" w:cstheme="minorHAnsi"/>
          <w:b/>
        </w:rPr>
        <w:t xml:space="preserve"> povezanost </w:t>
      </w:r>
      <w:r w:rsidR="009C78E5" w:rsidRPr="00CD4847">
        <w:rPr>
          <w:rFonts w:asciiTheme="minorHAnsi" w:hAnsiTheme="minorHAnsi" w:cstheme="minorHAnsi"/>
          <w:bCs/>
        </w:rPr>
        <w:t>(JLS-ovi koji ulaze u obuhvat imaju jake funkcionalne veze s gradom središtem – npr. zajednička</w:t>
      </w:r>
      <w:r w:rsidR="009C78E5" w:rsidRPr="00D813B7">
        <w:rPr>
          <w:rFonts w:asciiTheme="minorHAnsi" w:hAnsiTheme="minorHAnsi" w:cstheme="minorHAnsi"/>
        </w:rPr>
        <w:t xml:space="preserve"> komunalna, trgovačka društva i sl.) i/ili</w:t>
      </w:r>
    </w:p>
    <w:p w14:paraId="5CA71335" w14:textId="5B7A2D6C"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u</w:t>
      </w:r>
      <w:r w:rsidR="0005760F" w:rsidRPr="00D813B7">
        <w:rPr>
          <w:rFonts w:asciiTheme="minorHAnsi" w:hAnsiTheme="minorHAnsi" w:cstheme="minorHAnsi"/>
          <w:b/>
          <w:bCs/>
          <w:noProof/>
        </w:rPr>
        <w:t xml:space="preserve">dio dnevnih migracija učenika i studenata u središte urbanog područja </w:t>
      </w:r>
      <w:r w:rsidR="0005760F" w:rsidRPr="00D813B7">
        <w:rPr>
          <w:rFonts w:asciiTheme="minorHAnsi" w:hAnsiTheme="minorHAnsi" w:cstheme="minorHAnsi"/>
          <w:noProof/>
        </w:rPr>
        <w:t>(sukladno službenim podatcima Državnog zavoda za statistiku</w:t>
      </w:r>
      <w:r w:rsidR="0005760F" w:rsidRPr="00D813B7">
        <w:rPr>
          <w:rStyle w:val="FootnoteReference"/>
          <w:rFonts w:asciiTheme="minorHAnsi" w:hAnsiTheme="minorHAnsi" w:cstheme="minorHAnsi"/>
          <w:noProof/>
          <w:lang w:eastAsia="pl-PL"/>
        </w:rPr>
        <w:footnoteReference w:id="23"/>
      </w:r>
      <w:r w:rsidR="0005760F" w:rsidRPr="00D813B7">
        <w:rPr>
          <w:rFonts w:asciiTheme="minorHAnsi" w:hAnsiTheme="minorHAnsi" w:cstheme="minorHAnsi"/>
          <w:noProof/>
        </w:rPr>
        <w:t>)</w:t>
      </w:r>
      <w:r w:rsidRPr="00D813B7">
        <w:rPr>
          <w:rFonts w:asciiTheme="minorHAnsi" w:hAnsiTheme="minorHAnsi" w:cstheme="minorHAnsi"/>
          <w:noProof/>
        </w:rPr>
        <w:t xml:space="preserve"> i/ili</w:t>
      </w:r>
    </w:p>
    <w:p w14:paraId="088B6CB1" w14:textId="23109E78"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lang w:eastAsia="pl-PL"/>
        </w:rPr>
      </w:pPr>
      <w:r w:rsidRPr="00D813B7">
        <w:rPr>
          <w:rFonts w:asciiTheme="minorHAnsi" w:hAnsiTheme="minorHAnsi" w:cstheme="minorHAnsi"/>
          <w:b/>
          <w:noProof/>
          <w:lang w:eastAsia="pl-PL"/>
        </w:rPr>
        <w:t>z</w:t>
      </w:r>
      <w:r w:rsidR="009C78E5" w:rsidRPr="00D813B7">
        <w:rPr>
          <w:rFonts w:asciiTheme="minorHAnsi" w:hAnsiTheme="minorHAnsi" w:cstheme="minorHAnsi"/>
          <w:b/>
          <w:noProof/>
          <w:lang w:eastAsia="pl-PL"/>
        </w:rPr>
        <w:t>ajednički integrirani projekti</w:t>
      </w:r>
      <w:r w:rsidRPr="00D813B7">
        <w:rPr>
          <w:rFonts w:asciiTheme="minorHAnsi" w:hAnsiTheme="minorHAnsi" w:cstheme="minorHAnsi"/>
          <w:noProof/>
          <w:lang w:eastAsia="pl-PL"/>
        </w:rPr>
        <w:t xml:space="preserve"> (sukladno elektroničkom registru projekata Strateškog planiranja i upravljanja razvojem (SPUR-a)</w:t>
      </w:r>
      <w:r w:rsidR="006C7071">
        <w:rPr>
          <w:rFonts w:asciiTheme="minorHAnsi" w:hAnsiTheme="minorHAnsi" w:cstheme="minorHAnsi"/>
          <w:noProof/>
          <w:lang w:eastAsia="pl-PL"/>
        </w:rPr>
        <w:t>. I</w:t>
      </w:r>
      <w:r w:rsidRPr="00D813B7">
        <w:rPr>
          <w:rFonts w:asciiTheme="minorHAnsi" w:hAnsiTheme="minorHAnsi" w:cstheme="minorHAnsi"/>
          <w:noProof/>
          <w:lang w:eastAsia="pl-PL"/>
        </w:rPr>
        <w:t>ntegrirani projekti su višesektroski, višefondofski ili umbrella projekti (projekt se proteže kroz više JLS</w:t>
      </w:r>
      <w:r w:rsidR="009626D6" w:rsidRPr="00D813B7">
        <w:rPr>
          <w:rFonts w:asciiTheme="minorHAnsi" w:hAnsiTheme="minorHAnsi" w:cstheme="minorHAnsi"/>
          <w:noProof/>
          <w:lang w:eastAsia="pl-PL"/>
        </w:rPr>
        <w:t>-</w:t>
      </w:r>
      <w:r w:rsidRPr="00D813B7">
        <w:rPr>
          <w:rFonts w:asciiTheme="minorHAnsi" w:hAnsiTheme="minorHAnsi" w:cstheme="minorHAnsi"/>
          <w:noProof/>
          <w:lang w:eastAsia="pl-PL"/>
        </w:rPr>
        <w:t>ova) i/ili</w:t>
      </w:r>
    </w:p>
    <w:p w14:paraId="784BA4A8" w14:textId="1E5B9E11"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i</w:t>
      </w:r>
      <w:r w:rsidR="008A7B73" w:rsidRPr="00D813B7">
        <w:rPr>
          <w:rFonts w:asciiTheme="minorHAnsi" w:hAnsiTheme="minorHAnsi" w:cstheme="minorHAnsi"/>
          <w:b/>
          <w:bCs/>
          <w:noProof/>
        </w:rPr>
        <w:t>nfrastrukturni kriterij</w:t>
      </w:r>
      <w:r w:rsidR="008A7B73" w:rsidRPr="00D813B7">
        <w:rPr>
          <w:rFonts w:asciiTheme="minorHAnsi" w:hAnsiTheme="minorHAnsi" w:cstheme="minorHAnsi"/>
          <w:noProof/>
        </w:rPr>
        <w:t xml:space="preserve"> (uključivanje u obuhvat JLS-ova na </w:t>
      </w:r>
      <w:r w:rsidR="00083E91" w:rsidRPr="00D813B7">
        <w:rPr>
          <w:rFonts w:asciiTheme="minorHAnsi" w:hAnsiTheme="minorHAnsi" w:cstheme="minorHAnsi"/>
          <w:noProof/>
        </w:rPr>
        <w:t xml:space="preserve">čijem </w:t>
      </w:r>
      <w:r w:rsidR="008A7B73" w:rsidRPr="00D813B7">
        <w:rPr>
          <w:rFonts w:asciiTheme="minorHAnsi" w:hAnsiTheme="minorHAnsi" w:cstheme="minorHAnsi"/>
          <w:noProof/>
        </w:rPr>
        <w:t xml:space="preserve">području se nalazi kapitalni objekt cestovne, željezničke, lučke, zračne ili dr. infrastrukture </w:t>
      </w:r>
      <w:r w:rsidR="00CD4847">
        <w:rPr>
          <w:rFonts w:asciiTheme="minorHAnsi" w:hAnsiTheme="minorHAnsi" w:cstheme="minorHAnsi"/>
          <w:noProof/>
        </w:rPr>
        <w:t xml:space="preserve">- </w:t>
      </w:r>
      <w:r w:rsidR="008A7B73" w:rsidRPr="00D813B7">
        <w:rPr>
          <w:rFonts w:asciiTheme="minorHAnsi" w:hAnsiTheme="minorHAnsi" w:cstheme="minorHAnsi"/>
          <w:noProof/>
        </w:rPr>
        <w:t>vodoopskrba, odvodnja, javni prijevoz)</w:t>
      </w:r>
      <w:r w:rsidRPr="00D813B7">
        <w:rPr>
          <w:rFonts w:asciiTheme="minorHAnsi" w:hAnsiTheme="minorHAnsi" w:cstheme="minorHAnsi"/>
          <w:noProof/>
        </w:rPr>
        <w:t xml:space="preserve"> i/ili</w:t>
      </w:r>
    </w:p>
    <w:p w14:paraId="55E9C453" w14:textId="75F5B6DA"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lang w:eastAsia="pl-PL"/>
        </w:rPr>
      </w:pPr>
      <w:r w:rsidRPr="00D813B7">
        <w:rPr>
          <w:rFonts w:asciiTheme="minorHAnsi" w:hAnsiTheme="minorHAnsi" w:cstheme="minorHAnsi"/>
          <w:b/>
          <w:bCs/>
          <w:noProof/>
          <w:lang w:eastAsia="pl-PL"/>
        </w:rPr>
        <w:t>k</w:t>
      </w:r>
      <w:r w:rsidR="00F62EC8" w:rsidRPr="00D813B7">
        <w:rPr>
          <w:rFonts w:asciiTheme="minorHAnsi" w:hAnsiTheme="minorHAnsi" w:cstheme="minorHAnsi"/>
          <w:b/>
          <w:bCs/>
          <w:noProof/>
          <w:lang w:eastAsia="pl-PL"/>
        </w:rPr>
        <w:t>riterij odgovora na jedan ili više društvenih izazova</w:t>
      </w:r>
      <w:r w:rsidR="00F62EC8" w:rsidRPr="00D813B7">
        <w:rPr>
          <w:rFonts w:asciiTheme="minorHAnsi" w:hAnsiTheme="minorHAnsi" w:cstheme="minorHAnsi"/>
          <w:noProof/>
          <w:lang w:eastAsia="pl-PL"/>
        </w:rPr>
        <w:t xml:space="preserve"> (klimatske promjene, kvaliteta zraka, prometno zagušenje, re-industrijalizacija, sigurnosni izazovi, nezaposlenost i socijalna isključenost i sl.)</w:t>
      </w:r>
      <w:r w:rsidRPr="00D813B7">
        <w:rPr>
          <w:rFonts w:asciiTheme="minorHAnsi" w:hAnsiTheme="minorHAnsi" w:cstheme="minorHAnsi"/>
          <w:noProof/>
          <w:lang w:eastAsia="pl-PL"/>
        </w:rPr>
        <w:t xml:space="preserve"> i/ili</w:t>
      </w:r>
    </w:p>
    <w:p w14:paraId="5570FED7" w14:textId="10006F95" w:rsidR="009626D6" w:rsidRPr="00D813B7" w:rsidRDefault="00ED7AC5" w:rsidP="00D813B7">
      <w:pPr>
        <w:pStyle w:val="ListParagraph"/>
        <w:numPr>
          <w:ilvl w:val="0"/>
          <w:numId w:val="7"/>
        </w:numPr>
        <w:spacing w:line="276" w:lineRule="auto"/>
        <w:ind w:left="714" w:hanging="357"/>
        <w:jc w:val="both"/>
        <w:rPr>
          <w:rFonts w:asciiTheme="minorHAnsi" w:hAnsiTheme="minorHAnsi" w:cstheme="minorHAnsi"/>
          <w:noProof/>
        </w:rPr>
      </w:pPr>
      <w:r w:rsidRPr="00D813B7">
        <w:rPr>
          <w:rFonts w:asciiTheme="minorHAnsi" w:hAnsiTheme="minorHAnsi" w:cstheme="minorHAnsi"/>
          <w:b/>
          <w:bCs/>
          <w:noProof/>
        </w:rPr>
        <w:t>k</w:t>
      </w:r>
      <w:r w:rsidR="008A7B73" w:rsidRPr="00D813B7">
        <w:rPr>
          <w:rFonts w:asciiTheme="minorHAnsi" w:hAnsiTheme="minorHAnsi" w:cstheme="minorHAnsi"/>
          <w:b/>
          <w:bCs/>
          <w:noProof/>
        </w:rPr>
        <w:t xml:space="preserve">riterij </w:t>
      </w:r>
      <w:r w:rsidR="00083E91" w:rsidRPr="00D813B7">
        <w:rPr>
          <w:rFonts w:asciiTheme="minorHAnsi" w:hAnsiTheme="minorHAnsi" w:cstheme="minorHAnsi"/>
          <w:b/>
          <w:bCs/>
          <w:noProof/>
        </w:rPr>
        <w:t xml:space="preserve">odgovora na </w:t>
      </w:r>
      <w:r w:rsidR="008A7B73" w:rsidRPr="00D813B7">
        <w:rPr>
          <w:rFonts w:asciiTheme="minorHAnsi" w:hAnsiTheme="minorHAnsi" w:cstheme="minorHAnsi"/>
          <w:b/>
          <w:bCs/>
          <w:noProof/>
        </w:rPr>
        <w:t>zajedničk</w:t>
      </w:r>
      <w:r w:rsidR="00F62EC8" w:rsidRPr="00D813B7">
        <w:rPr>
          <w:rFonts w:asciiTheme="minorHAnsi" w:hAnsiTheme="minorHAnsi" w:cstheme="minorHAnsi"/>
          <w:b/>
          <w:bCs/>
          <w:noProof/>
        </w:rPr>
        <w:t>e</w:t>
      </w:r>
      <w:r w:rsidR="008A7B73" w:rsidRPr="00D813B7">
        <w:rPr>
          <w:rFonts w:asciiTheme="minorHAnsi" w:hAnsiTheme="minorHAnsi" w:cstheme="minorHAnsi"/>
          <w:b/>
          <w:bCs/>
          <w:noProof/>
        </w:rPr>
        <w:t xml:space="preserve"> razvojn</w:t>
      </w:r>
      <w:r w:rsidR="00F62EC8" w:rsidRPr="00D813B7">
        <w:rPr>
          <w:rFonts w:asciiTheme="minorHAnsi" w:hAnsiTheme="minorHAnsi" w:cstheme="minorHAnsi"/>
          <w:b/>
          <w:bCs/>
          <w:noProof/>
        </w:rPr>
        <w:t>e</w:t>
      </w:r>
      <w:r w:rsidR="008A7B73" w:rsidRPr="00D813B7">
        <w:rPr>
          <w:rFonts w:asciiTheme="minorHAnsi" w:hAnsiTheme="minorHAnsi" w:cstheme="minorHAnsi"/>
          <w:b/>
          <w:bCs/>
          <w:noProof/>
        </w:rPr>
        <w:t xml:space="preserve"> problem</w:t>
      </w:r>
      <w:r w:rsidR="00F62EC8" w:rsidRPr="00D813B7">
        <w:rPr>
          <w:rFonts w:asciiTheme="minorHAnsi" w:hAnsiTheme="minorHAnsi" w:cstheme="minorHAnsi"/>
          <w:b/>
          <w:bCs/>
          <w:noProof/>
        </w:rPr>
        <w:t>e</w:t>
      </w:r>
      <w:r w:rsidR="00F62EC8" w:rsidRPr="00D813B7">
        <w:rPr>
          <w:rFonts w:asciiTheme="minorHAnsi" w:hAnsiTheme="minorHAnsi" w:cstheme="minorHAnsi"/>
          <w:noProof/>
        </w:rPr>
        <w:t xml:space="preserve"> uzrokovane specifičnostima teritorija</w:t>
      </w:r>
      <w:r w:rsidR="00662A12" w:rsidRPr="00D813B7">
        <w:rPr>
          <w:rFonts w:asciiTheme="minorHAnsi" w:hAnsiTheme="minorHAnsi" w:cstheme="minorHAnsi"/>
          <w:noProof/>
        </w:rPr>
        <w:t xml:space="preserve"> i/ili sektora</w:t>
      </w:r>
      <w:r w:rsidR="008A7B73" w:rsidRPr="00D813B7">
        <w:rPr>
          <w:rFonts w:asciiTheme="minorHAnsi" w:hAnsiTheme="minorHAnsi" w:cstheme="minorHAnsi"/>
          <w:noProof/>
        </w:rPr>
        <w:t xml:space="preserve"> (</w:t>
      </w:r>
      <w:r w:rsidR="00F62EC8" w:rsidRPr="00D813B7">
        <w:rPr>
          <w:rFonts w:asciiTheme="minorHAnsi" w:hAnsiTheme="minorHAnsi" w:cstheme="minorHAnsi"/>
          <w:noProof/>
        </w:rPr>
        <w:t>primjerice:, urbano-ruralno povezivanje</w:t>
      </w:r>
      <w:r w:rsidR="00662A12" w:rsidRPr="00D813B7">
        <w:rPr>
          <w:rFonts w:asciiTheme="minorHAnsi" w:hAnsiTheme="minorHAnsi" w:cstheme="minorHAnsi"/>
          <w:noProof/>
        </w:rPr>
        <w:t>, cjelovitost turističke destinacije</w:t>
      </w:r>
      <w:r w:rsidR="008A7B73" w:rsidRPr="00D813B7">
        <w:rPr>
          <w:rFonts w:asciiTheme="minorHAnsi" w:hAnsiTheme="minorHAnsi" w:cstheme="minorHAnsi"/>
          <w:noProof/>
        </w:rPr>
        <w:t xml:space="preserve"> sl.)</w:t>
      </w:r>
      <w:r w:rsidRPr="00D813B7">
        <w:rPr>
          <w:rFonts w:asciiTheme="minorHAnsi" w:hAnsiTheme="minorHAnsi" w:cstheme="minorHAnsi"/>
          <w:noProof/>
        </w:rPr>
        <w:t xml:space="preserve"> i/ili</w:t>
      </w:r>
    </w:p>
    <w:p w14:paraId="1157EA81" w14:textId="7BC5653E" w:rsidR="00ED7AC5" w:rsidRDefault="00ED7AC5" w:rsidP="00B50EAE">
      <w:pPr>
        <w:pStyle w:val="ListParagraph"/>
        <w:numPr>
          <w:ilvl w:val="0"/>
          <w:numId w:val="7"/>
        </w:numPr>
        <w:spacing w:line="276" w:lineRule="auto"/>
        <w:ind w:left="714" w:hanging="357"/>
        <w:jc w:val="both"/>
        <w:rPr>
          <w:rFonts w:asciiTheme="minorHAnsi" w:hAnsiTheme="minorHAnsi" w:cstheme="minorHAnsi"/>
        </w:rPr>
      </w:pPr>
      <w:r w:rsidRPr="00D813B7">
        <w:rPr>
          <w:rFonts w:asciiTheme="minorHAnsi" w:hAnsiTheme="minorHAnsi" w:cstheme="minorHAnsi"/>
          <w:noProof/>
        </w:rPr>
        <w:t>neki drugi dodatni kriterij koji predlaže i obrazlaže sam grad središte.</w:t>
      </w:r>
      <w:bookmarkEnd w:id="94"/>
    </w:p>
    <w:p w14:paraId="74CC0910" w14:textId="77777777" w:rsidR="00ED7AC5" w:rsidRPr="00D813B7" w:rsidRDefault="00ED7AC5" w:rsidP="00D813B7">
      <w:pPr>
        <w:spacing w:after="0" w:line="276" w:lineRule="auto"/>
        <w:rPr>
          <w:rFonts w:cstheme="minorHAnsi"/>
          <w:color w:val="4472C4" w:themeColor="accent1"/>
          <w:sz w:val="24"/>
          <w:szCs w:val="24"/>
        </w:rPr>
      </w:pPr>
    </w:p>
    <w:p w14:paraId="5B999079" w14:textId="2E7EE4E3" w:rsidR="005729AD" w:rsidRDefault="005729AD" w:rsidP="00D813B7">
      <w:pPr>
        <w:pStyle w:val="Heading3"/>
      </w:pPr>
      <w:bookmarkStart w:id="143" w:name="_Toc62814967"/>
      <w:bookmarkStart w:id="144" w:name="_Toc62815040"/>
      <w:bookmarkStart w:id="145" w:name="_Toc63854125"/>
      <w:bookmarkStart w:id="146" w:name="_Hlk45667272"/>
      <w:bookmarkStart w:id="147" w:name="_Toc66361464"/>
      <w:bookmarkEnd w:id="143"/>
      <w:bookmarkEnd w:id="144"/>
      <w:r w:rsidRPr="00D813B7">
        <w:t>Traženje pisanog mišljenja o ulasku JLS-ova u obuhvat</w:t>
      </w:r>
      <w:bookmarkEnd w:id="145"/>
      <w:bookmarkEnd w:id="147"/>
    </w:p>
    <w:p w14:paraId="551FA0D8" w14:textId="77777777" w:rsidR="00AD489E" w:rsidRPr="00AD489E" w:rsidRDefault="00AD489E" w:rsidP="00AD489E">
      <w:pPr>
        <w:rPr>
          <w:lang w:eastAsia="pl-PL"/>
        </w:rPr>
      </w:pPr>
    </w:p>
    <w:p w14:paraId="42A5A197" w14:textId="1754B86E" w:rsidR="00814718" w:rsidRPr="003B2251" w:rsidRDefault="00814718" w:rsidP="00814718">
      <w:pPr>
        <w:pStyle w:val="CommentText"/>
        <w:jc w:val="both"/>
        <w:rPr>
          <w:rFonts w:asciiTheme="minorHAnsi" w:eastAsia="Calibri" w:hAnsiTheme="minorHAnsi" w:cstheme="minorHAnsi"/>
          <w:sz w:val="24"/>
          <w:szCs w:val="24"/>
          <w:lang w:val="hr-HR"/>
        </w:rPr>
      </w:pPr>
      <w:bookmarkStart w:id="148" w:name="_Hlk44174798"/>
      <w:bookmarkEnd w:id="146"/>
      <w:r w:rsidRPr="00FA7D7B">
        <w:rPr>
          <w:rFonts w:asciiTheme="minorHAnsi" w:eastAsia="Calibri" w:hAnsiTheme="minorHAnsi" w:cstheme="minorHAnsi"/>
          <w:noProof/>
          <w:sz w:val="24"/>
          <w:szCs w:val="24"/>
          <w:lang w:val="hr-HR"/>
        </w:rPr>
        <w:t xml:space="preserve">Grad središte urbane aglomeracije/područja </w:t>
      </w:r>
      <w:r w:rsidRPr="00FA7D7B">
        <w:rPr>
          <w:rFonts w:asciiTheme="minorHAnsi" w:eastAsia="Calibri" w:hAnsiTheme="minorHAnsi" w:cstheme="minorHAnsi"/>
          <w:sz w:val="24"/>
          <w:szCs w:val="24"/>
          <w:lang w:val="hr-HR"/>
        </w:rPr>
        <w:t xml:space="preserve">zatražit će od svih JLS-ova koje predlaže u obuhvat, </w:t>
      </w:r>
      <w:r w:rsidR="00757D76" w:rsidRPr="00FA7D7B">
        <w:rPr>
          <w:rFonts w:asciiTheme="minorHAnsi" w:eastAsia="Calibri" w:hAnsiTheme="minorHAnsi" w:cstheme="minorHAnsi"/>
          <w:sz w:val="24"/>
          <w:szCs w:val="24"/>
          <w:lang w:val="hr-HR"/>
        </w:rPr>
        <w:t xml:space="preserve">a koji udovoljavaju kriterijima navedenim pod točkom 2.1.2, </w:t>
      </w:r>
      <w:r w:rsidRPr="00FA7D7B">
        <w:rPr>
          <w:rFonts w:asciiTheme="minorHAnsi" w:eastAsia="Calibri" w:hAnsiTheme="minorHAnsi" w:cstheme="minorHAnsi"/>
          <w:sz w:val="24"/>
          <w:szCs w:val="24"/>
          <w:lang w:val="hr-HR"/>
        </w:rPr>
        <w:t>da dostave mišljenje svog predstavničkog tijela</w:t>
      </w:r>
      <w:r w:rsidR="00757D76" w:rsidRPr="00FA7D7B">
        <w:rPr>
          <w:rFonts w:asciiTheme="minorHAnsi" w:eastAsia="Calibri" w:hAnsiTheme="minorHAnsi" w:cstheme="minorHAnsi"/>
          <w:sz w:val="24"/>
          <w:szCs w:val="24"/>
          <w:lang w:val="hr-HR"/>
        </w:rPr>
        <w:t xml:space="preserve"> </w:t>
      </w:r>
      <w:r w:rsidRPr="00FA7D7B">
        <w:rPr>
          <w:rFonts w:asciiTheme="minorHAnsi" w:eastAsia="Calibri" w:hAnsiTheme="minorHAnsi" w:cstheme="minorHAnsi"/>
          <w:sz w:val="24"/>
          <w:szCs w:val="24"/>
          <w:lang w:val="hr-HR"/>
        </w:rPr>
        <w:t>.</w:t>
      </w:r>
      <w:r w:rsidRPr="003B2251">
        <w:rPr>
          <w:rFonts w:asciiTheme="minorHAnsi" w:eastAsia="Calibri" w:hAnsiTheme="minorHAnsi" w:cstheme="minorHAnsi"/>
          <w:sz w:val="24"/>
          <w:szCs w:val="24"/>
          <w:lang w:val="hr-HR"/>
        </w:rPr>
        <w:t xml:space="preserve"> </w:t>
      </w:r>
    </w:p>
    <w:p w14:paraId="4723508B" w14:textId="77777777" w:rsidR="00814718" w:rsidRPr="003B2251" w:rsidRDefault="00814718" w:rsidP="00FD65EC">
      <w:pPr>
        <w:pStyle w:val="CommentText"/>
        <w:jc w:val="both"/>
        <w:rPr>
          <w:rFonts w:asciiTheme="minorHAnsi" w:eastAsia="Calibri" w:hAnsiTheme="minorHAnsi" w:cstheme="minorHAnsi"/>
          <w:sz w:val="24"/>
          <w:szCs w:val="24"/>
          <w:lang w:val="hr-HR"/>
        </w:rPr>
      </w:pPr>
    </w:p>
    <w:p w14:paraId="4BC47C1E" w14:textId="3A9E3ED1" w:rsidR="00375653" w:rsidRDefault="000E1DF6" w:rsidP="003B2251">
      <w:pPr>
        <w:pStyle w:val="CommentText"/>
        <w:jc w:val="both"/>
        <w:rPr>
          <w:rFonts w:asciiTheme="minorHAnsi" w:eastAsia="Calibri" w:hAnsiTheme="minorHAnsi" w:cstheme="minorHAnsi"/>
          <w:sz w:val="24"/>
          <w:szCs w:val="24"/>
          <w:lang w:val="hr-HR"/>
        </w:rPr>
      </w:pPr>
      <w:r w:rsidRPr="003B2251">
        <w:rPr>
          <w:rFonts w:asciiTheme="minorHAnsi" w:eastAsia="Calibri" w:hAnsiTheme="minorHAnsi" w:cstheme="minorHAnsi"/>
          <w:sz w:val="24"/>
          <w:szCs w:val="24"/>
          <w:lang w:val="hr-HR"/>
        </w:rPr>
        <w:t xml:space="preserve">Nakon pribavljenih mišljenja </w:t>
      </w:r>
      <w:r w:rsidR="00FA7D7B">
        <w:rPr>
          <w:rFonts w:asciiTheme="minorHAnsi" w:eastAsia="Calibri" w:hAnsiTheme="minorHAnsi" w:cstheme="minorHAnsi"/>
          <w:sz w:val="24"/>
          <w:szCs w:val="24"/>
          <w:lang w:val="hr-HR"/>
        </w:rPr>
        <w:t xml:space="preserve">predstavničkih tijela JLS-ova, </w:t>
      </w:r>
      <w:r w:rsidRPr="003B2251">
        <w:rPr>
          <w:rFonts w:asciiTheme="minorHAnsi" w:eastAsia="Calibri" w:hAnsiTheme="minorHAnsi" w:cstheme="minorHAnsi"/>
          <w:sz w:val="24"/>
          <w:szCs w:val="24"/>
          <w:lang w:val="hr-HR"/>
        </w:rPr>
        <w:t xml:space="preserve">grad središte </w:t>
      </w:r>
      <w:r w:rsidRPr="003B2251">
        <w:rPr>
          <w:rFonts w:asciiTheme="minorHAnsi" w:eastAsia="Calibri" w:hAnsiTheme="minorHAnsi" w:cstheme="minorHAnsi"/>
          <w:noProof/>
          <w:sz w:val="24"/>
          <w:szCs w:val="24"/>
          <w:lang w:val="hr-HR"/>
        </w:rPr>
        <w:t>urbane aglomeracije/područja</w:t>
      </w:r>
      <w:r w:rsidRPr="003B2251">
        <w:rPr>
          <w:rFonts w:asciiTheme="minorHAnsi" w:eastAsia="Calibri" w:hAnsiTheme="minorHAnsi" w:cstheme="minorHAnsi"/>
          <w:sz w:val="24"/>
          <w:szCs w:val="24"/>
          <w:lang w:val="hr-HR"/>
        </w:rPr>
        <w:t xml:space="preserve"> će </w:t>
      </w:r>
      <w:bookmarkStart w:id="149" w:name="_Hlk63207163"/>
      <w:r w:rsidRPr="003B2251">
        <w:rPr>
          <w:rFonts w:asciiTheme="minorHAnsi" w:eastAsia="Calibri" w:hAnsiTheme="minorHAnsi" w:cstheme="minorHAnsi"/>
          <w:sz w:val="24"/>
          <w:szCs w:val="24"/>
          <w:lang w:val="hr-HR"/>
        </w:rPr>
        <w:t>zatražiti od jedinica područne (regionalne) samouprave da dostave mišljenje predstavničkog tijela na ulazak u obuhvat JLS-ova koji se nalaze na području tih jedinica područne (regionalne) samouprave.</w:t>
      </w:r>
      <w:r w:rsidR="00BF1791">
        <w:rPr>
          <w:rFonts w:asciiTheme="minorHAnsi" w:eastAsia="Calibri" w:hAnsiTheme="minorHAnsi" w:cstheme="minorHAnsi"/>
          <w:sz w:val="24"/>
          <w:szCs w:val="24"/>
          <w:lang w:val="hr-HR"/>
        </w:rPr>
        <w:t xml:space="preserve"> </w:t>
      </w:r>
    </w:p>
    <w:p w14:paraId="63DCA5B3" w14:textId="77777777" w:rsidR="00FA7D7B" w:rsidRPr="003B2251" w:rsidRDefault="00FA7D7B" w:rsidP="003B2251">
      <w:pPr>
        <w:pStyle w:val="CommentText"/>
        <w:jc w:val="both"/>
        <w:rPr>
          <w:lang w:val="hr-HR"/>
        </w:rPr>
      </w:pPr>
    </w:p>
    <w:bookmarkEnd w:id="148"/>
    <w:bookmarkEnd w:id="149"/>
    <w:p w14:paraId="0CFA6F71" w14:textId="6BD1FAE3" w:rsidR="005729AD" w:rsidRPr="00FA7D7B" w:rsidRDefault="000674DB" w:rsidP="00BD40B1">
      <w:pPr>
        <w:pStyle w:val="CommentText"/>
        <w:jc w:val="both"/>
        <w:rPr>
          <w:rFonts w:eastAsia="Calibri"/>
          <w:bCs/>
          <w:noProof/>
          <w:lang w:val="hr-HR"/>
        </w:rPr>
      </w:pPr>
      <w:r w:rsidRPr="00FA7D7B">
        <w:rPr>
          <w:rFonts w:ascii="Calibri" w:eastAsia="Calibri" w:hAnsi="Calibri" w:cs="Calibri"/>
          <w:bCs/>
          <w:sz w:val="24"/>
          <w:szCs w:val="24"/>
          <w:lang w:val="hr-HR"/>
        </w:rPr>
        <w:lastRenderedPageBreak/>
        <w:t>Ako u obuhvat ulaze JLS-ovi s područja više</w:t>
      </w:r>
      <w:r w:rsidR="00E23A65" w:rsidRPr="00FA7D7B">
        <w:rPr>
          <w:rFonts w:ascii="Calibri" w:eastAsia="Calibri" w:hAnsi="Calibri" w:cs="Calibri"/>
          <w:bCs/>
          <w:sz w:val="24"/>
          <w:szCs w:val="24"/>
          <w:lang w:val="hr-HR"/>
        </w:rPr>
        <w:t xml:space="preserve"> jedinica područne (regionalne) samouprava</w:t>
      </w:r>
      <w:r w:rsidRPr="00FA7D7B">
        <w:rPr>
          <w:rFonts w:ascii="Calibri" w:eastAsia="Calibri" w:hAnsi="Calibri" w:cs="Calibri"/>
          <w:bCs/>
          <w:sz w:val="24"/>
          <w:szCs w:val="24"/>
          <w:lang w:val="hr-HR"/>
        </w:rPr>
        <w:t xml:space="preserve"> potrebno je pribaviti pozitivno mišljenje predstavničkih tijela svih relevantnih</w:t>
      </w:r>
      <w:r w:rsidR="00E23A65" w:rsidRPr="00FA7D7B">
        <w:rPr>
          <w:rFonts w:ascii="Calibri" w:eastAsia="Calibri" w:hAnsi="Calibri" w:cs="Calibri"/>
          <w:bCs/>
          <w:sz w:val="24"/>
          <w:szCs w:val="24"/>
          <w:lang w:val="hr-HR"/>
        </w:rPr>
        <w:t xml:space="preserve"> jedinica područne (regionalne) samouprave</w:t>
      </w:r>
      <w:r w:rsidRPr="00FA7D7B">
        <w:rPr>
          <w:rFonts w:ascii="Calibri" w:eastAsia="Calibri" w:hAnsi="Calibri" w:cs="Calibri"/>
          <w:bCs/>
          <w:sz w:val="24"/>
          <w:szCs w:val="24"/>
          <w:lang w:val="hr-HR"/>
        </w:rPr>
        <w:t>.  Predstavnička tijela jedinice područne (regionalne) samouprava daju mišljenja isključivo na ulazak JLS-ova koji se nalaze na njihovom području.</w:t>
      </w:r>
    </w:p>
    <w:p w14:paraId="4276C197" w14:textId="0C966A05" w:rsidR="00AD489E" w:rsidRDefault="00AD489E" w:rsidP="00D813B7">
      <w:pPr>
        <w:spacing w:after="0" w:line="276" w:lineRule="auto"/>
        <w:jc w:val="both"/>
        <w:rPr>
          <w:rFonts w:eastAsia="Calibri" w:cstheme="minorHAnsi"/>
          <w:noProof/>
          <w:sz w:val="24"/>
          <w:szCs w:val="24"/>
          <w:lang w:eastAsia="pl-PL"/>
        </w:rPr>
      </w:pPr>
    </w:p>
    <w:p w14:paraId="016DEDE1" w14:textId="77777777" w:rsidR="00AD489E" w:rsidRPr="00D813B7" w:rsidRDefault="00AD489E" w:rsidP="00D813B7">
      <w:pPr>
        <w:spacing w:after="0" w:line="276" w:lineRule="auto"/>
        <w:jc w:val="both"/>
        <w:rPr>
          <w:rFonts w:eastAsia="Calibri" w:cstheme="minorHAnsi"/>
          <w:sz w:val="24"/>
          <w:szCs w:val="24"/>
        </w:rPr>
      </w:pPr>
    </w:p>
    <w:p w14:paraId="149692C5" w14:textId="3C88B65E" w:rsidR="005729AD" w:rsidRPr="00D813B7" w:rsidRDefault="005729AD" w:rsidP="00D813B7">
      <w:pPr>
        <w:pStyle w:val="Heading3"/>
      </w:pPr>
      <w:bookmarkStart w:id="150" w:name="_Toc63854126"/>
      <w:bookmarkStart w:id="151" w:name="_Hlk45669677"/>
      <w:bookmarkStart w:id="152" w:name="_Toc66361465"/>
      <w:r w:rsidRPr="00D813B7">
        <w:t>Dostava mišljenja JL</w:t>
      </w:r>
      <w:r w:rsidR="00157FA8" w:rsidRPr="00D813B7">
        <w:t>P(R)</w:t>
      </w:r>
      <w:r w:rsidRPr="00D813B7">
        <w:t>S-ova o ulasku u obuhvat</w:t>
      </w:r>
      <w:bookmarkEnd w:id="150"/>
      <w:bookmarkEnd w:id="152"/>
    </w:p>
    <w:bookmarkEnd w:id="151"/>
    <w:p w14:paraId="2AEB9FFA" w14:textId="0DD35F8C" w:rsidR="00157FA8" w:rsidRPr="00D813B7" w:rsidRDefault="00157FA8" w:rsidP="00D813B7">
      <w:pPr>
        <w:spacing w:after="0" w:line="276" w:lineRule="auto"/>
        <w:contextualSpacing/>
        <w:jc w:val="both"/>
        <w:rPr>
          <w:rFonts w:eastAsia="Calibri" w:cstheme="minorHAnsi"/>
          <w:sz w:val="24"/>
          <w:szCs w:val="24"/>
        </w:rPr>
      </w:pPr>
    </w:p>
    <w:p w14:paraId="3B3D4AE8" w14:textId="7AADC736" w:rsidR="00157FA8" w:rsidRPr="00D813B7" w:rsidRDefault="00157FA8" w:rsidP="00D813B7">
      <w:pPr>
        <w:spacing w:after="0" w:line="276" w:lineRule="auto"/>
        <w:contextualSpacing/>
        <w:jc w:val="both"/>
        <w:rPr>
          <w:rFonts w:cstheme="minorHAnsi"/>
          <w:sz w:val="24"/>
          <w:szCs w:val="24"/>
        </w:rPr>
      </w:pPr>
      <w:bookmarkStart w:id="153" w:name="_Hlk58422333"/>
      <w:r w:rsidRPr="00D813B7">
        <w:rPr>
          <w:rFonts w:cstheme="minorHAnsi"/>
          <w:sz w:val="24"/>
          <w:szCs w:val="24"/>
        </w:rPr>
        <w:t xml:space="preserve">Jedinice lokalnih i područnih (regionalnih) samouprava  dostavljaju gradu središtu urbane aglomeracije/područja mišljenja svojih predstavničkih tijela </w:t>
      </w:r>
      <w:r w:rsidRPr="00FD65EC">
        <w:rPr>
          <w:rFonts w:cstheme="minorHAnsi"/>
          <w:sz w:val="24"/>
          <w:szCs w:val="24"/>
        </w:rPr>
        <w:t>o ulasku JLS-ova</w:t>
      </w:r>
      <w:r w:rsidRPr="00D813B7">
        <w:rPr>
          <w:rFonts w:cstheme="minorHAnsi"/>
          <w:sz w:val="24"/>
          <w:szCs w:val="24"/>
        </w:rPr>
        <w:t xml:space="preserve"> u obuhvat koja mogu biti pozitivna ili negativna.</w:t>
      </w:r>
    </w:p>
    <w:bookmarkEnd w:id="153"/>
    <w:p w14:paraId="3B515BD8" w14:textId="77777777" w:rsidR="00157FA8" w:rsidRPr="00D813B7" w:rsidRDefault="00157FA8" w:rsidP="00D813B7">
      <w:pPr>
        <w:spacing w:after="0" w:line="276" w:lineRule="auto"/>
        <w:contextualSpacing/>
        <w:jc w:val="both"/>
        <w:rPr>
          <w:rFonts w:eastAsia="Calibri" w:cstheme="minorHAnsi"/>
          <w:sz w:val="24"/>
          <w:szCs w:val="24"/>
        </w:rPr>
      </w:pPr>
    </w:p>
    <w:p w14:paraId="01845BA9" w14:textId="2C650A85"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Pri tome treba voditi računa o sljedećem:</w:t>
      </w:r>
    </w:p>
    <w:p w14:paraId="33294B58" w14:textId="01477F69" w:rsidR="000E1DF6" w:rsidRDefault="005729AD" w:rsidP="00D26633">
      <w:pPr>
        <w:numPr>
          <w:ilvl w:val="0"/>
          <w:numId w:val="11"/>
        </w:numPr>
        <w:spacing w:after="0" w:line="276" w:lineRule="auto"/>
        <w:contextualSpacing/>
        <w:jc w:val="both"/>
        <w:rPr>
          <w:rFonts w:eastAsia="Calibri" w:cstheme="minorHAnsi"/>
          <w:sz w:val="24"/>
          <w:szCs w:val="24"/>
        </w:rPr>
      </w:pPr>
      <w:r w:rsidRPr="00D813B7">
        <w:rPr>
          <w:rFonts w:eastAsia="Calibri" w:cstheme="minorHAnsi"/>
          <w:sz w:val="24"/>
          <w:szCs w:val="24"/>
        </w:rPr>
        <w:t xml:space="preserve">mišljenje </w:t>
      </w:r>
      <w:r w:rsidR="009A5268">
        <w:rPr>
          <w:rFonts w:eastAsia="Calibri" w:cstheme="minorHAnsi"/>
          <w:sz w:val="24"/>
          <w:szCs w:val="24"/>
        </w:rPr>
        <w:t xml:space="preserve">o ulasku u obuhvat </w:t>
      </w:r>
      <w:r w:rsidR="009479F1">
        <w:rPr>
          <w:rFonts w:eastAsia="Calibri" w:cstheme="minorHAnsi"/>
          <w:sz w:val="24"/>
          <w:szCs w:val="24"/>
        </w:rPr>
        <w:t>jedinic</w:t>
      </w:r>
      <w:r w:rsidR="000E1DF6">
        <w:rPr>
          <w:rFonts w:eastAsia="Calibri" w:cstheme="minorHAnsi"/>
          <w:sz w:val="24"/>
          <w:szCs w:val="24"/>
        </w:rPr>
        <w:t>e</w:t>
      </w:r>
      <w:r w:rsidR="009479F1">
        <w:rPr>
          <w:rFonts w:eastAsia="Calibri" w:cstheme="minorHAnsi"/>
          <w:sz w:val="24"/>
          <w:szCs w:val="24"/>
        </w:rPr>
        <w:t xml:space="preserve"> lokalne samouprave </w:t>
      </w:r>
      <w:r w:rsidR="009A5268">
        <w:rPr>
          <w:rFonts w:eastAsia="Calibri" w:cstheme="minorHAnsi"/>
          <w:sz w:val="24"/>
          <w:szCs w:val="24"/>
        </w:rPr>
        <w:t>da</w:t>
      </w:r>
      <w:r w:rsidR="0089533C">
        <w:rPr>
          <w:rFonts w:eastAsia="Calibri" w:cstheme="minorHAnsi"/>
          <w:sz w:val="24"/>
          <w:szCs w:val="24"/>
        </w:rPr>
        <w:t>j</w:t>
      </w:r>
      <w:r w:rsidR="000E1DF6">
        <w:rPr>
          <w:rFonts w:eastAsia="Calibri" w:cstheme="minorHAnsi"/>
          <w:sz w:val="24"/>
          <w:szCs w:val="24"/>
        </w:rPr>
        <w:t>e</w:t>
      </w:r>
      <w:r w:rsidR="0089533C">
        <w:rPr>
          <w:rFonts w:eastAsia="Calibri" w:cstheme="minorHAnsi"/>
          <w:sz w:val="24"/>
          <w:szCs w:val="24"/>
        </w:rPr>
        <w:t xml:space="preserve"> </w:t>
      </w:r>
      <w:r w:rsidR="009A5268">
        <w:rPr>
          <w:rFonts w:eastAsia="Calibri" w:cstheme="minorHAnsi"/>
          <w:sz w:val="24"/>
          <w:szCs w:val="24"/>
        </w:rPr>
        <w:t>predstavničk</w:t>
      </w:r>
      <w:r w:rsidR="000E1DF6">
        <w:rPr>
          <w:rFonts w:eastAsia="Calibri" w:cstheme="minorHAnsi"/>
          <w:sz w:val="24"/>
          <w:szCs w:val="24"/>
        </w:rPr>
        <w:t>o</w:t>
      </w:r>
      <w:r w:rsidR="009A5268">
        <w:rPr>
          <w:rFonts w:eastAsia="Calibri" w:cstheme="minorHAnsi"/>
          <w:sz w:val="24"/>
          <w:szCs w:val="24"/>
        </w:rPr>
        <w:t xml:space="preserve"> tijel</w:t>
      </w:r>
      <w:r w:rsidR="000E1DF6">
        <w:rPr>
          <w:rFonts w:eastAsia="Calibri" w:cstheme="minorHAnsi"/>
          <w:sz w:val="24"/>
          <w:szCs w:val="24"/>
        </w:rPr>
        <w:t>o</w:t>
      </w:r>
      <w:r w:rsidR="009A5268">
        <w:rPr>
          <w:rFonts w:eastAsia="Calibri" w:cstheme="minorHAnsi"/>
          <w:sz w:val="24"/>
          <w:szCs w:val="24"/>
        </w:rPr>
        <w:t xml:space="preserve"> </w:t>
      </w:r>
      <w:r w:rsidR="000E1DF6">
        <w:rPr>
          <w:rFonts w:eastAsia="Calibri" w:cstheme="minorHAnsi"/>
          <w:sz w:val="24"/>
          <w:szCs w:val="24"/>
        </w:rPr>
        <w:t xml:space="preserve">tog </w:t>
      </w:r>
      <w:r w:rsidR="009A5268">
        <w:rPr>
          <w:rFonts w:eastAsia="Calibri" w:cstheme="minorHAnsi"/>
          <w:sz w:val="24"/>
          <w:szCs w:val="24"/>
        </w:rPr>
        <w:t>JLS-a</w:t>
      </w:r>
      <w:r w:rsidR="009D3DF4">
        <w:rPr>
          <w:rFonts w:eastAsia="Calibri" w:cstheme="minorHAnsi"/>
          <w:sz w:val="24"/>
          <w:szCs w:val="24"/>
        </w:rPr>
        <w:t>;</w:t>
      </w:r>
      <w:r w:rsidR="009A5268">
        <w:rPr>
          <w:rFonts w:eastAsia="Calibri" w:cstheme="minorHAnsi"/>
          <w:sz w:val="24"/>
          <w:szCs w:val="24"/>
        </w:rPr>
        <w:t xml:space="preserve"> </w:t>
      </w:r>
      <w:bookmarkStart w:id="154" w:name="_Hlk63069824"/>
    </w:p>
    <w:p w14:paraId="6DBD856E" w14:textId="2EEF7E51" w:rsidR="00B966E7" w:rsidRPr="00B966E7" w:rsidRDefault="000E1DF6" w:rsidP="00D26633">
      <w:pPr>
        <w:numPr>
          <w:ilvl w:val="0"/>
          <w:numId w:val="11"/>
        </w:numPr>
        <w:spacing w:after="0" w:line="276" w:lineRule="auto"/>
        <w:contextualSpacing/>
        <w:jc w:val="both"/>
        <w:rPr>
          <w:rFonts w:eastAsia="Calibri" w:cstheme="minorHAnsi"/>
          <w:sz w:val="24"/>
          <w:szCs w:val="24"/>
        </w:rPr>
      </w:pPr>
      <w:r>
        <w:rPr>
          <w:rFonts w:eastAsia="Calibri" w:cstheme="minorHAnsi"/>
          <w:sz w:val="24"/>
          <w:szCs w:val="24"/>
        </w:rPr>
        <w:t>p</w:t>
      </w:r>
      <w:r w:rsidR="009A5268">
        <w:rPr>
          <w:rFonts w:eastAsia="Calibri" w:cstheme="minorHAnsi"/>
          <w:sz w:val="24"/>
          <w:szCs w:val="24"/>
        </w:rPr>
        <w:t>redstavničk</w:t>
      </w:r>
      <w:r>
        <w:rPr>
          <w:rFonts w:eastAsia="Calibri" w:cstheme="minorHAnsi"/>
          <w:sz w:val="24"/>
          <w:szCs w:val="24"/>
        </w:rPr>
        <w:t>o</w:t>
      </w:r>
      <w:r w:rsidR="009A5268">
        <w:rPr>
          <w:rFonts w:eastAsia="Calibri" w:cstheme="minorHAnsi"/>
          <w:sz w:val="24"/>
          <w:szCs w:val="24"/>
        </w:rPr>
        <w:t xml:space="preserve"> tijel</w:t>
      </w:r>
      <w:r>
        <w:rPr>
          <w:rFonts w:eastAsia="Calibri" w:cstheme="minorHAnsi"/>
          <w:sz w:val="24"/>
          <w:szCs w:val="24"/>
        </w:rPr>
        <w:t>o</w:t>
      </w:r>
      <w:r w:rsidR="009A5268">
        <w:rPr>
          <w:rFonts w:eastAsia="Calibri" w:cstheme="minorHAnsi"/>
          <w:sz w:val="24"/>
          <w:szCs w:val="24"/>
        </w:rPr>
        <w:t xml:space="preserve"> JP(R)S-a daj</w:t>
      </w:r>
      <w:r>
        <w:rPr>
          <w:rFonts w:eastAsia="Calibri" w:cstheme="minorHAnsi"/>
          <w:sz w:val="24"/>
          <w:szCs w:val="24"/>
        </w:rPr>
        <w:t>e</w:t>
      </w:r>
      <w:r w:rsidR="009A5268">
        <w:rPr>
          <w:rFonts w:eastAsia="Calibri" w:cstheme="minorHAnsi"/>
          <w:sz w:val="24"/>
          <w:szCs w:val="24"/>
        </w:rPr>
        <w:t xml:space="preserve"> mišljenj</w:t>
      </w:r>
      <w:r>
        <w:rPr>
          <w:rFonts w:eastAsia="Calibri" w:cstheme="minorHAnsi"/>
          <w:sz w:val="24"/>
          <w:szCs w:val="24"/>
        </w:rPr>
        <w:t>e</w:t>
      </w:r>
      <w:r w:rsidR="009A5268">
        <w:rPr>
          <w:rFonts w:eastAsia="Calibri" w:cstheme="minorHAnsi"/>
          <w:sz w:val="24"/>
          <w:szCs w:val="24"/>
        </w:rPr>
        <w:t xml:space="preserve"> isključivo </w:t>
      </w:r>
      <w:r w:rsidR="009479F1">
        <w:rPr>
          <w:rFonts w:eastAsia="Calibri" w:cstheme="minorHAnsi"/>
          <w:sz w:val="24"/>
          <w:szCs w:val="24"/>
        </w:rPr>
        <w:t xml:space="preserve">na ulazak u obuhvat </w:t>
      </w:r>
      <w:r w:rsidR="009A5268">
        <w:rPr>
          <w:rFonts w:eastAsia="Calibri" w:cstheme="minorHAnsi"/>
          <w:sz w:val="24"/>
          <w:szCs w:val="24"/>
        </w:rPr>
        <w:t>JLS-ov</w:t>
      </w:r>
      <w:r w:rsidR="009479F1">
        <w:rPr>
          <w:rFonts w:eastAsia="Calibri" w:cstheme="minorHAnsi"/>
          <w:sz w:val="24"/>
          <w:szCs w:val="24"/>
        </w:rPr>
        <w:t>a koji se nalaze na području te jedinice područne (regionalne) samouprave</w:t>
      </w:r>
      <w:bookmarkEnd w:id="154"/>
      <w:r w:rsidR="009D3DF4">
        <w:rPr>
          <w:rFonts w:eastAsia="Calibri" w:cstheme="minorHAnsi"/>
          <w:sz w:val="24"/>
          <w:szCs w:val="24"/>
        </w:rPr>
        <w:t>;</w:t>
      </w:r>
    </w:p>
    <w:p w14:paraId="6B22107E" w14:textId="34CDB27C" w:rsidR="005729AD" w:rsidRPr="00D813B7" w:rsidRDefault="005729AD" w:rsidP="00D26633">
      <w:pPr>
        <w:numPr>
          <w:ilvl w:val="0"/>
          <w:numId w:val="11"/>
        </w:numPr>
        <w:spacing w:after="0" w:line="276" w:lineRule="auto"/>
        <w:contextualSpacing/>
        <w:jc w:val="both"/>
        <w:rPr>
          <w:rFonts w:eastAsia="Calibri" w:cstheme="minorHAnsi"/>
          <w:sz w:val="24"/>
          <w:szCs w:val="24"/>
        </w:rPr>
      </w:pPr>
      <w:r w:rsidRPr="00D813B7">
        <w:rPr>
          <w:rFonts w:eastAsia="Calibri" w:cstheme="minorHAnsi"/>
          <w:sz w:val="24"/>
          <w:szCs w:val="24"/>
        </w:rPr>
        <w:t>mišljenje može biti pozitivno i</w:t>
      </w:r>
      <w:r w:rsidR="00503AFD" w:rsidRPr="00D813B7">
        <w:rPr>
          <w:rFonts w:eastAsia="Calibri" w:cstheme="minorHAnsi"/>
          <w:sz w:val="24"/>
          <w:szCs w:val="24"/>
        </w:rPr>
        <w:t>li</w:t>
      </w:r>
      <w:r w:rsidRPr="00D813B7">
        <w:rPr>
          <w:rFonts w:eastAsia="Calibri" w:cstheme="minorHAnsi"/>
          <w:sz w:val="24"/>
          <w:szCs w:val="24"/>
        </w:rPr>
        <w:t xml:space="preserve"> negativno</w:t>
      </w:r>
      <w:r w:rsidR="009D3DF4">
        <w:rPr>
          <w:rFonts w:eastAsia="Calibri" w:cstheme="minorHAnsi"/>
          <w:sz w:val="24"/>
          <w:szCs w:val="24"/>
        </w:rPr>
        <w:t>;</w:t>
      </w:r>
      <w:r w:rsidRPr="00D813B7">
        <w:rPr>
          <w:rFonts w:eastAsia="Calibri" w:cstheme="minorHAnsi"/>
          <w:sz w:val="24"/>
          <w:szCs w:val="24"/>
        </w:rPr>
        <w:t xml:space="preserve"> </w:t>
      </w:r>
    </w:p>
    <w:p w14:paraId="20E4C228" w14:textId="650BC5C1" w:rsidR="009626D6" w:rsidRDefault="005729AD" w:rsidP="00D26633">
      <w:pPr>
        <w:numPr>
          <w:ilvl w:val="0"/>
          <w:numId w:val="11"/>
        </w:numPr>
        <w:spacing w:after="0" w:line="276" w:lineRule="auto"/>
        <w:contextualSpacing/>
        <w:jc w:val="both"/>
        <w:rPr>
          <w:rFonts w:eastAsia="Calibri" w:cstheme="minorHAnsi"/>
          <w:sz w:val="24"/>
          <w:szCs w:val="24"/>
        </w:rPr>
      </w:pPr>
      <w:r w:rsidRPr="00D813B7">
        <w:rPr>
          <w:rFonts w:eastAsia="Calibri" w:cstheme="minorHAnsi"/>
          <w:sz w:val="24"/>
          <w:szCs w:val="24"/>
        </w:rPr>
        <w:t>ako neki od JL</w:t>
      </w:r>
      <w:r w:rsidR="00157FA8" w:rsidRPr="00D813B7">
        <w:rPr>
          <w:rFonts w:eastAsia="Calibri" w:cstheme="minorHAnsi"/>
          <w:sz w:val="24"/>
          <w:szCs w:val="24"/>
        </w:rPr>
        <w:t>P(R)</w:t>
      </w:r>
      <w:r w:rsidRPr="00D813B7">
        <w:rPr>
          <w:rFonts w:eastAsia="Calibri" w:cstheme="minorHAnsi"/>
          <w:sz w:val="24"/>
          <w:szCs w:val="24"/>
        </w:rPr>
        <w:t>S-ova</w:t>
      </w:r>
      <w:r w:rsidR="00FA6E99" w:rsidRPr="00D813B7">
        <w:rPr>
          <w:rFonts w:eastAsia="Calibri" w:cstheme="minorHAnsi"/>
          <w:sz w:val="24"/>
          <w:szCs w:val="24"/>
        </w:rPr>
        <w:t xml:space="preserve"> kojem je poslan zahtjev za očitovanjem o ulasku </w:t>
      </w:r>
      <w:r w:rsidR="00157FA8" w:rsidRPr="00D813B7">
        <w:rPr>
          <w:rFonts w:eastAsia="Calibri" w:cstheme="minorHAnsi"/>
          <w:sz w:val="24"/>
          <w:szCs w:val="24"/>
        </w:rPr>
        <w:t xml:space="preserve">JLS-ova </w:t>
      </w:r>
      <w:r w:rsidR="00FA6E99" w:rsidRPr="00D813B7">
        <w:rPr>
          <w:rFonts w:eastAsia="Calibri" w:cstheme="minorHAnsi"/>
          <w:sz w:val="24"/>
          <w:szCs w:val="24"/>
        </w:rPr>
        <w:t>u obuhvat</w:t>
      </w:r>
      <w:r w:rsidRPr="00D813B7">
        <w:rPr>
          <w:rFonts w:eastAsia="Calibri" w:cstheme="minorHAnsi"/>
          <w:sz w:val="24"/>
          <w:szCs w:val="24"/>
        </w:rPr>
        <w:t>, ne dostavi mišljenje o ulasku u sastav urbanog područja</w:t>
      </w:r>
      <w:r w:rsidR="00FA6E99" w:rsidRPr="00D813B7">
        <w:rPr>
          <w:rFonts w:eastAsia="Calibri" w:cstheme="minorHAnsi"/>
          <w:sz w:val="24"/>
          <w:szCs w:val="24"/>
        </w:rPr>
        <w:t xml:space="preserve"> u za to definiranom roku,</w:t>
      </w:r>
      <w:r w:rsidRPr="00D813B7">
        <w:rPr>
          <w:rFonts w:eastAsia="Calibri" w:cstheme="minorHAnsi"/>
          <w:sz w:val="24"/>
          <w:szCs w:val="24"/>
        </w:rPr>
        <w:t xml:space="preserve"> smatra se da je mišljenje JL</w:t>
      </w:r>
      <w:r w:rsidR="00157FA8" w:rsidRPr="00D813B7">
        <w:rPr>
          <w:rFonts w:eastAsia="Calibri" w:cstheme="minorHAnsi"/>
          <w:sz w:val="24"/>
          <w:szCs w:val="24"/>
        </w:rPr>
        <w:t>P(R)</w:t>
      </w:r>
      <w:r w:rsidRPr="00D813B7">
        <w:rPr>
          <w:rFonts w:eastAsia="Calibri" w:cstheme="minorHAnsi"/>
          <w:sz w:val="24"/>
          <w:szCs w:val="24"/>
        </w:rPr>
        <w:t>S-a negativno</w:t>
      </w:r>
      <w:r w:rsidR="00157FA8" w:rsidRPr="00D813B7">
        <w:rPr>
          <w:rFonts w:eastAsia="Calibri" w:cstheme="minorHAnsi"/>
          <w:sz w:val="24"/>
          <w:szCs w:val="24"/>
        </w:rPr>
        <w:t>.</w:t>
      </w:r>
    </w:p>
    <w:p w14:paraId="0FAE5947" w14:textId="77777777" w:rsidR="0008656A" w:rsidRDefault="0008656A" w:rsidP="0008656A">
      <w:pPr>
        <w:spacing w:after="0" w:line="276" w:lineRule="auto"/>
        <w:ind w:left="720"/>
        <w:contextualSpacing/>
        <w:jc w:val="both"/>
        <w:rPr>
          <w:rFonts w:eastAsia="Calibri" w:cstheme="minorHAnsi"/>
          <w:sz w:val="24"/>
          <w:szCs w:val="24"/>
        </w:rPr>
      </w:pPr>
    </w:p>
    <w:p w14:paraId="456C74C4" w14:textId="77777777" w:rsidR="004A406C" w:rsidRPr="00D813B7" w:rsidRDefault="004A406C" w:rsidP="00D813B7">
      <w:pPr>
        <w:spacing w:after="0" w:line="276" w:lineRule="auto"/>
        <w:ind w:left="720"/>
        <w:contextualSpacing/>
        <w:jc w:val="both"/>
        <w:rPr>
          <w:rFonts w:eastAsia="Calibri" w:cstheme="minorHAnsi"/>
          <w:sz w:val="24"/>
          <w:szCs w:val="24"/>
        </w:rPr>
      </w:pPr>
    </w:p>
    <w:p w14:paraId="7F658FEE" w14:textId="04959A00" w:rsidR="005729AD" w:rsidRPr="00D813B7" w:rsidRDefault="005729AD" w:rsidP="00D813B7">
      <w:pPr>
        <w:pStyle w:val="Heading3"/>
      </w:pPr>
      <w:bookmarkStart w:id="155" w:name="_Toc62814970"/>
      <w:bookmarkStart w:id="156" w:name="_Toc62815043"/>
      <w:bookmarkStart w:id="157" w:name="_Toc63854127"/>
      <w:bookmarkStart w:id="158" w:name="_Hlk45670896"/>
      <w:bookmarkStart w:id="159" w:name="_Hlk47443388"/>
      <w:bookmarkStart w:id="160" w:name="_Toc66361466"/>
      <w:bookmarkEnd w:id="155"/>
      <w:bookmarkEnd w:id="156"/>
      <w:r w:rsidRPr="00D813B7">
        <w:t>Dostava konačnog prijedloga obuhvata na mišljenje M</w:t>
      </w:r>
      <w:r w:rsidR="005C0722" w:rsidRPr="00D813B7">
        <w:t>inistarstvu</w:t>
      </w:r>
      <w:bookmarkEnd w:id="157"/>
      <w:bookmarkEnd w:id="160"/>
    </w:p>
    <w:bookmarkEnd w:id="158"/>
    <w:p w14:paraId="764FA23B" w14:textId="3664BEBB" w:rsidR="005729AD" w:rsidRPr="00D813B7" w:rsidRDefault="005729AD" w:rsidP="00D813B7">
      <w:pPr>
        <w:spacing w:after="0" w:line="276" w:lineRule="auto"/>
        <w:ind w:left="1068"/>
        <w:contextualSpacing/>
        <w:jc w:val="both"/>
        <w:rPr>
          <w:rFonts w:eastAsia="Calibri" w:cstheme="minorHAnsi"/>
          <w:sz w:val="24"/>
          <w:szCs w:val="24"/>
        </w:rPr>
      </w:pPr>
    </w:p>
    <w:p w14:paraId="680FAC8A" w14:textId="06F081CA"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Grad središte </w:t>
      </w:r>
      <w:r w:rsidR="00D460F8" w:rsidRPr="00D813B7">
        <w:rPr>
          <w:rFonts w:eastAsia="Calibri" w:cstheme="minorHAnsi"/>
          <w:sz w:val="24"/>
          <w:szCs w:val="24"/>
        </w:rPr>
        <w:t xml:space="preserve">urbane aglomeracije/područja </w:t>
      </w:r>
      <w:r w:rsidRPr="00D813B7">
        <w:rPr>
          <w:rFonts w:eastAsia="Calibri" w:cstheme="minorHAnsi"/>
          <w:sz w:val="24"/>
          <w:szCs w:val="24"/>
        </w:rPr>
        <w:t xml:space="preserve">dostavlja Ministarstvu na mišljenje konačni prijedlog obuhvata prema </w:t>
      </w:r>
      <w:bookmarkStart w:id="161" w:name="_Hlk58325392"/>
      <w:r w:rsidR="00F03511" w:rsidRPr="00D813B7">
        <w:rPr>
          <w:rFonts w:eastAsia="Calibri" w:cstheme="minorHAnsi"/>
          <w:b/>
          <w:bCs/>
          <w:i/>
          <w:iCs/>
          <w:sz w:val="24"/>
          <w:szCs w:val="24"/>
        </w:rPr>
        <w:t>o</w:t>
      </w:r>
      <w:r w:rsidRPr="00D813B7">
        <w:rPr>
          <w:rFonts w:eastAsia="Calibri" w:cstheme="minorHAnsi"/>
          <w:b/>
          <w:bCs/>
          <w:i/>
          <w:iCs/>
          <w:sz w:val="24"/>
          <w:szCs w:val="24"/>
        </w:rPr>
        <w:t>brascu</w:t>
      </w:r>
      <w:r w:rsidR="00F03511" w:rsidRPr="00D813B7">
        <w:rPr>
          <w:rFonts w:eastAsia="Calibri" w:cstheme="minorHAnsi"/>
          <w:b/>
          <w:bCs/>
          <w:i/>
          <w:iCs/>
          <w:sz w:val="24"/>
          <w:szCs w:val="24"/>
        </w:rPr>
        <w:t xml:space="preserve"> DODATKA</w:t>
      </w:r>
      <w:r w:rsidRPr="00D813B7">
        <w:rPr>
          <w:rFonts w:eastAsia="Calibri" w:cstheme="minorHAnsi"/>
          <w:b/>
          <w:bCs/>
          <w:i/>
          <w:iCs/>
          <w:sz w:val="24"/>
          <w:szCs w:val="24"/>
        </w:rPr>
        <w:t xml:space="preserve"> 1</w:t>
      </w:r>
      <w:r w:rsidR="000C5A15" w:rsidRPr="00D813B7">
        <w:rPr>
          <w:rFonts w:eastAsia="Calibri" w:cstheme="minorHAnsi"/>
          <w:b/>
          <w:bCs/>
          <w:i/>
          <w:iCs/>
          <w:sz w:val="24"/>
          <w:szCs w:val="24"/>
        </w:rPr>
        <w:t>.</w:t>
      </w:r>
      <w:r w:rsidRPr="00D813B7">
        <w:rPr>
          <w:rFonts w:eastAsia="Calibri" w:cstheme="minorHAnsi"/>
          <w:b/>
          <w:bCs/>
          <w:i/>
          <w:iCs/>
          <w:sz w:val="24"/>
          <w:szCs w:val="24"/>
        </w:rPr>
        <w:t xml:space="preserve"> Konačni prijedlog obuhvata urbane aglomeracije/područja</w:t>
      </w:r>
      <w:r w:rsidRPr="00D813B7">
        <w:rPr>
          <w:rFonts w:eastAsia="Calibri" w:cstheme="minorHAnsi"/>
          <w:b/>
          <w:bCs/>
          <w:sz w:val="24"/>
          <w:szCs w:val="24"/>
        </w:rPr>
        <w:t xml:space="preserve"> </w:t>
      </w:r>
      <w:bookmarkEnd w:id="161"/>
      <w:r w:rsidRPr="00D813B7">
        <w:rPr>
          <w:rFonts w:eastAsia="Calibri" w:cstheme="minorHAnsi"/>
          <w:sz w:val="24"/>
          <w:szCs w:val="24"/>
        </w:rPr>
        <w:t xml:space="preserve">koji je </w:t>
      </w:r>
      <w:r w:rsidR="0092716A">
        <w:rPr>
          <w:rFonts w:eastAsia="Calibri" w:cstheme="minorHAnsi"/>
          <w:sz w:val="24"/>
          <w:szCs w:val="24"/>
        </w:rPr>
        <w:t>sastavni dio</w:t>
      </w:r>
      <w:r w:rsidRPr="00D813B7">
        <w:rPr>
          <w:rFonts w:eastAsia="Calibri" w:cstheme="minorHAnsi"/>
          <w:sz w:val="24"/>
          <w:szCs w:val="24"/>
        </w:rPr>
        <w:t xml:space="preserve"> ovi</w:t>
      </w:r>
      <w:r w:rsidR="0092716A">
        <w:rPr>
          <w:rFonts w:eastAsia="Calibri" w:cstheme="minorHAnsi"/>
          <w:sz w:val="24"/>
          <w:szCs w:val="24"/>
        </w:rPr>
        <w:t>h</w:t>
      </w:r>
      <w:r w:rsidRPr="00D813B7">
        <w:rPr>
          <w:rFonts w:eastAsia="Calibri" w:cstheme="minorHAnsi"/>
          <w:sz w:val="24"/>
          <w:szCs w:val="24"/>
        </w:rPr>
        <w:t xml:space="preserve"> Smjernicama i uključuje:</w:t>
      </w:r>
    </w:p>
    <w:p w14:paraId="3C5B14C2" w14:textId="524501D8" w:rsidR="005729AD" w:rsidRPr="00D813B7" w:rsidRDefault="005729AD" w:rsidP="00D26633">
      <w:pPr>
        <w:numPr>
          <w:ilvl w:val="0"/>
          <w:numId w:val="18"/>
        </w:numPr>
        <w:spacing w:after="0" w:line="276" w:lineRule="auto"/>
        <w:ind w:left="714" w:hanging="357"/>
        <w:contextualSpacing/>
        <w:jc w:val="both"/>
        <w:rPr>
          <w:rFonts w:eastAsia="Calibri" w:cstheme="minorHAnsi"/>
          <w:sz w:val="24"/>
          <w:szCs w:val="24"/>
        </w:rPr>
      </w:pPr>
      <w:r w:rsidRPr="00D813B7">
        <w:rPr>
          <w:rFonts w:eastAsia="Calibri" w:cstheme="minorHAnsi"/>
          <w:sz w:val="24"/>
          <w:szCs w:val="24"/>
        </w:rPr>
        <w:t>popis JLS-ova koji se predlažu za ulazak u obuhvat</w:t>
      </w:r>
      <w:r w:rsidR="009D3DF4">
        <w:rPr>
          <w:rFonts w:eastAsia="Calibri" w:cstheme="minorHAnsi"/>
          <w:sz w:val="24"/>
          <w:szCs w:val="24"/>
        </w:rPr>
        <w:t>;</w:t>
      </w:r>
    </w:p>
    <w:p w14:paraId="077DB1D1" w14:textId="3C64A5E8" w:rsidR="00783DCA" w:rsidRPr="00D813B7" w:rsidRDefault="005729AD" w:rsidP="00D26633">
      <w:pPr>
        <w:pStyle w:val="ListParagraph"/>
        <w:numPr>
          <w:ilvl w:val="0"/>
          <w:numId w:val="18"/>
        </w:numPr>
        <w:spacing w:line="276" w:lineRule="auto"/>
        <w:ind w:left="714" w:hanging="357"/>
        <w:rPr>
          <w:rFonts w:asciiTheme="minorHAnsi" w:eastAsia="Calibri" w:hAnsiTheme="minorHAnsi" w:cstheme="minorHAnsi"/>
        </w:rPr>
      </w:pPr>
      <w:r w:rsidRPr="00D813B7">
        <w:rPr>
          <w:rFonts w:asciiTheme="minorHAnsi" w:eastAsia="Calibri" w:hAnsiTheme="minorHAnsi" w:cstheme="minorHAnsi"/>
        </w:rPr>
        <w:t>temeljna obilježja jedinica lokalne samouprave iz obuhvata</w:t>
      </w:r>
      <w:r w:rsidR="009D3DF4">
        <w:rPr>
          <w:rFonts w:asciiTheme="minorHAnsi" w:eastAsia="Calibri" w:hAnsiTheme="minorHAnsi" w:cstheme="minorHAnsi"/>
        </w:rPr>
        <w:t>;</w:t>
      </w:r>
    </w:p>
    <w:p w14:paraId="0D381C2A" w14:textId="7C3D7CC2" w:rsidR="005729AD" w:rsidRPr="00D813B7" w:rsidRDefault="00783DCA" w:rsidP="00D26633">
      <w:pPr>
        <w:numPr>
          <w:ilvl w:val="0"/>
          <w:numId w:val="18"/>
        </w:numPr>
        <w:spacing w:after="0" w:line="276" w:lineRule="auto"/>
        <w:contextualSpacing/>
        <w:jc w:val="both"/>
        <w:rPr>
          <w:rFonts w:eastAsia="Calibri" w:cstheme="minorHAnsi"/>
          <w:sz w:val="24"/>
          <w:szCs w:val="24"/>
        </w:rPr>
      </w:pPr>
      <w:r w:rsidRPr="00D813B7">
        <w:rPr>
          <w:rFonts w:eastAsia="Calibri" w:cstheme="minorHAnsi"/>
          <w:sz w:val="24"/>
          <w:szCs w:val="24"/>
        </w:rPr>
        <w:t>kartu urbanog područja</w:t>
      </w:r>
      <w:r w:rsidR="009D3DF4">
        <w:rPr>
          <w:rFonts w:eastAsia="Calibri" w:cstheme="minorHAnsi"/>
          <w:sz w:val="24"/>
          <w:szCs w:val="24"/>
        </w:rPr>
        <w:t>;</w:t>
      </w:r>
    </w:p>
    <w:p w14:paraId="1B69747E" w14:textId="7192D3F8" w:rsidR="008250B0" w:rsidRPr="00D813B7" w:rsidRDefault="00E91A36" w:rsidP="00D813B7">
      <w:pPr>
        <w:numPr>
          <w:ilvl w:val="0"/>
          <w:numId w:val="2"/>
        </w:numPr>
        <w:spacing w:after="0" w:line="276" w:lineRule="auto"/>
        <w:contextualSpacing/>
        <w:jc w:val="both"/>
        <w:rPr>
          <w:rFonts w:eastAsia="Calibri" w:cstheme="minorHAnsi"/>
          <w:sz w:val="24"/>
          <w:szCs w:val="24"/>
        </w:rPr>
      </w:pPr>
      <w:bookmarkStart w:id="162" w:name="_Hlk45837202"/>
      <w:r>
        <w:rPr>
          <w:rFonts w:eastAsia="Calibri" w:cstheme="minorHAnsi"/>
          <w:sz w:val="24"/>
          <w:szCs w:val="24"/>
        </w:rPr>
        <w:t xml:space="preserve">pozitivna </w:t>
      </w:r>
      <w:r w:rsidR="005729AD" w:rsidRPr="00E56A59">
        <w:rPr>
          <w:rFonts w:eastAsia="Calibri" w:cstheme="minorHAnsi"/>
          <w:sz w:val="24"/>
          <w:szCs w:val="24"/>
        </w:rPr>
        <w:t>mišljenja</w:t>
      </w:r>
      <w:r w:rsidR="005729AD" w:rsidRPr="00D813B7">
        <w:rPr>
          <w:rFonts w:eastAsia="Calibri" w:cstheme="minorHAnsi"/>
          <w:sz w:val="24"/>
          <w:szCs w:val="24"/>
        </w:rPr>
        <w:t xml:space="preserve"> predstavničkih tijela svih JLS-ova koji se predlažu za ulazak u obuhvat</w:t>
      </w:r>
      <w:r w:rsidR="00E20107" w:rsidRPr="00D813B7">
        <w:rPr>
          <w:rStyle w:val="FootnoteReference"/>
          <w:rFonts w:eastAsia="Calibri" w:cstheme="minorHAnsi"/>
          <w:sz w:val="24"/>
          <w:szCs w:val="24"/>
        </w:rPr>
        <w:footnoteReference w:id="24"/>
      </w:r>
      <w:r w:rsidR="009D3DF4">
        <w:rPr>
          <w:rFonts w:eastAsia="Calibri" w:cstheme="minorHAnsi"/>
          <w:sz w:val="24"/>
          <w:szCs w:val="24"/>
        </w:rPr>
        <w:t>;</w:t>
      </w:r>
    </w:p>
    <w:p w14:paraId="045028A4" w14:textId="2E917814" w:rsidR="009559EE" w:rsidRPr="00D813B7" w:rsidRDefault="00E91A36" w:rsidP="00D813B7">
      <w:pPr>
        <w:numPr>
          <w:ilvl w:val="0"/>
          <w:numId w:val="2"/>
        </w:numPr>
        <w:spacing w:after="0" w:line="276" w:lineRule="auto"/>
        <w:contextualSpacing/>
        <w:jc w:val="both"/>
        <w:rPr>
          <w:rFonts w:eastAsia="Calibri" w:cstheme="minorHAnsi"/>
          <w:sz w:val="24"/>
          <w:szCs w:val="24"/>
        </w:rPr>
      </w:pPr>
      <w:r>
        <w:rPr>
          <w:rFonts w:eastAsia="Calibri" w:cstheme="minorHAnsi"/>
          <w:sz w:val="24"/>
          <w:szCs w:val="24"/>
        </w:rPr>
        <w:t xml:space="preserve">pozitivno </w:t>
      </w:r>
      <w:r w:rsidR="008250B0" w:rsidRPr="00D813B7">
        <w:rPr>
          <w:rFonts w:eastAsia="Calibri" w:cstheme="minorHAnsi"/>
          <w:sz w:val="24"/>
          <w:szCs w:val="24"/>
        </w:rPr>
        <w:t xml:space="preserve">mišljenje </w:t>
      </w:r>
      <w:bookmarkStart w:id="163" w:name="_Hlk57711336"/>
      <w:r w:rsidR="008250B0" w:rsidRPr="00D813B7">
        <w:rPr>
          <w:rFonts w:eastAsia="Calibri" w:cstheme="minorHAnsi"/>
          <w:sz w:val="24"/>
          <w:szCs w:val="24"/>
        </w:rPr>
        <w:t>predstavničko</w:t>
      </w:r>
      <w:r w:rsidR="00B01D44" w:rsidRPr="00D813B7">
        <w:rPr>
          <w:rFonts w:eastAsia="Calibri" w:cstheme="minorHAnsi"/>
          <w:sz w:val="24"/>
          <w:szCs w:val="24"/>
        </w:rPr>
        <w:t>g</w:t>
      </w:r>
      <w:r w:rsidR="008250B0" w:rsidRPr="00D813B7">
        <w:rPr>
          <w:rFonts w:eastAsia="Calibri" w:cstheme="minorHAnsi"/>
          <w:sz w:val="24"/>
          <w:szCs w:val="24"/>
        </w:rPr>
        <w:t xml:space="preserve"> tijela jedinice područne (regionalne) samouprave</w:t>
      </w:r>
      <w:r w:rsidR="00E20107" w:rsidRPr="00D813B7">
        <w:rPr>
          <w:rStyle w:val="FootnoteReference"/>
          <w:rFonts w:cstheme="minorHAnsi"/>
          <w:sz w:val="24"/>
          <w:szCs w:val="24"/>
        </w:rPr>
        <w:footnoteReference w:id="25"/>
      </w:r>
      <w:r w:rsidR="009D3DF4">
        <w:rPr>
          <w:rFonts w:eastAsia="Calibri" w:cstheme="minorHAnsi"/>
          <w:sz w:val="24"/>
          <w:szCs w:val="24"/>
        </w:rPr>
        <w:t>.</w:t>
      </w:r>
    </w:p>
    <w:p w14:paraId="15B96EDC" w14:textId="77777777" w:rsidR="006873FD" w:rsidRDefault="006873FD" w:rsidP="006873FD">
      <w:pPr>
        <w:spacing w:after="0" w:line="276" w:lineRule="auto"/>
        <w:contextualSpacing/>
        <w:jc w:val="both"/>
        <w:rPr>
          <w:rFonts w:eastAsia="Calibri" w:cstheme="minorHAnsi"/>
          <w:sz w:val="24"/>
          <w:szCs w:val="24"/>
        </w:rPr>
      </w:pPr>
    </w:p>
    <w:p w14:paraId="3A4E35B1" w14:textId="16BE343F" w:rsidR="009C29C0" w:rsidRDefault="006873FD" w:rsidP="006873FD">
      <w:pPr>
        <w:spacing w:after="0" w:line="276" w:lineRule="auto"/>
        <w:contextualSpacing/>
        <w:jc w:val="both"/>
        <w:rPr>
          <w:rFonts w:eastAsia="Calibri" w:cstheme="minorHAnsi"/>
          <w:sz w:val="24"/>
          <w:szCs w:val="24"/>
        </w:rPr>
      </w:pPr>
      <w:r>
        <w:rPr>
          <w:rFonts w:eastAsia="Calibri" w:cstheme="minorHAnsi"/>
          <w:sz w:val="24"/>
          <w:szCs w:val="24"/>
        </w:rPr>
        <w:t>Uz konačni prijedlog obuhvata Ministarstvu se dostavljaju sva zaprimljena mišljenja (pozitivna i negativna mišljenja) kao i komunikacija grada središta urbane/aglomeracije područja prema JLP(R)S-ovima koji nisu dostavili mišljenja</w:t>
      </w:r>
      <w:r w:rsidR="009C29C0">
        <w:rPr>
          <w:rFonts w:eastAsia="Calibri" w:cstheme="minorHAnsi"/>
          <w:sz w:val="24"/>
          <w:szCs w:val="24"/>
        </w:rPr>
        <w:t>.</w:t>
      </w:r>
    </w:p>
    <w:p w14:paraId="19E71866" w14:textId="58AB18CF" w:rsidR="00B67FF2" w:rsidRDefault="00B67FF2" w:rsidP="006873FD">
      <w:pPr>
        <w:spacing w:after="0" w:line="276" w:lineRule="auto"/>
        <w:contextualSpacing/>
        <w:jc w:val="both"/>
        <w:rPr>
          <w:rFonts w:eastAsia="Calibri" w:cstheme="minorHAnsi"/>
          <w:sz w:val="24"/>
          <w:szCs w:val="24"/>
        </w:rPr>
      </w:pPr>
    </w:p>
    <w:p w14:paraId="1E64DE2A" w14:textId="77777777" w:rsidR="00B67FF2" w:rsidRDefault="00B67FF2" w:rsidP="006873FD">
      <w:pPr>
        <w:spacing w:after="0" w:line="276" w:lineRule="auto"/>
        <w:contextualSpacing/>
        <w:jc w:val="both"/>
        <w:rPr>
          <w:rFonts w:eastAsia="Calibri" w:cstheme="minorHAnsi"/>
          <w:sz w:val="24"/>
          <w:szCs w:val="24"/>
        </w:rPr>
      </w:pPr>
    </w:p>
    <w:p w14:paraId="3E71C70B" w14:textId="7550D8A6" w:rsidR="006873FD" w:rsidRPr="00E938ED" w:rsidRDefault="006873FD" w:rsidP="006873FD">
      <w:pPr>
        <w:spacing w:after="0" w:line="276" w:lineRule="auto"/>
        <w:contextualSpacing/>
        <w:jc w:val="both"/>
        <w:rPr>
          <w:rFonts w:eastAsia="Calibri" w:cstheme="minorHAnsi"/>
          <w:b/>
          <w:bCs/>
          <w:sz w:val="24"/>
          <w:szCs w:val="24"/>
        </w:rPr>
      </w:pPr>
    </w:p>
    <w:p w14:paraId="0BC8BEF1" w14:textId="63DF3B14" w:rsidR="005729AD" w:rsidRPr="00D813B7" w:rsidRDefault="005729AD" w:rsidP="00D813B7">
      <w:pPr>
        <w:pStyle w:val="Heading3"/>
      </w:pPr>
      <w:bookmarkStart w:id="164" w:name="_Toc62814972"/>
      <w:bookmarkStart w:id="165" w:name="_Toc62815045"/>
      <w:bookmarkStart w:id="166" w:name="_Hlk45675038"/>
      <w:bookmarkStart w:id="167" w:name="_Toc63854128"/>
      <w:bookmarkStart w:id="168" w:name="_Toc66361467"/>
      <w:bookmarkEnd w:id="162"/>
      <w:bookmarkEnd w:id="163"/>
      <w:bookmarkEnd w:id="164"/>
      <w:bookmarkEnd w:id="165"/>
      <w:r w:rsidRPr="00D813B7">
        <w:t>Mišljenje Ministarstva na konačni prijedlog obuhvata</w:t>
      </w:r>
      <w:bookmarkEnd w:id="166"/>
      <w:bookmarkEnd w:id="167"/>
      <w:bookmarkEnd w:id="168"/>
    </w:p>
    <w:p w14:paraId="10A5F253" w14:textId="77777777" w:rsidR="00BB5DA8" w:rsidRPr="00D813B7" w:rsidRDefault="00BB5DA8" w:rsidP="00D813B7">
      <w:pPr>
        <w:spacing w:after="0" w:line="276" w:lineRule="auto"/>
        <w:contextualSpacing/>
        <w:jc w:val="both"/>
        <w:rPr>
          <w:rFonts w:eastAsia="Calibri" w:cstheme="minorHAnsi"/>
          <w:sz w:val="24"/>
          <w:szCs w:val="24"/>
        </w:rPr>
      </w:pPr>
    </w:p>
    <w:p w14:paraId="2F51DF1F" w14:textId="54CE69EC"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Ministarstvo temeljem zaprimljene dokumentacije grada središta kontrolira </w:t>
      </w:r>
      <w:r w:rsidR="00FC5624" w:rsidRPr="00D813B7">
        <w:rPr>
          <w:rFonts w:eastAsia="Calibri" w:cstheme="minorHAnsi"/>
          <w:sz w:val="24"/>
          <w:szCs w:val="24"/>
        </w:rPr>
        <w:t>je</w:t>
      </w:r>
      <w:r w:rsidR="00AD489E">
        <w:rPr>
          <w:rFonts w:eastAsia="Calibri" w:cstheme="minorHAnsi"/>
          <w:sz w:val="24"/>
          <w:szCs w:val="24"/>
        </w:rPr>
        <w:t xml:space="preserve"> li</w:t>
      </w:r>
      <w:r w:rsidRPr="00D813B7">
        <w:rPr>
          <w:rFonts w:eastAsia="Calibri" w:cstheme="minorHAnsi"/>
          <w:sz w:val="24"/>
          <w:szCs w:val="24"/>
        </w:rPr>
        <w:t xml:space="preserve"> konačni prijedlog obuhvata urbane aglomeracije/područja definiran u skladu s kriterijima iz ovih Smjernica. </w:t>
      </w:r>
    </w:p>
    <w:p w14:paraId="72E96B3F" w14:textId="616AF795" w:rsidR="005729AD" w:rsidRPr="00D813B7" w:rsidRDefault="005729AD" w:rsidP="00D813B7">
      <w:pPr>
        <w:spacing w:after="0" w:line="276" w:lineRule="auto"/>
        <w:contextualSpacing/>
        <w:jc w:val="both"/>
        <w:rPr>
          <w:rFonts w:eastAsia="Calibri" w:cstheme="minorHAnsi"/>
          <w:sz w:val="24"/>
          <w:szCs w:val="24"/>
        </w:rPr>
      </w:pPr>
    </w:p>
    <w:p w14:paraId="60008ECA" w14:textId="7E38B795" w:rsidR="0075137A" w:rsidRPr="00D813B7" w:rsidRDefault="0075137A" w:rsidP="00D813B7">
      <w:pPr>
        <w:spacing w:after="0" w:line="276" w:lineRule="auto"/>
        <w:contextualSpacing/>
        <w:jc w:val="both"/>
        <w:rPr>
          <w:rFonts w:eastAsia="Calibri" w:cstheme="minorHAnsi"/>
          <w:sz w:val="24"/>
          <w:szCs w:val="24"/>
        </w:rPr>
      </w:pPr>
      <w:r w:rsidRPr="00D813B7">
        <w:rPr>
          <w:rFonts w:eastAsia="Calibri" w:cstheme="minorHAnsi"/>
          <w:sz w:val="24"/>
          <w:szCs w:val="24"/>
        </w:rPr>
        <w:t>Ako konačni prijedlog obuhvata nije definiran u skladu s ovim Smjernicama ili je dostavljeni prijedlog nepotpun ili nejasan, Ministarstvo traži dodatna pojašnjenja i</w:t>
      </w:r>
      <w:r w:rsidR="00AD489E">
        <w:rPr>
          <w:rFonts w:eastAsia="Calibri" w:cstheme="minorHAnsi"/>
          <w:sz w:val="24"/>
          <w:szCs w:val="24"/>
        </w:rPr>
        <w:t>/i</w:t>
      </w:r>
      <w:r w:rsidRPr="00D813B7">
        <w:rPr>
          <w:rFonts w:eastAsia="Calibri" w:cstheme="minorHAnsi"/>
          <w:sz w:val="24"/>
          <w:szCs w:val="24"/>
        </w:rPr>
        <w:t>li dopune od grada središta.</w:t>
      </w:r>
    </w:p>
    <w:p w14:paraId="133F4C1B" w14:textId="1C737411" w:rsidR="0075137A" w:rsidRPr="00D813B7" w:rsidRDefault="0075137A" w:rsidP="00D813B7">
      <w:pPr>
        <w:spacing w:after="0" w:line="276" w:lineRule="auto"/>
        <w:contextualSpacing/>
        <w:jc w:val="both"/>
        <w:rPr>
          <w:rFonts w:eastAsia="Calibri" w:cstheme="minorHAnsi"/>
          <w:sz w:val="24"/>
          <w:szCs w:val="24"/>
        </w:rPr>
      </w:pPr>
    </w:p>
    <w:p w14:paraId="76C999D3" w14:textId="408202BB" w:rsidR="00CA2E81"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Ako je konačni prijedlog obuhvata definiran u skladu s ovim Smjernicama</w:t>
      </w:r>
      <w:r w:rsidR="00FC5624" w:rsidRPr="00D813B7">
        <w:rPr>
          <w:rFonts w:eastAsia="Calibri" w:cstheme="minorHAnsi"/>
          <w:sz w:val="24"/>
          <w:szCs w:val="24"/>
        </w:rPr>
        <w:t>,</w:t>
      </w:r>
      <w:r w:rsidRPr="00D813B7">
        <w:rPr>
          <w:rFonts w:eastAsia="Calibri" w:cstheme="minorHAnsi"/>
          <w:sz w:val="24"/>
          <w:szCs w:val="24"/>
        </w:rPr>
        <w:t xml:space="preserve"> Ministarstvo daje suglasnost gradu središtu</w:t>
      </w:r>
      <w:r w:rsidR="001C0AF8">
        <w:rPr>
          <w:rFonts w:eastAsia="Calibri" w:cstheme="minorHAnsi"/>
          <w:sz w:val="24"/>
          <w:szCs w:val="24"/>
        </w:rPr>
        <w:t xml:space="preserve"> urbanog područja</w:t>
      </w:r>
      <w:r w:rsidRPr="00D813B7">
        <w:rPr>
          <w:rFonts w:eastAsia="Calibri" w:cstheme="minorHAnsi"/>
          <w:sz w:val="24"/>
          <w:szCs w:val="24"/>
        </w:rPr>
        <w:t xml:space="preserve"> na konačni prijedlog obuhvata</w:t>
      </w:r>
      <w:r w:rsidR="001C0AF8">
        <w:rPr>
          <w:rFonts w:eastAsia="Calibri" w:cstheme="minorHAnsi"/>
          <w:sz w:val="24"/>
          <w:szCs w:val="24"/>
        </w:rPr>
        <w:t xml:space="preserve"> odnosno donosi Odluku o ustrojavanju</w:t>
      </w:r>
      <w:r w:rsidR="001C0AF8" w:rsidRPr="001C0AF8">
        <w:rPr>
          <w:rFonts w:eastAsia="Calibri" w:cstheme="minorHAnsi"/>
          <w:sz w:val="24"/>
          <w:szCs w:val="24"/>
        </w:rPr>
        <w:t xml:space="preserve"> </w:t>
      </w:r>
      <w:r w:rsidR="001C0AF8">
        <w:rPr>
          <w:rFonts w:eastAsia="Calibri" w:cstheme="minorHAnsi"/>
          <w:sz w:val="24"/>
          <w:szCs w:val="24"/>
        </w:rPr>
        <w:t>u slučaju urbane aglomeracije</w:t>
      </w:r>
      <w:r w:rsidRPr="00D813B7">
        <w:rPr>
          <w:rFonts w:eastAsia="Calibri" w:cstheme="minorHAnsi"/>
          <w:sz w:val="24"/>
          <w:szCs w:val="24"/>
        </w:rPr>
        <w:t>.</w:t>
      </w:r>
      <w:bookmarkStart w:id="169" w:name="_Hlk47443549"/>
    </w:p>
    <w:p w14:paraId="32CD3460" w14:textId="20E1EFB2" w:rsidR="00FC67E9" w:rsidRPr="00D813B7" w:rsidRDefault="00FC67E9" w:rsidP="00D813B7">
      <w:pPr>
        <w:spacing w:after="0" w:line="276" w:lineRule="auto"/>
        <w:contextualSpacing/>
        <w:jc w:val="both"/>
        <w:rPr>
          <w:rFonts w:eastAsia="Calibri" w:cstheme="minorHAnsi"/>
          <w:sz w:val="24"/>
          <w:szCs w:val="24"/>
        </w:rPr>
      </w:pPr>
    </w:p>
    <w:p w14:paraId="61A3355A" w14:textId="30400767" w:rsidR="00375653" w:rsidRPr="00D813B7" w:rsidRDefault="00E334C7" w:rsidP="00375653">
      <w:pPr>
        <w:spacing w:after="0" w:line="276" w:lineRule="auto"/>
        <w:jc w:val="both"/>
        <w:rPr>
          <w:rFonts w:eastAsia="Calibri" w:cstheme="minorHAnsi"/>
          <w:noProof/>
          <w:sz w:val="24"/>
          <w:szCs w:val="24"/>
        </w:rPr>
      </w:pPr>
      <w:r w:rsidRPr="00AD489E">
        <w:rPr>
          <w:rFonts w:eastAsia="Calibri" w:cstheme="minorHAnsi"/>
          <w:b/>
          <w:bCs/>
          <w:noProof/>
          <w:sz w:val="24"/>
          <w:szCs w:val="24"/>
          <w:lang w:eastAsia="pl-PL"/>
        </w:rPr>
        <w:t>Za gradove središta urbanih područja koji su novi korisnici ITU mehanizma u financijskom razdoblju 2021. – 2027</w:t>
      </w:r>
      <w:r w:rsidRPr="00AD489E">
        <w:rPr>
          <w:rFonts w:eastAsia="Calibri" w:cstheme="minorHAnsi"/>
          <w:b/>
          <w:bCs/>
          <w:noProof/>
          <w:sz w:val="24"/>
          <w:szCs w:val="24"/>
        </w:rPr>
        <w:t>., a koji su do dana donošenja ovih Smjernica  uspostavili svoja urbana područja</w:t>
      </w:r>
      <w:r w:rsidRPr="00AD489E">
        <w:rPr>
          <w:rFonts w:eastAsia="Calibri" w:cstheme="minorHAnsi"/>
          <w:b/>
          <w:bCs/>
          <w:noProof/>
          <w:sz w:val="24"/>
          <w:szCs w:val="24"/>
          <w:lang w:eastAsia="pl-PL"/>
        </w:rPr>
        <w:t xml:space="preserve"> temeljem kriterija iz verzije 1.0 Smjernica</w:t>
      </w:r>
      <w:r w:rsidR="00876C9A" w:rsidRPr="00AD489E">
        <w:rPr>
          <w:rFonts w:eastAsia="Calibri" w:cstheme="minorHAnsi"/>
          <w:b/>
          <w:bCs/>
          <w:noProof/>
          <w:sz w:val="24"/>
          <w:szCs w:val="24"/>
          <w:lang w:eastAsia="pl-PL"/>
        </w:rPr>
        <w:t>,</w:t>
      </w:r>
      <w:r w:rsidRPr="00AD489E">
        <w:rPr>
          <w:rFonts w:eastAsia="Calibri" w:cstheme="minorHAnsi"/>
          <w:b/>
          <w:bCs/>
          <w:noProof/>
          <w:sz w:val="24"/>
          <w:szCs w:val="24"/>
          <w:lang w:eastAsia="pl-PL"/>
        </w:rPr>
        <w:t xml:space="preserve"> Ministarstvo će izvršiti kontrolu i provjeru usklađenosti donesenih Odluka </w:t>
      </w:r>
      <w:r w:rsidR="00AD489E">
        <w:rPr>
          <w:rFonts w:eastAsia="Calibri" w:cstheme="minorHAnsi"/>
          <w:b/>
          <w:bCs/>
          <w:noProof/>
          <w:sz w:val="24"/>
          <w:szCs w:val="24"/>
          <w:lang w:eastAsia="pl-PL"/>
        </w:rPr>
        <w:t>o sastavu</w:t>
      </w:r>
      <w:r w:rsidRPr="00AD489E">
        <w:rPr>
          <w:rFonts w:eastAsia="Calibri" w:cstheme="minorHAnsi"/>
          <w:b/>
          <w:bCs/>
          <w:noProof/>
          <w:sz w:val="24"/>
          <w:szCs w:val="24"/>
          <w:lang w:eastAsia="pl-PL"/>
        </w:rPr>
        <w:t xml:space="preserve"> urbanog područja sa ovim Smjernicama</w:t>
      </w:r>
      <w:r w:rsidR="00876C9A" w:rsidRPr="00AD489E">
        <w:rPr>
          <w:rFonts w:eastAsia="Calibri" w:cstheme="minorHAnsi"/>
          <w:b/>
          <w:bCs/>
          <w:noProof/>
          <w:sz w:val="24"/>
          <w:szCs w:val="24"/>
          <w:lang w:eastAsia="pl-PL"/>
        </w:rPr>
        <w:t>.</w:t>
      </w:r>
      <w:r w:rsidR="00375653" w:rsidRPr="00375653">
        <w:rPr>
          <w:rFonts w:eastAsia="Calibri" w:cstheme="minorHAnsi"/>
          <w:noProof/>
          <w:sz w:val="24"/>
          <w:szCs w:val="24"/>
          <w:lang w:eastAsia="pl-PL"/>
        </w:rPr>
        <w:t xml:space="preserve"> </w:t>
      </w:r>
      <w:r w:rsidR="00375653">
        <w:rPr>
          <w:rFonts w:eastAsia="Calibri" w:cstheme="minorHAnsi"/>
          <w:noProof/>
          <w:sz w:val="24"/>
          <w:szCs w:val="24"/>
          <w:lang w:eastAsia="pl-PL"/>
        </w:rPr>
        <w:t>Ministarstvo će od gradova zatražiti dopune koje će minimalno uključivati</w:t>
      </w:r>
      <w:r w:rsidR="00375653" w:rsidRPr="000C32D8">
        <w:t xml:space="preserve"> </w:t>
      </w:r>
      <w:r w:rsidR="00375653" w:rsidRPr="000C32D8">
        <w:rPr>
          <w:rFonts w:eastAsia="Calibri" w:cstheme="minorHAnsi"/>
          <w:noProof/>
          <w:sz w:val="24"/>
          <w:szCs w:val="24"/>
          <w:lang w:eastAsia="pl-PL"/>
        </w:rPr>
        <w:t>mišljenje predstavničkog tijela jedinica područne (regionalne) samouprave na ulazak u obuhvat JLS-ova koji se nalaze na području t</w:t>
      </w:r>
      <w:r w:rsidR="00375653">
        <w:rPr>
          <w:rFonts w:eastAsia="Calibri" w:cstheme="minorHAnsi"/>
          <w:noProof/>
          <w:sz w:val="24"/>
          <w:szCs w:val="24"/>
          <w:lang w:eastAsia="pl-PL"/>
        </w:rPr>
        <w:t>e</w:t>
      </w:r>
      <w:r w:rsidR="00375653" w:rsidRPr="000C32D8">
        <w:rPr>
          <w:rFonts w:eastAsia="Calibri" w:cstheme="minorHAnsi"/>
          <w:noProof/>
          <w:sz w:val="24"/>
          <w:szCs w:val="24"/>
          <w:lang w:eastAsia="pl-PL"/>
        </w:rPr>
        <w:t xml:space="preserve"> jedinic</w:t>
      </w:r>
      <w:r w:rsidR="00375653">
        <w:rPr>
          <w:rFonts w:eastAsia="Calibri" w:cstheme="minorHAnsi"/>
          <w:noProof/>
          <w:sz w:val="24"/>
          <w:szCs w:val="24"/>
          <w:lang w:eastAsia="pl-PL"/>
        </w:rPr>
        <w:t>e</w:t>
      </w:r>
      <w:r w:rsidR="00375653" w:rsidRPr="000C32D8">
        <w:rPr>
          <w:rFonts w:eastAsia="Calibri" w:cstheme="minorHAnsi"/>
          <w:noProof/>
          <w:sz w:val="24"/>
          <w:szCs w:val="24"/>
          <w:lang w:eastAsia="pl-PL"/>
        </w:rPr>
        <w:t xml:space="preserve"> područne (regionalne) samouprave</w:t>
      </w:r>
      <w:r w:rsidR="00375653">
        <w:rPr>
          <w:rFonts w:eastAsia="Calibri" w:cstheme="minorHAnsi"/>
          <w:noProof/>
          <w:sz w:val="24"/>
          <w:szCs w:val="24"/>
          <w:lang w:eastAsia="pl-PL"/>
        </w:rPr>
        <w:t xml:space="preserve"> (s obzirom </w:t>
      </w:r>
      <w:r w:rsidR="00403AEE">
        <w:rPr>
          <w:rFonts w:eastAsia="Calibri" w:cstheme="minorHAnsi"/>
          <w:noProof/>
          <w:sz w:val="24"/>
          <w:szCs w:val="24"/>
          <w:lang w:eastAsia="pl-PL"/>
        </w:rPr>
        <w:t>d</w:t>
      </w:r>
      <w:r w:rsidR="00375653">
        <w:rPr>
          <w:rFonts w:eastAsia="Calibri" w:cstheme="minorHAnsi"/>
          <w:noProof/>
          <w:sz w:val="24"/>
          <w:szCs w:val="24"/>
          <w:lang w:eastAsia="pl-PL"/>
        </w:rPr>
        <w:t>a isto mišljenje nije bilo obveza po verziji 1.0 Smjernica)</w:t>
      </w:r>
      <w:r w:rsidR="00375653" w:rsidRPr="000C32D8">
        <w:rPr>
          <w:rFonts w:eastAsia="Calibri" w:cstheme="minorHAnsi"/>
          <w:noProof/>
          <w:sz w:val="24"/>
          <w:szCs w:val="24"/>
          <w:lang w:eastAsia="pl-PL"/>
        </w:rPr>
        <w:t>.</w:t>
      </w:r>
      <w:r w:rsidR="00375653">
        <w:rPr>
          <w:rFonts w:eastAsia="Calibri" w:cstheme="minorHAnsi"/>
          <w:noProof/>
          <w:sz w:val="24"/>
          <w:szCs w:val="24"/>
          <w:lang w:eastAsia="pl-PL"/>
        </w:rPr>
        <w:t xml:space="preserve"> </w:t>
      </w:r>
      <w:r w:rsidR="00375653" w:rsidRPr="00D813B7">
        <w:rPr>
          <w:rFonts w:eastAsia="Calibri" w:cstheme="minorHAnsi"/>
          <w:noProof/>
          <w:sz w:val="24"/>
          <w:szCs w:val="24"/>
          <w:lang w:eastAsia="pl-PL"/>
        </w:rPr>
        <w:t>Temeljem provedene kontrole, Ministarstvo će dati konačno mišljenje na obuhvat urbanog područja/aglomeracije.</w:t>
      </w:r>
    </w:p>
    <w:p w14:paraId="66765791" w14:textId="01AA7F75" w:rsidR="00FC67E9" w:rsidRPr="00D813B7" w:rsidRDefault="00FC67E9" w:rsidP="00D813B7">
      <w:pPr>
        <w:spacing w:after="0" w:line="276" w:lineRule="auto"/>
        <w:jc w:val="both"/>
        <w:rPr>
          <w:rFonts w:eastAsia="Calibri" w:cstheme="minorHAnsi"/>
          <w:noProof/>
          <w:sz w:val="24"/>
          <w:szCs w:val="24"/>
        </w:rPr>
      </w:pPr>
    </w:p>
    <w:p w14:paraId="540C153F" w14:textId="269CD362" w:rsidR="005729AD" w:rsidRPr="00D813B7" w:rsidRDefault="005729AD" w:rsidP="00D813B7">
      <w:pPr>
        <w:pStyle w:val="Heading3"/>
      </w:pPr>
      <w:bookmarkStart w:id="170" w:name="_Toc63854129"/>
      <w:bookmarkStart w:id="171" w:name="_Toc66361468"/>
      <w:r w:rsidRPr="00D813B7">
        <w:t>Uspostava urbane aglomeracije/urbanog područja</w:t>
      </w:r>
      <w:bookmarkEnd w:id="170"/>
      <w:bookmarkEnd w:id="171"/>
    </w:p>
    <w:p w14:paraId="69661E88" w14:textId="0DAE2FA3" w:rsidR="00876C9A" w:rsidRPr="00D813B7" w:rsidRDefault="00876C9A" w:rsidP="00D813B7">
      <w:pPr>
        <w:spacing w:after="0" w:line="276" w:lineRule="auto"/>
        <w:rPr>
          <w:rFonts w:cstheme="minorHAnsi"/>
          <w:sz w:val="24"/>
          <w:szCs w:val="24"/>
          <w:lang w:eastAsia="pl-PL"/>
        </w:rPr>
      </w:pPr>
    </w:p>
    <w:p w14:paraId="7D235BDC" w14:textId="6CF6C211" w:rsidR="00A35707" w:rsidRPr="00E938ED" w:rsidRDefault="00876C9A" w:rsidP="00D813B7">
      <w:pPr>
        <w:spacing w:after="0" w:line="276" w:lineRule="auto"/>
        <w:jc w:val="both"/>
        <w:rPr>
          <w:rFonts w:eastAsia="Calibri" w:cstheme="minorHAnsi"/>
          <w:b/>
          <w:bCs/>
          <w:sz w:val="24"/>
          <w:szCs w:val="24"/>
        </w:rPr>
      </w:pPr>
      <w:r w:rsidRPr="00E938ED">
        <w:rPr>
          <w:rFonts w:eastAsia="Calibri" w:cstheme="minorHAnsi"/>
          <w:b/>
          <w:bCs/>
          <w:sz w:val="24"/>
          <w:szCs w:val="24"/>
          <w:u w:val="single"/>
        </w:rPr>
        <w:t xml:space="preserve">Urbane aglomeracije/područja </w:t>
      </w:r>
      <w:r w:rsidRPr="00E938ED">
        <w:rPr>
          <w:rFonts w:eastAsia="Calibri" w:cstheme="minorHAnsi"/>
          <w:b/>
          <w:bCs/>
          <w:sz w:val="24"/>
          <w:szCs w:val="24"/>
        </w:rPr>
        <w:t>u obuhvat predlažu samo JLS-ove za koja su predstavnička tijela JLP(R)</w:t>
      </w:r>
      <w:r w:rsidR="004A406C" w:rsidRPr="00E938ED">
        <w:rPr>
          <w:rFonts w:eastAsia="Calibri" w:cstheme="minorHAnsi"/>
          <w:b/>
          <w:bCs/>
          <w:sz w:val="24"/>
          <w:szCs w:val="24"/>
        </w:rPr>
        <w:t>S-a</w:t>
      </w:r>
      <w:r w:rsidRPr="00E938ED">
        <w:rPr>
          <w:rFonts w:eastAsia="Calibri" w:cstheme="minorHAnsi"/>
          <w:b/>
          <w:bCs/>
          <w:sz w:val="24"/>
          <w:szCs w:val="24"/>
        </w:rPr>
        <w:t xml:space="preserve"> dala pozitivno mišljenje odnosno suglasnost na ulazak u obuhvat.</w:t>
      </w:r>
      <w:bookmarkEnd w:id="169"/>
    </w:p>
    <w:p w14:paraId="517FF598" w14:textId="77777777" w:rsidR="00601720" w:rsidRDefault="00601720" w:rsidP="00D813B7">
      <w:pPr>
        <w:spacing w:after="0" w:line="276" w:lineRule="auto"/>
        <w:jc w:val="both"/>
        <w:rPr>
          <w:rFonts w:eastAsia="Calibri" w:cstheme="minorHAnsi"/>
          <w:sz w:val="24"/>
          <w:szCs w:val="24"/>
        </w:rPr>
      </w:pPr>
    </w:p>
    <w:p w14:paraId="1B3B4DDA" w14:textId="77777777" w:rsidR="00601720" w:rsidRPr="00D813B7" w:rsidRDefault="00601720" w:rsidP="00D813B7">
      <w:pPr>
        <w:spacing w:after="0" w:line="276" w:lineRule="auto"/>
        <w:jc w:val="both"/>
        <w:rPr>
          <w:rFonts w:eastAsia="Calibri" w:cstheme="minorHAnsi"/>
          <w:b/>
          <w:bCs/>
          <w:noProof/>
          <w:sz w:val="24"/>
          <w:szCs w:val="24"/>
          <w:lang w:eastAsia="pl-PL"/>
        </w:rPr>
      </w:pPr>
    </w:p>
    <w:p w14:paraId="551CC73A" w14:textId="4F828CAD" w:rsidR="00A35707" w:rsidRDefault="004A406C" w:rsidP="00D813B7">
      <w:pPr>
        <w:spacing w:after="0" w:line="276" w:lineRule="auto"/>
        <w:rPr>
          <w:rFonts w:eastAsia="Calibri" w:cstheme="minorHAnsi"/>
          <w:b/>
          <w:bCs/>
          <w:noProof/>
          <w:sz w:val="24"/>
          <w:szCs w:val="24"/>
          <w:lang w:eastAsia="pl-PL"/>
        </w:rPr>
      </w:pPr>
      <w:bookmarkStart w:id="172" w:name="_Hlk62815375"/>
      <w:r w:rsidRPr="00D813B7">
        <w:rPr>
          <w:rFonts w:eastAsia="Times New Roman" w:cstheme="minorHAnsi"/>
          <w:b/>
          <w:bCs/>
          <w:noProof/>
          <w:sz w:val="24"/>
          <w:szCs w:val="24"/>
          <w:lang w:eastAsia="hr-HR"/>
        </w:rPr>
        <w:lastRenderedPageBreak/>
        <mc:AlternateContent>
          <mc:Choice Requires="wps">
            <w:drawing>
              <wp:inline distT="0" distB="0" distL="0" distR="0" wp14:anchorId="2CCC25F7" wp14:editId="0CD43E63">
                <wp:extent cx="5760720" cy="3638550"/>
                <wp:effectExtent l="0" t="0" r="11430" b="1905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638550"/>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CA24D1" w14:textId="77777777" w:rsidR="00055899" w:rsidRPr="00D12C90" w:rsidRDefault="00055899"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u w:val="single"/>
                              </w:rPr>
                              <w:t>Urbana aglomeracija</w:t>
                            </w:r>
                            <w:r w:rsidRPr="00D12C90">
                              <w:rPr>
                                <w:rFonts w:ascii="Calibri" w:eastAsia="Calibri" w:hAnsi="Calibri" w:cs="Calibri"/>
                                <w:sz w:val="24"/>
                                <w:szCs w:val="24"/>
                              </w:rPr>
                              <w:t xml:space="preserve"> ustrojava se Odlukom ministra nadležnog za regionalni razvoj.</w:t>
                            </w:r>
                          </w:p>
                          <w:p w14:paraId="57615F24" w14:textId="77777777" w:rsidR="00055899" w:rsidRDefault="00055899" w:rsidP="00601720">
                            <w:pPr>
                              <w:spacing w:after="0" w:line="276" w:lineRule="auto"/>
                              <w:contextualSpacing/>
                              <w:jc w:val="both"/>
                              <w:rPr>
                                <w:rFonts w:ascii="Calibri" w:eastAsia="Calibri" w:hAnsi="Calibri" w:cs="Calibri"/>
                                <w:i/>
                                <w:iCs/>
                                <w:sz w:val="24"/>
                                <w:szCs w:val="24"/>
                              </w:rPr>
                            </w:pPr>
                          </w:p>
                          <w:p w14:paraId="69F3509F" w14:textId="2CCBABDE" w:rsidR="00055899" w:rsidRDefault="00055899"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 xml:space="preserve">Preduvjeti za uspostavu: </w:t>
                            </w:r>
                          </w:p>
                          <w:p w14:paraId="6CA2EDF3" w14:textId="4C11840D" w:rsidR="00055899" w:rsidRPr="00A21B75" w:rsidRDefault="00055899" w:rsidP="00D26633">
                            <w:pPr>
                              <w:numPr>
                                <w:ilvl w:val="0"/>
                                <w:numId w:val="12"/>
                              </w:numPr>
                              <w:spacing w:after="0" w:line="276" w:lineRule="auto"/>
                              <w:ind w:left="714" w:hanging="357"/>
                              <w:contextualSpacing/>
                              <w:jc w:val="both"/>
                              <w:rPr>
                                <w:rFonts w:ascii="Calibri" w:hAnsi="Calibri" w:cs="Calibri"/>
                                <w:sz w:val="24"/>
                                <w:szCs w:val="24"/>
                              </w:rPr>
                            </w:pPr>
                            <w:r w:rsidRPr="00D12C90">
                              <w:rPr>
                                <w:rFonts w:ascii="Calibri" w:eastAsia="Calibri" w:hAnsi="Calibri" w:cs="Calibri"/>
                                <w:sz w:val="24"/>
                                <w:szCs w:val="24"/>
                              </w:rPr>
                              <w:t>prethodno pribavljeno pozitivno mišljenje ministarstva nadležnog za prostorno uređenje</w:t>
                            </w:r>
                            <w:r>
                              <w:rPr>
                                <w:rFonts w:ascii="Calibri" w:eastAsia="Calibri" w:hAnsi="Calibri" w:cs="Calibri"/>
                                <w:sz w:val="24"/>
                                <w:szCs w:val="24"/>
                              </w:rPr>
                              <w:t xml:space="preserve"> (mišljenje pribavlja Ministarstvo regionalnoga razvoja i fondova Europske unije);</w:t>
                            </w:r>
                          </w:p>
                          <w:p w14:paraId="3668E52A" w14:textId="0F516480" w:rsidR="00055899" w:rsidRPr="00D12C90" w:rsidRDefault="00055899" w:rsidP="00D26633">
                            <w:pPr>
                              <w:numPr>
                                <w:ilvl w:val="0"/>
                                <w:numId w:val="12"/>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 (u obuhvat ne ulaze JLS-ovi koji su dali negativno mišljenje)</w:t>
                            </w:r>
                            <w:r>
                              <w:rPr>
                                <w:rFonts w:ascii="Calibri" w:eastAsia="Calibri" w:hAnsi="Calibri" w:cs="Calibri"/>
                                <w:sz w:val="24"/>
                                <w:szCs w:val="24"/>
                              </w:rPr>
                              <w:t>;</w:t>
                            </w:r>
                          </w:p>
                          <w:p w14:paraId="21A2B0FD" w14:textId="77777777" w:rsidR="00055899" w:rsidRDefault="00055899" w:rsidP="00D26633">
                            <w:pPr>
                              <w:numPr>
                                <w:ilvl w:val="0"/>
                                <w:numId w:val="13"/>
                              </w:numPr>
                              <w:spacing w:after="0" w:line="276" w:lineRule="auto"/>
                              <w:contextualSpacing/>
                              <w:jc w:val="both"/>
                              <w:rPr>
                                <w:rFonts w:ascii="Calibri" w:eastAsia="Calibri" w:hAnsi="Calibri" w:cs="Calibri"/>
                                <w:sz w:val="24"/>
                                <w:szCs w:val="24"/>
                              </w:rPr>
                            </w:pPr>
                            <w:r w:rsidRPr="00404F93">
                              <w:rPr>
                                <w:rFonts w:ascii="Calibri" w:eastAsia="Calibri" w:hAnsi="Calibri" w:cs="Calibri"/>
                                <w:sz w:val="24"/>
                                <w:szCs w:val="24"/>
                              </w:rPr>
                              <w:t xml:space="preserve">prethodno pribavljeno pozitivno mišljenje predstavničkog tijela jedinice područne (regionalne) samouprava. </w:t>
                            </w:r>
                          </w:p>
                          <w:p w14:paraId="4B2C830F" w14:textId="40893826" w:rsidR="00055899" w:rsidRPr="00404F93" w:rsidRDefault="00055899" w:rsidP="00404F93">
                            <w:pPr>
                              <w:spacing w:after="0" w:line="276" w:lineRule="auto"/>
                              <w:ind w:left="720"/>
                              <w:contextualSpacing/>
                              <w:jc w:val="both"/>
                              <w:rPr>
                                <w:rFonts w:ascii="Calibri" w:eastAsia="Calibri" w:hAnsi="Calibri" w:cs="Calibri"/>
                                <w:b/>
                                <w:bCs/>
                                <w:sz w:val="24"/>
                                <w:szCs w:val="24"/>
                              </w:rPr>
                            </w:pPr>
                            <w:r w:rsidRPr="00404F93">
                              <w:rPr>
                                <w:rFonts w:ascii="Calibri" w:eastAsia="Calibri" w:hAnsi="Calibri" w:cs="Calibri"/>
                                <w:b/>
                                <w:bCs/>
                                <w:sz w:val="24"/>
                                <w:szCs w:val="24"/>
                              </w:rPr>
                              <w:t>Ako u obuhvat ulaze JLS-ovi s područja više</w:t>
                            </w:r>
                            <w:r w:rsidRPr="00E23A65">
                              <w:rPr>
                                <w:rFonts w:ascii="Calibri" w:eastAsia="Calibri" w:hAnsi="Calibri" w:cs="Calibri"/>
                                <w:b/>
                                <w:bCs/>
                                <w:sz w:val="24"/>
                                <w:szCs w:val="24"/>
                              </w:rPr>
                              <w:t xml:space="preserve"> </w:t>
                            </w:r>
                            <w:r>
                              <w:rPr>
                                <w:rFonts w:ascii="Calibri" w:eastAsia="Calibri" w:hAnsi="Calibri" w:cs="Calibri"/>
                                <w:b/>
                                <w:bCs/>
                                <w:sz w:val="24"/>
                                <w:szCs w:val="24"/>
                              </w:rPr>
                              <w:t>jedinica</w:t>
                            </w:r>
                            <w:r w:rsidRPr="00404F93">
                              <w:rPr>
                                <w:rFonts w:ascii="Calibri" w:eastAsia="Calibri" w:hAnsi="Calibri" w:cs="Calibri"/>
                                <w:b/>
                                <w:bCs/>
                                <w:sz w:val="24"/>
                                <w:szCs w:val="24"/>
                              </w:rPr>
                              <w:t xml:space="preserve"> područne (regionalne) samouprav</w:t>
                            </w:r>
                            <w:r>
                              <w:rPr>
                                <w:rFonts w:ascii="Calibri" w:eastAsia="Calibri" w:hAnsi="Calibri" w:cs="Calibri"/>
                                <w:b/>
                                <w:bCs/>
                                <w:sz w:val="24"/>
                                <w:szCs w:val="24"/>
                              </w:rPr>
                              <w:t>e</w:t>
                            </w:r>
                            <w:r w:rsidRPr="00404F93">
                              <w:rPr>
                                <w:rFonts w:ascii="Calibri" w:eastAsia="Calibri" w:hAnsi="Calibri" w:cs="Calibri"/>
                                <w:b/>
                                <w:bCs/>
                                <w:sz w:val="24"/>
                                <w:szCs w:val="24"/>
                              </w:rPr>
                              <w:t xml:space="preserve">  potrebno je pribaviti pozitivno mišljenje predstavničkih tijela svih relevantnih </w:t>
                            </w:r>
                            <w:r>
                              <w:rPr>
                                <w:rFonts w:ascii="Calibri" w:eastAsia="Calibri" w:hAnsi="Calibri" w:cs="Calibri"/>
                                <w:b/>
                                <w:bCs/>
                                <w:sz w:val="24"/>
                                <w:szCs w:val="24"/>
                              </w:rPr>
                              <w:t>jedinica</w:t>
                            </w:r>
                            <w:r w:rsidRPr="00404F93">
                              <w:rPr>
                                <w:rFonts w:ascii="Calibri" w:eastAsia="Calibri" w:hAnsi="Calibri" w:cs="Calibri"/>
                                <w:b/>
                                <w:bCs/>
                                <w:sz w:val="24"/>
                                <w:szCs w:val="24"/>
                              </w:rPr>
                              <w:t xml:space="preserve"> </w:t>
                            </w:r>
                            <w:r>
                              <w:rPr>
                                <w:rFonts w:ascii="Calibri" w:eastAsia="Calibri" w:hAnsi="Calibri" w:cs="Calibri"/>
                                <w:b/>
                                <w:bCs/>
                                <w:sz w:val="24"/>
                                <w:szCs w:val="24"/>
                              </w:rPr>
                              <w:t>područne (regionalne) samouprave</w:t>
                            </w:r>
                            <w:r w:rsidRPr="00404F93">
                              <w:rPr>
                                <w:rFonts w:ascii="Calibri" w:eastAsia="Calibri" w:hAnsi="Calibri" w:cs="Calibri"/>
                                <w:b/>
                                <w:bCs/>
                                <w:sz w:val="24"/>
                                <w:szCs w:val="24"/>
                              </w:rPr>
                              <w:t>.  Predstavnička tijela jedinice područne (regionalne) samouprava daju mišljenja isključivo na ulazak JLS-ova koji se nalaze na njihovom području</w:t>
                            </w:r>
                            <w:r>
                              <w:rPr>
                                <w:rFonts w:ascii="Calibri" w:eastAsia="Calibri" w:hAnsi="Calibri" w:cs="Calibri"/>
                                <w:b/>
                                <w:bCs/>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2CCC25F7" id="Rectangle: Rounded Corners 5" o:spid="_x0000_s1027" style="width:453.6pt;height:28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zAXQIAAKsEAAAOAAAAZHJzL2Uyb0RvYy54bWysVMFu2zAMvQ/YPwi6r3bSOmmNOkWbtMOA&#10;biva7QMUSY69yaJGKXGyrx8lp1my3YZdBMokH/n4RF/fbDvDNhp9C7bio7OcM20lqNauKv71y8O7&#10;S858EFYJA1ZXfKc9v5m9fXPdu1KPoQGjNDICsb7sXcWbEFyZZV42uhP+DJy25KwBOxHoiqtMoegJ&#10;vTPZOM8nWQ+oHILU3tPXxeDks4Rf11qGz3XtdWCm4tRbSCemcxnPbHYtyhUK17Ry34b4hy460Voq&#10;eoBaiCDYGtu/oLpWIniow5mELoO6bqVOHIjNKP+DzUsjnE5caDjeHcbk/x+s/LR5QtaqihecWdGR&#10;RM80NGFXRpfsGdZWacXmgJY0ZkWcV+98SWkv7gkjY+8eQX73zMK8oTR9iwh9o4WiLkcxPjtJiBdP&#10;qWzZfwRF5cQ6QBrdtsYuAtJQ2DYptDsopLeBSfpYTCf5dExCSvKdT84viyJpmInyNd2hD+81dCwa&#10;FcdIIVJKNcTm0Yekk9qzFeobZ3VnSPWNMGw0mUymqWtR7oMJ+xUz8QXTqofWmHTB1XJukFFqxRdX&#10;9+OH832yPw4zlvU0jfE0z1MbJ05/jFHcXd0t0pip7ElY7GEhfDPUUmTFSqJMBJMVh35vVbKDaM1g&#10;E46xMVCndSD+r5pEGQY5w3a5TY8gCRYlWoLakUgIw8bQhpPRAP7krKdtqbj/sRaoOTMfLAl9Nbq4&#10;iOuVLhdFkgiPPctjj7CSoCoeOBvMeRhWcu2wXTVUaZTGZOGWHkfdHjoeuto/KdoIsk5W7vieon7/&#10;Y2a/AAAA//8DAFBLAwQUAAYACAAAACEAoXWHrtwAAAAFAQAADwAAAGRycy9kb3ducmV2LnhtbEyP&#10;wU7DMBBE70j9B2srcaNrgkppiFNVlQoXDrTA3Y2XODReR7Hbpnw9phe4rDSa0czbYjG4VhypD41n&#10;BbcTCYK48qbhWsH72/rmAUSImo1uPZOCMwVYlKOrQufGn3hDx22sRSrhkGsFNsYuRwyVJafDxHfE&#10;yfv0vdMxyb5G0+tTKnctZlLeo9MNpwWrO1pZqvbbg1PwQt0qmz/jZv+Btn515++nKX4pdT0elo8g&#10;Ig3xLwy/+AkdysS08wc2QbQK0iPxcpM3l7MMxE7BdHYnAcsC/9OXPwAAAP//AwBQSwECLQAUAAYA&#10;CAAAACEAtoM4kv4AAADhAQAAEwAAAAAAAAAAAAAAAAAAAAAAW0NvbnRlbnRfVHlwZXNdLnhtbFBL&#10;AQItABQABgAIAAAAIQA4/SH/1gAAAJQBAAALAAAAAAAAAAAAAAAAAC8BAABfcmVscy8ucmVsc1BL&#10;AQItABQABgAIAAAAIQB4VZzAXQIAAKsEAAAOAAAAAAAAAAAAAAAAAC4CAABkcnMvZTJvRG9jLnht&#10;bFBLAQItABQABgAIAAAAIQChdYeu3AAAAAUBAAAPAAAAAAAAAAAAAAAAALcEAABkcnMvZG93bnJl&#10;di54bWxQSwUGAAAAAAQABADzAAAAwAUAAAAA&#10;" fillcolor="#d9e2f3" strokecolor="#5b9bd5" strokeweight="1pt">
                <v:stroke dashstyle="dash"/>
                <v:shadow color="#868686"/>
                <v:textbox>
                  <w:txbxContent>
                    <w:p w14:paraId="54CA24D1" w14:textId="77777777" w:rsidR="00055899" w:rsidRPr="00D12C90" w:rsidRDefault="00055899"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u w:val="single"/>
                        </w:rPr>
                        <w:t>Urbana aglomeracija</w:t>
                      </w:r>
                      <w:r w:rsidRPr="00D12C90">
                        <w:rPr>
                          <w:rFonts w:ascii="Calibri" w:eastAsia="Calibri" w:hAnsi="Calibri" w:cs="Calibri"/>
                          <w:sz w:val="24"/>
                          <w:szCs w:val="24"/>
                        </w:rPr>
                        <w:t xml:space="preserve"> ustrojava se Odlukom ministra nadležnog za regionalni razvoj.</w:t>
                      </w:r>
                    </w:p>
                    <w:p w14:paraId="57615F24" w14:textId="77777777" w:rsidR="00055899" w:rsidRDefault="00055899" w:rsidP="00601720">
                      <w:pPr>
                        <w:spacing w:after="0" w:line="276" w:lineRule="auto"/>
                        <w:contextualSpacing/>
                        <w:jc w:val="both"/>
                        <w:rPr>
                          <w:rFonts w:ascii="Calibri" w:eastAsia="Calibri" w:hAnsi="Calibri" w:cs="Calibri"/>
                          <w:i/>
                          <w:iCs/>
                          <w:sz w:val="24"/>
                          <w:szCs w:val="24"/>
                        </w:rPr>
                      </w:pPr>
                    </w:p>
                    <w:p w14:paraId="69F3509F" w14:textId="2CCBABDE" w:rsidR="00055899" w:rsidRDefault="00055899"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 xml:space="preserve">Preduvjeti za uspostavu: </w:t>
                      </w:r>
                    </w:p>
                    <w:p w14:paraId="6CA2EDF3" w14:textId="4C11840D" w:rsidR="00055899" w:rsidRPr="00A21B75" w:rsidRDefault="00055899" w:rsidP="00D26633">
                      <w:pPr>
                        <w:numPr>
                          <w:ilvl w:val="0"/>
                          <w:numId w:val="12"/>
                        </w:numPr>
                        <w:spacing w:after="0" w:line="276" w:lineRule="auto"/>
                        <w:ind w:left="714" w:hanging="357"/>
                        <w:contextualSpacing/>
                        <w:jc w:val="both"/>
                        <w:rPr>
                          <w:rFonts w:ascii="Calibri" w:hAnsi="Calibri" w:cs="Calibri"/>
                          <w:sz w:val="24"/>
                          <w:szCs w:val="24"/>
                        </w:rPr>
                      </w:pPr>
                      <w:r w:rsidRPr="00D12C90">
                        <w:rPr>
                          <w:rFonts w:ascii="Calibri" w:eastAsia="Calibri" w:hAnsi="Calibri" w:cs="Calibri"/>
                          <w:sz w:val="24"/>
                          <w:szCs w:val="24"/>
                        </w:rPr>
                        <w:t>prethodno pribavljeno pozitivno mišljenje ministarstva nadležnog za prostorno uređenje</w:t>
                      </w:r>
                      <w:r>
                        <w:rPr>
                          <w:rFonts w:ascii="Calibri" w:eastAsia="Calibri" w:hAnsi="Calibri" w:cs="Calibri"/>
                          <w:sz w:val="24"/>
                          <w:szCs w:val="24"/>
                        </w:rPr>
                        <w:t xml:space="preserve"> (mišljenje pribavlja Ministarstvo regionalnoga razvoja i fondova Europske unije);</w:t>
                      </w:r>
                    </w:p>
                    <w:p w14:paraId="3668E52A" w14:textId="0F516480" w:rsidR="00055899" w:rsidRPr="00D12C90" w:rsidRDefault="00055899" w:rsidP="00D26633">
                      <w:pPr>
                        <w:numPr>
                          <w:ilvl w:val="0"/>
                          <w:numId w:val="12"/>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 (u obuhvat ne ulaze JLS-ovi koji su dali negativno mišljenje)</w:t>
                      </w:r>
                      <w:r>
                        <w:rPr>
                          <w:rFonts w:ascii="Calibri" w:eastAsia="Calibri" w:hAnsi="Calibri" w:cs="Calibri"/>
                          <w:sz w:val="24"/>
                          <w:szCs w:val="24"/>
                        </w:rPr>
                        <w:t>;</w:t>
                      </w:r>
                    </w:p>
                    <w:p w14:paraId="21A2B0FD" w14:textId="77777777" w:rsidR="00055899" w:rsidRDefault="00055899" w:rsidP="00D26633">
                      <w:pPr>
                        <w:numPr>
                          <w:ilvl w:val="0"/>
                          <w:numId w:val="13"/>
                        </w:numPr>
                        <w:spacing w:after="0" w:line="276" w:lineRule="auto"/>
                        <w:contextualSpacing/>
                        <w:jc w:val="both"/>
                        <w:rPr>
                          <w:rFonts w:ascii="Calibri" w:eastAsia="Calibri" w:hAnsi="Calibri" w:cs="Calibri"/>
                          <w:sz w:val="24"/>
                          <w:szCs w:val="24"/>
                        </w:rPr>
                      </w:pPr>
                      <w:r w:rsidRPr="00404F93">
                        <w:rPr>
                          <w:rFonts w:ascii="Calibri" w:eastAsia="Calibri" w:hAnsi="Calibri" w:cs="Calibri"/>
                          <w:sz w:val="24"/>
                          <w:szCs w:val="24"/>
                        </w:rPr>
                        <w:t xml:space="preserve">prethodno pribavljeno pozitivno mišljenje predstavničkog tijela jedinice područne (regionalne) samouprava. </w:t>
                      </w:r>
                    </w:p>
                    <w:p w14:paraId="4B2C830F" w14:textId="40893826" w:rsidR="00055899" w:rsidRPr="00404F93" w:rsidRDefault="00055899" w:rsidP="00404F93">
                      <w:pPr>
                        <w:spacing w:after="0" w:line="276" w:lineRule="auto"/>
                        <w:ind w:left="720"/>
                        <w:contextualSpacing/>
                        <w:jc w:val="both"/>
                        <w:rPr>
                          <w:rFonts w:ascii="Calibri" w:eastAsia="Calibri" w:hAnsi="Calibri" w:cs="Calibri"/>
                          <w:b/>
                          <w:bCs/>
                          <w:sz w:val="24"/>
                          <w:szCs w:val="24"/>
                        </w:rPr>
                      </w:pPr>
                      <w:r w:rsidRPr="00404F93">
                        <w:rPr>
                          <w:rFonts w:ascii="Calibri" w:eastAsia="Calibri" w:hAnsi="Calibri" w:cs="Calibri"/>
                          <w:b/>
                          <w:bCs/>
                          <w:sz w:val="24"/>
                          <w:szCs w:val="24"/>
                        </w:rPr>
                        <w:t>Ako u obuhvat ulaze JLS-ovi s područja više</w:t>
                      </w:r>
                      <w:r w:rsidRPr="00E23A65">
                        <w:rPr>
                          <w:rFonts w:ascii="Calibri" w:eastAsia="Calibri" w:hAnsi="Calibri" w:cs="Calibri"/>
                          <w:b/>
                          <w:bCs/>
                          <w:sz w:val="24"/>
                          <w:szCs w:val="24"/>
                        </w:rPr>
                        <w:t xml:space="preserve"> </w:t>
                      </w:r>
                      <w:r>
                        <w:rPr>
                          <w:rFonts w:ascii="Calibri" w:eastAsia="Calibri" w:hAnsi="Calibri" w:cs="Calibri"/>
                          <w:b/>
                          <w:bCs/>
                          <w:sz w:val="24"/>
                          <w:szCs w:val="24"/>
                        </w:rPr>
                        <w:t>jedinica</w:t>
                      </w:r>
                      <w:r w:rsidRPr="00404F93">
                        <w:rPr>
                          <w:rFonts w:ascii="Calibri" w:eastAsia="Calibri" w:hAnsi="Calibri" w:cs="Calibri"/>
                          <w:b/>
                          <w:bCs/>
                          <w:sz w:val="24"/>
                          <w:szCs w:val="24"/>
                        </w:rPr>
                        <w:t xml:space="preserve"> područne (regionalne) samouprav</w:t>
                      </w:r>
                      <w:r>
                        <w:rPr>
                          <w:rFonts w:ascii="Calibri" w:eastAsia="Calibri" w:hAnsi="Calibri" w:cs="Calibri"/>
                          <w:b/>
                          <w:bCs/>
                          <w:sz w:val="24"/>
                          <w:szCs w:val="24"/>
                        </w:rPr>
                        <w:t>e</w:t>
                      </w:r>
                      <w:r w:rsidRPr="00404F93">
                        <w:rPr>
                          <w:rFonts w:ascii="Calibri" w:eastAsia="Calibri" w:hAnsi="Calibri" w:cs="Calibri"/>
                          <w:b/>
                          <w:bCs/>
                          <w:sz w:val="24"/>
                          <w:szCs w:val="24"/>
                        </w:rPr>
                        <w:t xml:space="preserve">  potrebno je pribaviti pozitivno mišljenje predstavničkih tijela svih relevantnih </w:t>
                      </w:r>
                      <w:r>
                        <w:rPr>
                          <w:rFonts w:ascii="Calibri" w:eastAsia="Calibri" w:hAnsi="Calibri" w:cs="Calibri"/>
                          <w:b/>
                          <w:bCs/>
                          <w:sz w:val="24"/>
                          <w:szCs w:val="24"/>
                        </w:rPr>
                        <w:t>jedinica</w:t>
                      </w:r>
                      <w:r w:rsidRPr="00404F93">
                        <w:rPr>
                          <w:rFonts w:ascii="Calibri" w:eastAsia="Calibri" w:hAnsi="Calibri" w:cs="Calibri"/>
                          <w:b/>
                          <w:bCs/>
                          <w:sz w:val="24"/>
                          <w:szCs w:val="24"/>
                        </w:rPr>
                        <w:t xml:space="preserve"> </w:t>
                      </w:r>
                      <w:r>
                        <w:rPr>
                          <w:rFonts w:ascii="Calibri" w:eastAsia="Calibri" w:hAnsi="Calibri" w:cs="Calibri"/>
                          <w:b/>
                          <w:bCs/>
                          <w:sz w:val="24"/>
                          <w:szCs w:val="24"/>
                        </w:rPr>
                        <w:t>područne (regionalne) samouprave</w:t>
                      </w:r>
                      <w:r w:rsidRPr="00404F93">
                        <w:rPr>
                          <w:rFonts w:ascii="Calibri" w:eastAsia="Calibri" w:hAnsi="Calibri" w:cs="Calibri"/>
                          <w:b/>
                          <w:bCs/>
                          <w:sz w:val="24"/>
                          <w:szCs w:val="24"/>
                        </w:rPr>
                        <w:t>.  Predstavnička tijela jedinice područne (regionalne) samouprava daju mišljenja isključivo na ulazak JLS-ova koji se nalaze na njihovom području</w:t>
                      </w:r>
                      <w:r>
                        <w:rPr>
                          <w:rFonts w:ascii="Calibri" w:eastAsia="Calibri" w:hAnsi="Calibri" w:cs="Calibri"/>
                          <w:b/>
                          <w:bCs/>
                          <w:sz w:val="24"/>
                          <w:szCs w:val="24"/>
                        </w:rPr>
                        <w:t>.</w:t>
                      </w:r>
                    </w:p>
                  </w:txbxContent>
                </v:textbox>
                <w10:anchorlock/>
              </v:roundrect>
            </w:pict>
          </mc:Fallback>
        </mc:AlternateContent>
      </w:r>
    </w:p>
    <w:p w14:paraId="56413D96" w14:textId="77777777" w:rsidR="00601720" w:rsidRDefault="00601720" w:rsidP="00D813B7">
      <w:pPr>
        <w:spacing w:after="0" w:line="276" w:lineRule="auto"/>
        <w:rPr>
          <w:rFonts w:eastAsia="Calibri" w:cstheme="minorHAnsi"/>
          <w:b/>
          <w:bCs/>
          <w:noProof/>
          <w:sz w:val="24"/>
          <w:szCs w:val="24"/>
          <w:lang w:eastAsia="pl-PL"/>
        </w:rPr>
      </w:pPr>
    </w:p>
    <w:p w14:paraId="1D49C4CD" w14:textId="77777777" w:rsidR="00601720" w:rsidRDefault="00601720" w:rsidP="00D813B7">
      <w:pPr>
        <w:spacing w:after="0" w:line="276" w:lineRule="auto"/>
        <w:rPr>
          <w:rFonts w:eastAsia="Calibri" w:cstheme="minorHAnsi"/>
          <w:b/>
          <w:bCs/>
          <w:noProof/>
          <w:sz w:val="24"/>
          <w:szCs w:val="24"/>
          <w:lang w:eastAsia="pl-PL"/>
        </w:rPr>
      </w:pPr>
    </w:p>
    <w:p w14:paraId="1ED683AA" w14:textId="77777777" w:rsidR="00601720" w:rsidRDefault="00601720" w:rsidP="00D813B7">
      <w:pPr>
        <w:spacing w:after="0" w:line="276" w:lineRule="auto"/>
        <w:rPr>
          <w:rFonts w:eastAsia="Calibri" w:cstheme="minorHAnsi"/>
          <w:b/>
          <w:bCs/>
          <w:noProof/>
          <w:sz w:val="24"/>
          <w:szCs w:val="24"/>
          <w:lang w:eastAsia="pl-PL"/>
        </w:rPr>
      </w:pPr>
    </w:p>
    <w:bookmarkEnd w:id="172"/>
    <w:p w14:paraId="3A50B203" w14:textId="34FDA5F4" w:rsidR="00601720" w:rsidRDefault="00601720" w:rsidP="00D813B7">
      <w:pPr>
        <w:spacing w:after="0" w:line="276" w:lineRule="auto"/>
        <w:rPr>
          <w:rFonts w:eastAsia="Calibri" w:cstheme="minorHAnsi"/>
          <w:b/>
          <w:bCs/>
          <w:noProof/>
          <w:sz w:val="24"/>
          <w:szCs w:val="24"/>
          <w:lang w:eastAsia="pl-PL"/>
        </w:rPr>
      </w:pPr>
      <w:r w:rsidRPr="00D813B7">
        <w:rPr>
          <w:rFonts w:eastAsia="Times New Roman" w:cstheme="minorHAnsi"/>
          <w:b/>
          <w:bCs/>
          <w:noProof/>
          <w:sz w:val="24"/>
          <w:szCs w:val="24"/>
          <w:lang w:eastAsia="hr-HR"/>
        </w:rPr>
        <mc:AlternateContent>
          <mc:Choice Requires="wps">
            <w:drawing>
              <wp:inline distT="0" distB="0" distL="0" distR="0" wp14:anchorId="2CA87E21" wp14:editId="6B57A97D">
                <wp:extent cx="5760720" cy="3956703"/>
                <wp:effectExtent l="0" t="0" r="11430" b="24765"/>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956703"/>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1C78B1" w14:textId="733EA4CD" w:rsidR="00055899" w:rsidRDefault="00055899"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b/>
                                <w:bCs/>
                                <w:i/>
                                <w:iCs/>
                                <w:sz w:val="24"/>
                                <w:szCs w:val="24"/>
                              </w:rPr>
                              <w:t xml:space="preserve">                                                                                                                                                                                                                                                                                                                                                                                                                                                                                                                                                                                                                                                                                                                                                                                                                                                                                                                                                                                                                                                                                                                                                                                                                                                                                                                                                                                                                                                                                                                                                                                                                                                                                                                                                                                                                                                                                                                                                                                                                                                                                                                                                                                                                                                                                                                                                                                                                                                                                                                                                                                                                                                                                                                                                                                                                                                                                                                                                                                                                                                                                                                                                                                                                                                                                                                                                                                                                                                                                                                                                                                                                                                                                                                                                                                                                                                                                                                                                                                                                                                                                                                                                                                                                                                                                                                                                                                                                                                                                                         </w:t>
                            </w:r>
                            <w:r w:rsidRPr="00D12C90">
                              <w:rPr>
                                <w:rFonts w:ascii="Calibri" w:eastAsia="Calibri" w:hAnsi="Calibri" w:cs="Calibri"/>
                                <w:sz w:val="24"/>
                                <w:szCs w:val="24"/>
                                <w:u w:val="single"/>
                              </w:rPr>
                              <w:t>Urbano područje</w:t>
                            </w:r>
                            <w:r w:rsidRPr="00D12C90">
                              <w:rPr>
                                <w:rFonts w:ascii="Calibri" w:eastAsia="Calibri" w:hAnsi="Calibri" w:cs="Calibri"/>
                                <w:b/>
                                <w:bCs/>
                                <w:i/>
                                <w:iCs/>
                                <w:sz w:val="24"/>
                                <w:szCs w:val="24"/>
                              </w:rPr>
                              <w:t xml:space="preserve"> </w:t>
                            </w:r>
                            <w:r w:rsidRPr="00D12C90">
                              <w:rPr>
                                <w:rFonts w:ascii="Calibri" w:eastAsia="Calibri" w:hAnsi="Calibri" w:cs="Calibri"/>
                                <w:sz w:val="24"/>
                                <w:szCs w:val="24"/>
                              </w:rPr>
                              <w:t>ustrojava se Odlukom predstavničkog tijela grada središta urbanog područja</w:t>
                            </w:r>
                            <w:r>
                              <w:rPr>
                                <w:rFonts w:ascii="Calibri" w:eastAsia="Calibri" w:hAnsi="Calibri" w:cs="Calibri"/>
                                <w:sz w:val="24"/>
                                <w:szCs w:val="24"/>
                              </w:rPr>
                              <w:t>.</w:t>
                            </w:r>
                          </w:p>
                          <w:p w14:paraId="454551FF" w14:textId="77777777" w:rsidR="00055899" w:rsidRPr="00D12C90" w:rsidRDefault="00055899" w:rsidP="00601720">
                            <w:pPr>
                              <w:spacing w:after="0" w:line="276" w:lineRule="auto"/>
                              <w:contextualSpacing/>
                              <w:jc w:val="both"/>
                              <w:rPr>
                                <w:rFonts w:ascii="Calibri" w:eastAsia="Calibri" w:hAnsi="Calibri" w:cs="Calibri"/>
                                <w:sz w:val="24"/>
                                <w:szCs w:val="24"/>
                              </w:rPr>
                            </w:pPr>
                          </w:p>
                          <w:p w14:paraId="2C4EEF86" w14:textId="77777777" w:rsidR="00055899" w:rsidRPr="00D12C90" w:rsidRDefault="00055899"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Preduvjeti za uspostavu:</w:t>
                            </w:r>
                          </w:p>
                          <w:p w14:paraId="1115DE8B" w14:textId="1BECA959" w:rsidR="00055899"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Ministarstva na konačni prijedlog obuhvata</w:t>
                            </w:r>
                            <w:r>
                              <w:rPr>
                                <w:rFonts w:ascii="Calibri" w:eastAsia="Calibri" w:hAnsi="Calibri" w:cs="Calibri"/>
                                <w:sz w:val="24"/>
                                <w:szCs w:val="24"/>
                              </w:rPr>
                              <w:t>;</w:t>
                            </w:r>
                          </w:p>
                          <w:p w14:paraId="6B47BD9F" w14:textId="61296C09" w:rsidR="00055899" w:rsidRPr="00D12C90"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w:t>
                            </w:r>
                            <w:r>
                              <w:rPr>
                                <w:rFonts w:ascii="Calibri" w:eastAsia="Calibri" w:hAnsi="Calibri" w:cs="Calibri"/>
                                <w:sz w:val="24"/>
                                <w:szCs w:val="24"/>
                              </w:rPr>
                              <w:t>;</w:t>
                            </w:r>
                            <w:r w:rsidRPr="00D12C90">
                              <w:rPr>
                                <w:rFonts w:ascii="Calibri" w:eastAsia="Calibri" w:hAnsi="Calibri" w:cs="Calibri"/>
                                <w:sz w:val="24"/>
                                <w:szCs w:val="24"/>
                              </w:rPr>
                              <w:t xml:space="preserve">  </w:t>
                            </w:r>
                          </w:p>
                          <w:p w14:paraId="74417D78" w14:textId="77777777" w:rsidR="00055899" w:rsidRPr="00404F93"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cstheme="minorHAnsi"/>
                                <w:sz w:val="24"/>
                                <w:szCs w:val="24"/>
                              </w:rPr>
                              <w:t>prethodno pribavljeno pozitivno mišljenje predstavničkog tijela jedinice područne (regionalne) samouprave</w:t>
                            </w:r>
                            <w:r>
                              <w:rPr>
                                <w:rFonts w:cstheme="minorHAnsi"/>
                                <w:sz w:val="24"/>
                                <w:szCs w:val="24"/>
                              </w:rPr>
                              <w:t>.</w:t>
                            </w:r>
                          </w:p>
                          <w:p w14:paraId="6B829247" w14:textId="24278B1B" w:rsidR="00055899" w:rsidRPr="00404F93" w:rsidRDefault="00055899" w:rsidP="00404F93">
                            <w:pPr>
                              <w:pStyle w:val="ListParagraph"/>
                              <w:spacing w:line="276" w:lineRule="auto"/>
                              <w:jc w:val="both"/>
                              <w:rPr>
                                <w:rFonts w:ascii="Calibri" w:eastAsia="Calibri" w:hAnsi="Calibri" w:cs="Calibri"/>
                                <w:b/>
                                <w:bCs/>
                                <w:lang w:eastAsia="en-US"/>
                              </w:rPr>
                            </w:pPr>
                            <w:r w:rsidRPr="00404F93">
                              <w:rPr>
                                <w:rFonts w:ascii="Calibri" w:eastAsia="Calibri" w:hAnsi="Calibri" w:cs="Calibri"/>
                                <w:b/>
                                <w:bCs/>
                              </w:rPr>
                              <w:t>Ako u obuhvat ulaze JLS-ovi s područja više</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 xml:space="preserve">e </w:t>
                            </w:r>
                            <w:r w:rsidRPr="00404F93">
                              <w:rPr>
                                <w:rFonts w:ascii="Calibri" w:eastAsia="Calibri" w:hAnsi="Calibri" w:cs="Calibri"/>
                                <w:b/>
                                <w:bCs/>
                              </w:rPr>
                              <w:t xml:space="preserve"> potrebno je pribaviti pozitivno mišljenje</w:t>
                            </w:r>
                            <w:r>
                              <w:rPr>
                                <w:rFonts w:ascii="Calibri" w:eastAsia="Calibri" w:hAnsi="Calibri" w:cs="Calibri"/>
                                <w:b/>
                                <w:bCs/>
                              </w:rPr>
                              <w:t xml:space="preserve"> </w:t>
                            </w:r>
                            <w:r w:rsidRPr="00404F93">
                              <w:rPr>
                                <w:rFonts w:ascii="Calibri" w:eastAsia="Calibri" w:hAnsi="Calibri" w:cs="Calibri"/>
                                <w:b/>
                                <w:bCs/>
                              </w:rPr>
                              <w:t>predstavničkih tijela</w:t>
                            </w:r>
                            <w:r>
                              <w:rPr>
                                <w:rFonts w:ascii="Calibri" w:eastAsia="Calibri" w:hAnsi="Calibri" w:cs="Calibri"/>
                                <w:b/>
                                <w:bCs/>
                              </w:rPr>
                              <w:t xml:space="preserve"> </w:t>
                            </w:r>
                            <w:r w:rsidRPr="00404F93">
                              <w:rPr>
                                <w:rFonts w:ascii="Calibri" w:eastAsia="Calibri" w:hAnsi="Calibri" w:cs="Calibri"/>
                                <w:b/>
                                <w:bCs/>
                              </w:rPr>
                              <w:t>svih relevantnih</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e</w:t>
                            </w:r>
                            <w:r w:rsidRPr="00404F93">
                              <w:rPr>
                                <w:rFonts w:ascii="Calibri" w:eastAsia="Calibri" w:hAnsi="Calibri" w:cs="Calibri"/>
                                <w:b/>
                                <w:bCs/>
                              </w:rPr>
                              <w:t xml:space="preserve">.  </w:t>
                            </w:r>
                            <w:r w:rsidRPr="00404F93">
                              <w:rPr>
                                <w:rFonts w:ascii="Calibri" w:eastAsia="Calibri" w:hAnsi="Calibri" w:cs="Calibri"/>
                                <w:b/>
                                <w:bCs/>
                                <w:lang w:eastAsia="en-US"/>
                              </w:rPr>
                              <w:t>Predstavnička tijela jedinice područne (regionalne) samouprava daju mišljenja isključivo na ulazak JLS-ova koji se nalaze na njihovom području</w:t>
                            </w:r>
                            <w:r w:rsidRPr="00404F93">
                              <w:rPr>
                                <w:rFonts w:ascii="Calibri" w:eastAsia="Calibri" w:hAnsi="Calibri" w:cs="Calibri"/>
                                <w:b/>
                                <w:bCs/>
                              </w:rPr>
                              <w:t>.</w:t>
                            </w:r>
                          </w:p>
                          <w:p w14:paraId="0EE86066" w14:textId="0E7997B0" w:rsidR="00055899" w:rsidRPr="00D12C90" w:rsidRDefault="00055899" w:rsidP="00404F93">
                            <w:pPr>
                              <w:spacing w:after="120" w:line="240" w:lineRule="auto"/>
                              <w:ind w:left="720"/>
                              <w:contextualSpacing/>
                              <w:jc w:val="both"/>
                              <w:rPr>
                                <w:rFonts w:ascii="Calibri" w:eastAsia="Calibri" w:hAnsi="Calibri" w:cs="Calibri"/>
                                <w:sz w:val="24"/>
                                <w:szCs w:val="24"/>
                              </w:rPr>
                            </w:pPr>
                          </w:p>
                          <w:p w14:paraId="0020D269" w14:textId="77777777" w:rsidR="00055899" w:rsidRPr="00A21B75" w:rsidRDefault="00055899" w:rsidP="00601720">
                            <w:pPr>
                              <w:jc w:val="both"/>
                              <w:rPr>
                                <w:rFonts w:ascii="Calibri" w:hAnsi="Calibri" w:cs="Calibri"/>
                                <w:sz w:val="24"/>
                                <w:szCs w:val="24"/>
                              </w:rPr>
                            </w:pPr>
                          </w:p>
                        </w:txbxContent>
                      </wps:txbx>
                      <wps:bodyPr rot="0" vert="horz" wrap="square" lIns="91440" tIns="45720" rIns="91440" bIns="45720" anchor="t" anchorCtr="0" upright="1">
                        <a:noAutofit/>
                      </wps:bodyPr>
                    </wps:wsp>
                  </a:graphicData>
                </a:graphic>
              </wp:inline>
            </w:drawing>
          </mc:Choice>
          <mc:Fallback>
            <w:pict>
              <v:roundrect w14:anchorId="2CA87E21" id="Rectangle: Rounded Corners 6" o:spid="_x0000_s1028" style="width:453.6pt;height:311.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hTWwIAAKsEAAAOAAAAZHJzL2Uyb0RvYy54bWysVNtu2zAMfR+wfxD0vtpJG2cx6hRt0g4D&#10;dina7QMUSY69yaJGKXG6rx8lJ1myvQ17ESiTPDzkEX19s+sM22r0LdiKjy5yzrSVoFq7rvjXLw9v&#10;3nLmg7BKGLC64i/a85v561fXvSv1GBowSiMjEOvL3lW8CcGVWeZlozvhL8BpS84asBOBrrjOFIqe&#10;0DuTjfO8yHpA5RCk9p6+Lgcnnyf8utYyfK5rrwMzFSduIZ2YzlU8s/m1KNcoXNPKPQ3xDyw60Voq&#10;eoRaiiDYBtu/oLpWIniow4WELoO6bqVOPVA3o/yPbp4b4XTqhYbj3XFM/v/Byk/bR2StqnjBmRUd&#10;SfREQxN2bXTJnmBjlVZsAWhJY1bEefXOl5T27B4xduzdB5DfPbOwaChN3yJC32ihiOUoxmdnCfHi&#10;KZWt+o+gqJzYBEij29XYRUAaCtslhV6OCuldYJI+TqZFPh2TkJJ8l7NJMc0vUw1RHtId+vBOQ8ei&#10;UXGMLcSWUg2x/eBD0kntuxXqG2d1Z0j1rTBsVBTFdI+4D85EecBM/YJp1UNrTLrgerUwyCi14svZ&#10;/fjhQMefhhnLeprGeJrnicaZ059iTO5md8vJnsBZWOSwFL4ZaimyYpQoU4PJikO/tyrZQbRmsIm+&#10;sTFQp3Wg/g+aRBkGOcNutUuPYBwxo0QrUC8kEsKwMbThZDSAPznraVsq7n9sBGrOzHtLQs9GV1dx&#10;vdLlapIkwlPP6tQjrCSoigfOBnMRhpXcOGzXDVUapTFZuKXHUbdHxgOr/ZOijSDrbOVO7ynq9z9m&#10;/gsAAP//AwBQSwMEFAAGAAgAAAAhAJzfPs3bAAAABQEAAA8AAABkcnMvZG93bnJldi54bWxMj8FO&#10;wzAQRO9I/IO1SNzopkEUGuJUqBJw4UAL3N14iUPjdRS7bcrXs/QCl5VGM5p5Wy5G36k9DbENrGE6&#10;yUAR18G23Gh4f3u8ugMVk2FrusCk4UgRFtX5WWkKGw68ov06NUpKOBZGg0upLxBj7cibOAk9sXif&#10;YfAmiRwatIM5SLnvMM+yGXrTsiw409PSUb1d77yGF+qX+fwZV9sPdM2rP34/3eCX1pcX48M9qERj&#10;+gvDL76gQyVMm7BjG1WnQR5JpyvePLvNQW00zPLrKWBV4n/66gcAAP//AwBQSwECLQAUAAYACAAA&#10;ACEAtoM4kv4AAADhAQAAEwAAAAAAAAAAAAAAAAAAAAAAW0NvbnRlbnRfVHlwZXNdLnhtbFBLAQIt&#10;ABQABgAIAAAAIQA4/SH/1gAAAJQBAAALAAAAAAAAAAAAAAAAAC8BAABfcmVscy8ucmVsc1BLAQIt&#10;ABQABgAIAAAAIQAPRPhTWwIAAKsEAAAOAAAAAAAAAAAAAAAAAC4CAABkcnMvZTJvRG9jLnhtbFBL&#10;AQItABQABgAIAAAAIQCc3z7N2wAAAAUBAAAPAAAAAAAAAAAAAAAAALUEAABkcnMvZG93bnJldi54&#10;bWxQSwUGAAAAAAQABADzAAAAvQUAAAAA&#10;" fillcolor="#d9e2f3" strokecolor="#5b9bd5" strokeweight="1pt">
                <v:stroke dashstyle="dash"/>
                <v:shadow color="#868686"/>
                <v:textbox>
                  <w:txbxContent>
                    <w:p w14:paraId="311C78B1" w14:textId="733EA4CD" w:rsidR="00055899" w:rsidRDefault="00055899" w:rsidP="00601720">
                      <w:pPr>
                        <w:spacing w:after="0" w:line="276" w:lineRule="auto"/>
                        <w:contextualSpacing/>
                        <w:jc w:val="both"/>
                        <w:rPr>
                          <w:rFonts w:ascii="Calibri" w:eastAsia="Calibri" w:hAnsi="Calibri" w:cs="Calibri"/>
                          <w:sz w:val="24"/>
                          <w:szCs w:val="24"/>
                        </w:rPr>
                      </w:pPr>
                      <w:r w:rsidRPr="00D12C90">
                        <w:rPr>
                          <w:rFonts w:ascii="Calibri" w:eastAsia="Calibri" w:hAnsi="Calibri" w:cs="Calibri"/>
                          <w:b/>
                          <w:bCs/>
                          <w:i/>
                          <w:iCs/>
                          <w:sz w:val="24"/>
                          <w:szCs w:val="24"/>
                        </w:rPr>
                        <w:t xml:space="preserve">                                                                                                                                                                                                                                                                                                                                                                                                                                                                                                                                                                                                                                                                                                                                                                                                                                                                                                                                                                                                                                                                                                                                                                                                                                                                                                                                                                                                                                                                                                                                                                                                                                                                                                                                                                                                                                                                                                                                                                                                                                                                                                                                                                                                                                                                                                                                                                                                                                                                                                                                                                                                                                                                                                                                                                                                                                                                                                                                                                                                                                                                                                                                                                                                                                                                                                                                                                                                                                                                                                                                                                                                                                                                                                                                                                                                                                                                                                                                                                                                                                                                                                                                                                                                                                                                                                                                                                                                                                                                                                         </w:t>
                      </w:r>
                      <w:r w:rsidRPr="00D12C90">
                        <w:rPr>
                          <w:rFonts w:ascii="Calibri" w:eastAsia="Calibri" w:hAnsi="Calibri" w:cs="Calibri"/>
                          <w:sz w:val="24"/>
                          <w:szCs w:val="24"/>
                          <w:u w:val="single"/>
                        </w:rPr>
                        <w:t>Urbano područje</w:t>
                      </w:r>
                      <w:r w:rsidRPr="00D12C90">
                        <w:rPr>
                          <w:rFonts w:ascii="Calibri" w:eastAsia="Calibri" w:hAnsi="Calibri" w:cs="Calibri"/>
                          <w:b/>
                          <w:bCs/>
                          <w:i/>
                          <w:iCs/>
                          <w:sz w:val="24"/>
                          <w:szCs w:val="24"/>
                        </w:rPr>
                        <w:t xml:space="preserve"> </w:t>
                      </w:r>
                      <w:r w:rsidRPr="00D12C90">
                        <w:rPr>
                          <w:rFonts w:ascii="Calibri" w:eastAsia="Calibri" w:hAnsi="Calibri" w:cs="Calibri"/>
                          <w:sz w:val="24"/>
                          <w:szCs w:val="24"/>
                        </w:rPr>
                        <w:t>ustrojava se Odlukom predstavničkog tijela grada središta urbanog područja</w:t>
                      </w:r>
                      <w:r>
                        <w:rPr>
                          <w:rFonts w:ascii="Calibri" w:eastAsia="Calibri" w:hAnsi="Calibri" w:cs="Calibri"/>
                          <w:sz w:val="24"/>
                          <w:szCs w:val="24"/>
                        </w:rPr>
                        <w:t>.</w:t>
                      </w:r>
                    </w:p>
                    <w:p w14:paraId="454551FF" w14:textId="77777777" w:rsidR="00055899" w:rsidRPr="00D12C90" w:rsidRDefault="00055899" w:rsidP="00601720">
                      <w:pPr>
                        <w:spacing w:after="0" w:line="276" w:lineRule="auto"/>
                        <w:contextualSpacing/>
                        <w:jc w:val="both"/>
                        <w:rPr>
                          <w:rFonts w:ascii="Calibri" w:eastAsia="Calibri" w:hAnsi="Calibri" w:cs="Calibri"/>
                          <w:sz w:val="24"/>
                          <w:szCs w:val="24"/>
                        </w:rPr>
                      </w:pPr>
                    </w:p>
                    <w:p w14:paraId="2C4EEF86" w14:textId="77777777" w:rsidR="00055899" w:rsidRPr="00D12C90" w:rsidRDefault="00055899" w:rsidP="00601720">
                      <w:pPr>
                        <w:spacing w:after="0" w:line="276" w:lineRule="auto"/>
                        <w:contextualSpacing/>
                        <w:jc w:val="both"/>
                        <w:rPr>
                          <w:rFonts w:ascii="Calibri" w:eastAsia="Calibri" w:hAnsi="Calibri" w:cs="Calibri"/>
                          <w:i/>
                          <w:iCs/>
                          <w:sz w:val="24"/>
                          <w:szCs w:val="24"/>
                        </w:rPr>
                      </w:pPr>
                      <w:r w:rsidRPr="00D12C90">
                        <w:rPr>
                          <w:rFonts w:ascii="Calibri" w:eastAsia="Calibri" w:hAnsi="Calibri" w:cs="Calibri"/>
                          <w:i/>
                          <w:iCs/>
                          <w:sz w:val="24"/>
                          <w:szCs w:val="24"/>
                        </w:rPr>
                        <w:t>Preduvjeti za uspostavu:</w:t>
                      </w:r>
                    </w:p>
                    <w:p w14:paraId="1115DE8B" w14:textId="1BECA959" w:rsidR="00055899"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Ministarstva na konačni prijedlog obuhvata</w:t>
                      </w:r>
                      <w:r>
                        <w:rPr>
                          <w:rFonts w:ascii="Calibri" w:eastAsia="Calibri" w:hAnsi="Calibri" w:cs="Calibri"/>
                          <w:sz w:val="24"/>
                          <w:szCs w:val="24"/>
                        </w:rPr>
                        <w:t>;</w:t>
                      </w:r>
                    </w:p>
                    <w:p w14:paraId="6B47BD9F" w14:textId="61296C09" w:rsidR="00055899" w:rsidRPr="00D12C90"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ascii="Calibri" w:eastAsia="Calibri" w:hAnsi="Calibri" w:cs="Calibri"/>
                          <w:sz w:val="24"/>
                          <w:szCs w:val="24"/>
                        </w:rPr>
                        <w:t>prethodno pribavljeno pozitivno mišljenje predstavničkih tijela svih JLS-ova iz obuhvata</w:t>
                      </w:r>
                      <w:r>
                        <w:rPr>
                          <w:rFonts w:ascii="Calibri" w:eastAsia="Calibri" w:hAnsi="Calibri" w:cs="Calibri"/>
                          <w:sz w:val="24"/>
                          <w:szCs w:val="24"/>
                        </w:rPr>
                        <w:t>;</w:t>
                      </w:r>
                      <w:r w:rsidRPr="00D12C90">
                        <w:rPr>
                          <w:rFonts w:ascii="Calibri" w:eastAsia="Calibri" w:hAnsi="Calibri" w:cs="Calibri"/>
                          <w:sz w:val="24"/>
                          <w:szCs w:val="24"/>
                        </w:rPr>
                        <w:t xml:space="preserve">  </w:t>
                      </w:r>
                    </w:p>
                    <w:p w14:paraId="74417D78" w14:textId="77777777" w:rsidR="00055899" w:rsidRPr="00404F93" w:rsidRDefault="00055899" w:rsidP="00D26633">
                      <w:pPr>
                        <w:numPr>
                          <w:ilvl w:val="0"/>
                          <w:numId w:val="13"/>
                        </w:numPr>
                        <w:spacing w:after="0" w:line="276" w:lineRule="auto"/>
                        <w:contextualSpacing/>
                        <w:jc w:val="both"/>
                        <w:rPr>
                          <w:rFonts w:ascii="Calibri" w:eastAsia="Calibri" w:hAnsi="Calibri" w:cs="Calibri"/>
                          <w:sz w:val="24"/>
                          <w:szCs w:val="24"/>
                        </w:rPr>
                      </w:pPr>
                      <w:r w:rsidRPr="00D12C90">
                        <w:rPr>
                          <w:rFonts w:cstheme="minorHAnsi"/>
                          <w:sz w:val="24"/>
                          <w:szCs w:val="24"/>
                        </w:rPr>
                        <w:t>prethodno pribavljeno pozitivno mišljenje predstavničkog tijela jedinice područne (regionalne) samouprave</w:t>
                      </w:r>
                      <w:r>
                        <w:rPr>
                          <w:rFonts w:cstheme="minorHAnsi"/>
                          <w:sz w:val="24"/>
                          <w:szCs w:val="24"/>
                        </w:rPr>
                        <w:t>.</w:t>
                      </w:r>
                    </w:p>
                    <w:p w14:paraId="6B829247" w14:textId="24278B1B" w:rsidR="00055899" w:rsidRPr="00404F93" w:rsidRDefault="00055899" w:rsidP="00404F93">
                      <w:pPr>
                        <w:pStyle w:val="ListParagraph"/>
                        <w:spacing w:line="276" w:lineRule="auto"/>
                        <w:jc w:val="both"/>
                        <w:rPr>
                          <w:rFonts w:ascii="Calibri" w:eastAsia="Calibri" w:hAnsi="Calibri" w:cs="Calibri"/>
                          <w:b/>
                          <w:bCs/>
                          <w:lang w:eastAsia="en-US"/>
                        </w:rPr>
                      </w:pPr>
                      <w:r w:rsidRPr="00404F93">
                        <w:rPr>
                          <w:rFonts w:ascii="Calibri" w:eastAsia="Calibri" w:hAnsi="Calibri" w:cs="Calibri"/>
                          <w:b/>
                          <w:bCs/>
                        </w:rPr>
                        <w:t>Ako u obuhvat ulaze JLS-ovi s područja više</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 xml:space="preserve">e </w:t>
                      </w:r>
                      <w:r w:rsidRPr="00404F93">
                        <w:rPr>
                          <w:rFonts w:ascii="Calibri" w:eastAsia="Calibri" w:hAnsi="Calibri" w:cs="Calibri"/>
                          <w:b/>
                          <w:bCs/>
                        </w:rPr>
                        <w:t xml:space="preserve"> potrebno je pribaviti pozitivno mišljenje</w:t>
                      </w:r>
                      <w:r>
                        <w:rPr>
                          <w:rFonts w:ascii="Calibri" w:eastAsia="Calibri" w:hAnsi="Calibri" w:cs="Calibri"/>
                          <w:b/>
                          <w:bCs/>
                        </w:rPr>
                        <w:t xml:space="preserve"> </w:t>
                      </w:r>
                      <w:r w:rsidRPr="00404F93">
                        <w:rPr>
                          <w:rFonts w:ascii="Calibri" w:eastAsia="Calibri" w:hAnsi="Calibri" w:cs="Calibri"/>
                          <w:b/>
                          <w:bCs/>
                        </w:rPr>
                        <w:t>predstavničkih tijela</w:t>
                      </w:r>
                      <w:r>
                        <w:rPr>
                          <w:rFonts w:ascii="Calibri" w:eastAsia="Calibri" w:hAnsi="Calibri" w:cs="Calibri"/>
                          <w:b/>
                          <w:bCs/>
                        </w:rPr>
                        <w:t xml:space="preserve"> </w:t>
                      </w:r>
                      <w:r w:rsidRPr="00404F93">
                        <w:rPr>
                          <w:rFonts w:ascii="Calibri" w:eastAsia="Calibri" w:hAnsi="Calibri" w:cs="Calibri"/>
                          <w:b/>
                          <w:bCs/>
                        </w:rPr>
                        <w:t>svih relevantnih</w:t>
                      </w:r>
                      <w:r w:rsidRPr="00E23A65">
                        <w:rPr>
                          <w:rFonts w:ascii="Calibri" w:eastAsia="Calibri" w:hAnsi="Calibri" w:cs="Calibri"/>
                          <w:b/>
                          <w:bCs/>
                        </w:rPr>
                        <w:t xml:space="preserve"> </w:t>
                      </w:r>
                      <w:r>
                        <w:rPr>
                          <w:rFonts w:ascii="Calibri" w:eastAsia="Calibri" w:hAnsi="Calibri" w:cs="Calibri"/>
                          <w:b/>
                          <w:bCs/>
                        </w:rPr>
                        <w:t>jedinica</w:t>
                      </w:r>
                      <w:r w:rsidRPr="00404F93">
                        <w:rPr>
                          <w:rFonts w:ascii="Calibri" w:eastAsia="Calibri" w:hAnsi="Calibri" w:cs="Calibri"/>
                          <w:b/>
                          <w:bCs/>
                        </w:rPr>
                        <w:t xml:space="preserve"> područne (regionalne) samouprav</w:t>
                      </w:r>
                      <w:r>
                        <w:rPr>
                          <w:rFonts w:ascii="Calibri" w:eastAsia="Calibri" w:hAnsi="Calibri" w:cs="Calibri"/>
                          <w:b/>
                          <w:bCs/>
                        </w:rPr>
                        <w:t>e</w:t>
                      </w:r>
                      <w:r w:rsidRPr="00404F93">
                        <w:rPr>
                          <w:rFonts w:ascii="Calibri" w:eastAsia="Calibri" w:hAnsi="Calibri" w:cs="Calibri"/>
                          <w:b/>
                          <w:bCs/>
                        </w:rPr>
                        <w:t xml:space="preserve">.  </w:t>
                      </w:r>
                      <w:r w:rsidRPr="00404F93">
                        <w:rPr>
                          <w:rFonts w:ascii="Calibri" w:eastAsia="Calibri" w:hAnsi="Calibri" w:cs="Calibri"/>
                          <w:b/>
                          <w:bCs/>
                          <w:lang w:eastAsia="en-US"/>
                        </w:rPr>
                        <w:t>Predstavnička tijela jedinice područne (regionalne) samouprava daju mišljenja isključivo na ulazak JLS-ova koji se nalaze na njihovom području</w:t>
                      </w:r>
                      <w:r w:rsidRPr="00404F93">
                        <w:rPr>
                          <w:rFonts w:ascii="Calibri" w:eastAsia="Calibri" w:hAnsi="Calibri" w:cs="Calibri"/>
                          <w:b/>
                          <w:bCs/>
                        </w:rPr>
                        <w:t>.</w:t>
                      </w:r>
                    </w:p>
                    <w:p w14:paraId="0EE86066" w14:textId="0E7997B0" w:rsidR="00055899" w:rsidRPr="00D12C90" w:rsidRDefault="00055899" w:rsidP="00404F93">
                      <w:pPr>
                        <w:spacing w:after="120" w:line="240" w:lineRule="auto"/>
                        <w:ind w:left="720"/>
                        <w:contextualSpacing/>
                        <w:jc w:val="both"/>
                        <w:rPr>
                          <w:rFonts w:ascii="Calibri" w:eastAsia="Calibri" w:hAnsi="Calibri" w:cs="Calibri"/>
                          <w:sz w:val="24"/>
                          <w:szCs w:val="24"/>
                        </w:rPr>
                      </w:pPr>
                    </w:p>
                    <w:p w14:paraId="0020D269" w14:textId="77777777" w:rsidR="00055899" w:rsidRPr="00A21B75" w:rsidRDefault="00055899" w:rsidP="00601720">
                      <w:pPr>
                        <w:jc w:val="both"/>
                        <w:rPr>
                          <w:rFonts w:ascii="Calibri" w:hAnsi="Calibri" w:cs="Calibri"/>
                          <w:sz w:val="24"/>
                          <w:szCs w:val="24"/>
                        </w:rPr>
                      </w:pPr>
                    </w:p>
                  </w:txbxContent>
                </v:textbox>
                <w10:anchorlock/>
              </v:roundrect>
            </w:pict>
          </mc:Fallback>
        </mc:AlternateContent>
      </w:r>
    </w:p>
    <w:p w14:paraId="01D46466" w14:textId="20DE7401" w:rsidR="00601720" w:rsidRDefault="00601720" w:rsidP="00D813B7">
      <w:pPr>
        <w:spacing w:after="0" w:line="276" w:lineRule="auto"/>
        <w:rPr>
          <w:rFonts w:eastAsia="Calibri" w:cstheme="minorHAnsi"/>
          <w:b/>
          <w:bCs/>
          <w:noProof/>
          <w:sz w:val="24"/>
          <w:szCs w:val="24"/>
          <w:lang w:eastAsia="pl-PL"/>
        </w:rPr>
      </w:pPr>
    </w:p>
    <w:p w14:paraId="70C1EB97" w14:textId="77777777" w:rsidR="00925C76" w:rsidRPr="00925C76" w:rsidRDefault="00925C76" w:rsidP="00925C76">
      <w:pPr>
        <w:jc w:val="both"/>
        <w:rPr>
          <w:rFonts w:ascii="Calibri" w:hAnsi="Calibri" w:cs="Calibri"/>
          <w:b/>
          <w:bCs/>
          <w:sz w:val="24"/>
          <w:szCs w:val="24"/>
        </w:rPr>
      </w:pPr>
      <w:r w:rsidRPr="00925C76">
        <w:rPr>
          <w:rFonts w:ascii="Calibri" w:hAnsi="Calibri" w:cs="Calibri"/>
          <w:b/>
          <w:bCs/>
          <w:sz w:val="24"/>
          <w:szCs w:val="24"/>
        </w:rPr>
        <w:t xml:space="preserve">Nakon utvrđivanja obuhvata urbanih aglomeracija/područja, isti nije moguće mijenjati do kraja financijskog razdoblja 2021. – 2027. </w:t>
      </w:r>
    </w:p>
    <w:p w14:paraId="22A484FD" w14:textId="7428400B" w:rsidR="005729AD" w:rsidRPr="00D813B7" w:rsidRDefault="005729AD" w:rsidP="00D813B7">
      <w:pPr>
        <w:pStyle w:val="Heading2"/>
      </w:pPr>
      <w:bookmarkStart w:id="173" w:name="_Toc62814975"/>
      <w:bookmarkStart w:id="174" w:name="_Toc62815048"/>
      <w:bookmarkStart w:id="175" w:name="_Toc62814976"/>
      <w:bookmarkStart w:id="176" w:name="_Toc62815049"/>
      <w:bookmarkStart w:id="177" w:name="_Toc62814977"/>
      <w:bookmarkStart w:id="178" w:name="_Toc62815050"/>
      <w:bookmarkStart w:id="179" w:name="_Toc62814978"/>
      <w:bookmarkStart w:id="180" w:name="_Toc62815051"/>
      <w:bookmarkStart w:id="181" w:name="_Toc62814979"/>
      <w:bookmarkStart w:id="182" w:name="_Toc62815052"/>
      <w:bookmarkStart w:id="183" w:name="_Toc62814980"/>
      <w:bookmarkStart w:id="184" w:name="_Toc62815053"/>
      <w:bookmarkStart w:id="185" w:name="_Toc62814981"/>
      <w:bookmarkStart w:id="186" w:name="_Toc62815054"/>
      <w:bookmarkStart w:id="187" w:name="_Toc62814982"/>
      <w:bookmarkStart w:id="188" w:name="_Toc62815055"/>
      <w:bookmarkStart w:id="189" w:name="_Toc62814983"/>
      <w:bookmarkStart w:id="190" w:name="_Toc62815056"/>
      <w:bookmarkStart w:id="191" w:name="_Toc62814984"/>
      <w:bookmarkStart w:id="192" w:name="_Toc62815057"/>
      <w:bookmarkStart w:id="193" w:name="_Toc62814985"/>
      <w:bookmarkStart w:id="194" w:name="_Toc62815058"/>
      <w:bookmarkStart w:id="195" w:name="_Toc62814986"/>
      <w:bookmarkStart w:id="196" w:name="_Toc62815059"/>
      <w:bookmarkStart w:id="197" w:name="_Toc62814987"/>
      <w:bookmarkStart w:id="198" w:name="_Toc62815060"/>
      <w:bookmarkStart w:id="199" w:name="_Toc62814988"/>
      <w:bookmarkStart w:id="200" w:name="_Toc62815061"/>
      <w:bookmarkStart w:id="201" w:name="_Toc62814989"/>
      <w:bookmarkStart w:id="202" w:name="_Toc62815062"/>
      <w:bookmarkStart w:id="203" w:name="_Toc62814990"/>
      <w:bookmarkStart w:id="204" w:name="_Toc62815063"/>
      <w:bookmarkStart w:id="205" w:name="_Toc62814991"/>
      <w:bookmarkStart w:id="206" w:name="_Toc62815064"/>
      <w:bookmarkStart w:id="207" w:name="_Toc62814992"/>
      <w:bookmarkStart w:id="208" w:name="_Toc62815065"/>
      <w:bookmarkStart w:id="209" w:name="_Toc62814993"/>
      <w:bookmarkStart w:id="210" w:name="_Toc62815066"/>
      <w:bookmarkStart w:id="211" w:name="_Toc62814994"/>
      <w:bookmarkStart w:id="212" w:name="_Toc62815067"/>
      <w:bookmarkStart w:id="213" w:name="_Toc62814995"/>
      <w:bookmarkStart w:id="214" w:name="_Toc62815068"/>
      <w:bookmarkStart w:id="215" w:name="_Toc62814996"/>
      <w:bookmarkStart w:id="216" w:name="_Toc62815069"/>
      <w:bookmarkStart w:id="217" w:name="_Toc62814997"/>
      <w:bookmarkStart w:id="218" w:name="_Toc62815070"/>
      <w:bookmarkStart w:id="219" w:name="_Toc62814998"/>
      <w:bookmarkStart w:id="220" w:name="_Toc62815071"/>
      <w:bookmarkStart w:id="221" w:name="_Toc63854130"/>
      <w:bookmarkStart w:id="222" w:name="_Toc6636146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D813B7">
        <w:lastRenderedPageBreak/>
        <w:t xml:space="preserve">Uspostava institucionalnog okvira za izradu i provedbu </w:t>
      </w:r>
      <w:r w:rsidR="001E799E" w:rsidRPr="00D813B7">
        <w:t>Strategije</w:t>
      </w:r>
      <w:bookmarkEnd w:id="221"/>
      <w:bookmarkEnd w:id="222"/>
    </w:p>
    <w:p w14:paraId="1C8EAF82" w14:textId="32517136" w:rsidR="005729AD" w:rsidRPr="00D813B7" w:rsidRDefault="005729AD" w:rsidP="00D813B7">
      <w:pPr>
        <w:spacing w:after="0" w:line="276" w:lineRule="auto"/>
        <w:jc w:val="both"/>
        <w:rPr>
          <w:rFonts w:eastAsia="Calibri" w:cstheme="minorHAnsi"/>
          <w:noProof/>
          <w:sz w:val="24"/>
          <w:szCs w:val="24"/>
          <w:lang w:eastAsia="pl-PL"/>
        </w:rPr>
      </w:pPr>
    </w:p>
    <w:p w14:paraId="28EFE0A6" w14:textId="1C1C9B87" w:rsidR="005729AD" w:rsidRPr="00D813B7" w:rsidRDefault="007D0716" w:rsidP="00D813B7">
      <w:pPr>
        <w:spacing w:after="0" w:line="276" w:lineRule="auto"/>
        <w:jc w:val="both"/>
        <w:rPr>
          <w:rFonts w:eastAsia="Calibri" w:cstheme="minorHAnsi"/>
          <w:strike/>
          <w:noProof/>
          <w:sz w:val="24"/>
          <w:szCs w:val="24"/>
          <w:lang w:eastAsia="pl-PL"/>
        </w:rPr>
      </w:pPr>
      <w:r w:rsidRPr="00D813B7">
        <w:rPr>
          <w:rFonts w:eastAsia="Calibri" w:cstheme="minorHAnsi"/>
          <w:noProof/>
          <w:sz w:val="24"/>
          <w:szCs w:val="24"/>
          <w:lang w:eastAsia="pl-PL"/>
        </w:rPr>
        <w:t xml:space="preserve">U ovom dijelu </w:t>
      </w:r>
      <w:r w:rsidR="00F116B7">
        <w:rPr>
          <w:rFonts w:eastAsia="Calibri" w:cstheme="minorHAnsi"/>
          <w:noProof/>
          <w:sz w:val="24"/>
          <w:szCs w:val="24"/>
          <w:lang w:eastAsia="pl-PL"/>
        </w:rPr>
        <w:t>S</w:t>
      </w:r>
      <w:r w:rsidRPr="00D813B7">
        <w:rPr>
          <w:rFonts w:eastAsia="Calibri" w:cstheme="minorHAnsi"/>
          <w:noProof/>
          <w:sz w:val="24"/>
          <w:szCs w:val="24"/>
          <w:lang w:eastAsia="pl-PL"/>
        </w:rPr>
        <w:t>mjernica opisuju se glavne aktivnosti vezane uz:</w:t>
      </w:r>
      <w:r w:rsidR="00002F77" w:rsidRPr="00D813B7">
        <w:rPr>
          <w:rFonts w:eastAsia="Calibri" w:cstheme="minorHAnsi"/>
          <w:noProof/>
          <w:sz w:val="24"/>
          <w:szCs w:val="24"/>
          <w:lang w:eastAsia="pl-PL"/>
        </w:rPr>
        <w:t xml:space="preserve"> </w:t>
      </w:r>
    </w:p>
    <w:p w14:paraId="79FA458D" w14:textId="32A9BEC5" w:rsidR="00642C86" w:rsidRPr="00D813B7" w:rsidRDefault="00642C86" w:rsidP="00D26633">
      <w:pPr>
        <w:pStyle w:val="ListParagraph"/>
        <w:numPr>
          <w:ilvl w:val="0"/>
          <w:numId w:val="23"/>
        </w:numPr>
        <w:spacing w:line="276" w:lineRule="auto"/>
        <w:contextualSpacing w:val="0"/>
        <w:rPr>
          <w:rFonts w:asciiTheme="minorHAnsi" w:eastAsia="Calibri" w:hAnsiTheme="minorHAnsi" w:cstheme="minorHAnsi"/>
          <w:noProof/>
          <w:vanish/>
          <w:lang w:eastAsia="pl-PL"/>
        </w:rPr>
      </w:pPr>
    </w:p>
    <w:p w14:paraId="0D056F7C" w14:textId="77777777" w:rsidR="00642C86" w:rsidRPr="00D813B7" w:rsidRDefault="00642C86" w:rsidP="00D26633">
      <w:pPr>
        <w:pStyle w:val="ListParagraph"/>
        <w:numPr>
          <w:ilvl w:val="0"/>
          <w:numId w:val="23"/>
        </w:numPr>
        <w:spacing w:line="276" w:lineRule="auto"/>
        <w:contextualSpacing w:val="0"/>
        <w:rPr>
          <w:rFonts w:asciiTheme="minorHAnsi" w:eastAsia="Calibri" w:hAnsiTheme="minorHAnsi" w:cstheme="minorHAnsi"/>
          <w:noProof/>
          <w:vanish/>
          <w:lang w:eastAsia="pl-PL"/>
        </w:rPr>
      </w:pPr>
    </w:p>
    <w:p w14:paraId="25E6E68E" w14:textId="77777777" w:rsidR="00642C86" w:rsidRPr="00D813B7" w:rsidRDefault="00642C86" w:rsidP="00D26633">
      <w:pPr>
        <w:pStyle w:val="ListParagraph"/>
        <w:numPr>
          <w:ilvl w:val="1"/>
          <w:numId w:val="23"/>
        </w:numPr>
        <w:spacing w:line="276" w:lineRule="auto"/>
        <w:contextualSpacing w:val="0"/>
        <w:rPr>
          <w:rFonts w:asciiTheme="minorHAnsi" w:eastAsia="Calibri" w:hAnsiTheme="minorHAnsi" w:cstheme="minorHAnsi"/>
          <w:noProof/>
          <w:vanish/>
          <w:lang w:eastAsia="pl-PL"/>
        </w:rPr>
      </w:pPr>
    </w:p>
    <w:p w14:paraId="57574A40" w14:textId="77777777" w:rsidR="00642C86" w:rsidRPr="00D813B7" w:rsidRDefault="00642C86" w:rsidP="00D26633">
      <w:pPr>
        <w:pStyle w:val="ListParagraph"/>
        <w:numPr>
          <w:ilvl w:val="1"/>
          <w:numId w:val="23"/>
        </w:numPr>
        <w:spacing w:line="276" w:lineRule="auto"/>
        <w:contextualSpacing w:val="0"/>
        <w:rPr>
          <w:rFonts w:asciiTheme="minorHAnsi" w:eastAsia="Calibri" w:hAnsiTheme="minorHAnsi" w:cstheme="minorHAnsi"/>
          <w:noProof/>
          <w:vanish/>
          <w:lang w:eastAsia="pl-PL"/>
        </w:rPr>
      </w:pPr>
    </w:p>
    <w:p w14:paraId="7DDE0753" w14:textId="460762FA" w:rsidR="00642C86" w:rsidRPr="00D813B7" w:rsidRDefault="00642C86" w:rsidP="00D26633">
      <w:pPr>
        <w:numPr>
          <w:ilvl w:val="2"/>
          <w:numId w:val="23"/>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 xml:space="preserve">Sklapanje Sporazuma o </w:t>
      </w:r>
      <w:bookmarkEnd w:id="159"/>
      <w:r w:rsidRPr="00D813B7">
        <w:rPr>
          <w:rFonts w:eastAsia="Calibri" w:cstheme="minorHAnsi"/>
          <w:noProof/>
          <w:sz w:val="24"/>
          <w:szCs w:val="24"/>
          <w:lang w:eastAsia="pl-PL"/>
        </w:rPr>
        <w:t xml:space="preserve">suradnji na izradi i provedbi </w:t>
      </w:r>
      <w:r w:rsidR="001E799E" w:rsidRPr="00D813B7">
        <w:rPr>
          <w:rFonts w:eastAsia="Calibri" w:cstheme="minorHAnsi"/>
          <w:noProof/>
          <w:sz w:val="24"/>
          <w:szCs w:val="24"/>
          <w:lang w:eastAsia="pl-PL"/>
        </w:rPr>
        <w:t>Strategije</w:t>
      </w:r>
    </w:p>
    <w:p w14:paraId="19E4CBAD" w14:textId="2D12F22F" w:rsidR="00E4228F" w:rsidRPr="00D813B7" w:rsidRDefault="00E4228F" w:rsidP="00D26633">
      <w:pPr>
        <w:numPr>
          <w:ilvl w:val="2"/>
          <w:numId w:val="23"/>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Partnerskog vijeća za urbano područje</w:t>
      </w:r>
    </w:p>
    <w:p w14:paraId="395BB9F9" w14:textId="1C4C2AF7" w:rsidR="00BB5DA8" w:rsidRPr="00D813B7" w:rsidRDefault="00642C86" w:rsidP="00D26633">
      <w:pPr>
        <w:numPr>
          <w:ilvl w:val="2"/>
          <w:numId w:val="23"/>
        </w:numPr>
        <w:spacing w:after="0" w:line="276" w:lineRule="auto"/>
        <w:rPr>
          <w:rFonts w:eastAsia="Calibri" w:cstheme="minorHAnsi"/>
          <w:noProof/>
          <w:sz w:val="24"/>
          <w:szCs w:val="24"/>
          <w:lang w:eastAsia="pl-PL"/>
        </w:rPr>
      </w:pPr>
      <w:r w:rsidRPr="00D813B7">
        <w:rPr>
          <w:rFonts w:eastAsia="Calibri" w:cstheme="minorHAnsi"/>
          <w:noProof/>
          <w:sz w:val="24"/>
          <w:szCs w:val="24"/>
          <w:lang w:eastAsia="pl-PL"/>
        </w:rPr>
        <w:t>Uspostava Koordinacijskog vijeća</w:t>
      </w:r>
    </w:p>
    <w:p w14:paraId="0A3C0129" w14:textId="69FC38F4" w:rsidR="00A35707" w:rsidRDefault="00A35707" w:rsidP="00BB5DA8">
      <w:pPr>
        <w:spacing w:after="0" w:line="276" w:lineRule="auto"/>
        <w:ind w:left="1224"/>
        <w:rPr>
          <w:rFonts w:eastAsia="Calibri" w:cstheme="minorHAnsi"/>
          <w:noProof/>
          <w:sz w:val="24"/>
          <w:szCs w:val="24"/>
          <w:lang w:eastAsia="pl-PL"/>
        </w:rPr>
      </w:pPr>
    </w:p>
    <w:p w14:paraId="044E37CC" w14:textId="44676D88" w:rsidR="000D760D" w:rsidRPr="00D813B7" w:rsidRDefault="000D760D" w:rsidP="00D26633">
      <w:pPr>
        <w:pStyle w:val="ListParagraph"/>
        <w:numPr>
          <w:ilvl w:val="0"/>
          <w:numId w:val="23"/>
        </w:numPr>
        <w:spacing w:line="276" w:lineRule="auto"/>
        <w:contextualSpacing w:val="0"/>
        <w:rPr>
          <w:rFonts w:asciiTheme="minorHAnsi" w:eastAsia="Calibri" w:hAnsiTheme="minorHAnsi" w:cstheme="minorHAnsi"/>
          <w:noProof/>
          <w:vanish/>
          <w:lang w:eastAsia="pl-PL"/>
        </w:rPr>
      </w:pPr>
    </w:p>
    <w:p w14:paraId="0F76A829" w14:textId="77777777" w:rsidR="000D760D" w:rsidRPr="00D813B7" w:rsidRDefault="000D760D" w:rsidP="00D26633">
      <w:pPr>
        <w:pStyle w:val="ListParagraph"/>
        <w:numPr>
          <w:ilvl w:val="0"/>
          <w:numId w:val="23"/>
        </w:numPr>
        <w:spacing w:line="276" w:lineRule="auto"/>
        <w:contextualSpacing w:val="0"/>
        <w:rPr>
          <w:rFonts w:asciiTheme="minorHAnsi" w:eastAsia="Calibri" w:hAnsiTheme="minorHAnsi" w:cstheme="minorHAnsi"/>
          <w:noProof/>
          <w:vanish/>
          <w:lang w:eastAsia="pl-PL"/>
        </w:rPr>
      </w:pPr>
    </w:p>
    <w:p w14:paraId="513E64D1" w14:textId="77777777" w:rsidR="000D760D" w:rsidRPr="00D813B7" w:rsidRDefault="000D760D" w:rsidP="00D26633">
      <w:pPr>
        <w:pStyle w:val="ListParagraph"/>
        <w:numPr>
          <w:ilvl w:val="1"/>
          <w:numId w:val="23"/>
        </w:numPr>
        <w:spacing w:line="276" w:lineRule="auto"/>
        <w:contextualSpacing w:val="0"/>
        <w:rPr>
          <w:rFonts w:asciiTheme="minorHAnsi" w:eastAsia="Calibri" w:hAnsiTheme="minorHAnsi" w:cstheme="minorHAnsi"/>
          <w:noProof/>
          <w:vanish/>
          <w:lang w:eastAsia="pl-PL"/>
        </w:rPr>
      </w:pPr>
    </w:p>
    <w:p w14:paraId="7D2F01F8" w14:textId="77777777" w:rsidR="000D760D" w:rsidRPr="00D813B7" w:rsidRDefault="000D760D" w:rsidP="00D26633">
      <w:pPr>
        <w:pStyle w:val="ListParagraph"/>
        <w:numPr>
          <w:ilvl w:val="1"/>
          <w:numId w:val="23"/>
        </w:numPr>
        <w:spacing w:line="276" w:lineRule="auto"/>
        <w:contextualSpacing w:val="0"/>
        <w:rPr>
          <w:rFonts w:asciiTheme="minorHAnsi" w:eastAsia="Calibri" w:hAnsiTheme="minorHAnsi" w:cstheme="minorHAnsi"/>
          <w:noProof/>
          <w:vanish/>
          <w:lang w:eastAsia="pl-PL"/>
        </w:rPr>
      </w:pPr>
    </w:p>
    <w:p w14:paraId="260636BB" w14:textId="77777777" w:rsidR="00642C86" w:rsidRPr="00D813B7" w:rsidRDefault="00642C86" w:rsidP="00D26633">
      <w:pPr>
        <w:pStyle w:val="ListParagraph"/>
        <w:keepNext/>
        <w:keepLines/>
        <w:numPr>
          <w:ilvl w:val="1"/>
          <w:numId w:val="24"/>
        </w:numPr>
        <w:spacing w:line="276" w:lineRule="auto"/>
        <w:contextualSpacing w:val="0"/>
        <w:outlineLvl w:val="2"/>
        <w:rPr>
          <w:rFonts w:asciiTheme="minorHAnsi" w:eastAsia="Calibri" w:hAnsiTheme="minorHAnsi" w:cstheme="minorHAnsi"/>
          <w:b/>
          <w:bCs/>
          <w:noProof/>
          <w:vanish/>
          <w:color w:val="2F5496" w:themeColor="accent1" w:themeShade="BF"/>
          <w:lang w:eastAsia="pl-PL"/>
        </w:rPr>
      </w:pPr>
      <w:bookmarkStart w:id="223" w:name="_Toc47104733"/>
      <w:bookmarkStart w:id="224" w:name="_Toc47104899"/>
      <w:bookmarkStart w:id="225" w:name="_Toc47105918"/>
      <w:bookmarkStart w:id="226" w:name="_Toc47106013"/>
      <w:bookmarkStart w:id="227" w:name="_Toc47106439"/>
      <w:bookmarkStart w:id="228" w:name="_Toc47344869"/>
      <w:bookmarkStart w:id="229" w:name="_Toc47344909"/>
      <w:bookmarkStart w:id="230" w:name="_Toc47344949"/>
      <w:bookmarkStart w:id="231" w:name="_Toc58400235"/>
      <w:bookmarkStart w:id="232" w:name="_Toc58587639"/>
      <w:bookmarkStart w:id="233" w:name="_Toc58588767"/>
      <w:bookmarkStart w:id="234" w:name="_Toc58589000"/>
      <w:bookmarkStart w:id="235" w:name="_Toc62466852"/>
      <w:bookmarkStart w:id="236" w:name="_Toc62815000"/>
      <w:bookmarkStart w:id="237" w:name="_Toc62815073"/>
      <w:bookmarkStart w:id="238" w:name="_Toc62815462"/>
      <w:bookmarkStart w:id="239" w:name="_Toc63247787"/>
      <w:bookmarkStart w:id="240" w:name="_Toc63324216"/>
      <w:bookmarkStart w:id="241" w:name="_Toc63427703"/>
      <w:bookmarkStart w:id="242" w:name="_Toc63666441"/>
      <w:bookmarkStart w:id="243" w:name="_Toc63666480"/>
      <w:bookmarkStart w:id="244" w:name="_Toc63666741"/>
      <w:bookmarkStart w:id="245" w:name="_Toc63854131"/>
      <w:bookmarkStart w:id="246" w:name="_Toc63858024"/>
      <w:bookmarkStart w:id="247" w:name="_Toc63858060"/>
      <w:bookmarkStart w:id="248" w:name="_Toc66269770"/>
      <w:bookmarkStart w:id="249" w:name="_Toc66344085"/>
      <w:bookmarkStart w:id="250" w:name="_Toc66361087"/>
      <w:bookmarkStart w:id="251" w:name="_Toc66361391"/>
      <w:bookmarkStart w:id="252" w:name="_Toc6636147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9E39C82" w14:textId="246CE62A" w:rsidR="005729AD" w:rsidRPr="00D813B7" w:rsidRDefault="005729AD" w:rsidP="00D813B7">
      <w:pPr>
        <w:pStyle w:val="Heading3"/>
      </w:pPr>
      <w:bookmarkStart w:id="253" w:name="_Toc63854132"/>
      <w:bookmarkStart w:id="254" w:name="_Toc66361471"/>
      <w:r w:rsidRPr="00D813B7">
        <w:t xml:space="preserve">Sklapanje Sporazuma </w:t>
      </w:r>
      <w:bookmarkStart w:id="255" w:name="_Hlk58371837"/>
      <w:r w:rsidRPr="00D813B7">
        <w:t xml:space="preserve">o suradnji na izradi i provedbi </w:t>
      </w:r>
      <w:bookmarkEnd w:id="255"/>
      <w:r w:rsidR="001E799E" w:rsidRPr="00D813B7">
        <w:t>Strategije</w:t>
      </w:r>
      <w:bookmarkEnd w:id="253"/>
      <w:bookmarkEnd w:id="254"/>
    </w:p>
    <w:p w14:paraId="7BF7E6B0" w14:textId="77777777" w:rsidR="005729AD" w:rsidRPr="00D813B7" w:rsidRDefault="005729AD" w:rsidP="00D813B7">
      <w:pPr>
        <w:spacing w:after="0" w:line="276" w:lineRule="auto"/>
        <w:jc w:val="both"/>
        <w:rPr>
          <w:rFonts w:eastAsia="Calibri" w:cstheme="minorHAnsi"/>
          <w:noProof/>
          <w:sz w:val="24"/>
          <w:szCs w:val="24"/>
          <w:lang w:eastAsia="pl-PL"/>
        </w:rPr>
      </w:pPr>
    </w:p>
    <w:p w14:paraId="7059E85E" w14:textId="75B60BFB"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Izrada i provedba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za </w:t>
      </w:r>
      <w:r w:rsidRPr="0061260E">
        <w:rPr>
          <w:rFonts w:eastAsia="Calibri" w:cstheme="minorHAnsi"/>
          <w:noProof/>
          <w:sz w:val="24"/>
          <w:szCs w:val="24"/>
          <w:lang w:eastAsia="pl-PL"/>
        </w:rPr>
        <w:t>urbano područje</w:t>
      </w:r>
      <w:r w:rsidRPr="00D813B7">
        <w:rPr>
          <w:rFonts w:eastAsia="Calibri" w:cstheme="minorHAnsi"/>
          <w:noProof/>
          <w:sz w:val="24"/>
          <w:szCs w:val="24"/>
          <w:lang w:eastAsia="pl-PL"/>
        </w:rPr>
        <w:t xml:space="preserve"> uključuje širok krug dionika s područja obuhvata urbane aglomeracije/područja. Slijedom navedenog potrebno je jasno definirati uloge i odgovornosti svih dionika u procesu izrade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w:t>
      </w:r>
    </w:p>
    <w:p w14:paraId="63F68A1A" w14:textId="77777777" w:rsidR="00CB4CA2" w:rsidRPr="00D813B7" w:rsidRDefault="00CB4CA2" w:rsidP="00D813B7">
      <w:pPr>
        <w:spacing w:after="0" w:line="276" w:lineRule="auto"/>
        <w:jc w:val="both"/>
        <w:rPr>
          <w:rFonts w:eastAsia="Calibri" w:cstheme="minorHAnsi"/>
          <w:noProof/>
          <w:sz w:val="24"/>
          <w:szCs w:val="24"/>
          <w:lang w:eastAsia="pl-PL"/>
        </w:rPr>
      </w:pPr>
    </w:p>
    <w:p w14:paraId="443456DC" w14:textId="24FEB621"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Grad središte urbane aglomeracije/područja kao nositelj izrade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xml:space="preserve"> </w:t>
      </w:r>
      <w:r w:rsidR="00EA0259" w:rsidRPr="00D813B7">
        <w:rPr>
          <w:rFonts w:eastAsia="Calibri" w:cstheme="minorHAnsi"/>
          <w:noProof/>
          <w:sz w:val="24"/>
          <w:szCs w:val="24"/>
          <w:lang w:eastAsia="pl-PL"/>
        </w:rPr>
        <w:t xml:space="preserve">pokreće postupak </w:t>
      </w:r>
      <w:r w:rsidRPr="00D813B7">
        <w:rPr>
          <w:rFonts w:eastAsia="Calibri" w:cstheme="minorHAnsi"/>
          <w:noProof/>
          <w:sz w:val="24"/>
          <w:szCs w:val="24"/>
          <w:lang w:eastAsia="pl-PL"/>
        </w:rPr>
        <w:t>sklapanj</w:t>
      </w:r>
      <w:r w:rsidR="00EA0259" w:rsidRPr="00D813B7">
        <w:rPr>
          <w:rFonts w:eastAsia="Calibri" w:cstheme="minorHAnsi"/>
          <w:noProof/>
          <w:sz w:val="24"/>
          <w:szCs w:val="24"/>
          <w:lang w:eastAsia="pl-PL"/>
        </w:rPr>
        <w:t>a</w:t>
      </w:r>
      <w:r w:rsidRPr="00D813B7">
        <w:rPr>
          <w:rFonts w:eastAsia="Calibri" w:cstheme="minorHAnsi"/>
          <w:noProof/>
          <w:sz w:val="24"/>
          <w:szCs w:val="24"/>
          <w:lang w:eastAsia="pl-PL"/>
        </w:rPr>
        <w:t xml:space="preserve"> Sporazuma na izradi i provedbi  strategije</w:t>
      </w:r>
      <w:r w:rsidR="00B01D44" w:rsidRPr="00D813B7">
        <w:rPr>
          <w:rFonts w:eastAsia="Calibri" w:cstheme="minorHAnsi"/>
          <w:noProof/>
          <w:sz w:val="24"/>
          <w:szCs w:val="24"/>
          <w:lang w:eastAsia="pl-PL"/>
        </w:rPr>
        <w:t xml:space="preserve"> razvoja urbanog područja</w:t>
      </w:r>
      <w:r w:rsidRPr="00D813B7">
        <w:rPr>
          <w:rFonts w:eastAsia="Calibri" w:cstheme="minorHAnsi"/>
          <w:noProof/>
          <w:sz w:val="24"/>
          <w:szCs w:val="24"/>
          <w:lang w:eastAsia="pl-PL"/>
        </w:rPr>
        <w:t xml:space="preserve"> između svih jedinica lokalne samouprave koje ulaze u obuhvat. </w:t>
      </w:r>
    </w:p>
    <w:p w14:paraId="5A9DE063" w14:textId="77777777" w:rsidR="00CB4CA2" w:rsidRPr="00D813B7" w:rsidRDefault="00CB4CA2" w:rsidP="00D813B7">
      <w:pPr>
        <w:spacing w:after="0" w:line="276" w:lineRule="auto"/>
        <w:jc w:val="both"/>
        <w:rPr>
          <w:rFonts w:eastAsia="Calibri" w:cstheme="minorHAnsi"/>
          <w:noProof/>
          <w:sz w:val="24"/>
          <w:szCs w:val="24"/>
          <w:lang w:eastAsia="pl-PL"/>
        </w:rPr>
      </w:pPr>
    </w:p>
    <w:p w14:paraId="7FF9F948" w14:textId="2D602C83" w:rsidR="0078497A" w:rsidRPr="00D813B7" w:rsidRDefault="005729AD" w:rsidP="00D813B7">
      <w:pPr>
        <w:spacing w:after="0" w:line="276" w:lineRule="auto"/>
        <w:contextualSpacing/>
        <w:jc w:val="both"/>
        <w:rPr>
          <w:rFonts w:eastAsia="Calibri" w:cstheme="minorHAnsi"/>
          <w:b/>
          <w:bCs/>
          <w:sz w:val="24"/>
          <w:szCs w:val="24"/>
        </w:rPr>
      </w:pPr>
      <w:r w:rsidRPr="00D813B7">
        <w:rPr>
          <w:rFonts w:eastAsia="Calibri" w:cstheme="minorHAnsi"/>
          <w:noProof/>
          <w:sz w:val="24"/>
          <w:szCs w:val="24"/>
          <w:lang w:eastAsia="pl-PL"/>
        </w:rPr>
        <w:t>Sporazum sklapaju gradonačelnici/općinski načelnici svih JLS-ova koji ulaze u obuhvat urbane aglomeracije/područja i njime definiraju način suradnje prilikom izrade i provedbe  strategije</w:t>
      </w:r>
      <w:r w:rsidR="00B01D44" w:rsidRPr="00D813B7">
        <w:rPr>
          <w:rFonts w:eastAsia="Calibri" w:cstheme="minorHAnsi"/>
          <w:noProof/>
          <w:sz w:val="24"/>
          <w:szCs w:val="24"/>
          <w:lang w:eastAsia="pl-PL"/>
        </w:rPr>
        <w:t xml:space="preserve"> razvoja urbanog područja</w:t>
      </w:r>
      <w:r w:rsidR="007D0716" w:rsidRPr="00D813B7">
        <w:rPr>
          <w:rFonts w:eastAsia="Calibri" w:cstheme="minorHAnsi"/>
          <w:noProof/>
          <w:sz w:val="24"/>
          <w:szCs w:val="24"/>
          <w:lang w:eastAsia="pl-PL"/>
        </w:rPr>
        <w:t>, a sukladno</w:t>
      </w:r>
      <w:r w:rsidR="00F03511" w:rsidRPr="00D813B7">
        <w:rPr>
          <w:rFonts w:eastAsia="Calibri" w:cstheme="minorHAnsi"/>
          <w:noProof/>
          <w:sz w:val="24"/>
          <w:szCs w:val="24"/>
          <w:lang w:eastAsia="pl-PL"/>
        </w:rPr>
        <w:t xml:space="preserve"> </w:t>
      </w:r>
      <w:r w:rsidR="00F03511" w:rsidRPr="00D813B7">
        <w:rPr>
          <w:rFonts w:eastAsia="Calibri" w:cstheme="minorHAnsi"/>
          <w:b/>
          <w:bCs/>
          <w:i/>
          <w:iCs/>
          <w:sz w:val="24"/>
          <w:szCs w:val="24"/>
        </w:rPr>
        <w:t>o</w:t>
      </w:r>
      <w:r w:rsidR="0078497A" w:rsidRPr="00D813B7">
        <w:rPr>
          <w:rFonts w:eastAsia="Calibri" w:cstheme="minorHAnsi"/>
          <w:b/>
          <w:bCs/>
          <w:i/>
          <w:iCs/>
          <w:sz w:val="24"/>
          <w:szCs w:val="24"/>
        </w:rPr>
        <w:t>bra</w:t>
      </w:r>
      <w:r w:rsidR="00A6415A" w:rsidRPr="00D813B7">
        <w:rPr>
          <w:rFonts w:eastAsia="Calibri" w:cstheme="minorHAnsi"/>
          <w:b/>
          <w:bCs/>
          <w:i/>
          <w:iCs/>
          <w:sz w:val="24"/>
          <w:szCs w:val="24"/>
        </w:rPr>
        <w:t>scu</w:t>
      </w:r>
      <w:bookmarkStart w:id="256" w:name="_Hlk46226466"/>
      <w:r w:rsidR="00F03511" w:rsidRPr="00D813B7">
        <w:rPr>
          <w:rFonts w:eastAsia="Calibri" w:cstheme="minorHAnsi"/>
          <w:b/>
          <w:bCs/>
          <w:i/>
          <w:iCs/>
          <w:sz w:val="24"/>
          <w:szCs w:val="24"/>
        </w:rPr>
        <w:t xml:space="preserve"> DODATKA</w:t>
      </w:r>
      <w:r w:rsidR="00A6415A" w:rsidRPr="00D813B7">
        <w:rPr>
          <w:rFonts w:eastAsia="Calibri" w:cstheme="minorHAnsi"/>
          <w:b/>
          <w:bCs/>
          <w:i/>
          <w:iCs/>
          <w:sz w:val="24"/>
          <w:szCs w:val="24"/>
        </w:rPr>
        <w:t xml:space="preserve"> 2</w:t>
      </w:r>
      <w:r w:rsidR="000C5A15" w:rsidRPr="00D813B7">
        <w:rPr>
          <w:rFonts w:eastAsia="Calibri" w:cstheme="minorHAnsi"/>
          <w:b/>
          <w:bCs/>
          <w:i/>
          <w:iCs/>
          <w:sz w:val="24"/>
          <w:szCs w:val="24"/>
        </w:rPr>
        <w:t>.</w:t>
      </w:r>
      <w:r w:rsidR="00BA0DC4" w:rsidRPr="00D813B7">
        <w:rPr>
          <w:rFonts w:eastAsia="Calibri" w:cstheme="minorHAnsi"/>
          <w:b/>
          <w:bCs/>
          <w:i/>
          <w:iCs/>
          <w:sz w:val="24"/>
          <w:szCs w:val="24"/>
        </w:rPr>
        <w:t xml:space="preserve"> </w:t>
      </w:r>
      <w:r w:rsidR="0078497A" w:rsidRPr="00D813B7">
        <w:rPr>
          <w:rFonts w:eastAsia="Calibri" w:cstheme="minorHAnsi"/>
          <w:b/>
          <w:bCs/>
          <w:i/>
          <w:iCs/>
          <w:sz w:val="24"/>
          <w:szCs w:val="24"/>
        </w:rPr>
        <w:t>Sporazum o suradnji tijekom izrade i provedbe strategije</w:t>
      </w:r>
      <w:r w:rsidR="00B01D44" w:rsidRPr="00D813B7">
        <w:rPr>
          <w:rFonts w:eastAsia="Calibri" w:cstheme="minorHAnsi"/>
          <w:b/>
          <w:bCs/>
          <w:i/>
          <w:iCs/>
          <w:sz w:val="24"/>
          <w:szCs w:val="24"/>
        </w:rPr>
        <w:t xml:space="preserve"> razvoja urbanog područja</w:t>
      </w:r>
      <w:r w:rsidR="0078497A" w:rsidRPr="00D813B7">
        <w:rPr>
          <w:rFonts w:eastAsia="Calibri" w:cstheme="minorHAnsi"/>
          <w:b/>
          <w:bCs/>
          <w:i/>
          <w:iCs/>
          <w:sz w:val="24"/>
          <w:szCs w:val="24"/>
        </w:rPr>
        <w:t xml:space="preserve"> </w:t>
      </w:r>
      <w:r w:rsidR="0078497A" w:rsidRPr="00D813B7">
        <w:rPr>
          <w:rFonts w:eastAsia="Calibri" w:cstheme="minorHAnsi"/>
          <w:sz w:val="24"/>
          <w:szCs w:val="24"/>
        </w:rPr>
        <w:t xml:space="preserve">koji je </w:t>
      </w:r>
      <w:r w:rsidR="0092716A">
        <w:rPr>
          <w:rFonts w:eastAsia="Calibri" w:cstheme="minorHAnsi"/>
          <w:sz w:val="24"/>
          <w:szCs w:val="24"/>
        </w:rPr>
        <w:t>sastavni dio</w:t>
      </w:r>
      <w:r w:rsidR="0078497A" w:rsidRPr="00D813B7">
        <w:rPr>
          <w:rFonts w:eastAsia="Calibri" w:cstheme="minorHAnsi"/>
          <w:sz w:val="24"/>
          <w:szCs w:val="24"/>
        </w:rPr>
        <w:t xml:space="preserve"> ovi</w:t>
      </w:r>
      <w:r w:rsidR="0092716A">
        <w:rPr>
          <w:rFonts w:eastAsia="Calibri" w:cstheme="minorHAnsi"/>
          <w:sz w:val="24"/>
          <w:szCs w:val="24"/>
        </w:rPr>
        <w:t>h</w:t>
      </w:r>
      <w:r w:rsidR="0078497A" w:rsidRPr="00D813B7">
        <w:rPr>
          <w:rFonts w:eastAsia="Calibri" w:cstheme="minorHAnsi"/>
          <w:sz w:val="24"/>
          <w:szCs w:val="24"/>
        </w:rPr>
        <w:t xml:space="preserve"> Smjernica.</w:t>
      </w:r>
      <w:bookmarkEnd w:id="256"/>
      <w:r w:rsidR="007F5EA5" w:rsidRPr="00D813B7">
        <w:rPr>
          <w:rFonts w:eastAsia="Calibri" w:cstheme="minorHAnsi"/>
          <w:sz w:val="24"/>
          <w:szCs w:val="24"/>
        </w:rPr>
        <w:t xml:space="preserve"> </w:t>
      </w:r>
    </w:p>
    <w:p w14:paraId="399F2231" w14:textId="77777777" w:rsidR="00CB4CA2" w:rsidRPr="00D813B7" w:rsidRDefault="00CB4CA2" w:rsidP="00D813B7">
      <w:pPr>
        <w:spacing w:after="0" w:line="276" w:lineRule="auto"/>
        <w:jc w:val="both"/>
        <w:rPr>
          <w:rFonts w:eastAsia="Calibri" w:cstheme="minorHAnsi"/>
          <w:noProof/>
          <w:sz w:val="24"/>
          <w:szCs w:val="24"/>
          <w:lang w:eastAsia="pl-PL"/>
        </w:rPr>
      </w:pPr>
    </w:p>
    <w:p w14:paraId="358E78F9" w14:textId="37AE4726" w:rsidR="005729AD" w:rsidRPr="00D813B7" w:rsidRDefault="005729AD" w:rsidP="00D813B7">
      <w:pPr>
        <w:pStyle w:val="Heading3"/>
      </w:pPr>
      <w:bookmarkStart w:id="257" w:name="_Toc63854133"/>
      <w:bookmarkStart w:id="258" w:name="_Toc66361472"/>
      <w:r w:rsidRPr="00D813B7">
        <w:t>Uspostava Partnerskog vijeća za urbano područje</w:t>
      </w:r>
      <w:bookmarkEnd w:id="257"/>
      <w:bookmarkEnd w:id="258"/>
    </w:p>
    <w:p w14:paraId="35C3BB7B" w14:textId="72F9381A" w:rsidR="005729AD" w:rsidRPr="00D813B7" w:rsidRDefault="005729AD" w:rsidP="00D813B7">
      <w:pPr>
        <w:spacing w:after="0" w:line="276" w:lineRule="auto"/>
        <w:jc w:val="both"/>
        <w:rPr>
          <w:rFonts w:eastAsia="Calibri" w:cstheme="minorHAnsi"/>
          <w:noProof/>
          <w:sz w:val="24"/>
          <w:szCs w:val="24"/>
          <w:lang w:eastAsia="pl-PL"/>
        </w:rPr>
      </w:pPr>
    </w:p>
    <w:p w14:paraId="30FC1B0D" w14:textId="23DEE4E3"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noProof/>
          <w:sz w:val="24"/>
          <w:szCs w:val="24"/>
          <w:lang w:eastAsia="pl-PL"/>
        </w:rPr>
        <w:t xml:space="preserve">Obaveza uspostave Partnerskog vijeća za urbano područje definirana je člankom 28. Zakona o regionalnom razvoju Republike Hrvatske, a također je u skladu sa člankom 5. </w:t>
      </w:r>
      <w:r w:rsidRPr="00D813B7">
        <w:rPr>
          <w:rFonts w:eastAsia="Calibri" w:cstheme="minorHAnsi"/>
          <w:sz w:val="24"/>
          <w:szCs w:val="24"/>
        </w:rPr>
        <w:t>Zakona o sustavu strateškog planiranja i upravljanja razvojem Republike Hrvatske.</w:t>
      </w:r>
    </w:p>
    <w:p w14:paraId="52A6927F" w14:textId="77777777" w:rsidR="005729AD" w:rsidRPr="00D813B7" w:rsidRDefault="005729AD" w:rsidP="00D813B7">
      <w:pPr>
        <w:spacing w:after="0" w:line="276" w:lineRule="auto"/>
        <w:jc w:val="both"/>
        <w:rPr>
          <w:rFonts w:eastAsia="Calibri" w:cstheme="minorHAnsi"/>
          <w:sz w:val="24"/>
          <w:szCs w:val="24"/>
        </w:rPr>
      </w:pPr>
    </w:p>
    <w:p w14:paraId="5B4EE4A2" w14:textId="6CC53EF1" w:rsidR="005729AD" w:rsidRPr="00D813B7" w:rsidRDefault="005729A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Partnersko vijeće za urbano područje osniva grad </w:t>
      </w:r>
      <w:r w:rsidR="008258B2" w:rsidRPr="00D813B7">
        <w:rPr>
          <w:rFonts w:eastAsia="Calibri" w:cstheme="minorHAnsi"/>
          <w:noProof/>
          <w:sz w:val="24"/>
          <w:szCs w:val="24"/>
          <w:lang w:eastAsia="pl-PL"/>
        </w:rPr>
        <w:t>središte urban</w:t>
      </w:r>
      <w:r w:rsidR="00BF19BA" w:rsidRPr="00D813B7">
        <w:rPr>
          <w:rFonts w:eastAsia="Calibri" w:cstheme="minorHAnsi"/>
          <w:noProof/>
          <w:sz w:val="24"/>
          <w:szCs w:val="24"/>
          <w:lang w:eastAsia="pl-PL"/>
        </w:rPr>
        <w:t>e aglomeracije/</w:t>
      </w:r>
      <w:r w:rsidR="008258B2" w:rsidRPr="00D813B7">
        <w:rPr>
          <w:rFonts w:eastAsia="Calibri" w:cstheme="minorHAnsi"/>
          <w:noProof/>
          <w:sz w:val="24"/>
          <w:szCs w:val="24"/>
          <w:lang w:eastAsia="pl-PL"/>
        </w:rPr>
        <w:t>područja</w:t>
      </w:r>
      <w:r w:rsidRPr="00D813B7">
        <w:rPr>
          <w:rFonts w:eastAsia="Calibri" w:cstheme="minorHAnsi"/>
          <w:noProof/>
          <w:sz w:val="24"/>
          <w:szCs w:val="24"/>
          <w:lang w:eastAsia="pl-PL"/>
        </w:rPr>
        <w:t xml:space="preserve"> radi sudjelovanja u donošenju </w:t>
      </w:r>
      <w:r w:rsidR="001E799E" w:rsidRPr="00D813B7">
        <w:rPr>
          <w:rFonts w:eastAsia="Calibri" w:cstheme="minorHAnsi"/>
          <w:noProof/>
          <w:sz w:val="24"/>
          <w:szCs w:val="24"/>
          <w:lang w:eastAsia="pl-PL"/>
        </w:rPr>
        <w:t>Strategije</w:t>
      </w:r>
      <w:r w:rsidRPr="00D813B7">
        <w:rPr>
          <w:rFonts w:eastAsia="Calibri" w:cstheme="minorHAnsi"/>
          <w:noProof/>
          <w:sz w:val="24"/>
          <w:szCs w:val="24"/>
          <w:lang w:eastAsia="pl-PL"/>
        </w:rPr>
        <w:t>, utvrđivanja prioriteta razvoja, predlaganja strateških projekata te njihove provedbe i praćenja</w:t>
      </w:r>
      <w:r w:rsidR="00740EED" w:rsidRPr="00D813B7">
        <w:rPr>
          <w:rFonts w:eastAsia="Calibri" w:cstheme="minorHAnsi"/>
          <w:noProof/>
          <w:sz w:val="24"/>
          <w:szCs w:val="24"/>
          <w:lang w:eastAsia="pl-PL"/>
        </w:rPr>
        <w:t>. Partnersko vijeće</w:t>
      </w:r>
      <w:r w:rsidRPr="00D813B7">
        <w:rPr>
          <w:rFonts w:eastAsia="Calibri" w:cstheme="minorHAnsi"/>
          <w:noProof/>
          <w:sz w:val="24"/>
          <w:szCs w:val="24"/>
          <w:lang w:eastAsia="pl-PL"/>
        </w:rPr>
        <w:t xml:space="preserve"> ima savjetodavnu ulogu.</w:t>
      </w:r>
    </w:p>
    <w:p w14:paraId="58A243AF" w14:textId="640B77AC" w:rsidR="0059185D" w:rsidRPr="00D813B7" w:rsidRDefault="0059185D" w:rsidP="00D813B7">
      <w:pPr>
        <w:spacing w:after="0" w:line="276" w:lineRule="auto"/>
        <w:jc w:val="both"/>
        <w:rPr>
          <w:rFonts w:eastAsia="Calibri" w:cstheme="minorHAnsi"/>
          <w:noProof/>
          <w:sz w:val="24"/>
          <w:szCs w:val="24"/>
          <w:lang w:eastAsia="pl-PL"/>
        </w:rPr>
      </w:pPr>
    </w:p>
    <w:p w14:paraId="130D6EC5" w14:textId="3EFE5D67" w:rsidR="00F04E85" w:rsidRPr="00D813B7" w:rsidRDefault="00F04E85"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Članove partnersk</w:t>
      </w:r>
      <w:r w:rsidR="002801DF" w:rsidRPr="00D813B7">
        <w:rPr>
          <w:rFonts w:eastAsia="Calibri" w:cstheme="minorHAnsi"/>
          <w:noProof/>
          <w:sz w:val="24"/>
          <w:szCs w:val="24"/>
          <w:lang w:eastAsia="pl-PL"/>
        </w:rPr>
        <w:t>og</w:t>
      </w:r>
      <w:r w:rsidRPr="00D813B7">
        <w:rPr>
          <w:rFonts w:eastAsia="Calibri" w:cstheme="minorHAnsi"/>
          <w:noProof/>
          <w:sz w:val="24"/>
          <w:szCs w:val="24"/>
          <w:lang w:eastAsia="pl-PL"/>
        </w:rPr>
        <w:t xml:space="preserve"> vijeća za urbano područje imenuje gradonačelnik </w:t>
      </w:r>
      <w:r w:rsidR="00740EED" w:rsidRPr="00D813B7">
        <w:rPr>
          <w:rFonts w:eastAsia="Calibri" w:cstheme="minorHAnsi"/>
          <w:noProof/>
          <w:sz w:val="24"/>
          <w:szCs w:val="24"/>
          <w:lang w:eastAsia="pl-PL"/>
        </w:rPr>
        <w:t xml:space="preserve">grada središta urbane aglomeracije/područja </w:t>
      </w:r>
      <w:r w:rsidRPr="00D813B7">
        <w:rPr>
          <w:rFonts w:eastAsia="Calibri" w:cstheme="minorHAnsi"/>
          <w:noProof/>
          <w:sz w:val="24"/>
          <w:szCs w:val="24"/>
          <w:lang w:eastAsia="pl-PL"/>
        </w:rPr>
        <w:t>uz prethodno pribavljeno mišljenje izvršnog tijela svih jedinica lokalne samouprave s urbanog područja</w:t>
      </w:r>
      <w:r w:rsidRPr="00D813B7">
        <w:rPr>
          <w:rStyle w:val="FootnoteReference"/>
          <w:rFonts w:eastAsia="Calibri" w:cstheme="minorHAnsi"/>
          <w:noProof/>
          <w:sz w:val="24"/>
          <w:szCs w:val="24"/>
          <w:lang w:eastAsia="pl-PL"/>
        </w:rPr>
        <w:footnoteReference w:id="26"/>
      </w:r>
      <w:r w:rsidRPr="00D813B7">
        <w:rPr>
          <w:rFonts w:eastAsia="Calibri" w:cstheme="minorHAnsi"/>
          <w:noProof/>
          <w:sz w:val="24"/>
          <w:szCs w:val="24"/>
          <w:lang w:eastAsia="pl-PL"/>
        </w:rPr>
        <w:t>.</w:t>
      </w:r>
    </w:p>
    <w:p w14:paraId="1D23BA50" w14:textId="77777777" w:rsidR="00F04E85" w:rsidRPr="00D813B7" w:rsidRDefault="00F04E85" w:rsidP="00D813B7">
      <w:pPr>
        <w:spacing w:after="0" w:line="276" w:lineRule="auto"/>
        <w:jc w:val="both"/>
        <w:rPr>
          <w:rFonts w:eastAsia="Calibri" w:cstheme="minorHAnsi"/>
          <w:noProof/>
          <w:sz w:val="24"/>
          <w:szCs w:val="24"/>
          <w:lang w:eastAsia="pl-PL"/>
        </w:rPr>
      </w:pPr>
    </w:p>
    <w:p w14:paraId="26FAFF4A" w14:textId="19734B56" w:rsidR="0059185D" w:rsidRPr="00D813B7" w:rsidRDefault="0059185D"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Partnersko vijeće za urbano područje sastavlja se sukladno načelu ravnomjerne </w:t>
      </w:r>
      <w:r w:rsidR="00DF08E6" w:rsidRPr="00D813B7">
        <w:rPr>
          <w:rFonts w:eastAsia="Calibri" w:cstheme="minorHAnsi"/>
          <w:noProof/>
          <w:sz w:val="24"/>
          <w:szCs w:val="24"/>
          <w:lang w:eastAsia="pl-PL"/>
        </w:rPr>
        <w:t xml:space="preserve">zastupljenosti </w:t>
      </w:r>
      <w:r w:rsidRPr="00D813B7">
        <w:rPr>
          <w:rFonts w:eastAsia="Calibri" w:cstheme="minorHAnsi"/>
          <w:noProof/>
          <w:sz w:val="24"/>
          <w:szCs w:val="24"/>
          <w:lang w:eastAsia="pl-PL"/>
        </w:rPr>
        <w:t>partnera iz svih jedinica koje čine urbano područje pri čemu ni jedan sektor ne smije imati natpolovičnu većinu članova u partnerskom vijeću.</w:t>
      </w:r>
    </w:p>
    <w:p w14:paraId="474E99F3" w14:textId="77777777" w:rsidR="00CB4CA2" w:rsidRDefault="00CB4CA2" w:rsidP="00B50EAE">
      <w:pPr>
        <w:spacing w:after="0" w:line="276" w:lineRule="auto"/>
        <w:jc w:val="both"/>
        <w:rPr>
          <w:rFonts w:eastAsia="Calibri" w:cstheme="minorHAnsi"/>
          <w:noProof/>
          <w:sz w:val="24"/>
          <w:szCs w:val="24"/>
          <w:lang w:eastAsia="pl-PL"/>
        </w:rPr>
      </w:pPr>
    </w:p>
    <w:p w14:paraId="45D9CC42" w14:textId="65AD6027" w:rsidR="00BF53F5" w:rsidRPr="00D813B7" w:rsidRDefault="00BF53F5" w:rsidP="00D813B7">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U radu partnerskog vijeća za urbano područje sudjeluju predstavnici: </w:t>
      </w:r>
    </w:p>
    <w:p w14:paraId="08DBA193" w14:textId="00803786" w:rsidR="00BF53F5"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lastRenderedPageBreak/>
        <w:t>svih jedinica lokalne samouprave koje čine urbano područje;</w:t>
      </w:r>
    </w:p>
    <w:p w14:paraId="253393AA" w14:textId="72DBCBA3" w:rsidR="00BF53F5"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županije i regionaln</w:t>
      </w:r>
      <w:r w:rsidR="00745116">
        <w:rPr>
          <w:rFonts w:asciiTheme="minorHAnsi" w:eastAsia="Calibri" w:hAnsiTheme="minorHAnsi" w:cstheme="minorHAnsi"/>
          <w:noProof/>
          <w:lang w:eastAsia="pl-PL"/>
        </w:rPr>
        <w:t>i</w:t>
      </w:r>
      <w:r w:rsidRPr="00D813B7">
        <w:rPr>
          <w:rFonts w:asciiTheme="minorHAnsi" w:eastAsia="Calibri" w:hAnsiTheme="minorHAnsi" w:cstheme="minorHAnsi"/>
          <w:noProof/>
          <w:lang w:eastAsia="pl-PL"/>
        </w:rPr>
        <w:t xml:space="preserve"> koordinator</w:t>
      </w:r>
      <w:r w:rsidR="00161DFE" w:rsidRPr="00D813B7">
        <w:rPr>
          <w:rStyle w:val="FootnoteReference"/>
          <w:rFonts w:asciiTheme="minorHAnsi" w:eastAsia="Calibri" w:hAnsiTheme="minorHAnsi" w:cstheme="minorHAnsi"/>
          <w:noProof/>
          <w:lang w:eastAsia="pl-PL"/>
        </w:rPr>
        <w:footnoteReference w:id="27"/>
      </w:r>
      <w:r w:rsidRPr="00D813B7">
        <w:rPr>
          <w:rFonts w:asciiTheme="minorHAnsi" w:eastAsia="Calibri" w:hAnsiTheme="minorHAnsi" w:cstheme="minorHAnsi"/>
          <w:noProof/>
          <w:lang w:eastAsia="pl-PL"/>
        </w:rPr>
        <w:t>;</w:t>
      </w:r>
    </w:p>
    <w:p w14:paraId="67094707" w14:textId="77777777" w:rsidR="00BF53F5"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drugih javnih tijela čije je sudjelovanje značajno za razvoj urbanog područja;</w:t>
      </w:r>
    </w:p>
    <w:p w14:paraId="2285D96B" w14:textId="77777777" w:rsidR="00BF53F5"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visokoškolskih ustanova, pružatelja obrazovnih usluga i usluga osposobljavanja te istraživačkih centara;</w:t>
      </w:r>
    </w:p>
    <w:p w14:paraId="10D8C327" w14:textId="77777777" w:rsidR="00BF53F5"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gospodarskih i socijalnih partnera, uključujući istaknute organizacije gospodarskih i socijalnih partnera te predstavnike gospodarskih i obrtničkih komora ili poslovnih udruženja iz urbanog područja;</w:t>
      </w:r>
    </w:p>
    <w:p w14:paraId="3AEA73B0" w14:textId="536CD29D" w:rsidR="005729AD" w:rsidRPr="00D813B7" w:rsidRDefault="000432CF" w:rsidP="00D26633">
      <w:pPr>
        <w:pStyle w:val="ListParagraph"/>
        <w:numPr>
          <w:ilvl w:val="0"/>
          <w:numId w:val="11"/>
        </w:numPr>
        <w:spacing w:line="276" w:lineRule="auto"/>
        <w:jc w:val="both"/>
        <w:rPr>
          <w:rFonts w:asciiTheme="minorHAnsi" w:eastAsia="Calibri" w:hAnsiTheme="minorHAnsi" w:cstheme="minorHAnsi"/>
          <w:noProof/>
          <w:lang w:eastAsia="pl-PL"/>
        </w:rPr>
      </w:pPr>
      <w:r w:rsidRPr="00D813B7">
        <w:rPr>
          <w:rFonts w:asciiTheme="minorHAnsi" w:eastAsia="Calibri" w:hAnsiTheme="minorHAnsi" w:cstheme="minorHAnsi"/>
          <w:noProof/>
          <w:lang w:eastAsia="pl-PL"/>
        </w:rPr>
        <w:t>organizacija civilnog društva, posebno iz područja zaštite okoliša, promicanja socijalne uključenosti, jednakosti među spolovima i nediskriminacije, zaštite prava nacionalnih manjina uzimajući u obzir geografsku i tematsku pokrivenost, sposobnost upravljanja, stručnost i inovativne pristupe.</w:t>
      </w:r>
    </w:p>
    <w:p w14:paraId="388BF53D" w14:textId="77777777" w:rsidR="000432CF" w:rsidRPr="00D813B7" w:rsidRDefault="000432CF" w:rsidP="00D813B7">
      <w:pPr>
        <w:spacing w:after="0" w:line="276" w:lineRule="auto"/>
        <w:jc w:val="both"/>
        <w:rPr>
          <w:rFonts w:eastAsia="Calibri" w:cstheme="minorHAnsi"/>
          <w:sz w:val="24"/>
          <w:szCs w:val="24"/>
        </w:rPr>
      </w:pPr>
    </w:p>
    <w:p w14:paraId="4F64F982" w14:textId="0415BF12" w:rsidR="005729AD" w:rsidRDefault="005729AD" w:rsidP="00D813B7">
      <w:pPr>
        <w:spacing w:after="0" w:line="276" w:lineRule="auto"/>
        <w:jc w:val="both"/>
        <w:rPr>
          <w:rFonts w:eastAsia="Times New Roman" w:cstheme="minorHAnsi"/>
          <w:sz w:val="24"/>
          <w:szCs w:val="24"/>
          <w:lang w:eastAsia="pl-PL"/>
        </w:rPr>
      </w:pPr>
      <w:r w:rsidRPr="00D813B7">
        <w:rPr>
          <w:rFonts w:eastAsia="Calibri" w:cstheme="minorHAnsi"/>
          <w:sz w:val="24"/>
          <w:szCs w:val="24"/>
        </w:rPr>
        <w:t xml:space="preserve">Osnivanje, sastav djelokrug i način rada partnerskog vijeća detaljno se uređuje </w:t>
      </w:r>
      <w:r w:rsidRPr="00D813B7">
        <w:rPr>
          <w:rFonts w:eastAsia="Times New Roman" w:cstheme="minorHAnsi"/>
          <w:sz w:val="24"/>
          <w:szCs w:val="24"/>
          <w:lang w:eastAsia="pl-PL"/>
        </w:rPr>
        <w:t>Uredbom o osnivanju, sastavu, djelokrugu i načinu rada partnerskih vijeća (NN, 103/2015</w:t>
      </w:r>
      <w:r w:rsidR="00E57E2A" w:rsidRPr="00D813B7">
        <w:rPr>
          <w:rStyle w:val="FootnoteReference"/>
          <w:rFonts w:eastAsia="Times New Roman" w:cstheme="minorHAnsi"/>
          <w:sz w:val="24"/>
          <w:szCs w:val="24"/>
          <w:lang w:eastAsia="pl-PL"/>
        </w:rPr>
        <w:footnoteReference w:id="28"/>
      </w:r>
      <w:r w:rsidRPr="00D813B7">
        <w:rPr>
          <w:rFonts w:eastAsia="Times New Roman" w:cstheme="minorHAnsi"/>
          <w:sz w:val="24"/>
          <w:szCs w:val="24"/>
          <w:lang w:eastAsia="pl-PL"/>
        </w:rPr>
        <w:t xml:space="preserve">) te se grad </w:t>
      </w:r>
      <w:r w:rsidR="00740EED" w:rsidRPr="00D813B7">
        <w:rPr>
          <w:rFonts w:eastAsia="Times New Roman" w:cstheme="minorHAnsi"/>
          <w:sz w:val="24"/>
          <w:szCs w:val="24"/>
          <w:lang w:eastAsia="pl-PL"/>
        </w:rPr>
        <w:t>središte urbanog područja</w:t>
      </w:r>
      <w:r w:rsidRPr="00D813B7">
        <w:rPr>
          <w:rFonts w:eastAsia="Times New Roman" w:cstheme="minorHAnsi"/>
          <w:sz w:val="24"/>
          <w:szCs w:val="24"/>
          <w:lang w:eastAsia="pl-PL"/>
        </w:rPr>
        <w:t xml:space="preserve"> kod uspostave partnerskog vijeća vodi odredbama predmetne Uredbe.</w:t>
      </w:r>
    </w:p>
    <w:p w14:paraId="514FBC0D" w14:textId="77777777" w:rsidR="00BF1791" w:rsidRPr="00D813B7" w:rsidRDefault="00BF1791" w:rsidP="00D813B7">
      <w:pPr>
        <w:spacing w:after="0" w:line="276" w:lineRule="auto"/>
        <w:jc w:val="both"/>
        <w:rPr>
          <w:rFonts w:eastAsia="Times New Roman" w:cstheme="minorHAnsi"/>
          <w:sz w:val="24"/>
          <w:szCs w:val="24"/>
          <w:lang w:eastAsia="pl-PL"/>
        </w:rPr>
      </w:pPr>
    </w:p>
    <w:p w14:paraId="6C7FF4B9" w14:textId="33EC4317" w:rsidR="005729AD" w:rsidRPr="00D813B7" w:rsidRDefault="005729AD" w:rsidP="00D813B7">
      <w:pPr>
        <w:pStyle w:val="Heading3"/>
      </w:pPr>
      <w:bookmarkStart w:id="260" w:name="_Toc63854134"/>
      <w:bookmarkStart w:id="261" w:name="_Hlk45753940"/>
      <w:bookmarkStart w:id="262" w:name="_Toc66361473"/>
      <w:r w:rsidRPr="00D813B7">
        <w:t>Uspostava Koordinacijskog vijeća</w:t>
      </w:r>
      <w:bookmarkEnd w:id="260"/>
      <w:bookmarkEnd w:id="262"/>
    </w:p>
    <w:bookmarkEnd w:id="261"/>
    <w:p w14:paraId="03DC53D3" w14:textId="77777777" w:rsidR="005729AD" w:rsidRPr="00D813B7" w:rsidRDefault="005729AD" w:rsidP="00D813B7">
      <w:pPr>
        <w:spacing w:after="0" w:line="276" w:lineRule="auto"/>
        <w:jc w:val="both"/>
        <w:rPr>
          <w:rFonts w:eastAsia="Calibri" w:cstheme="minorHAnsi"/>
          <w:noProof/>
          <w:sz w:val="24"/>
          <w:szCs w:val="24"/>
          <w:lang w:eastAsia="pl-PL"/>
        </w:rPr>
      </w:pPr>
    </w:p>
    <w:p w14:paraId="403EA9BF" w14:textId="114BEA72" w:rsidR="0029207C" w:rsidRDefault="005729AD" w:rsidP="00B50EAE">
      <w:pPr>
        <w:spacing w:after="0" w:line="276" w:lineRule="auto"/>
        <w:jc w:val="both"/>
        <w:rPr>
          <w:rFonts w:cstheme="minorHAnsi"/>
          <w:bCs/>
          <w:sz w:val="24"/>
          <w:szCs w:val="24"/>
        </w:rPr>
      </w:pPr>
      <w:r w:rsidRPr="00BF1791">
        <w:rPr>
          <w:rFonts w:eastAsia="Calibri" w:cstheme="minorHAnsi"/>
          <w:noProof/>
          <w:sz w:val="24"/>
          <w:szCs w:val="24"/>
          <w:lang w:eastAsia="pl-PL"/>
        </w:rPr>
        <w:t xml:space="preserve">Koordinacijsko vijeće je </w:t>
      </w:r>
      <w:r w:rsidR="009B298C" w:rsidRPr="00BF1791">
        <w:rPr>
          <w:rFonts w:eastAsia="Calibri" w:cstheme="minorHAnsi"/>
          <w:noProof/>
          <w:sz w:val="24"/>
          <w:szCs w:val="24"/>
          <w:lang w:eastAsia="pl-PL"/>
        </w:rPr>
        <w:t xml:space="preserve">upravljačko </w:t>
      </w:r>
      <w:r w:rsidRPr="00BF1791">
        <w:rPr>
          <w:rFonts w:eastAsia="Calibri" w:cstheme="minorHAnsi"/>
          <w:noProof/>
          <w:sz w:val="24"/>
          <w:szCs w:val="24"/>
          <w:lang w:eastAsia="pl-PL"/>
        </w:rPr>
        <w:t xml:space="preserve">tijelo zaduženo </w:t>
      </w:r>
      <w:r w:rsidRPr="00BF1791">
        <w:rPr>
          <w:rFonts w:eastAsia="Calibri" w:cstheme="minorHAnsi"/>
          <w:b/>
          <w:bCs/>
          <w:noProof/>
          <w:sz w:val="24"/>
          <w:szCs w:val="24"/>
          <w:lang w:eastAsia="pl-PL"/>
        </w:rPr>
        <w:t>za koordinaciju</w:t>
      </w:r>
      <w:r w:rsidRPr="00BF1791">
        <w:rPr>
          <w:rFonts w:eastAsia="Calibri" w:cstheme="minorHAnsi"/>
          <w:noProof/>
          <w:sz w:val="24"/>
          <w:szCs w:val="24"/>
          <w:lang w:eastAsia="pl-PL"/>
        </w:rPr>
        <w:t xml:space="preserve"> izrade, </w:t>
      </w:r>
      <w:r w:rsidR="00C97C5D" w:rsidRPr="00BF1791">
        <w:rPr>
          <w:rFonts w:eastAsia="Calibri" w:cstheme="minorHAnsi"/>
          <w:noProof/>
          <w:sz w:val="24"/>
          <w:szCs w:val="24"/>
          <w:lang w:eastAsia="pl-PL"/>
        </w:rPr>
        <w:t xml:space="preserve">izmjene i/ili dopune, </w:t>
      </w:r>
      <w:r w:rsidRPr="00BF1791">
        <w:rPr>
          <w:rFonts w:eastAsia="Calibri" w:cstheme="minorHAnsi"/>
          <w:noProof/>
          <w:sz w:val="24"/>
          <w:szCs w:val="24"/>
          <w:lang w:eastAsia="pl-PL"/>
        </w:rPr>
        <w:t>donošenja, provedbe i praćenja provedbe strategije</w:t>
      </w:r>
      <w:r w:rsidR="00B01D44" w:rsidRPr="00BF1791">
        <w:rPr>
          <w:rFonts w:eastAsia="Calibri" w:cstheme="minorHAnsi"/>
          <w:noProof/>
          <w:sz w:val="24"/>
          <w:szCs w:val="24"/>
          <w:lang w:eastAsia="pl-PL"/>
        </w:rPr>
        <w:t xml:space="preserve"> razvoja urbanog područja</w:t>
      </w:r>
      <w:r w:rsidRPr="00BF1791">
        <w:rPr>
          <w:rFonts w:eastAsia="Calibri" w:cstheme="minorHAnsi"/>
          <w:noProof/>
          <w:sz w:val="24"/>
          <w:szCs w:val="24"/>
          <w:lang w:eastAsia="pl-PL"/>
        </w:rPr>
        <w:t>.</w:t>
      </w:r>
      <w:r w:rsidR="007E347A">
        <w:rPr>
          <w:rFonts w:eastAsia="Calibri" w:cstheme="minorHAnsi"/>
          <w:noProof/>
          <w:sz w:val="24"/>
          <w:szCs w:val="24"/>
          <w:lang w:eastAsia="pl-PL"/>
        </w:rPr>
        <w:t xml:space="preserve"> </w:t>
      </w:r>
      <w:r w:rsidR="0029207C" w:rsidRPr="00D813B7">
        <w:rPr>
          <w:rFonts w:cstheme="minorHAnsi"/>
          <w:bCs/>
          <w:sz w:val="24"/>
          <w:szCs w:val="24"/>
        </w:rPr>
        <w:t>Koordinacijsko vijeće odobrava sve ključne korake u postupku izrade i provedbe</w:t>
      </w:r>
      <w:r w:rsidR="00F03511" w:rsidRPr="00D813B7">
        <w:rPr>
          <w:rFonts w:cstheme="minorHAnsi"/>
          <w:bCs/>
          <w:sz w:val="24"/>
          <w:szCs w:val="24"/>
        </w:rPr>
        <w:t xml:space="preserve"> S</w:t>
      </w:r>
      <w:r w:rsidR="0029207C" w:rsidRPr="00D813B7">
        <w:rPr>
          <w:rFonts w:cstheme="minorHAnsi"/>
          <w:bCs/>
          <w:sz w:val="24"/>
          <w:szCs w:val="24"/>
        </w:rPr>
        <w:t>trategije prije upućivanja dokumenata na predstavnička tijela JLP(R)S-ova</w:t>
      </w:r>
      <w:r w:rsidR="00745116">
        <w:rPr>
          <w:rFonts w:cstheme="minorHAnsi"/>
          <w:bCs/>
          <w:sz w:val="24"/>
          <w:szCs w:val="24"/>
        </w:rPr>
        <w:t>.</w:t>
      </w:r>
    </w:p>
    <w:p w14:paraId="71BAC404" w14:textId="77777777" w:rsidR="00CB4CA2" w:rsidRPr="00D813B7" w:rsidRDefault="00CB4CA2" w:rsidP="00D813B7">
      <w:pPr>
        <w:spacing w:after="0" w:line="276" w:lineRule="auto"/>
        <w:jc w:val="both"/>
        <w:rPr>
          <w:rFonts w:cstheme="minorHAnsi"/>
          <w:sz w:val="24"/>
          <w:szCs w:val="24"/>
        </w:rPr>
      </w:pPr>
    </w:p>
    <w:p w14:paraId="29F5572F" w14:textId="48AE6F36" w:rsidR="005729AD" w:rsidRDefault="005729AD" w:rsidP="00B50EAE">
      <w:pPr>
        <w:spacing w:after="0" w:line="276" w:lineRule="auto"/>
        <w:jc w:val="both"/>
        <w:rPr>
          <w:rFonts w:eastAsia="Calibri" w:cstheme="minorHAnsi"/>
          <w:noProof/>
          <w:sz w:val="24"/>
          <w:szCs w:val="24"/>
          <w:lang w:eastAsia="pl-PL"/>
        </w:rPr>
      </w:pPr>
      <w:r w:rsidRPr="00D813B7">
        <w:rPr>
          <w:rFonts w:eastAsia="Calibri" w:cstheme="minorHAnsi"/>
          <w:noProof/>
          <w:sz w:val="24"/>
          <w:szCs w:val="24"/>
          <w:lang w:eastAsia="pl-PL"/>
        </w:rPr>
        <w:t xml:space="preserve">Koordinacijsko vijeće čine gradonačelnici i načelnici </w:t>
      </w:r>
      <w:r w:rsidR="00E6123B" w:rsidRPr="00D813B7">
        <w:rPr>
          <w:rFonts w:eastAsia="Calibri" w:cstheme="minorHAnsi"/>
          <w:noProof/>
          <w:sz w:val="24"/>
          <w:szCs w:val="24"/>
          <w:lang w:eastAsia="pl-PL"/>
        </w:rPr>
        <w:t xml:space="preserve">svih </w:t>
      </w:r>
      <w:r w:rsidRPr="00D813B7">
        <w:rPr>
          <w:rFonts w:eastAsia="Calibri" w:cstheme="minorHAnsi"/>
          <w:noProof/>
          <w:sz w:val="24"/>
          <w:szCs w:val="24"/>
          <w:lang w:eastAsia="pl-PL"/>
        </w:rPr>
        <w:t>gradova i općina koje su u sastavu urban</w:t>
      </w:r>
      <w:r w:rsidR="003F412A" w:rsidRPr="00D813B7">
        <w:rPr>
          <w:rFonts w:eastAsia="Calibri" w:cstheme="minorHAnsi"/>
          <w:noProof/>
          <w:sz w:val="24"/>
          <w:szCs w:val="24"/>
          <w:lang w:eastAsia="pl-PL"/>
        </w:rPr>
        <w:t>e aglomeracije/</w:t>
      </w:r>
      <w:r w:rsidRPr="00D813B7">
        <w:rPr>
          <w:rFonts w:eastAsia="Calibri" w:cstheme="minorHAnsi"/>
          <w:noProof/>
          <w:sz w:val="24"/>
          <w:szCs w:val="24"/>
          <w:lang w:eastAsia="pl-PL"/>
        </w:rPr>
        <w:t>područja</w:t>
      </w:r>
      <w:r w:rsidR="00E6123B" w:rsidRPr="00D813B7">
        <w:rPr>
          <w:rFonts w:eastAsia="Calibri" w:cstheme="minorHAnsi"/>
          <w:noProof/>
          <w:sz w:val="24"/>
          <w:szCs w:val="24"/>
          <w:lang w:eastAsia="pl-PL"/>
        </w:rPr>
        <w:t>, odnosno nji</w:t>
      </w:r>
      <w:r w:rsidR="00FB085F" w:rsidRPr="00D813B7">
        <w:rPr>
          <w:rFonts w:eastAsia="Calibri" w:cstheme="minorHAnsi"/>
          <w:noProof/>
          <w:sz w:val="24"/>
          <w:szCs w:val="24"/>
          <w:lang w:eastAsia="pl-PL"/>
        </w:rPr>
        <w:t>h</w:t>
      </w:r>
      <w:r w:rsidR="00E6123B" w:rsidRPr="00D813B7">
        <w:rPr>
          <w:rFonts w:eastAsia="Calibri" w:cstheme="minorHAnsi"/>
          <w:noProof/>
          <w:sz w:val="24"/>
          <w:szCs w:val="24"/>
          <w:lang w:eastAsia="pl-PL"/>
        </w:rPr>
        <w:t>ov</w:t>
      </w:r>
      <w:r w:rsidR="00B853F1" w:rsidRPr="00D813B7">
        <w:rPr>
          <w:rFonts w:eastAsia="Calibri" w:cstheme="minorHAnsi"/>
          <w:noProof/>
          <w:sz w:val="24"/>
          <w:szCs w:val="24"/>
          <w:lang w:eastAsia="pl-PL"/>
        </w:rPr>
        <w:t>i zamjenici</w:t>
      </w:r>
      <w:r w:rsidRPr="00D813B7">
        <w:rPr>
          <w:rFonts w:eastAsia="Calibri" w:cstheme="minorHAnsi"/>
          <w:noProof/>
          <w:sz w:val="24"/>
          <w:szCs w:val="24"/>
          <w:lang w:eastAsia="pl-PL"/>
        </w:rPr>
        <w:t xml:space="preserve">. </w:t>
      </w:r>
    </w:p>
    <w:p w14:paraId="04F010BE" w14:textId="77777777" w:rsidR="00CB4CA2" w:rsidRPr="00D813B7" w:rsidRDefault="00CB4CA2" w:rsidP="00D813B7">
      <w:pPr>
        <w:spacing w:after="0" w:line="276" w:lineRule="auto"/>
        <w:jc w:val="both"/>
        <w:rPr>
          <w:rFonts w:eastAsia="Calibri" w:cstheme="minorHAnsi"/>
          <w:noProof/>
          <w:sz w:val="24"/>
          <w:szCs w:val="24"/>
          <w:lang w:eastAsia="pl-PL"/>
        </w:rPr>
      </w:pPr>
    </w:p>
    <w:p w14:paraId="032F249C" w14:textId="29FDFEC0" w:rsidR="00150E53" w:rsidRPr="00D813B7" w:rsidRDefault="005729AD" w:rsidP="00150E53">
      <w:pPr>
        <w:spacing w:after="0" w:line="276" w:lineRule="auto"/>
        <w:contextualSpacing/>
        <w:jc w:val="both"/>
        <w:rPr>
          <w:rFonts w:eastAsia="Calibri" w:cstheme="minorHAnsi"/>
          <w:noProof/>
          <w:sz w:val="24"/>
          <w:szCs w:val="24"/>
          <w:u w:val="single"/>
          <w:lang w:eastAsia="pl-PL"/>
        </w:rPr>
      </w:pPr>
      <w:r w:rsidRPr="00D813B7">
        <w:rPr>
          <w:rFonts w:eastAsia="Calibri" w:cstheme="minorHAnsi"/>
          <w:sz w:val="24"/>
          <w:szCs w:val="24"/>
        </w:rPr>
        <w:t xml:space="preserve">Osnivanje, sastav, djelokrug i način rada Koordinacijskog vijeća uređuje se Poslovnikom </w:t>
      </w:r>
      <w:bookmarkStart w:id="263" w:name="_Hlk46226235"/>
      <w:r w:rsidRPr="00D813B7">
        <w:rPr>
          <w:rFonts w:eastAsia="Calibri" w:cstheme="minorHAnsi"/>
          <w:sz w:val="24"/>
          <w:szCs w:val="24"/>
        </w:rPr>
        <w:t>prema</w:t>
      </w:r>
      <w:r w:rsidR="00BA0DC4" w:rsidRPr="00D813B7">
        <w:rPr>
          <w:rFonts w:eastAsia="Calibri" w:cstheme="minorHAnsi"/>
          <w:sz w:val="24"/>
          <w:szCs w:val="24"/>
        </w:rPr>
        <w:t xml:space="preserve"> </w:t>
      </w:r>
      <w:r w:rsidRPr="00D813B7">
        <w:rPr>
          <w:rFonts w:eastAsia="Calibri" w:cstheme="minorHAnsi"/>
          <w:sz w:val="24"/>
          <w:szCs w:val="24"/>
        </w:rPr>
        <w:t xml:space="preserve"> </w:t>
      </w:r>
      <w:r w:rsidR="00F03511" w:rsidRPr="00D813B7">
        <w:rPr>
          <w:rFonts w:eastAsia="Calibri" w:cstheme="minorHAnsi"/>
          <w:b/>
          <w:bCs/>
          <w:i/>
          <w:iCs/>
          <w:sz w:val="24"/>
          <w:szCs w:val="24"/>
        </w:rPr>
        <w:t>o</w:t>
      </w:r>
      <w:r w:rsidRPr="00D813B7">
        <w:rPr>
          <w:rFonts w:eastAsia="Calibri" w:cstheme="minorHAnsi"/>
          <w:b/>
          <w:bCs/>
          <w:i/>
          <w:iCs/>
          <w:sz w:val="24"/>
          <w:szCs w:val="24"/>
        </w:rPr>
        <w:t>bra</w:t>
      </w:r>
      <w:r w:rsidR="00A6415A" w:rsidRPr="00D813B7">
        <w:rPr>
          <w:rFonts w:eastAsia="Calibri" w:cstheme="minorHAnsi"/>
          <w:b/>
          <w:bCs/>
          <w:i/>
          <w:iCs/>
          <w:sz w:val="24"/>
          <w:szCs w:val="24"/>
        </w:rPr>
        <w:t>scu</w:t>
      </w:r>
      <w:r w:rsidR="00F03511" w:rsidRPr="00D813B7">
        <w:rPr>
          <w:rFonts w:eastAsia="Calibri" w:cstheme="minorHAnsi"/>
          <w:b/>
          <w:bCs/>
          <w:i/>
          <w:iCs/>
          <w:sz w:val="24"/>
          <w:szCs w:val="24"/>
        </w:rPr>
        <w:t xml:space="preserve"> DODATKA</w:t>
      </w:r>
      <w:r w:rsidR="00A6415A" w:rsidRPr="00D813B7">
        <w:rPr>
          <w:rFonts w:eastAsia="Calibri" w:cstheme="minorHAnsi"/>
          <w:b/>
          <w:bCs/>
          <w:i/>
          <w:iCs/>
          <w:sz w:val="24"/>
          <w:szCs w:val="24"/>
        </w:rPr>
        <w:t xml:space="preserve"> 3</w:t>
      </w:r>
      <w:r w:rsidR="000C5A15" w:rsidRPr="00D813B7">
        <w:rPr>
          <w:rFonts w:eastAsia="Calibri" w:cstheme="minorHAnsi"/>
          <w:b/>
          <w:bCs/>
          <w:i/>
          <w:iCs/>
          <w:sz w:val="24"/>
          <w:szCs w:val="24"/>
        </w:rPr>
        <w:t>.</w:t>
      </w:r>
      <w:r w:rsidR="004C3B87" w:rsidRPr="00D813B7">
        <w:rPr>
          <w:rFonts w:eastAsia="Calibri" w:cstheme="minorHAnsi"/>
          <w:b/>
          <w:bCs/>
          <w:i/>
          <w:iCs/>
          <w:sz w:val="24"/>
          <w:szCs w:val="24"/>
        </w:rPr>
        <w:t xml:space="preserve"> </w:t>
      </w:r>
      <w:r w:rsidRPr="00D813B7">
        <w:rPr>
          <w:rFonts w:eastAsia="Calibri" w:cstheme="minorHAnsi"/>
          <w:b/>
          <w:bCs/>
          <w:i/>
          <w:iCs/>
          <w:sz w:val="24"/>
          <w:szCs w:val="24"/>
        </w:rPr>
        <w:t xml:space="preserve">Osnovne odredbe Poslovnika Koordinacijskog vijeća </w:t>
      </w:r>
      <w:bookmarkEnd w:id="263"/>
      <w:r w:rsidRPr="00D813B7">
        <w:rPr>
          <w:rFonts w:eastAsia="Calibri" w:cstheme="minorHAnsi"/>
          <w:sz w:val="24"/>
          <w:szCs w:val="24"/>
        </w:rPr>
        <w:t xml:space="preserve">koji je </w:t>
      </w:r>
      <w:r w:rsidR="0092716A">
        <w:rPr>
          <w:rFonts w:eastAsia="Calibri" w:cstheme="minorHAnsi"/>
          <w:sz w:val="24"/>
          <w:szCs w:val="24"/>
        </w:rPr>
        <w:t>sastavni dio</w:t>
      </w:r>
      <w:r w:rsidRPr="00D813B7">
        <w:rPr>
          <w:rFonts w:eastAsia="Calibri" w:cstheme="minorHAnsi"/>
          <w:sz w:val="24"/>
          <w:szCs w:val="24"/>
        </w:rPr>
        <w:t xml:space="preserve"> ovi</w:t>
      </w:r>
      <w:r w:rsidR="0092716A">
        <w:rPr>
          <w:rFonts w:eastAsia="Calibri" w:cstheme="minorHAnsi"/>
          <w:sz w:val="24"/>
          <w:szCs w:val="24"/>
        </w:rPr>
        <w:t>h</w:t>
      </w:r>
      <w:r w:rsidRPr="00D813B7">
        <w:rPr>
          <w:rFonts w:eastAsia="Calibri" w:cstheme="minorHAnsi"/>
          <w:sz w:val="24"/>
          <w:szCs w:val="24"/>
        </w:rPr>
        <w:t xml:space="preserve"> Smjernica</w:t>
      </w:r>
      <w:r w:rsidR="00150E53" w:rsidRPr="00150E53">
        <w:rPr>
          <w:rFonts w:eastAsia="Calibri" w:cstheme="minorHAnsi"/>
          <w:sz w:val="24"/>
          <w:szCs w:val="24"/>
        </w:rPr>
        <w:t xml:space="preserve"> </w:t>
      </w:r>
      <w:r w:rsidR="00150E53">
        <w:rPr>
          <w:rFonts w:eastAsia="Calibri" w:cstheme="minorHAnsi"/>
          <w:sz w:val="24"/>
          <w:szCs w:val="24"/>
        </w:rPr>
        <w:t>i koji predstavlja minimalan obvezni sadržaj</w:t>
      </w:r>
      <w:r w:rsidR="00150E53" w:rsidRPr="00D813B7">
        <w:rPr>
          <w:rFonts w:eastAsia="Calibri" w:cstheme="minorHAnsi"/>
          <w:sz w:val="24"/>
          <w:szCs w:val="24"/>
        </w:rPr>
        <w:t>.</w:t>
      </w:r>
    </w:p>
    <w:p w14:paraId="6B27A5AC" w14:textId="77777777" w:rsidR="000228F8" w:rsidRPr="00D813B7" w:rsidRDefault="000228F8" w:rsidP="00D813B7">
      <w:pPr>
        <w:spacing w:after="0" w:line="276" w:lineRule="auto"/>
        <w:jc w:val="both"/>
        <w:rPr>
          <w:rFonts w:eastAsia="Calibri" w:cstheme="minorHAnsi"/>
          <w:noProof/>
          <w:sz w:val="24"/>
          <w:szCs w:val="24"/>
          <w:u w:val="single"/>
          <w:lang w:eastAsia="pl-PL"/>
        </w:rPr>
      </w:pPr>
    </w:p>
    <w:p w14:paraId="09D0A6A4" w14:textId="74F316C0" w:rsidR="005729AD" w:rsidRPr="00D813B7" w:rsidRDefault="005729AD" w:rsidP="00D813B7">
      <w:pPr>
        <w:spacing w:after="0" w:line="276" w:lineRule="auto"/>
        <w:jc w:val="both"/>
        <w:rPr>
          <w:rFonts w:eastAsia="Calibri" w:cstheme="minorHAnsi"/>
          <w:noProof/>
          <w:sz w:val="24"/>
          <w:szCs w:val="24"/>
          <w:u w:val="single"/>
          <w:lang w:eastAsia="pl-PL"/>
        </w:rPr>
      </w:pPr>
      <w:r w:rsidRPr="00D813B7">
        <w:rPr>
          <w:rFonts w:eastAsia="Calibri" w:cstheme="minorHAnsi"/>
          <w:noProof/>
          <w:sz w:val="24"/>
          <w:szCs w:val="24"/>
          <w:u w:val="single"/>
          <w:lang w:eastAsia="pl-PL"/>
        </w:rPr>
        <w:t>Uloga Koordinacijskog vijeća:</w:t>
      </w:r>
    </w:p>
    <w:p w14:paraId="460CC2CF" w14:textId="6EDBF09D" w:rsidR="00ED7B9B" w:rsidRPr="00D813B7" w:rsidRDefault="00ED7B9B"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bookmarkStart w:id="264" w:name="_Hlk63067092"/>
      <w:r w:rsidRPr="00D813B7">
        <w:rPr>
          <w:rFonts w:cstheme="minorHAnsi"/>
          <w:sz w:val="24"/>
          <w:szCs w:val="24"/>
        </w:rPr>
        <w:t xml:space="preserve">definira zadaće i odgovornosti svih potpisnica Sporazuma </w:t>
      </w:r>
      <w:r w:rsidRPr="00D813B7">
        <w:rPr>
          <w:rFonts w:eastAsia="Calibri" w:cstheme="minorHAnsi"/>
          <w:noProof/>
          <w:sz w:val="24"/>
          <w:szCs w:val="24"/>
          <w:lang w:eastAsia="pl-PL"/>
        </w:rPr>
        <w:t>o suradnji na izradi i provedbi Strategije</w:t>
      </w:r>
      <w:r w:rsidRPr="00D813B7">
        <w:rPr>
          <w:rFonts w:cstheme="minorHAnsi"/>
          <w:sz w:val="24"/>
          <w:szCs w:val="24"/>
        </w:rPr>
        <w:t xml:space="preserve"> te koordinira i upravlja procesom izrade, </w:t>
      </w:r>
      <w:r w:rsidR="00C97C5D">
        <w:rPr>
          <w:rFonts w:cstheme="minorHAnsi"/>
          <w:sz w:val="24"/>
          <w:szCs w:val="24"/>
        </w:rPr>
        <w:t xml:space="preserve">izmjene i/ili dopune, </w:t>
      </w:r>
      <w:r w:rsidRPr="00D813B7">
        <w:rPr>
          <w:rFonts w:eastAsia="Calibri" w:cstheme="minorHAnsi"/>
          <w:noProof/>
          <w:sz w:val="24"/>
          <w:szCs w:val="24"/>
          <w:lang w:eastAsia="pl-PL"/>
        </w:rPr>
        <w:t xml:space="preserve">donošenja, provedbe i  </w:t>
      </w:r>
      <w:r w:rsidRPr="00D813B7">
        <w:rPr>
          <w:rFonts w:cstheme="minorHAnsi"/>
          <w:sz w:val="24"/>
          <w:szCs w:val="24"/>
        </w:rPr>
        <w:t xml:space="preserve">praćenja provedbe </w:t>
      </w:r>
      <w:r w:rsidR="001E799E" w:rsidRPr="00D813B7">
        <w:rPr>
          <w:rFonts w:cstheme="minorHAnsi"/>
          <w:sz w:val="24"/>
          <w:szCs w:val="24"/>
        </w:rPr>
        <w:t>Strategije</w:t>
      </w:r>
      <w:r w:rsidR="00745116">
        <w:rPr>
          <w:rFonts w:cstheme="minorHAnsi"/>
          <w:sz w:val="24"/>
          <w:szCs w:val="24"/>
        </w:rPr>
        <w:t>;</w:t>
      </w:r>
    </w:p>
    <w:p w14:paraId="110F3DA4" w14:textId="49027C9C" w:rsidR="00756C62" w:rsidRPr="000479A0" w:rsidRDefault="004F1134"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r>
        <w:rPr>
          <w:rFonts w:eastAsia="Calibri" w:cstheme="minorHAnsi"/>
          <w:noProof/>
          <w:sz w:val="24"/>
          <w:szCs w:val="24"/>
          <w:lang w:eastAsia="pl-PL"/>
        </w:rPr>
        <w:t>daje mišljenje</w:t>
      </w:r>
      <w:r w:rsidRPr="000479A0">
        <w:rPr>
          <w:rFonts w:eastAsia="Calibri" w:cstheme="minorHAnsi"/>
          <w:noProof/>
          <w:sz w:val="24"/>
          <w:szCs w:val="24"/>
          <w:lang w:eastAsia="pl-PL"/>
        </w:rPr>
        <w:t xml:space="preserve"> </w:t>
      </w:r>
      <w:r>
        <w:rPr>
          <w:rFonts w:eastAsia="Calibri" w:cstheme="minorHAnsi"/>
          <w:noProof/>
          <w:sz w:val="24"/>
          <w:szCs w:val="24"/>
          <w:lang w:eastAsia="pl-PL"/>
        </w:rPr>
        <w:t>na</w:t>
      </w:r>
      <w:r w:rsidR="00ED7B9B" w:rsidRPr="000479A0">
        <w:rPr>
          <w:rFonts w:eastAsia="Calibri" w:cstheme="minorHAnsi"/>
          <w:noProof/>
          <w:sz w:val="24"/>
          <w:szCs w:val="24"/>
          <w:lang w:eastAsia="pl-PL"/>
        </w:rPr>
        <w:t xml:space="preserve"> </w:t>
      </w:r>
      <w:r w:rsidR="0006380C">
        <w:rPr>
          <w:rFonts w:eastAsia="Calibri" w:cstheme="minorHAnsi"/>
          <w:noProof/>
          <w:sz w:val="24"/>
          <w:szCs w:val="24"/>
          <w:lang w:eastAsia="pl-PL"/>
        </w:rPr>
        <w:t>konačni</w:t>
      </w:r>
      <w:r w:rsidR="0006380C" w:rsidRPr="000479A0">
        <w:rPr>
          <w:rFonts w:eastAsia="Calibri" w:cstheme="minorHAnsi"/>
          <w:noProof/>
          <w:sz w:val="24"/>
          <w:szCs w:val="24"/>
          <w:lang w:eastAsia="pl-PL"/>
        </w:rPr>
        <w:t xml:space="preserve"> </w:t>
      </w:r>
      <w:r w:rsidR="00ED7B9B" w:rsidRPr="000479A0">
        <w:rPr>
          <w:rFonts w:eastAsia="Calibri" w:cstheme="minorHAnsi"/>
          <w:noProof/>
          <w:sz w:val="24"/>
          <w:szCs w:val="24"/>
          <w:lang w:eastAsia="pl-PL"/>
        </w:rPr>
        <w:t xml:space="preserve">nacrt Strategije </w:t>
      </w:r>
      <w:r>
        <w:rPr>
          <w:rFonts w:ascii="Calibri" w:eastAsia="Calibri" w:hAnsi="Calibri" w:cs="Calibri"/>
          <w:noProof/>
          <w:sz w:val="24"/>
          <w:szCs w:val="24"/>
          <w:lang w:eastAsia="pl-PL"/>
        </w:rPr>
        <w:t xml:space="preserve">i </w:t>
      </w:r>
      <w:r w:rsidR="000479A0" w:rsidRPr="000479A0">
        <w:rPr>
          <w:rFonts w:ascii="Calibri" w:eastAsia="Calibri" w:hAnsi="Calibri" w:cs="Calibri"/>
          <w:noProof/>
          <w:sz w:val="24"/>
          <w:szCs w:val="24"/>
          <w:lang w:eastAsia="pl-PL"/>
        </w:rPr>
        <w:t xml:space="preserve"> </w:t>
      </w:r>
      <w:r w:rsidR="000479A0" w:rsidRPr="000479A0">
        <w:rPr>
          <w:rFonts w:ascii="Calibri" w:hAnsi="Calibri" w:cs="Calibri"/>
          <w:sz w:val="24"/>
          <w:szCs w:val="24"/>
        </w:rPr>
        <w:t>provedbenih akata Strategije - Akcijskog plana i Komunikacijske strategije</w:t>
      </w:r>
      <w:r w:rsidR="000479A0" w:rsidRPr="000479A0">
        <w:rPr>
          <w:rFonts w:eastAsia="Calibri" w:cstheme="minorHAnsi"/>
          <w:noProof/>
          <w:sz w:val="24"/>
          <w:szCs w:val="24"/>
          <w:lang w:eastAsia="pl-PL"/>
        </w:rPr>
        <w:t xml:space="preserve"> </w:t>
      </w:r>
      <w:r>
        <w:rPr>
          <w:rFonts w:eastAsia="Calibri" w:cstheme="minorHAnsi"/>
          <w:noProof/>
          <w:sz w:val="24"/>
          <w:szCs w:val="24"/>
          <w:lang w:eastAsia="pl-PL"/>
        </w:rPr>
        <w:t xml:space="preserve">te ih upućuje </w:t>
      </w:r>
      <w:r w:rsidR="00034F47" w:rsidRPr="00034F47">
        <w:rPr>
          <w:rFonts w:cstheme="minorHAnsi"/>
          <w:sz w:val="24"/>
          <w:szCs w:val="24"/>
        </w:rPr>
        <w:t>svim JLS-ovima iz obuhvata i JP(R)S-ovima u čiji obuhvat ulaze navedeni JLS-ovi radi dava</w:t>
      </w:r>
      <w:r w:rsidR="00034F47" w:rsidRPr="00034F47">
        <w:rPr>
          <w:rFonts w:ascii="Calibri" w:eastAsia="Calibri" w:hAnsi="Calibri" w:cs="Calibri"/>
          <w:noProof/>
          <w:sz w:val="24"/>
          <w:szCs w:val="24"/>
          <w:lang w:eastAsia="pl-PL"/>
        </w:rPr>
        <w:t xml:space="preserve">nja </w:t>
      </w:r>
      <w:r w:rsidR="00034F47" w:rsidRPr="00034F47">
        <w:rPr>
          <w:rFonts w:ascii="Calibri" w:eastAsia="Calibri" w:hAnsi="Calibri" w:cs="Calibri"/>
          <w:noProof/>
          <w:sz w:val="24"/>
          <w:szCs w:val="24"/>
          <w:lang w:eastAsia="pl-PL"/>
        </w:rPr>
        <w:lastRenderedPageBreak/>
        <w:t>mišljenja njihovih predstavničkih tijela</w:t>
      </w:r>
      <w:r w:rsidR="00034F47" w:rsidRPr="000479A0">
        <w:rPr>
          <w:rFonts w:eastAsia="Calibri" w:cstheme="minorHAnsi"/>
          <w:noProof/>
          <w:sz w:val="24"/>
          <w:szCs w:val="24"/>
          <w:lang w:eastAsia="pl-PL"/>
        </w:rPr>
        <w:t xml:space="preserve"> </w:t>
      </w:r>
      <w:r w:rsidR="0078483B">
        <w:rPr>
          <w:rFonts w:eastAsia="Calibri" w:cstheme="minorHAnsi"/>
          <w:sz w:val="24"/>
          <w:szCs w:val="24"/>
          <w:lang w:eastAsia="pl-PL"/>
        </w:rPr>
        <w:t xml:space="preserve">kao i na mišljenje </w:t>
      </w:r>
      <w:r w:rsidRPr="00D813B7">
        <w:rPr>
          <w:rFonts w:eastAsia="Calibri" w:cstheme="minorHAnsi"/>
          <w:sz w:val="24"/>
          <w:szCs w:val="24"/>
          <w:lang w:eastAsia="pl-PL"/>
        </w:rPr>
        <w:t>partnersko</w:t>
      </w:r>
      <w:r>
        <w:rPr>
          <w:rFonts w:eastAsia="Calibri" w:cstheme="minorHAnsi"/>
          <w:sz w:val="24"/>
          <w:szCs w:val="24"/>
          <w:lang w:eastAsia="pl-PL"/>
        </w:rPr>
        <w:t>m</w:t>
      </w:r>
      <w:r w:rsidRPr="00D813B7">
        <w:rPr>
          <w:rFonts w:eastAsia="Calibri" w:cstheme="minorHAnsi"/>
          <w:sz w:val="24"/>
          <w:szCs w:val="24"/>
          <w:lang w:eastAsia="pl-PL"/>
        </w:rPr>
        <w:t xml:space="preserve"> vijeć</w:t>
      </w:r>
      <w:r>
        <w:rPr>
          <w:rFonts w:eastAsia="Calibri" w:cstheme="minorHAnsi"/>
          <w:sz w:val="24"/>
          <w:szCs w:val="24"/>
          <w:lang w:eastAsia="pl-PL"/>
        </w:rPr>
        <w:t>u</w:t>
      </w:r>
      <w:r w:rsidRPr="00D813B7">
        <w:rPr>
          <w:rFonts w:eastAsia="Calibri" w:cstheme="minorHAnsi"/>
          <w:sz w:val="24"/>
          <w:szCs w:val="24"/>
          <w:lang w:eastAsia="pl-PL"/>
        </w:rPr>
        <w:t xml:space="preserve"> za urbano </w:t>
      </w:r>
      <w:r w:rsidRPr="00711081">
        <w:rPr>
          <w:rFonts w:eastAsia="Calibri" w:cstheme="minorHAnsi"/>
          <w:sz w:val="24"/>
          <w:szCs w:val="24"/>
          <w:lang w:eastAsia="pl-PL"/>
        </w:rPr>
        <w:t>područje</w:t>
      </w:r>
      <w:r w:rsidR="00ED7B9B" w:rsidRPr="000479A0">
        <w:rPr>
          <w:rFonts w:eastAsia="Calibri" w:cstheme="minorHAnsi"/>
          <w:noProof/>
          <w:sz w:val="24"/>
          <w:szCs w:val="24"/>
          <w:lang w:eastAsia="pl-PL"/>
        </w:rPr>
        <w:t>;</w:t>
      </w:r>
    </w:p>
    <w:p w14:paraId="60EC9B51" w14:textId="7F73442F" w:rsidR="00ED7B9B" w:rsidRPr="006B7131" w:rsidRDefault="00ED7B9B"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r w:rsidRPr="000479A0">
        <w:rPr>
          <w:rFonts w:eastAsia="Calibri" w:cstheme="minorHAnsi"/>
          <w:noProof/>
          <w:sz w:val="24"/>
          <w:szCs w:val="24"/>
          <w:lang w:eastAsia="pl-PL"/>
        </w:rPr>
        <w:t>nakon pribavljen</w:t>
      </w:r>
      <w:r w:rsidR="002D68CA">
        <w:rPr>
          <w:rFonts w:eastAsia="Calibri" w:cstheme="minorHAnsi"/>
          <w:noProof/>
          <w:sz w:val="24"/>
          <w:szCs w:val="24"/>
          <w:lang w:eastAsia="pl-PL"/>
        </w:rPr>
        <w:t>ih pozitivnih mišljenja</w:t>
      </w:r>
      <w:r w:rsidRPr="000479A0">
        <w:rPr>
          <w:rFonts w:eastAsia="Calibri" w:cstheme="minorHAnsi"/>
          <w:noProof/>
          <w:sz w:val="24"/>
          <w:szCs w:val="24"/>
          <w:lang w:eastAsia="pl-PL"/>
        </w:rPr>
        <w:t xml:space="preserve">, upućuje </w:t>
      </w:r>
      <w:r w:rsidR="0006380C">
        <w:rPr>
          <w:rFonts w:eastAsia="Calibri" w:cstheme="minorHAnsi"/>
          <w:noProof/>
          <w:sz w:val="24"/>
          <w:szCs w:val="24"/>
          <w:lang w:eastAsia="pl-PL"/>
        </w:rPr>
        <w:t>konačni</w:t>
      </w:r>
      <w:r w:rsidR="0006380C" w:rsidRPr="000479A0">
        <w:rPr>
          <w:rFonts w:eastAsia="Calibri" w:cstheme="minorHAnsi"/>
          <w:noProof/>
          <w:sz w:val="24"/>
          <w:szCs w:val="24"/>
          <w:lang w:eastAsia="pl-PL"/>
        </w:rPr>
        <w:t xml:space="preserve"> </w:t>
      </w:r>
      <w:r w:rsidRPr="000479A0">
        <w:rPr>
          <w:rFonts w:eastAsia="Calibri" w:cstheme="minorHAnsi"/>
          <w:noProof/>
          <w:sz w:val="24"/>
          <w:szCs w:val="24"/>
          <w:lang w:eastAsia="pl-PL"/>
        </w:rPr>
        <w:t xml:space="preserve">nacrt </w:t>
      </w:r>
      <w:r w:rsidR="001E799E" w:rsidRPr="000479A0">
        <w:rPr>
          <w:rFonts w:eastAsia="Calibri" w:cstheme="minorHAnsi"/>
          <w:noProof/>
          <w:sz w:val="24"/>
          <w:szCs w:val="24"/>
          <w:lang w:eastAsia="pl-PL"/>
        </w:rPr>
        <w:t>Strategije</w:t>
      </w:r>
      <w:r w:rsidRPr="000479A0">
        <w:rPr>
          <w:rFonts w:eastAsia="Calibri" w:cstheme="minorHAnsi"/>
          <w:noProof/>
          <w:sz w:val="24"/>
          <w:szCs w:val="24"/>
          <w:lang w:eastAsia="pl-PL"/>
        </w:rPr>
        <w:t xml:space="preserve"> </w:t>
      </w:r>
      <w:r w:rsidR="000479A0" w:rsidRPr="000479A0">
        <w:rPr>
          <w:rFonts w:ascii="Calibri" w:eastAsia="Calibri" w:hAnsi="Calibri" w:cs="Calibri"/>
          <w:noProof/>
          <w:sz w:val="24"/>
          <w:szCs w:val="24"/>
          <w:lang w:eastAsia="pl-PL"/>
        </w:rPr>
        <w:t xml:space="preserve">te </w:t>
      </w:r>
      <w:r w:rsidR="000479A0" w:rsidRPr="000479A0">
        <w:rPr>
          <w:rFonts w:ascii="Calibri" w:hAnsi="Calibri" w:cs="Calibri"/>
          <w:sz w:val="24"/>
          <w:szCs w:val="24"/>
        </w:rPr>
        <w:t>provedbenih ak</w:t>
      </w:r>
      <w:r w:rsidR="002D68CA">
        <w:rPr>
          <w:rFonts w:ascii="Calibri" w:hAnsi="Calibri" w:cs="Calibri"/>
          <w:sz w:val="24"/>
          <w:szCs w:val="24"/>
        </w:rPr>
        <w:t>a</w:t>
      </w:r>
      <w:r w:rsidR="000479A0" w:rsidRPr="000479A0">
        <w:rPr>
          <w:rFonts w:ascii="Calibri" w:hAnsi="Calibri" w:cs="Calibri"/>
          <w:sz w:val="24"/>
          <w:szCs w:val="24"/>
        </w:rPr>
        <w:t>ta Strategije - Akcijskog plana i Komunikacijske strategije</w:t>
      </w:r>
      <w:r w:rsidR="00213EAA">
        <w:rPr>
          <w:rFonts w:ascii="Calibri" w:hAnsi="Calibri" w:cs="Calibri"/>
          <w:sz w:val="24"/>
          <w:szCs w:val="24"/>
        </w:rPr>
        <w:t>,</w:t>
      </w:r>
      <w:r w:rsidR="000479A0" w:rsidRPr="00D813B7">
        <w:rPr>
          <w:rFonts w:eastAsia="Calibri" w:cstheme="minorHAnsi"/>
          <w:noProof/>
          <w:sz w:val="24"/>
          <w:szCs w:val="24"/>
          <w:lang w:eastAsia="pl-PL"/>
        </w:rPr>
        <w:t xml:space="preserve"> </w:t>
      </w:r>
      <w:r w:rsidR="0078483B" w:rsidRPr="00D813B7">
        <w:rPr>
          <w:rFonts w:eastAsia="Calibri" w:cstheme="minorHAnsi"/>
          <w:noProof/>
          <w:sz w:val="24"/>
          <w:szCs w:val="24"/>
          <w:lang w:eastAsia="pl-PL"/>
        </w:rPr>
        <w:t>grad</w:t>
      </w:r>
      <w:r w:rsidR="0078483B">
        <w:rPr>
          <w:rFonts w:eastAsia="Calibri" w:cstheme="minorHAnsi"/>
          <w:noProof/>
          <w:sz w:val="24"/>
          <w:szCs w:val="24"/>
          <w:lang w:eastAsia="pl-PL"/>
        </w:rPr>
        <w:t>u</w:t>
      </w:r>
      <w:r w:rsidR="0078483B" w:rsidRPr="00D813B7">
        <w:rPr>
          <w:rFonts w:eastAsia="Calibri" w:cstheme="minorHAnsi"/>
          <w:noProof/>
          <w:sz w:val="24"/>
          <w:szCs w:val="24"/>
          <w:lang w:eastAsia="pl-PL"/>
        </w:rPr>
        <w:t xml:space="preserve"> središt</w:t>
      </w:r>
      <w:r w:rsidR="0078483B">
        <w:rPr>
          <w:rFonts w:eastAsia="Calibri" w:cstheme="minorHAnsi"/>
          <w:noProof/>
          <w:sz w:val="24"/>
          <w:szCs w:val="24"/>
          <w:lang w:eastAsia="pl-PL"/>
        </w:rPr>
        <w:t>u</w:t>
      </w:r>
      <w:r w:rsidR="0078483B" w:rsidRPr="00D813B7">
        <w:rPr>
          <w:rFonts w:eastAsia="Calibri" w:cstheme="minorHAnsi"/>
          <w:noProof/>
          <w:sz w:val="24"/>
          <w:szCs w:val="24"/>
          <w:lang w:eastAsia="pl-PL"/>
        </w:rPr>
        <w:t xml:space="preserve"> urbane aglomeracije/područja</w:t>
      </w:r>
      <w:r w:rsidR="0078483B">
        <w:rPr>
          <w:rFonts w:eastAsia="Calibri" w:cstheme="minorHAnsi"/>
          <w:noProof/>
          <w:sz w:val="24"/>
          <w:szCs w:val="24"/>
          <w:lang w:eastAsia="pl-PL"/>
        </w:rPr>
        <w:t xml:space="preserve"> radi donošenja tih akata od strane njegovog predstavničko</w:t>
      </w:r>
      <w:r w:rsidR="00213EAA">
        <w:rPr>
          <w:rFonts w:eastAsia="Calibri" w:cstheme="minorHAnsi"/>
          <w:noProof/>
          <w:sz w:val="24"/>
          <w:szCs w:val="24"/>
          <w:lang w:eastAsia="pl-PL"/>
        </w:rPr>
        <w:t>g t</w:t>
      </w:r>
      <w:r w:rsidR="0078483B">
        <w:rPr>
          <w:rFonts w:eastAsia="Calibri" w:cstheme="minorHAnsi"/>
          <w:noProof/>
          <w:sz w:val="24"/>
          <w:szCs w:val="24"/>
          <w:lang w:eastAsia="pl-PL"/>
        </w:rPr>
        <w:t>ijela</w:t>
      </w:r>
      <w:r w:rsidRPr="00D813B7">
        <w:rPr>
          <w:rFonts w:eastAsia="Calibri" w:cstheme="minorHAnsi"/>
          <w:noProof/>
          <w:sz w:val="24"/>
          <w:szCs w:val="24"/>
          <w:lang w:eastAsia="pl-PL"/>
        </w:rPr>
        <w:t xml:space="preserve">; </w:t>
      </w:r>
    </w:p>
    <w:p w14:paraId="5BBF787B" w14:textId="1F6A181F" w:rsidR="006B7131" w:rsidRPr="00D813B7" w:rsidRDefault="00642846"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r>
        <w:rPr>
          <w:rFonts w:cstheme="minorHAnsi"/>
          <w:sz w:val="24"/>
          <w:szCs w:val="24"/>
        </w:rPr>
        <w:t>daje mišljenje o</w:t>
      </w:r>
      <w:r w:rsidRPr="00D813B7">
        <w:rPr>
          <w:rFonts w:cstheme="minorHAnsi"/>
          <w:sz w:val="24"/>
          <w:szCs w:val="24"/>
        </w:rPr>
        <w:t xml:space="preserve"> </w:t>
      </w:r>
      <w:r w:rsidR="006B7131" w:rsidRPr="00D813B7">
        <w:rPr>
          <w:rFonts w:cstheme="minorHAnsi"/>
          <w:sz w:val="24"/>
          <w:szCs w:val="24"/>
        </w:rPr>
        <w:t>aktivnosti</w:t>
      </w:r>
      <w:r>
        <w:rPr>
          <w:rFonts w:cstheme="minorHAnsi"/>
          <w:sz w:val="24"/>
          <w:szCs w:val="24"/>
        </w:rPr>
        <w:t>ma</w:t>
      </w:r>
      <w:r w:rsidR="006B7131" w:rsidRPr="00D813B7">
        <w:rPr>
          <w:rFonts w:cstheme="minorHAnsi"/>
          <w:sz w:val="24"/>
          <w:szCs w:val="24"/>
        </w:rPr>
        <w:t xml:space="preserve"> vezan</w:t>
      </w:r>
      <w:r>
        <w:rPr>
          <w:rFonts w:cstheme="minorHAnsi"/>
          <w:sz w:val="24"/>
          <w:szCs w:val="24"/>
        </w:rPr>
        <w:t>im</w:t>
      </w:r>
      <w:r w:rsidR="006B7131" w:rsidRPr="00D813B7">
        <w:rPr>
          <w:rFonts w:cstheme="minorHAnsi"/>
          <w:sz w:val="24"/>
          <w:szCs w:val="24"/>
        </w:rPr>
        <w:t xml:space="preserve"> uz pokretanje postupka vrednovanja Strategije, pokretanje izrade Strateške procjene utjecaja na okoliš kao i pokretanje postupka javnog savjetovanja s javnošću o nacrtu Strategije;</w:t>
      </w:r>
    </w:p>
    <w:p w14:paraId="700F6EA7" w14:textId="442C2318" w:rsidR="00ED7B9B" w:rsidRPr="00D813B7" w:rsidRDefault="00642846"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r>
        <w:rPr>
          <w:rFonts w:eastAsia="Calibri" w:cstheme="minorHAnsi"/>
          <w:sz w:val="24"/>
          <w:szCs w:val="24"/>
        </w:rPr>
        <w:t>daje mišljenje na</w:t>
      </w:r>
      <w:r w:rsidRPr="00D813B7">
        <w:rPr>
          <w:rFonts w:eastAsia="Calibri" w:cstheme="minorHAnsi"/>
          <w:sz w:val="24"/>
          <w:szCs w:val="24"/>
        </w:rPr>
        <w:t xml:space="preserve"> </w:t>
      </w:r>
      <w:r w:rsidR="00ED7B9B" w:rsidRPr="00D813B7">
        <w:rPr>
          <w:rFonts w:eastAsia="Calibri" w:cstheme="minorHAnsi"/>
          <w:sz w:val="24"/>
          <w:szCs w:val="24"/>
        </w:rPr>
        <w:t xml:space="preserve">Izvješće o provedbi </w:t>
      </w:r>
      <w:r w:rsidR="001E799E" w:rsidRPr="00D813B7">
        <w:rPr>
          <w:rFonts w:eastAsia="Calibri" w:cstheme="minorHAnsi"/>
          <w:sz w:val="24"/>
          <w:szCs w:val="24"/>
        </w:rPr>
        <w:t>Strategije</w:t>
      </w:r>
      <w:r w:rsidR="00ED7B9B" w:rsidRPr="00D813B7">
        <w:rPr>
          <w:rFonts w:eastAsia="Calibri" w:cstheme="minorHAnsi"/>
          <w:sz w:val="24"/>
          <w:szCs w:val="24"/>
        </w:rPr>
        <w:t xml:space="preserve"> prije njegovog podnošenja predstavničkim tijelima, regionalnom koordinatoru i koordinacijskom tijelu</w:t>
      </w:r>
      <w:r w:rsidR="00ED7B9B" w:rsidRPr="00D813B7">
        <w:rPr>
          <w:rFonts w:eastAsia="Calibri" w:cstheme="minorHAnsi"/>
          <w:noProof/>
          <w:sz w:val="24"/>
          <w:szCs w:val="24"/>
          <w:lang w:eastAsia="pl-PL"/>
        </w:rPr>
        <w:t xml:space="preserve"> u Ministarstvu regionalnoga razvoja i fondova Europske unije</w:t>
      </w:r>
    </w:p>
    <w:p w14:paraId="1B150304" w14:textId="5A451EF2" w:rsidR="00ED7B9B" w:rsidRPr="00D813B7" w:rsidRDefault="00ED7B9B" w:rsidP="00D26633">
      <w:pPr>
        <w:numPr>
          <w:ilvl w:val="3"/>
          <w:numId w:val="32"/>
        </w:numPr>
        <w:overflowPunct w:val="0"/>
        <w:autoSpaceDE w:val="0"/>
        <w:autoSpaceDN w:val="0"/>
        <w:adjustRightInd w:val="0"/>
        <w:spacing w:after="0" w:line="276" w:lineRule="auto"/>
        <w:ind w:left="1208" w:hanging="357"/>
        <w:jc w:val="both"/>
        <w:rPr>
          <w:rFonts w:cstheme="minorHAnsi"/>
          <w:sz w:val="24"/>
          <w:szCs w:val="24"/>
        </w:rPr>
      </w:pPr>
      <w:r w:rsidRPr="00D813B7">
        <w:rPr>
          <w:rFonts w:cstheme="minorHAnsi"/>
          <w:sz w:val="24"/>
          <w:szCs w:val="24"/>
        </w:rPr>
        <w:t>predlaže, razmatra i donosi odluke, mišljenja i zaključke o prijedlogu propisa, projekata ili nekog drugog dokumenta za to urbano područje</w:t>
      </w:r>
      <w:r w:rsidR="00C164E3">
        <w:rPr>
          <w:rFonts w:cstheme="minorHAnsi"/>
          <w:sz w:val="24"/>
          <w:szCs w:val="24"/>
        </w:rPr>
        <w:t>.</w:t>
      </w:r>
    </w:p>
    <w:bookmarkEnd w:id="264"/>
    <w:p w14:paraId="1FA97E7A" w14:textId="77777777" w:rsidR="00ED7B9B" w:rsidRPr="00D813B7" w:rsidRDefault="00ED7B9B" w:rsidP="00D813B7">
      <w:pPr>
        <w:spacing w:after="0" w:line="276" w:lineRule="auto"/>
        <w:rPr>
          <w:rFonts w:cstheme="minorHAnsi"/>
          <w:b/>
          <w:sz w:val="24"/>
          <w:szCs w:val="24"/>
        </w:rPr>
      </w:pPr>
    </w:p>
    <w:p w14:paraId="49CB0EFD" w14:textId="2B7A6C38" w:rsidR="00F42671" w:rsidRPr="00D813B7" w:rsidRDefault="00F42671" w:rsidP="00D813B7">
      <w:pPr>
        <w:spacing w:after="0" w:line="276" w:lineRule="auto"/>
        <w:jc w:val="both"/>
        <w:rPr>
          <w:rFonts w:eastAsia="Calibri" w:cstheme="minorHAnsi"/>
          <w:b/>
          <w:bCs/>
          <w:noProof/>
          <w:sz w:val="24"/>
          <w:szCs w:val="24"/>
          <w:u w:val="single"/>
          <w:lang w:eastAsia="pl-PL"/>
        </w:rPr>
      </w:pPr>
    </w:p>
    <w:p w14:paraId="2C8385E8" w14:textId="359B4FAA" w:rsidR="00674F6A" w:rsidRPr="00E938ED" w:rsidRDefault="00674F6A" w:rsidP="00D813B7">
      <w:pPr>
        <w:pStyle w:val="xmsonormal"/>
        <w:shd w:val="clear" w:color="auto" w:fill="FFFFFF"/>
        <w:spacing w:line="276" w:lineRule="auto"/>
        <w:jc w:val="both"/>
        <w:rPr>
          <w:rFonts w:asciiTheme="minorHAnsi" w:hAnsiTheme="minorHAnsi" w:cstheme="minorHAnsi"/>
          <w:sz w:val="24"/>
          <w:szCs w:val="24"/>
        </w:rPr>
      </w:pPr>
      <w:bookmarkStart w:id="265" w:name="_Hlk58494719"/>
      <w:r w:rsidRPr="00D813B7">
        <w:rPr>
          <w:rFonts w:asciiTheme="minorHAnsi" w:hAnsiTheme="minorHAnsi" w:cstheme="minorHAnsi"/>
          <w:b/>
          <w:bCs/>
          <w:color w:val="201F1E"/>
          <w:sz w:val="24"/>
          <w:szCs w:val="24"/>
        </w:rPr>
        <w:t>Odluke Koordinacijskog vijeća donose se</w:t>
      </w:r>
      <w:r w:rsidR="00F106F9">
        <w:rPr>
          <w:rFonts w:asciiTheme="minorHAnsi" w:hAnsiTheme="minorHAnsi" w:cstheme="minorHAnsi"/>
          <w:b/>
          <w:bCs/>
          <w:color w:val="201F1E"/>
          <w:sz w:val="24"/>
          <w:szCs w:val="24"/>
        </w:rPr>
        <w:t xml:space="preserve"> </w:t>
      </w:r>
      <w:r w:rsidRPr="00D813B7">
        <w:rPr>
          <w:rFonts w:asciiTheme="minorHAnsi" w:hAnsiTheme="minorHAnsi" w:cstheme="minorHAnsi"/>
          <w:b/>
          <w:bCs/>
          <w:color w:val="201F1E"/>
          <w:sz w:val="24"/>
          <w:szCs w:val="24"/>
        </w:rPr>
        <w:t>2</w:t>
      </w:r>
      <w:bookmarkStart w:id="266" w:name="_Hlk63175980"/>
      <w:r w:rsidRPr="00D813B7">
        <w:rPr>
          <w:rFonts w:asciiTheme="minorHAnsi" w:hAnsiTheme="minorHAnsi" w:cstheme="minorHAnsi"/>
          <w:b/>
          <w:bCs/>
          <w:color w:val="201F1E"/>
          <w:sz w:val="24"/>
          <w:szCs w:val="24"/>
        </w:rPr>
        <w:t xml:space="preserve">/3 većinom glasova svih članova Koordinacijskog </w:t>
      </w:r>
      <w:r w:rsidRPr="00E938ED">
        <w:rPr>
          <w:rFonts w:asciiTheme="minorHAnsi" w:hAnsiTheme="minorHAnsi" w:cstheme="minorHAnsi"/>
          <w:b/>
          <w:bCs/>
          <w:sz w:val="24"/>
          <w:szCs w:val="24"/>
        </w:rPr>
        <w:t>vijeća</w:t>
      </w:r>
      <w:bookmarkEnd w:id="266"/>
      <w:r w:rsidR="00876C9A" w:rsidRPr="00E938ED">
        <w:rPr>
          <w:rFonts w:asciiTheme="minorHAnsi" w:hAnsiTheme="minorHAnsi" w:cstheme="minorHAnsi"/>
          <w:b/>
          <w:bCs/>
          <w:sz w:val="24"/>
          <w:szCs w:val="24"/>
        </w:rPr>
        <w:t>. Iznimno od navedenog,</w:t>
      </w:r>
      <w:r w:rsidRPr="00E938ED">
        <w:rPr>
          <w:rFonts w:asciiTheme="minorHAnsi" w:hAnsiTheme="minorHAnsi" w:cstheme="minorHAnsi"/>
          <w:b/>
          <w:bCs/>
          <w:sz w:val="24"/>
          <w:szCs w:val="24"/>
        </w:rPr>
        <w:t xml:space="preserve"> </w:t>
      </w:r>
      <w:r w:rsidR="0006380C" w:rsidRPr="00E938ED">
        <w:rPr>
          <w:rFonts w:asciiTheme="minorHAnsi" w:hAnsiTheme="minorHAnsi" w:cstheme="minorHAnsi"/>
          <w:b/>
          <w:bCs/>
          <w:sz w:val="24"/>
          <w:szCs w:val="24"/>
        </w:rPr>
        <w:t>mišljenje na</w:t>
      </w:r>
      <w:r w:rsidRPr="00E938ED">
        <w:rPr>
          <w:rFonts w:asciiTheme="minorHAnsi" w:hAnsiTheme="minorHAnsi" w:cstheme="minorHAnsi"/>
          <w:b/>
          <w:bCs/>
          <w:sz w:val="24"/>
          <w:szCs w:val="24"/>
        </w:rPr>
        <w:t xml:space="preserve"> </w:t>
      </w:r>
      <w:r w:rsidR="0006380C" w:rsidRPr="00E938ED">
        <w:rPr>
          <w:rFonts w:asciiTheme="minorHAnsi" w:hAnsiTheme="minorHAnsi" w:cstheme="minorHAnsi"/>
          <w:b/>
          <w:bCs/>
          <w:sz w:val="24"/>
          <w:szCs w:val="24"/>
        </w:rPr>
        <w:t xml:space="preserve">konačni </w:t>
      </w:r>
      <w:r w:rsidRPr="00E938ED">
        <w:rPr>
          <w:rFonts w:asciiTheme="minorHAnsi" w:hAnsiTheme="minorHAnsi" w:cstheme="minorHAnsi"/>
          <w:b/>
          <w:bCs/>
          <w:sz w:val="24"/>
          <w:szCs w:val="24"/>
        </w:rPr>
        <w:t xml:space="preserve">nacrt Strategije donosi </w:t>
      </w:r>
      <w:r w:rsidR="00876C9A" w:rsidRPr="00E938ED">
        <w:rPr>
          <w:rFonts w:asciiTheme="minorHAnsi" w:hAnsiTheme="minorHAnsi" w:cstheme="minorHAnsi"/>
          <w:b/>
          <w:bCs/>
          <w:sz w:val="24"/>
          <w:szCs w:val="24"/>
        </w:rPr>
        <w:t xml:space="preserve">se isključivo </w:t>
      </w:r>
      <w:r w:rsidRPr="00E938ED">
        <w:rPr>
          <w:rFonts w:asciiTheme="minorHAnsi" w:hAnsiTheme="minorHAnsi" w:cstheme="minorHAnsi"/>
          <w:b/>
          <w:bCs/>
          <w:sz w:val="24"/>
          <w:szCs w:val="24"/>
        </w:rPr>
        <w:t>konsenzusom.</w:t>
      </w:r>
    </w:p>
    <w:p w14:paraId="71685A80" w14:textId="1CD6D5E6" w:rsidR="00674F6A" w:rsidRPr="0008656A" w:rsidRDefault="00674F6A" w:rsidP="0008656A">
      <w:pPr>
        <w:pStyle w:val="xmsonormal"/>
        <w:shd w:val="clear" w:color="auto" w:fill="FFFFFF"/>
        <w:spacing w:line="276" w:lineRule="auto"/>
        <w:jc w:val="both"/>
        <w:rPr>
          <w:rFonts w:asciiTheme="minorHAnsi" w:hAnsiTheme="minorHAnsi" w:cstheme="minorHAnsi"/>
          <w:color w:val="201F1E"/>
          <w:sz w:val="24"/>
          <w:szCs w:val="24"/>
        </w:rPr>
      </w:pPr>
      <w:r w:rsidRPr="00D813B7">
        <w:rPr>
          <w:rFonts w:asciiTheme="minorHAnsi" w:hAnsiTheme="minorHAnsi" w:cstheme="minorHAnsi"/>
          <w:color w:val="201F1E"/>
          <w:sz w:val="24"/>
          <w:szCs w:val="24"/>
        </w:rPr>
        <w:t> </w:t>
      </w:r>
    </w:p>
    <w:p w14:paraId="2A14BCBE" w14:textId="77777777" w:rsidR="009574BB" w:rsidRPr="00D813B7" w:rsidRDefault="009574BB" w:rsidP="00D813B7">
      <w:pPr>
        <w:spacing w:after="0" w:line="276" w:lineRule="auto"/>
        <w:jc w:val="both"/>
        <w:rPr>
          <w:rFonts w:eastAsia="Calibri" w:cstheme="minorHAnsi"/>
          <w:noProof/>
          <w:sz w:val="24"/>
          <w:szCs w:val="24"/>
          <w:lang w:eastAsia="pl-PL"/>
        </w:rPr>
      </w:pPr>
    </w:p>
    <w:bookmarkEnd w:id="265"/>
    <w:p w14:paraId="1A9B2169" w14:textId="7A54CCC1" w:rsidR="005729AD" w:rsidRPr="00D813B7" w:rsidRDefault="00642C86" w:rsidP="00D813B7">
      <w:pPr>
        <w:pStyle w:val="Heading2"/>
      </w:pPr>
      <w:r w:rsidRPr="00D813B7">
        <w:t xml:space="preserve"> </w:t>
      </w:r>
      <w:bookmarkStart w:id="267" w:name="_Toc63854135"/>
      <w:bookmarkStart w:id="268" w:name="_Toc66361474"/>
      <w:r w:rsidR="005729AD" w:rsidRPr="00D813B7">
        <w:t>Izrada i donošenje  strategije</w:t>
      </w:r>
      <w:r w:rsidR="0029207C" w:rsidRPr="00D813B7">
        <w:t xml:space="preserve"> razvoja urbanog područja</w:t>
      </w:r>
      <w:bookmarkEnd w:id="267"/>
      <w:bookmarkEnd w:id="268"/>
    </w:p>
    <w:p w14:paraId="19317AB2" w14:textId="0BD6A2CE" w:rsidR="0034468C" w:rsidRPr="00D813B7" w:rsidRDefault="0034468C" w:rsidP="00D813B7">
      <w:pPr>
        <w:spacing w:after="0" w:line="276" w:lineRule="auto"/>
        <w:jc w:val="both"/>
        <w:rPr>
          <w:rFonts w:eastAsia="Calibri" w:cstheme="minorHAnsi"/>
          <w:b/>
          <w:bCs/>
          <w:noProof/>
          <w:color w:val="0070C0"/>
          <w:sz w:val="24"/>
          <w:szCs w:val="24"/>
          <w:lang w:eastAsia="pl-PL"/>
        </w:rPr>
      </w:pPr>
    </w:p>
    <w:p w14:paraId="7571FC61" w14:textId="11EBEECC" w:rsidR="00783DCA" w:rsidRPr="00D813B7" w:rsidRDefault="00783DCA"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U ovom poglavlju opisan je postupak izrade i proces donošenja </w:t>
      </w:r>
      <w:r w:rsidR="001E799E" w:rsidRPr="00D813B7">
        <w:rPr>
          <w:rFonts w:eastAsia="Calibri" w:cstheme="minorHAnsi"/>
          <w:sz w:val="24"/>
          <w:szCs w:val="24"/>
        </w:rPr>
        <w:t>Strategije</w:t>
      </w:r>
      <w:r w:rsidRPr="00D813B7">
        <w:rPr>
          <w:rFonts w:eastAsia="Calibri" w:cstheme="minorHAnsi"/>
          <w:sz w:val="24"/>
          <w:szCs w:val="24"/>
        </w:rPr>
        <w:t xml:space="preserve"> kroz sljedeća poglavlja</w:t>
      </w:r>
      <w:r w:rsidR="0029590D" w:rsidRPr="00D813B7">
        <w:rPr>
          <w:rFonts w:eastAsia="Calibri" w:cstheme="minorHAnsi"/>
          <w:sz w:val="24"/>
          <w:szCs w:val="24"/>
        </w:rPr>
        <w:t>:</w:t>
      </w:r>
      <w:r w:rsidRPr="00D813B7">
        <w:rPr>
          <w:rFonts w:eastAsia="Calibri" w:cstheme="minorHAnsi"/>
          <w:sz w:val="24"/>
          <w:szCs w:val="24"/>
        </w:rPr>
        <w:t xml:space="preserve"> </w:t>
      </w:r>
    </w:p>
    <w:p w14:paraId="6F6C6610" w14:textId="09D68B5F" w:rsidR="00642C86" w:rsidRPr="00D813B7" w:rsidRDefault="00642C86" w:rsidP="00D26633">
      <w:pPr>
        <w:pStyle w:val="ListParagraph"/>
        <w:numPr>
          <w:ilvl w:val="0"/>
          <w:numId w:val="26"/>
        </w:numPr>
        <w:spacing w:line="276" w:lineRule="auto"/>
        <w:contextualSpacing w:val="0"/>
        <w:rPr>
          <w:rFonts w:asciiTheme="minorHAnsi" w:eastAsia="Calibri" w:hAnsiTheme="minorHAnsi" w:cstheme="minorHAnsi"/>
          <w:noProof/>
          <w:vanish/>
          <w:color w:val="FF0000"/>
          <w:lang w:eastAsia="pl-PL"/>
        </w:rPr>
      </w:pPr>
    </w:p>
    <w:p w14:paraId="562AEF83" w14:textId="77777777" w:rsidR="00642C86" w:rsidRPr="00D813B7" w:rsidRDefault="00642C86" w:rsidP="00D26633">
      <w:pPr>
        <w:pStyle w:val="ListParagraph"/>
        <w:numPr>
          <w:ilvl w:val="0"/>
          <w:numId w:val="26"/>
        </w:numPr>
        <w:spacing w:line="276" w:lineRule="auto"/>
        <w:contextualSpacing w:val="0"/>
        <w:rPr>
          <w:rFonts w:asciiTheme="minorHAnsi" w:eastAsia="Calibri" w:hAnsiTheme="minorHAnsi" w:cstheme="minorHAnsi"/>
          <w:noProof/>
          <w:vanish/>
          <w:color w:val="FF0000"/>
          <w:lang w:eastAsia="pl-PL"/>
        </w:rPr>
      </w:pPr>
    </w:p>
    <w:p w14:paraId="751DAF11" w14:textId="77777777" w:rsidR="00642C86" w:rsidRPr="00D813B7" w:rsidRDefault="00642C86" w:rsidP="00D26633">
      <w:pPr>
        <w:pStyle w:val="ListParagraph"/>
        <w:numPr>
          <w:ilvl w:val="1"/>
          <w:numId w:val="26"/>
        </w:numPr>
        <w:spacing w:line="276" w:lineRule="auto"/>
        <w:contextualSpacing w:val="0"/>
        <w:rPr>
          <w:rFonts w:asciiTheme="minorHAnsi" w:eastAsia="Calibri" w:hAnsiTheme="minorHAnsi" w:cstheme="minorHAnsi"/>
          <w:noProof/>
          <w:vanish/>
          <w:color w:val="FF0000"/>
          <w:lang w:eastAsia="pl-PL"/>
        </w:rPr>
      </w:pPr>
    </w:p>
    <w:p w14:paraId="2D8383FD" w14:textId="77777777" w:rsidR="00642C86" w:rsidRPr="00D813B7" w:rsidRDefault="00642C86" w:rsidP="00D26633">
      <w:pPr>
        <w:pStyle w:val="ListParagraph"/>
        <w:numPr>
          <w:ilvl w:val="1"/>
          <w:numId w:val="26"/>
        </w:numPr>
        <w:spacing w:line="276" w:lineRule="auto"/>
        <w:contextualSpacing w:val="0"/>
        <w:rPr>
          <w:rFonts w:asciiTheme="minorHAnsi" w:eastAsia="Calibri" w:hAnsiTheme="minorHAnsi" w:cstheme="minorHAnsi"/>
          <w:noProof/>
          <w:vanish/>
          <w:color w:val="FF0000"/>
          <w:lang w:eastAsia="pl-PL"/>
        </w:rPr>
      </w:pPr>
    </w:p>
    <w:p w14:paraId="16BBE6F8" w14:textId="77777777" w:rsidR="00642C86" w:rsidRPr="00D813B7" w:rsidRDefault="00642C86" w:rsidP="00D26633">
      <w:pPr>
        <w:pStyle w:val="ListParagraph"/>
        <w:numPr>
          <w:ilvl w:val="1"/>
          <w:numId w:val="26"/>
        </w:numPr>
        <w:spacing w:line="276" w:lineRule="auto"/>
        <w:contextualSpacing w:val="0"/>
        <w:rPr>
          <w:rFonts w:asciiTheme="minorHAnsi" w:eastAsia="Calibri" w:hAnsiTheme="minorHAnsi" w:cstheme="minorHAnsi"/>
          <w:noProof/>
          <w:vanish/>
          <w:color w:val="FF0000"/>
          <w:lang w:eastAsia="pl-PL"/>
        </w:rPr>
      </w:pPr>
    </w:p>
    <w:p w14:paraId="393B44B7" w14:textId="2334BFB5" w:rsidR="0034468C" w:rsidRPr="00D813B7" w:rsidRDefault="0034468C" w:rsidP="00D26633">
      <w:pPr>
        <w:numPr>
          <w:ilvl w:val="2"/>
          <w:numId w:val="26"/>
        </w:numPr>
        <w:spacing w:after="0" w:line="276" w:lineRule="auto"/>
        <w:rPr>
          <w:rFonts w:cstheme="minorHAnsi"/>
          <w:sz w:val="24"/>
          <w:szCs w:val="24"/>
        </w:rPr>
      </w:pPr>
      <w:r w:rsidRPr="00D813B7">
        <w:rPr>
          <w:rFonts w:cstheme="minorHAnsi"/>
          <w:sz w:val="24"/>
          <w:szCs w:val="24"/>
        </w:rPr>
        <w:t>Izrada  strategije</w:t>
      </w:r>
      <w:r w:rsidR="0029207C" w:rsidRPr="00D813B7">
        <w:rPr>
          <w:rFonts w:cstheme="minorHAnsi"/>
          <w:sz w:val="24"/>
          <w:szCs w:val="24"/>
        </w:rPr>
        <w:t xml:space="preserve"> razvoja urbanog područja</w:t>
      </w:r>
    </w:p>
    <w:p w14:paraId="3C9256C8" w14:textId="39AB540D" w:rsidR="0034468C" w:rsidRPr="00D813B7" w:rsidRDefault="0034468C" w:rsidP="00D26633">
      <w:pPr>
        <w:numPr>
          <w:ilvl w:val="2"/>
          <w:numId w:val="26"/>
        </w:numPr>
        <w:spacing w:after="0" w:line="276" w:lineRule="auto"/>
        <w:rPr>
          <w:rFonts w:cstheme="minorHAnsi"/>
          <w:sz w:val="24"/>
          <w:szCs w:val="24"/>
        </w:rPr>
      </w:pPr>
      <w:r w:rsidRPr="00D813B7">
        <w:rPr>
          <w:rFonts w:cstheme="minorHAnsi"/>
          <w:sz w:val="24"/>
          <w:szCs w:val="24"/>
        </w:rPr>
        <w:t xml:space="preserve">Savjetovanje s javnošću o nacrtu </w:t>
      </w:r>
      <w:r w:rsidR="001E799E" w:rsidRPr="00D813B7">
        <w:rPr>
          <w:rFonts w:cstheme="minorHAnsi"/>
          <w:sz w:val="24"/>
          <w:szCs w:val="24"/>
        </w:rPr>
        <w:t>Strategije</w:t>
      </w:r>
    </w:p>
    <w:p w14:paraId="2392F57E" w14:textId="4F318C51" w:rsidR="00E57E2A" w:rsidRPr="00D813B7" w:rsidRDefault="0034468C" w:rsidP="00D26633">
      <w:pPr>
        <w:numPr>
          <w:ilvl w:val="2"/>
          <w:numId w:val="26"/>
        </w:numPr>
        <w:spacing w:after="0" w:line="276" w:lineRule="auto"/>
        <w:rPr>
          <w:rFonts w:cstheme="minorHAnsi"/>
          <w:sz w:val="24"/>
          <w:szCs w:val="24"/>
        </w:rPr>
      </w:pPr>
      <w:r w:rsidRPr="00D813B7">
        <w:rPr>
          <w:rFonts w:cstheme="minorHAnsi"/>
          <w:sz w:val="24"/>
          <w:szCs w:val="24"/>
        </w:rPr>
        <w:t>Donošenje</w:t>
      </w:r>
      <w:r w:rsidR="00386F99">
        <w:rPr>
          <w:rFonts w:cstheme="minorHAnsi"/>
          <w:sz w:val="24"/>
          <w:szCs w:val="24"/>
        </w:rPr>
        <w:t xml:space="preserve">, </w:t>
      </w:r>
      <w:r w:rsidR="00993BE1" w:rsidRPr="00D813B7">
        <w:rPr>
          <w:rFonts w:cstheme="minorHAnsi"/>
          <w:sz w:val="24"/>
          <w:szCs w:val="24"/>
        </w:rPr>
        <w:t>izmjena</w:t>
      </w:r>
      <w:r w:rsidR="00386F99">
        <w:rPr>
          <w:rFonts w:cstheme="minorHAnsi"/>
          <w:sz w:val="24"/>
          <w:szCs w:val="24"/>
        </w:rPr>
        <w:t xml:space="preserve"> i/ili dopuna</w:t>
      </w:r>
      <w:r w:rsidRPr="00D813B7">
        <w:rPr>
          <w:rFonts w:cstheme="minorHAnsi"/>
          <w:sz w:val="24"/>
          <w:szCs w:val="24"/>
        </w:rPr>
        <w:t xml:space="preserve"> </w:t>
      </w:r>
      <w:r w:rsidR="001E799E" w:rsidRPr="00D813B7">
        <w:rPr>
          <w:rFonts w:cstheme="minorHAnsi"/>
          <w:sz w:val="24"/>
          <w:szCs w:val="24"/>
        </w:rPr>
        <w:t>Strategije</w:t>
      </w:r>
    </w:p>
    <w:p w14:paraId="260F1ACE" w14:textId="3AE0CC61" w:rsidR="0034468C" w:rsidRPr="00D813B7" w:rsidRDefault="00993BE1" w:rsidP="00D26633">
      <w:pPr>
        <w:numPr>
          <w:ilvl w:val="2"/>
          <w:numId w:val="26"/>
        </w:numPr>
        <w:spacing w:after="0" w:line="276" w:lineRule="auto"/>
        <w:rPr>
          <w:rFonts w:cstheme="minorHAnsi"/>
          <w:sz w:val="24"/>
          <w:szCs w:val="24"/>
        </w:rPr>
      </w:pPr>
      <w:r w:rsidRPr="00D813B7">
        <w:rPr>
          <w:rFonts w:cstheme="minorHAnsi"/>
          <w:sz w:val="24"/>
          <w:szCs w:val="24"/>
        </w:rPr>
        <w:t>Donošenje</w:t>
      </w:r>
      <w:r w:rsidR="00386F99">
        <w:rPr>
          <w:rFonts w:cstheme="minorHAnsi"/>
          <w:sz w:val="24"/>
          <w:szCs w:val="24"/>
        </w:rPr>
        <w:t xml:space="preserve">, </w:t>
      </w:r>
      <w:r w:rsidRPr="00D813B7">
        <w:rPr>
          <w:rFonts w:cstheme="minorHAnsi"/>
          <w:sz w:val="24"/>
          <w:szCs w:val="24"/>
        </w:rPr>
        <w:t>izmjena</w:t>
      </w:r>
      <w:r w:rsidR="00386F99" w:rsidRPr="00386F99">
        <w:rPr>
          <w:rFonts w:cstheme="minorHAnsi"/>
          <w:sz w:val="24"/>
          <w:szCs w:val="24"/>
        </w:rPr>
        <w:t xml:space="preserve"> </w:t>
      </w:r>
      <w:r w:rsidR="00386F99">
        <w:rPr>
          <w:rFonts w:cstheme="minorHAnsi"/>
          <w:sz w:val="24"/>
          <w:szCs w:val="24"/>
        </w:rPr>
        <w:t>i/ili dopuna</w:t>
      </w:r>
      <w:r w:rsidRPr="00D813B7">
        <w:rPr>
          <w:rFonts w:cstheme="minorHAnsi"/>
          <w:sz w:val="24"/>
          <w:szCs w:val="24"/>
        </w:rPr>
        <w:t xml:space="preserve"> provedbenih akata </w:t>
      </w:r>
    </w:p>
    <w:p w14:paraId="18E9ED9B" w14:textId="23286126" w:rsidR="00C64F8C" w:rsidRDefault="00C64F8C" w:rsidP="00D813B7">
      <w:pPr>
        <w:spacing w:after="0" w:line="276" w:lineRule="auto"/>
        <w:ind w:left="1224"/>
        <w:rPr>
          <w:rFonts w:cstheme="minorHAnsi"/>
          <w:sz w:val="24"/>
          <w:szCs w:val="24"/>
        </w:rPr>
      </w:pPr>
    </w:p>
    <w:p w14:paraId="5F23A43A" w14:textId="77777777" w:rsidR="00601720" w:rsidRPr="00D813B7" w:rsidRDefault="00601720" w:rsidP="00D813B7">
      <w:pPr>
        <w:spacing w:after="0" w:line="276" w:lineRule="auto"/>
        <w:ind w:left="1224"/>
        <w:rPr>
          <w:rFonts w:cstheme="minorHAnsi"/>
          <w:sz w:val="24"/>
          <w:szCs w:val="24"/>
        </w:rPr>
      </w:pPr>
    </w:p>
    <w:p w14:paraId="517F234C" w14:textId="77AD212D" w:rsidR="00642C86" w:rsidRPr="00D813B7" w:rsidRDefault="00642C86" w:rsidP="00D26633">
      <w:pPr>
        <w:pStyle w:val="ListParagraph"/>
        <w:keepNext/>
        <w:keepLines/>
        <w:numPr>
          <w:ilvl w:val="1"/>
          <w:numId w:val="24"/>
        </w:numPr>
        <w:spacing w:line="276" w:lineRule="auto"/>
        <w:contextualSpacing w:val="0"/>
        <w:outlineLvl w:val="2"/>
        <w:rPr>
          <w:rFonts w:asciiTheme="minorHAnsi" w:eastAsia="Calibri" w:hAnsiTheme="minorHAnsi" w:cstheme="minorHAnsi"/>
          <w:b/>
          <w:bCs/>
          <w:noProof/>
          <w:vanish/>
          <w:color w:val="2F5496" w:themeColor="accent1" w:themeShade="BF"/>
          <w:lang w:eastAsia="pl-PL"/>
        </w:rPr>
      </w:pPr>
      <w:bookmarkStart w:id="269" w:name="_Toc47104738"/>
      <w:bookmarkStart w:id="270" w:name="_Toc47104904"/>
      <w:bookmarkStart w:id="271" w:name="_Toc47105923"/>
      <w:bookmarkStart w:id="272" w:name="_Toc47106018"/>
      <w:bookmarkStart w:id="273" w:name="_Toc47106444"/>
      <w:bookmarkStart w:id="274" w:name="_Toc47344874"/>
      <w:bookmarkStart w:id="275" w:name="_Toc47344914"/>
      <w:bookmarkStart w:id="276" w:name="_Toc47344954"/>
      <w:bookmarkStart w:id="277" w:name="_Toc58400240"/>
      <w:bookmarkStart w:id="278" w:name="_Toc58587644"/>
      <w:bookmarkStart w:id="279" w:name="_Toc58588772"/>
      <w:bookmarkStart w:id="280" w:name="_Toc58589005"/>
      <w:bookmarkStart w:id="281" w:name="_Toc62466857"/>
      <w:bookmarkStart w:id="282" w:name="_Toc62815005"/>
      <w:bookmarkStart w:id="283" w:name="_Toc62815078"/>
      <w:bookmarkStart w:id="284" w:name="_Toc62815467"/>
      <w:bookmarkStart w:id="285" w:name="_Toc63247792"/>
      <w:bookmarkStart w:id="286" w:name="_Toc63324221"/>
      <w:bookmarkStart w:id="287" w:name="_Toc63427708"/>
      <w:bookmarkStart w:id="288" w:name="_Toc63666446"/>
      <w:bookmarkStart w:id="289" w:name="_Toc63666485"/>
      <w:bookmarkStart w:id="290" w:name="_Toc63666746"/>
      <w:bookmarkStart w:id="291" w:name="_Toc63854136"/>
      <w:bookmarkStart w:id="292" w:name="_Toc63858029"/>
      <w:bookmarkStart w:id="293" w:name="_Toc63858065"/>
      <w:bookmarkStart w:id="294" w:name="_Toc66269775"/>
      <w:bookmarkStart w:id="295" w:name="_Toc66344090"/>
      <w:bookmarkStart w:id="296" w:name="_Toc66361092"/>
      <w:bookmarkStart w:id="297" w:name="_Toc66361396"/>
      <w:bookmarkStart w:id="298" w:name="_Toc66361475"/>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7E33883" w14:textId="12C950AF" w:rsidR="005729AD" w:rsidRPr="00D813B7" w:rsidRDefault="005729AD" w:rsidP="00D813B7">
      <w:pPr>
        <w:pStyle w:val="Heading3"/>
      </w:pPr>
      <w:bookmarkStart w:id="299" w:name="_Toc63854137"/>
      <w:bookmarkStart w:id="300" w:name="_Toc66361476"/>
      <w:r w:rsidRPr="00D813B7">
        <w:t>Izrada strategije</w:t>
      </w:r>
      <w:r w:rsidR="0029207C" w:rsidRPr="00D813B7">
        <w:t xml:space="preserve"> razvoja urbanog područja</w:t>
      </w:r>
      <w:bookmarkEnd w:id="299"/>
      <w:bookmarkEnd w:id="300"/>
    </w:p>
    <w:p w14:paraId="22FBC32C" w14:textId="77777777" w:rsidR="005729AD" w:rsidRPr="00D813B7" w:rsidRDefault="005729AD" w:rsidP="00D813B7">
      <w:pPr>
        <w:spacing w:after="0" w:line="276" w:lineRule="auto"/>
        <w:jc w:val="both"/>
        <w:rPr>
          <w:rFonts w:eastAsia="Calibri" w:cstheme="minorHAnsi"/>
          <w:noProof/>
          <w:sz w:val="24"/>
          <w:szCs w:val="24"/>
          <w:lang w:eastAsia="pl-PL"/>
        </w:rPr>
      </w:pPr>
    </w:p>
    <w:p w14:paraId="2F7B30B3" w14:textId="04EB5669"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Nositelj izrade  strategije</w:t>
      </w:r>
      <w:r w:rsidR="0029207C" w:rsidRPr="00D813B7">
        <w:rPr>
          <w:rFonts w:eastAsia="Calibri" w:cstheme="minorHAnsi"/>
          <w:sz w:val="24"/>
          <w:szCs w:val="24"/>
        </w:rPr>
        <w:t xml:space="preserve"> razvoja urbanog područja</w:t>
      </w:r>
      <w:r w:rsidRPr="00D813B7">
        <w:rPr>
          <w:rFonts w:eastAsia="Calibri" w:cstheme="minorHAnsi"/>
          <w:sz w:val="24"/>
          <w:szCs w:val="24"/>
        </w:rPr>
        <w:t xml:space="preserve"> je </w:t>
      </w:r>
      <w:r w:rsidRPr="00D813B7">
        <w:rPr>
          <w:rFonts w:eastAsia="Calibri" w:cstheme="minorHAnsi"/>
          <w:b/>
          <w:bCs/>
          <w:sz w:val="24"/>
          <w:szCs w:val="24"/>
        </w:rPr>
        <w:t>grad središte urban</w:t>
      </w:r>
      <w:r w:rsidR="00A15F0C" w:rsidRPr="00D813B7">
        <w:rPr>
          <w:rFonts w:eastAsia="Calibri" w:cstheme="minorHAnsi"/>
          <w:b/>
          <w:bCs/>
          <w:sz w:val="24"/>
          <w:szCs w:val="24"/>
        </w:rPr>
        <w:t>e aglomeracije/</w:t>
      </w:r>
      <w:r w:rsidRPr="00D813B7">
        <w:rPr>
          <w:rFonts w:eastAsia="Calibri" w:cstheme="minorHAnsi"/>
          <w:b/>
          <w:bCs/>
          <w:sz w:val="24"/>
          <w:szCs w:val="24"/>
        </w:rPr>
        <w:t>područja</w:t>
      </w:r>
      <w:r w:rsidRPr="00D813B7">
        <w:rPr>
          <w:rFonts w:eastAsia="Calibri" w:cstheme="minorHAnsi"/>
          <w:sz w:val="24"/>
          <w:szCs w:val="24"/>
        </w:rPr>
        <w:t xml:space="preserve"> (čl.15 st. 2 ZRRRH).</w:t>
      </w:r>
    </w:p>
    <w:p w14:paraId="70801B9C" w14:textId="77777777" w:rsidR="00586BED" w:rsidRPr="00D813B7" w:rsidRDefault="00586BED" w:rsidP="00D813B7">
      <w:pPr>
        <w:spacing w:after="0" w:line="276" w:lineRule="auto"/>
        <w:contextualSpacing/>
        <w:jc w:val="both"/>
        <w:rPr>
          <w:rFonts w:eastAsia="Calibri" w:cstheme="minorHAnsi"/>
          <w:b/>
          <w:bCs/>
          <w:sz w:val="24"/>
          <w:szCs w:val="24"/>
        </w:rPr>
      </w:pPr>
    </w:p>
    <w:p w14:paraId="568D1E0E" w14:textId="56373463" w:rsidR="00813391" w:rsidRPr="00D813B7" w:rsidRDefault="005729AD" w:rsidP="00D813B7">
      <w:pPr>
        <w:spacing w:after="0" w:line="276" w:lineRule="auto"/>
        <w:contextualSpacing/>
        <w:jc w:val="both"/>
        <w:rPr>
          <w:rFonts w:cstheme="minorHAnsi"/>
          <w:noProof/>
          <w:sz w:val="24"/>
          <w:szCs w:val="24"/>
        </w:rPr>
      </w:pPr>
      <w:r w:rsidRPr="00D813B7">
        <w:rPr>
          <w:rFonts w:eastAsia="Calibri" w:cstheme="minorHAnsi"/>
          <w:sz w:val="24"/>
          <w:szCs w:val="24"/>
        </w:rPr>
        <w:t>Strategija se izrađuje prema</w:t>
      </w:r>
      <w:r w:rsidRPr="00D813B7">
        <w:rPr>
          <w:rFonts w:eastAsia="Calibri" w:cstheme="minorHAnsi"/>
          <w:b/>
          <w:bCs/>
          <w:i/>
          <w:iCs/>
          <w:sz w:val="24"/>
          <w:szCs w:val="24"/>
        </w:rPr>
        <w:t xml:space="preserve"> obrascu </w:t>
      </w:r>
      <w:r w:rsidR="008E3D41" w:rsidRPr="00D813B7">
        <w:rPr>
          <w:rFonts w:eastAsia="Calibri" w:cstheme="minorHAnsi"/>
          <w:b/>
          <w:bCs/>
          <w:i/>
          <w:iCs/>
          <w:sz w:val="24"/>
          <w:szCs w:val="24"/>
        </w:rPr>
        <w:t>DODATKA</w:t>
      </w:r>
      <w:r w:rsidR="00A6415A" w:rsidRPr="00D813B7">
        <w:rPr>
          <w:rFonts w:eastAsia="Calibri" w:cstheme="minorHAnsi"/>
          <w:b/>
          <w:bCs/>
          <w:i/>
          <w:iCs/>
          <w:sz w:val="24"/>
          <w:szCs w:val="24"/>
        </w:rPr>
        <w:t xml:space="preserve"> 4</w:t>
      </w:r>
      <w:r w:rsidR="000C5A15" w:rsidRPr="00D813B7">
        <w:rPr>
          <w:rFonts w:eastAsia="Calibri" w:cstheme="minorHAnsi"/>
          <w:b/>
          <w:bCs/>
          <w:i/>
          <w:iCs/>
          <w:sz w:val="24"/>
          <w:szCs w:val="24"/>
        </w:rPr>
        <w:t>.</w:t>
      </w:r>
      <w:r w:rsidR="007973A3" w:rsidRPr="00D813B7">
        <w:rPr>
          <w:rFonts w:eastAsia="Calibri" w:cstheme="minorHAnsi"/>
          <w:i/>
          <w:iCs/>
          <w:sz w:val="24"/>
          <w:szCs w:val="24"/>
        </w:rPr>
        <w:t xml:space="preserve"> </w:t>
      </w:r>
      <w:r w:rsidR="0029590D" w:rsidRPr="00D813B7">
        <w:rPr>
          <w:rFonts w:eastAsia="Calibri" w:cstheme="minorHAnsi"/>
          <w:b/>
          <w:bCs/>
          <w:i/>
          <w:iCs/>
          <w:sz w:val="24"/>
          <w:szCs w:val="24"/>
        </w:rPr>
        <w:t>Struktura  strategije</w:t>
      </w:r>
      <w:r w:rsidR="0086155F" w:rsidRPr="00D813B7">
        <w:rPr>
          <w:rFonts w:eastAsia="Calibri" w:cstheme="minorHAnsi"/>
          <w:b/>
          <w:bCs/>
          <w:i/>
          <w:iCs/>
          <w:sz w:val="24"/>
          <w:szCs w:val="24"/>
        </w:rPr>
        <w:t xml:space="preserve"> razvoja urbanog područja</w:t>
      </w:r>
      <w:r w:rsidR="0089626E" w:rsidRPr="00D813B7">
        <w:rPr>
          <w:rFonts w:eastAsia="Calibri" w:cstheme="minorHAnsi"/>
          <w:b/>
          <w:bCs/>
          <w:i/>
          <w:iCs/>
          <w:sz w:val="24"/>
          <w:szCs w:val="24"/>
        </w:rPr>
        <w:t xml:space="preserve">. </w:t>
      </w:r>
      <w:r w:rsidR="0089626E" w:rsidRPr="00D813B7">
        <w:rPr>
          <w:rFonts w:eastAsia="Calibri" w:cstheme="minorHAnsi"/>
          <w:sz w:val="24"/>
          <w:szCs w:val="24"/>
        </w:rPr>
        <w:t>Predmetni obrazac</w:t>
      </w:r>
      <w:r w:rsidR="007973A3" w:rsidRPr="00D813B7">
        <w:rPr>
          <w:rFonts w:eastAsia="Calibri" w:cstheme="minorHAnsi"/>
          <w:sz w:val="24"/>
          <w:szCs w:val="24"/>
        </w:rPr>
        <w:t xml:space="preserve"> </w:t>
      </w:r>
      <w:r w:rsidR="00992E69" w:rsidRPr="00D813B7">
        <w:rPr>
          <w:rFonts w:eastAsia="Calibri" w:cstheme="minorHAnsi"/>
          <w:sz w:val="24"/>
          <w:szCs w:val="24"/>
        </w:rPr>
        <w:t>je</w:t>
      </w:r>
      <w:r w:rsidR="007973A3" w:rsidRPr="00D813B7">
        <w:rPr>
          <w:rFonts w:eastAsia="Calibri" w:cstheme="minorHAnsi"/>
          <w:sz w:val="24"/>
          <w:szCs w:val="24"/>
        </w:rPr>
        <w:t xml:space="preserve"> </w:t>
      </w:r>
      <w:r w:rsidR="0092716A">
        <w:rPr>
          <w:rFonts w:eastAsia="Calibri" w:cstheme="minorHAnsi"/>
          <w:sz w:val="24"/>
          <w:szCs w:val="24"/>
        </w:rPr>
        <w:t>sastavni dio</w:t>
      </w:r>
      <w:r w:rsidR="007973A3" w:rsidRPr="00D813B7">
        <w:rPr>
          <w:rFonts w:eastAsia="Calibri" w:cstheme="minorHAnsi"/>
          <w:sz w:val="24"/>
          <w:szCs w:val="24"/>
        </w:rPr>
        <w:t xml:space="preserve"> ovi</w:t>
      </w:r>
      <w:r w:rsidR="0092716A">
        <w:rPr>
          <w:rFonts w:eastAsia="Calibri" w:cstheme="minorHAnsi"/>
          <w:sz w:val="24"/>
          <w:szCs w:val="24"/>
        </w:rPr>
        <w:t>h</w:t>
      </w:r>
      <w:r w:rsidR="007973A3" w:rsidRPr="00D813B7">
        <w:rPr>
          <w:rFonts w:eastAsia="Calibri" w:cstheme="minorHAnsi"/>
          <w:sz w:val="24"/>
          <w:szCs w:val="24"/>
        </w:rPr>
        <w:t xml:space="preserve"> Smjernica</w:t>
      </w:r>
      <w:r w:rsidR="00002F77" w:rsidRPr="00D813B7">
        <w:rPr>
          <w:rFonts w:eastAsia="Calibri" w:cstheme="minorHAnsi"/>
          <w:sz w:val="24"/>
          <w:szCs w:val="24"/>
        </w:rPr>
        <w:t xml:space="preserve"> </w:t>
      </w:r>
      <w:r w:rsidR="0089626E" w:rsidRPr="00D813B7">
        <w:rPr>
          <w:rFonts w:eastAsia="Calibri" w:cstheme="minorHAnsi"/>
          <w:sz w:val="24"/>
          <w:szCs w:val="24"/>
        </w:rPr>
        <w:t xml:space="preserve">te je </w:t>
      </w:r>
      <w:r w:rsidR="00002F77" w:rsidRPr="00D813B7">
        <w:rPr>
          <w:rFonts w:eastAsia="Calibri" w:cstheme="minorHAnsi"/>
          <w:sz w:val="24"/>
          <w:szCs w:val="24"/>
        </w:rPr>
        <w:t xml:space="preserve">izrađen u skladu s </w:t>
      </w:r>
      <w:r w:rsidRPr="00D813B7">
        <w:rPr>
          <w:rFonts w:eastAsia="Calibri" w:cstheme="minorHAnsi"/>
          <w:sz w:val="24"/>
          <w:szCs w:val="24"/>
        </w:rPr>
        <w:t>čl</w:t>
      </w:r>
      <w:r w:rsidR="0089626E" w:rsidRPr="00D813B7">
        <w:rPr>
          <w:rFonts w:eastAsia="Calibri" w:cstheme="minorHAnsi"/>
          <w:sz w:val="24"/>
          <w:szCs w:val="24"/>
        </w:rPr>
        <w:t>ankom</w:t>
      </w:r>
      <w:r w:rsidRPr="00D813B7">
        <w:rPr>
          <w:rFonts w:eastAsia="Calibri" w:cstheme="minorHAnsi"/>
          <w:sz w:val="24"/>
          <w:szCs w:val="24"/>
        </w:rPr>
        <w:t xml:space="preserve"> 23</w:t>
      </w:r>
      <w:r w:rsidR="0089626E" w:rsidRPr="00D813B7">
        <w:rPr>
          <w:rFonts w:eastAsia="Calibri" w:cstheme="minorHAnsi"/>
          <w:sz w:val="24"/>
          <w:szCs w:val="24"/>
        </w:rPr>
        <w:t>.</w:t>
      </w:r>
      <w:r w:rsidRPr="00D813B7">
        <w:rPr>
          <w:rFonts w:eastAsia="Calibri" w:cstheme="minorHAnsi"/>
          <w:sz w:val="24"/>
          <w:szCs w:val="24"/>
        </w:rPr>
        <w:t xml:space="preserve"> EU Uredbe o zajedničkim odredbama</w:t>
      </w:r>
      <w:r w:rsidR="0027453F" w:rsidRPr="00D813B7">
        <w:rPr>
          <w:rStyle w:val="FootnoteReference"/>
          <w:rFonts w:eastAsia="Calibri" w:cstheme="minorHAnsi"/>
          <w:sz w:val="24"/>
          <w:szCs w:val="24"/>
        </w:rPr>
        <w:footnoteReference w:id="29"/>
      </w:r>
      <w:r w:rsidR="00813391" w:rsidRPr="00D813B7">
        <w:rPr>
          <w:rFonts w:eastAsia="Calibri" w:cstheme="minorHAnsi"/>
          <w:sz w:val="24"/>
          <w:szCs w:val="24"/>
        </w:rPr>
        <w:t xml:space="preserve"> koji definira </w:t>
      </w:r>
      <w:r w:rsidR="00002F77" w:rsidRPr="00D813B7">
        <w:rPr>
          <w:rFonts w:eastAsia="Calibri" w:cstheme="minorHAnsi"/>
          <w:sz w:val="24"/>
          <w:szCs w:val="24"/>
        </w:rPr>
        <w:t>minimalni sadržaj</w:t>
      </w:r>
      <w:r w:rsidR="00366427" w:rsidRPr="00D813B7">
        <w:rPr>
          <w:rFonts w:eastAsia="Calibri" w:cstheme="minorHAnsi"/>
          <w:sz w:val="24"/>
          <w:szCs w:val="24"/>
        </w:rPr>
        <w:t xml:space="preserve"> </w:t>
      </w:r>
      <w:r w:rsidR="001E799E" w:rsidRPr="00D813B7">
        <w:rPr>
          <w:rFonts w:eastAsia="Calibri" w:cstheme="minorHAnsi"/>
          <w:sz w:val="24"/>
          <w:szCs w:val="24"/>
        </w:rPr>
        <w:t>Strategije</w:t>
      </w:r>
      <w:r w:rsidR="00E75F45" w:rsidRPr="00D813B7">
        <w:rPr>
          <w:rFonts w:eastAsia="Calibri" w:cstheme="minorHAnsi"/>
          <w:sz w:val="24"/>
          <w:szCs w:val="24"/>
        </w:rPr>
        <w:t xml:space="preserve"> i člank</w:t>
      </w:r>
      <w:r w:rsidR="0089626E" w:rsidRPr="00D813B7">
        <w:rPr>
          <w:rFonts w:eastAsia="Calibri" w:cstheme="minorHAnsi"/>
          <w:sz w:val="24"/>
          <w:szCs w:val="24"/>
        </w:rPr>
        <w:t>om</w:t>
      </w:r>
      <w:r w:rsidR="00E75F45" w:rsidRPr="00D813B7">
        <w:rPr>
          <w:rFonts w:eastAsia="Calibri" w:cstheme="minorHAnsi"/>
          <w:sz w:val="24"/>
          <w:szCs w:val="24"/>
        </w:rPr>
        <w:t xml:space="preserve"> </w:t>
      </w:r>
      <w:r w:rsidR="00E75F45" w:rsidRPr="00D813B7">
        <w:rPr>
          <w:rFonts w:eastAsia="Calibri" w:cstheme="minorHAnsi"/>
          <w:sz w:val="24"/>
          <w:szCs w:val="24"/>
        </w:rPr>
        <w:lastRenderedPageBreak/>
        <w:t>11. Uredbe o smjernicama za izradu akata strateškog planiranja</w:t>
      </w:r>
      <w:r w:rsidR="00E75F45" w:rsidRPr="00D813B7">
        <w:rPr>
          <w:rStyle w:val="FootnoteReference"/>
          <w:rFonts w:eastAsia="Calibri" w:cstheme="minorHAnsi"/>
          <w:sz w:val="24"/>
          <w:szCs w:val="24"/>
        </w:rPr>
        <w:footnoteReference w:id="30"/>
      </w:r>
      <w:r w:rsidR="00E75F45" w:rsidRPr="00D813B7">
        <w:rPr>
          <w:rFonts w:eastAsia="Calibri" w:cstheme="minorHAnsi"/>
          <w:sz w:val="24"/>
          <w:szCs w:val="24"/>
        </w:rPr>
        <w:t xml:space="preserve"> koji definira obvezni sadržaj srednjoročnih akata strateškog planiranja. </w:t>
      </w:r>
    </w:p>
    <w:p w14:paraId="464CBF92" w14:textId="6667A22E" w:rsidR="00813391" w:rsidRPr="00D813B7" w:rsidRDefault="00813391" w:rsidP="00D813B7">
      <w:pPr>
        <w:spacing w:after="0" w:line="276" w:lineRule="auto"/>
        <w:contextualSpacing/>
        <w:jc w:val="both"/>
        <w:rPr>
          <w:rFonts w:eastAsia="Calibri" w:cstheme="minorHAnsi"/>
          <w:sz w:val="24"/>
          <w:szCs w:val="24"/>
        </w:rPr>
      </w:pPr>
    </w:p>
    <w:p w14:paraId="5DC32C78" w14:textId="5786866E"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Pri izradi strategije grad središte vodi se odredbama </w:t>
      </w:r>
      <w:r w:rsidR="00D13445" w:rsidRPr="00D813B7">
        <w:rPr>
          <w:rFonts w:eastAsia="Calibri" w:cstheme="minorHAnsi"/>
          <w:sz w:val="24"/>
          <w:szCs w:val="24"/>
        </w:rPr>
        <w:t xml:space="preserve">Zakona o regionalnom razvoju Republike Hrvatske, </w:t>
      </w:r>
      <w:r w:rsidRPr="00D813B7">
        <w:rPr>
          <w:rFonts w:eastAsia="Calibri" w:cstheme="minorHAnsi"/>
          <w:sz w:val="24"/>
          <w:szCs w:val="24"/>
        </w:rPr>
        <w:t>Zakona o sustavu strateškog planiranje i upravljanja razvojem Republike Hrvatske</w:t>
      </w:r>
      <w:r w:rsidR="000A7319">
        <w:rPr>
          <w:rFonts w:eastAsia="Calibri" w:cstheme="minorHAnsi"/>
          <w:sz w:val="24"/>
          <w:szCs w:val="24"/>
        </w:rPr>
        <w:t>,</w:t>
      </w:r>
      <w:r w:rsidRPr="00D813B7">
        <w:rPr>
          <w:rFonts w:eastAsia="Calibri" w:cstheme="minorHAnsi"/>
          <w:sz w:val="24"/>
          <w:szCs w:val="24"/>
        </w:rPr>
        <w:t xml:space="preserve"> </w:t>
      </w:r>
      <w:r w:rsidR="00F37524">
        <w:rPr>
          <w:rFonts w:eastAsia="Calibri" w:cstheme="minorHAnsi"/>
          <w:sz w:val="24"/>
          <w:szCs w:val="24"/>
        </w:rPr>
        <w:t xml:space="preserve">njihovim podzakonskim aktima </w:t>
      </w:r>
      <w:r w:rsidR="000A7319">
        <w:rPr>
          <w:rFonts w:eastAsia="Calibri" w:cstheme="minorHAnsi"/>
          <w:sz w:val="24"/>
          <w:szCs w:val="24"/>
        </w:rPr>
        <w:t>te odredbama ovih Smjernica</w:t>
      </w:r>
      <w:r w:rsidR="00C164E3">
        <w:rPr>
          <w:rFonts w:eastAsia="Calibri" w:cstheme="minorHAnsi"/>
          <w:sz w:val="24"/>
          <w:szCs w:val="24"/>
        </w:rPr>
        <w:t>. Postupak je sljedeći:</w:t>
      </w:r>
    </w:p>
    <w:p w14:paraId="238DE31E" w14:textId="463DEBEF" w:rsidR="005729AD" w:rsidRPr="00D813B7" w:rsidRDefault="005729AD" w:rsidP="00D26633">
      <w:pPr>
        <w:numPr>
          <w:ilvl w:val="0"/>
          <w:numId w:val="14"/>
        </w:numPr>
        <w:spacing w:after="0" w:line="276" w:lineRule="auto"/>
        <w:contextualSpacing/>
        <w:jc w:val="both"/>
        <w:rPr>
          <w:rFonts w:eastAsia="Calibri" w:cstheme="minorHAnsi"/>
          <w:sz w:val="24"/>
          <w:szCs w:val="24"/>
        </w:rPr>
      </w:pPr>
      <w:r w:rsidRPr="00D813B7">
        <w:rPr>
          <w:rFonts w:eastAsia="Calibri" w:cstheme="minorHAnsi"/>
          <w:sz w:val="24"/>
          <w:szCs w:val="24"/>
        </w:rPr>
        <w:t>gradonačelnik grada središta</w:t>
      </w:r>
      <w:r w:rsidR="008E6CE5" w:rsidRPr="00D813B7">
        <w:rPr>
          <w:rFonts w:eastAsia="Calibri" w:cstheme="minorHAnsi"/>
          <w:sz w:val="24"/>
          <w:szCs w:val="24"/>
        </w:rPr>
        <w:t xml:space="preserve"> </w:t>
      </w:r>
      <w:r w:rsidRPr="00D813B7">
        <w:rPr>
          <w:rFonts w:eastAsia="Calibri" w:cstheme="minorHAnsi"/>
          <w:sz w:val="24"/>
          <w:szCs w:val="24"/>
        </w:rPr>
        <w:t xml:space="preserve">podnosi prijedlog za pokretanje postupka izrade, izmjene i/ili dopune </w:t>
      </w:r>
      <w:r w:rsidR="001E799E" w:rsidRPr="00D813B7">
        <w:rPr>
          <w:rFonts w:eastAsia="Calibri" w:cstheme="minorHAnsi"/>
          <w:sz w:val="24"/>
          <w:szCs w:val="24"/>
        </w:rPr>
        <w:t>Strategije</w:t>
      </w:r>
      <w:r w:rsidRPr="00D813B7">
        <w:rPr>
          <w:rFonts w:eastAsia="Calibri" w:cstheme="minorHAnsi"/>
          <w:sz w:val="24"/>
          <w:szCs w:val="24"/>
        </w:rPr>
        <w:t xml:space="preserve"> predstavničkom tijelu</w:t>
      </w:r>
      <w:r w:rsidR="008C2C06" w:rsidRPr="00D813B7">
        <w:rPr>
          <w:rFonts w:eastAsia="Calibri" w:cstheme="minorHAnsi"/>
          <w:sz w:val="24"/>
          <w:szCs w:val="24"/>
        </w:rPr>
        <w:t xml:space="preserve"> grada središta</w:t>
      </w:r>
      <w:r w:rsidRPr="00D813B7">
        <w:rPr>
          <w:rFonts w:eastAsia="Calibri" w:cstheme="minorHAnsi"/>
          <w:sz w:val="24"/>
          <w:szCs w:val="24"/>
        </w:rPr>
        <w:t xml:space="preserve"> koje odlučuje o prijedlog</w:t>
      </w:r>
      <w:r w:rsidR="009A6AAF" w:rsidRPr="00D813B7">
        <w:rPr>
          <w:rFonts w:eastAsia="Calibri" w:cstheme="minorHAnsi"/>
          <w:sz w:val="24"/>
          <w:szCs w:val="24"/>
        </w:rPr>
        <w:t>u</w:t>
      </w:r>
      <w:r w:rsidR="009A6AAF" w:rsidRPr="00D813B7">
        <w:rPr>
          <w:rStyle w:val="FootnoteReference"/>
          <w:rFonts w:eastAsia="Calibri" w:cstheme="minorHAnsi"/>
          <w:sz w:val="24"/>
          <w:szCs w:val="24"/>
        </w:rPr>
        <w:footnoteReference w:id="31"/>
      </w:r>
      <w:r w:rsidR="00C164E3">
        <w:rPr>
          <w:rFonts w:eastAsia="Calibri" w:cstheme="minorHAnsi"/>
          <w:sz w:val="24"/>
          <w:szCs w:val="24"/>
        </w:rPr>
        <w:t>;</w:t>
      </w:r>
      <w:r w:rsidRPr="00D813B7">
        <w:rPr>
          <w:rFonts w:eastAsia="Calibri" w:cstheme="minorHAnsi"/>
          <w:sz w:val="24"/>
          <w:szCs w:val="24"/>
        </w:rPr>
        <w:t xml:space="preserve">  </w:t>
      </w:r>
    </w:p>
    <w:p w14:paraId="0F78287B" w14:textId="50910AD0" w:rsidR="002B4F64" w:rsidRPr="00D813B7" w:rsidRDefault="005729AD" w:rsidP="00D26633">
      <w:pPr>
        <w:numPr>
          <w:ilvl w:val="0"/>
          <w:numId w:val="14"/>
        </w:numPr>
        <w:spacing w:after="0" w:line="276" w:lineRule="auto"/>
        <w:contextualSpacing/>
        <w:jc w:val="both"/>
        <w:rPr>
          <w:rFonts w:eastAsia="Calibri" w:cstheme="minorHAnsi"/>
          <w:sz w:val="24"/>
          <w:szCs w:val="24"/>
        </w:rPr>
      </w:pPr>
      <w:r w:rsidRPr="00D813B7">
        <w:rPr>
          <w:rFonts w:eastAsia="Calibri" w:cstheme="minorHAnsi"/>
          <w:sz w:val="24"/>
          <w:szCs w:val="24"/>
        </w:rPr>
        <w:t xml:space="preserve">predstavničko tijelo </w:t>
      </w:r>
      <w:r w:rsidR="00605D0A" w:rsidRPr="00D813B7">
        <w:rPr>
          <w:rFonts w:eastAsia="Calibri" w:cstheme="minorHAnsi"/>
          <w:sz w:val="24"/>
          <w:szCs w:val="24"/>
        </w:rPr>
        <w:t xml:space="preserve">grada središta </w:t>
      </w:r>
      <w:r w:rsidRPr="00D813B7">
        <w:rPr>
          <w:rFonts w:eastAsia="Calibri" w:cstheme="minorHAnsi"/>
          <w:sz w:val="24"/>
          <w:szCs w:val="24"/>
        </w:rPr>
        <w:t>donosi odluku o izradi</w:t>
      </w:r>
      <w:r w:rsidR="00516694" w:rsidRPr="00D813B7">
        <w:rPr>
          <w:rFonts w:eastAsia="Calibri" w:cstheme="minorHAnsi"/>
          <w:sz w:val="24"/>
          <w:szCs w:val="24"/>
        </w:rPr>
        <w:t>, izmjeni i/ili dopune</w:t>
      </w:r>
      <w:r w:rsidRPr="00D813B7">
        <w:rPr>
          <w:rFonts w:eastAsia="Calibri" w:cstheme="minorHAnsi"/>
          <w:sz w:val="24"/>
          <w:szCs w:val="24"/>
        </w:rPr>
        <w:t xml:space="preserve"> </w:t>
      </w:r>
      <w:r w:rsidR="008E3D41" w:rsidRPr="00D813B7">
        <w:rPr>
          <w:rFonts w:eastAsia="Calibri" w:cstheme="minorHAnsi"/>
          <w:sz w:val="24"/>
          <w:szCs w:val="24"/>
        </w:rPr>
        <w:t>Strategije</w:t>
      </w:r>
      <w:r w:rsidR="00C164E3">
        <w:rPr>
          <w:rFonts w:eastAsia="Calibri" w:cstheme="minorHAnsi"/>
          <w:sz w:val="24"/>
          <w:szCs w:val="24"/>
        </w:rPr>
        <w:t>;</w:t>
      </w:r>
    </w:p>
    <w:p w14:paraId="09878E3A" w14:textId="5EE01BB3" w:rsidR="005729AD" w:rsidRPr="00D93902" w:rsidRDefault="00DD2CAF" w:rsidP="00D26633">
      <w:pPr>
        <w:numPr>
          <w:ilvl w:val="0"/>
          <w:numId w:val="14"/>
        </w:numPr>
        <w:spacing w:after="0" w:line="276" w:lineRule="auto"/>
        <w:contextualSpacing/>
        <w:jc w:val="both"/>
        <w:rPr>
          <w:rFonts w:eastAsia="Calibri" w:cstheme="minorHAnsi"/>
          <w:sz w:val="24"/>
          <w:szCs w:val="24"/>
        </w:rPr>
      </w:pPr>
      <w:r w:rsidRPr="00D93902">
        <w:rPr>
          <w:rFonts w:eastAsia="Calibri" w:cstheme="minorHAnsi"/>
          <w:sz w:val="24"/>
          <w:szCs w:val="24"/>
        </w:rPr>
        <w:t xml:space="preserve">nakon donesene odluke o izradi, izmjeni i/ili dopuni Strategije, gradonačelnik o navedenom obavještava </w:t>
      </w:r>
      <w:r w:rsidR="00F74BF4" w:rsidRPr="00D93902">
        <w:rPr>
          <w:rFonts w:eastAsia="Calibri" w:cstheme="minorHAnsi"/>
          <w:sz w:val="24"/>
          <w:szCs w:val="24"/>
        </w:rPr>
        <w:t>Koordinacijsko vijeće</w:t>
      </w:r>
      <w:r w:rsidR="00F74BF4">
        <w:rPr>
          <w:rFonts w:eastAsia="Calibri" w:cstheme="minorHAnsi"/>
          <w:sz w:val="24"/>
          <w:szCs w:val="24"/>
        </w:rPr>
        <w:t xml:space="preserve"> urbanog područja, </w:t>
      </w:r>
      <w:r w:rsidR="00D93902">
        <w:rPr>
          <w:rFonts w:eastAsia="Calibri" w:cstheme="minorHAnsi"/>
          <w:sz w:val="24"/>
          <w:szCs w:val="24"/>
        </w:rPr>
        <w:t>R</w:t>
      </w:r>
      <w:r w:rsidR="005729AD" w:rsidRPr="00D93902">
        <w:rPr>
          <w:rFonts w:eastAsia="Calibri" w:cstheme="minorHAnsi"/>
          <w:sz w:val="24"/>
          <w:szCs w:val="24"/>
        </w:rPr>
        <w:t>egionalnog koordinatora</w:t>
      </w:r>
      <w:r w:rsidR="00D93902">
        <w:rPr>
          <w:rFonts w:eastAsia="Calibri" w:cstheme="minorHAnsi"/>
          <w:sz w:val="24"/>
          <w:szCs w:val="24"/>
        </w:rPr>
        <w:t>,</w:t>
      </w:r>
      <w:r w:rsidR="005729AD" w:rsidRPr="00D93902">
        <w:rPr>
          <w:rFonts w:eastAsia="Calibri" w:cstheme="minorHAnsi"/>
          <w:sz w:val="24"/>
          <w:szCs w:val="24"/>
        </w:rPr>
        <w:t xml:space="preserve"> Koordinacijsko tijelo </w:t>
      </w:r>
      <w:r w:rsidR="00756665" w:rsidRPr="00D93902">
        <w:rPr>
          <w:rFonts w:eastAsia="Calibri" w:cstheme="minorHAnsi"/>
          <w:sz w:val="24"/>
          <w:szCs w:val="24"/>
        </w:rPr>
        <w:t xml:space="preserve">u </w:t>
      </w:r>
      <w:r w:rsidR="005729AD" w:rsidRPr="00D93902">
        <w:rPr>
          <w:rFonts w:eastAsia="Calibri" w:cstheme="minorHAnsi"/>
          <w:sz w:val="24"/>
          <w:szCs w:val="24"/>
        </w:rPr>
        <w:t>M</w:t>
      </w:r>
      <w:r w:rsidR="00486730" w:rsidRPr="00D93902">
        <w:rPr>
          <w:rFonts w:eastAsia="Calibri" w:cstheme="minorHAnsi"/>
          <w:sz w:val="24"/>
          <w:szCs w:val="24"/>
        </w:rPr>
        <w:t>inistarstvu</w:t>
      </w:r>
      <w:r w:rsidR="00C77660">
        <w:rPr>
          <w:rFonts w:eastAsia="Calibri" w:cstheme="minorHAnsi"/>
          <w:sz w:val="24"/>
          <w:szCs w:val="24"/>
        </w:rPr>
        <w:t>,</w:t>
      </w:r>
      <w:r w:rsidR="00C77660" w:rsidRPr="00D93902">
        <w:rPr>
          <w:rFonts w:eastAsia="Calibri" w:cstheme="minorHAnsi"/>
          <w:sz w:val="24"/>
          <w:szCs w:val="24"/>
        </w:rPr>
        <w:t xml:space="preserve"> </w:t>
      </w:r>
      <w:r w:rsidR="00754660" w:rsidRPr="00D93902">
        <w:rPr>
          <w:rFonts w:eastAsia="Calibri" w:cstheme="minorHAnsi"/>
          <w:sz w:val="24"/>
          <w:szCs w:val="24"/>
        </w:rPr>
        <w:t>te</w:t>
      </w:r>
      <w:r w:rsidR="005729AD" w:rsidRPr="00D93902">
        <w:rPr>
          <w:rFonts w:eastAsia="Calibri" w:cstheme="minorHAnsi"/>
          <w:sz w:val="24"/>
          <w:szCs w:val="24"/>
        </w:rPr>
        <w:t xml:space="preserve"> </w:t>
      </w:r>
      <w:r w:rsidR="00754660" w:rsidRPr="00D93902">
        <w:rPr>
          <w:rFonts w:eastAsia="Calibri" w:cstheme="minorHAnsi"/>
          <w:sz w:val="24"/>
          <w:szCs w:val="24"/>
        </w:rPr>
        <w:t>predstavnička tijela svih JL</w:t>
      </w:r>
      <w:r w:rsidR="006B7131" w:rsidRPr="00D93902">
        <w:rPr>
          <w:rFonts w:eastAsia="Calibri" w:cstheme="minorHAnsi"/>
          <w:sz w:val="24"/>
          <w:szCs w:val="24"/>
        </w:rPr>
        <w:t>P(R)</w:t>
      </w:r>
      <w:r w:rsidR="00754660" w:rsidRPr="00D93902">
        <w:rPr>
          <w:rFonts w:eastAsia="Calibri" w:cstheme="minorHAnsi"/>
          <w:sz w:val="24"/>
          <w:szCs w:val="24"/>
        </w:rPr>
        <w:t>S-ova u obuhvatu</w:t>
      </w:r>
      <w:r w:rsidR="00C164E3">
        <w:rPr>
          <w:rFonts w:eastAsia="Calibri" w:cstheme="minorHAnsi"/>
          <w:sz w:val="24"/>
          <w:szCs w:val="24"/>
        </w:rPr>
        <w:t>;</w:t>
      </w:r>
      <w:r w:rsidR="00754660" w:rsidRPr="00D93902">
        <w:rPr>
          <w:rFonts w:eastAsia="Calibri" w:cstheme="minorHAnsi"/>
          <w:sz w:val="24"/>
          <w:szCs w:val="24"/>
        </w:rPr>
        <w:t xml:space="preserve"> </w:t>
      </w:r>
    </w:p>
    <w:p w14:paraId="3067FA9F" w14:textId="5514A672" w:rsidR="005729AD" w:rsidRPr="00D813B7" w:rsidRDefault="005729AD" w:rsidP="00D26633">
      <w:pPr>
        <w:numPr>
          <w:ilvl w:val="0"/>
          <w:numId w:val="14"/>
        </w:numPr>
        <w:spacing w:after="0" w:line="276" w:lineRule="auto"/>
        <w:contextualSpacing/>
        <w:jc w:val="both"/>
        <w:rPr>
          <w:rFonts w:eastAsia="Calibri" w:cstheme="minorHAnsi"/>
          <w:sz w:val="24"/>
          <w:szCs w:val="24"/>
        </w:rPr>
      </w:pPr>
      <w:r w:rsidRPr="00D813B7">
        <w:rPr>
          <w:rFonts w:eastAsia="Calibri" w:cstheme="minorHAnsi"/>
          <w:sz w:val="24"/>
          <w:szCs w:val="24"/>
        </w:rPr>
        <w:t>gradonačelnik grada središta (podnositelj prijedloga) putem mrežnih stranica obavještava javnost o početku izrade</w:t>
      </w:r>
      <w:r w:rsidR="00F74BF4">
        <w:rPr>
          <w:rFonts w:eastAsia="Calibri" w:cstheme="minorHAnsi"/>
          <w:sz w:val="24"/>
          <w:szCs w:val="24"/>
        </w:rPr>
        <w:t>,</w:t>
      </w:r>
      <w:r w:rsidRPr="00D813B7">
        <w:rPr>
          <w:rFonts w:eastAsia="Calibri" w:cstheme="minorHAnsi"/>
          <w:sz w:val="24"/>
          <w:szCs w:val="24"/>
        </w:rPr>
        <w:t xml:space="preserve"> izmjen</w:t>
      </w:r>
      <w:r w:rsidR="00F74BF4">
        <w:rPr>
          <w:rFonts w:eastAsia="Calibri" w:cstheme="minorHAnsi"/>
          <w:sz w:val="24"/>
          <w:szCs w:val="24"/>
        </w:rPr>
        <w:t>e</w:t>
      </w:r>
      <w:r w:rsidRPr="00D813B7">
        <w:rPr>
          <w:rFonts w:eastAsia="Calibri" w:cstheme="minorHAnsi"/>
          <w:sz w:val="24"/>
          <w:szCs w:val="24"/>
        </w:rPr>
        <w:t xml:space="preserve"> i/ili dopun</w:t>
      </w:r>
      <w:r w:rsidR="00F74BF4">
        <w:rPr>
          <w:rFonts w:eastAsia="Calibri" w:cstheme="minorHAnsi"/>
          <w:sz w:val="24"/>
          <w:szCs w:val="24"/>
        </w:rPr>
        <w:t>e</w:t>
      </w:r>
      <w:r w:rsidRPr="00D813B7">
        <w:rPr>
          <w:rFonts w:eastAsia="Calibri" w:cstheme="minorHAnsi"/>
          <w:sz w:val="24"/>
          <w:szCs w:val="24"/>
        </w:rPr>
        <w:t xml:space="preserve"> </w:t>
      </w:r>
      <w:r w:rsidR="001E799E" w:rsidRPr="00D813B7">
        <w:rPr>
          <w:rFonts w:eastAsia="Calibri" w:cstheme="minorHAnsi"/>
          <w:sz w:val="24"/>
          <w:szCs w:val="24"/>
        </w:rPr>
        <w:t>Strategije</w:t>
      </w:r>
      <w:r w:rsidRPr="00D813B7">
        <w:rPr>
          <w:rFonts w:eastAsia="Calibri" w:cstheme="minorHAnsi"/>
          <w:sz w:val="24"/>
          <w:szCs w:val="24"/>
        </w:rPr>
        <w:t xml:space="preserve"> u roku od 8 dana od početka postupka izrade, izmjene ili dopune</w:t>
      </w:r>
      <w:r w:rsidR="00B35110" w:rsidRPr="00D813B7">
        <w:rPr>
          <w:rFonts w:eastAsia="Calibri" w:cstheme="minorHAnsi"/>
          <w:sz w:val="24"/>
          <w:szCs w:val="24"/>
        </w:rPr>
        <w:t>.</w:t>
      </w:r>
    </w:p>
    <w:p w14:paraId="20067E67" w14:textId="75B33014" w:rsidR="005729AD" w:rsidRDefault="005729AD" w:rsidP="00D813B7">
      <w:pPr>
        <w:spacing w:after="0" w:line="276" w:lineRule="auto"/>
        <w:contextualSpacing/>
        <w:jc w:val="both"/>
        <w:rPr>
          <w:rFonts w:eastAsia="Calibri" w:cstheme="minorHAnsi"/>
          <w:sz w:val="24"/>
          <w:szCs w:val="24"/>
        </w:rPr>
      </w:pPr>
    </w:p>
    <w:p w14:paraId="342C0AB0" w14:textId="187D5A5F" w:rsidR="005729AD" w:rsidRPr="00D813B7" w:rsidRDefault="005729AD" w:rsidP="00D813B7">
      <w:pPr>
        <w:spacing w:after="0" w:line="276" w:lineRule="auto"/>
        <w:contextualSpacing/>
        <w:jc w:val="both"/>
        <w:rPr>
          <w:rFonts w:eastAsia="Calibri" w:cstheme="minorHAnsi"/>
          <w:b/>
          <w:bCs/>
          <w:i/>
          <w:iCs/>
          <w:sz w:val="24"/>
          <w:szCs w:val="24"/>
        </w:rPr>
      </w:pPr>
      <w:r w:rsidRPr="00D813B7">
        <w:rPr>
          <w:rFonts w:eastAsia="Calibri" w:cstheme="minorHAnsi"/>
          <w:b/>
          <w:bCs/>
          <w:i/>
          <w:iCs/>
          <w:sz w:val="24"/>
          <w:szCs w:val="24"/>
        </w:rPr>
        <w:t>Obveze tijekom izrade nacrta:</w:t>
      </w:r>
    </w:p>
    <w:p w14:paraId="1C00B878" w14:textId="77777777" w:rsidR="00586BED" w:rsidRPr="00D813B7" w:rsidRDefault="00586BED" w:rsidP="00D813B7">
      <w:pPr>
        <w:spacing w:after="0" w:line="276" w:lineRule="auto"/>
        <w:contextualSpacing/>
        <w:jc w:val="both"/>
        <w:rPr>
          <w:rFonts w:eastAsia="Calibri" w:cstheme="minorHAnsi"/>
          <w:b/>
          <w:bCs/>
          <w:i/>
          <w:iCs/>
          <w:sz w:val="24"/>
          <w:szCs w:val="24"/>
        </w:rPr>
      </w:pPr>
    </w:p>
    <w:p w14:paraId="1C1E1A70" w14:textId="2A84465E" w:rsidR="00DD1E01" w:rsidRPr="00D813B7" w:rsidRDefault="005729AD" w:rsidP="00D26633">
      <w:pPr>
        <w:numPr>
          <w:ilvl w:val="0"/>
          <w:numId w:val="15"/>
        </w:numPr>
        <w:spacing w:after="0" w:line="276" w:lineRule="auto"/>
        <w:jc w:val="both"/>
        <w:rPr>
          <w:rFonts w:eastAsia="Calibri" w:cstheme="minorHAnsi"/>
          <w:sz w:val="24"/>
          <w:szCs w:val="24"/>
        </w:rPr>
      </w:pPr>
      <w:r w:rsidRPr="00D813B7">
        <w:rPr>
          <w:rFonts w:eastAsia="Calibri" w:cstheme="minorHAnsi"/>
          <w:b/>
          <w:bCs/>
          <w:sz w:val="24"/>
          <w:szCs w:val="24"/>
        </w:rPr>
        <w:t xml:space="preserve">pokretanje postupka prethodnog vrednovanja (vrednovanje tijekom izrade </w:t>
      </w:r>
      <w:r w:rsidR="008E3D41" w:rsidRPr="00D813B7">
        <w:rPr>
          <w:rFonts w:eastAsia="Calibri" w:cstheme="minorHAnsi"/>
          <w:b/>
          <w:bCs/>
          <w:sz w:val="24"/>
          <w:szCs w:val="24"/>
        </w:rPr>
        <w:t>S</w:t>
      </w:r>
      <w:r w:rsidRPr="00D813B7">
        <w:rPr>
          <w:rFonts w:eastAsia="Calibri" w:cstheme="minorHAnsi"/>
          <w:b/>
          <w:bCs/>
          <w:sz w:val="24"/>
          <w:szCs w:val="24"/>
        </w:rPr>
        <w:t>trategije</w:t>
      </w:r>
      <w:r w:rsidRPr="00D813B7">
        <w:rPr>
          <w:rFonts w:eastAsia="Calibri" w:cstheme="minorHAnsi"/>
          <w:sz w:val="24"/>
          <w:szCs w:val="24"/>
        </w:rPr>
        <w:t xml:space="preserve">)  </w:t>
      </w:r>
    </w:p>
    <w:p w14:paraId="2A6C1BA8" w14:textId="77777777" w:rsidR="00456B40" w:rsidRPr="00D813B7" w:rsidRDefault="00456B40" w:rsidP="00D813B7">
      <w:pPr>
        <w:spacing w:after="0" w:line="276" w:lineRule="auto"/>
        <w:ind w:left="360"/>
        <w:jc w:val="both"/>
        <w:rPr>
          <w:rFonts w:cstheme="minorHAnsi"/>
          <w:sz w:val="24"/>
          <w:szCs w:val="24"/>
        </w:rPr>
      </w:pPr>
    </w:p>
    <w:p w14:paraId="7510BDFE" w14:textId="3221DC95" w:rsidR="00AD36CF" w:rsidRPr="00D813B7" w:rsidRDefault="007C2591" w:rsidP="00D813B7">
      <w:pPr>
        <w:spacing w:after="0" w:line="276" w:lineRule="auto"/>
        <w:ind w:left="360"/>
        <w:jc w:val="both"/>
        <w:rPr>
          <w:rFonts w:eastAsia="Calibri" w:cstheme="minorHAnsi"/>
          <w:sz w:val="24"/>
          <w:szCs w:val="24"/>
        </w:rPr>
      </w:pPr>
      <w:r w:rsidRPr="00D813B7">
        <w:rPr>
          <w:rFonts w:cstheme="minorHAnsi"/>
          <w:sz w:val="24"/>
          <w:szCs w:val="24"/>
        </w:rPr>
        <w:t xml:space="preserve">Prethodno vrednovanje provodi se tijekom svih faza izrade </w:t>
      </w:r>
      <w:r w:rsidR="008E3D41" w:rsidRPr="00D813B7">
        <w:rPr>
          <w:rFonts w:cstheme="minorHAnsi"/>
          <w:sz w:val="24"/>
          <w:szCs w:val="24"/>
        </w:rPr>
        <w:t>S</w:t>
      </w:r>
      <w:r w:rsidRPr="00D813B7">
        <w:rPr>
          <w:rFonts w:cstheme="minorHAnsi"/>
          <w:sz w:val="24"/>
          <w:szCs w:val="24"/>
        </w:rPr>
        <w:t xml:space="preserve">trategije, a završava prije njenog usvajanja. Grad </w:t>
      </w:r>
      <w:r w:rsidR="008D27B8" w:rsidRPr="00D813B7">
        <w:rPr>
          <w:rFonts w:cstheme="minorHAnsi"/>
          <w:sz w:val="24"/>
          <w:szCs w:val="24"/>
        </w:rPr>
        <w:t>središte urbane aglomeracije/područja</w:t>
      </w:r>
      <w:r w:rsidRPr="00D813B7">
        <w:rPr>
          <w:rFonts w:cstheme="minorHAnsi"/>
          <w:sz w:val="24"/>
          <w:szCs w:val="24"/>
        </w:rPr>
        <w:t xml:space="preserve"> organizira izradu prethodnog vrednovanja </w:t>
      </w:r>
      <w:r w:rsidR="008E3D41" w:rsidRPr="00D813B7">
        <w:rPr>
          <w:rFonts w:cstheme="minorHAnsi"/>
          <w:sz w:val="24"/>
          <w:szCs w:val="24"/>
        </w:rPr>
        <w:t>S</w:t>
      </w:r>
      <w:r w:rsidRPr="00D813B7">
        <w:rPr>
          <w:rFonts w:cstheme="minorHAnsi"/>
          <w:sz w:val="24"/>
          <w:szCs w:val="24"/>
        </w:rPr>
        <w:t xml:space="preserve">trategije koje provodi nezavisno stručno tijelo. </w:t>
      </w:r>
      <w:r w:rsidR="00583294" w:rsidRPr="00D813B7">
        <w:rPr>
          <w:rFonts w:eastAsia="Calibri" w:cstheme="minorHAnsi"/>
          <w:sz w:val="24"/>
          <w:szCs w:val="24"/>
        </w:rPr>
        <w:t xml:space="preserve">Osnovna svrha prethodnog vrednovanja je poboljšanje kvalitete </w:t>
      </w:r>
      <w:r w:rsidR="00AD36CF" w:rsidRPr="00D813B7">
        <w:rPr>
          <w:rFonts w:eastAsia="Calibri" w:cstheme="minorHAnsi"/>
          <w:sz w:val="24"/>
          <w:szCs w:val="24"/>
        </w:rPr>
        <w:t>strategije,</w:t>
      </w:r>
      <w:r w:rsidR="00583294" w:rsidRPr="00D813B7">
        <w:rPr>
          <w:rFonts w:eastAsia="Calibri" w:cstheme="minorHAnsi"/>
          <w:sz w:val="24"/>
          <w:szCs w:val="24"/>
        </w:rPr>
        <w:t xml:space="preserve"> a time ujedno i kvalitete cjelokupnog procesa programiranja. </w:t>
      </w:r>
    </w:p>
    <w:p w14:paraId="615EFDD7" w14:textId="77777777" w:rsidR="00A30830" w:rsidRPr="00D813B7" w:rsidRDefault="00A30830" w:rsidP="00D813B7">
      <w:pPr>
        <w:spacing w:after="0" w:line="276" w:lineRule="auto"/>
        <w:ind w:left="360"/>
        <w:jc w:val="both"/>
        <w:rPr>
          <w:rFonts w:eastAsia="Calibri" w:cstheme="minorHAnsi"/>
          <w:sz w:val="24"/>
          <w:szCs w:val="24"/>
        </w:rPr>
      </w:pPr>
    </w:p>
    <w:p w14:paraId="3E9B036F" w14:textId="581806DC" w:rsidR="007C2591" w:rsidRPr="00D813B7" w:rsidRDefault="00583294" w:rsidP="00D813B7">
      <w:pPr>
        <w:spacing w:after="0" w:line="276" w:lineRule="auto"/>
        <w:ind w:left="360"/>
        <w:jc w:val="both"/>
        <w:rPr>
          <w:rFonts w:eastAsia="Calibri" w:cstheme="minorHAnsi"/>
          <w:sz w:val="24"/>
          <w:szCs w:val="24"/>
        </w:rPr>
      </w:pPr>
      <w:r w:rsidRPr="00D813B7">
        <w:rPr>
          <w:rFonts w:eastAsia="Calibri" w:cstheme="minorHAnsi"/>
          <w:sz w:val="24"/>
          <w:szCs w:val="24"/>
        </w:rPr>
        <w:t xml:space="preserve">Kako bi se osigurala objektivnost i dodana vrijednost cijelog procesa, prethodno vrednovanje mora izvršiti tim kvalificiranih stručnjaka neovisnih od tima za izradu </w:t>
      </w:r>
      <w:r w:rsidR="008E3D41" w:rsidRPr="00D813B7">
        <w:rPr>
          <w:rFonts w:eastAsia="Calibri" w:cstheme="minorHAnsi"/>
          <w:sz w:val="24"/>
          <w:szCs w:val="24"/>
        </w:rPr>
        <w:t>Strategije</w:t>
      </w:r>
      <w:r w:rsidRPr="00D813B7">
        <w:rPr>
          <w:rFonts w:eastAsia="Calibri" w:cstheme="minorHAnsi"/>
          <w:sz w:val="24"/>
          <w:szCs w:val="24"/>
        </w:rPr>
        <w:t xml:space="preserve">. </w:t>
      </w:r>
    </w:p>
    <w:p w14:paraId="2B7F3F89" w14:textId="77777777" w:rsidR="007C2591" w:rsidRPr="00D813B7" w:rsidRDefault="007C2591" w:rsidP="00D813B7">
      <w:pPr>
        <w:spacing w:after="0" w:line="276" w:lineRule="auto"/>
        <w:ind w:left="360"/>
        <w:jc w:val="both"/>
        <w:rPr>
          <w:rFonts w:eastAsia="Calibri" w:cstheme="minorHAnsi"/>
          <w:sz w:val="24"/>
          <w:szCs w:val="24"/>
        </w:rPr>
      </w:pPr>
    </w:p>
    <w:p w14:paraId="27616787" w14:textId="5FBF57BF" w:rsidR="007C7F45" w:rsidRPr="00D813B7" w:rsidRDefault="00AD36CF" w:rsidP="00D813B7">
      <w:pPr>
        <w:spacing w:after="0" w:line="276" w:lineRule="auto"/>
        <w:ind w:left="360"/>
        <w:jc w:val="both"/>
        <w:rPr>
          <w:rFonts w:eastAsia="Calibri" w:cstheme="minorHAnsi"/>
          <w:sz w:val="24"/>
          <w:szCs w:val="24"/>
        </w:rPr>
      </w:pPr>
      <w:r w:rsidRPr="00D813B7">
        <w:rPr>
          <w:rFonts w:eastAsia="Calibri" w:cstheme="minorHAnsi"/>
          <w:sz w:val="24"/>
          <w:szCs w:val="24"/>
        </w:rPr>
        <w:t xml:space="preserve">Prethodnim vrednovanjem osigurava se da svaka </w:t>
      </w:r>
      <w:r w:rsidR="008E3D41" w:rsidRPr="00D813B7">
        <w:rPr>
          <w:rFonts w:eastAsia="Calibri" w:cstheme="minorHAnsi"/>
          <w:sz w:val="24"/>
          <w:szCs w:val="24"/>
        </w:rPr>
        <w:t xml:space="preserve">Strategija </w:t>
      </w:r>
      <w:r w:rsidRPr="00D813B7">
        <w:rPr>
          <w:rFonts w:eastAsia="Calibri" w:cstheme="minorHAnsi"/>
          <w:sz w:val="24"/>
          <w:szCs w:val="24"/>
        </w:rPr>
        <w:t xml:space="preserve">bude ocijenjena na temelju osnovnih kriterija utvrđenih u </w:t>
      </w:r>
      <w:r w:rsidR="00F715BF">
        <w:rPr>
          <w:rFonts w:eastAsia="Calibri" w:cstheme="minorHAnsi"/>
          <w:sz w:val="24"/>
          <w:szCs w:val="24"/>
        </w:rPr>
        <w:t>trenutno važećim propisima</w:t>
      </w:r>
      <w:r w:rsidR="000A2A91">
        <w:rPr>
          <w:rFonts w:eastAsia="Calibri" w:cstheme="minorHAnsi"/>
          <w:sz w:val="24"/>
          <w:szCs w:val="24"/>
        </w:rPr>
        <w:t xml:space="preserve"> koju definiraju sustav vrednovanja</w:t>
      </w:r>
      <w:r w:rsidRPr="00D813B7">
        <w:rPr>
          <w:rStyle w:val="FootnoteReference"/>
          <w:rFonts w:eastAsia="Calibri" w:cstheme="minorHAnsi"/>
          <w:sz w:val="24"/>
          <w:szCs w:val="24"/>
        </w:rPr>
        <w:footnoteReference w:id="32"/>
      </w:r>
      <w:r w:rsidRPr="00D813B7">
        <w:rPr>
          <w:rFonts w:eastAsia="Calibri" w:cstheme="minorHAnsi"/>
          <w:sz w:val="24"/>
          <w:szCs w:val="24"/>
        </w:rPr>
        <w:t>.</w:t>
      </w:r>
      <w:r w:rsidR="007C2591" w:rsidRPr="00D813B7">
        <w:rPr>
          <w:rFonts w:cstheme="minorHAnsi"/>
          <w:sz w:val="24"/>
          <w:szCs w:val="24"/>
        </w:rPr>
        <w:t xml:space="preserve"> Sažetak prethodnog vrednovanja treba biti uključen u </w:t>
      </w:r>
      <w:r w:rsidR="008E3D41" w:rsidRPr="00D813B7">
        <w:rPr>
          <w:rFonts w:cstheme="minorHAnsi"/>
          <w:sz w:val="24"/>
          <w:szCs w:val="24"/>
        </w:rPr>
        <w:t>Strategiju</w:t>
      </w:r>
      <w:r w:rsidR="007C2591" w:rsidRPr="00D813B7">
        <w:rPr>
          <w:rFonts w:cstheme="minorHAnsi"/>
          <w:sz w:val="24"/>
          <w:szCs w:val="24"/>
        </w:rPr>
        <w:t xml:space="preserve">, gdje je potrebno objasniti kako su doprinosi i primjedbe izvršitelja vrednovanja (ocjenjivači) uključeni u </w:t>
      </w:r>
      <w:r w:rsidR="008E3D41" w:rsidRPr="00D813B7">
        <w:rPr>
          <w:rFonts w:cstheme="minorHAnsi"/>
          <w:sz w:val="24"/>
          <w:szCs w:val="24"/>
        </w:rPr>
        <w:t>S</w:t>
      </w:r>
      <w:r w:rsidR="007C2591" w:rsidRPr="00D813B7">
        <w:rPr>
          <w:rFonts w:cstheme="minorHAnsi"/>
          <w:sz w:val="24"/>
          <w:szCs w:val="24"/>
        </w:rPr>
        <w:t>trategiju</w:t>
      </w:r>
      <w:r w:rsidR="008C540C">
        <w:rPr>
          <w:rFonts w:cstheme="minorHAnsi"/>
          <w:sz w:val="24"/>
          <w:szCs w:val="24"/>
        </w:rPr>
        <w:t xml:space="preserve"> (detaljnije o postupku vrednovanja vidjeti u točki 2.5 ovih Smjernica)</w:t>
      </w:r>
      <w:r w:rsidR="007C2591" w:rsidRPr="00D813B7">
        <w:rPr>
          <w:rFonts w:cstheme="minorHAnsi"/>
          <w:sz w:val="24"/>
          <w:szCs w:val="24"/>
        </w:rPr>
        <w:t>.</w:t>
      </w:r>
    </w:p>
    <w:p w14:paraId="79C4B8A1" w14:textId="77777777" w:rsidR="007C2591" w:rsidRPr="00D813B7" w:rsidRDefault="007C2591" w:rsidP="00D813B7">
      <w:pPr>
        <w:spacing w:after="0" w:line="276" w:lineRule="auto"/>
        <w:ind w:left="720"/>
        <w:jc w:val="both"/>
        <w:rPr>
          <w:rFonts w:eastAsia="Calibri" w:cstheme="minorHAnsi"/>
          <w:b/>
          <w:bCs/>
          <w:sz w:val="24"/>
          <w:szCs w:val="24"/>
        </w:rPr>
      </w:pPr>
    </w:p>
    <w:p w14:paraId="6E4A8DE2" w14:textId="205F0EBA" w:rsidR="00DD1E01" w:rsidRPr="00D813B7" w:rsidRDefault="00DD1E01" w:rsidP="00D26633">
      <w:pPr>
        <w:numPr>
          <w:ilvl w:val="0"/>
          <w:numId w:val="15"/>
        </w:numPr>
        <w:spacing w:after="0" w:line="276" w:lineRule="auto"/>
        <w:jc w:val="both"/>
        <w:rPr>
          <w:rFonts w:eastAsia="Calibri" w:cstheme="minorHAnsi"/>
          <w:b/>
          <w:bCs/>
          <w:sz w:val="24"/>
          <w:szCs w:val="24"/>
        </w:rPr>
      </w:pPr>
      <w:r w:rsidRPr="00D813B7">
        <w:rPr>
          <w:rFonts w:eastAsia="Calibri" w:cstheme="minorHAnsi"/>
          <w:b/>
          <w:bCs/>
          <w:sz w:val="24"/>
          <w:szCs w:val="24"/>
        </w:rPr>
        <w:t>strateška procjena utjecaja na okoliš</w:t>
      </w:r>
    </w:p>
    <w:p w14:paraId="78A1BBF2" w14:textId="77777777" w:rsidR="00586BED" w:rsidRPr="00D813B7" w:rsidRDefault="00586BED" w:rsidP="00D813B7">
      <w:pPr>
        <w:spacing w:after="0" w:line="276" w:lineRule="auto"/>
        <w:jc w:val="both"/>
        <w:rPr>
          <w:rFonts w:eastAsia="Calibri" w:cstheme="minorHAnsi"/>
          <w:b/>
          <w:bCs/>
          <w:noProof/>
          <w:sz w:val="24"/>
          <w:szCs w:val="24"/>
          <w:lang w:eastAsia="pl-PL"/>
        </w:rPr>
      </w:pPr>
    </w:p>
    <w:p w14:paraId="6C429870" w14:textId="03A88B01" w:rsidR="00586BED" w:rsidRPr="00D813B7" w:rsidRDefault="007C7F45" w:rsidP="00D813B7">
      <w:pPr>
        <w:spacing w:after="0" w:line="276" w:lineRule="auto"/>
        <w:ind w:left="360"/>
        <w:jc w:val="both"/>
        <w:rPr>
          <w:rFonts w:cstheme="minorHAnsi"/>
          <w:sz w:val="24"/>
          <w:szCs w:val="24"/>
        </w:rPr>
      </w:pPr>
      <w:r w:rsidRPr="00D813B7">
        <w:rPr>
          <w:rFonts w:cstheme="minorHAnsi"/>
          <w:sz w:val="24"/>
          <w:szCs w:val="24"/>
        </w:rPr>
        <w:t xml:space="preserve">Strateška procjena utjecaja na okoliš je postupak kojim se procjenjuju učinci na okoliš do kojih može doći zbog provedbe plana ili programa. </w:t>
      </w:r>
      <w:bookmarkStart w:id="301" w:name="_Hlk58378221"/>
      <w:r w:rsidR="005179D1">
        <w:rPr>
          <w:rFonts w:cstheme="minorHAnsi"/>
          <w:sz w:val="24"/>
          <w:szCs w:val="24"/>
        </w:rPr>
        <w:t>G</w:t>
      </w:r>
      <w:r w:rsidR="005179D1" w:rsidRPr="00D813B7">
        <w:rPr>
          <w:rFonts w:cstheme="minorHAnsi"/>
          <w:sz w:val="24"/>
          <w:szCs w:val="24"/>
        </w:rPr>
        <w:t>rad središte urbane aglomeracije/područja</w:t>
      </w:r>
      <w:r w:rsidR="005179D1">
        <w:rPr>
          <w:rFonts w:cstheme="minorHAnsi"/>
          <w:sz w:val="24"/>
          <w:szCs w:val="24"/>
        </w:rPr>
        <w:t xml:space="preserve"> </w:t>
      </w:r>
      <w:r w:rsidR="005179D1" w:rsidRPr="00194BFB">
        <w:rPr>
          <w:rFonts w:cstheme="minorHAnsi"/>
          <w:sz w:val="24"/>
          <w:szCs w:val="24"/>
        </w:rPr>
        <w:t>dužan je prije započinjanja postupka izrade ishoditi mišljenje ministarstva nadležnog za zaštitu okoliša, odnosno nadležnog upravnog tijela za zaštitu okoliša u jedinici područne (regionalne) samouprave, o potrebi provedbe postupka ocjene odnosno strateške procjene prema zakonu kojim se uređuje zaštita okoliša</w:t>
      </w:r>
      <w:r w:rsidR="005179D1" w:rsidRPr="005179D1">
        <w:rPr>
          <w:rFonts w:cstheme="minorHAnsi"/>
          <w:sz w:val="24"/>
          <w:szCs w:val="24"/>
          <w:vertAlign w:val="superscript"/>
        </w:rPr>
        <w:footnoteReference w:id="33"/>
      </w:r>
      <w:r w:rsidR="005179D1">
        <w:rPr>
          <w:rFonts w:cstheme="minorHAnsi"/>
          <w:sz w:val="24"/>
          <w:szCs w:val="24"/>
        </w:rPr>
        <w:t>.</w:t>
      </w:r>
      <w:r w:rsidR="005179D1" w:rsidRPr="005179D1">
        <w:rPr>
          <w:rFonts w:cstheme="minorHAnsi"/>
          <w:sz w:val="24"/>
          <w:szCs w:val="24"/>
        </w:rPr>
        <w:t xml:space="preserve"> </w:t>
      </w:r>
      <w:r w:rsidR="005179D1" w:rsidRPr="00D813B7">
        <w:rPr>
          <w:rFonts w:cstheme="minorHAnsi"/>
          <w:sz w:val="24"/>
          <w:szCs w:val="24"/>
        </w:rPr>
        <w:t xml:space="preserve"> </w:t>
      </w:r>
      <w:r w:rsidR="00D52CFF">
        <w:rPr>
          <w:rFonts w:cstheme="minorHAnsi"/>
          <w:sz w:val="24"/>
          <w:szCs w:val="24"/>
        </w:rPr>
        <w:t>Ako postoji potreba provedbe predmetnog postupka isti je v</w:t>
      </w:r>
      <w:bookmarkEnd w:id="301"/>
      <w:r w:rsidRPr="00D813B7">
        <w:rPr>
          <w:rFonts w:cstheme="minorHAnsi"/>
          <w:sz w:val="24"/>
          <w:szCs w:val="24"/>
        </w:rPr>
        <w:t xml:space="preserve">ažno vremenski uskladiti </w:t>
      </w:r>
      <w:r w:rsidR="00D52CFF">
        <w:rPr>
          <w:rFonts w:cstheme="minorHAnsi"/>
          <w:sz w:val="24"/>
          <w:szCs w:val="24"/>
        </w:rPr>
        <w:t>s</w:t>
      </w:r>
      <w:r w:rsidRPr="00D813B7">
        <w:rPr>
          <w:rFonts w:cstheme="minorHAnsi"/>
          <w:sz w:val="24"/>
          <w:szCs w:val="24"/>
        </w:rPr>
        <w:t xml:space="preserve"> proces</w:t>
      </w:r>
      <w:r w:rsidR="00D52CFF">
        <w:rPr>
          <w:rFonts w:cstheme="minorHAnsi"/>
          <w:sz w:val="24"/>
          <w:szCs w:val="24"/>
        </w:rPr>
        <w:t>om</w:t>
      </w:r>
      <w:r w:rsidRPr="00D813B7">
        <w:rPr>
          <w:rFonts w:cstheme="minorHAnsi"/>
          <w:sz w:val="24"/>
          <w:szCs w:val="24"/>
        </w:rPr>
        <w:t xml:space="preserve"> izrade </w:t>
      </w:r>
      <w:r w:rsidR="001E799E" w:rsidRPr="00D813B7">
        <w:rPr>
          <w:rFonts w:cstheme="minorHAnsi"/>
          <w:sz w:val="24"/>
          <w:szCs w:val="24"/>
        </w:rPr>
        <w:t>Strategije</w:t>
      </w:r>
      <w:r w:rsidR="00D52CFF">
        <w:rPr>
          <w:rFonts w:cstheme="minorHAnsi"/>
          <w:sz w:val="24"/>
          <w:szCs w:val="24"/>
        </w:rPr>
        <w:t xml:space="preserve"> te se n</w:t>
      </w:r>
      <w:r w:rsidRPr="00D813B7">
        <w:rPr>
          <w:rFonts w:cstheme="minorHAnsi"/>
          <w:sz w:val="24"/>
          <w:szCs w:val="24"/>
        </w:rPr>
        <w:t>avedena dva procesa moraju odvijati paralelno kako bi se izbjegla kašnjenja.</w:t>
      </w:r>
    </w:p>
    <w:p w14:paraId="77BFB8CB" w14:textId="13AFE95B" w:rsidR="00DA010F" w:rsidRDefault="00DA010F" w:rsidP="0008656A">
      <w:pPr>
        <w:spacing w:after="0" w:line="276" w:lineRule="auto"/>
        <w:jc w:val="both"/>
        <w:rPr>
          <w:rFonts w:eastAsia="Calibri" w:cstheme="minorHAnsi"/>
          <w:b/>
          <w:bCs/>
          <w:noProof/>
          <w:sz w:val="24"/>
          <w:szCs w:val="24"/>
          <w:lang w:eastAsia="pl-PL"/>
        </w:rPr>
      </w:pPr>
    </w:p>
    <w:p w14:paraId="5E981409" w14:textId="0B457E28" w:rsidR="009574BB" w:rsidRDefault="009574BB" w:rsidP="00D813B7">
      <w:pPr>
        <w:spacing w:after="0" w:line="276" w:lineRule="auto"/>
        <w:ind w:left="360"/>
        <w:jc w:val="both"/>
        <w:rPr>
          <w:rFonts w:eastAsia="Calibri" w:cstheme="minorHAnsi"/>
          <w:b/>
          <w:bCs/>
          <w:noProof/>
          <w:sz w:val="24"/>
          <w:szCs w:val="24"/>
          <w:lang w:eastAsia="pl-PL"/>
        </w:rPr>
      </w:pPr>
    </w:p>
    <w:p w14:paraId="65D89BD0" w14:textId="1F717A75" w:rsidR="005729AD" w:rsidRPr="00D813B7" w:rsidRDefault="005729AD" w:rsidP="00D813B7">
      <w:pPr>
        <w:pStyle w:val="Heading3"/>
      </w:pPr>
      <w:bookmarkStart w:id="302" w:name="_Toc63854138"/>
      <w:bookmarkStart w:id="303" w:name="_Toc66361477"/>
      <w:r w:rsidRPr="00D813B7">
        <w:t>Savjetovanje s javnošću o nacrtu  strategije</w:t>
      </w:r>
      <w:r w:rsidR="0086155F" w:rsidRPr="00D813B7">
        <w:t xml:space="preserve"> razvoja urbanog područja</w:t>
      </w:r>
      <w:bookmarkEnd w:id="302"/>
      <w:bookmarkEnd w:id="303"/>
    </w:p>
    <w:p w14:paraId="41DE5C45" w14:textId="77777777" w:rsidR="005729AD" w:rsidRPr="00D813B7" w:rsidRDefault="005729AD" w:rsidP="00D813B7">
      <w:pPr>
        <w:spacing w:after="0" w:line="276" w:lineRule="auto"/>
        <w:jc w:val="both"/>
        <w:rPr>
          <w:rFonts w:eastAsia="Calibri" w:cstheme="minorHAnsi"/>
          <w:noProof/>
          <w:sz w:val="24"/>
          <w:szCs w:val="24"/>
          <w:lang w:eastAsia="pl-PL"/>
        </w:rPr>
      </w:pPr>
    </w:p>
    <w:p w14:paraId="686F4B43" w14:textId="14DAADFE" w:rsidR="005729AD" w:rsidRPr="00D813B7" w:rsidRDefault="00305CD6" w:rsidP="00D813B7">
      <w:pPr>
        <w:spacing w:after="0" w:line="276" w:lineRule="auto"/>
        <w:contextualSpacing/>
        <w:jc w:val="both"/>
        <w:rPr>
          <w:rFonts w:eastAsia="Calibri" w:cstheme="minorHAnsi"/>
          <w:sz w:val="24"/>
          <w:szCs w:val="24"/>
        </w:rPr>
      </w:pPr>
      <w:r w:rsidRPr="00D813B7">
        <w:rPr>
          <w:rFonts w:eastAsia="Calibri" w:cstheme="minorHAnsi"/>
          <w:sz w:val="24"/>
          <w:szCs w:val="24"/>
        </w:rPr>
        <w:t>Savjetovanje sa javnošću provodi se za akte strateškog planiranja uključujući njihove izmjene i/ili dopune. Postupak savjetovanja p</w:t>
      </w:r>
      <w:r w:rsidR="005729AD" w:rsidRPr="00D813B7">
        <w:rPr>
          <w:rFonts w:eastAsia="Calibri" w:cstheme="minorHAnsi"/>
          <w:sz w:val="24"/>
          <w:szCs w:val="24"/>
        </w:rPr>
        <w:t>rovodi grad središte urban</w:t>
      </w:r>
      <w:r w:rsidR="008D27B8" w:rsidRPr="00D813B7">
        <w:rPr>
          <w:rFonts w:eastAsia="Calibri" w:cstheme="minorHAnsi"/>
          <w:sz w:val="24"/>
          <w:szCs w:val="24"/>
        </w:rPr>
        <w:t>e aglomeracije/</w:t>
      </w:r>
      <w:r w:rsidR="005729AD" w:rsidRPr="00D813B7">
        <w:rPr>
          <w:rFonts w:eastAsia="Calibri" w:cstheme="minorHAnsi"/>
          <w:sz w:val="24"/>
          <w:szCs w:val="24"/>
        </w:rPr>
        <w:t>područja</w:t>
      </w:r>
      <w:r w:rsidR="00D93902">
        <w:rPr>
          <w:rFonts w:eastAsia="Calibri" w:cstheme="minorHAnsi"/>
          <w:sz w:val="24"/>
          <w:szCs w:val="24"/>
        </w:rPr>
        <w:t xml:space="preserve"> </w:t>
      </w:r>
      <w:r w:rsidR="005729AD" w:rsidRPr="00D813B7">
        <w:rPr>
          <w:rFonts w:eastAsia="Calibri" w:cstheme="minorHAnsi"/>
          <w:sz w:val="24"/>
          <w:szCs w:val="24"/>
        </w:rPr>
        <w:t>u skladu s odredbama propisa koji uređuju postupak savjetovanja s javnošću</w:t>
      </w:r>
      <w:r w:rsidR="00D93902">
        <w:rPr>
          <w:rStyle w:val="FootnoteReference"/>
          <w:rFonts w:eastAsia="Calibri" w:cstheme="minorHAnsi"/>
          <w:sz w:val="24"/>
          <w:szCs w:val="24"/>
        </w:rPr>
        <w:footnoteReference w:id="34"/>
      </w:r>
      <w:r w:rsidRPr="00D813B7">
        <w:rPr>
          <w:rFonts w:eastAsia="Calibri" w:cstheme="minorHAnsi"/>
          <w:sz w:val="24"/>
          <w:szCs w:val="24"/>
        </w:rPr>
        <w:t>.</w:t>
      </w:r>
    </w:p>
    <w:p w14:paraId="4525BF30" w14:textId="63E0C50E" w:rsidR="00305CD6" w:rsidRPr="00D813B7" w:rsidRDefault="00305CD6" w:rsidP="00D813B7">
      <w:pPr>
        <w:spacing w:after="0" w:line="276" w:lineRule="auto"/>
        <w:contextualSpacing/>
        <w:jc w:val="both"/>
        <w:rPr>
          <w:rFonts w:eastAsia="Calibri" w:cstheme="minorHAnsi"/>
          <w:sz w:val="24"/>
          <w:szCs w:val="24"/>
        </w:rPr>
      </w:pPr>
    </w:p>
    <w:p w14:paraId="40F49037" w14:textId="221763C8" w:rsidR="005C375C" w:rsidRPr="00D813B7" w:rsidRDefault="005C375C" w:rsidP="00D813B7">
      <w:pPr>
        <w:spacing w:after="0" w:line="276" w:lineRule="auto"/>
        <w:contextualSpacing/>
        <w:jc w:val="both"/>
        <w:rPr>
          <w:rFonts w:eastAsia="Calibri" w:cstheme="minorHAnsi"/>
          <w:sz w:val="24"/>
          <w:szCs w:val="24"/>
        </w:rPr>
      </w:pPr>
      <w:r w:rsidRPr="00D813B7">
        <w:rPr>
          <w:rFonts w:eastAsia="Calibri" w:cstheme="minorHAnsi"/>
          <w:sz w:val="24"/>
          <w:szCs w:val="24"/>
        </w:rPr>
        <w:t>Savjetovanje sa javnošću provod</w:t>
      </w:r>
      <w:r w:rsidR="008D27B8" w:rsidRPr="00D813B7">
        <w:rPr>
          <w:rFonts w:eastAsia="Calibri" w:cstheme="minorHAnsi"/>
          <w:sz w:val="24"/>
          <w:szCs w:val="24"/>
        </w:rPr>
        <w:t>i se</w:t>
      </w:r>
      <w:r w:rsidRPr="00D813B7">
        <w:rPr>
          <w:rFonts w:eastAsia="Calibri" w:cstheme="minorHAnsi"/>
          <w:sz w:val="24"/>
          <w:szCs w:val="24"/>
        </w:rPr>
        <w:t xml:space="preserve"> preko središnjeg državnog internetskog portala za savjetovanje s javnošću</w:t>
      </w:r>
      <w:r w:rsidR="00C54B10" w:rsidRPr="00D813B7">
        <w:rPr>
          <w:rFonts w:eastAsia="Calibri" w:cstheme="minorHAnsi"/>
          <w:sz w:val="24"/>
          <w:szCs w:val="24"/>
        </w:rPr>
        <w:t xml:space="preserve">, objavom nacrta </w:t>
      </w:r>
      <w:r w:rsidR="001E799E" w:rsidRPr="00D813B7">
        <w:rPr>
          <w:rFonts w:eastAsia="Calibri" w:cstheme="minorHAnsi"/>
          <w:sz w:val="24"/>
          <w:szCs w:val="24"/>
        </w:rPr>
        <w:t>Strategije</w:t>
      </w:r>
      <w:r w:rsidR="008D27B8" w:rsidRPr="00D813B7">
        <w:rPr>
          <w:rFonts w:eastAsia="Calibri" w:cstheme="minorHAnsi"/>
          <w:sz w:val="24"/>
          <w:szCs w:val="24"/>
        </w:rPr>
        <w:t xml:space="preserve"> </w:t>
      </w:r>
      <w:r w:rsidR="00C54B10" w:rsidRPr="00D813B7">
        <w:rPr>
          <w:rFonts w:eastAsia="Calibri" w:cstheme="minorHAnsi"/>
          <w:sz w:val="24"/>
          <w:szCs w:val="24"/>
        </w:rPr>
        <w:t>s obrazloženjem razloga i ciljeva koji se žele postići</w:t>
      </w:r>
      <w:r w:rsidR="008D27B8" w:rsidRPr="00D813B7">
        <w:rPr>
          <w:rFonts w:eastAsia="Calibri" w:cstheme="minorHAnsi"/>
          <w:sz w:val="24"/>
          <w:szCs w:val="24"/>
        </w:rPr>
        <w:t xml:space="preserve"> njenim </w:t>
      </w:r>
      <w:r w:rsidR="00C54B10" w:rsidRPr="00D813B7">
        <w:rPr>
          <w:rFonts w:eastAsia="Calibri" w:cstheme="minorHAnsi"/>
          <w:sz w:val="24"/>
          <w:szCs w:val="24"/>
        </w:rPr>
        <w:t>donošenjem, uz poziv javnosti da dostavi svoje prijedloge i mišljenje. Savjetovanje s javnošću u pravilu traje 30 dana.</w:t>
      </w:r>
      <w:r w:rsidR="00C54B10" w:rsidRPr="00D813B7">
        <w:rPr>
          <w:rStyle w:val="FootnoteReference"/>
          <w:rFonts w:eastAsia="Calibri" w:cstheme="minorHAnsi"/>
          <w:sz w:val="24"/>
          <w:szCs w:val="24"/>
        </w:rPr>
        <w:footnoteReference w:id="35"/>
      </w:r>
      <w:r w:rsidR="00C54B10" w:rsidRPr="00D813B7">
        <w:rPr>
          <w:rFonts w:eastAsia="Calibri" w:cstheme="minorHAnsi"/>
          <w:sz w:val="24"/>
          <w:szCs w:val="24"/>
        </w:rPr>
        <w:t xml:space="preserve"> </w:t>
      </w:r>
    </w:p>
    <w:p w14:paraId="6B543F1F" w14:textId="1A067A01" w:rsidR="004E1D67" w:rsidRPr="00D813B7" w:rsidRDefault="004E1D67" w:rsidP="00D813B7">
      <w:pPr>
        <w:spacing w:after="0" w:line="276" w:lineRule="auto"/>
        <w:contextualSpacing/>
        <w:jc w:val="both"/>
        <w:rPr>
          <w:rFonts w:eastAsia="Calibri" w:cstheme="minorHAnsi"/>
          <w:sz w:val="24"/>
          <w:szCs w:val="24"/>
        </w:rPr>
      </w:pPr>
    </w:p>
    <w:p w14:paraId="05834804" w14:textId="7393C41B" w:rsidR="004E1D67" w:rsidRPr="00D813B7" w:rsidRDefault="004E1D67" w:rsidP="00D813B7">
      <w:pPr>
        <w:spacing w:after="0" w:line="276" w:lineRule="auto"/>
        <w:contextualSpacing/>
        <w:jc w:val="both"/>
        <w:rPr>
          <w:rFonts w:eastAsia="Calibri" w:cstheme="minorHAnsi"/>
          <w:sz w:val="24"/>
          <w:szCs w:val="24"/>
        </w:rPr>
      </w:pPr>
      <w:r w:rsidRPr="00D813B7">
        <w:rPr>
          <w:rFonts w:eastAsia="Calibri" w:cstheme="minorHAnsi"/>
          <w:sz w:val="24"/>
          <w:szCs w:val="24"/>
        </w:rPr>
        <w:t>Grad središte urban</w:t>
      </w:r>
      <w:r w:rsidR="008D27B8" w:rsidRPr="00D813B7">
        <w:rPr>
          <w:rFonts w:eastAsia="Calibri" w:cstheme="minorHAnsi"/>
          <w:sz w:val="24"/>
          <w:szCs w:val="24"/>
        </w:rPr>
        <w:t>e aglomeracije/</w:t>
      </w:r>
      <w:r w:rsidRPr="00D813B7">
        <w:rPr>
          <w:rFonts w:eastAsia="Calibri" w:cstheme="minorHAnsi"/>
          <w:sz w:val="24"/>
          <w:szCs w:val="24"/>
        </w:rPr>
        <w:t>područja duž</w:t>
      </w:r>
      <w:r w:rsidR="008D27B8" w:rsidRPr="00D813B7">
        <w:rPr>
          <w:rFonts w:eastAsia="Calibri" w:cstheme="minorHAnsi"/>
          <w:sz w:val="24"/>
          <w:szCs w:val="24"/>
        </w:rPr>
        <w:t>an</w:t>
      </w:r>
      <w:r w:rsidRPr="00D813B7">
        <w:rPr>
          <w:rFonts w:eastAsia="Calibri" w:cstheme="minorHAnsi"/>
          <w:sz w:val="24"/>
          <w:szCs w:val="24"/>
        </w:rPr>
        <w:t xml:space="preserve"> je donijeti i na svojoj internetskoj stranici objaviti plan savjetovanja s javnošću za kalendarsku godinu najkasnije do isteka prethodne kalendarske godine. Plan savjetovanja s javnošću sadrži naziv dokumenta, očekivano vrijeme njegova donošenja ili usvajanja, okvirno vrijeme provedbe internetskog savjetovanja te druge predviđene načine </w:t>
      </w:r>
      <w:r w:rsidR="00406C0B" w:rsidRPr="00D813B7">
        <w:rPr>
          <w:rFonts w:eastAsia="Calibri" w:cstheme="minorHAnsi"/>
          <w:sz w:val="24"/>
          <w:szCs w:val="24"/>
        </w:rPr>
        <w:t>na koje se namjerava provesti savjetovanje kao što su javne rasprave, sudjelovanje u radnim grupama i dr</w:t>
      </w:r>
      <w:r w:rsidR="00E938ED">
        <w:rPr>
          <w:rFonts w:eastAsia="Calibri" w:cstheme="minorHAnsi"/>
          <w:sz w:val="24"/>
          <w:szCs w:val="24"/>
        </w:rPr>
        <w:t>ugo</w:t>
      </w:r>
      <w:r w:rsidR="00406C0B" w:rsidRPr="00D813B7">
        <w:rPr>
          <w:rFonts w:eastAsia="Calibri" w:cstheme="minorHAnsi"/>
          <w:sz w:val="24"/>
          <w:szCs w:val="24"/>
        </w:rPr>
        <w:t xml:space="preserve">. </w:t>
      </w:r>
    </w:p>
    <w:p w14:paraId="6C24853A" w14:textId="77777777" w:rsidR="00865A4C" w:rsidRPr="00D813B7" w:rsidRDefault="00865A4C" w:rsidP="00D813B7">
      <w:pPr>
        <w:spacing w:after="0" w:line="276" w:lineRule="auto"/>
        <w:contextualSpacing/>
        <w:jc w:val="both"/>
        <w:rPr>
          <w:rFonts w:eastAsia="Calibri" w:cstheme="minorHAnsi"/>
          <w:sz w:val="24"/>
          <w:szCs w:val="24"/>
        </w:rPr>
      </w:pPr>
    </w:p>
    <w:p w14:paraId="7B24FD87" w14:textId="77777777" w:rsidR="005729AD" w:rsidRPr="00D813B7" w:rsidRDefault="005729AD" w:rsidP="00D813B7">
      <w:pPr>
        <w:spacing w:after="0" w:line="276" w:lineRule="auto"/>
        <w:jc w:val="both"/>
        <w:rPr>
          <w:rFonts w:eastAsia="Calibri" w:cstheme="minorHAnsi"/>
          <w:noProof/>
          <w:sz w:val="24"/>
          <w:szCs w:val="24"/>
          <w:lang w:eastAsia="pl-PL"/>
        </w:rPr>
      </w:pPr>
    </w:p>
    <w:p w14:paraId="551F2D89" w14:textId="5AB9F980" w:rsidR="005729AD" w:rsidRPr="00D813B7" w:rsidRDefault="005729AD" w:rsidP="00D813B7">
      <w:pPr>
        <w:pStyle w:val="Heading3"/>
      </w:pPr>
      <w:bookmarkStart w:id="304" w:name="_Toc63854139"/>
      <w:bookmarkStart w:id="305" w:name="_Hlk46836316"/>
      <w:bookmarkStart w:id="306" w:name="_Toc66361478"/>
      <w:r w:rsidRPr="00D813B7">
        <w:t>Donošenje</w:t>
      </w:r>
      <w:r w:rsidR="00386F99">
        <w:t xml:space="preserve">, </w:t>
      </w:r>
      <w:r w:rsidR="0040622E" w:rsidRPr="00D813B7">
        <w:t>izmjena</w:t>
      </w:r>
      <w:r w:rsidR="00386F99">
        <w:t xml:space="preserve"> i/ili dopuna</w:t>
      </w:r>
      <w:r w:rsidR="0040622E" w:rsidRPr="00D813B7">
        <w:t xml:space="preserve"> </w:t>
      </w:r>
      <w:r w:rsidRPr="00D813B7">
        <w:t xml:space="preserve"> strategije</w:t>
      </w:r>
      <w:r w:rsidR="0086155F" w:rsidRPr="00D813B7">
        <w:t xml:space="preserve"> razvoja urbanog područja</w:t>
      </w:r>
      <w:bookmarkEnd w:id="304"/>
      <w:bookmarkEnd w:id="306"/>
    </w:p>
    <w:bookmarkEnd w:id="305"/>
    <w:p w14:paraId="2822C699" w14:textId="77777777" w:rsidR="005729AD" w:rsidRPr="00D813B7" w:rsidRDefault="005729AD" w:rsidP="00D813B7">
      <w:pPr>
        <w:spacing w:after="0" w:line="276" w:lineRule="auto"/>
        <w:jc w:val="both"/>
        <w:rPr>
          <w:rFonts w:eastAsia="Calibri" w:cstheme="minorHAnsi"/>
          <w:noProof/>
          <w:sz w:val="24"/>
          <w:szCs w:val="24"/>
          <w:lang w:eastAsia="pl-PL"/>
        </w:rPr>
      </w:pPr>
    </w:p>
    <w:p w14:paraId="5929AFA6" w14:textId="05B5E832" w:rsidR="005729AD" w:rsidRPr="00D813B7" w:rsidRDefault="008E3D41" w:rsidP="00D813B7">
      <w:pPr>
        <w:spacing w:after="0" w:line="276" w:lineRule="auto"/>
        <w:contextualSpacing/>
        <w:jc w:val="both"/>
        <w:rPr>
          <w:rFonts w:eastAsia="Calibri" w:cstheme="minorHAnsi"/>
          <w:b/>
          <w:bCs/>
          <w:sz w:val="24"/>
          <w:szCs w:val="24"/>
        </w:rPr>
      </w:pPr>
      <w:bookmarkStart w:id="307" w:name="_Hlk63239211"/>
      <w:r w:rsidRPr="00D813B7">
        <w:rPr>
          <w:rFonts w:eastAsia="Calibri" w:cstheme="minorHAnsi"/>
          <w:sz w:val="24"/>
          <w:szCs w:val="24"/>
        </w:rPr>
        <w:t>S</w:t>
      </w:r>
      <w:r w:rsidR="005729AD" w:rsidRPr="00D813B7">
        <w:rPr>
          <w:rFonts w:eastAsia="Calibri" w:cstheme="minorHAnsi"/>
          <w:sz w:val="24"/>
          <w:szCs w:val="24"/>
        </w:rPr>
        <w:t xml:space="preserve">trategiju </w:t>
      </w:r>
      <w:r w:rsidR="00516694" w:rsidRPr="00D813B7">
        <w:rPr>
          <w:rFonts w:eastAsia="Calibri" w:cstheme="minorHAnsi"/>
          <w:sz w:val="24"/>
          <w:szCs w:val="24"/>
        </w:rPr>
        <w:t xml:space="preserve">donosi </w:t>
      </w:r>
      <w:r w:rsidR="005729AD" w:rsidRPr="00D813B7">
        <w:rPr>
          <w:rFonts w:eastAsia="Calibri" w:cstheme="minorHAnsi"/>
          <w:b/>
          <w:bCs/>
          <w:sz w:val="24"/>
          <w:szCs w:val="24"/>
        </w:rPr>
        <w:t xml:space="preserve">predstavničko tijelo </w:t>
      </w:r>
      <w:bookmarkStart w:id="308" w:name="_Hlk63156636"/>
      <w:r w:rsidR="005729AD" w:rsidRPr="00D813B7">
        <w:rPr>
          <w:rFonts w:eastAsia="Calibri" w:cstheme="minorHAnsi"/>
          <w:b/>
          <w:bCs/>
          <w:sz w:val="24"/>
          <w:szCs w:val="24"/>
        </w:rPr>
        <w:t>grada središta</w:t>
      </w:r>
      <w:r w:rsidR="008A5FFA" w:rsidRPr="00D813B7">
        <w:rPr>
          <w:rFonts w:eastAsia="Calibri" w:cstheme="minorHAnsi"/>
          <w:b/>
          <w:bCs/>
          <w:sz w:val="24"/>
          <w:szCs w:val="24"/>
        </w:rPr>
        <w:t xml:space="preserve"> </w:t>
      </w:r>
      <w:r w:rsidR="00A30830" w:rsidRPr="00D813B7">
        <w:rPr>
          <w:rFonts w:eastAsia="Calibri" w:cstheme="minorHAnsi"/>
          <w:sz w:val="24"/>
          <w:szCs w:val="24"/>
        </w:rPr>
        <w:t>urban</w:t>
      </w:r>
      <w:r w:rsidR="00B8743C" w:rsidRPr="00D813B7">
        <w:rPr>
          <w:rFonts w:eastAsia="Calibri" w:cstheme="minorHAnsi"/>
          <w:sz w:val="24"/>
          <w:szCs w:val="24"/>
        </w:rPr>
        <w:t>e aglomeracije/</w:t>
      </w:r>
      <w:r w:rsidR="00A30830" w:rsidRPr="00D813B7">
        <w:rPr>
          <w:rFonts w:eastAsia="Calibri" w:cstheme="minorHAnsi"/>
          <w:sz w:val="24"/>
          <w:szCs w:val="24"/>
        </w:rPr>
        <w:t>područja</w:t>
      </w:r>
      <w:r w:rsidR="007811A7">
        <w:rPr>
          <w:rFonts w:eastAsia="Calibri" w:cstheme="minorHAnsi"/>
          <w:sz w:val="24"/>
          <w:szCs w:val="24"/>
        </w:rPr>
        <w:t>.</w:t>
      </w:r>
      <w:r w:rsidR="00A30830" w:rsidRPr="00D813B7">
        <w:rPr>
          <w:rFonts w:eastAsia="Calibri" w:cstheme="minorHAnsi"/>
          <w:sz w:val="24"/>
          <w:szCs w:val="24"/>
        </w:rPr>
        <w:t xml:space="preserve"> </w:t>
      </w:r>
      <w:bookmarkEnd w:id="307"/>
      <w:bookmarkEnd w:id="308"/>
    </w:p>
    <w:p w14:paraId="322C1259" w14:textId="77777777" w:rsidR="00827B8D" w:rsidRDefault="00827B8D" w:rsidP="00D813B7">
      <w:pPr>
        <w:spacing w:after="0" w:line="276" w:lineRule="auto"/>
        <w:contextualSpacing/>
        <w:jc w:val="both"/>
        <w:rPr>
          <w:rFonts w:cstheme="minorHAnsi"/>
          <w:sz w:val="24"/>
          <w:szCs w:val="24"/>
        </w:rPr>
      </w:pPr>
    </w:p>
    <w:p w14:paraId="0A9ACCB8" w14:textId="234D4DCB" w:rsidR="004F21F1" w:rsidRDefault="00827B8D" w:rsidP="00D813B7">
      <w:pPr>
        <w:spacing w:after="0" w:line="276" w:lineRule="auto"/>
        <w:contextualSpacing/>
        <w:jc w:val="both"/>
        <w:rPr>
          <w:rFonts w:cstheme="minorHAnsi"/>
          <w:sz w:val="24"/>
          <w:szCs w:val="24"/>
        </w:rPr>
      </w:pPr>
      <w:r w:rsidRPr="007D1A6D">
        <w:rPr>
          <w:rFonts w:cstheme="minorHAnsi"/>
          <w:sz w:val="24"/>
          <w:szCs w:val="24"/>
        </w:rPr>
        <w:t xml:space="preserve">Nacrt </w:t>
      </w:r>
      <w:r w:rsidR="00A87857" w:rsidRPr="007D1A6D">
        <w:rPr>
          <w:rFonts w:cstheme="minorHAnsi"/>
          <w:sz w:val="24"/>
          <w:szCs w:val="24"/>
        </w:rPr>
        <w:t>S</w:t>
      </w:r>
      <w:r w:rsidRPr="007D1A6D">
        <w:rPr>
          <w:rFonts w:cstheme="minorHAnsi"/>
          <w:sz w:val="24"/>
          <w:szCs w:val="24"/>
        </w:rPr>
        <w:t xml:space="preserve">trategije priprema </w:t>
      </w:r>
      <w:bookmarkStart w:id="309" w:name="_Hlk63425314"/>
      <w:r w:rsidRPr="007D1A6D">
        <w:rPr>
          <w:rFonts w:cstheme="minorHAnsi"/>
          <w:sz w:val="24"/>
          <w:szCs w:val="24"/>
        </w:rPr>
        <w:t xml:space="preserve">grad središte urbane aglomeracije/područja </w:t>
      </w:r>
      <w:bookmarkEnd w:id="309"/>
      <w:r w:rsidRPr="007D1A6D">
        <w:rPr>
          <w:rFonts w:cstheme="minorHAnsi"/>
          <w:sz w:val="24"/>
          <w:szCs w:val="24"/>
        </w:rPr>
        <w:t xml:space="preserve">te ga podnosi na </w:t>
      </w:r>
      <w:r w:rsidR="007327B3" w:rsidRPr="007D1A6D">
        <w:rPr>
          <w:rFonts w:cstheme="minorHAnsi"/>
          <w:sz w:val="24"/>
          <w:szCs w:val="24"/>
        </w:rPr>
        <w:t>mišljenje</w:t>
      </w:r>
      <w:r w:rsidRPr="007D1A6D">
        <w:rPr>
          <w:rFonts w:cstheme="minorHAnsi"/>
          <w:sz w:val="24"/>
          <w:szCs w:val="24"/>
        </w:rPr>
        <w:t xml:space="preserve"> Koordinacijskom vijeću. </w:t>
      </w:r>
      <w:bookmarkStart w:id="310" w:name="_Hlk63241226"/>
      <w:r w:rsidRPr="007D1A6D">
        <w:rPr>
          <w:rFonts w:cstheme="minorHAnsi"/>
          <w:sz w:val="24"/>
          <w:szCs w:val="24"/>
        </w:rPr>
        <w:t>Koordinacijsko vijeće</w:t>
      </w:r>
      <w:r w:rsidR="007327B3" w:rsidRPr="007D1A6D">
        <w:rPr>
          <w:rFonts w:cstheme="minorHAnsi"/>
          <w:sz w:val="24"/>
          <w:szCs w:val="24"/>
        </w:rPr>
        <w:t xml:space="preserve"> mišljenje o konačnom nacrtu </w:t>
      </w:r>
      <w:r w:rsidR="00DA05C5" w:rsidRPr="007D1A6D">
        <w:rPr>
          <w:rFonts w:cstheme="minorHAnsi"/>
          <w:sz w:val="24"/>
          <w:szCs w:val="24"/>
        </w:rPr>
        <w:t>S</w:t>
      </w:r>
      <w:r w:rsidR="007327B3" w:rsidRPr="007D1A6D">
        <w:rPr>
          <w:rFonts w:cstheme="minorHAnsi"/>
          <w:sz w:val="24"/>
          <w:szCs w:val="24"/>
        </w:rPr>
        <w:t xml:space="preserve">trategije </w:t>
      </w:r>
      <w:r w:rsidR="007327B3" w:rsidRPr="007D1A6D">
        <w:rPr>
          <w:rFonts w:cstheme="minorHAnsi"/>
          <w:sz w:val="24"/>
          <w:szCs w:val="24"/>
        </w:rPr>
        <w:lastRenderedPageBreak/>
        <w:t xml:space="preserve">donosi konsenzusom nakon čega nacrt </w:t>
      </w:r>
      <w:r w:rsidRPr="007D1A6D">
        <w:rPr>
          <w:rFonts w:cstheme="minorHAnsi"/>
          <w:sz w:val="24"/>
          <w:szCs w:val="24"/>
        </w:rPr>
        <w:t xml:space="preserve">upućuje </w:t>
      </w:r>
      <w:bookmarkStart w:id="311" w:name="_Hlk63426501"/>
      <w:bookmarkStart w:id="312" w:name="_Hlk63425637"/>
      <w:r w:rsidR="007D1A6D" w:rsidRPr="00034F47">
        <w:rPr>
          <w:rFonts w:cstheme="minorHAnsi"/>
          <w:sz w:val="24"/>
          <w:szCs w:val="24"/>
        </w:rPr>
        <w:t>svim</w:t>
      </w:r>
      <w:r w:rsidR="00CD5C47" w:rsidRPr="00034F47">
        <w:rPr>
          <w:rFonts w:cstheme="minorHAnsi"/>
          <w:sz w:val="24"/>
          <w:szCs w:val="24"/>
        </w:rPr>
        <w:t xml:space="preserve"> JLS-ovima iz obuhvata i JP(R )S-ov</w:t>
      </w:r>
      <w:r w:rsidR="007D1A6D" w:rsidRPr="00034F47">
        <w:rPr>
          <w:rFonts w:cstheme="minorHAnsi"/>
          <w:sz w:val="24"/>
          <w:szCs w:val="24"/>
        </w:rPr>
        <w:t>im</w:t>
      </w:r>
      <w:r w:rsidR="002918ED" w:rsidRPr="00034F47">
        <w:rPr>
          <w:rFonts w:cstheme="minorHAnsi"/>
          <w:sz w:val="24"/>
          <w:szCs w:val="24"/>
        </w:rPr>
        <w:t>a</w:t>
      </w:r>
      <w:r w:rsidR="007D1A6D" w:rsidRPr="00034F47">
        <w:rPr>
          <w:rFonts w:cstheme="minorHAnsi"/>
          <w:sz w:val="24"/>
          <w:szCs w:val="24"/>
        </w:rPr>
        <w:t xml:space="preserve"> u  čiji obuhvat ulaze navedeni JLS-ovi </w:t>
      </w:r>
      <w:r w:rsidR="00CD5C47" w:rsidRPr="00034F47">
        <w:rPr>
          <w:rFonts w:cstheme="minorHAnsi"/>
          <w:sz w:val="24"/>
          <w:szCs w:val="24"/>
        </w:rPr>
        <w:t>radi dava</w:t>
      </w:r>
      <w:r w:rsidRPr="00034F47">
        <w:rPr>
          <w:rFonts w:ascii="Calibri" w:eastAsia="Calibri" w:hAnsi="Calibri" w:cs="Calibri"/>
          <w:noProof/>
          <w:sz w:val="24"/>
          <w:szCs w:val="24"/>
          <w:lang w:eastAsia="pl-PL"/>
        </w:rPr>
        <w:t>n</w:t>
      </w:r>
      <w:r w:rsidR="00CD5C47" w:rsidRPr="00034F47">
        <w:rPr>
          <w:rFonts w:ascii="Calibri" w:eastAsia="Calibri" w:hAnsi="Calibri" w:cs="Calibri"/>
          <w:noProof/>
          <w:sz w:val="24"/>
          <w:szCs w:val="24"/>
          <w:lang w:eastAsia="pl-PL"/>
        </w:rPr>
        <w:t>j</w:t>
      </w:r>
      <w:r w:rsidRPr="00034F47">
        <w:rPr>
          <w:rFonts w:ascii="Calibri" w:eastAsia="Calibri" w:hAnsi="Calibri" w:cs="Calibri"/>
          <w:noProof/>
          <w:sz w:val="24"/>
          <w:szCs w:val="24"/>
          <w:lang w:eastAsia="pl-PL"/>
        </w:rPr>
        <w:t xml:space="preserve">a </w:t>
      </w:r>
      <w:r w:rsidR="007327B3" w:rsidRPr="00034F47">
        <w:rPr>
          <w:rFonts w:ascii="Calibri" w:eastAsia="Calibri" w:hAnsi="Calibri" w:cs="Calibri"/>
          <w:noProof/>
          <w:sz w:val="24"/>
          <w:szCs w:val="24"/>
          <w:lang w:eastAsia="pl-PL"/>
        </w:rPr>
        <w:t>mišljenj</w:t>
      </w:r>
      <w:r w:rsidR="00CD5C47" w:rsidRPr="00034F47">
        <w:rPr>
          <w:rFonts w:ascii="Calibri" w:eastAsia="Calibri" w:hAnsi="Calibri" w:cs="Calibri"/>
          <w:noProof/>
          <w:sz w:val="24"/>
          <w:szCs w:val="24"/>
          <w:lang w:eastAsia="pl-PL"/>
        </w:rPr>
        <w:t>a njihovih</w:t>
      </w:r>
      <w:r w:rsidRPr="00034F47">
        <w:rPr>
          <w:rFonts w:ascii="Calibri" w:eastAsia="Calibri" w:hAnsi="Calibri" w:cs="Calibri"/>
          <w:noProof/>
          <w:sz w:val="24"/>
          <w:szCs w:val="24"/>
          <w:lang w:eastAsia="pl-PL"/>
        </w:rPr>
        <w:t xml:space="preserve"> predstavnički</w:t>
      </w:r>
      <w:r w:rsidR="00CD5C47" w:rsidRPr="00034F47">
        <w:rPr>
          <w:rFonts w:ascii="Calibri" w:eastAsia="Calibri" w:hAnsi="Calibri" w:cs="Calibri"/>
          <w:noProof/>
          <w:sz w:val="24"/>
          <w:szCs w:val="24"/>
          <w:lang w:eastAsia="pl-PL"/>
        </w:rPr>
        <w:t>h</w:t>
      </w:r>
      <w:r w:rsidRPr="00034F47">
        <w:rPr>
          <w:rFonts w:ascii="Calibri" w:eastAsia="Calibri" w:hAnsi="Calibri" w:cs="Calibri"/>
          <w:noProof/>
          <w:sz w:val="24"/>
          <w:szCs w:val="24"/>
          <w:lang w:eastAsia="pl-PL"/>
        </w:rPr>
        <w:t xml:space="preserve"> tijela</w:t>
      </w:r>
      <w:bookmarkEnd w:id="310"/>
      <w:bookmarkEnd w:id="311"/>
      <w:r w:rsidRPr="00034F47">
        <w:rPr>
          <w:rStyle w:val="FootnoteReference"/>
          <w:rFonts w:ascii="Calibri" w:eastAsia="Calibri" w:hAnsi="Calibri" w:cs="Calibri"/>
          <w:noProof/>
          <w:sz w:val="24"/>
          <w:szCs w:val="24"/>
          <w:lang w:eastAsia="pl-PL"/>
        </w:rPr>
        <w:footnoteReference w:id="36"/>
      </w:r>
      <w:r w:rsidR="00B329A7" w:rsidRPr="00034F47">
        <w:rPr>
          <w:rFonts w:eastAsia="Calibri" w:cstheme="minorHAnsi"/>
          <w:sz w:val="24"/>
          <w:szCs w:val="24"/>
          <w:lang w:eastAsia="pl-PL"/>
        </w:rPr>
        <w:t xml:space="preserve"> </w:t>
      </w:r>
      <w:r w:rsidR="00CD386C" w:rsidRPr="00034F47">
        <w:rPr>
          <w:rFonts w:eastAsia="Calibri" w:cstheme="minorHAnsi"/>
          <w:sz w:val="24"/>
          <w:szCs w:val="24"/>
          <w:lang w:eastAsia="pl-PL"/>
        </w:rPr>
        <w:t>kao i na mišljenje</w:t>
      </w:r>
      <w:r w:rsidR="00B329A7" w:rsidRPr="00034F47">
        <w:rPr>
          <w:rFonts w:eastAsia="Calibri" w:cstheme="minorHAnsi"/>
          <w:sz w:val="24"/>
          <w:szCs w:val="24"/>
          <w:lang w:eastAsia="pl-PL"/>
        </w:rPr>
        <w:t xml:space="preserve"> partnerskom vijeću za urbano područje</w:t>
      </w:r>
      <w:r w:rsidRPr="00034F47">
        <w:rPr>
          <w:rFonts w:ascii="Calibri" w:eastAsia="Calibri" w:hAnsi="Calibri" w:cs="Calibri"/>
          <w:noProof/>
          <w:sz w:val="24"/>
          <w:szCs w:val="24"/>
          <w:lang w:eastAsia="pl-PL"/>
        </w:rPr>
        <w:t xml:space="preserve">. Nakon pribavljenih </w:t>
      </w:r>
      <w:r w:rsidR="007327B3" w:rsidRPr="00034F47">
        <w:rPr>
          <w:rFonts w:ascii="Calibri" w:eastAsia="Calibri" w:hAnsi="Calibri" w:cs="Calibri"/>
          <w:noProof/>
          <w:sz w:val="24"/>
          <w:szCs w:val="24"/>
          <w:lang w:eastAsia="pl-PL"/>
        </w:rPr>
        <w:t>pozitivnih mišljenja</w:t>
      </w:r>
      <w:r w:rsidRPr="00034F47">
        <w:rPr>
          <w:rFonts w:ascii="Calibri" w:eastAsia="Calibri" w:hAnsi="Calibri" w:cs="Calibri"/>
          <w:noProof/>
          <w:sz w:val="24"/>
          <w:szCs w:val="24"/>
          <w:lang w:eastAsia="pl-PL"/>
        </w:rPr>
        <w:t xml:space="preserve"> Koordinacijsko vijeće upućuje </w:t>
      </w:r>
      <w:r w:rsidR="007327B3" w:rsidRPr="00034F47">
        <w:rPr>
          <w:rFonts w:ascii="Calibri" w:eastAsia="Calibri" w:hAnsi="Calibri" w:cs="Calibri"/>
          <w:noProof/>
          <w:sz w:val="24"/>
          <w:szCs w:val="24"/>
          <w:lang w:eastAsia="pl-PL"/>
        </w:rPr>
        <w:t>konačni</w:t>
      </w:r>
      <w:r w:rsidRPr="00034F47">
        <w:rPr>
          <w:rFonts w:ascii="Calibri" w:eastAsia="Calibri" w:hAnsi="Calibri" w:cs="Calibri"/>
          <w:noProof/>
          <w:sz w:val="24"/>
          <w:szCs w:val="24"/>
          <w:lang w:eastAsia="pl-PL"/>
        </w:rPr>
        <w:t xml:space="preserve"> nacrt </w:t>
      </w:r>
      <w:r w:rsidRPr="00034F47">
        <w:rPr>
          <w:rFonts w:ascii="Calibri" w:eastAsia="Times New Roman" w:hAnsi="Calibri" w:cs="Calibri"/>
          <w:sz w:val="24"/>
          <w:szCs w:val="24"/>
          <w:lang w:eastAsia="hr-HR"/>
        </w:rPr>
        <w:t xml:space="preserve">strategije </w:t>
      </w:r>
      <w:r w:rsidR="00CD386C" w:rsidRPr="00034F47">
        <w:rPr>
          <w:rFonts w:cstheme="minorHAnsi"/>
          <w:sz w:val="24"/>
          <w:szCs w:val="24"/>
        </w:rPr>
        <w:t xml:space="preserve">gradu središte urbane aglomeracije/područja </w:t>
      </w:r>
      <w:r w:rsidR="00CD386C" w:rsidRPr="00213EAA">
        <w:rPr>
          <w:rFonts w:cstheme="minorHAnsi"/>
          <w:sz w:val="24"/>
          <w:szCs w:val="24"/>
        </w:rPr>
        <w:t xml:space="preserve">radi </w:t>
      </w:r>
      <w:r w:rsidRPr="00BD40B1">
        <w:rPr>
          <w:rFonts w:ascii="Calibri" w:eastAsia="Calibri" w:hAnsi="Calibri" w:cs="Calibri"/>
          <w:noProof/>
          <w:sz w:val="24"/>
          <w:szCs w:val="24"/>
          <w:lang w:eastAsia="pl-PL"/>
        </w:rPr>
        <w:t>donošenj</w:t>
      </w:r>
      <w:r w:rsidR="00CD386C" w:rsidRPr="00BD40B1">
        <w:rPr>
          <w:rFonts w:ascii="Calibri" w:eastAsia="Calibri" w:hAnsi="Calibri" w:cs="Calibri"/>
          <w:noProof/>
          <w:sz w:val="24"/>
          <w:szCs w:val="24"/>
          <w:lang w:eastAsia="pl-PL"/>
        </w:rPr>
        <w:t xml:space="preserve">a Strategije od strane njegovog </w:t>
      </w:r>
      <w:r w:rsidRPr="00BD40B1">
        <w:rPr>
          <w:rFonts w:ascii="Calibri" w:eastAsia="Calibri" w:hAnsi="Calibri" w:cs="Calibri"/>
          <w:noProof/>
          <w:sz w:val="24"/>
          <w:szCs w:val="24"/>
          <w:lang w:eastAsia="pl-PL"/>
        </w:rPr>
        <w:t>predstavničko</w:t>
      </w:r>
      <w:r w:rsidR="00CD386C" w:rsidRPr="00BD40B1">
        <w:rPr>
          <w:rFonts w:ascii="Calibri" w:eastAsia="Calibri" w:hAnsi="Calibri" w:cs="Calibri"/>
          <w:noProof/>
          <w:sz w:val="24"/>
          <w:szCs w:val="24"/>
          <w:lang w:eastAsia="pl-PL"/>
        </w:rPr>
        <w:t>g</w:t>
      </w:r>
      <w:r w:rsidRPr="00BD40B1">
        <w:rPr>
          <w:rFonts w:ascii="Calibri" w:eastAsia="Calibri" w:hAnsi="Calibri" w:cs="Calibri"/>
          <w:noProof/>
          <w:sz w:val="24"/>
          <w:szCs w:val="24"/>
          <w:lang w:eastAsia="pl-PL"/>
        </w:rPr>
        <w:t xml:space="preserve"> tijel</w:t>
      </w:r>
      <w:r w:rsidR="00CD386C" w:rsidRPr="00BD40B1">
        <w:rPr>
          <w:rFonts w:ascii="Calibri" w:eastAsia="Calibri" w:hAnsi="Calibri" w:cs="Calibri"/>
          <w:noProof/>
          <w:sz w:val="24"/>
          <w:szCs w:val="24"/>
          <w:lang w:eastAsia="pl-PL"/>
        </w:rPr>
        <w:t>a</w:t>
      </w:r>
      <w:r w:rsidRPr="00BD40B1">
        <w:rPr>
          <w:rFonts w:cstheme="minorHAnsi"/>
          <w:sz w:val="24"/>
          <w:szCs w:val="24"/>
        </w:rPr>
        <w:t>.</w:t>
      </w:r>
      <w:r>
        <w:rPr>
          <w:rFonts w:cstheme="minorHAnsi"/>
          <w:sz w:val="24"/>
          <w:szCs w:val="24"/>
        </w:rPr>
        <w:t xml:space="preserve"> </w:t>
      </w:r>
      <w:bookmarkEnd w:id="312"/>
    </w:p>
    <w:p w14:paraId="624AD177" w14:textId="77777777" w:rsidR="00827B8D" w:rsidRPr="00D813B7" w:rsidRDefault="00827B8D" w:rsidP="00D813B7">
      <w:pPr>
        <w:spacing w:after="0" w:line="276" w:lineRule="auto"/>
        <w:contextualSpacing/>
        <w:jc w:val="both"/>
        <w:rPr>
          <w:rFonts w:eastAsia="Calibri" w:cstheme="minorHAnsi"/>
          <w:sz w:val="24"/>
          <w:szCs w:val="24"/>
        </w:rPr>
      </w:pPr>
    </w:p>
    <w:p w14:paraId="36251394" w14:textId="77777777" w:rsidR="007C7F45" w:rsidRPr="00D813B7" w:rsidRDefault="007C7F45" w:rsidP="00D813B7">
      <w:pPr>
        <w:spacing w:after="0" w:line="276" w:lineRule="auto"/>
        <w:contextualSpacing/>
        <w:rPr>
          <w:rFonts w:eastAsia="Calibri" w:cstheme="minorHAnsi"/>
          <w:b/>
          <w:bCs/>
          <w:i/>
          <w:iCs/>
          <w:sz w:val="24"/>
          <w:szCs w:val="24"/>
          <w:lang w:eastAsia="pl-PL"/>
        </w:rPr>
      </w:pPr>
      <w:r w:rsidRPr="00D813B7">
        <w:rPr>
          <w:rFonts w:eastAsia="Calibri" w:cstheme="minorHAnsi"/>
          <w:b/>
          <w:bCs/>
          <w:i/>
          <w:iCs/>
          <w:sz w:val="24"/>
          <w:szCs w:val="24"/>
          <w:lang w:eastAsia="pl-PL"/>
        </w:rPr>
        <w:t>Preduvjeti za donošenje strategije:</w:t>
      </w:r>
    </w:p>
    <w:p w14:paraId="3A14EC6C" w14:textId="03F8F101" w:rsidR="00711081" w:rsidRDefault="000A552D" w:rsidP="00D813B7">
      <w:pPr>
        <w:numPr>
          <w:ilvl w:val="0"/>
          <w:numId w:val="3"/>
        </w:numPr>
        <w:spacing w:after="0" w:line="276" w:lineRule="auto"/>
        <w:contextualSpacing/>
        <w:jc w:val="both"/>
        <w:rPr>
          <w:rFonts w:eastAsia="Calibri" w:cstheme="minorHAnsi"/>
          <w:sz w:val="24"/>
          <w:szCs w:val="24"/>
          <w:lang w:eastAsia="pl-PL"/>
        </w:rPr>
      </w:pPr>
      <w:bookmarkStart w:id="313" w:name="_Hlk63175521"/>
      <w:r>
        <w:rPr>
          <w:rFonts w:eastAsia="Calibri" w:cstheme="minorHAnsi"/>
          <w:sz w:val="24"/>
          <w:szCs w:val="24"/>
          <w:lang w:eastAsia="pl-PL"/>
        </w:rPr>
        <w:t>p</w:t>
      </w:r>
      <w:r w:rsidR="00711081">
        <w:rPr>
          <w:rFonts w:eastAsia="Calibri" w:cstheme="minorHAnsi"/>
          <w:sz w:val="24"/>
          <w:szCs w:val="24"/>
          <w:lang w:eastAsia="pl-PL"/>
        </w:rPr>
        <w:t>rethodno pribavljeno</w:t>
      </w:r>
      <w:r w:rsidR="000A5219">
        <w:rPr>
          <w:rFonts w:eastAsia="Calibri" w:cstheme="minorHAnsi"/>
          <w:sz w:val="24"/>
          <w:szCs w:val="24"/>
          <w:lang w:eastAsia="pl-PL"/>
        </w:rPr>
        <w:t xml:space="preserve"> pozitivno</w:t>
      </w:r>
      <w:r w:rsidR="00711081">
        <w:rPr>
          <w:rFonts w:eastAsia="Calibri" w:cstheme="minorHAnsi"/>
          <w:sz w:val="24"/>
          <w:szCs w:val="24"/>
          <w:lang w:eastAsia="pl-PL"/>
        </w:rPr>
        <w:t xml:space="preserve"> mišljenje Koordinacijskog vijeća</w:t>
      </w:r>
      <w:r w:rsidR="007327B3">
        <w:rPr>
          <w:rFonts w:eastAsia="Calibri" w:cstheme="minorHAnsi"/>
          <w:sz w:val="24"/>
          <w:szCs w:val="24"/>
          <w:lang w:eastAsia="pl-PL"/>
        </w:rPr>
        <w:t xml:space="preserve"> (donosi se konsenzusom)</w:t>
      </w:r>
      <w:r w:rsidR="003275BB">
        <w:rPr>
          <w:rFonts w:eastAsia="Calibri" w:cstheme="minorHAnsi"/>
          <w:sz w:val="24"/>
          <w:szCs w:val="24"/>
          <w:lang w:eastAsia="pl-PL"/>
        </w:rPr>
        <w:t>;</w:t>
      </w:r>
    </w:p>
    <w:bookmarkEnd w:id="313"/>
    <w:p w14:paraId="476CECBB" w14:textId="12A635EA" w:rsidR="007C7F45" w:rsidRPr="00D813B7" w:rsidRDefault="007C7F45" w:rsidP="00D813B7">
      <w:pPr>
        <w:numPr>
          <w:ilvl w:val="0"/>
          <w:numId w:val="3"/>
        </w:numPr>
        <w:spacing w:after="0" w:line="276" w:lineRule="auto"/>
        <w:contextualSpacing/>
        <w:jc w:val="both"/>
        <w:rPr>
          <w:rFonts w:eastAsia="Calibri" w:cstheme="minorHAnsi"/>
          <w:sz w:val="24"/>
          <w:szCs w:val="24"/>
          <w:lang w:eastAsia="pl-PL"/>
        </w:rPr>
      </w:pPr>
      <w:r w:rsidRPr="00D813B7">
        <w:rPr>
          <w:rFonts w:eastAsia="Calibri" w:cstheme="minorHAnsi"/>
          <w:sz w:val="24"/>
          <w:szCs w:val="24"/>
          <w:lang w:eastAsia="pl-PL"/>
        </w:rPr>
        <w:t>prethodno pribavljeno</w:t>
      </w:r>
      <w:r w:rsidR="005E1FA9" w:rsidRPr="00D813B7">
        <w:rPr>
          <w:rFonts w:eastAsia="Calibri" w:cstheme="minorHAnsi"/>
          <w:sz w:val="24"/>
          <w:szCs w:val="24"/>
          <w:lang w:eastAsia="pl-PL"/>
        </w:rPr>
        <w:t xml:space="preserve"> </w:t>
      </w:r>
      <w:r w:rsidR="005E1FA9" w:rsidRPr="00D813B7">
        <w:rPr>
          <w:rFonts w:cstheme="minorHAnsi"/>
          <w:sz w:val="24"/>
          <w:szCs w:val="24"/>
        </w:rPr>
        <w:t>pozitivn</w:t>
      </w:r>
      <w:r w:rsidR="0053666D" w:rsidRPr="00D813B7">
        <w:rPr>
          <w:rFonts w:cstheme="minorHAnsi"/>
          <w:sz w:val="24"/>
          <w:szCs w:val="24"/>
        </w:rPr>
        <w:t>o</w:t>
      </w:r>
      <w:r w:rsidRPr="00D813B7">
        <w:rPr>
          <w:rFonts w:eastAsia="Calibri" w:cstheme="minorHAnsi"/>
          <w:sz w:val="24"/>
          <w:szCs w:val="24"/>
          <w:lang w:eastAsia="pl-PL"/>
        </w:rPr>
        <w:t xml:space="preserve"> mišljenj</w:t>
      </w:r>
      <w:r w:rsidR="0053666D" w:rsidRPr="00D813B7">
        <w:rPr>
          <w:rFonts w:eastAsia="Calibri" w:cstheme="minorHAnsi"/>
          <w:sz w:val="24"/>
          <w:szCs w:val="24"/>
          <w:lang w:eastAsia="pl-PL"/>
        </w:rPr>
        <w:t>e</w:t>
      </w:r>
      <w:r w:rsidRPr="00D813B7">
        <w:rPr>
          <w:rFonts w:eastAsia="Calibri" w:cstheme="minorHAnsi"/>
          <w:sz w:val="24"/>
          <w:szCs w:val="24"/>
          <w:lang w:eastAsia="pl-PL"/>
        </w:rPr>
        <w:t xml:space="preserve"> predstavničkih tijela </w:t>
      </w:r>
      <w:r w:rsidRPr="00D813B7">
        <w:rPr>
          <w:rFonts w:eastAsia="Calibri" w:cstheme="minorHAnsi"/>
          <w:sz w:val="24"/>
          <w:szCs w:val="24"/>
          <w:u w:val="single"/>
          <w:lang w:eastAsia="pl-PL"/>
        </w:rPr>
        <w:t>svih JLS-ova</w:t>
      </w:r>
      <w:r w:rsidRPr="00D813B7">
        <w:rPr>
          <w:rFonts w:eastAsia="Calibri" w:cstheme="minorHAnsi"/>
          <w:sz w:val="24"/>
          <w:szCs w:val="24"/>
          <w:lang w:eastAsia="pl-PL"/>
        </w:rPr>
        <w:t xml:space="preserve"> koji ulaze u sastav urbane aglomeracije/područja na </w:t>
      </w:r>
      <w:r w:rsidR="00674F6A" w:rsidRPr="00D813B7">
        <w:rPr>
          <w:rFonts w:eastAsia="Calibri" w:cstheme="minorHAnsi"/>
          <w:sz w:val="24"/>
          <w:szCs w:val="24"/>
          <w:lang w:eastAsia="pl-PL"/>
        </w:rPr>
        <w:t>konačni prijedlog</w:t>
      </w:r>
      <w:r w:rsidRPr="00D813B7">
        <w:rPr>
          <w:rFonts w:eastAsia="Calibri" w:cstheme="minorHAnsi"/>
          <w:sz w:val="24"/>
          <w:szCs w:val="24"/>
          <w:lang w:eastAsia="pl-PL"/>
        </w:rPr>
        <w:t xml:space="preserve"> strategije</w:t>
      </w:r>
      <w:r w:rsidR="003B34D8">
        <w:rPr>
          <w:rFonts w:eastAsia="Calibri" w:cstheme="minorHAnsi"/>
          <w:sz w:val="24"/>
          <w:szCs w:val="24"/>
          <w:lang w:eastAsia="pl-PL"/>
        </w:rPr>
        <w:t xml:space="preserve">. </w:t>
      </w:r>
      <w:bookmarkStart w:id="314" w:name="_Hlk58586743"/>
      <w:r w:rsidR="003275BB">
        <w:rPr>
          <w:rFonts w:eastAsia="Calibri" w:cstheme="minorHAnsi"/>
          <w:sz w:val="24"/>
          <w:szCs w:val="24"/>
          <w:lang w:eastAsia="pl-PL"/>
        </w:rPr>
        <w:t>Za p</w:t>
      </w:r>
      <w:r w:rsidR="00674F6A" w:rsidRPr="00D813B7">
        <w:rPr>
          <w:rFonts w:eastAsia="Calibri" w:cstheme="minorHAnsi"/>
          <w:sz w:val="24"/>
          <w:szCs w:val="24"/>
          <w:lang w:eastAsia="pl-PL"/>
        </w:rPr>
        <w:t>redstavnička tijela koja nisu dostavila svoja mišljenja, smatra se da su suglasna s konačnim prijedlogom strategije</w:t>
      </w:r>
      <w:bookmarkEnd w:id="314"/>
      <w:r w:rsidR="003275BB">
        <w:rPr>
          <w:rFonts w:eastAsia="Calibri" w:cstheme="minorHAnsi"/>
          <w:sz w:val="24"/>
          <w:szCs w:val="24"/>
          <w:lang w:eastAsia="pl-PL"/>
        </w:rPr>
        <w:t>.</w:t>
      </w:r>
    </w:p>
    <w:p w14:paraId="617A51C1" w14:textId="142C32C6" w:rsidR="001E0511" w:rsidRPr="00711081" w:rsidRDefault="007C7F45" w:rsidP="00711081">
      <w:pPr>
        <w:numPr>
          <w:ilvl w:val="0"/>
          <w:numId w:val="3"/>
        </w:numPr>
        <w:spacing w:after="0" w:line="276" w:lineRule="auto"/>
        <w:contextualSpacing/>
        <w:jc w:val="both"/>
        <w:rPr>
          <w:rFonts w:eastAsia="Calibri" w:cstheme="minorHAnsi"/>
          <w:sz w:val="24"/>
          <w:szCs w:val="24"/>
          <w:lang w:eastAsia="pl-PL"/>
        </w:rPr>
      </w:pPr>
      <w:r w:rsidRPr="00D813B7">
        <w:rPr>
          <w:rFonts w:eastAsia="Calibri" w:cstheme="minorHAnsi"/>
          <w:sz w:val="24"/>
          <w:szCs w:val="24"/>
          <w:lang w:eastAsia="pl-PL"/>
        </w:rPr>
        <w:t xml:space="preserve">prethodno pribavljeno </w:t>
      </w:r>
      <w:r w:rsidR="009774A8" w:rsidRPr="00D813B7">
        <w:rPr>
          <w:rFonts w:eastAsia="Calibri" w:cstheme="minorHAnsi"/>
          <w:sz w:val="24"/>
          <w:szCs w:val="24"/>
          <w:lang w:eastAsia="pl-PL"/>
        </w:rPr>
        <w:t xml:space="preserve">pozitivno </w:t>
      </w:r>
      <w:r w:rsidRPr="00D813B7">
        <w:rPr>
          <w:rFonts w:eastAsia="Calibri" w:cstheme="minorHAnsi"/>
          <w:sz w:val="24"/>
          <w:szCs w:val="24"/>
          <w:lang w:eastAsia="pl-PL"/>
        </w:rPr>
        <w:t xml:space="preserve">mišljenje </w:t>
      </w:r>
      <w:bookmarkStart w:id="315" w:name="_Hlk63239116"/>
      <w:r w:rsidRPr="00D813B7">
        <w:rPr>
          <w:rFonts w:eastAsia="Calibri" w:cstheme="minorHAnsi"/>
          <w:sz w:val="24"/>
          <w:szCs w:val="24"/>
          <w:lang w:eastAsia="pl-PL"/>
        </w:rPr>
        <w:t xml:space="preserve">partnerskog vijeća za urbano </w:t>
      </w:r>
      <w:r w:rsidRPr="00711081">
        <w:rPr>
          <w:rFonts w:eastAsia="Calibri" w:cstheme="minorHAnsi"/>
          <w:sz w:val="24"/>
          <w:szCs w:val="24"/>
          <w:lang w:eastAsia="pl-PL"/>
        </w:rPr>
        <w:t xml:space="preserve">područje </w:t>
      </w:r>
      <w:bookmarkEnd w:id="315"/>
      <w:r w:rsidRPr="00711081">
        <w:rPr>
          <w:rFonts w:eastAsia="Calibri" w:cstheme="minorHAnsi"/>
          <w:sz w:val="24"/>
          <w:szCs w:val="24"/>
          <w:lang w:eastAsia="pl-PL"/>
        </w:rPr>
        <w:t xml:space="preserve">na </w:t>
      </w:r>
      <w:r w:rsidR="00674F6A" w:rsidRPr="00711081">
        <w:rPr>
          <w:rFonts w:eastAsia="Calibri" w:cstheme="minorHAnsi"/>
          <w:sz w:val="24"/>
          <w:szCs w:val="24"/>
          <w:lang w:eastAsia="pl-PL"/>
        </w:rPr>
        <w:t>konačni prijedlog</w:t>
      </w:r>
      <w:r w:rsidRPr="00711081">
        <w:rPr>
          <w:rFonts w:eastAsia="Calibri" w:cstheme="minorHAnsi"/>
          <w:sz w:val="24"/>
          <w:szCs w:val="24"/>
          <w:lang w:eastAsia="pl-PL"/>
        </w:rPr>
        <w:t xml:space="preserve"> strategije</w:t>
      </w:r>
      <w:r w:rsidR="00641162">
        <w:rPr>
          <w:rFonts w:eastAsia="Calibri" w:cstheme="minorHAnsi"/>
          <w:sz w:val="24"/>
          <w:szCs w:val="24"/>
          <w:lang w:eastAsia="pl-PL"/>
        </w:rPr>
        <w:t>.</w:t>
      </w:r>
    </w:p>
    <w:p w14:paraId="4D739448" w14:textId="7EA48761" w:rsidR="00CE0A5B" w:rsidRPr="00D813B7" w:rsidRDefault="001E0511" w:rsidP="00D813B7">
      <w:pPr>
        <w:numPr>
          <w:ilvl w:val="0"/>
          <w:numId w:val="3"/>
        </w:numPr>
        <w:spacing w:after="0" w:line="276" w:lineRule="auto"/>
        <w:contextualSpacing/>
        <w:jc w:val="both"/>
        <w:rPr>
          <w:rFonts w:eastAsia="Calibri" w:cstheme="minorHAnsi"/>
          <w:sz w:val="24"/>
          <w:szCs w:val="24"/>
        </w:rPr>
      </w:pPr>
      <w:r w:rsidRPr="00D813B7">
        <w:rPr>
          <w:rFonts w:eastAsia="Calibri" w:cstheme="minorHAnsi"/>
          <w:sz w:val="24"/>
          <w:szCs w:val="24"/>
          <w:lang w:eastAsia="pl-PL"/>
        </w:rPr>
        <w:t>prethodno pribavljen</w:t>
      </w:r>
      <w:r w:rsidR="009774A8" w:rsidRPr="00D813B7">
        <w:rPr>
          <w:rFonts w:eastAsia="Calibri" w:cstheme="minorHAnsi"/>
          <w:sz w:val="24"/>
          <w:szCs w:val="24"/>
          <w:lang w:eastAsia="pl-PL"/>
        </w:rPr>
        <w:t>o</w:t>
      </w:r>
      <w:r w:rsidRPr="00D813B7">
        <w:rPr>
          <w:rFonts w:eastAsia="Calibri" w:cstheme="minorHAnsi"/>
          <w:sz w:val="24"/>
          <w:szCs w:val="24"/>
          <w:lang w:eastAsia="pl-PL"/>
        </w:rPr>
        <w:t xml:space="preserve"> </w:t>
      </w:r>
      <w:r w:rsidR="009774A8" w:rsidRPr="00D813B7">
        <w:rPr>
          <w:rFonts w:eastAsia="Calibri" w:cstheme="minorHAnsi"/>
          <w:sz w:val="24"/>
          <w:szCs w:val="24"/>
          <w:lang w:eastAsia="pl-PL"/>
        </w:rPr>
        <w:t>pozitivno mišljenje</w:t>
      </w:r>
      <w:r w:rsidRPr="00D813B7">
        <w:rPr>
          <w:rFonts w:eastAsia="Calibri" w:cstheme="minorHAnsi"/>
          <w:sz w:val="24"/>
          <w:szCs w:val="24"/>
          <w:lang w:eastAsia="pl-PL"/>
        </w:rPr>
        <w:t xml:space="preserve"> </w:t>
      </w:r>
      <w:r w:rsidR="009B3EC2" w:rsidRPr="00D813B7">
        <w:rPr>
          <w:rFonts w:eastAsia="Calibri" w:cstheme="minorHAnsi"/>
          <w:sz w:val="24"/>
          <w:szCs w:val="24"/>
          <w:lang w:eastAsia="pl-PL"/>
        </w:rPr>
        <w:t xml:space="preserve">predstavničkog tijela jedinice područne (regionalne) samouprave </w:t>
      </w:r>
      <w:r w:rsidR="0039719D" w:rsidRPr="00D813B7">
        <w:rPr>
          <w:rStyle w:val="FootnoteReference"/>
          <w:rFonts w:eastAsia="Calibri" w:cstheme="minorHAnsi"/>
          <w:sz w:val="24"/>
          <w:szCs w:val="24"/>
          <w:lang w:eastAsia="pl-PL"/>
        </w:rPr>
        <w:footnoteReference w:id="37"/>
      </w:r>
      <w:r w:rsidR="00850498" w:rsidRPr="00D813B7">
        <w:rPr>
          <w:rFonts w:eastAsia="Calibri" w:cstheme="minorHAnsi"/>
          <w:sz w:val="24"/>
          <w:szCs w:val="24"/>
          <w:lang w:eastAsia="pl-PL"/>
        </w:rPr>
        <w:t xml:space="preserve"> </w:t>
      </w:r>
      <w:r w:rsidRPr="00D813B7">
        <w:rPr>
          <w:rFonts w:eastAsia="Calibri" w:cstheme="minorHAnsi"/>
          <w:sz w:val="24"/>
          <w:szCs w:val="24"/>
          <w:lang w:eastAsia="pl-PL"/>
        </w:rPr>
        <w:t xml:space="preserve">na </w:t>
      </w:r>
      <w:r w:rsidR="00674F6A" w:rsidRPr="00D813B7">
        <w:rPr>
          <w:rFonts w:eastAsia="Calibri" w:cstheme="minorHAnsi"/>
          <w:sz w:val="24"/>
          <w:szCs w:val="24"/>
          <w:lang w:eastAsia="pl-PL"/>
        </w:rPr>
        <w:t>konačni prijedlog</w:t>
      </w:r>
      <w:r w:rsidRPr="00D813B7">
        <w:rPr>
          <w:rFonts w:eastAsia="Calibri" w:cstheme="minorHAnsi"/>
          <w:sz w:val="24"/>
          <w:szCs w:val="24"/>
          <w:lang w:eastAsia="pl-PL"/>
        </w:rPr>
        <w:t xml:space="preserve"> strategije</w:t>
      </w:r>
      <w:r w:rsidR="00641162">
        <w:rPr>
          <w:rFonts w:eastAsia="Calibri" w:cstheme="minorHAnsi"/>
          <w:sz w:val="24"/>
          <w:szCs w:val="24"/>
          <w:lang w:eastAsia="pl-PL"/>
        </w:rPr>
        <w:t>.</w:t>
      </w:r>
      <w:r w:rsidR="00CE0A5B" w:rsidRPr="00D813B7">
        <w:rPr>
          <w:rFonts w:eastAsia="Calibri" w:cstheme="minorHAnsi"/>
          <w:sz w:val="24"/>
          <w:szCs w:val="24"/>
          <w:lang w:eastAsia="pl-PL"/>
        </w:rPr>
        <w:t xml:space="preserve"> </w:t>
      </w:r>
    </w:p>
    <w:p w14:paraId="50C7C432" w14:textId="77777777" w:rsidR="00D93902" w:rsidRDefault="00D93902" w:rsidP="00D813B7">
      <w:pPr>
        <w:spacing w:after="0" w:line="276" w:lineRule="auto"/>
        <w:contextualSpacing/>
        <w:jc w:val="both"/>
        <w:rPr>
          <w:rFonts w:eastAsia="Calibri" w:cstheme="minorHAnsi"/>
          <w:sz w:val="24"/>
          <w:szCs w:val="24"/>
        </w:rPr>
      </w:pPr>
    </w:p>
    <w:p w14:paraId="2886750E" w14:textId="3682848E" w:rsidR="005729AD" w:rsidRPr="00D813B7" w:rsidRDefault="007327B3" w:rsidP="00D813B7">
      <w:pPr>
        <w:spacing w:after="0" w:line="276" w:lineRule="auto"/>
        <w:contextualSpacing/>
        <w:jc w:val="both"/>
        <w:rPr>
          <w:rFonts w:eastAsia="Calibri" w:cstheme="minorHAnsi"/>
          <w:sz w:val="24"/>
          <w:szCs w:val="24"/>
        </w:rPr>
      </w:pPr>
      <w:r>
        <w:rPr>
          <w:rFonts w:eastAsia="Calibri" w:cstheme="minorHAnsi"/>
          <w:sz w:val="24"/>
          <w:szCs w:val="24"/>
        </w:rPr>
        <w:t xml:space="preserve">Nakon što </w:t>
      </w:r>
      <w:r w:rsidRPr="00D813B7">
        <w:rPr>
          <w:rFonts w:eastAsia="Calibri" w:cstheme="minorHAnsi"/>
          <w:b/>
          <w:bCs/>
          <w:sz w:val="24"/>
          <w:szCs w:val="24"/>
        </w:rPr>
        <w:t xml:space="preserve">predstavničko tijelo grada središta </w:t>
      </w:r>
      <w:r w:rsidRPr="00D813B7">
        <w:rPr>
          <w:rFonts w:eastAsia="Calibri" w:cstheme="minorHAnsi"/>
          <w:sz w:val="24"/>
          <w:szCs w:val="24"/>
        </w:rPr>
        <w:t>urbane aglomeracije/područja</w:t>
      </w:r>
      <w:r>
        <w:rPr>
          <w:rFonts w:eastAsia="Calibri" w:cstheme="minorHAnsi"/>
          <w:sz w:val="24"/>
          <w:szCs w:val="24"/>
        </w:rPr>
        <w:t xml:space="preserve"> donese Strategiju ista se j</w:t>
      </w:r>
      <w:r w:rsidR="0040622E" w:rsidRPr="00D813B7">
        <w:rPr>
          <w:rFonts w:eastAsia="Calibri" w:cstheme="minorHAnsi"/>
          <w:sz w:val="24"/>
          <w:szCs w:val="24"/>
        </w:rPr>
        <w:t>avn</w:t>
      </w:r>
      <w:r>
        <w:rPr>
          <w:rFonts w:eastAsia="Calibri" w:cstheme="minorHAnsi"/>
          <w:sz w:val="24"/>
          <w:szCs w:val="24"/>
        </w:rPr>
        <w:t>o</w:t>
      </w:r>
      <w:r w:rsidR="0040622E" w:rsidRPr="00D813B7">
        <w:rPr>
          <w:rFonts w:eastAsia="Calibri" w:cstheme="minorHAnsi"/>
          <w:sz w:val="24"/>
          <w:szCs w:val="24"/>
        </w:rPr>
        <w:t xml:space="preserve"> objav</w:t>
      </w:r>
      <w:r>
        <w:rPr>
          <w:rFonts w:eastAsia="Calibri" w:cstheme="minorHAnsi"/>
          <w:sz w:val="24"/>
          <w:szCs w:val="24"/>
        </w:rPr>
        <w:t>ljuje</w:t>
      </w:r>
      <w:r w:rsidR="0040622E" w:rsidRPr="00D813B7">
        <w:rPr>
          <w:rFonts w:eastAsia="Calibri" w:cstheme="minorHAnsi"/>
          <w:sz w:val="24"/>
          <w:szCs w:val="24"/>
        </w:rPr>
        <w:t xml:space="preserve"> na stranicama grada središta urbanog područja u roku od 8 dana od stupanja na snagu</w:t>
      </w:r>
      <w:r w:rsidR="0040622E" w:rsidRPr="00D813B7">
        <w:rPr>
          <w:rStyle w:val="FootnoteReference"/>
          <w:rFonts w:eastAsia="Calibri" w:cstheme="minorHAnsi"/>
          <w:sz w:val="24"/>
          <w:szCs w:val="24"/>
        </w:rPr>
        <w:footnoteReference w:id="38"/>
      </w:r>
      <w:r w:rsidR="0040622E" w:rsidRPr="00D813B7">
        <w:rPr>
          <w:rFonts w:eastAsia="Calibri" w:cstheme="minorHAnsi"/>
          <w:sz w:val="24"/>
          <w:szCs w:val="24"/>
        </w:rPr>
        <w:t>.</w:t>
      </w:r>
    </w:p>
    <w:p w14:paraId="300744D6" w14:textId="77777777" w:rsidR="009B3EC2" w:rsidRPr="00D813B7" w:rsidRDefault="009B3EC2" w:rsidP="00D813B7">
      <w:pPr>
        <w:spacing w:after="0" w:line="276" w:lineRule="auto"/>
        <w:contextualSpacing/>
        <w:jc w:val="both"/>
        <w:rPr>
          <w:rFonts w:eastAsia="Calibri" w:cstheme="minorHAnsi"/>
          <w:b/>
          <w:bCs/>
          <w:sz w:val="24"/>
          <w:szCs w:val="24"/>
        </w:rPr>
      </w:pPr>
    </w:p>
    <w:p w14:paraId="321CBF86" w14:textId="28BA0071" w:rsidR="005729AD" w:rsidRPr="00D813B7" w:rsidRDefault="00A30830" w:rsidP="00D813B7">
      <w:pPr>
        <w:spacing w:after="0" w:line="276" w:lineRule="auto"/>
        <w:contextualSpacing/>
        <w:jc w:val="both"/>
        <w:rPr>
          <w:rFonts w:eastAsia="Calibri" w:cstheme="minorHAnsi"/>
          <w:b/>
          <w:bCs/>
          <w:sz w:val="24"/>
          <w:szCs w:val="24"/>
        </w:rPr>
      </w:pPr>
      <w:r w:rsidRPr="00D813B7">
        <w:rPr>
          <w:rFonts w:eastAsia="Calibri" w:cstheme="minorHAnsi"/>
          <w:b/>
          <w:bCs/>
          <w:sz w:val="24"/>
          <w:szCs w:val="24"/>
        </w:rPr>
        <w:t>I</w:t>
      </w:r>
      <w:r w:rsidR="005729AD" w:rsidRPr="00D813B7">
        <w:rPr>
          <w:rFonts w:eastAsia="Calibri" w:cstheme="minorHAnsi"/>
          <w:b/>
          <w:bCs/>
          <w:sz w:val="24"/>
          <w:szCs w:val="24"/>
        </w:rPr>
        <w:t>zmjen</w:t>
      </w:r>
      <w:r w:rsidRPr="00D813B7">
        <w:rPr>
          <w:rFonts w:eastAsia="Calibri" w:cstheme="minorHAnsi"/>
          <w:b/>
          <w:bCs/>
          <w:sz w:val="24"/>
          <w:szCs w:val="24"/>
        </w:rPr>
        <w:t>a</w:t>
      </w:r>
      <w:r w:rsidR="00386F99">
        <w:rPr>
          <w:rFonts w:eastAsia="Calibri" w:cstheme="minorHAnsi"/>
          <w:b/>
          <w:bCs/>
          <w:sz w:val="24"/>
          <w:szCs w:val="24"/>
        </w:rPr>
        <w:t xml:space="preserve"> i/ili dopuna</w:t>
      </w:r>
      <w:r w:rsidR="005729AD" w:rsidRPr="00D813B7">
        <w:rPr>
          <w:rFonts w:eastAsia="Calibri" w:cstheme="minorHAnsi"/>
          <w:b/>
          <w:bCs/>
          <w:sz w:val="24"/>
          <w:szCs w:val="24"/>
        </w:rPr>
        <w:t xml:space="preserve">  strategije </w:t>
      </w:r>
      <w:r w:rsidR="009B3EC2" w:rsidRPr="00D813B7">
        <w:rPr>
          <w:rFonts w:eastAsia="Calibri" w:cstheme="minorHAnsi"/>
          <w:b/>
          <w:bCs/>
          <w:sz w:val="24"/>
          <w:szCs w:val="24"/>
        </w:rPr>
        <w:t xml:space="preserve"> razvoja urbanog područja</w:t>
      </w:r>
    </w:p>
    <w:p w14:paraId="0905B197" w14:textId="77777777" w:rsidR="00A30830" w:rsidRPr="00D813B7" w:rsidRDefault="00A30830" w:rsidP="00D813B7">
      <w:pPr>
        <w:spacing w:after="0" w:line="276" w:lineRule="auto"/>
        <w:contextualSpacing/>
        <w:jc w:val="both"/>
        <w:rPr>
          <w:rFonts w:eastAsia="Calibri" w:cstheme="minorHAnsi"/>
          <w:sz w:val="24"/>
          <w:szCs w:val="24"/>
        </w:rPr>
      </w:pPr>
    </w:p>
    <w:p w14:paraId="7265F197" w14:textId="5DD05DB0" w:rsidR="00021B25"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Izmjenu </w:t>
      </w:r>
      <w:r w:rsidR="00386F99" w:rsidRPr="00342184">
        <w:rPr>
          <w:rFonts w:eastAsia="Calibri" w:cstheme="minorHAnsi"/>
          <w:sz w:val="24"/>
          <w:szCs w:val="24"/>
        </w:rPr>
        <w:t xml:space="preserve">i/ili dopunu  </w:t>
      </w:r>
      <w:r w:rsidRPr="00D813B7">
        <w:rPr>
          <w:rFonts w:eastAsia="Calibri" w:cstheme="minorHAnsi"/>
          <w:sz w:val="24"/>
          <w:szCs w:val="24"/>
        </w:rPr>
        <w:t>strategije</w:t>
      </w:r>
      <w:r w:rsidR="009B3EC2" w:rsidRPr="00D813B7">
        <w:rPr>
          <w:rFonts w:eastAsia="Calibri" w:cstheme="minorHAnsi"/>
          <w:sz w:val="24"/>
          <w:szCs w:val="24"/>
        </w:rPr>
        <w:t xml:space="preserve"> razvoja urbanog područja</w:t>
      </w:r>
      <w:r w:rsidRPr="00D813B7">
        <w:rPr>
          <w:rFonts w:eastAsia="Calibri" w:cstheme="minorHAnsi"/>
          <w:sz w:val="24"/>
          <w:szCs w:val="24"/>
        </w:rPr>
        <w:t xml:space="preserve"> </w:t>
      </w:r>
      <w:r w:rsidR="00F106F9">
        <w:rPr>
          <w:rFonts w:eastAsia="Calibri" w:cstheme="minorHAnsi"/>
          <w:sz w:val="24"/>
          <w:szCs w:val="24"/>
        </w:rPr>
        <w:t>donosi</w:t>
      </w:r>
      <w:r w:rsidRPr="00D813B7">
        <w:rPr>
          <w:rFonts w:eastAsia="Calibri" w:cstheme="minorHAnsi"/>
          <w:sz w:val="24"/>
          <w:szCs w:val="24"/>
        </w:rPr>
        <w:t xml:space="preserve"> </w:t>
      </w:r>
      <w:bookmarkStart w:id="319" w:name="_Hlk63203809"/>
      <w:r w:rsidRPr="00D813B7">
        <w:rPr>
          <w:rFonts w:eastAsia="Calibri" w:cstheme="minorHAnsi"/>
          <w:b/>
          <w:bCs/>
          <w:sz w:val="24"/>
          <w:szCs w:val="24"/>
        </w:rPr>
        <w:t>predstavničko tijelo grada središta</w:t>
      </w:r>
      <w:r w:rsidRPr="00D813B7">
        <w:rPr>
          <w:rFonts w:eastAsia="Calibri" w:cstheme="minorHAnsi"/>
          <w:sz w:val="24"/>
          <w:szCs w:val="24"/>
        </w:rPr>
        <w:t xml:space="preserve"> </w:t>
      </w:r>
      <w:r w:rsidR="00B8743C" w:rsidRPr="00D813B7">
        <w:rPr>
          <w:rFonts w:eastAsia="Calibri" w:cstheme="minorHAnsi"/>
          <w:sz w:val="24"/>
          <w:szCs w:val="24"/>
        </w:rPr>
        <w:t xml:space="preserve">urbane aglomeracije/područja </w:t>
      </w:r>
      <w:r w:rsidRPr="00D813B7">
        <w:rPr>
          <w:rFonts w:eastAsia="Calibri" w:cstheme="minorHAnsi"/>
          <w:sz w:val="24"/>
          <w:szCs w:val="24"/>
        </w:rPr>
        <w:t xml:space="preserve">u istom postupku i uz iste preduvjete po kojima se </w:t>
      </w:r>
      <w:bookmarkEnd w:id="319"/>
      <w:r w:rsidR="00F106F9">
        <w:rPr>
          <w:rFonts w:eastAsia="Calibri" w:cstheme="minorHAnsi"/>
          <w:sz w:val="24"/>
          <w:szCs w:val="24"/>
        </w:rPr>
        <w:t>donosi</w:t>
      </w:r>
      <w:r w:rsidRPr="00D813B7">
        <w:rPr>
          <w:rFonts w:eastAsia="Calibri" w:cstheme="minorHAnsi"/>
          <w:sz w:val="24"/>
          <w:szCs w:val="24"/>
        </w:rPr>
        <w:t xml:space="preserve"> strategija</w:t>
      </w:r>
      <w:r w:rsidR="009B3EC2" w:rsidRPr="00D813B7">
        <w:rPr>
          <w:rFonts w:eastAsia="Calibri" w:cstheme="minorHAnsi"/>
          <w:sz w:val="24"/>
          <w:szCs w:val="24"/>
        </w:rPr>
        <w:t xml:space="preserve"> razvoja urbanog područja</w:t>
      </w:r>
      <w:r w:rsidR="00B8743C" w:rsidRPr="00D813B7">
        <w:rPr>
          <w:rFonts w:eastAsia="Calibri" w:cstheme="minorHAnsi"/>
          <w:sz w:val="24"/>
          <w:szCs w:val="24"/>
        </w:rPr>
        <w:t>.</w:t>
      </w:r>
    </w:p>
    <w:p w14:paraId="22A1C0DC" w14:textId="77777777" w:rsidR="00021B25" w:rsidRPr="00D813B7" w:rsidRDefault="00021B25" w:rsidP="00D813B7">
      <w:pPr>
        <w:spacing w:after="0" w:line="276" w:lineRule="auto"/>
        <w:contextualSpacing/>
        <w:jc w:val="both"/>
        <w:rPr>
          <w:rFonts w:eastAsia="Calibri" w:cstheme="minorHAnsi"/>
          <w:b/>
          <w:bCs/>
          <w:sz w:val="24"/>
          <w:szCs w:val="24"/>
        </w:rPr>
      </w:pPr>
    </w:p>
    <w:p w14:paraId="129527D9" w14:textId="5A185347" w:rsidR="005729AD" w:rsidRPr="00D813B7" w:rsidRDefault="002C76A2" w:rsidP="00D813B7">
      <w:pPr>
        <w:pStyle w:val="Heading3"/>
      </w:pPr>
      <w:bookmarkStart w:id="320" w:name="_Toc63854140"/>
      <w:bookmarkStart w:id="321" w:name="_Toc66361479"/>
      <w:r>
        <w:t>Izrada, d</w:t>
      </w:r>
      <w:r w:rsidR="005729AD" w:rsidRPr="00D813B7">
        <w:t>onošenje</w:t>
      </w:r>
      <w:r w:rsidR="00386F99">
        <w:t>,</w:t>
      </w:r>
      <w:r w:rsidR="00993BE1" w:rsidRPr="00D813B7">
        <w:t xml:space="preserve"> </w:t>
      </w:r>
      <w:r w:rsidR="005729AD" w:rsidRPr="00D813B7">
        <w:t>izmjen</w:t>
      </w:r>
      <w:r w:rsidR="00993BE1" w:rsidRPr="00D813B7">
        <w:t>a</w:t>
      </w:r>
      <w:r w:rsidR="00386F99">
        <w:t xml:space="preserve"> i/ili dopuna</w:t>
      </w:r>
      <w:r w:rsidR="005729AD" w:rsidRPr="00D813B7">
        <w:t xml:space="preserve"> </w:t>
      </w:r>
      <w:bookmarkStart w:id="322" w:name="_Hlk46486718"/>
      <w:r w:rsidR="001A06BA" w:rsidRPr="00D813B7">
        <w:t>provedbenih akata</w:t>
      </w:r>
      <w:r w:rsidR="00D13203" w:rsidRPr="00D813B7">
        <w:t xml:space="preserve"> </w:t>
      </w:r>
      <w:bookmarkEnd w:id="322"/>
      <w:r w:rsidR="005729AD" w:rsidRPr="00D813B7">
        <w:t>strategije</w:t>
      </w:r>
      <w:r w:rsidR="009B3EC2" w:rsidRPr="00D813B7">
        <w:t xml:space="preserve"> razvoja urbanog područja</w:t>
      </w:r>
      <w:bookmarkEnd w:id="320"/>
      <w:bookmarkEnd w:id="321"/>
    </w:p>
    <w:p w14:paraId="390FB171" w14:textId="2A171092" w:rsidR="00993BE1" w:rsidRPr="00D813B7" w:rsidRDefault="00993BE1" w:rsidP="00D813B7">
      <w:pPr>
        <w:spacing w:after="0" w:line="276" w:lineRule="auto"/>
        <w:contextualSpacing/>
        <w:jc w:val="both"/>
        <w:rPr>
          <w:rFonts w:eastAsia="Calibri" w:cstheme="minorHAnsi"/>
          <w:b/>
          <w:bCs/>
          <w:sz w:val="24"/>
          <w:szCs w:val="24"/>
        </w:rPr>
      </w:pPr>
    </w:p>
    <w:p w14:paraId="3FD0F5C8" w14:textId="1ABE89D5" w:rsidR="00E24CFB" w:rsidRDefault="00876933"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Provedbeni akti  strategije </w:t>
      </w:r>
      <w:r w:rsidR="009B3EC2" w:rsidRPr="00D813B7">
        <w:rPr>
          <w:rFonts w:eastAsia="Calibri" w:cstheme="minorHAnsi"/>
          <w:sz w:val="24"/>
          <w:szCs w:val="24"/>
        </w:rPr>
        <w:t xml:space="preserve">razvoja urbanog područja </w:t>
      </w:r>
      <w:r w:rsidR="00E57E2A" w:rsidRPr="00D813B7">
        <w:rPr>
          <w:rFonts w:eastAsia="Calibri" w:cstheme="minorHAnsi"/>
          <w:sz w:val="24"/>
          <w:szCs w:val="24"/>
        </w:rPr>
        <w:t>su:</w:t>
      </w:r>
    </w:p>
    <w:p w14:paraId="1ABA77CA" w14:textId="77777777" w:rsidR="00D93902" w:rsidRPr="00D813B7" w:rsidRDefault="00D93902" w:rsidP="00D813B7">
      <w:pPr>
        <w:spacing w:after="0" w:line="276" w:lineRule="auto"/>
        <w:contextualSpacing/>
        <w:jc w:val="both"/>
        <w:rPr>
          <w:rFonts w:eastAsia="Calibri" w:cstheme="minorHAnsi"/>
          <w:sz w:val="24"/>
          <w:szCs w:val="24"/>
        </w:rPr>
      </w:pPr>
    </w:p>
    <w:p w14:paraId="7D4D5D84" w14:textId="50979DC1" w:rsidR="00E24CFB" w:rsidRPr="00D813B7" w:rsidRDefault="00993BE1" w:rsidP="00D26633">
      <w:pPr>
        <w:pStyle w:val="ListParagraph"/>
        <w:numPr>
          <w:ilvl w:val="0"/>
          <w:numId w:val="15"/>
        </w:numPr>
        <w:spacing w:line="276" w:lineRule="auto"/>
        <w:jc w:val="both"/>
        <w:rPr>
          <w:rFonts w:asciiTheme="minorHAnsi" w:eastAsia="Calibri" w:hAnsiTheme="minorHAnsi" w:cstheme="minorHAnsi"/>
        </w:rPr>
      </w:pPr>
      <w:r w:rsidRPr="00D813B7">
        <w:rPr>
          <w:rFonts w:asciiTheme="minorHAnsi" w:eastAsia="Calibri" w:hAnsiTheme="minorHAnsi" w:cstheme="minorHAnsi"/>
          <w:b/>
        </w:rPr>
        <w:t>Akcijski plan</w:t>
      </w:r>
      <w:r w:rsidRPr="00D813B7">
        <w:rPr>
          <w:rFonts w:asciiTheme="minorHAnsi" w:eastAsia="Calibri" w:hAnsiTheme="minorHAnsi" w:cstheme="minorHAnsi"/>
        </w:rPr>
        <w:t xml:space="preserve"> za provedbu </w:t>
      </w:r>
      <w:r w:rsidR="001E799E" w:rsidRPr="00D813B7">
        <w:rPr>
          <w:rFonts w:asciiTheme="minorHAnsi" w:eastAsia="Calibri" w:hAnsiTheme="minorHAnsi" w:cstheme="minorHAnsi"/>
        </w:rPr>
        <w:t>Strategije</w:t>
      </w:r>
      <w:r w:rsidRPr="00D813B7">
        <w:rPr>
          <w:rFonts w:asciiTheme="minorHAnsi" w:eastAsia="Calibri" w:hAnsiTheme="minorHAnsi" w:cstheme="minorHAnsi"/>
        </w:rPr>
        <w:t xml:space="preserve"> (vidi </w:t>
      </w:r>
      <w:r w:rsidR="00F04E85" w:rsidRPr="00D813B7">
        <w:rPr>
          <w:rFonts w:asciiTheme="minorHAnsi" w:eastAsia="Calibri" w:hAnsiTheme="minorHAnsi" w:cstheme="minorHAnsi"/>
          <w:bCs/>
        </w:rPr>
        <w:t xml:space="preserve">Provedbeni dokumenti, </w:t>
      </w:r>
      <w:r w:rsidR="00365BE1">
        <w:rPr>
          <w:rFonts w:asciiTheme="minorHAnsi" w:eastAsia="Calibri" w:hAnsiTheme="minorHAnsi" w:cstheme="minorHAnsi"/>
          <w:bCs/>
        </w:rPr>
        <w:t>4</w:t>
      </w:r>
      <w:r w:rsidR="00F04E85" w:rsidRPr="00D813B7">
        <w:rPr>
          <w:rFonts w:asciiTheme="minorHAnsi" w:eastAsia="Calibri" w:hAnsiTheme="minorHAnsi" w:cstheme="minorHAnsi"/>
          <w:bCs/>
        </w:rPr>
        <w:t xml:space="preserve">.1. </w:t>
      </w:r>
      <w:bookmarkStart w:id="323" w:name="_Hlk47087373"/>
      <w:r w:rsidRPr="00D813B7">
        <w:rPr>
          <w:rFonts w:asciiTheme="minorHAnsi" w:eastAsia="Calibri" w:hAnsiTheme="minorHAnsi" w:cstheme="minorHAnsi"/>
        </w:rPr>
        <w:t xml:space="preserve">Akcijski plan </w:t>
      </w:r>
      <w:bookmarkEnd w:id="323"/>
      <w:r w:rsidR="001E799E" w:rsidRPr="00D813B7">
        <w:rPr>
          <w:rFonts w:asciiTheme="minorHAnsi" w:eastAsia="Calibri" w:hAnsiTheme="minorHAnsi" w:cstheme="minorHAnsi"/>
        </w:rPr>
        <w:t>Strategije</w:t>
      </w:r>
      <w:r w:rsidR="005C0736" w:rsidRPr="00D813B7">
        <w:rPr>
          <w:rFonts w:asciiTheme="minorHAnsi" w:eastAsia="Calibri" w:hAnsiTheme="minorHAnsi" w:cstheme="minorHAnsi"/>
        </w:rPr>
        <w:t xml:space="preserve"> razvoja urbanog područja</w:t>
      </w:r>
      <w:r w:rsidRPr="00D813B7">
        <w:rPr>
          <w:rFonts w:asciiTheme="minorHAnsi" w:eastAsia="Calibri" w:hAnsiTheme="minorHAnsi" w:cstheme="minorHAnsi"/>
        </w:rPr>
        <w:t xml:space="preserve">), </w:t>
      </w:r>
    </w:p>
    <w:p w14:paraId="4F422E56" w14:textId="58C352D1" w:rsidR="00E24CFB" w:rsidRPr="00D813B7" w:rsidRDefault="00993BE1" w:rsidP="00D26633">
      <w:pPr>
        <w:pStyle w:val="ListParagraph"/>
        <w:numPr>
          <w:ilvl w:val="0"/>
          <w:numId w:val="15"/>
        </w:numPr>
        <w:spacing w:line="276" w:lineRule="auto"/>
        <w:jc w:val="both"/>
        <w:rPr>
          <w:rFonts w:asciiTheme="minorHAnsi" w:eastAsia="Calibri" w:hAnsiTheme="minorHAnsi" w:cstheme="minorHAnsi"/>
        </w:rPr>
      </w:pPr>
      <w:r w:rsidRPr="00D813B7">
        <w:rPr>
          <w:rFonts w:asciiTheme="minorHAnsi" w:eastAsia="Calibri" w:hAnsiTheme="minorHAnsi" w:cstheme="minorHAnsi"/>
          <w:b/>
        </w:rPr>
        <w:t>Komunikacijsk</w:t>
      </w:r>
      <w:r w:rsidR="00876933" w:rsidRPr="00D813B7">
        <w:rPr>
          <w:rFonts w:asciiTheme="minorHAnsi" w:eastAsia="Calibri" w:hAnsiTheme="minorHAnsi" w:cstheme="minorHAnsi"/>
          <w:b/>
        </w:rPr>
        <w:t>a</w:t>
      </w:r>
      <w:r w:rsidRPr="00D813B7">
        <w:rPr>
          <w:rFonts w:asciiTheme="minorHAnsi" w:eastAsia="Calibri" w:hAnsiTheme="minorHAnsi" w:cstheme="minorHAnsi"/>
          <w:b/>
        </w:rPr>
        <w:t xml:space="preserve"> strategij</w:t>
      </w:r>
      <w:r w:rsidR="00026AC3" w:rsidRPr="00D813B7">
        <w:rPr>
          <w:rFonts w:asciiTheme="minorHAnsi" w:eastAsia="Calibri" w:hAnsiTheme="minorHAnsi" w:cstheme="minorHAnsi"/>
          <w:b/>
        </w:rPr>
        <w:t>a</w:t>
      </w:r>
      <w:r w:rsidR="00E24CFB" w:rsidRPr="00D813B7">
        <w:rPr>
          <w:rFonts w:asciiTheme="minorHAnsi" w:eastAsia="Calibri" w:hAnsiTheme="minorHAnsi" w:cstheme="minorHAnsi"/>
          <w:b/>
        </w:rPr>
        <w:t xml:space="preserve"> </w:t>
      </w:r>
      <w:r w:rsidR="00F04E85" w:rsidRPr="00D813B7">
        <w:rPr>
          <w:rFonts w:asciiTheme="minorHAnsi" w:eastAsia="Calibri" w:hAnsiTheme="minorHAnsi" w:cstheme="minorHAnsi"/>
        </w:rPr>
        <w:t xml:space="preserve">i </w:t>
      </w:r>
      <w:r w:rsidR="00F04E85" w:rsidRPr="00D813B7">
        <w:rPr>
          <w:rFonts w:asciiTheme="minorHAnsi" w:eastAsia="Calibri" w:hAnsiTheme="minorHAnsi" w:cstheme="minorHAnsi"/>
          <w:b/>
          <w:bCs/>
        </w:rPr>
        <w:t>komunikacijski akcijski plan</w:t>
      </w:r>
      <w:r w:rsidR="00F04E85" w:rsidRPr="00D813B7">
        <w:rPr>
          <w:rFonts w:asciiTheme="minorHAnsi" w:eastAsia="Calibri" w:hAnsiTheme="minorHAnsi" w:cstheme="minorHAnsi"/>
        </w:rPr>
        <w:t xml:space="preserve"> </w:t>
      </w:r>
      <w:r w:rsidR="001E799E" w:rsidRPr="00D813B7">
        <w:rPr>
          <w:rFonts w:asciiTheme="minorHAnsi" w:eastAsia="Calibri" w:hAnsiTheme="minorHAnsi" w:cstheme="minorHAnsi"/>
        </w:rPr>
        <w:t>Strategije</w:t>
      </w:r>
      <w:r w:rsidR="00F04E85" w:rsidRPr="00D813B7">
        <w:rPr>
          <w:rFonts w:asciiTheme="minorHAnsi" w:eastAsia="Calibri" w:hAnsiTheme="minorHAnsi" w:cstheme="minorHAnsi"/>
        </w:rPr>
        <w:t xml:space="preserve"> </w:t>
      </w:r>
      <w:r w:rsidRPr="00D813B7">
        <w:rPr>
          <w:rFonts w:asciiTheme="minorHAnsi" w:eastAsia="Calibri" w:hAnsiTheme="minorHAnsi" w:cstheme="minorHAnsi"/>
        </w:rPr>
        <w:t>(vidi</w:t>
      </w:r>
      <w:r w:rsidR="00F04E85" w:rsidRPr="00D813B7">
        <w:rPr>
          <w:rFonts w:asciiTheme="minorHAnsi" w:eastAsia="Calibri" w:hAnsiTheme="minorHAnsi" w:cstheme="minorHAnsi"/>
          <w:bCs/>
        </w:rPr>
        <w:t xml:space="preserve">: Provedbeni dokumenti, </w:t>
      </w:r>
      <w:r w:rsidR="00365BE1">
        <w:rPr>
          <w:rFonts w:asciiTheme="minorHAnsi" w:eastAsia="Calibri" w:hAnsiTheme="minorHAnsi" w:cstheme="minorHAnsi"/>
          <w:bCs/>
        </w:rPr>
        <w:t>4</w:t>
      </w:r>
      <w:r w:rsidR="00F04E85" w:rsidRPr="00D813B7">
        <w:rPr>
          <w:rFonts w:asciiTheme="minorHAnsi" w:eastAsia="Calibri" w:hAnsiTheme="minorHAnsi" w:cstheme="minorHAnsi"/>
          <w:bCs/>
        </w:rPr>
        <w:t>.2.</w:t>
      </w:r>
      <w:r w:rsidRPr="00D813B7">
        <w:rPr>
          <w:rFonts w:asciiTheme="minorHAnsi" w:eastAsia="Calibri" w:hAnsiTheme="minorHAnsi" w:cstheme="minorHAnsi"/>
        </w:rPr>
        <w:t xml:space="preserve"> </w:t>
      </w:r>
      <w:r w:rsidR="00157DD8">
        <w:rPr>
          <w:rFonts w:asciiTheme="minorHAnsi" w:eastAsia="Calibri" w:hAnsiTheme="minorHAnsi" w:cstheme="minorHAnsi"/>
        </w:rPr>
        <w:t>K</w:t>
      </w:r>
      <w:r w:rsidRPr="00D813B7">
        <w:rPr>
          <w:rFonts w:asciiTheme="minorHAnsi" w:eastAsia="Calibri" w:hAnsiTheme="minorHAnsi" w:cstheme="minorHAnsi"/>
        </w:rPr>
        <w:t>omunikacijsk</w:t>
      </w:r>
      <w:r w:rsidR="00157DD8">
        <w:rPr>
          <w:rFonts w:asciiTheme="minorHAnsi" w:eastAsia="Calibri" w:hAnsiTheme="minorHAnsi" w:cstheme="minorHAnsi"/>
        </w:rPr>
        <w:t>a</w:t>
      </w:r>
      <w:r w:rsidRPr="00D813B7">
        <w:rPr>
          <w:rFonts w:asciiTheme="minorHAnsi" w:eastAsia="Calibri" w:hAnsiTheme="minorHAnsi" w:cstheme="minorHAnsi"/>
        </w:rPr>
        <w:t xml:space="preserve"> strategij</w:t>
      </w:r>
      <w:r w:rsidR="00157DD8">
        <w:rPr>
          <w:rFonts w:asciiTheme="minorHAnsi" w:eastAsia="Calibri" w:hAnsiTheme="minorHAnsi" w:cstheme="minorHAnsi"/>
        </w:rPr>
        <w:t>a</w:t>
      </w:r>
      <w:r w:rsidR="00F04E85" w:rsidRPr="00D813B7">
        <w:rPr>
          <w:rFonts w:asciiTheme="minorHAnsi" w:eastAsia="Calibri" w:hAnsiTheme="minorHAnsi" w:cstheme="minorHAnsi"/>
          <w:bCs/>
        </w:rPr>
        <w:t xml:space="preserve"> i komunikacijsk</w:t>
      </w:r>
      <w:r w:rsidR="00157DD8">
        <w:rPr>
          <w:rFonts w:asciiTheme="minorHAnsi" w:eastAsia="Calibri" w:hAnsiTheme="minorHAnsi" w:cstheme="minorHAnsi"/>
          <w:bCs/>
        </w:rPr>
        <w:t>i</w:t>
      </w:r>
      <w:r w:rsidR="00F04E85" w:rsidRPr="00D813B7">
        <w:rPr>
          <w:rFonts w:asciiTheme="minorHAnsi" w:eastAsia="Calibri" w:hAnsiTheme="minorHAnsi" w:cstheme="minorHAnsi"/>
          <w:bCs/>
        </w:rPr>
        <w:t xml:space="preserve"> akcijsk</w:t>
      </w:r>
      <w:r w:rsidR="00157DD8">
        <w:rPr>
          <w:rFonts w:asciiTheme="minorHAnsi" w:eastAsia="Calibri" w:hAnsiTheme="minorHAnsi" w:cstheme="minorHAnsi"/>
          <w:bCs/>
        </w:rPr>
        <w:t>i</w:t>
      </w:r>
      <w:r w:rsidR="00F04E85" w:rsidRPr="00D813B7">
        <w:rPr>
          <w:rFonts w:asciiTheme="minorHAnsi" w:eastAsia="Calibri" w:hAnsiTheme="minorHAnsi" w:cstheme="minorHAnsi"/>
          <w:bCs/>
        </w:rPr>
        <w:t xml:space="preserve"> plan</w:t>
      </w:r>
      <w:r w:rsidR="00157DD8">
        <w:rPr>
          <w:rFonts w:asciiTheme="minorHAnsi" w:eastAsia="Calibri" w:hAnsiTheme="minorHAnsi" w:cstheme="minorHAnsi"/>
          <w:bCs/>
        </w:rPr>
        <w:t xml:space="preserve"> - struktura</w:t>
      </w:r>
      <w:r w:rsidRPr="00D813B7">
        <w:rPr>
          <w:rFonts w:asciiTheme="minorHAnsi" w:eastAsia="Calibri" w:hAnsiTheme="minorHAnsi" w:cstheme="minorHAnsi"/>
        </w:rPr>
        <w:t xml:space="preserve">) </w:t>
      </w:r>
    </w:p>
    <w:p w14:paraId="6983BC2A" w14:textId="77777777" w:rsidR="00F04E85" w:rsidRPr="00D813B7" w:rsidRDefault="00F04E85" w:rsidP="00D813B7">
      <w:pPr>
        <w:spacing w:after="0" w:line="276" w:lineRule="auto"/>
        <w:contextualSpacing/>
        <w:jc w:val="both"/>
        <w:rPr>
          <w:rFonts w:eastAsia="Calibri" w:cstheme="minorHAnsi"/>
          <w:sz w:val="24"/>
          <w:szCs w:val="24"/>
        </w:rPr>
      </w:pPr>
    </w:p>
    <w:p w14:paraId="68BD0A6D" w14:textId="53E9CC97" w:rsidR="008A5FFA" w:rsidRPr="00D813B7" w:rsidRDefault="00F04E85" w:rsidP="00D813B7">
      <w:pPr>
        <w:spacing w:after="0" w:line="276" w:lineRule="auto"/>
        <w:contextualSpacing/>
        <w:jc w:val="both"/>
        <w:rPr>
          <w:rFonts w:eastAsia="Calibri" w:cstheme="minorHAnsi"/>
          <w:sz w:val="24"/>
          <w:szCs w:val="24"/>
        </w:rPr>
      </w:pPr>
      <w:r w:rsidRPr="00D813B7">
        <w:rPr>
          <w:rFonts w:eastAsia="Calibri" w:cstheme="minorHAnsi"/>
          <w:sz w:val="24"/>
          <w:szCs w:val="24"/>
        </w:rPr>
        <w:lastRenderedPageBreak/>
        <w:t>Provedbeni akti</w:t>
      </w:r>
      <w:r w:rsidR="00993BE1" w:rsidRPr="00D813B7">
        <w:rPr>
          <w:rFonts w:eastAsia="Calibri" w:cstheme="minorHAnsi"/>
          <w:sz w:val="24"/>
          <w:szCs w:val="24"/>
        </w:rPr>
        <w:t xml:space="preserve"> strategije </w:t>
      </w:r>
      <w:r w:rsidR="009B3EC2" w:rsidRPr="00D813B7">
        <w:rPr>
          <w:rFonts w:eastAsia="Calibri" w:cstheme="minorHAnsi"/>
          <w:sz w:val="24"/>
          <w:szCs w:val="24"/>
        </w:rPr>
        <w:t xml:space="preserve">razvoja urbanog područja </w:t>
      </w:r>
      <w:r w:rsidR="00993BE1" w:rsidRPr="00D813B7">
        <w:rPr>
          <w:rFonts w:eastAsia="Calibri" w:cstheme="minorHAnsi"/>
          <w:b/>
          <w:bCs/>
          <w:sz w:val="24"/>
          <w:szCs w:val="24"/>
        </w:rPr>
        <w:t>nisu sastavni dijelovi strategije</w:t>
      </w:r>
      <w:r w:rsidR="00CB4CA2">
        <w:rPr>
          <w:rFonts w:eastAsia="Calibri" w:cstheme="minorHAnsi"/>
          <w:b/>
          <w:bCs/>
          <w:sz w:val="24"/>
          <w:szCs w:val="24"/>
        </w:rPr>
        <w:t>,</w:t>
      </w:r>
      <w:r w:rsidR="00993BE1" w:rsidRPr="00D813B7">
        <w:rPr>
          <w:rFonts w:eastAsia="Calibri" w:cstheme="minorHAnsi"/>
          <w:sz w:val="24"/>
          <w:szCs w:val="24"/>
        </w:rPr>
        <w:t xml:space="preserve"> </w:t>
      </w:r>
      <w:r w:rsidRPr="00D813B7">
        <w:rPr>
          <w:rFonts w:eastAsia="Calibri" w:cstheme="minorHAnsi"/>
          <w:sz w:val="24"/>
          <w:szCs w:val="24"/>
        </w:rPr>
        <w:t>ali se</w:t>
      </w:r>
      <w:r w:rsidR="00993BE1" w:rsidRPr="00D813B7">
        <w:rPr>
          <w:rFonts w:eastAsia="Calibri" w:cstheme="minorHAnsi"/>
          <w:sz w:val="24"/>
          <w:szCs w:val="24"/>
        </w:rPr>
        <w:t xml:space="preserve"> </w:t>
      </w:r>
      <w:r w:rsidR="00E57E2A" w:rsidRPr="00D813B7">
        <w:rPr>
          <w:rFonts w:eastAsia="Calibri" w:cstheme="minorHAnsi"/>
          <w:sz w:val="24"/>
          <w:szCs w:val="24"/>
        </w:rPr>
        <w:t xml:space="preserve">izrađuju </w:t>
      </w:r>
      <w:r w:rsidR="008A5FFA" w:rsidRPr="00D813B7">
        <w:rPr>
          <w:rFonts w:eastAsia="Calibri" w:cstheme="minorHAnsi"/>
          <w:sz w:val="24"/>
          <w:szCs w:val="24"/>
        </w:rPr>
        <w:t xml:space="preserve"> </w:t>
      </w:r>
      <w:r w:rsidR="00993BE1" w:rsidRPr="00D813B7">
        <w:rPr>
          <w:rFonts w:eastAsia="Calibri" w:cstheme="minorHAnsi"/>
          <w:sz w:val="24"/>
          <w:szCs w:val="24"/>
        </w:rPr>
        <w:t>istovremeno sa  strategijom</w:t>
      </w:r>
      <w:r w:rsidR="009B3EC2" w:rsidRPr="00D813B7">
        <w:rPr>
          <w:rFonts w:eastAsia="Calibri" w:cstheme="minorHAnsi"/>
          <w:sz w:val="24"/>
          <w:szCs w:val="24"/>
        </w:rPr>
        <w:t xml:space="preserve"> razvoja urbanog područja</w:t>
      </w:r>
      <w:r w:rsidR="00993BE1" w:rsidRPr="00D813B7">
        <w:rPr>
          <w:rFonts w:eastAsia="Calibri" w:cstheme="minorHAnsi"/>
          <w:sz w:val="24"/>
          <w:szCs w:val="24"/>
        </w:rPr>
        <w:t xml:space="preserve">.  </w:t>
      </w:r>
    </w:p>
    <w:p w14:paraId="29F72022" w14:textId="77777777" w:rsidR="008A5FFA" w:rsidRPr="00D813B7" w:rsidRDefault="008A5FFA" w:rsidP="00D813B7">
      <w:pPr>
        <w:spacing w:after="0" w:line="276" w:lineRule="auto"/>
        <w:contextualSpacing/>
        <w:jc w:val="both"/>
        <w:rPr>
          <w:rFonts w:eastAsia="Calibri" w:cstheme="minorHAnsi"/>
          <w:sz w:val="24"/>
          <w:szCs w:val="24"/>
        </w:rPr>
      </w:pPr>
    </w:p>
    <w:p w14:paraId="5983ACF2" w14:textId="45F23D50" w:rsidR="000A5219" w:rsidRPr="00201F1E" w:rsidRDefault="00876933" w:rsidP="00D813B7">
      <w:pPr>
        <w:spacing w:after="0" w:line="276" w:lineRule="auto"/>
        <w:contextualSpacing/>
        <w:jc w:val="both"/>
        <w:rPr>
          <w:rFonts w:eastAsia="Calibri" w:cstheme="minorHAnsi"/>
          <w:b/>
          <w:bCs/>
          <w:sz w:val="24"/>
          <w:szCs w:val="24"/>
        </w:rPr>
      </w:pPr>
      <w:r w:rsidRPr="00827B8D">
        <w:rPr>
          <w:rFonts w:eastAsia="Calibri" w:cstheme="minorHAnsi"/>
          <w:sz w:val="24"/>
          <w:szCs w:val="24"/>
        </w:rPr>
        <w:t xml:space="preserve">Akcijski plan, </w:t>
      </w:r>
      <w:r w:rsidR="00D93902" w:rsidRPr="00827B8D">
        <w:rPr>
          <w:rFonts w:eastAsia="Calibri" w:cstheme="minorHAnsi"/>
          <w:sz w:val="24"/>
          <w:szCs w:val="24"/>
        </w:rPr>
        <w:t>K</w:t>
      </w:r>
      <w:r w:rsidRPr="00827B8D">
        <w:rPr>
          <w:rFonts w:eastAsia="Calibri" w:cstheme="minorHAnsi"/>
          <w:sz w:val="24"/>
          <w:szCs w:val="24"/>
        </w:rPr>
        <w:t xml:space="preserve">omunikacijsku strategiju i </w:t>
      </w:r>
      <w:r w:rsidR="00641162">
        <w:rPr>
          <w:rFonts w:eastAsia="Calibri" w:cstheme="minorHAnsi"/>
          <w:sz w:val="24"/>
          <w:szCs w:val="24"/>
        </w:rPr>
        <w:t>K</w:t>
      </w:r>
      <w:r w:rsidRPr="00827B8D">
        <w:rPr>
          <w:rFonts w:eastAsia="Calibri" w:cstheme="minorHAnsi"/>
          <w:sz w:val="24"/>
          <w:szCs w:val="24"/>
        </w:rPr>
        <w:t>omunikacijski  akcijski plan</w:t>
      </w:r>
      <w:r w:rsidRPr="00201F1E">
        <w:rPr>
          <w:rFonts w:eastAsia="Calibri" w:cstheme="minorHAnsi"/>
          <w:b/>
          <w:bCs/>
          <w:sz w:val="24"/>
          <w:szCs w:val="24"/>
        </w:rPr>
        <w:t xml:space="preserve"> </w:t>
      </w:r>
      <w:bookmarkStart w:id="324" w:name="_Hlk63202136"/>
      <w:r w:rsidRPr="00201F1E">
        <w:rPr>
          <w:rFonts w:eastAsia="Calibri" w:cstheme="minorHAnsi"/>
          <w:b/>
          <w:bCs/>
          <w:sz w:val="24"/>
          <w:szCs w:val="24"/>
        </w:rPr>
        <w:t xml:space="preserve">donosi </w:t>
      </w:r>
      <w:r w:rsidR="0019681E" w:rsidRPr="00827B8D">
        <w:rPr>
          <w:rFonts w:eastAsia="Calibri" w:cstheme="minorHAnsi"/>
          <w:b/>
          <w:bCs/>
          <w:sz w:val="24"/>
          <w:szCs w:val="24"/>
        </w:rPr>
        <w:t xml:space="preserve">predstavničko tijelo grada središta </w:t>
      </w:r>
      <w:r w:rsidR="0019681E" w:rsidRPr="00201F1E">
        <w:rPr>
          <w:rFonts w:eastAsia="Calibri" w:cstheme="minorHAnsi"/>
          <w:b/>
          <w:bCs/>
          <w:sz w:val="24"/>
          <w:szCs w:val="24"/>
        </w:rPr>
        <w:t>urbane aglomeracije/područja</w:t>
      </w:r>
      <w:r w:rsidR="00B13191" w:rsidRPr="00201F1E">
        <w:rPr>
          <w:rFonts w:eastAsia="Calibri" w:cstheme="minorHAnsi"/>
          <w:b/>
          <w:bCs/>
          <w:sz w:val="24"/>
          <w:szCs w:val="24"/>
        </w:rPr>
        <w:t xml:space="preserve"> u istom postupku i uz iste preduvjete po kojima se donosi Strategija</w:t>
      </w:r>
      <w:bookmarkEnd w:id="324"/>
      <w:r w:rsidR="007F5EA5" w:rsidRPr="00201F1E">
        <w:rPr>
          <w:rFonts w:eastAsia="Calibri" w:cstheme="minorHAnsi"/>
          <w:b/>
          <w:bCs/>
          <w:sz w:val="24"/>
          <w:szCs w:val="24"/>
        </w:rPr>
        <w:t>.</w:t>
      </w:r>
      <w:r w:rsidR="00B13191" w:rsidRPr="00201F1E">
        <w:rPr>
          <w:rFonts w:eastAsia="Calibri" w:cstheme="minorHAnsi"/>
          <w:b/>
          <w:bCs/>
          <w:sz w:val="24"/>
          <w:szCs w:val="24"/>
        </w:rPr>
        <w:t xml:space="preserve"> </w:t>
      </w:r>
    </w:p>
    <w:p w14:paraId="2BE1AEA2" w14:textId="77777777" w:rsidR="00122C3A" w:rsidRDefault="00122C3A" w:rsidP="00D813B7">
      <w:pPr>
        <w:spacing w:after="0" w:line="276" w:lineRule="auto"/>
        <w:contextualSpacing/>
        <w:jc w:val="both"/>
        <w:rPr>
          <w:rFonts w:eastAsia="Calibri" w:cstheme="minorHAnsi"/>
          <w:sz w:val="24"/>
          <w:szCs w:val="24"/>
        </w:rPr>
      </w:pPr>
    </w:p>
    <w:p w14:paraId="6CD3A83F" w14:textId="0144B91E" w:rsidR="00876933" w:rsidRPr="00D813B7" w:rsidRDefault="00A531AA" w:rsidP="00D813B7">
      <w:pPr>
        <w:spacing w:after="0" w:line="276" w:lineRule="auto"/>
        <w:contextualSpacing/>
        <w:jc w:val="both"/>
        <w:rPr>
          <w:rFonts w:cstheme="minorHAnsi"/>
          <w:b/>
          <w:sz w:val="24"/>
          <w:szCs w:val="24"/>
          <w:u w:val="single"/>
        </w:rPr>
      </w:pPr>
      <w:r>
        <w:rPr>
          <w:rFonts w:eastAsia="Calibri" w:cstheme="minorHAnsi"/>
          <w:b/>
          <w:bCs/>
          <w:sz w:val="24"/>
          <w:szCs w:val="24"/>
        </w:rPr>
        <w:t xml:space="preserve">Iznimka </w:t>
      </w:r>
      <w:r w:rsidR="00877D1A">
        <w:rPr>
          <w:rFonts w:eastAsia="Calibri" w:cstheme="minorHAnsi"/>
          <w:b/>
          <w:bCs/>
          <w:sz w:val="24"/>
          <w:szCs w:val="24"/>
        </w:rPr>
        <w:t>u odnosu na</w:t>
      </w:r>
      <w:r w:rsidR="000A5219" w:rsidRPr="00A531AA">
        <w:rPr>
          <w:rFonts w:eastAsia="Calibri" w:cstheme="minorHAnsi"/>
          <w:b/>
          <w:bCs/>
          <w:sz w:val="24"/>
          <w:szCs w:val="24"/>
        </w:rPr>
        <w:t xml:space="preserve"> postup</w:t>
      </w:r>
      <w:r w:rsidR="00877D1A">
        <w:rPr>
          <w:rFonts w:eastAsia="Calibri" w:cstheme="minorHAnsi"/>
          <w:b/>
          <w:bCs/>
          <w:sz w:val="24"/>
          <w:szCs w:val="24"/>
        </w:rPr>
        <w:t>ak</w:t>
      </w:r>
      <w:r w:rsidR="000A5219" w:rsidRPr="00A531AA">
        <w:rPr>
          <w:rFonts w:eastAsia="Calibri" w:cstheme="minorHAnsi"/>
          <w:b/>
          <w:bCs/>
          <w:sz w:val="24"/>
          <w:szCs w:val="24"/>
        </w:rPr>
        <w:t xml:space="preserve"> po kojem se donosi Strategij</w:t>
      </w:r>
      <w:r w:rsidR="000C0CAF">
        <w:rPr>
          <w:rFonts w:eastAsia="Calibri" w:cstheme="minorHAnsi"/>
          <w:b/>
          <w:bCs/>
          <w:sz w:val="24"/>
          <w:szCs w:val="24"/>
        </w:rPr>
        <w:t>a</w:t>
      </w:r>
      <w:r w:rsidR="00877D1A">
        <w:rPr>
          <w:rFonts w:eastAsia="Calibri" w:cstheme="minorHAnsi"/>
          <w:b/>
          <w:bCs/>
          <w:sz w:val="24"/>
          <w:szCs w:val="24"/>
        </w:rPr>
        <w:t>:</w:t>
      </w:r>
      <w:r>
        <w:rPr>
          <w:rFonts w:eastAsia="Calibri" w:cstheme="minorHAnsi"/>
          <w:sz w:val="24"/>
          <w:szCs w:val="24"/>
        </w:rPr>
        <w:t xml:space="preserve"> </w:t>
      </w:r>
      <w:r w:rsidR="00122C3A">
        <w:rPr>
          <w:rFonts w:eastAsia="Calibri" w:cstheme="minorHAnsi"/>
          <w:sz w:val="24"/>
          <w:szCs w:val="24"/>
        </w:rPr>
        <w:t>Koordinacijsko vijeće mišljenj</w:t>
      </w:r>
      <w:r w:rsidR="00CE514C">
        <w:rPr>
          <w:rFonts w:eastAsia="Calibri" w:cstheme="minorHAnsi"/>
          <w:sz w:val="24"/>
          <w:szCs w:val="24"/>
        </w:rPr>
        <w:t>e</w:t>
      </w:r>
      <w:r w:rsidR="00CA37B1">
        <w:rPr>
          <w:rFonts w:eastAsia="Calibri" w:cstheme="minorHAnsi"/>
          <w:sz w:val="24"/>
          <w:szCs w:val="24"/>
        </w:rPr>
        <w:t xml:space="preserve"> o</w:t>
      </w:r>
      <w:r w:rsidR="00122C3A">
        <w:rPr>
          <w:rFonts w:eastAsia="Calibri" w:cstheme="minorHAnsi"/>
          <w:sz w:val="24"/>
          <w:szCs w:val="24"/>
        </w:rPr>
        <w:t xml:space="preserve"> </w:t>
      </w:r>
      <w:r w:rsidR="00CE514C">
        <w:rPr>
          <w:rFonts w:eastAsia="Calibri" w:cstheme="minorHAnsi"/>
          <w:sz w:val="24"/>
          <w:szCs w:val="24"/>
        </w:rPr>
        <w:t>konačnom</w:t>
      </w:r>
      <w:r w:rsidR="000A5219">
        <w:rPr>
          <w:rFonts w:eastAsia="Calibri" w:cstheme="minorHAnsi"/>
          <w:sz w:val="24"/>
          <w:szCs w:val="24"/>
        </w:rPr>
        <w:t xml:space="preserve"> nacrt</w:t>
      </w:r>
      <w:r w:rsidR="00CA37B1">
        <w:rPr>
          <w:rFonts w:eastAsia="Calibri" w:cstheme="minorHAnsi"/>
          <w:sz w:val="24"/>
          <w:szCs w:val="24"/>
        </w:rPr>
        <w:t>u</w:t>
      </w:r>
      <w:r w:rsidR="000A5219">
        <w:rPr>
          <w:rFonts w:eastAsia="Calibri" w:cstheme="minorHAnsi"/>
          <w:sz w:val="24"/>
          <w:szCs w:val="24"/>
        </w:rPr>
        <w:t xml:space="preserve"> Strategije donosi kon</w:t>
      </w:r>
      <w:r w:rsidR="00122C3A">
        <w:rPr>
          <w:rFonts w:eastAsia="Calibri" w:cstheme="minorHAnsi"/>
          <w:sz w:val="24"/>
          <w:szCs w:val="24"/>
        </w:rPr>
        <w:t>s</w:t>
      </w:r>
      <w:r w:rsidR="000A5219">
        <w:rPr>
          <w:rFonts w:eastAsia="Calibri" w:cstheme="minorHAnsi"/>
          <w:sz w:val="24"/>
          <w:szCs w:val="24"/>
        </w:rPr>
        <w:t>e</w:t>
      </w:r>
      <w:r w:rsidR="00122C3A">
        <w:rPr>
          <w:rFonts w:eastAsia="Calibri" w:cstheme="minorHAnsi"/>
          <w:sz w:val="24"/>
          <w:szCs w:val="24"/>
        </w:rPr>
        <w:t>nzusom dok mišljenj</w:t>
      </w:r>
      <w:r w:rsidR="008D6219">
        <w:rPr>
          <w:rFonts w:eastAsia="Calibri" w:cstheme="minorHAnsi"/>
          <w:sz w:val="24"/>
          <w:szCs w:val="24"/>
        </w:rPr>
        <w:t>e</w:t>
      </w:r>
      <w:r w:rsidR="00122C3A">
        <w:rPr>
          <w:rFonts w:eastAsia="Calibri" w:cstheme="minorHAnsi"/>
          <w:sz w:val="24"/>
          <w:szCs w:val="24"/>
        </w:rPr>
        <w:t xml:space="preserve"> na </w:t>
      </w:r>
      <w:r w:rsidR="0006380C">
        <w:rPr>
          <w:rFonts w:eastAsia="Calibri" w:cstheme="minorHAnsi"/>
          <w:sz w:val="24"/>
          <w:szCs w:val="24"/>
        </w:rPr>
        <w:t>konačni</w:t>
      </w:r>
      <w:r w:rsidR="00122C3A">
        <w:rPr>
          <w:rFonts w:eastAsia="Calibri" w:cstheme="minorHAnsi"/>
          <w:sz w:val="24"/>
          <w:szCs w:val="24"/>
        </w:rPr>
        <w:t xml:space="preserve"> nacrt provedbenih dokumenata – Akcijskog plana i Komunikacijske strategije donosi </w:t>
      </w:r>
      <w:bookmarkStart w:id="325" w:name="_Hlk63241516"/>
      <w:r w:rsidR="00122C3A">
        <w:rPr>
          <w:rFonts w:eastAsia="Calibri" w:cstheme="minorHAnsi"/>
          <w:sz w:val="24"/>
          <w:szCs w:val="24"/>
        </w:rPr>
        <w:t>2</w:t>
      </w:r>
      <w:r w:rsidR="00122C3A" w:rsidRPr="00122C3A">
        <w:rPr>
          <w:rFonts w:eastAsia="Calibri" w:cstheme="minorHAnsi"/>
          <w:sz w:val="24"/>
          <w:szCs w:val="24"/>
        </w:rPr>
        <w:t>/3 većinom glasova svih članova Koordinacijskog vijeća</w:t>
      </w:r>
      <w:r w:rsidR="00122C3A">
        <w:rPr>
          <w:rFonts w:eastAsia="Calibri" w:cstheme="minorHAnsi"/>
          <w:sz w:val="24"/>
          <w:szCs w:val="24"/>
        </w:rPr>
        <w:t>.</w:t>
      </w:r>
      <w:bookmarkEnd w:id="325"/>
    </w:p>
    <w:p w14:paraId="0B62A6C0" w14:textId="77777777" w:rsidR="007811A7" w:rsidRDefault="007811A7" w:rsidP="00D813B7">
      <w:pPr>
        <w:tabs>
          <w:tab w:val="left" w:pos="3690"/>
        </w:tabs>
        <w:spacing w:after="0" w:line="276" w:lineRule="auto"/>
        <w:jc w:val="both"/>
        <w:rPr>
          <w:rFonts w:eastAsia="Calibri" w:cstheme="minorHAnsi"/>
          <w:b/>
          <w:sz w:val="24"/>
          <w:szCs w:val="24"/>
          <w:u w:val="single"/>
        </w:rPr>
      </w:pPr>
      <w:bookmarkStart w:id="326" w:name="_Hlk48720421"/>
    </w:p>
    <w:p w14:paraId="207C048E" w14:textId="77777777" w:rsidR="00E16D5A" w:rsidRDefault="00E16D5A" w:rsidP="00D813B7">
      <w:pPr>
        <w:tabs>
          <w:tab w:val="left" w:pos="3690"/>
        </w:tabs>
        <w:spacing w:after="0" w:line="276" w:lineRule="auto"/>
        <w:jc w:val="both"/>
        <w:rPr>
          <w:rFonts w:eastAsia="Calibri" w:cstheme="minorHAnsi"/>
          <w:b/>
          <w:sz w:val="24"/>
          <w:szCs w:val="24"/>
          <w:u w:val="single"/>
        </w:rPr>
      </w:pPr>
    </w:p>
    <w:p w14:paraId="432892F4" w14:textId="2EEBF3D1" w:rsidR="00F04E85" w:rsidRPr="00D813B7" w:rsidRDefault="00F04E85" w:rsidP="00D813B7">
      <w:pPr>
        <w:tabs>
          <w:tab w:val="left" w:pos="3690"/>
        </w:tabs>
        <w:spacing w:after="0" w:line="276" w:lineRule="auto"/>
        <w:jc w:val="both"/>
        <w:rPr>
          <w:rFonts w:eastAsia="Calibri" w:cstheme="minorHAnsi"/>
          <w:b/>
          <w:sz w:val="24"/>
          <w:szCs w:val="24"/>
          <w:u w:val="single"/>
        </w:rPr>
      </w:pPr>
      <w:r w:rsidRPr="00D813B7">
        <w:rPr>
          <w:rFonts w:eastAsia="Calibri" w:cstheme="minorHAnsi"/>
          <w:b/>
          <w:sz w:val="24"/>
          <w:szCs w:val="24"/>
          <w:u w:val="single"/>
        </w:rPr>
        <w:t>Izrada</w:t>
      </w:r>
      <w:r w:rsidR="002C76A2">
        <w:rPr>
          <w:rFonts w:eastAsia="Calibri" w:cstheme="minorHAnsi"/>
          <w:b/>
          <w:sz w:val="24"/>
          <w:szCs w:val="24"/>
          <w:u w:val="single"/>
        </w:rPr>
        <w:t xml:space="preserve"> i donošenje</w:t>
      </w:r>
      <w:r w:rsidRPr="00D813B7">
        <w:rPr>
          <w:rFonts w:eastAsia="Calibri" w:cstheme="minorHAnsi"/>
          <w:b/>
          <w:sz w:val="24"/>
          <w:szCs w:val="24"/>
          <w:u w:val="single"/>
        </w:rPr>
        <w:t xml:space="preserve"> Akcijskog plana</w:t>
      </w:r>
    </w:p>
    <w:p w14:paraId="25AD9317" w14:textId="2D5F47DF" w:rsidR="00292650" w:rsidRDefault="00F04E85" w:rsidP="0073130E">
      <w:pPr>
        <w:autoSpaceDE w:val="0"/>
        <w:autoSpaceDN w:val="0"/>
        <w:adjustRightInd w:val="0"/>
        <w:spacing w:after="0" w:line="276" w:lineRule="auto"/>
        <w:jc w:val="both"/>
        <w:rPr>
          <w:rFonts w:cstheme="minorHAnsi"/>
          <w:sz w:val="24"/>
          <w:szCs w:val="24"/>
        </w:rPr>
      </w:pPr>
      <w:r w:rsidRPr="00D813B7">
        <w:rPr>
          <w:rFonts w:cstheme="minorHAnsi"/>
          <w:sz w:val="24"/>
          <w:szCs w:val="24"/>
        </w:rPr>
        <w:t xml:space="preserve">Akcijski plan </w:t>
      </w:r>
      <w:r w:rsidR="0073130E" w:rsidRPr="00D813B7">
        <w:rPr>
          <w:rFonts w:cstheme="minorHAnsi"/>
          <w:sz w:val="24"/>
          <w:szCs w:val="24"/>
        </w:rPr>
        <w:t xml:space="preserve">za provedbu Strategije </w:t>
      </w:r>
      <w:r w:rsidRPr="00D813B7">
        <w:rPr>
          <w:rFonts w:cstheme="minorHAnsi"/>
          <w:sz w:val="24"/>
          <w:szCs w:val="24"/>
        </w:rPr>
        <w:t xml:space="preserve">je provedbeni akt </w:t>
      </w:r>
      <w:r w:rsidR="0073130E">
        <w:rPr>
          <w:rFonts w:cstheme="minorHAnsi"/>
          <w:sz w:val="24"/>
          <w:szCs w:val="24"/>
        </w:rPr>
        <w:t xml:space="preserve">koji izrađuje </w:t>
      </w:r>
      <w:bookmarkStart w:id="327" w:name="_Hlk63192263"/>
      <w:r w:rsidR="0073130E">
        <w:rPr>
          <w:rFonts w:cstheme="minorHAnsi"/>
          <w:sz w:val="24"/>
          <w:szCs w:val="24"/>
        </w:rPr>
        <w:t>grad središte urbane aglomeracije/područja</w:t>
      </w:r>
      <w:bookmarkEnd w:id="327"/>
      <w:r w:rsidR="0073130E">
        <w:rPr>
          <w:rFonts w:cstheme="minorHAnsi"/>
          <w:sz w:val="24"/>
          <w:szCs w:val="24"/>
        </w:rPr>
        <w:t xml:space="preserve"> </w:t>
      </w:r>
      <w:r w:rsidR="00FA0D39" w:rsidRPr="00FA0D39">
        <w:rPr>
          <w:rFonts w:cstheme="minorHAnsi"/>
          <w:sz w:val="24"/>
          <w:szCs w:val="24"/>
        </w:rPr>
        <w:t>u pravilu za razdoblje 2-3 godine koje je moguće povezati s proračunom</w:t>
      </w:r>
      <w:r w:rsidR="00FA0D39">
        <w:rPr>
          <w:rFonts w:cstheme="minorHAnsi"/>
          <w:sz w:val="24"/>
          <w:szCs w:val="24"/>
        </w:rPr>
        <w:t xml:space="preserve"> </w:t>
      </w:r>
      <w:r w:rsidR="0073130E">
        <w:rPr>
          <w:rFonts w:cstheme="minorHAnsi"/>
          <w:sz w:val="24"/>
          <w:szCs w:val="24"/>
        </w:rPr>
        <w:t>te</w:t>
      </w:r>
      <w:r w:rsidRPr="00D813B7">
        <w:rPr>
          <w:rFonts w:cstheme="minorHAnsi"/>
          <w:sz w:val="24"/>
          <w:szCs w:val="24"/>
        </w:rPr>
        <w:t xml:space="preserve"> sadrži pregled glavnih mjera s pokazateljima rezultata, ključnim točkama ostvarenja, rokovima i nositeljima provedbe te procjenom fiskalnog učinka. </w:t>
      </w:r>
    </w:p>
    <w:p w14:paraId="18D08EC6" w14:textId="77777777" w:rsidR="004917F5" w:rsidRDefault="004917F5" w:rsidP="007F5AD7">
      <w:pPr>
        <w:tabs>
          <w:tab w:val="left" w:pos="3690"/>
        </w:tabs>
        <w:spacing w:after="0" w:line="276" w:lineRule="auto"/>
        <w:jc w:val="both"/>
        <w:rPr>
          <w:rFonts w:cstheme="minorHAnsi"/>
          <w:sz w:val="24"/>
          <w:szCs w:val="24"/>
        </w:rPr>
      </w:pPr>
    </w:p>
    <w:p w14:paraId="1A8E1586" w14:textId="409DF8C2" w:rsidR="00877D1A" w:rsidRDefault="00F04E85" w:rsidP="007F5AD7">
      <w:pPr>
        <w:tabs>
          <w:tab w:val="left" w:pos="3690"/>
        </w:tabs>
        <w:spacing w:after="0" w:line="276" w:lineRule="auto"/>
        <w:jc w:val="both"/>
        <w:rPr>
          <w:rFonts w:cstheme="minorHAnsi"/>
          <w:sz w:val="24"/>
          <w:szCs w:val="24"/>
        </w:rPr>
      </w:pPr>
      <w:bookmarkStart w:id="328" w:name="_Hlk63201529"/>
      <w:bookmarkStart w:id="329" w:name="_Hlk63201719"/>
      <w:r w:rsidRPr="00D813B7">
        <w:rPr>
          <w:rFonts w:cstheme="minorHAnsi"/>
          <w:sz w:val="24"/>
          <w:szCs w:val="24"/>
        </w:rPr>
        <w:t xml:space="preserve">Nacrt akcijskog plana priprema </w:t>
      </w:r>
      <w:bookmarkStart w:id="330" w:name="_Hlk63204769"/>
      <w:r w:rsidR="00292650">
        <w:rPr>
          <w:rFonts w:cstheme="minorHAnsi"/>
          <w:sz w:val="24"/>
          <w:szCs w:val="24"/>
        </w:rPr>
        <w:t>grad središte urbane aglomeracije/područja</w:t>
      </w:r>
      <w:r w:rsidR="00292650" w:rsidRPr="00D813B7">
        <w:rPr>
          <w:rFonts w:cstheme="minorHAnsi"/>
          <w:sz w:val="24"/>
          <w:szCs w:val="24"/>
        </w:rPr>
        <w:t xml:space="preserve"> </w:t>
      </w:r>
      <w:bookmarkEnd w:id="330"/>
      <w:r w:rsidR="00292650">
        <w:rPr>
          <w:rFonts w:cstheme="minorHAnsi"/>
          <w:sz w:val="24"/>
          <w:szCs w:val="24"/>
        </w:rPr>
        <w:t xml:space="preserve">te ga </w:t>
      </w:r>
      <w:r w:rsidRPr="00D813B7">
        <w:rPr>
          <w:rFonts w:cstheme="minorHAnsi"/>
          <w:sz w:val="24"/>
          <w:szCs w:val="24"/>
        </w:rPr>
        <w:t xml:space="preserve">podnosi </w:t>
      </w:r>
      <w:r w:rsidR="00737D5A">
        <w:rPr>
          <w:rFonts w:cstheme="minorHAnsi"/>
          <w:sz w:val="24"/>
          <w:szCs w:val="24"/>
        </w:rPr>
        <w:t xml:space="preserve">na </w:t>
      </w:r>
      <w:r w:rsidR="006A6295">
        <w:rPr>
          <w:rFonts w:cstheme="minorHAnsi"/>
          <w:sz w:val="24"/>
          <w:szCs w:val="24"/>
        </w:rPr>
        <w:t>mišljenje</w:t>
      </w:r>
      <w:r w:rsidR="00737D5A">
        <w:rPr>
          <w:rFonts w:cstheme="minorHAnsi"/>
          <w:sz w:val="24"/>
          <w:szCs w:val="24"/>
        </w:rPr>
        <w:t xml:space="preserve"> </w:t>
      </w:r>
      <w:r w:rsidRPr="00D813B7">
        <w:rPr>
          <w:rFonts w:cstheme="minorHAnsi"/>
          <w:sz w:val="24"/>
          <w:szCs w:val="24"/>
        </w:rPr>
        <w:t>Koordinacijskom vijeću</w:t>
      </w:r>
      <w:r w:rsidR="00292650">
        <w:rPr>
          <w:rFonts w:cstheme="minorHAnsi"/>
          <w:sz w:val="24"/>
          <w:szCs w:val="24"/>
        </w:rPr>
        <w:t xml:space="preserve">. </w:t>
      </w:r>
      <w:r w:rsidR="004F317C">
        <w:rPr>
          <w:rFonts w:cstheme="minorHAnsi"/>
          <w:sz w:val="24"/>
          <w:szCs w:val="24"/>
        </w:rPr>
        <w:t xml:space="preserve">Koordinacijsko vijeće mišljenje o konačnom nacrtu akcijskog plana donosi </w:t>
      </w:r>
      <w:r w:rsidR="004F317C">
        <w:rPr>
          <w:rFonts w:eastAsia="Calibri" w:cstheme="minorHAnsi"/>
          <w:sz w:val="24"/>
          <w:szCs w:val="24"/>
        </w:rPr>
        <w:t>2</w:t>
      </w:r>
      <w:r w:rsidR="004F317C" w:rsidRPr="00122C3A">
        <w:rPr>
          <w:rFonts w:eastAsia="Calibri" w:cstheme="minorHAnsi"/>
          <w:sz w:val="24"/>
          <w:szCs w:val="24"/>
        </w:rPr>
        <w:t>/3 većinom glasova svih članova Koordinacijskog vijeća</w:t>
      </w:r>
      <w:r w:rsidR="004F317C">
        <w:rPr>
          <w:rFonts w:cstheme="minorHAnsi"/>
          <w:sz w:val="24"/>
          <w:szCs w:val="24"/>
        </w:rPr>
        <w:t xml:space="preserve"> nakon čega nacrt upućuje </w:t>
      </w:r>
      <w:r w:rsidR="00721534" w:rsidRPr="00034F47">
        <w:rPr>
          <w:rFonts w:cstheme="minorHAnsi"/>
          <w:sz w:val="24"/>
          <w:szCs w:val="24"/>
        </w:rPr>
        <w:t>svim JLS-ovima iz obuhvata i JP(R )S-ovima u  čiji obuhvat ulaze navedeni JLS-ovi radi dava</w:t>
      </w:r>
      <w:r w:rsidR="00721534" w:rsidRPr="00034F47">
        <w:rPr>
          <w:rFonts w:ascii="Calibri" w:eastAsia="Calibri" w:hAnsi="Calibri" w:cs="Calibri"/>
          <w:noProof/>
          <w:sz w:val="24"/>
          <w:szCs w:val="24"/>
          <w:lang w:eastAsia="pl-PL"/>
        </w:rPr>
        <w:t>nja mišljenja njihovih predstavničkih tijela</w:t>
      </w:r>
      <w:r w:rsidR="00721534" w:rsidRPr="00034F47">
        <w:rPr>
          <w:rStyle w:val="FootnoteReference"/>
          <w:rFonts w:ascii="Calibri" w:eastAsia="Calibri" w:hAnsi="Calibri" w:cs="Calibri"/>
          <w:noProof/>
          <w:sz w:val="24"/>
          <w:szCs w:val="24"/>
          <w:lang w:eastAsia="pl-PL"/>
        </w:rPr>
        <w:footnoteReference w:id="39"/>
      </w:r>
      <w:r w:rsidR="00721534" w:rsidRPr="00034F47">
        <w:rPr>
          <w:rFonts w:eastAsia="Calibri" w:cstheme="minorHAnsi"/>
          <w:sz w:val="24"/>
          <w:szCs w:val="24"/>
          <w:lang w:eastAsia="pl-PL"/>
        </w:rPr>
        <w:t xml:space="preserve"> kao i na mišljenje partnerskom vijeću za urbano područje</w:t>
      </w:r>
      <w:r w:rsidR="00721534" w:rsidRPr="00034F47">
        <w:rPr>
          <w:rFonts w:ascii="Calibri" w:eastAsia="Calibri" w:hAnsi="Calibri" w:cs="Calibri"/>
          <w:noProof/>
          <w:sz w:val="24"/>
          <w:szCs w:val="24"/>
          <w:lang w:eastAsia="pl-PL"/>
        </w:rPr>
        <w:t xml:space="preserve">. Nakon pribavljenih pozitivnih mišljenja Koordinacijsko vijeće upućuje konačni nacrt </w:t>
      </w:r>
      <w:r w:rsidR="00721534" w:rsidRPr="00034F47">
        <w:rPr>
          <w:rFonts w:ascii="Calibri" w:eastAsia="Times New Roman" w:hAnsi="Calibri" w:cs="Calibri"/>
          <w:sz w:val="24"/>
          <w:szCs w:val="24"/>
          <w:lang w:eastAsia="hr-HR"/>
        </w:rPr>
        <w:t xml:space="preserve">akcijskog plana </w:t>
      </w:r>
      <w:r w:rsidR="00721534" w:rsidRPr="00034F47">
        <w:rPr>
          <w:rFonts w:cstheme="minorHAnsi"/>
          <w:sz w:val="24"/>
          <w:szCs w:val="24"/>
        </w:rPr>
        <w:t xml:space="preserve">gradu središte urbane aglomeracije/područja radi </w:t>
      </w:r>
      <w:r w:rsidR="00721534" w:rsidRPr="00034F47">
        <w:rPr>
          <w:rFonts w:ascii="Calibri" w:eastAsia="Calibri" w:hAnsi="Calibri" w:cs="Calibri"/>
          <w:noProof/>
          <w:sz w:val="24"/>
          <w:szCs w:val="24"/>
          <w:lang w:eastAsia="pl-PL"/>
        </w:rPr>
        <w:t>donošenja akcijskog plana od strane njegovog predstavničkog tijela</w:t>
      </w:r>
      <w:r w:rsidR="00721534" w:rsidRPr="00034F47">
        <w:rPr>
          <w:rFonts w:cstheme="minorHAnsi"/>
          <w:sz w:val="24"/>
          <w:szCs w:val="24"/>
        </w:rPr>
        <w:t>.</w:t>
      </w:r>
      <w:r w:rsidR="00721534">
        <w:rPr>
          <w:rFonts w:cstheme="minorHAnsi"/>
          <w:sz w:val="24"/>
          <w:szCs w:val="24"/>
        </w:rPr>
        <w:t xml:space="preserve"> </w:t>
      </w:r>
      <w:r w:rsidR="00721534">
        <w:rPr>
          <w:rFonts w:ascii="Calibri" w:eastAsia="Calibri" w:hAnsi="Calibri" w:cs="Calibri"/>
          <w:noProof/>
          <w:sz w:val="24"/>
          <w:szCs w:val="24"/>
          <w:lang w:eastAsia="pl-PL"/>
        </w:rPr>
        <w:t>Akcijski plan upućuje</w:t>
      </w:r>
      <w:r w:rsidR="00C27CD8">
        <w:rPr>
          <w:rFonts w:ascii="Calibri" w:eastAsia="Calibri" w:hAnsi="Calibri" w:cs="Calibri"/>
          <w:noProof/>
          <w:sz w:val="24"/>
          <w:szCs w:val="24"/>
          <w:lang w:eastAsia="pl-PL"/>
        </w:rPr>
        <w:t xml:space="preserve"> se predstavničkom tijelu</w:t>
      </w:r>
      <w:r w:rsidRPr="00D813B7">
        <w:rPr>
          <w:rFonts w:cstheme="minorHAnsi"/>
          <w:sz w:val="24"/>
          <w:szCs w:val="24"/>
        </w:rPr>
        <w:t xml:space="preserve"> </w:t>
      </w:r>
      <w:bookmarkEnd w:id="328"/>
      <w:r w:rsidR="00C27CD8">
        <w:rPr>
          <w:rFonts w:cstheme="minorHAnsi"/>
          <w:sz w:val="24"/>
          <w:szCs w:val="24"/>
        </w:rPr>
        <w:t xml:space="preserve">na donošenje </w:t>
      </w:r>
      <w:r w:rsidRPr="00D813B7">
        <w:rPr>
          <w:rFonts w:cstheme="minorHAnsi"/>
          <w:sz w:val="24"/>
          <w:szCs w:val="24"/>
        </w:rPr>
        <w:t xml:space="preserve">zajedno s prijedlogom </w:t>
      </w:r>
      <w:r w:rsidR="001E799E" w:rsidRPr="00D813B7">
        <w:rPr>
          <w:rFonts w:cstheme="minorHAnsi"/>
          <w:sz w:val="24"/>
          <w:szCs w:val="24"/>
        </w:rPr>
        <w:t>Strategije</w:t>
      </w:r>
      <w:r w:rsidRPr="00D813B7">
        <w:rPr>
          <w:rFonts w:cstheme="minorHAnsi"/>
          <w:sz w:val="24"/>
          <w:szCs w:val="24"/>
        </w:rPr>
        <w:t xml:space="preserve"> ili najkasnije 60 dana od dana donošenja strategije</w:t>
      </w:r>
      <w:r w:rsidR="00EB1D8A" w:rsidRPr="00D813B7">
        <w:rPr>
          <w:rFonts w:cstheme="minorHAnsi"/>
          <w:sz w:val="24"/>
          <w:szCs w:val="24"/>
        </w:rPr>
        <w:t xml:space="preserve"> razvoja urbanog područja</w:t>
      </w:r>
      <w:r w:rsidRPr="00D813B7">
        <w:rPr>
          <w:rFonts w:cstheme="minorHAnsi"/>
          <w:sz w:val="24"/>
          <w:szCs w:val="24"/>
        </w:rPr>
        <w:t>.</w:t>
      </w:r>
      <w:r w:rsidR="00737D5A" w:rsidRPr="00737D5A">
        <w:t xml:space="preserve"> </w:t>
      </w:r>
      <w:bookmarkEnd w:id="329"/>
    </w:p>
    <w:p w14:paraId="44A86283" w14:textId="77777777" w:rsidR="00877D1A" w:rsidRDefault="00877D1A" w:rsidP="00D813B7">
      <w:pPr>
        <w:tabs>
          <w:tab w:val="left" w:pos="3690"/>
        </w:tabs>
        <w:spacing w:after="0" w:line="276" w:lineRule="auto"/>
        <w:jc w:val="both"/>
        <w:rPr>
          <w:rFonts w:cstheme="minorHAnsi"/>
          <w:sz w:val="24"/>
          <w:szCs w:val="24"/>
        </w:rPr>
      </w:pPr>
    </w:p>
    <w:p w14:paraId="12E10CBA" w14:textId="4A63F306" w:rsidR="000C581F" w:rsidRDefault="007F5AD7" w:rsidP="00D813B7">
      <w:pPr>
        <w:tabs>
          <w:tab w:val="left" w:pos="3690"/>
        </w:tabs>
        <w:spacing w:after="0" w:line="276" w:lineRule="auto"/>
        <w:jc w:val="both"/>
        <w:rPr>
          <w:rFonts w:eastAsia="Calibri" w:cstheme="minorHAnsi"/>
          <w:bCs/>
          <w:sz w:val="24"/>
          <w:szCs w:val="24"/>
        </w:rPr>
      </w:pPr>
      <w:r w:rsidRPr="00FA0D39">
        <w:rPr>
          <w:rFonts w:cstheme="minorHAnsi"/>
          <w:sz w:val="24"/>
          <w:szCs w:val="24"/>
        </w:rPr>
        <w:t>Akcijski</w:t>
      </w:r>
      <w:r>
        <w:rPr>
          <w:rFonts w:cstheme="minorHAnsi"/>
          <w:sz w:val="24"/>
          <w:szCs w:val="24"/>
        </w:rPr>
        <w:t xml:space="preserve"> </w:t>
      </w:r>
      <w:r w:rsidRPr="00FA0D39">
        <w:rPr>
          <w:rFonts w:cstheme="minorHAnsi"/>
          <w:sz w:val="24"/>
          <w:szCs w:val="24"/>
        </w:rPr>
        <w:t xml:space="preserve">plan </w:t>
      </w:r>
      <w:r>
        <w:rPr>
          <w:rFonts w:cstheme="minorHAnsi"/>
          <w:sz w:val="24"/>
          <w:szCs w:val="24"/>
        </w:rPr>
        <w:t xml:space="preserve">se </w:t>
      </w:r>
      <w:r w:rsidRPr="00FA0D39">
        <w:rPr>
          <w:rFonts w:cstheme="minorHAnsi"/>
          <w:sz w:val="24"/>
          <w:szCs w:val="24"/>
        </w:rPr>
        <w:t>usklađuje svake godine u istom postupku po kojem se i donosi</w:t>
      </w:r>
      <w:r>
        <w:rPr>
          <w:rFonts w:cstheme="minorHAnsi"/>
          <w:sz w:val="24"/>
          <w:szCs w:val="24"/>
        </w:rPr>
        <w:t xml:space="preserve">. </w:t>
      </w:r>
    </w:p>
    <w:p w14:paraId="2E18BB73" w14:textId="77777777" w:rsidR="004917F5" w:rsidRDefault="004917F5" w:rsidP="00D813B7">
      <w:pPr>
        <w:tabs>
          <w:tab w:val="left" w:pos="3690"/>
        </w:tabs>
        <w:spacing w:after="0" w:line="276" w:lineRule="auto"/>
        <w:jc w:val="both"/>
        <w:rPr>
          <w:rFonts w:eastAsia="Calibri" w:cstheme="minorHAnsi"/>
          <w:bCs/>
          <w:sz w:val="24"/>
          <w:szCs w:val="24"/>
        </w:rPr>
      </w:pPr>
    </w:p>
    <w:p w14:paraId="691CD0B1" w14:textId="075D10C2" w:rsidR="00F04E85" w:rsidRPr="00D813B7" w:rsidRDefault="00F04E85" w:rsidP="00D813B7">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 xml:space="preserve">Sadržaj </w:t>
      </w:r>
      <w:r w:rsidR="00021B25" w:rsidRPr="00D813B7">
        <w:rPr>
          <w:rFonts w:eastAsia="Calibri" w:cstheme="minorHAnsi"/>
          <w:bCs/>
          <w:sz w:val="24"/>
          <w:szCs w:val="24"/>
        </w:rPr>
        <w:t>A</w:t>
      </w:r>
      <w:r w:rsidRPr="00D813B7">
        <w:rPr>
          <w:rFonts w:eastAsia="Calibri" w:cstheme="minorHAnsi"/>
          <w:bCs/>
          <w:sz w:val="24"/>
          <w:szCs w:val="24"/>
        </w:rPr>
        <w:t xml:space="preserve">kcijskog plana  strategije </w:t>
      </w:r>
      <w:r w:rsidR="00EB1D8A" w:rsidRPr="00D813B7">
        <w:rPr>
          <w:rFonts w:eastAsia="Calibri" w:cstheme="minorHAnsi"/>
          <w:bCs/>
          <w:sz w:val="24"/>
          <w:szCs w:val="24"/>
        </w:rPr>
        <w:t xml:space="preserve">razvoja urbanog područja </w:t>
      </w:r>
      <w:r w:rsidRPr="00D813B7">
        <w:rPr>
          <w:rFonts w:eastAsia="Calibri" w:cstheme="minorHAnsi"/>
          <w:bCs/>
          <w:sz w:val="24"/>
          <w:szCs w:val="24"/>
        </w:rPr>
        <w:t>čine:</w:t>
      </w:r>
    </w:p>
    <w:p w14:paraId="117F086B"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Posebni cilj(</w:t>
      </w:r>
      <w:proofErr w:type="spellStart"/>
      <w:r w:rsidRPr="00D813B7">
        <w:rPr>
          <w:rFonts w:asciiTheme="minorHAnsi" w:eastAsia="Calibri" w:hAnsiTheme="minorHAnsi" w:cstheme="minorHAnsi"/>
          <w:bCs/>
        </w:rPr>
        <w:t>evi</w:t>
      </w:r>
      <w:proofErr w:type="spellEnd"/>
      <w:r w:rsidRPr="00D813B7">
        <w:rPr>
          <w:rFonts w:asciiTheme="minorHAnsi" w:eastAsia="Calibri" w:hAnsiTheme="minorHAnsi" w:cstheme="minorHAnsi"/>
          <w:bCs/>
        </w:rPr>
        <w:t>)</w:t>
      </w:r>
    </w:p>
    <w:p w14:paraId="5172BCD9"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Pokazatelj(i) ishoda</w:t>
      </w:r>
    </w:p>
    <w:p w14:paraId="39C3B1B7"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Pokazatelj(i) ishoda, s početnim i ciljanim vrijednostima po godinama provedbe</w:t>
      </w:r>
    </w:p>
    <w:p w14:paraId="23858E00"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Popis mjera za provedbu posebnih ciljeva</w:t>
      </w:r>
    </w:p>
    <w:p w14:paraId="55A56BA4"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Opis aktivnosti i projekata s ključnim točkama ostvarenja, rokovima i nositeljima</w:t>
      </w:r>
    </w:p>
    <w:p w14:paraId="461F6405" w14:textId="77777777" w:rsidR="00F04E85" w:rsidRPr="00D813B7" w:rsidRDefault="00F04E85" w:rsidP="00D813B7">
      <w:pPr>
        <w:pStyle w:val="ListParagraph"/>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provedbe za provedbu mjera</w:t>
      </w:r>
    </w:p>
    <w:p w14:paraId="3D4CEDCE"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Pokazatelji rezultata za provedbu definiranih aktivnosti i projekata, s početnim i</w:t>
      </w:r>
    </w:p>
    <w:p w14:paraId="4B4BD772"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lastRenderedPageBreak/>
        <w:t>ciljanim vrijednostima po godinama provedbe</w:t>
      </w:r>
    </w:p>
    <w:p w14:paraId="37950190" w14:textId="77777777" w:rsidR="00F04E85" w:rsidRPr="00D813B7" w:rsidRDefault="00F04E85" w:rsidP="00D26633">
      <w:pPr>
        <w:pStyle w:val="ListParagraph"/>
        <w:numPr>
          <w:ilvl w:val="0"/>
          <w:numId w:val="28"/>
        </w:numPr>
        <w:tabs>
          <w:tab w:val="left" w:pos="3690"/>
        </w:tabs>
        <w:spacing w:line="276" w:lineRule="auto"/>
        <w:jc w:val="both"/>
        <w:rPr>
          <w:rFonts w:asciiTheme="minorHAnsi" w:eastAsia="Calibri" w:hAnsiTheme="minorHAnsi" w:cstheme="minorHAnsi"/>
          <w:bCs/>
        </w:rPr>
      </w:pPr>
      <w:r w:rsidRPr="00D813B7">
        <w:rPr>
          <w:rFonts w:asciiTheme="minorHAnsi" w:eastAsia="Calibri" w:hAnsiTheme="minorHAnsi" w:cstheme="minorHAnsi"/>
          <w:bCs/>
        </w:rPr>
        <w:t>Procjena fiskalnog učinka mjera, aktivnosti i projekata, za razdoblje provedbe akcijskog plana.</w:t>
      </w:r>
    </w:p>
    <w:bookmarkEnd w:id="326"/>
    <w:p w14:paraId="6A69C049" w14:textId="77777777" w:rsidR="00F04E85" w:rsidRPr="00D813B7" w:rsidRDefault="00F04E85" w:rsidP="00D813B7">
      <w:pPr>
        <w:tabs>
          <w:tab w:val="left" w:pos="3690"/>
        </w:tabs>
        <w:spacing w:after="0" w:line="276" w:lineRule="auto"/>
        <w:jc w:val="both"/>
        <w:rPr>
          <w:rFonts w:eastAsia="Calibri" w:cstheme="minorHAnsi"/>
          <w:bCs/>
          <w:sz w:val="24"/>
          <w:szCs w:val="24"/>
        </w:rPr>
      </w:pPr>
    </w:p>
    <w:p w14:paraId="76029B97" w14:textId="7B7863DD" w:rsidR="00F04E85" w:rsidRDefault="00F04E85" w:rsidP="00B50EAE">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Pojmovi koji se navode vezano uz izradu Akcijskog plana (mjere, aktivnosti, projekti, posebni ciljevi, pokazatelji ishoda, pokazatelji rezultata  i dr.) definirani su ZSSP</w:t>
      </w:r>
      <w:r w:rsidRPr="00D813B7">
        <w:rPr>
          <w:rStyle w:val="FootnoteReference"/>
          <w:rFonts w:eastAsia="Calibri" w:cstheme="minorHAnsi"/>
          <w:bCs/>
          <w:sz w:val="24"/>
          <w:szCs w:val="24"/>
        </w:rPr>
        <w:footnoteReference w:id="40"/>
      </w:r>
      <w:r w:rsidRPr="00D813B7">
        <w:rPr>
          <w:rFonts w:eastAsia="Calibri" w:cstheme="minorHAnsi"/>
          <w:bCs/>
          <w:sz w:val="24"/>
          <w:szCs w:val="24"/>
        </w:rPr>
        <w:t>.</w:t>
      </w:r>
    </w:p>
    <w:p w14:paraId="549C0EAB" w14:textId="77777777" w:rsidR="00CB4CA2" w:rsidRPr="00D813B7" w:rsidRDefault="00CB4CA2" w:rsidP="00D813B7">
      <w:pPr>
        <w:tabs>
          <w:tab w:val="left" w:pos="3690"/>
        </w:tabs>
        <w:spacing w:after="0" w:line="276" w:lineRule="auto"/>
        <w:jc w:val="both"/>
        <w:rPr>
          <w:rFonts w:eastAsia="Calibri" w:cstheme="minorHAnsi"/>
          <w:bCs/>
          <w:sz w:val="24"/>
          <w:szCs w:val="24"/>
        </w:rPr>
      </w:pPr>
    </w:p>
    <w:p w14:paraId="5D17DF59" w14:textId="73214B5E" w:rsidR="00F04E85" w:rsidRDefault="00F04E85" w:rsidP="00B50EAE">
      <w:pPr>
        <w:tabs>
          <w:tab w:val="left" w:pos="3690"/>
        </w:tabs>
        <w:spacing w:after="0" w:line="276" w:lineRule="auto"/>
        <w:jc w:val="both"/>
        <w:rPr>
          <w:rFonts w:eastAsia="Calibri" w:cstheme="minorHAnsi"/>
          <w:bCs/>
          <w:sz w:val="24"/>
          <w:szCs w:val="24"/>
        </w:rPr>
      </w:pPr>
      <w:r w:rsidRPr="00D813B7">
        <w:rPr>
          <w:rFonts w:eastAsia="Calibri" w:cstheme="minorHAnsi"/>
          <w:bCs/>
          <w:sz w:val="24"/>
          <w:szCs w:val="24"/>
        </w:rPr>
        <w:t xml:space="preserve">Akcijski plan se </w:t>
      </w:r>
      <w:bookmarkStart w:id="331" w:name="_Hlk48741655"/>
      <w:r w:rsidRPr="00D813B7">
        <w:rPr>
          <w:rFonts w:eastAsia="Calibri" w:cstheme="minorHAnsi"/>
          <w:bCs/>
          <w:sz w:val="24"/>
          <w:szCs w:val="24"/>
        </w:rPr>
        <w:t xml:space="preserve">izrađuje </w:t>
      </w:r>
      <w:r w:rsidRPr="00D813B7">
        <w:rPr>
          <w:rFonts w:eastAsia="Calibri" w:cstheme="minorHAnsi"/>
          <w:b/>
          <w:sz w:val="24"/>
          <w:szCs w:val="24"/>
        </w:rPr>
        <w:t xml:space="preserve">prema obrascu Akcijskog plana </w:t>
      </w:r>
      <w:r w:rsidRPr="00D813B7">
        <w:rPr>
          <w:rFonts w:eastAsia="Calibri" w:cstheme="minorHAnsi"/>
          <w:bCs/>
          <w:sz w:val="24"/>
          <w:szCs w:val="24"/>
        </w:rPr>
        <w:t xml:space="preserve">koji je </w:t>
      </w:r>
      <w:r w:rsidR="001A1603">
        <w:rPr>
          <w:rFonts w:eastAsia="Calibri" w:cstheme="minorHAnsi"/>
          <w:bCs/>
          <w:sz w:val="24"/>
          <w:szCs w:val="24"/>
        </w:rPr>
        <w:t xml:space="preserve">sastavni dio </w:t>
      </w:r>
      <w:r w:rsidRPr="00D813B7">
        <w:rPr>
          <w:rFonts w:eastAsia="Calibri" w:cstheme="minorHAnsi"/>
          <w:bCs/>
          <w:sz w:val="24"/>
          <w:szCs w:val="24"/>
        </w:rPr>
        <w:t>ovi</w:t>
      </w:r>
      <w:r w:rsidR="001A1603">
        <w:rPr>
          <w:rFonts w:eastAsia="Calibri" w:cstheme="minorHAnsi"/>
          <w:bCs/>
          <w:sz w:val="24"/>
          <w:szCs w:val="24"/>
        </w:rPr>
        <w:t>h</w:t>
      </w:r>
      <w:r w:rsidRPr="00D813B7">
        <w:rPr>
          <w:rFonts w:eastAsia="Calibri" w:cstheme="minorHAnsi"/>
          <w:bCs/>
          <w:sz w:val="24"/>
          <w:szCs w:val="24"/>
        </w:rPr>
        <w:t xml:space="preserve"> Smjernic</w:t>
      </w:r>
      <w:r w:rsidR="001A1603">
        <w:rPr>
          <w:rFonts w:eastAsia="Calibri" w:cstheme="minorHAnsi"/>
          <w:bCs/>
          <w:sz w:val="24"/>
          <w:szCs w:val="24"/>
        </w:rPr>
        <w:t>a</w:t>
      </w:r>
      <w:r w:rsidRPr="00D813B7">
        <w:rPr>
          <w:rFonts w:eastAsia="Calibri" w:cstheme="minorHAnsi"/>
          <w:bCs/>
          <w:sz w:val="24"/>
          <w:szCs w:val="24"/>
        </w:rPr>
        <w:t xml:space="preserve"> (</w:t>
      </w:r>
      <w:bookmarkStart w:id="332" w:name="_Hlk48732599"/>
      <w:r w:rsidRPr="00D813B7">
        <w:rPr>
          <w:rFonts w:eastAsia="Calibri" w:cstheme="minorHAnsi"/>
          <w:bCs/>
          <w:sz w:val="24"/>
          <w:szCs w:val="24"/>
        </w:rPr>
        <w:t xml:space="preserve">vidi: Provedbeni dokumenti, </w:t>
      </w:r>
      <w:r w:rsidR="001A1603">
        <w:rPr>
          <w:rFonts w:eastAsia="Calibri" w:cstheme="minorHAnsi"/>
          <w:bCs/>
          <w:sz w:val="24"/>
          <w:szCs w:val="24"/>
        </w:rPr>
        <w:t>4</w:t>
      </w:r>
      <w:r w:rsidRPr="00D813B7">
        <w:rPr>
          <w:rFonts w:eastAsia="Calibri" w:cstheme="minorHAnsi"/>
          <w:bCs/>
          <w:sz w:val="24"/>
          <w:szCs w:val="24"/>
        </w:rPr>
        <w:t xml:space="preserve">.1. Akcijski plan </w:t>
      </w:r>
      <w:bookmarkEnd w:id="332"/>
      <w:r w:rsidR="001E799E" w:rsidRPr="00D813B7">
        <w:rPr>
          <w:rFonts w:eastAsia="Calibri" w:cstheme="minorHAnsi"/>
          <w:bCs/>
          <w:sz w:val="24"/>
          <w:szCs w:val="24"/>
        </w:rPr>
        <w:t>Strategije</w:t>
      </w:r>
      <w:r w:rsidR="000C5A15" w:rsidRPr="00D813B7">
        <w:rPr>
          <w:rFonts w:eastAsia="Calibri" w:cstheme="minorHAnsi"/>
          <w:bCs/>
          <w:sz w:val="24"/>
          <w:szCs w:val="24"/>
        </w:rPr>
        <w:t xml:space="preserve"> razvoja urbanog područja</w:t>
      </w:r>
      <w:r w:rsidRPr="00D813B7">
        <w:rPr>
          <w:rFonts w:eastAsia="Calibri" w:cstheme="minorHAnsi"/>
          <w:bCs/>
          <w:sz w:val="24"/>
          <w:szCs w:val="24"/>
        </w:rPr>
        <w:t>).</w:t>
      </w:r>
    </w:p>
    <w:bookmarkEnd w:id="331"/>
    <w:p w14:paraId="228A8DB4" w14:textId="77777777" w:rsidR="007B351F" w:rsidRDefault="007B351F" w:rsidP="00D813B7">
      <w:pPr>
        <w:spacing w:after="0" w:line="276" w:lineRule="auto"/>
        <w:contextualSpacing/>
        <w:jc w:val="both"/>
        <w:rPr>
          <w:rFonts w:eastAsia="Calibri" w:cstheme="minorHAnsi"/>
          <w:b/>
          <w:bCs/>
          <w:sz w:val="24"/>
          <w:szCs w:val="24"/>
          <w:u w:val="single"/>
        </w:rPr>
      </w:pPr>
    </w:p>
    <w:p w14:paraId="12F8D111" w14:textId="77777777" w:rsidR="00E16D5A" w:rsidRDefault="00E16D5A" w:rsidP="00D813B7">
      <w:pPr>
        <w:spacing w:after="0" w:line="276" w:lineRule="auto"/>
        <w:contextualSpacing/>
        <w:jc w:val="both"/>
        <w:rPr>
          <w:rFonts w:eastAsia="Calibri" w:cstheme="minorHAnsi"/>
          <w:b/>
          <w:bCs/>
          <w:sz w:val="24"/>
          <w:szCs w:val="24"/>
          <w:u w:val="single"/>
        </w:rPr>
      </w:pPr>
    </w:p>
    <w:p w14:paraId="77E03DF5" w14:textId="35B7FB1C" w:rsidR="00F04E85" w:rsidRDefault="00F04E85" w:rsidP="00D813B7">
      <w:pPr>
        <w:spacing w:after="0" w:line="276" w:lineRule="auto"/>
        <w:contextualSpacing/>
        <w:jc w:val="both"/>
        <w:rPr>
          <w:rFonts w:eastAsia="Calibri" w:cstheme="minorHAnsi"/>
          <w:b/>
          <w:bCs/>
          <w:sz w:val="24"/>
          <w:szCs w:val="24"/>
          <w:u w:val="single"/>
        </w:rPr>
      </w:pPr>
      <w:r w:rsidRPr="00D813B7">
        <w:rPr>
          <w:rFonts w:eastAsia="Calibri" w:cstheme="minorHAnsi"/>
          <w:b/>
          <w:bCs/>
          <w:sz w:val="24"/>
          <w:szCs w:val="24"/>
          <w:u w:val="single"/>
        </w:rPr>
        <w:t xml:space="preserve">Izrada </w:t>
      </w:r>
      <w:r w:rsidR="002C76A2">
        <w:rPr>
          <w:rFonts w:eastAsia="Calibri" w:cstheme="minorHAnsi"/>
          <w:b/>
          <w:bCs/>
          <w:sz w:val="24"/>
          <w:szCs w:val="24"/>
          <w:u w:val="single"/>
        </w:rPr>
        <w:t xml:space="preserve">i donošenje </w:t>
      </w:r>
      <w:r w:rsidRPr="00D813B7">
        <w:rPr>
          <w:rFonts w:eastAsia="Calibri" w:cstheme="minorHAnsi"/>
          <w:b/>
          <w:bCs/>
          <w:sz w:val="24"/>
          <w:szCs w:val="24"/>
          <w:u w:val="single"/>
        </w:rPr>
        <w:t>Komunikacijske strategije i komunikacijskog akcijskog plana</w:t>
      </w:r>
    </w:p>
    <w:p w14:paraId="4B5DE7F2" w14:textId="77777777" w:rsidR="00551533" w:rsidRPr="00D813B7" w:rsidRDefault="00551533" w:rsidP="00D813B7">
      <w:pPr>
        <w:spacing w:after="0" w:line="276" w:lineRule="auto"/>
        <w:contextualSpacing/>
        <w:jc w:val="both"/>
        <w:rPr>
          <w:rFonts w:eastAsia="Calibri" w:cstheme="minorHAnsi"/>
          <w:b/>
          <w:bCs/>
          <w:sz w:val="24"/>
          <w:szCs w:val="24"/>
          <w:u w:val="single"/>
        </w:rPr>
      </w:pPr>
    </w:p>
    <w:p w14:paraId="70B5DE08" w14:textId="016F20D9" w:rsidR="00F04E85" w:rsidRPr="00D813B7" w:rsidRDefault="00F04E85" w:rsidP="00D813B7">
      <w:pPr>
        <w:spacing w:after="0" w:line="276" w:lineRule="auto"/>
        <w:contextualSpacing/>
        <w:jc w:val="both"/>
        <w:rPr>
          <w:rFonts w:eastAsia="Calibri" w:cstheme="minorHAnsi"/>
          <w:sz w:val="24"/>
          <w:szCs w:val="24"/>
        </w:rPr>
      </w:pPr>
      <w:r w:rsidRPr="00D813B7">
        <w:rPr>
          <w:rFonts w:eastAsia="Calibri" w:cstheme="minorHAnsi"/>
          <w:sz w:val="24"/>
          <w:szCs w:val="24"/>
        </w:rPr>
        <w:t>Komunikacijska strategija je dokument kojim se određuju komunikacijski ciljevi koje</w:t>
      </w:r>
      <w:r w:rsidR="008613AA" w:rsidRPr="00D813B7">
        <w:rPr>
          <w:rFonts w:eastAsia="Calibri" w:cstheme="minorHAnsi"/>
          <w:sz w:val="24"/>
          <w:szCs w:val="24"/>
        </w:rPr>
        <w:t xml:space="preserve"> grad središte kao</w:t>
      </w:r>
      <w:r w:rsidRPr="00D813B7">
        <w:rPr>
          <w:rFonts w:eastAsia="Calibri" w:cstheme="minorHAnsi"/>
          <w:sz w:val="24"/>
          <w:szCs w:val="24"/>
        </w:rPr>
        <w:t xml:space="preserve"> nositelj izrade </w:t>
      </w:r>
      <w:r w:rsidR="001E799E" w:rsidRPr="00D813B7">
        <w:rPr>
          <w:rFonts w:eastAsia="Calibri" w:cstheme="minorHAnsi"/>
          <w:sz w:val="24"/>
          <w:szCs w:val="24"/>
        </w:rPr>
        <w:t>Strategije</w:t>
      </w:r>
      <w:r w:rsidRPr="00D813B7">
        <w:rPr>
          <w:rFonts w:eastAsia="Calibri" w:cstheme="minorHAnsi"/>
          <w:sz w:val="24"/>
          <w:szCs w:val="24"/>
        </w:rPr>
        <w:t xml:space="preserve"> želi postići komunikacijom s javnošću i definiraju ključne komunikacijske poruke, ciljne skupine i komunikacijsk</w:t>
      </w:r>
      <w:r w:rsidR="0073130E">
        <w:rPr>
          <w:rFonts w:eastAsia="Calibri" w:cstheme="minorHAnsi"/>
          <w:sz w:val="24"/>
          <w:szCs w:val="24"/>
        </w:rPr>
        <w:t>e</w:t>
      </w:r>
      <w:r w:rsidRPr="00D813B7">
        <w:rPr>
          <w:rFonts w:eastAsia="Calibri" w:cstheme="minorHAnsi"/>
          <w:sz w:val="24"/>
          <w:szCs w:val="24"/>
        </w:rPr>
        <w:t xml:space="preserve"> kanal</w:t>
      </w:r>
      <w:r w:rsidR="0073130E">
        <w:rPr>
          <w:rFonts w:eastAsia="Calibri" w:cstheme="minorHAnsi"/>
          <w:sz w:val="24"/>
          <w:szCs w:val="24"/>
        </w:rPr>
        <w:t>e</w:t>
      </w:r>
      <w:r w:rsidRPr="00D813B7">
        <w:rPr>
          <w:rStyle w:val="FootnoteReference"/>
          <w:rFonts w:eastAsia="Calibri" w:cstheme="minorHAnsi"/>
          <w:sz w:val="24"/>
          <w:szCs w:val="24"/>
        </w:rPr>
        <w:footnoteReference w:id="41"/>
      </w:r>
      <w:r w:rsidRPr="00D813B7">
        <w:rPr>
          <w:rFonts w:eastAsia="Calibri" w:cstheme="minorHAnsi"/>
          <w:sz w:val="24"/>
          <w:szCs w:val="24"/>
        </w:rPr>
        <w:t>.</w:t>
      </w:r>
    </w:p>
    <w:p w14:paraId="0C13C6D4" w14:textId="77777777" w:rsidR="00F04E85" w:rsidRPr="00D813B7" w:rsidRDefault="00F04E85" w:rsidP="00D813B7">
      <w:pPr>
        <w:autoSpaceDE w:val="0"/>
        <w:autoSpaceDN w:val="0"/>
        <w:adjustRightInd w:val="0"/>
        <w:spacing w:after="0" w:line="276" w:lineRule="auto"/>
        <w:jc w:val="both"/>
        <w:rPr>
          <w:rFonts w:cstheme="minorHAnsi"/>
          <w:sz w:val="24"/>
          <w:szCs w:val="24"/>
        </w:rPr>
      </w:pPr>
    </w:p>
    <w:p w14:paraId="6DBF7879" w14:textId="77777777" w:rsidR="00F04E85" w:rsidRPr="00D813B7" w:rsidRDefault="00F04E85" w:rsidP="00D813B7">
      <w:pPr>
        <w:autoSpaceDE w:val="0"/>
        <w:autoSpaceDN w:val="0"/>
        <w:adjustRightInd w:val="0"/>
        <w:spacing w:after="0" w:line="276" w:lineRule="auto"/>
        <w:jc w:val="both"/>
        <w:rPr>
          <w:rFonts w:cstheme="minorHAnsi"/>
          <w:sz w:val="24"/>
          <w:szCs w:val="24"/>
        </w:rPr>
      </w:pPr>
      <w:r w:rsidRPr="00D813B7">
        <w:rPr>
          <w:rFonts w:cstheme="minorHAnsi"/>
          <w:sz w:val="24"/>
          <w:szCs w:val="24"/>
        </w:rPr>
        <w:t>Komunikacijski akcijski plan je dokument kojim se definira okvir za postizanje komunikacijskih ciljeva određenih komunikacijskom strategijom te detaljno razrađuju mjere i aktivnosti informiranja i vidljivosti na operativnoj razini u svrhu provedbe komunikacijskih ciljeva</w:t>
      </w:r>
      <w:r w:rsidRPr="00D813B7">
        <w:rPr>
          <w:rStyle w:val="FootnoteReference"/>
          <w:rFonts w:cstheme="minorHAnsi"/>
          <w:sz w:val="24"/>
          <w:szCs w:val="24"/>
        </w:rPr>
        <w:footnoteReference w:id="42"/>
      </w:r>
      <w:r w:rsidRPr="00D813B7">
        <w:rPr>
          <w:rFonts w:cstheme="minorHAnsi"/>
          <w:sz w:val="24"/>
          <w:szCs w:val="24"/>
        </w:rPr>
        <w:t>.</w:t>
      </w:r>
    </w:p>
    <w:p w14:paraId="657DA268" w14:textId="77777777" w:rsidR="00F04E85" w:rsidRPr="00D813B7" w:rsidRDefault="00F04E85" w:rsidP="00D813B7">
      <w:pPr>
        <w:autoSpaceDE w:val="0"/>
        <w:autoSpaceDN w:val="0"/>
        <w:adjustRightInd w:val="0"/>
        <w:spacing w:after="0" w:line="276" w:lineRule="auto"/>
        <w:jc w:val="both"/>
        <w:rPr>
          <w:rFonts w:cstheme="minorHAnsi"/>
          <w:sz w:val="24"/>
          <w:szCs w:val="24"/>
        </w:rPr>
      </w:pPr>
    </w:p>
    <w:p w14:paraId="1FCC51B7" w14:textId="1EA2B7ED" w:rsidR="00F04E85" w:rsidRPr="00BD40B1" w:rsidRDefault="008613AA" w:rsidP="00D813B7">
      <w:pPr>
        <w:autoSpaceDE w:val="0"/>
        <w:autoSpaceDN w:val="0"/>
        <w:adjustRightInd w:val="0"/>
        <w:spacing w:after="0" w:line="276" w:lineRule="auto"/>
        <w:jc w:val="both"/>
        <w:rPr>
          <w:rFonts w:cstheme="minorHAnsi"/>
          <w:sz w:val="24"/>
          <w:szCs w:val="24"/>
        </w:rPr>
      </w:pPr>
      <w:bookmarkStart w:id="335" w:name="_Hlk63201836"/>
      <w:r w:rsidRPr="00D813B7">
        <w:rPr>
          <w:rFonts w:cstheme="minorHAnsi"/>
          <w:sz w:val="24"/>
          <w:szCs w:val="24"/>
        </w:rPr>
        <w:t>Komunikacijsk</w:t>
      </w:r>
      <w:r w:rsidR="00122E35" w:rsidRPr="00D813B7">
        <w:rPr>
          <w:rFonts w:cstheme="minorHAnsi"/>
          <w:sz w:val="24"/>
          <w:szCs w:val="24"/>
        </w:rPr>
        <w:t>u</w:t>
      </w:r>
      <w:r w:rsidRPr="00D813B7">
        <w:rPr>
          <w:rFonts w:cstheme="minorHAnsi"/>
          <w:sz w:val="24"/>
          <w:szCs w:val="24"/>
        </w:rPr>
        <w:t xml:space="preserve"> strategij</w:t>
      </w:r>
      <w:r w:rsidR="00122E35" w:rsidRPr="00D813B7">
        <w:rPr>
          <w:rFonts w:cstheme="minorHAnsi"/>
          <w:sz w:val="24"/>
          <w:szCs w:val="24"/>
        </w:rPr>
        <w:t>u</w:t>
      </w:r>
      <w:r w:rsidRPr="00D813B7">
        <w:rPr>
          <w:rFonts w:cstheme="minorHAnsi"/>
          <w:sz w:val="24"/>
          <w:szCs w:val="24"/>
        </w:rPr>
        <w:t xml:space="preserve"> i komunikacijski akcijski plan</w:t>
      </w:r>
      <w:bookmarkEnd w:id="335"/>
      <w:r w:rsidRPr="00D813B7">
        <w:rPr>
          <w:rFonts w:cstheme="minorHAnsi"/>
          <w:sz w:val="24"/>
          <w:szCs w:val="24"/>
        </w:rPr>
        <w:t xml:space="preserve"> izrađuj</w:t>
      </w:r>
      <w:r w:rsidR="00122E35" w:rsidRPr="00D813B7">
        <w:rPr>
          <w:rFonts w:cstheme="minorHAnsi"/>
          <w:sz w:val="24"/>
          <w:szCs w:val="24"/>
        </w:rPr>
        <w:t xml:space="preserve">e grad središte </w:t>
      </w:r>
      <w:bookmarkStart w:id="336" w:name="_Hlk63201956"/>
      <w:r w:rsidR="00122E35" w:rsidRPr="00D813B7">
        <w:rPr>
          <w:rFonts w:cstheme="minorHAnsi"/>
          <w:sz w:val="24"/>
          <w:szCs w:val="24"/>
        </w:rPr>
        <w:t>urbane aglomeracije/</w:t>
      </w:r>
      <w:bookmarkEnd w:id="336"/>
      <w:r w:rsidR="00980740" w:rsidRPr="00D813B7">
        <w:rPr>
          <w:rFonts w:cstheme="minorHAnsi"/>
          <w:sz w:val="24"/>
          <w:szCs w:val="24"/>
        </w:rPr>
        <w:t>područja</w:t>
      </w:r>
      <w:r w:rsidRPr="00D813B7">
        <w:rPr>
          <w:rFonts w:cstheme="minorHAnsi"/>
          <w:sz w:val="24"/>
          <w:szCs w:val="24"/>
        </w:rPr>
        <w:t xml:space="preserve"> </w:t>
      </w:r>
      <w:r w:rsidR="00F04E85" w:rsidRPr="00D813B7">
        <w:rPr>
          <w:rFonts w:cstheme="minorHAnsi"/>
          <w:sz w:val="24"/>
          <w:szCs w:val="24"/>
        </w:rPr>
        <w:t>radi odgovarajućeg informiranja, komunikacije i vidljivosti postupka planiranja javnih politika</w:t>
      </w:r>
      <w:r w:rsidR="00E25AD8">
        <w:rPr>
          <w:rFonts w:cstheme="minorHAnsi"/>
          <w:sz w:val="24"/>
          <w:szCs w:val="24"/>
        </w:rPr>
        <w:t xml:space="preserve"> te n</w:t>
      </w:r>
      <w:r w:rsidR="00827B8D" w:rsidRPr="00827B8D">
        <w:rPr>
          <w:rFonts w:cstheme="minorHAnsi"/>
          <w:sz w:val="24"/>
          <w:szCs w:val="24"/>
        </w:rPr>
        <w:t xml:space="preserve">acrt </w:t>
      </w:r>
      <w:r w:rsidR="00E25AD8">
        <w:rPr>
          <w:rFonts w:cstheme="minorHAnsi"/>
          <w:sz w:val="24"/>
          <w:szCs w:val="24"/>
        </w:rPr>
        <w:t xml:space="preserve">predmetnih dokumenata </w:t>
      </w:r>
      <w:r w:rsidR="00827B8D" w:rsidRPr="00827B8D">
        <w:rPr>
          <w:rFonts w:cstheme="minorHAnsi"/>
          <w:sz w:val="24"/>
          <w:szCs w:val="24"/>
        </w:rPr>
        <w:t xml:space="preserve">podnosi na </w:t>
      </w:r>
      <w:r w:rsidR="003A5754">
        <w:rPr>
          <w:rFonts w:cstheme="minorHAnsi"/>
          <w:sz w:val="24"/>
          <w:szCs w:val="24"/>
        </w:rPr>
        <w:t>mišljenje</w:t>
      </w:r>
      <w:r w:rsidR="00827B8D" w:rsidRPr="00827B8D">
        <w:rPr>
          <w:rFonts w:cstheme="minorHAnsi"/>
          <w:sz w:val="24"/>
          <w:szCs w:val="24"/>
        </w:rPr>
        <w:t xml:space="preserve"> Koordinacijskom vijeću. </w:t>
      </w:r>
      <w:r w:rsidR="003A5754">
        <w:rPr>
          <w:rFonts w:cstheme="minorHAnsi"/>
          <w:sz w:val="24"/>
          <w:szCs w:val="24"/>
        </w:rPr>
        <w:t xml:space="preserve">Koordinacijsko vijeće mišljenje o konačnom nacrtu </w:t>
      </w:r>
      <w:r w:rsidR="00C3273C">
        <w:rPr>
          <w:rFonts w:cstheme="minorHAnsi"/>
          <w:sz w:val="24"/>
          <w:szCs w:val="24"/>
        </w:rPr>
        <w:t xml:space="preserve">komunikacijske strategije i komunikacijskog akcijskog </w:t>
      </w:r>
      <w:r w:rsidR="003A5754">
        <w:rPr>
          <w:rFonts w:cstheme="minorHAnsi"/>
          <w:sz w:val="24"/>
          <w:szCs w:val="24"/>
        </w:rPr>
        <w:t xml:space="preserve">plana donosi </w:t>
      </w:r>
      <w:r w:rsidR="003A5754">
        <w:rPr>
          <w:rFonts w:eastAsia="Calibri" w:cstheme="minorHAnsi"/>
          <w:sz w:val="24"/>
          <w:szCs w:val="24"/>
        </w:rPr>
        <w:t>2</w:t>
      </w:r>
      <w:r w:rsidR="003A5754" w:rsidRPr="00122C3A">
        <w:rPr>
          <w:rFonts w:eastAsia="Calibri" w:cstheme="minorHAnsi"/>
          <w:sz w:val="24"/>
          <w:szCs w:val="24"/>
        </w:rPr>
        <w:t>/3 većinom glasova svih članova Koordinacijskog vijeća</w:t>
      </w:r>
      <w:r w:rsidR="003A5754">
        <w:rPr>
          <w:rFonts w:cstheme="minorHAnsi"/>
          <w:sz w:val="24"/>
          <w:szCs w:val="24"/>
        </w:rPr>
        <w:t xml:space="preserve"> nakon čega nacrt upućuje </w:t>
      </w:r>
      <w:r w:rsidR="0021564D" w:rsidRPr="00BD40B1">
        <w:rPr>
          <w:rFonts w:cstheme="minorHAnsi"/>
          <w:sz w:val="24"/>
          <w:szCs w:val="24"/>
        </w:rPr>
        <w:t>svim JLS-ovima iz obuhvata i JP(R )S-ovima u  čiji obuhvat ulaze navedeni JLS-ovi radi dava</w:t>
      </w:r>
      <w:r w:rsidR="0021564D" w:rsidRPr="00BD40B1">
        <w:rPr>
          <w:rFonts w:ascii="Calibri" w:eastAsia="Calibri" w:hAnsi="Calibri" w:cs="Calibri"/>
          <w:noProof/>
          <w:sz w:val="24"/>
          <w:szCs w:val="24"/>
          <w:lang w:eastAsia="pl-PL"/>
        </w:rPr>
        <w:t>nja mišljenja njihovih predstavničkih tijela</w:t>
      </w:r>
      <w:r w:rsidR="0021564D" w:rsidRPr="00BD40B1">
        <w:rPr>
          <w:rStyle w:val="FootnoteReference"/>
          <w:rFonts w:ascii="Calibri" w:eastAsia="Calibri" w:hAnsi="Calibri" w:cs="Calibri"/>
          <w:noProof/>
          <w:sz w:val="24"/>
          <w:szCs w:val="24"/>
          <w:lang w:eastAsia="pl-PL"/>
        </w:rPr>
        <w:footnoteReference w:id="43"/>
      </w:r>
      <w:r w:rsidR="0021564D" w:rsidRPr="00BD40B1">
        <w:rPr>
          <w:rFonts w:eastAsia="Calibri" w:cstheme="minorHAnsi"/>
          <w:sz w:val="24"/>
          <w:szCs w:val="24"/>
          <w:lang w:eastAsia="pl-PL"/>
        </w:rPr>
        <w:t xml:space="preserve"> kao i na mišljenje partnerskom vijeću za urbano područje</w:t>
      </w:r>
      <w:r w:rsidR="0021564D" w:rsidRPr="00BD40B1">
        <w:rPr>
          <w:rFonts w:ascii="Calibri" w:eastAsia="Calibri" w:hAnsi="Calibri" w:cs="Calibri"/>
          <w:noProof/>
          <w:sz w:val="24"/>
          <w:szCs w:val="24"/>
          <w:lang w:eastAsia="pl-PL"/>
        </w:rPr>
        <w:t>. Nakon pribavljenih pozitivnih mišljenja Koordinacijsko vijeće upućuje konačni nacrt komunikacijske strategije i komunikacijskog akcijskog plana</w:t>
      </w:r>
      <w:r w:rsidR="0021564D" w:rsidRPr="00BD40B1">
        <w:rPr>
          <w:rFonts w:ascii="Calibri" w:eastAsia="Times New Roman" w:hAnsi="Calibri" w:cs="Calibri"/>
          <w:sz w:val="24"/>
          <w:szCs w:val="24"/>
          <w:lang w:eastAsia="hr-HR"/>
        </w:rPr>
        <w:t xml:space="preserve"> </w:t>
      </w:r>
      <w:r w:rsidR="0021564D" w:rsidRPr="00E56A59">
        <w:rPr>
          <w:rFonts w:cstheme="minorHAnsi"/>
          <w:sz w:val="24"/>
          <w:szCs w:val="24"/>
        </w:rPr>
        <w:t>gradu</w:t>
      </w:r>
      <w:r w:rsidR="0021564D" w:rsidRPr="00BD27C0">
        <w:rPr>
          <w:rFonts w:cstheme="minorHAnsi"/>
          <w:sz w:val="24"/>
          <w:szCs w:val="24"/>
        </w:rPr>
        <w:t xml:space="preserve"> središte urbane aglomeracije/područja </w:t>
      </w:r>
      <w:r w:rsidR="0021564D" w:rsidRPr="00D902EA">
        <w:rPr>
          <w:rFonts w:cstheme="minorHAnsi"/>
          <w:sz w:val="24"/>
          <w:szCs w:val="24"/>
        </w:rPr>
        <w:t xml:space="preserve">radi </w:t>
      </w:r>
      <w:r w:rsidR="0021564D" w:rsidRPr="00BD40B1">
        <w:rPr>
          <w:rFonts w:ascii="Calibri" w:eastAsia="Calibri" w:hAnsi="Calibri" w:cs="Calibri"/>
          <w:noProof/>
          <w:sz w:val="24"/>
          <w:szCs w:val="24"/>
          <w:lang w:eastAsia="pl-PL"/>
        </w:rPr>
        <w:t>donošenja tih dokumenata od strane njegovog predstavničkog tijela</w:t>
      </w:r>
      <w:r w:rsidR="0021564D" w:rsidRPr="00BD40B1">
        <w:rPr>
          <w:rFonts w:cstheme="minorHAnsi"/>
          <w:sz w:val="24"/>
          <w:szCs w:val="24"/>
        </w:rPr>
        <w:t>.</w:t>
      </w:r>
      <w:r w:rsidR="0021564D">
        <w:rPr>
          <w:rFonts w:cstheme="minorHAnsi"/>
          <w:sz w:val="24"/>
          <w:szCs w:val="24"/>
        </w:rPr>
        <w:t xml:space="preserve"> Komunikacijska strategija i komunikacijski akcijski plan donose se </w:t>
      </w:r>
      <w:r w:rsidR="00F04E85" w:rsidRPr="00D813B7">
        <w:rPr>
          <w:rFonts w:cstheme="minorHAnsi"/>
          <w:sz w:val="24"/>
          <w:szCs w:val="24"/>
        </w:rPr>
        <w:t xml:space="preserve">u roku od 90 dana od dana stupanja na snagu odluke predstavničkog tijela grada središta </w:t>
      </w:r>
      <w:r w:rsidR="00E25AD8" w:rsidRPr="00D813B7">
        <w:rPr>
          <w:rFonts w:cstheme="minorHAnsi"/>
          <w:sz w:val="24"/>
          <w:szCs w:val="24"/>
        </w:rPr>
        <w:t>urbane aglomeracije/</w:t>
      </w:r>
      <w:r w:rsidR="00F04E85" w:rsidRPr="00D813B7">
        <w:rPr>
          <w:rFonts w:cstheme="minorHAnsi"/>
          <w:sz w:val="24"/>
          <w:szCs w:val="24"/>
        </w:rPr>
        <w:t>područja</w:t>
      </w:r>
      <w:r w:rsidR="00E25AD8">
        <w:rPr>
          <w:rFonts w:cstheme="minorHAnsi"/>
          <w:sz w:val="24"/>
          <w:szCs w:val="24"/>
        </w:rPr>
        <w:t xml:space="preserve"> </w:t>
      </w:r>
      <w:r w:rsidR="00F04E85" w:rsidRPr="00D813B7">
        <w:rPr>
          <w:rFonts w:cstheme="minorHAnsi"/>
          <w:sz w:val="24"/>
          <w:szCs w:val="24"/>
        </w:rPr>
        <w:t xml:space="preserve">o izradi </w:t>
      </w:r>
      <w:r w:rsidR="001E799E" w:rsidRPr="00D813B7">
        <w:rPr>
          <w:rFonts w:cstheme="minorHAnsi"/>
          <w:sz w:val="24"/>
          <w:szCs w:val="24"/>
        </w:rPr>
        <w:t>Strategije</w:t>
      </w:r>
      <w:r w:rsidR="00F04E85" w:rsidRPr="00D813B7">
        <w:rPr>
          <w:rStyle w:val="FootnoteReference"/>
          <w:rFonts w:cstheme="minorHAnsi"/>
          <w:sz w:val="24"/>
          <w:szCs w:val="24"/>
        </w:rPr>
        <w:footnoteReference w:id="44"/>
      </w:r>
      <w:r w:rsidR="00F04E85" w:rsidRPr="00D813B7">
        <w:rPr>
          <w:rFonts w:cstheme="minorHAnsi"/>
          <w:sz w:val="24"/>
          <w:szCs w:val="24"/>
        </w:rPr>
        <w:t>.</w:t>
      </w:r>
      <w:r w:rsidR="00F04E85" w:rsidRPr="00D813B7">
        <w:rPr>
          <w:rFonts w:eastAsia="Calibri" w:cstheme="minorHAnsi"/>
          <w:sz w:val="24"/>
          <w:szCs w:val="24"/>
        </w:rPr>
        <w:t xml:space="preserve"> </w:t>
      </w:r>
    </w:p>
    <w:p w14:paraId="7C679C77" w14:textId="77777777" w:rsidR="00F04E85" w:rsidRPr="00D813B7" w:rsidRDefault="00F04E85" w:rsidP="00D813B7">
      <w:pPr>
        <w:autoSpaceDE w:val="0"/>
        <w:autoSpaceDN w:val="0"/>
        <w:adjustRightInd w:val="0"/>
        <w:spacing w:after="0" w:line="276" w:lineRule="auto"/>
        <w:jc w:val="both"/>
        <w:rPr>
          <w:rFonts w:eastAsia="Calibri" w:cstheme="minorHAnsi"/>
          <w:b/>
          <w:bCs/>
          <w:sz w:val="24"/>
          <w:szCs w:val="24"/>
        </w:rPr>
      </w:pPr>
    </w:p>
    <w:p w14:paraId="1414C42B" w14:textId="7D43D27E" w:rsidR="00F04E85" w:rsidRPr="00D813B7" w:rsidRDefault="00F04E85" w:rsidP="00D813B7">
      <w:pPr>
        <w:tabs>
          <w:tab w:val="left" w:pos="3690"/>
        </w:tabs>
        <w:spacing w:after="0" w:line="276" w:lineRule="auto"/>
        <w:jc w:val="both"/>
        <w:rPr>
          <w:rFonts w:eastAsia="Calibri" w:cstheme="minorHAnsi"/>
          <w:bCs/>
          <w:sz w:val="24"/>
          <w:szCs w:val="24"/>
        </w:rPr>
      </w:pPr>
      <w:r w:rsidRPr="00D813B7">
        <w:rPr>
          <w:rFonts w:cstheme="minorHAnsi"/>
          <w:sz w:val="24"/>
          <w:szCs w:val="24"/>
        </w:rPr>
        <w:lastRenderedPageBreak/>
        <w:t>Komunikacijska strategija</w:t>
      </w:r>
      <w:r w:rsidRPr="00D813B7">
        <w:rPr>
          <w:rFonts w:eastAsia="Calibri" w:cstheme="minorHAnsi"/>
          <w:bCs/>
          <w:sz w:val="24"/>
          <w:szCs w:val="24"/>
        </w:rPr>
        <w:t xml:space="preserve"> i </w:t>
      </w:r>
      <w:r w:rsidR="00BD2B0C">
        <w:rPr>
          <w:rFonts w:eastAsia="Calibri" w:cstheme="minorHAnsi"/>
          <w:bCs/>
          <w:sz w:val="24"/>
          <w:szCs w:val="24"/>
        </w:rPr>
        <w:t>K</w:t>
      </w:r>
      <w:r w:rsidRPr="00D813B7">
        <w:rPr>
          <w:rFonts w:eastAsia="Calibri" w:cstheme="minorHAnsi"/>
          <w:bCs/>
          <w:sz w:val="24"/>
          <w:szCs w:val="24"/>
        </w:rPr>
        <w:t xml:space="preserve">omunikacijski akcijski plan izrađuju se </w:t>
      </w:r>
      <w:bookmarkStart w:id="339" w:name="_Hlk48742089"/>
      <w:r w:rsidRPr="00D813B7">
        <w:rPr>
          <w:rFonts w:eastAsia="Calibri" w:cstheme="minorHAnsi"/>
          <w:bCs/>
          <w:sz w:val="24"/>
          <w:szCs w:val="24"/>
        </w:rPr>
        <w:t xml:space="preserve">prema strukturi koja je </w:t>
      </w:r>
      <w:r w:rsidR="00D77DDC">
        <w:rPr>
          <w:rFonts w:eastAsia="Calibri" w:cstheme="minorHAnsi"/>
          <w:bCs/>
          <w:sz w:val="24"/>
          <w:szCs w:val="24"/>
        </w:rPr>
        <w:t>sastavni dio</w:t>
      </w:r>
      <w:r w:rsidR="00D77DDC" w:rsidRPr="00D813B7">
        <w:rPr>
          <w:rFonts w:eastAsia="Calibri" w:cstheme="minorHAnsi"/>
          <w:bCs/>
          <w:sz w:val="24"/>
          <w:szCs w:val="24"/>
        </w:rPr>
        <w:t xml:space="preserve"> </w:t>
      </w:r>
      <w:r w:rsidRPr="00D813B7">
        <w:rPr>
          <w:rFonts w:eastAsia="Calibri" w:cstheme="minorHAnsi"/>
          <w:bCs/>
          <w:sz w:val="24"/>
          <w:szCs w:val="24"/>
        </w:rPr>
        <w:t>ovi</w:t>
      </w:r>
      <w:r w:rsidR="00D77DDC">
        <w:rPr>
          <w:rFonts w:eastAsia="Calibri" w:cstheme="minorHAnsi"/>
          <w:bCs/>
          <w:sz w:val="24"/>
          <w:szCs w:val="24"/>
        </w:rPr>
        <w:t>h</w:t>
      </w:r>
      <w:r w:rsidRPr="00D813B7">
        <w:rPr>
          <w:rFonts w:eastAsia="Calibri" w:cstheme="minorHAnsi"/>
          <w:bCs/>
          <w:sz w:val="24"/>
          <w:szCs w:val="24"/>
        </w:rPr>
        <w:t xml:space="preserve"> Smjernica (vidi: Provedbeni dokumenti, </w:t>
      </w:r>
      <w:r w:rsidR="00365BE1">
        <w:rPr>
          <w:rFonts w:eastAsia="Calibri" w:cstheme="minorHAnsi"/>
          <w:bCs/>
          <w:sz w:val="24"/>
          <w:szCs w:val="24"/>
        </w:rPr>
        <w:t>4</w:t>
      </w:r>
      <w:r w:rsidRPr="00D813B7">
        <w:rPr>
          <w:rFonts w:eastAsia="Calibri" w:cstheme="minorHAnsi"/>
          <w:bCs/>
          <w:sz w:val="24"/>
          <w:szCs w:val="24"/>
        </w:rPr>
        <w:t xml:space="preserve">.2. </w:t>
      </w:r>
      <w:r w:rsidR="00D77DDC">
        <w:rPr>
          <w:rFonts w:eastAsia="Calibri" w:cstheme="minorHAnsi"/>
          <w:bCs/>
          <w:sz w:val="24"/>
          <w:szCs w:val="24"/>
        </w:rPr>
        <w:t>K</w:t>
      </w:r>
      <w:r w:rsidRPr="00D813B7">
        <w:rPr>
          <w:rFonts w:eastAsia="Calibri" w:cstheme="minorHAnsi"/>
          <w:bCs/>
          <w:sz w:val="24"/>
          <w:szCs w:val="24"/>
        </w:rPr>
        <w:t>omunikacijsk</w:t>
      </w:r>
      <w:r w:rsidR="00D77DDC">
        <w:rPr>
          <w:rFonts w:eastAsia="Calibri" w:cstheme="minorHAnsi"/>
          <w:bCs/>
          <w:sz w:val="24"/>
          <w:szCs w:val="24"/>
        </w:rPr>
        <w:t>a</w:t>
      </w:r>
      <w:r w:rsidRPr="00D813B7">
        <w:rPr>
          <w:rFonts w:eastAsia="Calibri" w:cstheme="minorHAnsi"/>
          <w:bCs/>
          <w:sz w:val="24"/>
          <w:szCs w:val="24"/>
        </w:rPr>
        <w:t xml:space="preserve"> strategij</w:t>
      </w:r>
      <w:r w:rsidR="00157DD8">
        <w:rPr>
          <w:rFonts w:eastAsia="Calibri" w:cstheme="minorHAnsi"/>
          <w:bCs/>
          <w:sz w:val="24"/>
          <w:szCs w:val="24"/>
        </w:rPr>
        <w:t>a</w:t>
      </w:r>
      <w:r w:rsidRPr="00D813B7">
        <w:rPr>
          <w:rFonts w:eastAsia="Calibri" w:cstheme="minorHAnsi"/>
          <w:bCs/>
          <w:sz w:val="24"/>
          <w:szCs w:val="24"/>
        </w:rPr>
        <w:t xml:space="preserve"> i komunikacijsk</w:t>
      </w:r>
      <w:r w:rsidR="00D77DDC">
        <w:rPr>
          <w:rFonts w:eastAsia="Calibri" w:cstheme="minorHAnsi"/>
          <w:bCs/>
          <w:sz w:val="24"/>
          <w:szCs w:val="24"/>
        </w:rPr>
        <w:t>i</w:t>
      </w:r>
      <w:r w:rsidRPr="00D813B7">
        <w:rPr>
          <w:rFonts w:eastAsia="Calibri" w:cstheme="minorHAnsi"/>
          <w:bCs/>
          <w:sz w:val="24"/>
          <w:szCs w:val="24"/>
        </w:rPr>
        <w:t xml:space="preserve"> akcijsk</w:t>
      </w:r>
      <w:r w:rsidR="00D77DDC">
        <w:rPr>
          <w:rFonts w:eastAsia="Calibri" w:cstheme="minorHAnsi"/>
          <w:bCs/>
          <w:sz w:val="24"/>
          <w:szCs w:val="24"/>
        </w:rPr>
        <w:t>i</w:t>
      </w:r>
      <w:r w:rsidRPr="00D813B7">
        <w:rPr>
          <w:rFonts w:eastAsia="Calibri" w:cstheme="minorHAnsi"/>
          <w:bCs/>
          <w:sz w:val="24"/>
          <w:szCs w:val="24"/>
        </w:rPr>
        <w:t xml:space="preserve"> plan</w:t>
      </w:r>
      <w:r w:rsidR="00D77DDC">
        <w:rPr>
          <w:rFonts w:eastAsia="Calibri" w:cstheme="minorHAnsi"/>
          <w:bCs/>
          <w:sz w:val="24"/>
          <w:szCs w:val="24"/>
        </w:rPr>
        <w:t xml:space="preserve"> - struktura</w:t>
      </w:r>
      <w:r w:rsidRPr="00D813B7">
        <w:rPr>
          <w:rFonts w:eastAsia="Calibri" w:cstheme="minorHAnsi"/>
          <w:bCs/>
          <w:sz w:val="24"/>
          <w:szCs w:val="24"/>
        </w:rPr>
        <w:t>).</w:t>
      </w:r>
      <w:bookmarkEnd w:id="339"/>
    </w:p>
    <w:p w14:paraId="61829C66" w14:textId="77777777" w:rsidR="00CE0A5B" w:rsidRPr="00D813B7" w:rsidRDefault="00CE0A5B" w:rsidP="00D813B7">
      <w:pPr>
        <w:spacing w:after="0" w:line="276" w:lineRule="auto"/>
        <w:contextualSpacing/>
        <w:jc w:val="both"/>
        <w:rPr>
          <w:rFonts w:eastAsia="Calibri" w:cstheme="minorHAnsi"/>
          <w:b/>
          <w:bCs/>
          <w:sz w:val="24"/>
          <w:szCs w:val="24"/>
        </w:rPr>
      </w:pPr>
    </w:p>
    <w:p w14:paraId="7F266806" w14:textId="2B8AE2FB"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b/>
          <w:bCs/>
          <w:sz w:val="24"/>
          <w:szCs w:val="24"/>
        </w:rPr>
        <w:t>Izmjen</w:t>
      </w:r>
      <w:r w:rsidR="00386F99">
        <w:rPr>
          <w:rFonts w:eastAsia="Calibri" w:cstheme="minorHAnsi"/>
          <w:b/>
          <w:bCs/>
          <w:sz w:val="24"/>
          <w:szCs w:val="24"/>
        </w:rPr>
        <w:t xml:space="preserve">a i/ili dopuna </w:t>
      </w:r>
      <w:r w:rsidRPr="00D813B7">
        <w:rPr>
          <w:rFonts w:eastAsia="Calibri" w:cstheme="minorHAnsi"/>
          <w:b/>
          <w:bCs/>
          <w:sz w:val="24"/>
          <w:szCs w:val="24"/>
        </w:rPr>
        <w:t xml:space="preserve"> Akcijskog plana</w:t>
      </w:r>
      <w:r w:rsidR="00D13203" w:rsidRPr="00D813B7">
        <w:rPr>
          <w:rFonts w:eastAsia="Calibri" w:cstheme="minorHAnsi"/>
          <w:b/>
          <w:bCs/>
          <w:sz w:val="24"/>
          <w:szCs w:val="24"/>
        </w:rPr>
        <w:t xml:space="preserve">, Komunikacijske strategije i </w:t>
      </w:r>
      <w:r w:rsidR="00477F44" w:rsidRPr="00D813B7">
        <w:rPr>
          <w:rFonts w:eastAsia="Calibri" w:cstheme="minorHAnsi"/>
          <w:b/>
          <w:bCs/>
          <w:sz w:val="24"/>
          <w:szCs w:val="24"/>
        </w:rPr>
        <w:t>K</w:t>
      </w:r>
      <w:r w:rsidR="00D13203" w:rsidRPr="00D813B7">
        <w:rPr>
          <w:rFonts w:eastAsia="Calibri" w:cstheme="minorHAnsi"/>
          <w:b/>
          <w:bCs/>
          <w:sz w:val="24"/>
          <w:szCs w:val="24"/>
        </w:rPr>
        <w:t>omunikacijskog akcijskog</w:t>
      </w:r>
      <w:r w:rsidR="00D13203" w:rsidRPr="00D813B7">
        <w:rPr>
          <w:rFonts w:eastAsia="Calibri" w:cstheme="minorHAnsi"/>
          <w:sz w:val="24"/>
          <w:szCs w:val="24"/>
        </w:rPr>
        <w:t xml:space="preserve"> </w:t>
      </w:r>
      <w:r w:rsidR="00D13203" w:rsidRPr="00D813B7">
        <w:rPr>
          <w:rFonts w:eastAsia="Calibri" w:cstheme="minorHAnsi"/>
          <w:b/>
          <w:bCs/>
          <w:sz w:val="24"/>
          <w:szCs w:val="24"/>
        </w:rPr>
        <w:t>plana</w:t>
      </w:r>
      <w:r w:rsidR="00D13203" w:rsidRPr="00D813B7">
        <w:rPr>
          <w:rFonts w:eastAsia="Calibri" w:cstheme="minorHAnsi"/>
          <w:sz w:val="24"/>
          <w:szCs w:val="24"/>
        </w:rPr>
        <w:t xml:space="preserve"> </w:t>
      </w:r>
      <w:r w:rsidRPr="00D813B7">
        <w:rPr>
          <w:rFonts w:eastAsia="Calibri" w:cstheme="minorHAnsi"/>
          <w:sz w:val="24"/>
          <w:szCs w:val="24"/>
        </w:rPr>
        <w:t xml:space="preserve"> </w:t>
      </w:r>
    </w:p>
    <w:p w14:paraId="7BA17C9A" w14:textId="77777777" w:rsidR="0043348A" w:rsidRPr="00D813B7" w:rsidRDefault="0043348A" w:rsidP="00D813B7">
      <w:pPr>
        <w:spacing w:after="0" w:line="276" w:lineRule="auto"/>
        <w:ind w:left="1440"/>
        <w:contextualSpacing/>
        <w:jc w:val="both"/>
        <w:rPr>
          <w:rFonts w:eastAsia="Calibri" w:cstheme="minorHAnsi"/>
          <w:sz w:val="24"/>
          <w:szCs w:val="24"/>
        </w:rPr>
      </w:pPr>
    </w:p>
    <w:p w14:paraId="4589425E" w14:textId="684271F1" w:rsidR="00477F44" w:rsidRDefault="00797B7A" w:rsidP="00E25AD8">
      <w:pPr>
        <w:spacing w:after="0" w:line="276" w:lineRule="auto"/>
        <w:contextualSpacing/>
        <w:jc w:val="both"/>
        <w:rPr>
          <w:rFonts w:eastAsia="Calibri" w:cstheme="minorHAnsi"/>
          <w:sz w:val="24"/>
          <w:szCs w:val="24"/>
        </w:rPr>
      </w:pPr>
      <w:r w:rsidRPr="00D813B7">
        <w:rPr>
          <w:rFonts w:eastAsia="Calibri" w:cstheme="minorHAnsi"/>
          <w:sz w:val="24"/>
          <w:szCs w:val="24"/>
        </w:rPr>
        <w:t>Izmjen</w:t>
      </w:r>
      <w:r w:rsidR="00386F99">
        <w:rPr>
          <w:rFonts w:eastAsia="Calibri" w:cstheme="minorHAnsi"/>
          <w:sz w:val="24"/>
          <w:szCs w:val="24"/>
        </w:rPr>
        <w:t>u i/ili dopunu</w:t>
      </w:r>
      <w:r w:rsidRPr="00D813B7">
        <w:rPr>
          <w:rFonts w:eastAsia="Calibri" w:cstheme="minorHAnsi"/>
          <w:sz w:val="24"/>
          <w:szCs w:val="24"/>
        </w:rPr>
        <w:t xml:space="preserve"> Akcijskog plana</w:t>
      </w:r>
      <w:r w:rsidR="00D13203" w:rsidRPr="00D813B7">
        <w:rPr>
          <w:rFonts w:eastAsia="Calibri" w:cstheme="minorHAnsi"/>
          <w:sz w:val="24"/>
          <w:szCs w:val="24"/>
        </w:rPr>
        <w:t xml:space="preserve">, Komunikacijske strategije i </w:t>
      </w:r>
      <w:r w:rsidR="00BD2B0C">
        <w:rPr>
          <w:rFonts w:eastAsia="Calibri" w:cstheme="minorHAnsi"/>
          <w:sz w:val="24"/>
          <w:szCs w:val="24"/>
        </w:rPr>
        <w:t>K</w:t>
      </w:r>
      <w:r w:rsidR="00D13203" w:rsidRPr="00D813B7">
        <w:rPr>
          <w:rFonts w:eastAsia="Calibri" w:cstheme="minorHAnsi"/>
          <w:sz w:val="24"/>
          <w:szCs w:val="24"/>
        </w:rPr>
        <w:t xml:space="preserve">omunikacijskog akcijskog plana </w:t>
      </w:r>
      <w:r w:rsidR="00CE0A5B" w:rsidRPr="00D813B7">
        <w:rPr>
          <w:rFonts w:eastAsia="Calibri" w:cstheme="minorHAnsi"/>
          <w:sz w:val="24"/>
          <w:szCs w:val="24"/>
        </w:rPr>
        <w:t>donosi</w:t>
      </w:r>
      <w:r w:rsidR="00CE1D03" w:rsidRPr="00D813B7">
        <w:rPr>
          <w:rFonts w:eastAsia="Calibri" w:cstheme="minorHAnsi"/>
          <w:sz w:val="24"/>
          <w:szCs w:val="24"/>
        </w:rPr>
        <w:t xml:space="preserve"> </w:t>
      </w:r>
      <w:r w:rsidR="000249A5" w:rsidRPr="00D813B7">
        <w:rPr>
          <w:rFonts w:eastAsia="Calibri" w:cstheme="minorHAnsi"/>
          <w:b/>
          <w:bCs/>
          <w:sz w:val="24"/>
          <w:szCs w:val="24"/>
        </w:rPr>
        <w:t>predstavničko tijelo grada središta</w:t>
      </w:r>
      <w:r w:rsidR="000249A5" w:rsidRPr="00D813B7">
        <w:rPr>
          <w:rFonts w:eastAsia="Calibri" w:cstheme="minorHAnsi"/>
          <w:sz w:val="24"/>
          <w:szCs w:val="24"/>
        </w:rPr>
        <w:t xml:space="preserve"> urbane aglomeracije/područja </w:t>
      </w:r>
      <w:r w:rsidRPr="00D813B7">
        <w:rPr>
          <w:rFonts w:eastAsia="Calibri" w:cstheme="minorHAnsi"/>
          <w:sz w:val="24"/>
          <w:szCs w:val="24"/>
        </w:rPr>
        <w:t xml:space="preserve"> </w:t>
      </w:r>
      <w:r w:rsidR="00876933" w:rsidRPr="00D813B7">
        <w:rPr>
          <w:rFonts w:eastAsia="Calibri" w:cstheme="minorHAnsi"/>
          <w:sz w:val="24"/>
          <w:szCs w:val="24"/>
        </w:rPr>
        <w:t>u istom postupku i uz iste preduvjete po kojima se</w:t>
      </w:r>
      <w:r w:rsidR="00E25AD8">
        <w:rPr>
          <w:rFonts w:eastAsia="Calibri" w:cstheme="minorHAnsi"/>
          <w:sz w:val="24"/>
          <w:szCs w:val="24"/>
        </w:rPr>
        <w:t xml:space="preserve"> ti dokumenti</w:t>
      </w:r>
      <w:r w:rsidR="00876933" w:rsidRPr="00D813B7">
        <w:rPr>
          <w:rFonts w:eastAsia="Calibri" w:cstheme="minorHAnsi"/>
          <w:sz w:val="24"/>
          <w:szCs w:val="24"/>
        </w:rPr>
        <w:t xml:space="preserve"> </w:t>
      </w:r>
      <w:r w:rsidR="007F5EA5" w:rsidRPr="00D813B7">
        <w:rPr>
          <w:rFonts w:eastAsia="Calibri" w:cstheme="minorHAnsi"/>
          <w:sz w:val="24"/>
          <w:szCs w:val="24"/>
        </w:rPr>
        <w:t>donose.</w:t>
      </w:r>
    </w:p>
    <w:p w14:paraId="7BB8BC83" w14:textId="77777777" w:rsidR="007B351F" w:rsidRPr="00D813B7" w:rsidRDefault="007B351F" w:rsidP="00E25AD8">
      <w:pPr>
        <w:spacing w:after="0" w:line="276" w:lineRule="auto"/>
        <w:contextualSpacing/>
        <w:jc w:val="both"/>
        <w:rPr>
          <w:rFonts w:eastAsia="Calibri" w:cstheme="minorHAnsi"/>
          <w:sz w:val="24"/>
          <w:szCs w:val="24"/>
        </w:rPr>
      </w:pPr>
    </w:p>
    <w:p w14:paraId="361C932B" w14:textId="77777777" w:rsidR="00123503" w:rsidRPr="00D813B7" w:rsidRDefault="00123503" w:rsidP="00D813B7">
      <w:pPr>
        <w:spacing w:after="0" w:line="276" w:lineRule="auto"/>
        <w:ind w:left="1440"/>
        <w:contextualSpacing/>
        <w:rPr>
          <w:rFonts w:eastAsia="Calibri" w:cstheme="minorHAnsi"/>
          <w:sz w:val="24"/>
          <w:szCs w:val="24"/>
        </w:rPr>
      </w:pPr>
    </w:p>
    <w:p w14:paraId="16431A58" w14:textId="5A062FED" w:rsidR="005729AD" w:rsidRPr="00D813B7" w:rsidRDefault="005729AD" w:rsidP="00D813B7">
      <w:pPr>
        <w:pStyle w:val="Heading2"/>
      </w:pPr>
      <w:bookmarkStart w:id="340" w:name="_Toc63854141"/>
      <w:bookmarkStart w:id="341" w:name="_Toc66361480"/>
      <w:r w:rsidRPr="00D813B7">
        <w:t>Izvještavanje o provedbi  strategije</w:t>
      </w:r>
      <w:r w:rsidR="000A6953" w:rsidRPr="00D813B7">
        <w:t xml:space="preserve"> razvoja urbanog područja</w:t>
      </w:r>
      <w:bookmarkEnd w:id="340"/>
      <w:bookmarkEnd w:id="341"/>
    </w:p>
    <w:p w14:paraId="5DD1F00B" w14:textId="77777777" w:rsidR="0043348A" w:rsidRPr="00D813B7" w:rsidRDefault="0043348A" w:rsidP="00D813B7">
      <w:pPr>
        <w:spacing w:after="0" w:line="276" w:lineRule="auto"/>
        <w:jc w:val="both"/>
        <w:rPr>
          <w:rFonts w:eastAsia="Calibri" w:cstheme="minorHAnsi"/>
          <w:sz w:val="24"/>
          <w:szCs w:val="24"/>
        </w:rPr>
      </w:pPr>
    </w:p>
    <w:p w14:paraId="27565C44" w14:textId="6376C8E6" w:rsidR="005729AD" w:rsidRPr="00D813B7" w:rsidRDefault="005729AD" w:rsidP="00D813B7">
      <w:pPr>
        <w:spacing w:after="0" w:line="276" w:lineRule="auto"/>
        <w:jc w:val="both"/>
        <w:rPr>
          <w:rFonts w:eastAsia="Calibri" w:cstheme="minorHAnsi"/>
          <w:sz w:val="24"/>
          <w:szCs w:val="24"/>
        </w:rPr>
      </w:pPr>
      <w:r w:rsidRPr="00D813B7">
        <w:rPr>
          <w:rFonts w:eastAsia="Calibri" w:cstheme="minorHAnsi"/>
          <w:sz w:val="24"/>
          <w:szCs w:val="24"/>
        </w:rPr>
        <w:t xml:space="preserve">Za izvještavanje o provedbi </w:t>
      </w:r>
      <w:r w:rsidR="001E799E" w:rsidRPr="00D813B7">
        <w:rPr>
          <w:rFonts w:eastAsia="Calibri" w:cstheme="minorHAnsi"/>
          <w:sz w:val="24"/>
          <w:szCs w:val="24"/>
        </w:rPr>
        <w:t>Strategije</w:t>
      </w:r>
      <w:r w:rsidRPr="00D813B7">
        <w:rPr>
          <w:rFonts w:eastAsia="Calibri" w:cstheme="minorHAnsi"/>
          <w:sz w:val="24"/>
          <w:szCs w:val="24"/>
        </w:rPr>
        <w:t xml:space="preserve"> </w:t>
      </w:r>
      <w:r w:rsidR="003E7378">
        <w:rPr>
          <w:rFonts w:eastAsia="Calibri" w:cstheme="minorHAnsi"/>
          <w:b/>
          <w:bCs/>
          <w:sz w:val="24"/>
          <w:szCs w:val="24"/>
        </w:rPr>
        <w:t>nadležan</w:t>
      </w:r>
      <w:r w:rsidR="003E7378" w:rsidRPr="00D813B7">
        <w:rPr>
          <w:rFonts w:eastAsia="Calibri" w:cstheme="minorHAnsi"/>
          <w:b/>
          <w:bCs/>
          <w:sz w:val="24"/>
          <w:szCs w:val="24"/>
        </w:rPr>
        <w:t xml:space="preserve"> </w:t>
      </w:r>
      <w:r w:rsidRPr="00D813B7">
        <w:rPr>
          <w:rFonts w:eastAsia="Calibri" w:cstheme="minorHAnsi"/>
          <w:b/>
          <w:bCs/>
          <w:sz w:val="24"/>
          <w:szCs w:val="24"/>
        </w:rPr>
        <w:t xml:space="preserve">je </w:t>
      </w:r>
      <w:r w:rsidR="008155A1" w:rsidRPr="008155A1">
        <w:rPr>
          <w:rFonts w:eastAsia="Calibri" w:cstheme="minorHAnsi"/>
          <w:b/>
          <w:bCs/>
          <w:sz w:val="24"/>
          <w:szCs w:val="24"/>
        </w:rPr>
        <w:t>grad središte urbane aglomeracije/područja</w:t>
      </w:r>
      <w:r w:rsidR="00A13C75" w:rsidRPr="00D813B7">
        <w:rPr>
          <w:rFonts w:eastAsia="Calibri" w:cstheme="minorHAnsi"/>
          <w:b/>
          <w:bCs/>
          <w:sz w:val="24"/>
          <w:szCs w:val="24"/>
        </w:rPr>
        <w:t xml:space="preserve"> koji je ujedno i </w:t>
      </w:r>
      <w:r w:rsidRPr="00D813B7">
        <w:rPr>
          <w:rFonts w:eastAsia="Calibri" w:cstheme="minorHAnsi"/>
          <w:b/>
          <w:bCs/>
          <w:sz w:val="24"/>
          <w:szCs w:val="24"/>
        </w:rPr>
        <w:t>nositelj izrade  strategije</w:t>
      </w:r>
      <w:r w:rsidR="000A6953" w:rsidRPr="00D813B7">
        <w:rPr>
          <w:rFonts w:eastAsia="Calibri" w:cstheme="minorHAnsi"/>
          <w:b/>
          <w:bCs/>
          <w:sz w:val="24"/>
          <w:szCs w:val="24"/>
        </w:rPr>
        <w:t xml:space="preserve"> razvoja urbanog područja</w:t>
      </w:r>
      <w:r w:rsidRPr="00D813B7">
        <w:rPr>
          <w:rFonts w:eastAsia="Calibri" w:cstheme="minorHAnsi"/>
          <w:sz w:val="24"/>
          <w:szCs w:val="24"/>
        </w:rPr>
        <w:t>.</w:t>
      </w:r>
      <w:r w:rsidR="00881305" w:rsidRPr="00D813B7">
        <w:rPr>
          <w:rStyle w:val="FootnoteReference"/>
          <w:rFonts w:eastAsia="Calibri" w:cstheme="minorHAnsi"/>
          <w:sz w:val="24"/>
          <w:szCs w:val="24"/>
        </w:rPr>
        <w:footnoteReference w:id="45"/>
      </w:r>
    </w:p>
    <w:p w14:paraId="371E5C51" w14:textId="772AB7BD" w:rsidR="005729AD" w:rsidRPr="00D813B7" w:rsidRDefault="00F107AD" w:rsidP="00D813B7">
      <w:pPr>
        <w:spacing w:after="0" w:line="276" w:lineRule="auto"/>
        <w:contextualSpacing/>
        <w:jc w:val="both"/>
        <w:rPr>
          <w:rFonts w:eastAsia="Calibri" w:cstheme="minorHAnsi"/>
          <w:sz w:val="24"/>
          <w:szCs w:val="24"/>
        </w:rPr>
      </w:pPr>
      <w:r w:rsidRPr="00D813B7">
        <w:rPr>
          <w:rFonts w:eastAsia="Calibri" w:cstheme="minorHAnsi"/>
          <w:sz w:val="24"/>
          <w:szCs w:val="24"/>
        </w:rPr>
        <w:t>Izvješće podnosi</w:t>
      </w:r>
      <w:r w:rsidR="0014476A" w:rsidRPr="00D813B7">
        <w:rPr>
          <w:rFonts w:eastAsia="Calibri" w:cstheme="minorHAnsi"/>
          <w:sz w:val="24"/>
          <w:szCs w:val="24"/>
        </w:rPr>
        <w:t xml:space="preserve"> </w:t>
      </w:r>
      <w:r w:rsidR="00574668" w:rsidRPr="00D813B7">
        <w:rPr>
          <w:rFonts w:eastAsia="Calibri" w:cstheme="minorHAnsi"/>
          <w:sz w:val="24"/>
          <w:szCs w:val="24"/>
        </w:rPr>
        <w:t xml:space="preserve">nositelj izrade </w:t>
      </w:r>
      <w:r w:rsidR="001E799E" w:rsidRPr="00D813B7">
        <w:rPr>
          <w:rFonts w:eastAsia="Calibri" w:cstheme="minorHAnsi"/>
          <w:sz w:val="24"/>
          <w:szCs w:val="24"/>
        </w:rPr>
        <w:t>Strategije</w:t>
      </w:r>
      <w:r w:rsidR="005729AD" w:rsidRPr="00D813B7">
        <w:rPr>
          <w:rFonts w:eastAsia="Calibri" w:cstheme="minorHAnsi"/>
          <w:sz w:val="24"/>
          <w:szCs w:val="24"/>
        </w:rPr>
        <w:t xml:space="preserve"> </w:t>
      </w:r>
      <w:bookmarkStart w:id="342" w:name="_Hlk45845455"/>
      <w:r w:rsidR="005729AD" w:rsidRPr="00D813B7">
        <w:rPr>
          <w:rFonts w:eastAsia="Calibri" w:cstheme="minorHAnsi"/>
          <w:sz w:val="24"/>
          <w:szCs w:val="24"/>
        </w:rPr>
        <w:t>jednom godišnje,</w:t>
      </w:r>
      <w:r w:rsidR="005729AD" w:rsidRPr="00D813B7">
        <w:rPr>
          <w:rFonts w:eastAsia="Times New Roman" w:cstheme="minorHAnsi"/>
          <w:sz w:val="24"/>
          <w:szCs w:val="24"/>
          <w:lang w:eastAsia="pl-PL"/>
        </w:rPr>
        <w:t xml:space="preserve"> </w:t>
      </w:r>
      <w:r w:rsidR="005729AD" w:rsidRPr="00D813B7">
        <w:rPr>
          <w:rFonts w:eastAsia="Calibri" w:cstheme="minorHAnsi"/>
          <w:sz w:val="24"/>
          <w:szCs w:val="24"/>
        </w:rPr>
        <w:t>najkasnije do 31.</w:t>
      </w:r>
      <w:r w:rsidR="00CE23E8" w:rsidRPr="00D813B7">
        <w:rPr>
          <w:rFonts w:eastAsia="Calibri" w:cstheme="minorHAnsi"/>
          <w:sz w:val="24"/>
          <w:szCs w:val="24"/>
        </w:rPr>
        <w:t>3</w:t>
      </w:r>
      <w:r w:rsidR="005729AD" w:rsidRPr="00D813B7">
        <w:rPr>
          <w:rFonts w:eastAsia="Calibri" w:cstheme="minorHAnsi"/>
          <w:sz w:val="24"/>
          <w:szCs w:val="24"/>
        </w:rPr>
        <w:t>. tekuće godine za prethodnu godinu</w:t>
      </w:r>
      <w:bookmarkEnd w:id="342"/>
      <w:r w:rsidR="009A1503">
        <w:rPr>
          <w:rStyle w:val="FootnoteReference"/>
          <w:rFonts w:eastAsia="Calibri" w:cstheme="minorHAnsi"/>
          <w:sz w:val="24"/>
          <w:szCs w:val="24"/>
        </w:rPr>
        <w:footnoteReference w:id="46"/>
      </w:r>
      <w:r w:rsidR="005729AD" w:rsidRPr="00D813B7">
        <w:rPr>
          <w:rFonts w:eastAsia="Calibri" w:cstheme="minorHAnsi"/>
          <w:sz w:val="24"/>
          <w:szCs w:val="24"/>
        </w:rPr>
        <w:t>, a podnosi ga:</w:t>
      </w:r>
    </w:p>
    <w:p w14:paraId="5050B28E" w14:textId="77777777" w:rsidR="005E2273" w:rsidRPr="00D813B7" w:rsidRDefault="005E2273" w:rsidP="00D813B7">
      <w:pPr>
        <w:numPr>
          <w:ilvl w:val="0"/>
          <w:numId w:val="4"/>
        </w:numPr>
        <w:spacing w:after="0" w:line="276" w:lineRule="auto"/>
        <w:ind w:left="1434" w:hanging="357"/>
        <w:contextualSpacing/>
        <w:jc w:val="both"/>
        <w:rPr>
          <w:rFonts w:eastAsia="Calibri" w:cstheme="minorHAnsi"/>
          <w:sz w:val="24"/>
          <w:szCs w:val="24"/>
        </w:rPr>
      </w:pPr>
      <w:r w:rsidRPr="00D813B7">
        <w:rPr>
          <w:rFonts w:eastAsia="Calibri" w:cstheme="minorHAnsi"/>
          <w:sz w:val="24"/>
          <w:szCs w:val="24"/>
        </w:rPr>
        <w:t>Koordinacijskom vijeću</w:t>
      </w:r>
    </w:p>
    <w:p w14:paraId="22C8716F" w14:textId="581A15C6" w:rsidR="005729AD" w:rsidRPr="00D813B7" w:rsidRDefault="00BD2B0C" w:rsidP="00D813B7">
      <w:pPr>
        <w:numPr>
          <w:ilvl w:val="0"/>
          <w:numId w:val="4"/>
        </w:numPr>
        <w:spacing w:after="0" w:line="276" w:lineRule="auto"/>
        <w:ind w:left="1434" w:hanging="357"/>
        <w:contextualSpacing/>
        <w:jc w:val="both"/>
        <w:rPr>
          <w:rFonts w:eastAsia="Calibri" w:cstheme="minorHAnsi"/>
          <w:sz w:val="24"/>
          <w:szCs w:val="24"/>
        </w:rPr>
      </w:pPr>
      <w:r>
        <w:rPr>
          <w:rFonts w:eastAsia="Calibri" w:cstheme="minorHAnsi"/>
          <w:sz w:val="24"/>
          <w:szCs w:val="24"/>
        </w:rPr>
        <w:t>P</w:t>
      </w:r>
      <w:r w:rsidR="005729AD" w:rsidRPr="00D813B7">
        <w:rPr>
          <w:rFonts w:eastAsia="Calibri" w:cstheme="minorHAnsi"/>
          <w:sz w:val="24"/>
          <w:szCs w:val="24"/>
        </w:rPr>
        <w:t>redstavničkim tijelima svih JL</w:t>
      </w:r>
      <w:r w:rsidR="0073130E">
        <w:rPr>
          <w:rFonts w:eastAsia="Calibri" w:cstheme="minorHAnsi"/>
          <w:sz w:val="24"/>
          <w:szCs w:val="24"/>
        </w:rPr>
        <w:t>P(R)</w:t>
      </w:r>
      <w:r w:rsidR="005729AD" w:rsidRPr="00D813B7">
        <w:rPr>
          <w:rFonts w:eastAsia="Calibri" w:cstheme="minorHAnsi"/>
          <w:sz w:val="24"/>
          <w:szCs w:val="24"/>
        </w:rPr>
        <w:t>S-ova iz obuhvata</w:t>
      </w:r>
    </w:p>
    <w:p w14:paraId="7EB47946" w14:textId="7BC223FE" w:rsidR="005729AD" w:rsidRPr="00D813B7" w:rsidRDefault="00BD2B0C" w:rsidP="00D813B7">
      <w:pPr>
        <w:numPr>
          <w:ilvl w:val="0"/>
          <w:numId w:val="4"/>
        </w:numPr>
        <w:spacing w:after="0" w:line="276" w:lineRule="auto"/>
        <w:ind w:left="1434" w:hanging="357"/>
        <w:contextualSpacing/>
        <w:jc w:val="both"/>
        <w:rPr>
          <w:rFonts w:eastAsia="Calibri" w:cstheme="minorHAnsi"/>
          <w:sz w:val="24"/>
          <w:szCs w:val="24"/>
        </w:rPr>
      </w:pPr>
      <w:r>
        <w:rPr>
          <w:rFonts w:eastAsia="Calibri" w:cstheme="minorHAnsi"/>
          <w:sz w:val="24"/>
          <w:szCs w:val="24"/>
        </w:rPr>
        <w:t>R</w:t>
      </w:r>
      <w:r w:rsidR="005729AD" w:rsidRPr="00D813B7">
        <w:rPr>
          <w:rFonts w:eastAsia="Calibri" w:cstheme="minorHAnsi"/>
          <w:sz w:val="24"/>
          <w:szCs w:val="24"/>
        </w:rPr>
        <w:t>egionalnom koordinatoru</w:t>
      </w:r>
      <w:r w:rsidR="00477F44" w:rsidRPr="00D813B7">
        <w:rPr>
          <w:rStyle w:val="FootnoteReference"/>
          <w:rFonts w:eastAsia="Calibri" w:cstheme="minorHAnsi"/>
          <w:sz w:val="24"/>
          <w:szCs w:val="24"/>
        </w:rPr>
        <w:footnoteReference w:id="47"/>
      </w:r>
      <w:r w:rsidR="005729AD" w:rsidRPr="00D813B7">
        <w:rPr>
          <w:rFonts w:eastAsia="Calibri" w:cstheme="minorHAnsi"/>
          <w:sz w:val="24"/>
          <w:szCs w:val="24"/>
        </w:rPr>
        <w:t xml:space="preserve"> i </w:t>
      </w:r>
    </w:p>
    <w:p w14:paraId="771CEF84" w14:textId="11DD5390" w:rsidR="004B5C15" w:rsidRDefault="005729AD" w:rsidP="004B5C15">
      <w:pPr>
        <w:numPr>
          <w:ilvl w:val="0"/>
          <w:numId w:val="4"/>
        </w:numPr>
        <w:spacing w:after="0" w:line="276" w:lineRule="auto"/>
        <w:ind w:left="1434" w:hanging="357"/>
        <w:jc w:val="both"/>
        <w:rPr>
          <w:rFonts w:eastAsia="Calibri" w:cstheme="minorHAnsi"/>
          <w:sz w:val="24"/>
          <w:szCs w:val="24"/>
        </w:rPr>
      </w:pPr>
      <w:r w:rsidRPr="00D813B7">
        <w:rPr>
          <w:rFonts w:eastAsia="Calibri" w:cstheme="minorHAnsi"/>
          <w:sz w:val="24"/>
          <w:szCs w:val="24"/>
        </w:rPr>
        <w:t xml:space="preserve">Koordinacijskom tijelu </w:t>
      </w:r>
      <w:r w:rsidR="005E2273" w:rsidRPr="00D813B7">
        <w:rPr>
          <w:rFonts w:eastAsia="Calibri" w:cstheme="minorHAnsi"/>
          <w:sz w:val="24"/>
          <w:szCs w:val="24"/>
        </w:rPr>
        <w:t>u Ministarstvu</w:t>
      </w:r>
      <w:r w:rsidR="00395640">
        <w:rPr>
          <w:rFonts w:eastAsia="Calibri" w:cstheme="minorHAnsi"/>
          <w:sz w:val="24"/>
          <w:szCs w:val="24"/>
        </w:rPr>
        <w:t>.</w:t>
      </w:r>
    </w:p>
    <w:p w14:paraId="70DE902D" w14:textId="00B7D5D8"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 xml:space="preserve">Koordinacijsko vijeće daje mišljenje na </w:t>
      </w:r>
      <w:bookmarkStart w:id="343" w:name="_Hlk58372124"/>
      <w:r w:rsidRPr="00D813B7">
        <w:rPr>
          <w:rFonts w:eastAsia="Calibri" w:cstheme="minorHAnsi"/>
          <w:sz w:val="24"/>
          <w:szCs w:val="24"/>
        </w:rPr>
        <w:t>Izvješće, prije njegovog podnošenja predstavničkim tijelima, regionalnom koordinatoru i koordinacijskom tijelu</w:t>
      </w:r>
      <w:bookmarkEnd w:id="343"/>
      <w:r w:rsidR="005E2273" w:rsidRPr="00D813B7">
        <w:rPr>
          <w:rFonts w:eastAsia="Calibri" w:cstheme="minorHAnsi"/>
          <w:sz w:val="24"/>
          <w:szCs w:val="24"/>
        </w:rPr>
        <w:t xml:space="preserve"> u Ministarstvu</w:t>
      </w:r>
      <w:r w:rsidRPr="00D813B7">
        <w:rPr>
          <w:rFonts w:eastAsia="Calibri" w:cstheme="minorHAnsi"/>
          <w:sz w:val="24"/>
          <w:szCs w:val="24"/>
        </w:rPr>
        <w:t xml:space="preserve">. </w:t>
      </w:r>
    </w:p>
    <w:p w14:paraId="197FC157" w14:textId="77777777" w:rsidR="008155A1" w:rsidRDefault="008155A1" w:rsidP="00D813B7">
      <w:pPr>
        <w:spacing w:after="0" w:line="276" w:lineRule="auto"/>
        <w:contextualSpacing/>
        <w:jc w:val="both"/>
        <w:rPr>
          <w:rFonts w:eastAsia="Calibri" w:cstheme="minorHAnsi"/>
          <w:sz w:val="24"/>
          <w:szCs w:val="24"/>
        </w:rPr>
      </w:pPr>
    </w:p>
    <w:p w14:paraId="254E0E41" w14:textId="1223D5B9" w:rsidR="005729AD" w:rsidRDefault="008155A1" w:rsidP="00D813B7">
      <w:pPr>
        <w:spacing w:after="0" w:line="276" w:lineRule="auto"/>
        <w:contextualSpacing/>
        <w:jc w:val="both"/>
        <w:rPr>
          <w:rFonts w:eastAsia="Calibri" w:cstheme="minorHAnsi"/>
          <w:sz w:val="24"/>
          <w:szCs w:val="24"/>
        </w:rPr>
      </w:pPr>
      <w:r>
        <w:rPr>
          <w:rFonts w:eastAsia="Calibri" w:cstheme="minorHAnsi"/>
          <w:sz w:val="24"/>
          <w:szCs w:val="24"/>
        </w:rPr>
        <w:t>G</w:t>
      </w:r>
      <w:r w:rsidRPr="008155A1">
        <w:rPr>
          <w:rFonts w:eastAsia="Calibri" w:cstheme="minorHAnsi"/>
          <w:sz w:val="24"/>
          <w:szCs w:val="24"/>
        </w:rPr>
        <w:t>rad središte urbane aglomeracije/područja na svojim mrežnim stranicama objavljuje podatke i godišnja izvješća o provedbi</w:t>
      </w:r>
      <w:r>
        <w:rPr>
          <w:rFonts w:eastAsia="Calibri" w:cstheme="minorHAnsi"/>
          <w:sz w:val="24"/>
          <w:szCs w:val="24"/>
        </w:rPr>
        <w:t xml:space="preserve"> strategije</w:t>
      </w:r>
      <w:r>
        <w:rPr>
          <w:rStyle w:val="FootnoteReference"/>
          <w:rFonts w:eastAsia="Calibri" w:cstheme="minorHAnsi"/>
          <w:sz w:val="24"/>
          <w:szCs w:val="24"/>
        </w:rPr>
        <w:footnoteReference w:id="48"/>
      </w:r>
      <w:r w:rsidRPr="008155A1">
        <w:rPr>
          <w:rFonts w:eastAsia="Calibri" w:cstheme="minorHAnsi"/>
          <w:sz w:val="24"/>
          <w:szCs w:val="24"/>
        </w:rPr>
        <w:t>.</w:t>
      </w:r>
    </w:p>
    <w:p w14:paraId="1A9C70CE" w14:textId="77777777" w:rsidR="008155A1" w:rsidRPr="00D813B7" w:rsidRDefault="008155A1" w:rsidP="00D813B7">
      <w:pPr>
        <w:spacing w:after="0" w:line="276" w:lineRule="auto"/>
        <w:contextualSpacing/>
        <w:jc w:val="both"/>
        <w:rPr>
          <w:rFonts w:eastAsia="Calibri" w:cstheme="minorHAnsi"/>
          <w:sz w:val="24"/>
          <w:szCs w:val="24"/>
        </w:rPr>
      </w:pPr>
    </w:p>
    <w:p w14:paraId="05C9952B" w14:textId="79597085" w:rsidR="005729AD" w:rsidRPr="00D813B7" w:rsidRDefault="005729AD" w:rsidP="00D813B7">
      <w:pPr>
        <w:pStyle w:val="Heading2"/>
      </w:pPr>
      <w:bookmarkStart w:id="344" w:name="_Toc63854142"/>
      <w:bookmarkStart w:id="345" w:name="_Toc66361481"/>
      <w:r w:rsidRPr="00D813B7">
        <w:t>Vrednovanje  strategije</w:t>
      </w:r>
      <w:r w:rsidR="000A6953" w:rsidRPr="00D813B7">
        <w:t xml:space="preserve"> razvoja urbanog područja</w:t>
      </w:r>
      <w:r w:rsidR="00876933" w:rsidRPr="00D813B7">
        <w:t xml:space="preserve"> nakon provedbe</w:t>
      </w:r>
      <w:bookmarkEnd w:id="344"/>
      <w:bookmarkEnd w:id="345"/>
    </w:p>
    <w:p w14:paraId="216C4A85" w14:textId="77777777" w:rsidR="005729AD" w:rsidRPr="00D813B7" w:rsidRDefault="005729AD" w:rsidP="00D813B7">
      <w:pPr>
        <w:spacing w:after="0" w:line="276" w:lineRule="auto"/>
        <w:contextualSpacing/>
        <w:rPr>
          <w:rFonts w:eastAsia="Calibri" w:cstheme="minorHAnsi"/>
          <w:sz w:val="24"/>
          <w:szCs w:val="24"/>
          <w:highlight w:val="yellow"/>
        </w:rPr>
      </w:pPr>
    </w:p>
    <w:p w14:paraId="147FBFAF" w14:textId="2A68B17B" w:rsidR="00164080" w:rsidRPr="00D813B7" w:rsidRDefault="00366427" w:rsidP="00D813B7">
      <w:pPr>
        <w:spacing w:after="0" w:line="276" w:lineRule="auto"/>
        <w:contextualSpacing/>
        <w:jc w:val="both"/>
        <w:rPr>
          <w:rFonts w:cstheme="minorHAnsi"/>
          <w:sz w:val="24"/>
          <w:szCs w:val="24"/>
        </w:rPr>
      </w:pPr>
      <w:r w:rsidRPr="00D813B7">
        <w:rPr>
          <w:rFonts w:eastAsia="Calibri" w:cstheme="minorHAnsi"/>
          <w:sz w:val="24"/>
          <w:szCs w:val="24"/>
        </w:rPr>
        <w:t>Vrednovanje je neovisna ocjena procesa izrade akta strateškog planiranja (prethodno vrednovanje), provedbe (srednjoročno vrednovanje) i postignutih razvojnih učinaka i rezultata po isteku njegove provedbe (naknadno vrednovanje).</w:t>
      </w:r>
      <w:r w:rsidRPr="00D813B7">
        <w:rPr>
          <w:rFonts w:cstheme="minorHAnsi"/>
          <w:sz w:val="24"/>
          <w:szCs w:val="24"/>
        </w:rPr>
        <w:t xml:space="preserve"> </w:t>
      </w:r>
      <w:r w:rsidR="00056758" w:rsidRPr="00D813B7">
        <w:rPr>
          <w:rFonts w:cstheme="minorHAnsi"/>
          <w:sz w:val="24"/>
          <w:szCs w:val="24"/>
        </w:rPr>
        <w:t xml:space="preserve">Postupak vrednovanja je neovisna </w:t>
      </w:r>
      <w:r w:rsidR="00056758" w:rsidRPr="00D813B7">
        <w:rPr>
          <w:rFonts w:cstheme="minorHAnsi"/>
          <w:sz w:val="24"/>
          <w:szCs w:val="24"/>
        </w:rPr>
        <w:lastRenderedPageBreak/>
        <w:t xml:space="preserve">usporedba i ocjena </w:t>
      </w:r>
      <w:r w:rsidR="008A7255" w:rsidRPr="00D813B7">
        <w:rPr>
          <w:rFonts w:cstheme="minorHAnsi"/>
          <w:sz w:val="24"/>
          <w:szCs w:val="24"/>
        </w:rPr>
        <w:t>očekivanih rezultata, ishoda i učinka provedbe akata s</w:t>
      </w:r>
      <w:r w:rsidR="00CE23E8" w:rsidRPr="00D813B7">
        <w:rPr>
          <w:rFonts w:cstheme="minorHAnsi"/>
          <w:sz w:val="24"/>
          <w:szCs w:val="24"/>
        </w:rPr>
        <w:t>trateškog planiranja</w:t>
      </w:r>
      <w:r w:rsidR="00CE23E8" w:rsidRPr="00D813B7">
        <w:rPr>
          <w:rStyle w:val="FootnoteReference"/>
          <w:rFonts w:cstheme="minorHAnsi"/>
          <w:sz w:val="24"/>
          <w:szCs w:val="24"/>
        </w:rPr>
        <w:footnoteReference w:id="49"/>
      </w:r>
      <w:r w:rsidR="00CE23E8" w:rsidRPr="00D813B7">
        <w:rPr>
          <w:rFonts w:cstheme="minorHAnsi"/>
          <w:sz w:val="24"/>
          <w:szCs w:val="24"/>
        </w:rPr>
        <w:t>.</w:t>
      </w:r>
    </w:p>
    <w:p w14:paraId="4C00565A" w14:textId="77777777" w:rsidR="00164080" w:rsidRPr="00D813B7" w:rsidRDefault="00164080" w:rsidP="00D813B7">
      <w:pPr>
        <w:spacing w:after="0" w:line="276" w:lineRule="auto"/>
        <w:contextualSpacing/>
        <w:jc w:val="both"/>
        <w:rPr>
          <w:rFonts w:eastAsia="Calibri" w:cstheme="minorHAnsi"/>
          <w:sz w:val="24"/>
          <w:szCs w:val="24"/>
        </w:rPr>
      </w:pPr>
    </w:p>
    <w:p w14:paraId="5273971F" w14:textId="03FE410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Vrednovanje  strategije</w:t>
      </w:r>
      <w:r w:rsidR="000A6953" w:rsidRPr="00D813B7">
        <w:rPr>
          <w:rFonts w:eastAsia="Calibri" w:cstheme="minorHAnsi"/>
          <w:sz w:val="24"/>
          <w:szCs w:val="24"/>
        </w:rPr>
        <w:t xml:space="preserve"> razvoja urbanog područja</w:t>
      </w:r>
      <w:r w:rsidRPr="00D813B7">
        <w:rPr>
          <w:rFonts w:eastAsia="Calibri" w:cstheme="minorHAnsi"/>
          <w:sz w:val="24"/>
          <w:szCs w:val="24"/>
        </w:rPr>
        <w:t xml:space="preserve"> provode unutarnji ili vanjski stručnjaci funkcionalno neovisni o tijelu nadležnom za izradu i provedbu </w:t>
      </w:r>
      <w:r w:rsidR="008E3D41" w:rsidRPr="00D813B7">
        <w:rPr>
          <w:rFonts w:eastAsia="Calibri" w:cstheme="minorHAnsi"/>
          <w:sz w:val="24"/>
          <w:szCs w:val="24"/>
        </w:rPr>
        <w:t>Strategije</w:t>
      </w:r>
      <w:r w:rsidRPr="00D813B7">
        <w:rPr>
          <w:rFonts w:eastAsia="Calibri" w:cstheme="minorHAnsi"/>
          <w:sz w:val="24"/>
          <w:szCs w:val="24"/>
        </w:rPr>
        <w:t xml:space="preserve"> na način definiran Pravilnikom o provedbi postupka vrednovanja</w:t>
      </w:r>
      <w:r w:rsidR="00366427" w:rsidRPr="00D813B7">
        <w:rPr>
          <w:rStyle w:val="FootnoteReference"/>
          <w:rFonts w:eastAsia="Calibri" w:cstheme="minorHAnsi"/>
          <w:sz w:val="24"/>
          <w:szCs w:val="24"/>
        </w:rPr>
        <w:footnoteReference w:id="50"/>
      </w:r>
      <w:r w:rsidR="00CE23E8" w:rsidRPr="00D813B7">
        <w:rPr>
          <w:rFonts w:eastAsia="Calibri" w:cstheme="minorHAnsi"/>
          <w:sz w:val="24"/>
          <w:szCs w:val="24"/>
        </w:rPr>
        <w:t xml:space="preserve">. </w:t>
      </w:r>
    </w:p>
    <w:p w14:paraId="7FA2A1A0" w14:textId="24A7282A" w:rsidR="005729AD" w:rsidRPr="00D813B7" w:rsidRDefault="005729AD" w:rsidP="00D813B7">
      <w:pPr>
        <w:spacing w:after="0" w:line="276" w:lineRule="auto"/>
        <w:contextualSpacing/>
        <w:jc w:val="both"/>
        <w:rPr>
          <w:rFonts w:eastAsia="Calibri" w:cstheme="minorHAnsi"/>
          <w:sz w:val="24"/>
          <w:szCs w:val="24"/>
        </w:rPr>
      </w:pPr>
    </w:p>
    <w:p w14:paraId="1D1F79CD" w14:textId="25D8C4C3" w:rsidR="005729AD" w:rsidRPr="00D813B7" w:rsidRDefault="005729AD" w:rsidP="00D813B7">
      <w:pPr>
        <w:spacing w:after="0" w:line="276" w:lineRule="auto"/>
        <w:contextualSpacing/>
        <w:jc w:val="both"/>
        <w:rPr>
          <w:rFonts w:eastAsia="Calibri" w:cstheme="minorHAnsi"/>
          <w:sz w:val="24"/>
          <w:szCs w:val="24"/>
        </w:rPr>
      </w:pPr>
      <w:r w:rsidRPr="00D813B7">
        <w:rPr>
          <w:rFonts w:eastAsia="Calibri" w:cstheme="minorHAnsi"/>
          <w:sz w:val="24"/>
          <w:szCs w:val="24"/>
        </w:rPr>
        <w:t>Postupak vrednovanja pokre</w:t>
      </w:r>
      <w:r w:rsidR="00876933" w:rsidRPr="00D813B7">
        <w:rPr>
          <w:rFonts w:eastAsia="Calibri" w:cstheme="minorHAnsi"/>
          <w:sz w:val="24"/>
          <w:szCs w:val="24"/>
        </w:rPr>
        <w:t>ć</w:t>
      </w:r>
      <w:r w:rsidRPr="00D813B7">
        <w:rPr>
          <w:rFonts w:eastAsia="Calibri" w:cstheme="minorHAnsi"/>
          <w:sz w:val="24"/>
          <w:szCs w:val="24"/>
        </w:rPr>
        <w:t xml:space="preserve">e čelnik </w:t>
      </w:r>
      <w:r w:rsidR="00164080" w:rsidRPr="00D813B7">
        <w:rPr>
          <w:rFonts w:eastAsia="Calibri" w:cstheme="minorHAnsi"/>
          <w:sz w:val="24"/>
          <w:szCs w:val="24"/>
        </w:rPr>
        <w:t>grada središta urban</w:t>
      </w:r>
      <w:r w:rsidR="00EB0033" w:rsidRPr="00D813B7">
        <w:rPr>
          <w:rFonts w:eastAsia="Calibri" w:cstheme="minorHAnsi"/>
          <w:sz w:val="24"/>
          <w:szCs w:val="24"/>
        </w:rPr>
        <w:t>e aglomeracije/</w:t>
      </w:r>
      <w:r w:rsidR="00164080" w:rsidRPr="00D813B7">
        <w:rPr>
          <w:rFonts w:eastAsia="Calibri" w:cstheme="minorHAnsi"/>
          <w:sz w:val="24"/>
          <w:szCs w:val="24"/>
        </w:rPr>
        <w:t>područja</w:t>
      </w:r>
      <w:r w:rsidR="00164080" w:rsidRPr="00D813B7" w:rsidDel="00164080">
        <w:rPr>
          <w:rFonts w:eastAsia="Calibri" w:cstheme="minorHAnsi"/>
          <w:sz w:val="24"/>
          <w:szCs w:val="24"/>
        </w:rPr>
        <w:t xml:space="preserve"> </w:t>
      </w:r>
      <w:r w:rsidRPr="00D813B7">
        <w:rPr>
          <w:rFonts w:eastAsia="Calibri" w:cstheme="minorHAnsi"/>
          <w:sz w:val="24"/>
          <w:szCs w:val="24"/>
        </w:rPr>
        <w:t>donošenjem odluke o početku postupka vrednovanja, u skladu s planom vrednovanja</w:t>
      </w:r>
      <w:r w:rsidR="00164080" w:rsidRPr="00D813B7">
        <w:rPr>
          <w:rStyle w:val="FootnoteReference"/>
          <w:rFonts w:eastAsia="Calibri" w:cstheme="minorHAnsi"/>
          <w:sz w:val="24"/>
          <w:szCs w:val="24"/>
        </w:rPr>
        <w:footnoteReference w:id="51"/>
      </w:r>
      <w:r w:rsidRPr="00D813B7">
        <w:rPr>
          <w:rFonts w:eastAsia="Calibri" w:cstheme="minorHAnsi"/>
          <w:sz w:val="24"/>
          <w:szCs w:val="24"/>
        </w:rPr>
        <w:t>.</w:t>
      </w:r>
    </w:p>
    <w:p w14:paraId="5F434974" w14:textId="77777777" w:rsidR="005729AD" w:rsidRPr="00D813B7" w:rsidRDefault="005729AD" w:rsidP="00D813B7">
      <w:pPr>
        <w:spacing w:after="0" w:line="276" w:lineRule="auto"/>
        <w:contextualSpacing/>
        <w:jc w:val="both"/>
        <w:rPr>
          <w:rFonts w:eastAsia="Calibri" w:cstheme="minorHAnsi"/>
          <w:sz w:val="24"/>
          <w:szCs w:val="24"/>
        </w:rPr>
      </w:pPr>
    </w:p>
    <w:p w14:paraId="3365BDAF" w14:textId="5542C4D5" w:rsidR="005729AD" w:rsidRPr="00D813B7" w:rsidRDefault="00EB0033" w:rsidP="00D813B7">
      <w:pPr>
        <w:spacing w:after="0" w:line="276" w:lineRule="auto"/>
        <w:contextualSpacing/>
        <w:jc w:val="both"/>
        <w:rPr>
          <w:rFonts w:eastAsia="Calibri" w:cstheme="minorHAnsi"/>
          <w:sz w:val="24"/>
          <w:szCs w:val="24"/>
        </w:rPr>
      </w:pPr>
      <w:r w:rsidRPr="00D813B7">
        <w:rPr>
          <w:rFonts w:eastAsia="Calibri" w:cstheme="minorHAnsi"/>
          <w:sz w:val="24"/>
          <w:szCs w:val="24"/>
        </w:rPr>
        <w:t>G</w:t>
      </w:r>
      <w:r w:rsidR="005729AD" w:rsidRPr="00D813B7">
        <w:rPr>
          <w:rFonts w:eastAsia="Calibri" w:cstheme="minorHAnsi"/>
          <w:sz w:val="24"/>
          <w:szCs w:val="24"/>
        </w:rPr>
        <w:t>rad središte urbanog područja osniva Odbor za vrednovanje u koji</w:t>
      </w:r>
      <w:r w:rsidR="00133A5C" w:rsidRPr="00D813B7">
        <w:rPr>
          <w:rFonts w:eastAsia="Calibri" w:cstheme="minorHAnsi"/>
          <w:sz w:val="24"/>
          <w:szCs w:val="24"/>
        </w:rPr>
        <w:t xml:space="preserve"> imenuje predsjednika, dopredsjednika i članove Odbora za vrednovanje akata strateškog planiranja.</w:t>
      </w:r>
      <w:r w:rsidR="00CE23E8" w:rsidRPr="00D813B7">
        <w:rPr>
          <w:rFonts w:eastAsia="Calibri" w:cstheme="minorHAnsi"/>
          <w:sz w:val="24"/>
          <w:szCs w:val="24"/>
        </w:rPr>
        <w:t xml:space="preserve"> </w:t>
      </w:r>
    </w:p>
    <w:p w14:paraId="23AAC2D8" w14:textId="77777777" w:rsidR="00233013" w:rsidRPr="00D813B7" w:rsidRDefault="00233013" w:rsidP="00D813B7">
      <w:pPr>
        <w:spacing w:after="0" w:line="276" w:lineRule="auto"/>
        <w:contextualSpacing/>
        <w:jc w:val="both"/>
        <w:rPr>
          <w:rFonts w:eastAsia="Calibri" w:cstheme="minorHAnsi"/>
          <w:sz w:val="24"/>
          <w:szCs w:val="24"/>
        </w:rPr>
      </w:pPr>
    </w:p>
    <w:p w14:paraId="376FD552" w14:textId="17EABEEA" w:rsidR="00B25A50" w:rsidRPr="00D813B7" w:rsidRDefault="00EB0033" w:rsidP="00D813B7">
      <w:pPr>
        <w:spacing w:after="0" w:line="276" w:lineRule="auto"/>
        <w:contextualSpacing/>
        <w:jc w:val="both"/>
        <w:rPr>
          <w:rFonts w:eastAsia="Calibri" w:cstheme="minorHAnsi"/>
          <w:sz w:val="24"/>
          <w:szCs w:val="24"/>
        </w:rPr>
      </w:pPr>
      <w:r w:rsidRPr="00D813B7">
        <w:rPr>
          <w:rFonts w:eastAsia="Calibri" w:cstheme="minorHAnsi"/>
          <w:sz w:val="24"/>
          <w:szCs w:val="24"/>
        </w:rPr>
        <w:t>Grad središte urbane aglomeracije/područja</w:t>
      </w:r>
      <w:r w:rsidR="005729AD" w:rsidRPr="00D813B7">
        <w:rPr>
          <w:rFonts w:eastAsia="Calibri" w:cstheme="minorHAnsi"/>
          <w:sz w:val="24"/>
          <w:szCs w:val="24"/>
        </w:rPr>
        <w:t xml:space="preserve"> na svojim internetskim stranicama objavljuje odobreno izvješće o vrednovanju.</w:t>
      </w:r>
    </w:p>
    <w:p w14:paraId="4D947472" w14:textId="53440EAE" w:rsidR="00B25A50" w:rsidRPr="00D813B7" w:rsidRDefault="00B25A50" w:rsidP="00D813B7">
      <w:pPr>
        <w:spacing w:after="0" w:line="276" w:lineRule="auto"/>
        <w:contextualSpacing/>
        <w:jc w:val="both"/>
        <w:rPr>
          <w:rFonts w:eastAsia="Calibri" w:cstheme="minorHAnsi"/>
          <w:sz w:val="24"/>
          <w:szCs w:val="24"/>
        </w:rPr>
      </w:pPr>
    </w:p>
    <w:p w14:paraId="392D28FF" w14:textId="3E860D2C" w:rsidR="00B25A50" w:rsidRDefault="00B25A50" w:rsidP="00B50EAE">
      <w:pPr>
        <w:spacing w:after="0" w:line="276" w:lineRule="auto"/>
        <w:contextualSpacing/>
        <w:jc w:val="both"/>
        <w:rPr>
          <w:rFonts w:eastAsia="Calibri" w:cstheme="minorHAnsi"/>
          <w:sz w:val="24"/>
          <w:szCs w:val="24"/>
        </w:rPr>
      </w:pPr>
      <w:r w:rsidRPr="00D813B7">
        <w:rPr>
          <w:rFonts w:eastAsia="Calibri" w:cstheme="minorHAnsi"/>
          <w:sz w:val="24"/>
          <w:szCs w:val="24"/>
        </w:rPr>
        <w:t xml:space="preserve">Nakon što je vrednovanje odobreno od Odbora za vrednovanje, izvješće se objavljuje na internetskim stranicama </w:t>
      </w:r>
      <w:r w:rsidR="00233013" w:rsidRPr="00D813B7">
        <w:rPr>
          <w:rFonts w:eastAsia="Calibri" w:cstheme="minorHAnsi"/>
          <w:sz w:val="24"/>
          <w:szCs w:val="24"/>
        </w:rPr>
        <w:t>grada središta urbane aglomeracije/područja</w:t>
      </w:r>
      <w:r w:rsidRPr="00D813B7">
        <w:rPr>
          <w:rStyle w:val="FootnoteReference"/>
          <w:rFonts w:eastAsia="Calibri" w:cstheme="minorHAnsi"/>
          <w:sz w:val="24"/>
          <w:szCs w:val="24"/>
        </w:rPr>
        <w:footnoteReference w:id="52"/>
      </w:r>
      <w:r w:rsidRPr="00D813B7">
        <w:rPr>
          <w:rFonts w:eastAsia="Calibri" w:cstheme="minorHAnsi"/>
          <w:sz w:val="24"/>
          <w:szCs w:val="24"/>
        </w:rPr>
        <w:t xml:space="preserve">. </w:t>
      </w:r>
      <w:r w:rsidR="005729AD" w:rsidRPr="00D813B7">
        <w:rPr>
          <w:rFonts w:eastAsia="Calibri" w:cstheme="minorHAnsi"/>
          <w:sz w:val="24"/>
          <w:szCs w:val="24"/>
        </w:rPr>
        <w:t>Objava podataka i analiza o provedbi i rezultatima vrednovanja strategij</w:t>
      </w:r>
      <w:r w:rsidRPr="00D813B7">
        <w:rPr>
          <w:rFonts w:eastAsia="Calibri" w:cstheme="minorHAnsi"/>
          <w:sz w:val="24"/>
          <w:szCs w:val="24"/>
        </w:rPr>
        <w:t>e</w:t>
      </w:r>
      <w:r w:rsidR="008E3D41" w:rsidRPr="00D813B7">
        <w:rPr>
          <w:rFonts w:eastAsia="Calibri" w:cstheme="minorHAnsi"/>
          <w:sz w:val="24"/>
          <w:szCs w:val="24"/>
        </w:rPr>
        <w:t xml:space="preserve"> </w:t>
      </w:r>
      <w:r w:rsidRPr="00D813B7">
        <w:rPr>
          <w:rFonts w:eastAsia="Calibri" w:cstheme="minorHAnsi"/>
          <w:sz w:val="24"/>
          <w:szCs w:val="24"/>
        </w:rPr>
        <w:t>objavljuje grad središte na svojim mrežnim stranicama</w:t>
      </w:r>
      <w:r w:rsidRPr="00D813B7">
        <w:rPr>
          <w:rStyle w:val="FootnoteReference"/>
          <w:rFonts w:eastAsia="Calibri" w:cstheme="minorHAnsi"/>
          <w:sz w:val="24"/>
          <w:szCs w:val="24"/>
        </w:rPr>
        <w:footnoteReference w:id="53"/>
      </w:r>
      <w:r w:rsidRPr="00D813B7">
        <w:rPr>
          <w:rFonts w:eastAsia="Calibri" w:cstheme="minorHAnsi"/>
          <w:sz w:val="24"/>
          <w:szCs w:val="24"/>
        </w:rPr>
        <w:t xml:space="preserve"> </w:t>
      </w:r>
      <w:r w:rsidR="00CB7471">
        <w:rPr>
          <w:rFonts w:eastAsia="Calibri" w:cstheme="minorHAnsi"/>
          <w:sz w:val="24"/>
          <w:szCs w:val="24"/>
        </w:rPr>
        <w:t>.</w:t>
      </w:r>
    </w:p>
    <w:p w14:paraId="5F7E8CB1" w14:textId="5C8F4565" w:rsidR="00CB7471" w:rsidRDefault="00CB7471" w:rsidP="00D813B7">
      <w:pPr>
        <w:spacing w:after="0" w:line="276" w:lineRule="auto"/>
        <w:contextualSpacing/>
        <w:jc w:val="both"/>
        <w:rPr>
          <w:rFonts w:eastAsia="Calibri" w:cstheme="minorHAnsi"/>
          <w:sz w:val="24"/>
          <w:szCs w:val="24"/>
        </w:rPr>
      </w:pPr>
    </w:p>
    <w:p w14:paraId="7F66297A" w14:textId="0D521BD8" w:rsidR="00FA7D7B" w:rsidRDefault="00FA7D7B" w:rsidP="00D813B7">
      <w:pPr>
        <w:spacing w:after="0" w:line="276" w:lineRule="auto"/>
        <w:contextualSpacing/>
        <w:jc w:val="both"/>
        <w:rPr>
          <w:rFonts w:eastAsia="Calibri" w:cstheme="minorHAnsi"/>
          <w:sz w:val="24"/>
          <w:szCs w:val="24"/>
        </w:rPr>
      </w:pPr>
    </w:p>
    <w:p w14:paraId="2202DDF3" w14:textId="63097AC2" w:rsidR="00FA7D7B" w:rsidRDefault="00FA7D7B" w:rsidP="00D813B7">
      <w:pPr>
        <w:spacing w:after="0" w:line="276" w:lineRule="auto"/>
        <w:contextualSpacing/>
        <w:jc w:val="both"/>
        <w:rPr>
          <w:rFonts w:eastAsia="Calibri" w:cstheme="minorHAnsi"/>
          <w:sz w:val="24"/>
          <w:szCs w:val="24"/>
        </w:rPr>
      </w:pPr>
    </w:p>
    <w:p w14:paraId="7DB74940" w14:textId="7B822836" w:rsidR="00FA7D7B" w:rsidRDefault="00FA7D7B" w:rsidP="00D813B7">
      <w:pPr>
        <w:spacing w:after="0" w:line="276" w:lineRule="auto"/>
        <w:contextualSpacing/>
        <w:jc w:val="both"/>
        <w:rPr>
          <w:rFonts w:eastAsia="Calibri" w:cstheme="minorHAnsi"/>
          <w:sz w:val="24"/>
          <w:szCs w:val="24"/>
        </w:rPr>
      </w:pPr>
    </w:p>
    <w:p w14:paraId="4B4DAB82" w14:textId="7DB978DC" w:rsidR="00FA7D7B" w:rsidRDefault="00FA7D7B" w:rsidP="00D813B7">
      <w:pPr>
        <w:spacing w:after="0" w:line="276" w:lineRule="auto"/>
        <w:contextualSpacing/>
        <w:jc w:val="both"/>
        <w:rPr>
          <w:rFonts w:eastAsia="Calibri" w:cstheme="minorHAnsi"/>
          <w:sz w:val="24"/>
          <w:szCs w:val="24"/>
        </w:rPr>
      </w:pPr>
    </w:p>
    <w:p w14:paraId="4F5E7992" w14:textId="766AB45F" w:rsidR="00FA7D7B" w:rsidRDefault="00FA7D7B" w:rsidP="00D813B7">
      <w:pPr>
        <w:spacing w:after="0" w:line="276" w:lineRule="auto"/>
        <w:contextualSpacing/>
        <w:jc w:val="both"/>
        <w:rPr>
          <w:rFonts w:eastAsia="Calibri" w:cstheme="minorHAnsi"/>
          <w:sz w:val="24"/>
          <w:szCs w:val="24"/>
        </w:rPr>
      </w:pPr>
    </w:p>
    <w:p w14:paraId="769694A6" w14:textId="09D19321" w:rsidR="00FA7D7B" w:rsidRDefault="00FA7D7B" w:rsidP="00D813B7">
      <w:pPr>
        <w:spacing w:after="0" w:line="276" w:lineRule="auto"/>
        <w:contextualSpacing/>
        <w:jc w:val="both"/>
        <w:rPr>
          <w:rFonts w:eastAsia="Calibri" w:cstheme="minorHAnsi"/>
          <w:sz w:val="24"/>
          <w:szCs w:val="24"/>
        </w:rPr>
      </w:pPr>
    </w:p>
    <w:p w14:paraId="4805FEFA" w14:textId="29139A2F" w:rsidR="00FA7D7B" w:rsidRDefault="00FA7D7B" w:rsidP="00D813B7">
      <w:pPr>
        <w:spacing w:after="0" w:line="276" w:lineRule="auto"/>
        <w:contextualSpacing/>
        <w:jc w:val="both"/>
        <w:rPr>
          <w:rFonts w:eastAsia="Calibri" w:cstheme="minorHAnsi"/>
          <w:sz w:val="24"/>
          <w:szCs w:val="24"/>
        </w:rPr>
      </w:pPr>
    </w:p>
    <w:p w14:paraId="700EBCFC" w14:textId="22FA9374" w:rsidR="00FA7D7B" w:rsidRDefault="00FA7D7B" w:rsidP="00D813B7">
      <w:pPr>
        <w:spacing w:after="0" w:line="276" w:lineRule="auto"/>
        <w:contextualSpacing/>
        <w:jc w:val="both"/>
        <w:rPr>
          <w:rFonts w:eastAsia="Calibri" w:cstheme="minorHAnsi"/>
          <w:sz w:val="24"/>
          <w:szCs w:val="24"/>
        </w:rPr>
      </w:pPr>
    </w:p>
    <w:p w14:paraId="01F79F03" w14:textId="139BEFB6" w:rsidR="00B67FF2" w:rsidRDefault="00B67FF2" w:rsidP="00D813B7">
      <w:pPr>
        <w:spacing w:after="0" w:line="276" w:lineRule="auto"/>
        <w:contextualSpacing/>
        <w:jc w:val="both"/>
        <w:rPr>
          <w:rFonts w:eastAsia="Calibri" w:cstheme="minorHAnsi"/>
          <w:sz w:val="24"/>
          <w:szCs w:val="24"/>
        </w:rPr>
      </w:pPr>
    </w:p>
    <w:p w14:paraId="6047E6BE" w14:textId="416BFEC2" w:rsidR="00B67FF2" w:rsidRDefault="00B67FF2" w:rsidP="00D813B7">
      <w:pPr>
        <w:spacing w:after="0" w:line="276" w:lineRule="auto"/>
        <w:contextualSpacing/>
        <w:jc w:val="both"/>
        <w:rPr>
          <w:rFonts w:eastAsia="Calibri" w:cstheme="minorHAnsi"/>
          <w:sz w:val="24"/>
          <w:szCs w:val="24"/>
        </w:rPr>
      </w:pPr>
    </w:p>
    <w:p w14:paraId="67193C5B" w14:textId="77777777" w:rsidR="00B67FF2" w:rsidRDefault="00B67FF2" w:rsidP="00D813B7">
      <w:pPr>
        <w:spacing w:after="0" w:line="276" w:lineRule="auto"/>
        <w:contextualSpacing/>
        <w:jc w:val="both"/>
        <w:rPr>
          <w:rFonts w:eastAsia="Calibri" w:cstheme="minorHAnsi"/>
          <w:sz w:val="24"/>
          <w:szCs w:val="24"/>
        </w:rPr>
      </w:pPr>
    </w:p>
    <w:p w14:paraId="2590EE6F" w14:textId="4417D804" w:rsidR="00FA7D7B" w:rsidRDefault="00FA7D7B" w:rsidP="00D813B7">
      <w:pPr>
        <w:spacing w:after="0" w:line="276" w:lineRule="auto"/>
        <w:contextualSpacing/>
        <w:jc w:val="both"/>
        <w:rPr>
          <w:rFonts w:eastAsia="Calibri" w:cstheme="minorHAnsi"/>
          <w:sz w:val="24"/>
          <w:szCs w:val="24"/>
        </w:rPr>
      </w:pPr>
    </w:p>
    <w:p w14:paraId="61C6DF90" w14:textId="77777777" w:rsidR="00FA7D7B" w:rsidRPr="00D813B7" w:rsidRDefault="00FA7D7B" w:rsidP="00D813B7">
      <w:pPr>
        <w:spacing w:after="0" w:line="276" w:lineRule="auto"/>
        <w:contextualSpacing/>
        <w:jc w:val="both"/>
        <w:rPr>
          <w:rFonts w:eastAsia="Calibri" w:cstheme="minorHAnsi"/>
          <w:sz w:val="24"/>
          <w:szCs w:val="24"/>
        </w:rPr>
      </w:pPr>
    </w:p>
    <w:p w14:paraId="68286B2C" w14:textId="77777777" w:rsidR="005729AD" w:rsidRPr="00D813B7" w:rsidRDefault="005729AD" w:rsidP="00D813B7">
      <w:pPr>
        <w:spacing w:after="0" w:line="276" w:lineRule="auto"/>
        <w:contextualSpacing/>
        <w:rPr>
          <w:rFonts w:eastAsia="Calibri" w:cstheme="minorHAnsi"/>
          <w:sz w:val="24"/>
          <w:szCs w:val="24"/>
        </w:rPr>
      </w:pPr>
    </w:p>
    <w:p w14:paraId="40A29E42" w14:textId="4C015672" w:rsidR="00A6415A" w:rsidRPr="00D813B7" w:rsidRDefault="00BA0DC4" w:rsidP="00D813B7">
      <w:pPr>
        <w:pStyle w:val="Heading1"/>
      </w:pPr>
      <w:bookmarkStart w:id="346" w:name="_Toc43277242"/>
      <w:bookmarkStart w:id="347" w:name="_Toc63854143"/>
      <w:bookmarkStart w:id="348" w:name="_Toc66361482"/>
      <w:r w:rsidRPr="00D813B7">
        <w:lastRenderedPageBreak/>
        <w:t>POPIS DODATAKA SMJERNICAM</w:t>
      </w:r>
      <w:bookmarkEnd w:id="346"/>
      <w:r w:rsidR="00A6415A" w:rsidRPr="00D813B7">
        <w:t>A</w:t>
      </w:r>
      <w:bookmarkEnd w:id="347"/>
      <w:bookmarkEnd w:id="348"/>
    </w:p>
    <w:p w14:paraId="6C6F6260" w14:textId="112DB3A4" w:rsidR="00A6415A" w:rsidRPr="00D813B7" w:rsidRDefault="00055899" w:rsidP="00D813B7">
      <w:pPr>
        <w:spacing w:after="0" w:line="276" w:lineRule="auto"/>
        <w:ind w:left="390"/>
        <w:contextualSpacing/>
        <w:rPr>
          <w:rFonts w:eastAsia="Calibri" w:cstheme="minorHAnsi"/>
          <w:noProof/>
          <w:sz w:val="24"/>
          <w:szCs w:val="24"/>
        </w:rPr>
      </w:pPr>
      <w:bookmarkStart w:id="349" w:name="_Hlk47347132"/>
      <w:r>
        <w:rPr>
          <w:rFonts w:eastAsia="Calibri" w:cstheme="minorHAnsi"/>
          <w:noProof/>
          <w:sz w:val="24"/>
          <w:szCs w:val="24"/>
        </w:rPr>
        <w:t xml:space="preserve">3.1. </w:t>
      </w:r>
      <w:r w:rsidR="00A6415A" w:rsidRPr="00D813B7">
        <w:rPr>
          <w:rFonts w:eastAsia="Calibri" w:cstheme="minorHAnsi"/>
          <w:noProof/>
          <w:sz w:val="24"/>
          <w:szCs w:val="24"/>
        </w:rPr>
        <w:t>DODATAK 1</w:t>
      </w:r>
      <w:r w:rsidR="000C5A15" w:rsidRPr="00D813B7">
        <w:rPr>
          <w:rFonts w:eastAsia="Calibri" w:cstheme="minorHAnsi"/>
          <w:noProof/>
          <w:sz w:val="24"/>
          <w:szCs w:val="24"/>
        </w:rPr>
        <w:t>.</w:t>
      </w:r>
      <w:r w:rsidR="00A6415A" w:rsidRPr="00D813B7">
        <w:rPr>
          <w:rFonts w:eastAsia="Calibri" w:cstheme="minorHAnsi"/>
          <w:b/>
          <w:bCs/>
          <w:noProof/>
          <w:sz w:val="24"/>
          <w:szCs w:val="24"/>
        </w:rPr>
        <w:t>:</w:t>
      </w:r>
      <w:r w:rsidR="00A6415A" w:rsidRPr="00D813B7">
        <w:rPr>
          <w:rFonts w:eastAsia="Calibri" w:cstheme="minorHAnsi"/>
          <w:b/>
          <w:bCs/>
          <w:i/>
          <w:iCs/>
          <w:sz w:val="24"/>
          <w:szCs w:val="24"/>
        </w:rPr>
        <w:t xml:space="preserve"> </w:t>
      </w:r>
      <w:r w:rsidR="00A6415A" w:rsidRPr="00D813B7">
        <w:rPr>
          <w:rFonts w:eastAsia="Calibri" w:cstheme="minorHAnsi"/>
          <w:sz w:val="24"/>
          <w:szCs w:val="24"/>
        </w:rPr>
        <w:t xml:space="preserve">Obrazac </w:t>
      </w:r>
      <w:r w:rsidR="000E6557" w:rsidRPr="00D813B7">
        <w:rPr>
          <w:rFonts w:eastAsia="Calibri" w:cstheme="minorHAnsi"/>
          <w:sz w:val="24"/>
          <w:szCs w:val="24"/>
        </w:rPr>
        <w:t>k</w:t>
      </w:r>
      <w:r w:rsidR="00A6415A" w:rsidRPr="00D813B7">
        <w:rPr>
          <w:rFonts w:eastAsia="Calibri" w:cstheme="minorHAnsi"/>
          <w:sz w:val="24"/>
          <w:szCs w:val="24"/>
        </w:rPr>
        <w:t>onačn</w:t>
      </w:r>
      <w:r w:rsidR="000E6557" w:rsidRPr="00D813B7">
        <w:rPr>
          <w:rFonts w:eastAsia="Calibri" w:cstheme="minorHAnsi"/>
          <w:sz w:val="24"/>
          <w:szCs w:val="24"/>
        </w:rPr>
        <w:t>og</w:t>
      </w:r>
      <w:r w:rsidR="00A6415A" w:rsidRPr="00D813B7">
        <w:rPr>
          <w:rFonts w:eastAsia="Calibri" w:cstheme="minorHAnsi"/>
          <w:sz w:val="24"/>
          <w:szCs w:val="24"/>
        </w:rPr>
        <w:t xml:space="preserve"> prijedlog</w:t>
      </w:r>
      <w:r w:rsidR="000E6557" w:rsidRPr="00D813B7">
        <w:rPr>
          <w:rFonts w:eastAsia="Calibri" w:cstheme="minorHAnsi"/>
          <w:sz w:val="24"/>
          <w:szCs w:val="24"/>
        </w:rPr>
        <w:t>a</w:t>
      </w:r>
      <w:r w:rsidR="00A6415A" w:rsidRPr="00D813B7">
        <w:rPr>
          <w:rFonts w:eastAsia="Calibri" w:cstheme="minorHAnsi"/>
          <w:sz w:val="24"/>
          <w:szCs w:val="24"/>
        </w:rPr>
        <w:t xml:space="preserve"> obuhvata urbane aglomeracije/ područja</w:t>
      </w:r>
    </w:p>
    <w:p w14:paraId="326BF172" w14:textId="52C2C3C8" w:rsidR="00BA0DC4" w:rsidRPr="00D813B7" w:rsidRDefault="00055899" w:rsidP="00055899">
      <w:pPr>
        <w:spacing w:after="0" w:line="276" w:lineRule="auto"/>
        <w:ind w:left="390"/>
        <w:contextualSpacing/>
        <w:rPr>
          <w:rFonts w:eastAsia="Calibri" w:cstheme="minorHAnsi"/>
          <w:noProof/>
          <w:sz w:val="24"/>
          <w:szCs w:val="24"/>
        </w:rPr>
      </w:pPr>
      <w:bookmarkStart w:id="350" w:name="_Hlk47345714"/>
      <w:bookmarkEnd w:id="349"/>
      <w:r>
        <w:rPr>
          <w:rFonts w:eastAsia="Calibri" w:cstheme="minorHAnsi"/>
          <w:noProof/>
          <w:sz w:val="24"/>
          <w:szCs w:val="24"/>
        </w:rPr>
        <w:t xml:space="preserve">3.2. </w:t>
      </w:r>
      <w:r w:rsidR="00BA0DC4" w:rsidRPr="00D813B7">
        <w:rPr>
          <w:rFonts w:eastAsia="Calibri" w:cstheme="minorHAnsi"/>
          <w:noProof/>
          <w:sz w:val="24"/>
          <w:szCs w:val="24"/>
        </w:rPr>
        <w:t xml:space="preserve">DODATAK </w:t>
      </w:r>
      <w:r w:rsidR="00A6415A" w:rsidRPr="00D813B7">
        <w:rPr>
          <w:rFonts w:eastAsia="Calibri" w:cstheme="minorHAnsi"/>
          <w:noProof/>
          <w:sz w:val="24"/>
          <w:szCs w:val="24"/>
        </w:rPr>
        <w:t>2</w:t>
      </w:r>
      <w:r w:rsidR="000C5A15" w:rsidRPr="00D813B7">
        <w:rPr>
          <w:rFonts w:eastAsia="Calibri" w:cstheme="minorHAnsi"/>
          <w:noProof/>
          <w:sz w:val="24"/>
          <w:szCs w:val="24"/>
        </w:rPr>
        <w:t>.</w:t>
      </w:r>
      <w:r w:rsidR="00BA0DC4" w:rsidRPr="00D813B7">
        <w:rPr>
          <w:rFonts w:eastAsia="Calibri" w:cstheme="minorHAnsi"/>
          <w:noProof/>
          <w:sz w:val="24"/>
          <w:szCs w:val="24"/>
        </w:rPr>
        <w:t>: Obrazac</w:t>
      </w:r>
      <w:r w:rsidR="00A6415A" w:rsidRPr="00D813B7">
        <w:rPr>
          <w:rFonts w:eastAsia="Calibri" w:cstheme="minorHAnsi"/>
          <w:noProof/>
          <w:sz w:val="24"/>
          <w:szCs w:val="24"/>
        </w:rPr>
        <w:t xml:space="preserve"> </w:t>
      </w:r>
      <w:r w:rsidR="000E6557" w:rsidRPr="00D813B7">
        <w:rPr>
          <w:rFonts w:eastAsia="Calibri" w:cstheme="minorHAnsi"/>
          <w:noProof/>
          <w:sz w:val="24"/>
          <w:szCs w:val="24"/>
        </w:rPr>
        <w:t>S</w:t>
      </w:r>
      <w:r w:rsidR="00BA0DC4" w:rsidRPr="00D813B7">
        <w:rPr>
          <w:rFonts w:eastAsia="Calibri" w:cstheme="minorHAnsi"/>
          <w:noProof/>
          <w:sz w:val="24"/>
          <w:szCs w:val="24"/>
        </w:rPr>
        <w:t>porazum</w:t>
      </w:r>
      <w:r w:rsidR="000E6557" w:rsidRPr="00D813B7">
        <w:rPr>
          <w:rFonts w:eastAsia="Calibri" w:cstheme="minorHAnsi"/>
          <w:noProof/>
          <w:sz w:val="24"/>
          <w:szCs w:val="24"/>
        </w:rPr>
        <w:t>a</w:t>
      </w:r>
      <w:r w:rsidR="00BA0DC4" w:rsidRPr="00D813B7">
        <w:rPr>
          <w:rFonts w:eastAsia="Calibri" w:cstheme="minorHAnsi"/>
          <w:noProof/>
          <w:sz w:val="24"/>
          <w:szCs w:val="24"/>
        </w:rPr>
        <w:t xml:space="preserve"> o suradnji tijekom izrade i provedbe  strategije</w:t>
      </w:r>
      <w:r>
        <w:rPr>
          <w:rFonts w:eastAsia="Calibri" w:cstheme="minorHAnsi"/>
          <w:noProof/>
          <w:sz w:val="24"/>
          <w:szCs w:val="24"/>
        </w:rPr>
        <w:t xml:space="preserve"> </w:t>
      </w:r>
      <w:r w:rsidR="000A6953" w:rsidRPr="00D813B7">
        <w:rPr>
          <w:rFonts w:eastAsia="Calibri" w:cstheme="minorHAnsi"/>
          <w:noProof/>
          <w:sz w:val="24"/>
          <w:szCs w:val="24"/>
        </w:rPr>
        <w:t>razvoja urbanog područja</w:t>
      </w:r>
      <w:r w:rsidR="00BA0DC4" w:rsidRPr="00D813B7">
        <w:rPr>
          <w:rFonts w:eastAsia="Calibri" w:cstheme="minorHAnsi"/>
          <w:noProof/>
          <w:sz w:val="24"/>
          <w:szCs w:val="24"/>
        </w:rPr>
        <w:t xml:space="preserve"> </w:t>
      </w:r>
    </w:p>
    <w:p w14:paraId="721A8085" w14:textId="77E0EBFB" w:rsidR="00BA0DC4" w:rsidRPr="00D813B7" w:rsidRDefault="00055899" w:rsidP="00D813B7">
      <w:pPr>
        <w:spacing w:after="0" w:line="276" w:lineRule="auto"/>
        <w:ind w:left="390"/>
        <w:contextualSpacing/>
        <w:jc w:val="both"/>
        <w:rPr>
          <w:rFonts w:eastAsia="Calibri" w:cstheme="minorHAnsi"/>
          <w:sz w:val="24"/>
          <w:szCs w:val="24"/>
        </w:rPr>
      </w:pPr>
      <w:bookmarkStart w:id="351" w:name="_Hlk47345764"/>
      <w:bookmarkEnd w:id="350"/>
      <w:r>
        <w:rPr>
          <w:rFonts w:eastAsia="Calibri" w:cstheme="minorHAnsi"/>
          <w:noProof/>
          <w:sz w:val="24"/>
          <w:szCs w:val="24"/>
        </w:rPr>
        <w:t xml:space="preserve">3.3. </w:t>
      </w:r>
      <w:r w:rsidR="00BA0DC4" w:rsidRPr="00D813B7">
        <w:rPr>
          <w:rFonts w:eastAsia="Calibri" w:cstheme="minorHAnsi"/>
          <w:noProof/>
          <w:sz w:val="24"/>
          <w:szCs w:val="24"/>
        </w:rPr>
        <w:t xml:space="preserve">DODATAK </w:t>
      </w:r>
      <w:r w:rsidR="00A6415A" w:rsidRPr="00D813B7">
        <w:rPr>
          <w:rFonts w:eastAsia="Calibri" w:cstheme="minorHAnsi"/>
          <w:noProof/>
          <w:sz w:val="24"/>
          <w:szCs w:val="24"/>
        </w:rPr>
        <w:t>3</w:t>
      </w:r>
      <w:r w:rsidR="000C5A15" w:rsidRPr="00D813B7">
        <w:rPr>
          <w:rFonts w:eastAsia="Calibri" w:cstheme="minorHAnsi"/>
          <w:noProof/>
          <w:sz w:val="24"/>
          <w:szCs w:val="24"/>
        </w:rPr>
        <w:t>.</w:t>
      </w:r>
      <w:r w:rsidR="00BA0DC4" w:rsidRPr="00D813B7">
        <w:rPr>
          <w:rFonts w:eastAsia="Calibri" w:cstheme="minorHAnsi"/>
          <w:noProof/>
          <w:sz w:val="24"/>
          <w:szCs w:val="24"/>
        </w:rPr>
        <w:t xml:space="preserve">: </w:t>
      </w:r>
      <w:r w:rsidR="00BA0DC4" w:rsidRPr="00D813B7">
        <w:rPr>
          <w:rFonts w:eastAsia="Calibri" w:cstheme="minorHAnsi"/>
          <w:sz w:val="24"/>
          <w:szCs w:val="24"/>
        </w:rPr>
        <w:t>Obrazac</w:t>
      </w:r>
      <w:r w:rsidR="00662A12" w:rsidRPr="00D813B7">
        <w:rPr>
          <w:rFonts w:eastAsia="Calibri" w:cstheme="minorHAnsi"/>
          <w:sz w:val="24"/>
          <w:szCs w:val="24"/>
        </w:rPr>
        <w:t xml:space="preserve"> </w:t>
      </w:r>
      <w:r w:rsidR="00BA0DC4" w:rsidRPr="00D813B7">
        <w:rPr>
          <w:rFonts w:eastAsia="Calibri" w:cstheme="minorHAnsi"/>
          <w:sz w:val="24"/>
          <w:szCs w:val="24"/>
        </w:rPr>
        <w:t xml:space="preserve">Osnovne odredbe Poslovnika Koordinacijskog vijeća  </w:t>
      </w:r>
    </w:p>
    <w:p w14:paraId="63BB8952" w14:textId="2EBFE4EF" w:rsidR="00E45DE0" w:rsidRPr="00D813B7" w:rsidRDefault="00055899" w:rsidP="00D813B7">
      <w:pPr>
        <w:spacing w:after="0" w:line="276" w:lineRule="auto"/>
        <w:ind w:left="390"/>
        <w:contextualSpacing/>
        <w:rPr>
          <w:rFonts w:eastAsia="Calibri" w:cstheme="minorHAnsi"/>
          <w:noProof/>
          <w:sz w:val="24"/>
          <w:szCs w:val="24"/>
        </w:rPr>
      </w:pPr>
      <w:bookmarkStart w:id="352" w:name="_Hlk47345823"/>
      <w:bookmarkEnd w:id="351"/>
      <w:r>
        <w:rPr>
          <w:rFonts w:eastAsia="Calibri" w:cstheme="minorHAnsi"/>
          <w:noProof/>
          <w:sz w:val="24"/>
          <w:szCs w:val="24"/>
        </w:rPr>
        <w:t xml:space="preserve">3.4. </w:t>
      </w:r>
      <w:r w:rsidR="00BA0DC4" w:rsidRPr="00D813B7">
        <w:rPr>
          <w:rFonts w:eastAsia="Calibri" w:cstheme="minorHAnsi"/>
          <w:noProof/>
          <w:sz w:val="24"/>
          <w:szCs w:val="24"/>
        </w:rPr>
        <w:t xml:space="preserve">DODATAK </w:t>
      </w:r>
      <w:r w:rsidR="00A6415A" w:rsidRPr="00D813B7">
        <w:rPr>
          <w:rFonts w:eastAsia="Calibri" w:cstheme="minorHAnsi"/>
          <w:noProof/>
          <w:sz w:val="24"/>
          <w:szCs w:val="24"/>
        </w:rPr>
        <w:t>4</w:t>
      </w:r>
      <w:r w:rsidR="000C5A15" w:rsidRPr="00D813B7">
        <w:rPr>
          <w:rFonts w:eastAsia="Calibri" w:cstheme="minorHAnsi"/>
          <w:noProof/>
          <w:sz w:val="24"/>
          <w:szCs w:val="24"/>
        </w:rPr>
        <w:t>.</w:t>
      </w:r>
      <w:r w:rsidR="00BA0DC4" w:rsidRPr="00D813B7">
        <w:rPr>
          <w:rFonts w:eastAsia="Calibri" w:cstheme="minorHAnsi"/>
          <w:noProof/>
          <w:sz w:val="24"/>
          <w:szCs w:val="24"/>
        </w:rPr>
        <w:t xml:space="preserve">: </w:t>
      </w:r>
      <w:r w:rsidR="00BA0DC4" w:rsidRPr="00D813B7">
        <w:rPr>
          <w:rFonts w:eastAsia="Calibri" w:cstheme="minorHAnsi"/>
          <w:sz w:val="24"/>
          <w:szCs w:val="24"/>
        </w:rPr>
        <w:t>Obrazac</w:t>
      </w:r>
      <w:r w:rsidR="00A6415A" w:rsidRPr="00D813B7">
        <w:rPr>
          <w:rFonts w:eastAsia="Calibri" w:cstheme="minorHAnsi"/>
          <w:sz w:val="24"/>
          <w:szCs w:val="24"/>
        </w:rPr>
        <w:t xml:space="preserve"> </w:t>
      </w:r>
      <w:r w:rsidR="00BA0DC4" w:rsidRPr="00D813B7">
        <w:rPr>
          <w:rFonts w:eastAsia="Calibri" w:cstheme="minorHAnsi"/>
          <w:noProof/>
          <w:sz w:val="24"/>
          <w:szCs w:val="24"/>
        </w:rPr>
        <w:t>Struktura strategije</w:t>
      </w:r>
      <w:r w:rsidR="000A6953" w:rsidRPr="00D813B7">
        <w:rPr>
          <w:rFonts w:eastAsia="Calibri" w:cstheme="minorHAnsi"/>
          <w:noProof/>
          <w:sz w:val="24"/>
          <w:szCs w:val="24"/>
        </w:rPr>
        <w:t xml:space="preserve"> razvoja urbanog područja</w:t>
      </w:r>
    </w:p>
    <w:p w14:paraId="0188ACC1" w14:textId="77989721" w:rsidR="00BA0DC4" w:rsidRDefault="00055899" w:rsidP="00B50EAE">
      <w:pPr>
        <w:spacing w:after="0" w:line="276" w:lineRule="auto"/>
        <w:ind w:left="390"/>
        <w:contextualSpacing/>
        <w:rPr>
          <w:rFonts w:eastAsia="Calibri" w:cstheme="minorHAnsi"/>
          <w:sz w:val="24"/>
          <w:szCs w:val="24"/>
        </w:rPr>
      </w:pPr>
      <w:bookmarkStart w:id="353" w:name="_Hlk47345881"/>
      <w:bookmarkEnd w:id="352"/>
      <w:r>
        <w:rPr>
          <w:rFonts w:eastAsia="Calibri" w:cstheme="minorHAnsi"/>
          <w:noProof/>
          <w:sz w:val="24"/>
          <w:szCs w:val="24"/>
        </w:rPr>
        <w:t xml:space="preserve">3.5. </w:t>
      </w:r>
      <w:r w:rsidR="00597AAC" w:rsidRPr="00D813B7">
        <w:rPr>
          <w:rFonts w:eastAsia="Calibri" w:cstheme="minorHAnsi"/>
          <w:noProof/>
          <w:sz w:val="24"/>
          <w:szCs w:val="24"/>
        </w:rPr>
        <w:t>DODATAK 5</w:t>
      </w:r>
      <w:r w:rsidR="000C5A15" w:rsidRPr="00D813B7">
        <w:rPr>
          <w:rFonts w:eastAsia="Calibri" w:cstheme="minorHAnsi"/>
          <w:noProof/>
          <w:sz w:val="24"/>
          <w:szCs w:val="24"/>
        </w:rPr>
        <w:t>.</w:t>
      </w:r>
      <w:r w:rsidR="00597AAC" w:rsidRPr="00D813B7">
        <w:rPr>
          <w:rFonts w:eastAsia="Calibri" w:cstheme="minorHAnsi"/>
          <w:noProof/>
          <w:sz w:val="24"/>
          <w:szCs w:val="24"/>
        </w:rPr>
        <w:t>:</w:t>
      </w:r>
      <w:r w:rsidR="005606B6" w:rsidRPr="00D813B7">
        <w:rPr>
          <w:rFonts w:eastAsia="Calibri" w:cstheme="minorHAnsi"/>
          <w:noProof/>
          <w:sz w:val="24"/>
          <w:szCs w:val="24"/>
        </w:rPr>
        <w:t xml:space="preserve"> </w:t>
      </w:r>
      <w:r w:rsidR="006855C5" w:rsidRPr="00D813B7">
        <w:rPr>
          <w:rFonts w:eastAsia="Calibri" w:cstheme="minorHAnsi"/>
          <w:noProof/>
          <w:sz w:val="24"/>
          <w:szCs w:val="24"/>
        </w:rPr>
        <w:t xml:space="preserve">Obrazac </w:t>
      </w:r>
      <w:r w:rsidR="000E6557" w:rsidRPr="00D813B7">
        <w:rPr>
          <w:rFonts w:eastAsia="Calibri" w:cstheme="minorHAnsi"/>
          <w:noProof/>
          <w:sz w:val="24"/>
          <w:szCs w:val="24"/>
        </w:rPr>
        <w:t xml:space="preserve">Smjernice za izradu analize stanja i </w:t>
      </w:r>
      <w:r w:rsidR="00FA7D7B">
        <w:rPr>
          <w:rFonts w:eastAsia="Calibri" w:cstheme="minorHAnsi"/>
          <w:noProof/>
          <w:sz w:val="24"/>
          <w:szCs w:val="24"/>
        </w:rPr>
        <w:t xml:space="preserve">indikativni </w:t>
      </w:r>
      <w:r w:rsidR="00881D78" w:rsidRPr="00D813B7">
        <w:rPr>
          <w:rFonts w:eastAsia="Calibri" w:cstheme="minorHAnsi"/>
          <w:sz w:val="24"/>
          <w:szCs w:val="24"/>
        </w:rPr>
        <w:t>sadržaj analize stanja</w:t>
      </w:r>
    </w:p>
    <w:p w14:paraId="24A2445F" w14:textId="77777777" w:rsidR="005572AD" w:rsidRDefault="005572AD" w:rsidP="00B50EAE">
      <w:pPr>
        <w:spacing w:after="0" w:line="276" w:lineRule="auto"/>
        <w:ind w:left="390"/>
        <w:contextualSpacing/>
        <w:rPr>
          <w:rFonts w:eastAsia="Calibri" w:cstheme="minorHAnsi"/>
          <w:b/>
          <w:bCs/>
          <w:sz w:val="24"/>
          <w:szCs w:val="24"/>
        </w:rPr>
      </w:pPr>
    </w:p>
    <w:p w14:paraId="456C5EEB" w14:textId="0F7026DA" w:rsidR="005572AD" w:rsidRDefault="005572AD" w:rsidP="00B50EAE">
      <w:pPr>
        <w:spacing w:after="0" w:line="276" w:lineRule="auto"/>
        <w:ind w:left="390"/>
        <w:contextualSpacing/>
        <w:rPr>
          <w:rFonts w:eastAsia="Calibri" w:cstheme="minorHAnsi"/>
          <w:sz w:val="24"/>
          <w:szCs w:val="24"/>
        </w:rPr>
      </w:pPr>
      <w:r w:rsidRPr="00342184">
        <w:rPr>
          <w:rFonts w:eastAsia="Calibri" w:cstheme="minorHAnsi"/>
          <w:b/>
          <w:bCs/>
          <w:sz w:val="24"/>
          <w:szCs w:val="24"/>
        </w:rPr>
        <w:t>Napomena:</w:t>
      </w:r>
      <w:r>
        <w:rPr>
          <w:rFonts w:eastAsia="Calibri" w:cstheme="minorHAnsi"/>
          <w:sz w:val="24"/>
          <w:szCs w:val="24"/>
        </w:rPr>
        <w:t xml:space="preserve"> Ministarstvo zadržava pravo izmjena/dopuna obrazaca koji su dodaci ovim Smjernicama bez dono</w:t>
      </w:r>
      <w:r w:rsidR="00E3089E">
        <w:rPr>
          <w:rFonts w:eastAsia="Calibri" w:cstheme="minorHAnsi"/>
          <w:sz w:val="24"/>
          <w:szCs w:val="24"/>
        </w:rPr>
        <w:t>šenja Odluke o izmjenama Smjernica</w:t>
      </w:r>
      <w:r w:rsidR="00377DB4">
        <w:rPr>
          <w:rFonts w:eastAsia="Calibri" w:cstheme="minorHAnsi"/>
          <w:sz w:val="24"/>
          <w:szCs w:val="24"/>
        </w:rPr>
        <w:t>.</w:t>
      </w:r>
    </w:p>
    <w:p w14:paraId="04885FD6" w14:textId="77777777" w:rsidR="00CB4CA2" w:rsidRPr="00D813B7" w:rsidRDefault="00CB4CA2" w:rsidP="00D813B7">
      <w:pPr>
        <w:spacing w:after="0" w:line="276" w:lineRule="auto"/>
        <w:ind w:left="390"/>
        <w:contextualSpacing/>
        <w:rPr>
          <w:rFonts w:eastAsia="Calibri" w:cstheme="minorHAnsi"/>
          <w:sz w:val="24"/>
          <w:szCs w:val="24"/>
        </w:rPr>
      </w:pPr>
    </w:p>
    <w:bookmarkEnd w:id="353"/>
    <w:p w14:paraId="76F7DE60" w14:textId="77777777" w:rsidR="004A406C" w:rsidRPr="00D813B7" w:rsidRDefault="004A406C" w:rsidP="00D813B7">
      <w:pPr>
        <w:spacing w:after="0" w:line="276" w:lineRule="auto"/>
        <w:ind w:left="360"/>
        <w:jc w:val="both"/>
        <w:rPr>
          <w:rFonts w:cstheme="minorHAnsi"/>
          <w:sz w:val="24"/>
          <w:szCs w:val="24"/>
        </w:rPr>
      </w:pPr>
    </w:p>
    <w:p w14:paraId="731C9BC8" w14:textId="77777777" w:rsidR="00E74954" w:rsidRDefault="00E74954" w:rsidP="00E74954">
      <w:pPr>
        <w:rPr>
          <w:lang w:val="de-DE" w:eastAsia="pl-PL"/>
        </w:rPr>
        <w:sectPr w:rsidR="00E74954" w:rsidSect="00E74954">
          <w:headerReference w:type="even" r:id="rId10"/>
          <w:headerReference w:type="default" r:id="rId11"/>
          <w:footerReference w:type="even" r:id="rId12"/>
          <w:footerReference w:type="default" r:id="rId13"/>
          <w:footerReference w:type="first" r:id="rId14"/>
          <w:pgSz w:w="11906" w:h="16838"/>
          <w:pgMar w:top="1134" w:right="1418" w:bottom="1134" w:left="1418" w:header="709" w:footer="709" w:gutter="0"/>
          <w:cols w:space="708"/>
          <w:titlePg/>
          <w:docGrid w:linePitch="360"/>
        </w:sectPr>
      </w:pPr>
    </w:p>
    <w:p w14:paraId="1A7FD710" w14:textId="77777777" w:rsidR="00055899" w:rsidRPr="00055899" w:rsidRDefault="00055899" w:rsidP="00055899">
      <w:pPr>
        <w:pStyle w:val="ListParagraph"/>
        <w:keepNext/>
        <w:keepLines/>
        <w:numPr>
          <w:ilvl w:val="0"/>
          <w:numId w:val="25"/>
        </w:numPr>
        <w:spacing w:line="276" w:lineRule="auto"/>
        <w:contextualSpacing w:val="0"/>
        <w:outlineLvl w:val="1"/>
        <w:rPr>
          <w:rFonts w:asciiTheme="minorHAnsi" w:eastAsia="Calibri" w:hAnsiTheme="minorHAnsi" w:cstheme="minorHAnsi"/>
          <w:b/>
          <w:bCs/>
          <w:noProof/>
          <w:vanish/>
          <w:color w:val="0070C0"/>
          <w:lang w:eastAsia="pl-PL"/>
          <w14:textFill>
            <w14:solidFill>
              <w14:srgbClr w14:val="0070C0">
                <w14:lumMod w14:val="75000"/>
              </w14:srgbClr>
            </w14:solidFill>
          </w14:textFill>
        </w:rPr>
      </w:pPr>
      <w:bookmarkStart w:id="354" w:name="_Toc66361100"/>
      <w:bookmarkStart w:id="355" w:name="_Toc66361404"/>
      <w:bookmarkStart w:id="356" w:name="_Toc66361483"/>
      <w:bookmarkEnd w:id="354"/>
      <w:bookmarkEnd w:id="355"/>
      <w:bookmarkEnd w:id="356"/>
    </w:p>
    <w:p w14:paraId="139828DD" w14:textId="6183DB45" w:rsidR="00E74954" w:rsidRPr="00E74954" w:rsidRDefault="00E74954" w:rsidP="00055899">
      <w:pPr>
        <w:pStyle w:val="Heading2"/>
      </w:pPr>
      <w:bookmarkStart w:id="357" w:name="_Toc66361484"/>
      <w:r w:rsidRPr="00E74954">
        <w:t>DODATAK 1: Obrazac konačnog prijedloga obuhvata urbane aglomeracije/ područja</w:t>
      </w:r>
      <w:bookmarkEnd w:id="357"/>
    </w:p>
    <w:p w14:paraId="4F645929" w14:textId="77777777" w:rsidR="00E74954" w:rsidRPr="00E74954" w:rsidRDefault="00E74954" w:rsidP="00E74954">
      <w:pPr>
        <w:spacing w:after="0" w:line="276" w:lineRule="auto"/>
        <w:jc w:val="center"/>
        <w:rPr>
          <w:rFonts w:eastAsia="Times New Roman" w:cstheme="minorHAnsi"/>
          <w:b/>
          <w:bCs/>
          <w:noProof/>
          <w:sz w:val="24"/>
          <w:szCs w:val="24"/>
          <w:lang w:eastAsia="pl-PL"/>
        </w:rPr>
      </w:pPr>
    </w:p>
    <w:p w14:paraId="57BD608C" w14:textId="77777777" w:rsidR="00E74954" w:rsidRPr="00E74954" w:rsidRDefault="00E74954" w:rsidP="00E74954">
      <w:pPr>
        <w:spacing w:after="0" w:line="276" w:lineRule="auto"/>
        <w:jc w:val="center"/>
        <w:rPr>
          <w:rFonts w:eastAsia="Times New Roman" w:cstheme="minorHAnsi"/>
          <w:b/>
          <w:bCs/>
          <w:noProof/>
          <w:sz w:val="24"/>
          <w:szCs w:val="24"/>
          <w:lang w:eastAsia="pl-PL"/>
        </w:rPr>
      </w:pPr>
    </w:p>
    <w:p w14:paraId="172DAEDB" w14:textId="77777777" w:rsidR="00E74954" w:rsidRPr="00E74954" w:rsidRDefault="00E74954" w:rsidP="00E74954">
      <w:pPr>
        <w:spacing w:after="0" w:line="276" w:lineRule="auto"/>
        <w:jc w:val="center"/>
        <w:rPr>
          <w:rFonts w:eastAsia="Times New Roman" w:cstheme="minorHAnsi"/>
          <w:b/>
          <w:bCs/>
          <w:noProof/>
          <w:sz w:val="24"/>
          <w:szCs w:val="24"/>
          <w:lang w:eastAsia="pl-PL"/>
        </w:rPr>
      </w:pPr>
      <w:r w:rsidRPr="00E74954">
        <w:rPr>
          <w:rFonts w:eastAsia="Times New Roman" w:cstheme="minorHAnsi"/>
          <w:b/>
          <w:bCs/>
          <w:noProof/>
          <w:sz w:val="24"/>
          <w:szCs w:val="24"/>
          <w:lang w:eastAsia="pl-PL"/>
        </w:rPr>
        <w:t xml:space="preserve">KONAČNI PRIJEDLOG OBUHVATA </w:t>
      </w:r>
    </w:p>
    <w:p w14:paraId="4E99D2C9" w14:textId="77777777" w:rsidR="00E74954" w:rsidRPr="00E74954" w:rsidRDefault="00E74954" w:rsidP="00E74954">
      <w:pPr>
        <w:spacing w:after="0" w:line="276" w:lineRule="auto"/>
        <w:jc w:val="center"/>
        <w:rPr>
          <w:rFonts w:eastAsia="Times New Roman" w:cstheme="minorHAnsi"/>
          <w:b/>
          <w:bCs/>
          <w:noProof/>
          <w:sz w:val="24"/>
          <w:szCs w:val="24"/>
          <w:u w:val="single"/>
          <w:lang w:eastAsia="pl-PL"/>
        </w:rPr>
      </w:pPr>
      <w:r w:rsidRPr="00E74954">
        <w:rPr>
          <w:rFonts w:eastAsia="Times New Roman" w:cstheme="minorHAnsi"/>
          <w:b/>
          <w:bCs/>
          <w:noProof/>
          <w:sz w:val="24"/>
          <w:szCs w:val="24"/>
          <w:lang w:eastAsia="pl-PL"/>
        </w:rPr>
        <w:t xml:space="preserve">URBANE AGLOMERACIJE/URBANOG PODRUČJA </w:t>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lang w:eastAsia="pl-PL"/>
        </w:rPr>
        <w:softHyphen/>
      </w:r>
      <w:r w:rsidRPr="00E74954">
        <w:rPr>
          <w:rFonts w:eastAsia="Times New Roman" w:cstheme="minorHAnsi"/>
          <w:b/>
          <w:bCs/>
          <w:noProof/>
          <w:sz w:val="24"/>
          <w:szCs w:val="24"/>
          <w:u w:val="single"/>
          <w:lang w:eastAsia="pl-PL"/>
        </w:rPr>
        <w:t>____________________</w:t>
      </w:r>
    </w:p>
    <w:p w14:paraId="7E3850F1" w14:textId="77777777" w:rsidR="00E74954" w:rsidRPr="00E74954" w:rsidRDefault="00E74954" w:rsidP="00E74954">
      <w:pPr>
        <w:spacing w:after="0" w:line="276" w:lineRule="auto"/>
        <w:jc w:val="center"/>
        <w:rPr>
          <w:rFonts w:eastAsia="Times New Roman" w:cstheme="minorHAnsi"/>
          <w:noProof/>
          <w:color w:val="4472C4" w:themeColor="accent1"/>
          <w:sz w:val="24"/>
          <w:szCs w:val="24"/>
          <w:lang w:eastAsia="pl-PL"/>
        </w:rPr>
      </w:pPr>
    </w:p>
    <w:p w14:paraId="51862B48" w14:textId="77777777" w:rsidR="00E74954" w:rsidRPr="00E74954" w:rsidRDefault="00E74954" w:rsidP="00E74954">
      <w:pPr>
        <w:spacing w:after="0" w:line="276" w:lineRule="auto"/>
        <w:jc w:val="center"/>
        <w:rPr>
          <w:rFonts w:eastAsia="Times New Roman" w:cstheme="minorHAnsi"/>
          <w:noProof/>
          <w:color w:val="4472C4" w:themeColor="accent1"/>
          <w:sz w:val="24"/>
          <w:szCs w:val="24"/>
          <w:lang w:eastAsia="pl-PL"/>
        </w:rPr>
      </w:pPr>
    </w:p>
    <w:p w14:paraId="23373B34" w14:textId="77777777" w:rsidR="00E74954" w:rsidRPr="00E74954" w:rsidRDefault="00E74954" w:rsidP="00E74954">
      <w:pPr>
        <w:spacing w:after="0" w:line="276" w:lineRule="auto"/>
        <w:rPr>
          <w:rFonts w:eastAsia="Times New Roman" w:cstheme="minorHAnsi"/>
          <w:b/>
          <w:bCs/>
          <w:noProof/>
          <w:color w:val="4472C4" w:themeColor="accent1"/>
          <w:sz w:val="24"/>
          <w:szCs w:val="24"/>
          <w:lang w:eastAsia="pl-PL"/>
        </w:rPr>
      </w:pPr>
      <w:r w:rsidRPr="00E74954">
        <w:rPr>
          <w:rFonts w:eastAsia="Times New Roman" w:cstheme="minorHAnsi"/>
          <w:b/>
          <w:bCs/>
          <w:noProof/>
          <w:color w:val="4472C4" w:themeColor="accent1"/>
          <w:sz w:val="24"/>
          <w:szCs w:val="24"/>
          <w:lang w:eastAsia="pl-PL"/>
        </w:rPr>
        <w:t>1. Popis JLS-ova predloženih za ulazak u obuhvat i njihova temeljna obilježja</w:t>
      </w:r>
    </w:p>
    <w:p w14:paraId="18E70FC3" w14:textId="77777777" w:rsidR="00E74954" w:rsidRPr="00E74954" w:rsidRDefault="00E74954" w:rsidP="00E74954">
      <w:pPr>
        <w:spacing w:after="0" w:line="276" w:lineRule="auto"/>
        <w:rPr>
          <w:rFonts w:eastAsia="Times New Roman" w:cstheme="minorHAnsi"/>
          <w:b/>
          <w:noProof/>
          <w:color w:val="FFFFFF" w:themeColor="background1"/>
          <w:sz w:val="24"/>
          <w:szCs w:val="24"/>
          <w:lang w:eastAsia="pl-PL"/>
        </w:rPr>
      </w:pPr>
    </w:p>
    <w:tbl>
      <w:tblPr>
        <w:tblStyle w:val="TableGrid3"/>
        <w:tblW w:w="0" w:type="auto"/>
        <w:tblLook w:val="04A0" w:firstRow="1" w:lastRow="0" w:firstColumn="1" w:lastColumn="0" w:noHBand="0" w:noVBand="1"/>
      </w:tblPr>
      <w:tblGrid>
        <w:gridCol w:w="2121"/>
        <w:gridCol w:w="2409"/>
        <w:gridCol w:w="2977"/>
        <w:gridCol w:w="2126"/>
        <w:gridCol w:w="4359"/>
      </w:tblGrid>
      <w:tr w:rsidR="00E74954" w:rsidRPr="00E74954" w14:paraId="07C52D7F" w14:textId="77777777" w:rsidTr="0092716A">
        <w:trPr>
          <w:trHeight w:val="493"/>
        </w:trPr>
        <w:tc>
          <w:tcPr>
            <w:tcW w:w="13994" w:type="dxa"/>
            <w:gridSpan w:val="5"/>
            <w:shd w:val="clear" w:color="auto" w:fill="DEEAF6" w:themeFill="accent5" w:themeFillTint="33"/>
          </w:tcPr>
          <w:p w14:paraId="73546575" w14:textId="77777777" w:rsidR="00E74954" w:rsidRPr="00E74954" w:rsidRDefault="00E74954" w:rsidP="00E74954">
            <w:pPr>
              <w:spacing w:line="276" w:lineRule="auto"/>
              <w:jc w:val="center"/>
              <w:rPr>
                <w:rFonts w:eastAsia="Times New Roman" w:cstheme="minorHAnsi"/>
                <w:b/>
                <w:noProof/>
                <w:sz w:val="24"/>
                <w:szCs w:val="24"/>
                <w:lang w:eastAsia="pl-PL"/>
              </w:rPr>
            </w:pPr>
            <w:r w:rsidRPr="00E74954">
              <w:rPr>
                <w:rFonts w:eastAsia="Times New Roman" w:cstheme="minorHAnsi"/>
                <w:b/>
                <w:noProof/>
                <w:lang w:eastAsia="pl-PL"/>
              </w:rPr>
              <w:t>JLS-OVI PREDLOŽENI ZA ULAZAK U OBUHVAT URBANE AGLOMERACIJE/URBANOG PODRUČJA _____________________</w:t>
            </w:r>
          </w:p>
        </w:tc>
      </w:tr>
      <w:tr w:rsidR="00E74954" w:rsidRPr="00E74954" w14:paraId="04B4B317" w14:textId="77777777" w:rsidTr="0092716A">
        <w:trPr>
          <w:trHeight w:val="416"/>
        </w:trPr>
        <w:tc>
          <w:tcPr>
            <w:tcW w:w="7508" w:type="dxa"/>
            <w:gridSpan w:val="3"/>
            <w:shd w:val="clear" w:color="auto" w:fill="EDEDED" w:themeFill="accent3" w:themeFillTint="33"/>
          </w:tcPr>
          <w:p w14:paraId="326F1B82" w14:textId="77777777" w:rsidR="00E74954" w:rsidRPr="00E74954" w:rsidRDefault="00E74954" w:rsidP="00E74954">
            <w:pPr>
              <w:spacing w:line="276" w:lineRule="auto"/>
              <w:jc w:val="center"/>
              <w:rPr>
                <w:rFonts w:eastAsia="Times New Roman" w:cstheme="minorHAnsi"/>
                <w:b/>
                <w:bCs/>
                <w:noProof/>
                <w:sz w:val="24"/>
                <w:szCs w:val="24"/>
                <w:lang w:eastAsia="pl-PL"/>
              </w:rPr>
            </w:pPr>
            <w:r w:rsidRPr="00E74954">
              <w:rPr>
                <w:rFonts w:eastAsia="Times New Roman" w:cstheme="minorHAnsi"/>
                <w:b/>
                <w:noProof/>
                <w:lang w:eastAsia="pl-PL"/>
              </w:rPr>
              <w:t>JLS-ovi koji ispunjavaju osnovne kriterije</w:t>
            </w:r>
            <w:r w:rsidRPr="00E74954">
              <w:rPr>
                <w:rFonts w:eastAsia="Times New Roman" w:cstheme="minorHAnsi"/>
                <w:b/>
                <w:noProof/>
                <w:vertAlign w:val="superscript"/>
                <w:lang w:eastAsia="pl-PL"/>
              </w:rPr>
              <w:footnoteReference w:id="54"/>
            </w:r>
          </w:p>
        </w:tc>
        <w:tc>
          <w:tcPr>
            <w:tcW w:w="6486" w:type="dxa"/>
            <w:gridSpan w:val="2"/>
          </w:tcPr>
          <w:p w14:paraId="6B7F10CF" w14:textId="77777777" w:rsidR="00E74954" w:rsidRPr="00E74954" w:rsidRDefault="00E74954" w:rsidP="00E74954">
            <w:pPr>
              <w:spacing w:line="276" w:lineRule="auto"/>
              <w:jc w:val="center"/>
              <w:rPr>
                <w:rFonts w:eastAsia="Times New Roman" w:cstheme="minorHAnsi"/>
                <w:b/>
                <w:bCs/>
                <w:noProof/>
                <w:sz w:val="24"/>
                <w:szCs w:val="24"/>
                <w:lang w:eastAsia="pl-PL"/>
              </w:rPr>
            </w:pPr>
            <w:r w:rsidRPr="00E74954">
              <w:rPr>
                <w:rFonts w:eastAsia="Times New Roman" w:cstheme="minorHAnsi"/>
                <w:b/>
                <w:noProof/>
                <w:lang w:eastAsia="pl-PL"/>
              </w:rPr>
              <w:t>JLS-ovi koji ispunjavaju dodatni kriterij  i obvezni kriterij</w:t>
            </w:r>
            <w:r w:rsidRPr="00E74954">
              <w:rPr>
                <w:rFonts w:eastAsia="Times New Roman" w:cstheme="minorHAnsi"/>
                <w:b/>
                <w:noProof/>
                <w:vertAlign w:val="superscript"/>
                <w:lang w:eastAsia="pl-PL"/>
              </w:rPr>
              <w:footnoteReference w:id="55"/>
            </w:r>
          </w:p>
        </w:tc>
      </w:tr>
      <w:tr w:rsidR="00E74954" w:rsidRPr="00E74954" w14:paraId="00ADAB04" w14:textId="77777777" w:rsidTr="0092716A">
        <w:tc>
          <w:tcPr>
            <w:tcW w:w="2122" w:type="dxa"/>
            <w:shd w:val="clear" w:color="auto" w:fill="EDEDED" w:themeFill="accent3" w:themeFillTint="33"/>
          </w:tcPr>
          <w:p w14:paraId="23471D66" w14:textId="77777777" w:rsidR="00E74954" w:rsidRPr="00E74954" w:rsidRDefault="00E74954" w:rsidP="00E74954">
            <w:pPr>
              <w:spacing w:line="276" w:lineRule="auto"/>
              <w:jc w:val="center"/>
              <w:rPr>
                <w:rFonts w:eastAsia="Times New Roman" w:cstheme="minorHAnsi"/>
                <w:bCs/>
                <w:noProof/>
                <w:sz w:val="20"/>
                <w:szCs w:val="20"/>
                <w:lang w:eastAsia="pl-PL"/>
              </w:rPr>
            </w:pPr>
            <w:r w:rsidRPr="00E74954">
              <w:rPr>
                <w:rFonts w:eastAsia="Times New Roman" w:cstheme="minorHAnsi"/>
                <w:bCs/>
                <w:noProof/>
                <w:sz w:val="20"/>
                <w:szCs w:val="20"/>
                <w:lang w:eastAsia="pl-PL"/>
              </w:rPr>
              <w:t>(A)</w:t>
            </w:r>
          </w:p>
          <w:p w14:paraId="7A3F93B0" w14:textId="77777777" w:rsidR="00E74954" w:rsidRPr="00E74954" w:rsidRDefault="00E74954" w:rsidP="00E74954">
            <w:pPr>
              <w:spacing w:line="276" w:lineRule="auto"/>
              <w:jc w:val="center"/>
              <w:rPr>
                <w:rFonts w:eastAsia="Times New Roman" w:cstheme="minorHAnsi"/>
                <w:bCs/>
                <w:noProof/>
                <w:sz w:val="20"/>
                <w:szCs w:val="20"/>
                <w:lang w:eastAsia="pl-PL"/>
              </w:rPr>
            </w:pPr>
            <w:r w:rsidRPr="00E74954">
              <w:rPr>
                <w:rFonts w:eastAsia="Times New Roman" w:cstheme="minorHAnsi"/>
                <w:bCs/>
                <w:noProof/>
                <w:sz w:val="20"/>
                <w:szCs w:val="20"/>
                <w:lang w:eastAsia="pl-PL"/>
              </w:rPr>
              <w:t>Popis JLS-ova koji ispunjavaju osnovne kriterije</w:t>
            </w:r>
          </w:p>
        </w:tc>
        <w:tc>
          <w:tcPr>
            <w:tcW w:w="2409" w:type="dxa"/>
            <w:shd w:val="clear" w:color="auto" w:fill="EDEDED" w:themeFill="accent3" w:themeFillTint="33"/>
          </w:tcPr>
          <w:p w14:paraId="7411CBA2" w14:textId="77777777" w:rsidR="00E74954" w:rsidRPr="00E74954" w:rsidRDefault="00E74954" w:rsidP="00E74954">
            <w:pPr>
              <w:spacing w:line="276" w:lineRule="auto"/>
              <w:jc w:val="center"/>
              <w:rPr>
                <w:rFonts w:eastAsia="Times New Roman" w:cstheme="minorHAnsi"/>
                <w:bCs/>
                <w:noProof/>
                <w:sz w:val="20"/>
                <w:szCs w:val="20"/>
                <w:lang w:eastAsia="pl-PL"/>
              </w:rPr>
            </w:pPr>
            <w:r w:rsidRPr="00E74954">
              <w:rPr>
                <w:rFonts w:eastAsia="Times New Roman" w:cstheme="minorHAnsi"/>
                <w:bCs/>
                <w:noProof/>
                <w:sz w:val="20"/>
                <w:szCs w:val="20"/>
                <w:lang w:eastAsia="pl-PL"/>
              </w:rPr>
              <w:t>(B)</w:t>
            </w:r>
          </w:p>
          <w:p w14:paraId="69BDFA10" w14:textId="77777777" w:rsidR="00E74954" w:rsidRPr="00E74954" w:rsidRDefault="00E74954" w:rsidP="00E74954">
            <w:pPr>
              <w:spacing w:line="276" w:lineRule="auto"/>
              <w:rPr>
                <w:rFonts w:eastAsia="Times New Roman" w:cstheme="minorHAnsi"/>
                <w:bCs/>
                <w:noProof/>
                <w:sz w:val="20"/>
                <w:szCs w:val="20"/>
                <w:lang w:eastAsia="pl-PL"/>
              </w:rPr>
            </w:pPr>
            <w:r w:rsidRPr="00E74954">
              <w:rPr>
                <w:rFonts w:eastAsia="Times New Roman" w:cstheme="minorHAnsi"/>
                <w:noProof/>
                <w:sz w:val="20"/>
                <w:szCs w:val="20"/>
                <w:lang w:eastAsia="pl-PL"/>
              </w:rPr>
              <w:t>Udio dnevnih migracija zaposlenih iz JLS-a u grad središte</w:t>
            </w:r>
          </w:p>
        </w:tc>
        <w:tc>
          <w:tcPr>
            <w:tcW w:w="2977" w:type="dxa"/>
            <w:shd w:val="clear" w:color="auto" w:fill="EDEDED" w:themeFill="accent3" w:themeFillTint="33"/>
          </w:tcPr>
          <w:p w14:paraId="382F2D87" w14:textId="77777777" w:rsidR="00E74954" w:rsidRPr="00E74954" w:rsidRDefault="00E74954" w:rsidP="00E74954">
            <w:pPr>
              <w:spacing w:line="276" w:lineRule="auto"/>
              <w:jc w:val="center"/>
              <w:rPr>
                <w:rFonts w:eastAsia="Times New Roman" w:cstheme="minorHAnsi"/>
                <w:bCs/>
                <w:noProof/>
                <w:sz w:val="20"/>
                <w:szCs w:val="20"/>
                <w:lang w:eastAsia="pl-PL"/>
              </w:rPr>
            </w:pPr>
            <w:r w:rsidRPr="00E74954">
              <w:rPr>
                <w:rFonts w:eastAsia="Times New Roman" w:cstheme="minorHAnsi"/>
                <w:bCs/>
                <w:noProof/>
                <w:sz w:val="20"/>
                <w:szCs w:val="20"/>
                <w:lang w:eastAsia="pl-PL"/>
              </w:rPr>
              <w:t>(C)</w:t>
            </w:r>
          </w:p>
          <w:p w14:paraId="04F2553C" w14:textId="77777777" w:rsidR="00E74954" w:rsidRPr="00E74954" w:rsidRDefault="00E74954" w:rsidP="00E74954">
            <w:pPr>
              <w:spacing w:line="276" w:lineRule="auto"/>
              <w:jc w:val="center"/>
              <w:rPr>
                <w:rFonts w:eastAsia="Times New Roman" w:cstheme="minorHAnsi"/>
                <w:noProof/>
                <w:sz w:val="20"/>
                <w:szCs w:val="20"/>
                <w:lang w:eastAsia="pl-PL"/>
              </w:rPr>
            </w:pPr>
            <w:r w:rsidRPr="00E74954">
              <w:rPr>
                <w:rFonts w:eastAsia="Times New Roman" w:cstheme="minorHAnsi"/>
                <w:noProof/>
                <w:sz w:val="20"/>
                <w:szCs w:val="20"/>
                <w:lang w:eastAsia="pl-PL"/>
              </w:rPr>
              <w:t>Pojašnjenje vezano uz osnovne kriterije iz kolone A</w:t>
            </w:r>
          </w:p>
        </w:tc>
        <w:tc>
          <w:tcPr>
            <w:tcW w:w="2126" w:type="dxa"/>
          </w:tcPr>
          <w:p w14:paraId="5FBC9352" w14:textId="77777777" w:rsidR="00E74954" w:rsidRPr="00E74954" w:rsidRDefault="00E74954" w:rsidP="00E74954">
            <w:pPr>
              <w:spacing w:line="276" w:lineRule="auto"/>
              <w:jc w:val="center"/>
              <w:rPr>
                <w:rFonts w:eastAsia="Times New Roman" w:cstheme="minorHAnsi"/>
                <w:bCs/>
                <w:noProof/>
                <w:sz w:val="20"/>
                <w:szCs w:val="20"/>
                <w:lang w:eastAsia="pl-PL"/>
              </w:rPr>
            </w:pPr>
            <w:r w:rsidRPr="00E74954">
              <w:rPr>
                <w:rFonts w:eastAsia="Times New Roman" w:cstheme="minorHAnsi"/>
                <w:bCs/>
                <w:noProof/>
                <w:sz w:val="20"/>
                <w:szCs w:val="20"/>
                <w:lang w:eastAsia="pl-PL"/>
              </w:rPr>
              <w:t>(D)</w:t>
            </w:r>
          </w:p>
          <w:p w14:paraId="606C974A" w14:textId="77777777" w:rsidR="00E74954" w:rsidRPr="00E74954" w:rsidRDefault="00E74954" w:rsidP="00E74954">
            <w:pPr>
              <w:spacing w:line="276" w:lineRule="auto"/>
              <w:jc w:val="center"/>
              <w:rPr>
                <w:rFonts w:eastAsia="Times New Roman" w:cstheme="minorHAnsi"/>
                <w:b/>
                <w:bCs/>
                <w:noProof/>
                <w:sz w:val="20"/>
                <w:szCs w:val="20"/>
                <w:lang w:eastAsia="pl-PL"/>
              </w:rPr>
            </w:pPr>
            <w:r w:rsidRPr="00E74954">
              <w:rPr>
                <w:rFonts w:eastAsia="Times New Roman" w:cstheme="minorHAnsi"/>
                <w:bCs/>
                <w:noProof/>
                <w:sz w:val="20"/>
                <w:szCs w:val="20"/>
                <w:lang w:eastAsia="pl-PL"/>
              </w:rPr>
              <w:t>Popis JLS-ova koji ispunjavaju dodatni kriterij te obvezni kriterij</w:t>
            </w:r>
          </w:p>
        </w:tc>
        <w:tc>
          <w:tcPr>
            <w:tcW w:w="4360" w:type="dxa"/>
          </w:tcPr>
          <w:p w14:paraId="40F4DE4E" w14:textId="77777777" w:rsidR="00E74954" w:rsidRPr="00E74954" w:rsidRDefault="00E74954" w:rsidP="00E74954">
            <w:pPr>
              <w:spacing w:line="276" w:lineRule="auto"/>
              <w:jc w:val="center"/>
              <w:rPr>
                <w:rFonts w:eastAsia="Times New Roman" w:cstheme="minorHAnsi"/>
                <w:noProof/>
                <w:sz w:val="20"/>
                <w:szCs w:val="20"/>
                <w:lang w:eastAsia="pl-PL"/>
              </w:rPr>
            </w:pPr>
            <w:r w:rsidRPr="00E74954">
              <w:rPr>
                <w:rFonts w:eastAsia="Times New Roman" w:cstheme="minorHAnsi"/>
                <w:noProof/>
                <w:sz w:val="20"/>
                <w:szCs w:val="20"/>
                <w:lang w:eastAsia="pl-PL"/>
              </w:rPr>
              <w:t>(E)</w:t>
            </w:r>
          </w:p>
          <w:p w14:paraId="0D0129CF" w14:textId="77777777" w:rsidR="00E74954" w:rsidRPr="00E74954" w:rsidRDefault="00E74954" w:rsidP="00E74954">
            <w:pPr>
              <w:spacing w:line="276" w:lineRule="auto"/>
              <w:jc w:val="center"/>
              <w:rPr>
                <w:rFonts w:eastAsia="Times New Roman" w:cstheme="minorHAnsi"/>
                <w:b/>
                <w:bCs/>
                <w:noProof/>
                <w:sz w:val="20"/>
                <w:szCs w:val="20"/>
                <w:lang w:eastAsia="pl-PL"/>
              </w:rPr>
            </w:pPr>
            <w:r w:rsidRPr="00E74954">
              <w:rPr>
                <w:rFonts w:eastAsia="Times New Roman" w:cstheme="minorHAnsi"/>
                <w:noProof/>
                <w:sz w:val="20"/>
                <w:szCs w:val="20"/>
                <w:lang w:eastAsia="pl-PL"/>
              </w:rPr>
              <w:t>Pojašnjenje vezano uz dodatni kriterij i obvezni kriterij iz kolone D</w:t>
            </w:r>
          </w:p>
        </w:tc>
      </w:tr>
      <w:tr w:rsidR="00E74954" w:rsidRPr="00E74954" w14:paraId="2B517BD0" w14:textId="77777777" w:rsidTr="0092716A">
        <w:tc>
          <w:tcPr>
            <w:tcW w:w="2122" w:type="dxa"/>
            <w:shd w:val="clear" w:color="auto" w:fill="EDEDED" w:themeFill="accent3" w:themeFillTint="33"/>
          </w:tcPr>
          <w:p w14:paraId="21867080" w14:textId="77777777" w:rsidR="00E74954" w:rsidRPr="00E74954" w:rsidRDefault="00E74954" w:rsidP="00E74954">
            <w:pPr>
              <w:spacing w:line="276" w:lineRule="auto"/>
              <w:rPr>
                <w:rFonts w:eastAsia="Times New Roman" w:cstheme="minorHAnsi"/>
                <w:noProof/>
                <w:lang w:eastAsia="pl-PL"/>
              </w:rPr>
            </w:pPr>
            <w:bookmarkStart w:id="358" w:name="_Hlk45835055"/>
            <w:r w:rsidRPr="00E74954">
              <w:rPr>
                <w:rFonts w:eastAsia="Times New Roman" w:cstheme="minorHAnsi"/>
                <w:lang w:eastAsia="pl-PL"/>
              </w:rPr>
              <w:t>1. Naziv JLS-a</w:t>
            </w:r>
          </w:p>
        </w:tc>
        <w:tc>
          <w:tcPr>
            <w:tcW w:w="2409" w:type="dxa"/>
            <w:shd w:val="clear" w:color="auto" w:fill="EDEDED" w:themeFill="accent3" w:themeFillTint="33"/>
          </w:tcPr>
          <w:p w14:paraId="3D96B33F" w14:textId="77777777" w:rsidR="00E74954" w:rsidRPr="00E74954" w:rsidRDefault="00E74954" w:rsidP="00E74954">
            <w:pPr>
              <w:spacing w:line="276" w:lineRule="auto"/>
              <w:jc w:val="center"/>
              <w:rPr>
                <w:rFonts w:eastAsia="Times New Roman" w:cstheme="minorHAnsi"/>
                <w:noProof/>
                <w:lang w:eastAsia="pl-PL"/>
              </w:rPr>
            </w:pPr>
            <w:r w:rsidRPr="00E74954">
              <w:rPr>
                <w:rFonts w:eastAsia="Times New Roman" w:cstheme="minorHAnsi"/>
                <w:noProof/>
                <w:lang w:eastAsia="pl-PL"/>
              </w:rPr>
              <w:t>____%</w:t>
            </w:r>
          </w:p>
        </w:tc>
        <w:tc>
          <w:tcPr>
            <w:tcW w:w="2977" w:type="dxa"/>
            <w:shd w:val="clear" w:color="auto" w:fill="EDEDED" w:themeFill="accent3" w:themeFillTint="33"/>
          </w:tcPr>
          <w:p w14:paraId="59674792" w14:textId="77777777" w:rsidR="00E74954" w:rsidRPr="00E74954" w:rsidRDefault="00E74954" w:rsidP="00E74954">
            <w:pPr>
              <w:spacing w:line="276" w:lineRule="auto"/>
              <w:rPr>
                <w:rFonts w:eastAsia="Times New Roman" w:cstheme="minorHAnsi"/>
                <w:noProof/>
                <w:lang w:eastAsia="pl-PL"/>
              </w:rPr>
            </w:pPr>
          </w:p>
        </w:tc>
        <w:tc>
          <w:tcPr>
            <w:tcW w:w="2126" w:type="dxa"/>
          </w:tcPr>
          <w:p w14:paraId="6A319FBA"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1. Naziv JLS-a</w:t>
            </w:r>
          </w:p>
        </w:tc>
        <w:tc>
          <w:tcPr>
            <w:tcW w:w="4360" w:type="dxa"/>
          </w:tcPr>
          <w:p w14:paraId="0CC98DCC" w14:textId="77777777" w:rsidR="00E74954" w:rsidRPr="00E74954" w:rsidRDefault="00E74954" w:rsidP="00E74954">
            <w:pPr>
              <w:spacing w:line="276" w:lineRule="auto"/>
              <w:rPr>
                <w:rFonts w:eastAsia="Times New Roman" w:cstheme="minorHAnsi"/>
                <w:noProof/>
                <w:lang w:eastAsia="pl-PL"/>
              </w:rPr>
            </w:pPr>
          </w:p>
        </w:tc>
      </w:tr>
      <w:tr w:rsidR="00E74954" w:rsidRPr="00E74954" w14:paraId="0DD6E913" w14:textId="77777777" w:rsidTr="0092716A">
        <w:tc>
          <w:tcPr>
            <w:tcW w:w="2122" w:type="dxa"/>
            <w:shd w:val="clear" w:color="auto" w:fill="EDEDED" w:themeFill="accent3" w:themeFillTint="33"/>
          </w:tcPr>
          <w:p w14:paraId="7007B6F2"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2. Naziv JLS-a</w:t>
            </w:r>
          </w:p>
        </w:tc>
        <w:tc>
          <w:tcPr>
            <w:tcW w:w="2409" w:type="dxa"/>
            <w:shd w:val="clear" w:color="auto" w:fill="EDEDED" w:themeFill="accent3" w:themeFillTint="33"/>
          </w:tcPr>
          <w:p w14:paraId="730260B1" w14:textId="77777777" w:rsidR="00E74954" w:rsidRPr="00E74954" w:rsidRDefault="00E74954" w:rsidP="00E74954">
            <w:pPr>
              <w:spacing w:line="276" w:lineRule="auto"/>
              <w:jc w:val="center"/>
              <w:rPr>
                <w:rFonts w:eastAsia="Times New Roman" w:cstheme="minorHAnsi"/>
                <w:noProof/>
                <w:lang w:eastAsia="pl-PL"/>
              </w:rPr>
            </w:pPr>
            <w:r w:rsidRPr="00E74954">
              <w:rPr>
                <w:rFonts w:eastAsia="Times New Roman" w:cstheme="minorHAnsi"/>
                <w:noProof/>
                <w:lang w:eastAsia="pl-PL"/>
              </w:rPr>
              <w:t>____%</w:t>
            </w:r>
          </w:p>
        </w:tc>
        <w:tc>
          <w:tcPr>
            <w:tcW w:w="2977" w:type="dxa"/>
            <w:shd w:val="clear" w:color="auto" w:fill="EDEDED" w:themeFill="accent3" w:themeFillTint="33"/>
          </w:tcPr>
          <w:p w14:paraId="3D444D07" w14:textId="77777777" w:rsidR="00E74954" w:rsidRPr="00E74954" w:rsidRDefault="00E74954" w:rsidP="00E74954">
            <w:pPr>
              <w:spacing w:line="276" w:lineRule="auto"/>
              <w:rPr>
                <w:rFonts w:eastAsia="Times New Roman" w:cstheme="minorHAnsi"/>
                <w:noProof/>
                <w:lang w:eastAsia="pl-PL"/>
              </w:rPr>
            </w:pPr>
          </w:p>
        </w:tc>
        <w:tc>
          <w:tcPr>
            <w:tcW w:w="2126" w:type="dxa"/>
          </w:tcPr>
          <w:p w14:paraId="004BE096"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2. Naziv JLS-a</w:t>
            </w:r>
          </w:p>
        </w:tc>
        <w:tc>
          <w:tcPr>
            <w:tcW w:w="4360" w:type="dxa"/>
          </w:tcPr>
          <w:p w14:paraId="79F38233" w14:textId="77777777" w:rsidR="00E74954" w:rsidRPr="00E74954" w:rsidRDefault="00E74954" w:rsidP="00E74954">
            <w:pPr>
              <w:spacing w:line="276" w:lineRule="auto"/>
              <w:rPr>
                <w:rFonts w:eastAsia="Times New Roman" w:cstheme="minorHAnsi"/>
                <w:noProof/>
                <w:lang w:eastAsia="pl-PL"/>
              </w:rPr>
            </w:pPr>
          </w:p>
        </w:tc>
      </w:tr>
      <w:tr w:rsidR="00E74954" w:rsidRPr="00E74954" w14:paraId="4435BEC4" w14:textId="77777777" w:rsidTr="0092716A">
        <w:tc>
          <w:tcPr>
            <w:tcW w:w="2122" w:type="dxa"/>
            <w:shd w:val="clear" w:color="auto" w:fill="EDEDED" w:themeFill="accent3" w:themeFillTint="33"/>
          </w:tcPr>
          <w:p w14:paraId="08B83A39"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3. Naziv JLS-a</w:t>
            </w:r>
          </w:p>
        </w:tc>
        <w:tc>
          <w:tcPr>
            <w:tcW w:w="2409" w:type="dxa"/>
            <w:shd w:val="clear" w:color="auto" w:fill="EDEDED" w:themeFill="accent3" w:themeFillTint="33"/>
          </w:tcPr>
          <w:p w14:paraId="1E9E58A7" w14:textId="77777777" w:rsidR="00E74954" w:rsidRPr="00E74954" w:rsidRDefault="00E74954" w:rsidP="00E74954">
            <w:pPr>
              <w:spacing w:line="276" w:lineRule="auto"/>
              <w:jc w:val="center"/>
              <w:rPr>
                <w:rFonts w:eastAsia="Times New Roman" w:cstheme="minorHAnsi"/>
                <w:noProof/>
                <w:lang w:eastAsia="pl-PL"/>
              </w:rPr>
            </w:pPr>
            <w:r w:rsidRPr="00E74954">
              <w:rPr>
                <w:rFonts w:eastAsia="Times New Roman" w:cstheme="minorHAnsi"/>
                <w:noProof/>
                <w:lang w:eastAsia="pl-PL"/>
              </w:rPr>
              <w:t>____%</w:t>
            </w:r>
          </w:p>
        </w:tc>
        <w:tc>
          <w:tcPr>
            <w:tcW w:w="2977" w:type="dxa"/>
            <w:shd w:val="clear" w:color="auto" w:fill="EDEDED" w:themeFill="accent3" w:themeFillTint="33"/>
          </w:tcPr>
          <w:p w14:paraId="3BBBBE22" w14:textId="77777777" w:rsidR="00E74954" w:rsidRPr="00E74954" w:rsidRDefault="00E74954" w:rsidP="00E74954">
            <w:pPr>
              <w:spacing w:line="276" w:lineRule="auto"/>
              <w:rPr>
                <w:rFonts w:eastAsia="Times New Roman" w:cstheme="minorHAnsi"/>
                <w:noProof/>
                <w:lang w:eastAsia="pl-PL"/>
              </w:rPr>
            </w:pPr>
          </w:p>
        </w:tc>
        <w:tc>
          <w:tcPr>
            <w:tcW w:w="2126" w:type="dxa"/>
          </w:tcPr>
          <w:p w14:paraId="2C79F26C"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3. Naziv JLS-a</w:t>
            </w:r>
          </w:p>
        </w:tc>
        <w:tc>
          <w:tcPr>
            <w:tcW w:w="4360" w:type="dxa"/>
          </w:tcPr>
          <w:p w14:paraId="5D55EB6E" w14:textId="77777777" w:rsidR="00E74954" w:rsidRPr="00E74954" w:rsidRDefault="00E74954" w:rsidP="00E74954">
            <w:pPr>
              <w:spacing w:line="276" w:lineRule="auto"/>
              <w:rPr>
                <w:rFonts w:eastAsia="Times New Roman" w:cstheme="minorHAnsi"/>
                <w:noProof/>
                <w:lang w:eastAsia="pl-PL"/>
              </w:rPr>
            </w:pPr>
          </w:p>
        </w:tc>
      </w:tr>
      <w:tr w:rsidR="00E74954" w:rsidRPr="00E74954" w14:paraId="344114CF" w14:textId="77777777" w:rsidTr="0092716A">
        <w:tc>
          <w:tcPr>
            <w:tcW w:w="2122" w:type="dxa"/>
            <w:shd w:val="clear" w:color="auto" w:fill="EDEDED" w:themeFill="accent3" w:themeFillTint="33"/>
          </w:tcPr>
          <w:p w14:paraId="5CE43CF1"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4. Naziv JLS-a</w:t>
            </w:r>
          </w:p>
        </w:tc>
        <w:tc>
          <w:tcPr>
            <w:tcW w:w="2409" w:type="dxa"/>
            <w:shd w:val="clear" w:color="auto" w:fill="EDEDED" w:themeFill="accent3" w:themeFillTint="33"/>
          </w:tcPr>
          <w:p w14:paraId="3B02DE4A" w14:textId="77777777" w:rsidR="00E74954" w:rsidRPr="00E74954" w:rsidRDefault="00E74954" w:rsidP="00E74954">
            <w:pPr>
              <w:spacing w:line="276" w:lineRule="auto"/>
              <w:jc w:val="center"/>
              <w:rPr>
                <w:rFonts w:eastAsia="Times New Roman" w:cstheme="minorHAnsi"/>
                <w:noProof/>
                <w:lang w:eastAsia="pl-PL"/>
              </w:rPr>
            </w:pPr>
            <w:r w:rsidRPr="00E74954">
              <w:rPr>
                <w:rFonts w:eastAsia="Times New Roman" w:cstheme="minorHAnsi"/>
                <w:noProof/>
                <w:lang w:eastAsia="pl-PL"/>
              </w:rPr>
              <w:t>____%</w:t>
            </w:r>
          </w:p>
        </w:tc>
        <w:tc>
          <w:tcPr>
            <w:tcW w:w="2977" w:type="dxa"/>
            <w:shd w:val="clear" w:color="auto" w:fill="EDEDED" w:themeFill="accent3" w:themeFillTint="33"/>
          </w:tcPr>
          <w:p w14:paraId="78169692" w14:textId="77777777" w:rsidR="00E74954" w:rsidRPr="00E74954" w:rsidRDefault="00E74954" w:rsidP="00E74954">
            <w:pPr>
              <w:spacing w:line="276" w:lineRule="auto"/>
              <w:rPr>
                <w:rFonts w:eastAsia="Times New Roman" w:cstheme="minorHAnsi"/>
                <w:noProof/>
                <w:lang w:eastAsia="pl-PL"/>
              </w:rPr>
            </w:pPr>
          </w:p>
        </w:tc>
        <w:tc>
          <w:tcPr>
            <w:tcW w:w="2126" w:type="dxa"/>
          </w:tcPr>
          <w:p w14:paraId="159B4924"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4. Naziv JLS-a</w:t>
            </w:r>
          </w:p>
        </w:tc>
        <w:tc>
          <w:tcPr>
            <w:tcW w:w="4360" w:type="dxa"/>
          </w:tcPr>
          <w:p w14:paraId="0151A55A" w14:textId="77777777" w:rsidR="00E74954" w:rsidRPr="00E74954" w:rsidRDefault="00E74954" w:rsidP="00E74954">
            <w:pPr>
              <w:spacing w:line="276" w:lineRule="auto"/>
              <w:rPr>
                <w:rFonts w:eastAsia="Times New Roman" w:cstheme="minorHAnsi"/>
                <w:noProof/>
                <w:lang w:eastAsia="pl-PL"/>
              </w:rPr>
            </w:pPr>
          </w:p>
        </w:tc>
      </w:tr>
      <w:tr w:rsidR="00E74954" w:rsidRPr="00E74954" w14:paraId="3CF6FAE1" w14:textId="77777777" w:rsidTr="0092716A">
        <w:tc>
          <w:tcPr>
            <w:tcW w:w="2122" w:type="dxa"/>
            <w:shd w:val="clear" w:color="auto" w:fill="EDEDED" w:themeFill="accent3" w:themeFillTint="33"/>
          </w:tcPr>
          <w:p w14:paraId="3FC81BFF"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5. Naziv JLS-a</w:t>
            </w:r>
          </w:p>
        </w:tc>
        <w:tc>
          <w:tcPr>
            <w:tcW w:w="2409" w:type="dxa"/>
            <w:shd w:val="clear" w:color="auto" w:fill="EDEDED" w:themeFill="accent3" w:themeFillTint="33"/>
          </w:tcPr>
          <w:p w14:paraId="7AE6DFF6" w14:textId="77777777" w:rsidR="00E74954" w:rsidRPr="00E74954" w:rsidRDefault="00E74954" w:rsidP="00E74954">
            <w:pPr>
              <w:spacing w:line="276" w:lineRule="auto"/>
              <w:jc w:val="center"/>
              <w:rPr>
                <w:rFonts w:eastAsia="Times New Roman" w:cstheme="minorHAnsi"/>
                <w:noProof/>
                <w:lang w:eastAsia="pl-PL"/>
              </w:rPr>
            </w:pPr>
            <w:r w:rsidRPr="00E74954">
              <w:rPr>
                <w:rFonts w:eastAsia="Times New Roman" w:cstheme="minorHAnsi"/>
                <w:noProof/>
                <w:lang w:eastAsia="pl-PL"/>
              </w:rPr>
              <w:t>____%</w:t>
            </w:r>
          </w:p>
        </w:tc>
        <w:tc>
          <w:tcPr>
            <w:tcW w:w="2977" w:type="dxa"/>
            <w:shd w:val="clear" w:color="auto" w:fill="EDEDED" w:themeFill="accent3" w:themeFillTint="33"/>
          </w:tcPr>
          <w:p w14:paraId="062ACC1E" w14:textId="77777777" w:rsidR="00E74954" w:rsidRPr="00E74954" w:rsidRDefault="00E74954" w:rsidP="00E74954">
            <w:pPr>
              <w:spacing w:line="276" w:lineRule="auto"/>
              <w:rPr>
                <w:rFonts w:eastAsia="Times New Roman" w:cstheme="minorHAnsi"/>
                <w:noProof/>
                <w:lang w:eastAsia="pl-PL"/>
              </w:rPr>
            </w:pPr>
          </w:p>
        </w:tc>
        <w:tc>
          <w:tcPr>
            <w:tcW w:w="2126" w:type="dxa"/>
          </w:tcPr>
          <w:p w14:paraId="32E5562B" w14:textId="77777777" w:rsidR="00E74954" w:rsidRPr="00E74954" w:rsidRDefault="00E74954" w:rsidP="00E74954">
            <w:pPr>
              <w:spacing w:line="276" w:lineRule="auto"/>
              <w:rPr>
                <w:rFonts w:eastAsia="Times New Roman" w:cstheme="minorHAnsi"/>
                <w:noProof/>
                <w:lang w:eastAsia="pl-PL"/>
              </w:rPr>
            </w:pPr>
            <w:r w:rsidRPr="00E74954">
              <w:rPr>
                <w:rFonts w:eastAsia="Times New Roman" w:cstheme="minorHAnsi"/>
                <w:lang w:eastAsia="pl-PL"/>
              </w:rPr>
              <w:t>5. Naziv JLS-a</w:t>
            </w:r>
          </w:p>
        </w:tc>
        <w:tc>
          <w:tcPr>
            <w:tcW w:w="4360" w:type="dxa"/>
          </w:tcPr>
          <w:p w14:paraId="23277D19" w14:textId="77777777" w:rsidR="00E74954" w:rsidRPr="00E74954" w:rsidRDefault="00E74954" w:rsidP="00E74954">
            <w:pPr>
              <w:spacing w:line="276" w:lineRule="auto"/>
              <w:rPr>
                <w:rFonts w:eastAsia="Times New Roman" w:cstheme="minorHAnsi"/>
                <w:noProof/>
                <w:lang w:eastAsia="pl-PL"/>
              </w:rPr>
            </w:pPr>
          </w:p>
        </w:tc>
      </w:tr>
      <w:bookmarkEnd w:id="358"/>
      <w:tr w:rsidR="00E74954" w:rsidRPr="00E74954" w14:paraId="2F8249A5" w14:textId="77777777" w:rsidTr="0092716A">
        <w:tc>
          <w:tcPr>
            <w:tcW w:w="2122" w:type="dxa"/>
            <w:shd w:val="clear" w:color="auto" w:fill="EDEDED" w:themeFill="accent3" w:themeFillTint="33"/>
          </w:tcPr>
          <w:p w14:paraId="6A035890" w14:textId="77777777" w:rsidR="00E74954" w:rsidRPr="00E74954" w:rsidRDefault="00E74954" w:rsidP="00E74954">
            <w:pPr>
              <w:spacing w:line="276" w:lineRule="auto"/>
              <w:rPr>
                <w:rFonts w:eastAsia="Times New Roman" w:cstheme="minorHAnsi"/>
                <w:lang w:eastAsia="pl-PL"/>
              </w:rPr>
            </w:pPr>
            <w:r w:rsidRPr="00E74954">
              <w:rPr>
                <w:rFonts w:eastAsia="Times New Roman" w:cstheme="minorHAnsi"/>
                <w:lang w:eastAsia="pl-PL"/>
              </w:rPr>
              <w:t>…..</w:t>
            </w:r>
          </w:p>
        </w:tc>
        <w:tc>
          <w:tcPr>
            <w:tcW w:w="2409" w:type="dxa"/>
            <w:shd w:val="clear" w:color="auto" w:fill="EDEDED" w:themeFill="accent3" w:themeFillTint="33"/>
          </w:tcPr>
          <w:p w14:paraId="1D696973" w14:textId="77777777" w:rsidR="00E74954" w:rsidRPr="00E74954" w:rsidRDefault="00E74954" w:rsidP="00E74954">
            <w:pPr>
              <w:spacing w:line="276" w:lineRule="auto"/>
              <w:jc w:val="center"/>
              <w:rPr>
                <w:rFonts w:eastAsia="Times New Roman" w:cstheme="minorHAnsi"/>
                <w:noProof/>
                <w:lang w:eastAsia="pl-PL"/>
              </w:rPr>
            </w:pPr>
          </w:p>
        </w:tc>
        <w:tc>
          <w:tcPr>
            <w:tcW w:w="2977" w:type="dxa"/>
            <w:shd w:val="clear" w:color="auto" w:fill="EDEDED" w:themeFill="accent3" w:themeFillTint="33"/>
          </w:tcPr>
          <w:p w14:paraId="6FFF3226" w14:textId="77777777" w:rsidR="00E74954" w:rsidRPr="00E74954" w:rsidRDefault="00E74954" w:rsidP="00E74954">
            <w:pPr>
              <w:spacing w:line="276" w:lineRule="auto"/>
              <w:rPr>
                <w:rFonts w:eastAsia="Times New Roman" w:cstheme="minorHAnsi"/>
                <w:noProof/>
                <w:lang w:eastAsia="pl-PL"/>
              </w:rPr>
            </w:pPr>
          </w:p>
        </w:tc>
        <w:tc>
          <w:tcPr>
            <w:tcW w:w="2126" w:type="dxa"/>
          </w:tcPr>
          <w:p w14:paraId="2C33BFB0" w14:textId="77777777" w:rsidR="00E74954" w:rsidRPr="00E74954" w:rsidRDefault="00E74954" w:rsidP="00E74954">
            <w:pPr>
              <w:spacing w:line="276" w:lineRule="auto"/>
              <w:rPr>
                <w:rFonts w:eastAsia="Times New Roman" w:cstheme="minorHAnsi"/>
                <w:lang w:eastAsia="pl-PL"/>
              </w:rPr>
            </w:pPr>
            <w:r w:rsidRPr="00E74954">
              <w:rPr>
                <w:rFonts w:eastAsia="Times New Roman" w:cstheme="minorHAnsi"/>
                <w:lang w:eastAsia="pl-PL"/>
              </w:rPr>
              <w:t>……</w:t>
            </w:r>
          </w:p>
        </w:tc>
        <w:tc>
          <w:tcPr>
            <w:tcW w:w="4360" w:type="dxa"/>
          </w:tcPr>
          <w:p w14:paraId="584D7B5B" w14:textId="77777777" w:rsidR="00E74954" w:rsidRPr="00E74954" w:rsidRDefault="00E74954" w:rsidP="00E74954">
            <w:pPr>
              <w:spacing w:line="276" w:lineRule="auto"/>
              <w:rPr>
                <w:rFonts w:eastAsia="Times New Roman" w:cstheme="minorHAnsi"/>
                <w:noProof/>
                <w:lang w:eastAsia="pl-PL"/>
              </w:rPr>
            </w:pPr>
          </w:p>
        </w:tc>
      </w:tr>
    </w:tbl>
    <w:p w14:paraId="345014E3" w14:textId="77777777" w:rsidR="00E74954" w:rsidRPr="00E74954" w:rsidRDefault="00E74954" w:rsidP="00E74954">
      <w:pPr>
        <w:spacing w:after="0" w:line="276" w:lineRule="auto"/>
        <w:rPr>
          <w:rFonts w:eastAsia="Times New Roman" w:cstheme="minorHAnsi"/>
          <w:b/>
          <w:bCs/>
          <w:sz w:val="24"/>
          <w:szCs w:val="24"/>
          <w:u w:val="single"/>
          <w:lang w:eastAsia="pl-PL"/>
        </w:rPr>
      </w:pPr>
    </w:p>
    <w:p w14:paraId="7F3E090D" w14:textId="77777777" w:rsidR="00E74954" w:rsidRPr="00E74954" w:rsidRDefault="00E74954" w:rsidP="00E74954">
      <w:pPr>
        <w:spacing w:after="0" w:line="276" w:lineRule="auto"/>
        <w:rPr>
          <w:rFonts w:eastAsia="Times New Roman" w:cstheme="minorHAnsi"/>
          <w:b/>
          <w:bCs/>
          <w:sz w:val="24"/>
          <w:szCs w:val="24"/>
          <w:u w:val="single"/>
          <w:lang w:eastAsia="pl-PL"/>
        </w:rPr>
      </w:pPr>
    </w:p>
    <w:p w14:paraId="09EE2798"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p>
    <w:p w14:paraId="1071AD0A"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p>
    <w:p w14:paraId="740822A9"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r w:rsidRPr="00E74954">
        <w:rPr>
          <w:rFonts w:eastAsia="Times New Roman" w:cstheme="minorHAnsi"/>
          <w:b/>
          <w:bCs/>
          <w:color w:val="4472C4" w:themeColor="accent1"/>
          <w:sz w:val="24"/>
          <w:szCs w:val="24"/>
          <w:lang w:eastAsia="pl-PL"/>
        </w:rPr>
        <w:t>2. Popis JLS-ova koji ispunjavaju kriterij udjela dnevnih migracija ali se isključuju iz obuhvata (ako je primjenjivo)</w:t>
      </w:r>
    </w:p>
    <w:p w14:paraId="772698EA" w14:textId="77777777" w:rsidR="00E74954" w:rsidRPr="00E74954" w:rsidRDefault="00E74954" w:rsidP="00E74954">
      <w:pPr>
        <w:spacing w:after="0" w:line="276" w:lineRule="auto"/>
        <w:rPr>
          <w:rFonts w:eastAsia="Times New Roman" w:cstheme="minorHAnsi"/>
          <w:noProof/>
          <w:sz w:val="24"/>
          <w:szCs w:val="24"/>
          <w:lang w:eastAsia="pl-PL"/>
        </w:rPr>
      </w:pPr>
    </w:p>
    <w:tbl>
      <w:tblPr>
        <w:tblStyle w:val="TableGrid3"/>
        <w:tblW w:w="0" w:type="auto"/>
        <w:tblLook w:val="04A0" w:firstRow="1" w:lastRow="0" w:firstColumn="1" w:lastColumn="0" w:noHBand="0" w:noVBand="1"/>
      </w:tblPr>
      <w:tblGrid>
        <w:gridCol w:w="3680"/>
        <w:gridCol w:w="3402"/>
        <w:gridCol w:w="6910"/>
      </w:tblGrid>
      <w:tr w:rsidR="00E74954" w:rsidRPr="00E74954" w14:paraId="0F9C8521" w14:textId="77777777" w:rsidTr="0092716A">
        <w:tc>
          <w:tcPr>
            <w:tcW w:w="13994" w:type="dxa"/>
            <w:gridSpan w:val="3"/>
            <w:shd w:val="clear" w:color="auto" w:fill="DEEAF6" w:themeFill="accent5" w:themeFillTint="33"/>
          </w:tcPr>
          <w:p w14:paraId="1EC53C06" w14:textId="77777777" w:rsidR="00E74954" w:rsidRPr="00E74954" w:rsidRDefault="00E74954" w:rsidP="00E74954">
            <w:pPr>
              <w:spacing w:line="276" w:lineRule="auto"/>
              <w:jc w:val="center"/>
              <w:rPr>
                <w:rFonts w:eastAsia="Times New Roman" w:cstheme="minorHAnsi"/>
                <w:noProof/>
                <w:sz w:val="24"/>
                <w:szCs w:val="24"/>
                <w:u w:val="single"/>
                <w:lang w:eastAsia="pl-PL"/>
              </w:rPr>
            </w:pPr>
            <w:r w:rsidRPr="00E74954">
              <w:rPr>
                <w:rFonts w:eastAsia="Times New Roman" w:cstheme="minorHAnsi"/>
                <w:b/>
                <w:noProof/>
                <w:lang w:eastAsia="pl-PL"/>
              </w:rPr>
              <w:t>JLS-OVI KOJI ISPUNJAVAJU KRITERIJ 30% DNEVNIH MIGRACIJA ALI SE ISKLJUČUJU IZ OBUHVATA</w:t>
            </w:r>
          </w:p>
        </w:tc>
      </w:tr>
      <w:tr w:rsidR="00E74954" w:rsidRPr="00E74954" w14:paraId="3B621E03" w14:textId="77777777" w:rsidTr="0092716A">
        <w:tc>
          <w:tcPr>
            <w:tcW w:w="3681" w:type="dxa"/>
          </w:tcPr>
          <w:p w14:paraId="02ABF964" w14:textId="77777777" w:rsidR="00E74954" w:rsidRPr="00E74954" w:rsidRDefault="00E74954" w:rsidP="00E74954">
            <w:pPr>
              <w:spacing w:line="276" w:lineRule="auto"/>
              <w:jc w:val="center"/>
              <w:rPr>
                <w:rFonts w:eastAsia="Times New Roman" w:cstheme="minorHAnsi"/>
                <w:bCs/>
                <w:noProof/>
                <w:lang w:eastAsia="pl-PL"/>
              </w:rPr>
            </w:pPr>
            <w:r w:rsidRPr="00E74954">
              <w:rPr>
                <w:rFonts w:eastAsia="Times New Roman" w:cstheme="minorHAnsi"/>
                <w:bCs/>
                <w:noProof/>
                <w:lang w:eastAsia="pl-PL"/>
              </w:rPr>
              <w:t>(A)</w:t>
            </w:r>
          </w:p>
          <w:p w14:paraId="1A8B1FDC" w14:textId="77777777" w:rsidR="00E74954" w:rsidRPr="00E74954" w:rsidRDefault="00E74954" w:rsidP="00E74954">
            <w:pPr>
              <w:spacing w:line="276" w:lineRule="auto"/>
              <w:jc w:val="center"/>
              <w:rPr>
                <w:rFonts w:eastAsia="Times New Roman" w:cstheme="minorHAnsi"/>
                <w:noProof/>
                <w:sz w:val="24"/>
                <w:szCs w:val="24"/>
                <w:u w:val="single"/>
                <w:lang w:eastAsia="pl-PL"/>
              </w:rPr>
            </w:pPr>
            <w:r w:rsidRPr="00E74954">
              <w:rPr>
                <w:rFonts w:eastAsia="Times New Roman" w:cstheme="minorHAnsi"/>
                <w:b/>
                <w:noProof/>
                <w:lang w:eastAsia="pl-PL"/>
              </w:rPr>
              <w:t>Popis JLS-ova koji ispunjavaju kriterij od 30% dnevnih migracija ali se isključuju iz obuhvata</w:t>
            </w:r>
          </w:p>
        </w:tc>
        <w:tc>
          <w:tcPr>
            <w:tcW w:w="3402" w:type="dxa"/>
          </w:tcPr>
          <w:p w14:paraId="66520D0B" w14:textId="77777777" w:rsidR="00E74954" w:rsidRPr="00E74954" w:rsidRDefault="00E74954" w:rsidP="00E74954">
            <w:pPr>
              <w:spacing w:line="276" w:lineRule="auto"/>
              <w:jc w:val="center"/>
              <w:rPr>
                <w:rFonts w:eastAsia="Times New Roman" w:cstheme="minorHAnsi"/>
                <w:bCs/>
                <w:noProof/>
                <w:lang w:eastAsia="pl-PL"/>
              </w:rPr>
            </w:pPr>
            <w:r w:rsidRPr="00E74954">
              <w:rPr>
                <w:rFonts w:eastAsia="Times New Roman" w:cstheme="minorHAnsi"/>
                <w:bCs/>
                <w:noProof/>
                <w:lang w:eastAsia="pl-PL"/>
              </w:rPr>
              <w:t>(B)</w:t>
            </w:r>
          </w:p>
          <w:p w14:paraId="74CB52D5" w14:textId="77777777" w:rsidR="00E74954" w:rsidRPr="00E74954" w:rsidRDefault="00E74954" w:rsidP="00E74954">
            <w:pPr>
              <w:spacing w:line="276" w:lineRule="auto"/>
              <w:jc w:val="center"/>
              <w:rPr>
                <w:rFonts w:eastAsia="Times New Roman" w:cstheme="minorHAnsi"/>
                <w:noProof/>
                <w:u w:val="single"/>
                <w:lang w:eastAsia="pl-PL"/>
              </w:rPr>
            </w:pPr>
            <w:r w:rsidRPr="00E74954">
              <w:rPr>
                <w:rFonts w:eastAsia="Times New Roman" w:cstheme="minorHAnsi"/>
                <w:b/>
                <w:noProof/>
                <w:lang w:eastAsia="pl-PL"/>
              </w:rPr>
              <w:t>Udio dnevnih migracija zaposlenih u grad središte</w:t>
            </w:r>
          </w:p>
        </w:tc>
        <w:tc>
          <w:tcPr>
            <w:tcW w:w="6911" w:type="dxa"/>
          </w:tcPr>
          <w:p w14:paraId="3735AE8A" w14:textId="77777777" w:rsidR="00E74954" w:rsidRPr="00E74954" w:rsidRDefault="00E74954" w:rsidP="00E74954">
            <w:pPr>
              <w:spacing w:line="276" w:lineRule="auto"/>
              <w:jc w:val="center"/>
              <w:rPr>
                <w:rFonts w:eastAsia="Times New Roman" w:cstheme="minorHAnsi"/>
                <w:bCs/>
                <w:noProof/>
                <w:lang w:eastAsia="pl-PL"/>
              </w:rPr>
            </w:pPr>
            <w:r w:rsidRPr="00E74954">
              <w:rPr>
                <w:rFonts w:eastAsia="Times New Roman" w:cstheme="minorHAnsi"/>
                <w:bCs/>
                <w:noProof/>
                <w:lang w:eastAsia="pl-PL"/>
              </w:rPr>
              <w:t>(C)</w:t>
            </w:r>
          </w:p>
          <w:p w14:paraId="2175B309" w14:textId="77777777" w:rsidR="00E74954" w:rsidRPr="00E74954" w:rsidRDefault="00E74954" w:rsidP="00E74954">
            <w:pPr>
              <w:spacing w:line="276" w:lineRule="auto"/>
              <w:jc w:val="center"/>
              <w:rPr>
                <w:rFonts w:eastAsia="Times New Roman" w:cstheme="minorHAnsi"/>
                <w:noProof/>
                <w:u w:val="single"/>
                <w:lang w:eastAsia="pl-PL"/>
              </w:rPr>
            </w:pPr>
            <w:r w:rsidRPr="00E74954">
              <w:rPr>
                <w:rFonts w:eastAsia="Times New Roman" w:cstheme="minorHAnsi"/>
                <w:b/>
                <w:noProof/>
                <w:lang w:eastAsia="pl-PL"/>
              </w:rPr>
              <w:t>Razlozi isključenja JLS-ova iz kolone A</w:t>
            </w:r>
            <w:r w:rsidRPr="00E74954">
              <w:rPr>
                <w:rFonts w:eastAsia="Times New Roman" w:cstheme="minorHAnsi"/>
                <w:b/>
                <w:noProof/>
                <w:vertAlign w:val="superscript"/>
                <w:lang w:eastAsia="pl-PL"/>
              </w:rPr>
              <w:footnoteReference w:id="56"/>
            </w:r>
          </w:p>
        </w:tc>
      </w:tr>
      <w:tr w:rsidR="00E74954" w:rsidRPr="00E74954" w14:paraId="5CCB882F" w14:textId="77777777" w:rsidTr="0092716A">
        <w:tc>
          <w:tcPr>
            <w:tcW w:w="3681" w:type="dxa"/>
          </w:tcPr>
          <w:p w14:paraId="3E262657" w14:textId="77777777" w:rsidR="00E74954" w:rsidRPr="00E74954" w:rsidRDefault="00E74954" w:rsidP="00E74954">
            <w:pPr>
              <w:spacing w:line="276" w:lineRule="auto"/>
              <w:rPr>
                <w:rFonts w:eastAsia="Times New Roman" w:cstheme="minorHAnsi"/>
                <w:noProof/>
                <w:sz w:val="24"/>
                <w:szCs w:val="24"/>
                <w:lang w:eastAsia="pl-PL"/>
              </w:rPr>
            </w:pPr>
            <w:bookmarkStart w:id="359" w:name="_Hlk45833706"/>
            <w:r w:rsidRPr="00E74954">
              <w:rPr>
                <w:rFonts w:eastAsia="Times New Roman" w:cstheme="minorHAnsi"/>
                <w:noProof/>
                <w:sz w:val="24"/>
                <w:szCs w:val="24"/>
                <w:lang w:eastAsia="pl-PL"/>
              </w:rPr>
              <w:t xml:space="preserve">1. </w:t>
            </w:r>
            <w:r w:rsidRPr="00E74954">
              <w:rPr>
                <w:rFonts w:eastAsia="Times New Roman" w:cstheme="minorHAnsi"/>
                <w:i/>
                <w:iCs/>
                <w:noProof/>
                <w:sz w:val="24"/>
                <w:szCs w:val="24"/>
                <w:lang w:eastAsia="pl-PL"/>
              </w:rPr>
              <w:t>Navesti naziv JLS-a</w:t>
            </w:r>
          </w:p>
        </w:tc>
        <w:tc>
          <w:tcPr>
            <w:tcW w:w="3402" w:type="dxa"/>
            <w:shd w:val="clear" w:color="auto" w:fill="EDEDED" w:themeFill="accent3" w:themeFillTint="33"/>
          </w:tcPr>
          <w:p w14:paraId="5899BBDC" w14:textId="77777777" w:rsidR="00E74954" w:rsidRPr="00E74954" w:rsidRDefault="00E74954" w:rsidP="00E74954">
            <w:pPr>
              <w:spacing w:line="276" w:lineRule="auto"/>
              <w:jc w:val="center"/>
              <w:rPr>
                <w:rFonts w:eastAsia="Times New Roman" w:cstheme="minorHAnsi"/>
                <w:noProof/>
                <w:sz w:val="24"/>
                <w:szCs w:val="24"/>
                <w:lang w:eastAsia="pl-PL"/>
              </w:rPr>
            </w:pPr>
            <w:r w:rsidRPr="00E74954">
              <w:rPr>
                <w:rFonts w:eastAsia="Times New Roman" w:cstheme="minorHAnsi"/>
                <w:noProof/>
                <w:lang w:eastAsia="pl-PL"/>
              </w:rPr>
              <w:t>____%</w:t>
            </w:r>
          </w:p>
        </w:tc>
        <w:tc>
          <w:tcPr>
            <w:tcW w:w="6911" w:type="dxa"/>
          </w:tcPr>
          <w:p w14:paraId="1CC8C21D" w14:textId="77777777" w:rsidR="00E74954" w:rsidRPr="00E74954" w:rsidRDefault="00E74954" w:rsidP="00E74954">
            <w:pPr>
              <w:spacing w:line="276" w:lineRule="auto"/>
              <w:rPr>
                <w:rFonts w:eastAsia="Times New Roman" w:cstheme="minorHAnsi"/>
                <w:noProof/>
                <w:sz w:val="24"/>
                <w:szCs w:val="24"/>
                <w:u w:val="single"/>
                <w:lang w:eastAsia="pl-PL"/>
              </w:rPr>
            </w:pPr>
            <w:r w:rsidRPr="00E74954">
              <w:rPr>
                <w:rFonts w:eastAsia="Times New Roman" w:cstheme="minorHAnsi"/>
                <w:i/>
                <w:iCs/>
                <w:noProof/>
                <w:lang w:eastAsia="pl-PL"/>
              </w:rPr>
              <w:t xml:space="preserve">Navesti razlog isključenja JLS-a </w:t>
            </w:r>
          </w:p>
        </w:tc>
      </w:tr>
      <w:tr w:rsidR="00E74954" w:rsidRPr="00E74954" w14:paraId="0F8051ED" w14:textId="77777777" w:rsidTr="0092716A">
        <w:tc>
          <w:tcPr>
            <w:tcW w:w="3681" w:type="dxa"/>
          </w:tcPr>
          <w:p w14:paraId="07344F04"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 xml:space="preserve">2. </w:t>
            </w:r>
            <w:r w:rsidRPr="00E74954">
              <w:rPr>
                <w:rFonts w:eastAsia="Times New Roman" w:cstheme="minorHAnsi"/>
                <w:i/>
                <w:iCs/>
                <w:noProof/>
                <w:sz w:val="24"/>
                <w:szCs w:val="24"/>
                <w:lang w:eastAsia="pl-PL"/>
              </w:rPr>
              <w:t>Navesti naziv JLS-a</w:t>
            </w:r>
          </w:p>
        </w:tc>
        <w:tc>
          <w:tcPr>
            <w:tcW w:w="3402" w:type="dxa"/>
            <w:shd w:val="clear" w:color="auto" w:fill="EDEDED" w:themeFill="accent3" w:themeFillTint="33"/>
          </w:tcPr>
          <w:p w14:paraId="7CC7FB0E" w14:textId="77777777" w:rsidR="00E74954" w:rsidRPr="00E74954" w:rsidRDefault="00E74954" w:rsidP="00E74954">
            <w:pPr>
              <w:spacing w:line="276" w:lineRule="auto"/>
              <w:jc w:val="center"/>
              <w:rPr>
                <w:rFonts w:eastAsia="Times New Roman" w:cstheme="minorHAnsi"/>
                <w:noProof/>
                <w:sz w:val="24"/>
                <w:szCs w:val="24"/>
                <w:lang w:eastAsia="pl-PL"/>
              </w:rPr>
            </w:pPr>
            <w:r w:rsidRPr="00E74954">
              <w:rPr>
                <w:rFonts w:eastAsia="Times New Roman" w:cstheme="minorHAnsi"/>
                <w:noProof/>
                <w:lang w:eastAsia="pl-PL"/>
              </w:rPr>
              <w:t>____%</w:t>
            </w:r>
          </w:p>
        </w:tc>
        <w:tc>
          <w:tcPr>
            <w:tcW w:w="6911" w:type="dxa"/>
          </w:tcPr>
          <w:p w14:paraId="1EF7478B" w14:textId="77777777" w:rsidR="00E74954" w:rsidRPr="00E74954" w:rsidRDefault="00E74954" w:rsidP="00E74954">
            <w:pPr>
              <w:spacing w:line="276" w:lineRule="auto"/>
              <w:rPr>
                <w:rFonts w:eastAsia="Times New Roman" w:cstheme="minorHAnsi"/>
                <w:noProof/>
                <w:sz w:val="24"/>
                <w:szCs w:val="24"/>
                <w:u w:val="single"/>
                <w:lang w:eastAsia="pl-PL"/>
              </w:rPr>
            </w:pPr>
            <w:r w:rsidRPr="00E74954">
              <w:rPr>
                <w:rFonts w:eastAsia="Times New Roman" w:cstheme="minorHAnsi"/>
                <w:i/>
                <w:iCs/>
                <w:noProof/>
                <w:lang w:eastAsia="pl-PL"/>
              </w:rPr>
              <w:t xml:space="preserve">Navesti razlog isključenja JLS-a </w:t>
            </w:r>
          </w:p>
        </w:tc>
      </w:tr>
      <w:tr w:rsidR="00E74954" w:rsidRPr="00E74954" w14:paraId="404E73F8" w14:textId="77777777" w:rsidTr="0092716A">
        <w:tc>
          <w:tcPr>
            <w:tcW w:w="3681" w:type="dxa"/>
          </w:tcPr>
          <w:p w14:paraId="48D3ADF0"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3.</w:t>
            </w:r>
            <w:r w:rsidRPr="00E74954">
              <w:rPr>
                <w:rFonts w:eastAsia="Times New Roman" w:cstheme="minorHAnsi"/>
                <w:i/>
                <w:iCs/>
                <w:noProof/>
                <w:sz w:val="24"/>
                <w:szCs w:val="24"/>
                <w:lang w:eastAsia="pl-PL"/>
              </w:rPr>
              <w:t xml:space="preserve"> Navesti naziv JLS-a</w:t>
            </w:r>
          </w:p>
        </w:tc>
        <w:tc>
          <w:tcPr>
            <w:tcW w:w="3402" w:type="dxa"/>
            <w:shd w:val="clear" w:color="auto" w:fill="EDEDED" w:themeFill="accent3" w:themeFillTint="33"/>
          </w:tcPr>
          <w:p w14:paraId="7BC4BCE8" w14:textId="77777777" w:rsidR="00E74954" w:rsidRPr="00E74954" w:rsidRDefault="00E74954" w:rsidP="00E74954">
            <w:pPr>
              <w:spacing w:line="276" w:lineRule="auto"/>
              <w:jc w:val="center"/>
              <w:rPr>
                <w:rFonts w:eastAsia="Times New Roman" w:cstheme="minorHAnsi"/>
                <w:noProof/>
                <w:sz w:val="24"/>
                <w:szCs w:val="24"/>
                <w:lang w:eastAsia="pl-PL"/>
              </w:rPr>
            </w:pPr>
            <w:r w:rsidRPr="00E74954">
              <w:rPr>
                <w:rFonts w:eastAsia="Times New Roman" w:cstheme="minorHAnsi"/>
                <w:noProof/>
                <w:lang w:eastAsia="pl-PL"/>
              </w:rPr>
              <w:t>____%</w:t>
            </w:r>
          </w:p>
        </w:tc>
        <w:tc>
          <w:tcPr>
            <w:tcW w:w="6911" w:type="dxa"/>
          </w:tcPr>
          <w:p w14:paraId="458FFFA0" w14:textId="77777777" w:rsidR="00E74954" w:rsidRPr="00E74954" w:rsidRDefault="00E74954" w:rsidP="00E74954">
            <w:pPr>
              <w:spacing w:line="276" w:lineRule="auto"/>
              <w:rPr>
                <w:rFonts w:eastAsia="Times New Roman" w:cstheme="minorHAnsi"/>
                <w:noProof/>
                <w:sz w:val="24"/>
                <w:szCs w:val="24"/>
                <w:u w:val="single"/>
                <w:lang w:eastAsia="pl-PL"/>
              </w:rPr>
            </w:pPr>
            <w:r w:rsidRPr="00E74954">
              <w:rPr>
                <w:rFonts w:eastAsia="Times New Roman" w:cstheme="minorHAnsi"/>
                <w:i/>
                <w:iCs/>
                <w:noProof/>
                <w:lang w:eastAsia="pl-PL"/>
              </w:rPr>
              <w:t xml:space="preserve">Navesti razlog isključenja JLS-a </w:t>
            </w:r>
          </w:p>
        </w:tc>
      </w:tr>
      <w:tr w:rsidR="00E74954" w:rsidRPr="00E74954" w14:paraId="2B7F2898" w14:textId="77777777" w:rsidTr="0092716A">
        <w:tc>
          <w:tcPr>
            <w:tcW w:w="3681" w:type="dxa"/>
          </w:tcPr>
          <w:p w14:paraId="1CC3B894"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4.</w:t>
            </w:r>
            <w:r w:rsidRPr="00E74954">
              <w:rPr>
                <w:rFonts w:eastAsia="Times New Roman" w:cstheme="minorHAnsi"/>
                <w:i/>
                <w:iCs/>
                <w:noProof/>
                <w:sz w:val="24"/>
                <w:szCs w:val="24"/>
                <w:lang w:eastAsia="pl-PL"/>
              </w:rPr>
              <w:t xml:space="preserve"> Navesti naziv JLS-a</w:t>
            </w:r>
          </w:p>
        </w:tc>
        <w:tc>
          <w:tcPr>
            <w:tcW w:w="3402" w:type="dxa"/>
            <w:shd w:val="clear" w:color="auto" w:fill="EDEDED" w:themeFill="accent3" w:themeFillTint="33"/>
          </w:tcPr>
          <w:p w14:paraId="1B8CC42F" w14:textId="77777777" w:rsidR="00E74954" w:rsidRPr="00E74954" w:rsidRDefault="00E74954" w:rsidP="00E74954">
            <w:pPr>
              <w:spacing w:line="276" w:lineRule="auto"/>
              <w:jc w:val="center"/>
              <w:rPr>
                <w:rFonts w:eastAsia="Times New Roman" w:cstheme="minorHAnsi"/>
                <w:noProof/>
                <w:sz w:val="24"/>
                <w:szCs w:val="24"/>
                <w:lang w:eastAsia="pl-PL"/>
              </w:rPr>
            </w:pPr>
            <w:r w:rsidRPr="00E74954">
              <w:rPr>
                <w:rFonts w:eastAsia="Times New Roman" w:cstheme="minorHAnsi"/>
                <w:noProof/>
                <w:lang w:eastAsia="pl-PL"/>
              </w:rPr>
              <w:t>____%</w:t>
            </w:r>
          </w:p>
        </w:tc>
        <w:tc>
          <w:tcPr>
            <w:tcW w:w="6911" w:type="dxa"/>
          </w:tcPr>
          <w:p w14:paraId="024EFE51" w14:textId="77777777" w:rsidR="00E74954" w:rsidRPr="00E74954" w:rsidRDefault="00E74954" w:rsidP="00E74954">
            <w:pPr>
              <w:spacing w:line="276" w:lineRule="auto"/>
              <w:rPr>
                <w:rFonts w:eastAsia="Times New Roman" w:cstheme="minorHAnsi"/>
                <w:noProof/>
                <w:sz w:val="24"/>
                <w:szCs w:val="24"/>
                <w:u w:val="single"/>
                <w:lang w:eastAsia="pl-PL"/>
              </w:rPr>
            </w:pPr>
            <w:r w:rsidRPr="00E74954">
              <w:rPr>
                <w:rFonts w:eastAsia="Times New Roman" w:cstheme="minorHAnsi"/>
                <w:i/>
                <w:iCs/>
                <w:noProof/>
                <w:lang w:eastAsia="pl-PL"/>
              </w:rPr>
              <w:t xml:space="preserve">Navesti razlog isključenja JLS-a </w:t>
            </w:r>
          </w:p>
        </w:tc>
      </w:tr>
      <w:tr w:rsidR="00E74954" w:rsidRPr="00E74954" w14:paraId="48901249" w14:textId="77777777" w:rsidTr="0092716A">
        <w:tc>
          <w:tcPr>
            <w:tcW w:w="3681" w:type="dxa"/>
          </w:tcPr>
          <w:p w14:paraId="4845076B"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5.</w:t>
            </w:r>
            <w:r w:rsidRPr="00E74954">
              <w:rPr>
                <w:rFonts w:eastAsia="Times New Roman" w:cstheme="minorHAnsi"/>
                <w:i/>
                <w:iCs/>
                <w:noProof/>
                <w:sz w:val="24"/>
                <w:szCs w:val="24"/>
                <w:lang w:eastAsia="pl-PL"/>
              </w:rPr>
              <w:t xml:space="preserve"> Navesti naziv JLS-a</w:t>
            </w:r>
          </w:p>
        </w:tc>
        <w:tc>
          <w:tcPr>
            <w:tcW w:w="3402" w:type="dxa"/>
            <w:shd w:val="clear" w:color="auto" w:fill="EDEDED" w:themeFill="accent3" w:themeFillTint="33"/>
          </w:tcPr>
          <w:p w14:paraId="1B3A6732" w14:textId="77777777" w:rsidR="00E74954" w:rsidRPr="00E74954" w:rsidRDefault="00E74954" w:rsidP="00E74954">
            <w:pPr>
              <w:spacing w:line="276" w:lineRule="auto"/>
              <w:jc w:val="center"/>
              <w:rPr>
                <w:rFonts w:eastAsia="Times New Roman" w:cstheme="minorHAnsi"/>
                <w:noProof/>
                <w:sz w:val="24"/>
                <w:szCs w:val="24"/>
                <w:lang w:eastAsia="pl-PL"/>
              </w:rPr>
            </w:pPr>
            <w:r w:rsidRPr="00E74954">
              <w:rPr>
                <w:rFonts w:eastAsia="Times New Roman" w:cstheme="minorHAnsi"/>
                <w:noProof/>
                <w:lang w:eastAsia="pl-PL"/>
              </w:rPr>
              <w:t>____%</w:t>
            </w:r>
          </w:p>
        </w:tc>
        <w:tc>
          <w:tcPr>
            <w:tcW w:w="6911" w:type="dxa"/>
          </w:tcPr>
          <w:p w14:paraId="2A959C0B" w14:textId="77777777" w:rsidR="00E74954" w:rsidRPr="00E74954" w:rsidRDefault="00E74954" w:rsidP="00E74954">
            <w:pPr>
              <w:spacing w:line="276" w:lineRule="auto"/>
              <w:rPr>
                <w:rFonts w:eastAsia="Times New Roman" w:cstheme="minorHAnsi"/>
                <w:noProof/>
                <w:sz w:val="24"/>
                <w:szCs w:val="24"/>
                <w:u w:val="single"/>
                <w:lang w:eastAsia="pl-PL"/>
              </w:rPr>
            </w:pPr>
            <w:r w:rsidRPr="00E74954">
              <w:rPr>
                <w:rFonts w:eastAsia="Times New Roman" w:cstheme="minorHAnsi"/>
                <w:i/>
                <w:iCs/>
                <w:noProof/>
                <w:lang w:eastAsia="pl-PL"/>
              </w:rPr>
              <w:t xml:space="preserve">Navesti razlog isključenja JLS-a </w:t>
            </w:r>
          </w:p>
        </w:tc>
      </w:tr>
      <w:bookmarkEnd w:id="359"/>
      <w:tr w:rsidR="00E74954" w:rsidRPr="00E74954" w14:paraId="012C5196" w14:textId="77777777" w:rsidTr="0092716A">
        <w:tc>
          <w:tcPr>
            <w:tcW w:w="3681" w:type="dxa"/>
          </w:tcPr>
          <w:p w14:paraId="5A1A4E83"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w:t>
            </w:r>
          </w:p>
        </w:tc>
        <w:tc>
          <w:tcPr>
            <w:tcW w:w="3402" w:type="dxa"/>
          </w:tcPr>
          <w:p w14:paraId="3E42E92E" w14:textId="77777777" w:rsidR="00E74954" w:rsidRPr="00E74954" w:rsidRDefault="00E74954" w:rsidP="00E74954">
            <w:pPr>
              <w:spacing w:line="276" w:lineRule="auto"/>
              <w:rPr>
                <w:rFonts w:eastAsia="Times New Roman" w:cstheme="minorHAnsi"/>
                <w:noProof/>
                <w:sz w:val="24"/>
                <w:szCs w:val="24"/>
                <w:lang w:eastAsia="pl-PL"/>
              </w:rPr>
            </w:pPr>
            <w:r w:rsidRPr="00E74954">
              <w:rPr>
                <w:rFonts w:eastAsia="Times New Roman" w:cstheme="minorHAnsi"/>
                <w:noProof/>
                <w:sz w:val="24"/>
                <w:szCs w:val="24"/>
                <w:lang w:eastAsia="pl-PL"/>
              </w:rPr>
              <w:t>……</w:t>
            </w:r>
          </w:p>
        </w:tc>
        <w:tc>
          <w:tcPr>
            <w:tcW w:w="6911" w:type="dxa"/>
          </w:tcPr>
          <w:p w14:paraId="27F871A3" w14:textId="77777777" w:rsidR="00E74954" w:rsidRPr="00E74954" w:rsidRDefault="00E74954" w:rsidP="00E74954">
            <w:pPr>
              <w:spacing w:line="276" w:lineRule="auto"/>
              <w:rPr>
                <w:rFonts w:eastAsia="Times New Roman" w:cstheme="minorHAnsi"/>
                <w:i/>
                <w:iCs/>
                <w:noProof/>
                <w:lang w:eastAsia="pl-PL"/>
              </w:rPr>
            </w:pPr>
            <w:r w:rsidRPr="00E74954">
              <w:rPr>
                <w:rFonts w:eastAsia="Times New Roman" w:cstheme="minorHAnsi"/>
                <w:i/>
                <w:iCs/>
                <w:noProof/>
                <w:lang w:eastAsia="pl-PL"/>
              </w:rPr>
              <w:t>……</w:t>
            </w:r>
          </w:p>
        </w:tc>
      </w:tr>
    </w:tbl>
    <w:p w14:paraId="1C429307" w14:textId="77777777" w:rsidR="00E74954" w:rsidRPr="00E74954" w:rsidRDefault="00E74954" w:rsidP="00E74954">
      <w:pPr>
        <w:spacing w:after="0" w:line="276" w:lineRule="auto"/>
        <w:rPr>
          <w:rFonts w:eastAsia="Times New Roman" w:cstheme="minorHAnsi"/>
          <w:noProof/>
          <w:sz w:val="24"/>
          <w:szCs w:val="24"/>
          <w:u w:val="single"/>
          <w:lang w:eastAsia="pl-PL"/>
        </w:rPr>
      </w:pPr>
    </w:p>
    <w:p w14:paraId="410F3B7A" w14:textId="77777777" w:rsidR="00E74954" w:rsidRPr="00E74954" w:rsidRDefault="00E74954" w:rsidP="00E74954">
      <w:pPr>
        <w:spacing w:after="0" w:line="276" w:lineRule="auto"/>
        <w:rPr>
          <w:rFonts w:eastAsia="Times New Roman" w:cstheme="minorHAnsi"/>
          <w:b/>
          <w:bCs/>
          <w:sz w:val="24"/>
          <w:szCs w:val="24"/>
          <w:lang w:eastAsia="pl-PL"/>
        </w:rPr>
      </w:pPr>
      <w:r w:rsidRPr="00E74954">
        <w:rPr>
          <w:rFonts w:eastAsia="Times New Roman" w:cstheme="minorHAnsi"/>
          <w:b/>
          <w:bCs/>
          <w:sz w:val="24"/>
          <w:szCs w:val="24"/>
          <w:lang w:eastAsia="pl-PL"/>
        </w:rPr>
        <w:t>Ukupan broj JLS-ova predloženih za ulazak u obuhvat (uključujući grad središte):</w:t>
      </w:r>
      <w:r w:rsidRPr="00E74954">
        <w:rPr>
          <w:rFonts w:eastAsia="Times New Roman" w:cstheme="minorHAnsi"/>
          <w:b/>
          <w:bCs/>
          <w:sz w:val="24"/>
          <w:szCs w:val="24"/>
          <w:lang w:eastAsia="pl-PL"/>
        </w:rPr>
        <w:tab/>
      </w:r>
      <w:r w:rsidRPr="00E74954">
        <w:rPr>
          <w:rFonts w:eastAsia="Times New Roman" w:cstheme="minorHAnsi"/>
          <w:b/>
          <w:bCs/>
          <w:sz w:val="24"/>
          <w:szCs w:val="24"/>
          <w:lang w:eastAsia="pl-PL"/>
        </w:rPr>
        <w:tab/>
        <w:t xml:space="preserve">_______JLS-ova </w:t>
      </w:r>
    </w:p>
    <w:p w14:paraId="006984B0" w14:textId="77777777" w:rsidR="00E74954" w:rsidRPr="00E74954" w:rsidRDefault="00E74954" w:rsidP="00D26633">
      <w:pPr>
        <w:numPr>
          <w:ilvl w:val="0"/>
          <w:numId w:val="36"/>
        </w:numPr>
        <w:spacing w:after="0" w:line="276" w:lineRule="auto"/>
        <w:contextualSpacing/>
        <w:rPr>
          <w:rFonts w:eastAsia="Times New Roman" w:cstheme="minorHAnsi"/>
          <w:sz w:val="24"/>
          <w:szCs w:val="24"/>
          <w:lang w:eastAsia="pl-PL"/>
        </w:rPr>
      </w:pPr>
      <w:r w:rsidRPr="00E74954">
        <w:rPr>
          <w:rFonts w:eastAsia="Times New Roman" w:cstheme="minorHAnsi"/>
          <w:sz w:val="24"/>
          <w:szCs w:val="24"/>
          <w:lang w:eastAsia="pl-PL"/>
        </w:rPr>
        <w:t>Od čega broj JLS-ova koji ispunjavaju kriterij dnevnih migracija i obvezni kriterij:</w:t>
      </w:r>
      <w:r w:rsidRPr="00E74954">
        <w:rPr>
          <w:rFonts w:eastAsia="Times New Roman" w:cstheme="minorHAnsi"/>
          <w:sz w:val="24"/>
          <w:szCs w:val="24"/>
          <w:lang w:eastAsia="pl-PL"/>
        </w:rPr>
        <w:tab/>
      </w:r>
      <w:r w:rsidRPr="00E74954">
        <w:rPr>
          <w:rFonts w:eastAsia="Times New Roman" w:cstheme="minorHAnsi"/>
          <w:sz w:val="24"/>
          <w:szCs w:val="24"/>
          <w:lang w:eastAsia="pl-PL"/>
        </w:rPr>
        <w:tab/>
        <w:t>_______ JLS-ova</w:t>
      </w:r>
    </w:p>
    <w:p w14:paraId="6B140922" w14:textId="77777777" w:rsidR="00E74954" w:rsidRPr="00E74954" w:rsidRDefault="00E74954" w:rsidP="00D26633">
      <w:pPr>
        <w:numPr>
          <w:ilvl w:val="0"/>
          <w:numId w:val="36"/>
        </w:numPr>
        <w:spacing w:after="0" w:line="276" w:lineRule="auto"/>
        <w:contextualSpacing/>
        <w:rPr>
          <w:rFonts w:eastAsia="Times New Roman" w:cstheme="minorHAnsi"/>
          <w:sz w:val="24"/>
          <w:szCs w:val="24"/>
          <w:lang w:eastAsia="pl-PL"/>
        </w:rPr>
      </w:pPr>
      <w:r w:rsidRPr="00E74954">
        <w:rPr>
          <w:rFonts w:eastAsia="Times New Roman" w:cstheme="minorHAnsi"/>
          <w:sz w:val="24"/>
          <w:szCs w:val="24"/>
          <w:lang w:eastAsia="pl-PL"/>
        </w:rPr>
        <w:t>Od čega broj JLS-ova koji ispunjavaju dodatne kriterije grada i obvezni kriterij:</w:t>
      </w:r>
      <w:r w:rsidRPr="00E74954">
        <w:rPr>
          <w:rFonts w:eastAsia="Times New Roman" w:cstheme="minorHAnsi"/>
          <w:sz w:val="24"/>
          <w:szCs w:val="24"/>
          <w:lang w:eastAsia="pl-PL"/>
        </w:rPr>
        <w:tab/>
      </w:r>
      <w:r w:rsidRPr="00E74954">
        <w:rPr>
          <w:rFonts w:eastAsia="Times New Roman" w:cstheme="minorHAnsi"/>
          <w:sz w:val="24"/>
          <w:szCs w:val="24"/>
          <w:lang w:eastAsia="pl-PL"/>
        </w:rPr>
        <w:tab/>
        <w:t>_______ JLS-ova</w:t>
      </w:r>
    </w:p>
    <w:p w14:paraId="7AAF5C34" w14:textId="77777777" w:rsidR="00E74954" w:rsidRPr="00E74954" w:rsidRDefault="00E74954" w:rsidP="00E74954">
      <w:pPr>
        <w:spacing w:after="0" w:line="276" w:lineRule="auto"/>
        <w:rPr>
          <w:rFonts w:eastAsia="Times New Roman" w:cstheme="minorHAnsi"/>
          <w:b/>
          <w:bCs/>
          <w:sz w:val="24"/>
          <w:szCs w:val="24"/>
          <w:lang w:eastAsia="pl-PL"/>
        </w:rPr>
      </w:pPr>
      <w:r w:rsidRPr="00E74954">
        <w:rPr>
          <w:rFonts w:eastAsia="Times New Roman" w:cstheme="minorHAnsi"/>
          <w:b/>
          <w:bCs/>
          <w:sz w:val="24"/>
          <w:szCs w:val="24"/>
          <w:lang w:eastAsia="pl-PL"/>
        </w:rPr>
        <w:t>Ukupan broj JLS-ova koji ispunjavaju kriterij dnevnih migracija ali se isključuju iz obuhvata:</w:t>
      </w:r>
      <w:r w:rsidRPr="00E74954">
        <w:rPr>
          <w:rFonts w:eastAsia="Times New Roman" w:cstheme="minorHAnsi"/>
          <w:b/>
          <w:bCs/>
          <w:sz w:val="24"/>
          <w:szCs w:val="24"/>
          <w:lang w:eastAsia="pl-PL"/>
        </w:rPr>
        <w:tab/>
        <w:t>_______ JLS-ova</w:t>
      </w:r>
    </w:p>
    <w:p w14:paraId="3471330C" w14:textId="5CFE6B2C" w:rsidR="00E74954" w:rsidRDefault="00E74954" w:rsidP="00E74954">
      <w:pPr>
        <w:spacing w:after="0" w:line="276" w:lineRule="auto"/>
        <w:rPr>
          <w:rFonts w:eastAsia="Times New Roman" w:cstheme="minorHAnsi"/>
          <w:b/>
          <w:bCs/>
          <w:color w:val="4472C4" w:themeColor="accent1"/>
          <w:sz w:val="24"/>
          <w:szCs w:val="24"/>
          <w:lang w:eastAsia="pl-PL"/>
        </w:rPr>
      </w:pPr>
      <w:bookmarkStart w:id="360" w:name="_Hlk45838906"/>
    </w:p>
    <w:p w14:paraId="27625EB0"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p>
    <w:p w14:paraId="14638E03"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r w:rsidRPr="00E74954">
        <w:rPr>
          <w:rFonts w:eastAsia="Times New Roman" w:cstheme="minorHAnsi"/>
          <w:b/>
          <w:bCs/>
          <w:color w:val="4472C4" w:themeColor="accent1"/>
          <w:sz w:val="24"/>
          <w:szCs w:val="24"/>
          <w:lang w:eastAsia="pl-PL"/>
        </w:rPr>
        <w:lastRenderedPageBreak/>
        <w:t xml:space="preserve">3. Popis mišljenja predstavničkih tijela JLP(R)S-ova </w:t>
      </w:r>
      <w:bookmarkStart w:id="361" w:name="_Hlk45837842"/>
      <w:r w:rsidRPr="00E74954">
        <w:rPr>
          <w:rFonts w:eastAsia="Times New Roman" w:cstheme="minorHAnsi"/>
          <w:b/>
          <w:bCs/>
          <w:color w:val="4472C4" w:themeColor="accent1"/>
          <w:sz w:val="24"/>
          <w:szCs w:val="24"/>
          <w:vertAlign w:val="superscript"/>
          <w:lang w:eastAsia="pl-PL"/>
        </w:rPr>
        <w:footnoteReference w:id="57"/>
      </w:r>
    </w:p>
    <w:tbl>
      <w:tblPr>
        <w:tblStyle w:val="TableGrid3"/>
        <w:tblW w:w="0" w:type="auto"/>
        <w:tblLook w:val="04A0" w:firstRow="1" w:lastRow="0" w:firstColumn="1" w:lastColumn="0" w:noHBand="0" w:noVBand="1"/>
      </w:tblPr>
      <w:tblGrid>
        <w:gridCol w:w="846"/>
        <w:gridCol w:w="2693"/>
        <w:gridCol w:w="6662"/>
      </w:tblGrid>
      <w:tr w:rsidR="00E74954" w:rsidRPr="00E74954" w14:paraId="5A0050A5" w14:textId="77777777" w:rsidTr="0092716A">
        <w:tc>
          <w:tcPr>
            <w:tcW w:w="10201" w:type="dxa"/>
            <w:gridSpan w:val="3"/>
            <w:shd w:val="clear" w:color="auto" w:fill="DEEAF6" w:themeFill="accent5" w:themeFillTint="33"/>
          </w:tcPr>
          <w:bookmarkEnd w:id="360"/>
          <w:p w14:paraId="4A4BD391"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3A. POPIS POZITIVNIH MIŠLJENJA JLP(R)S-OVA</w:t>
            </w:r>
          </w:p>
        </w:tc>
      </w:tr>
      <w:tr w:rsidR="00E74954" w:rsidRPr="00E74954" w14:paraId="12243F86" w14:textId="77777777" w:rsidTr="0092716A">
        <w:tc>
          <w:tcPr>
            <w:tcW w:w="846" w:type="dxa"/>
          </w:tcPr>
          <w:p w14:paraId="5922A427" w14:textId="77777777" w:rsidR="00E74954" w:rsidRPr="00E74954" w:rsidRDefault="00E74954" w:rsidP="00E74954">
            <w:pPr>
              <w:spacing w:line="276" w:lineRule="auto"/>
              <w:jc w:val="center"/>
              <w:rPr>
                <w:rFonts w:eastAsia="Times New Roman" w:cstheme="minorHAnsi"/>
                <w:lang w:val="en-GB" w:eastAsia="pl-PL"/>
              </w:rPr>
            </w:pPr>
            <w:bookmarkStart w:id="362" w:name="_Hlk45837993"/>
            <w:proofErr w:type="spellStart"/>
            <w:r w:rsidRPr="00E74954">
              <w:rPr>
                <w:rFonts w:eastAsia="Times New Roman" w:cstheme="minorHAnsi"/>
                <w:lang w:val="en-GB" w:eastAsia="pl-PL"/>
              </w:rPr>
              <w:t>Rbr</w:t>
            </w:r>
            <w:proofErr w:type="spellEnd"/>
            <w:r w:rsidRPr="00E74954">
              <w:rPr>
                <w:rFonts w:eastAsia="Times New Roman" w:cstheme="minorHAnsi"/>
                <w:lang w:val="en-GB" w:eastAsia="pl-PL"/>
              </w:rPr>
              <w:t>.</w:t>
            </w:r>
          </w:p>
        </w:tc>
        <w:tc>
          <w:tcPr>
            <w:tcW w:w="2693" w:type="dxa"/>
          </w:tcPr>
          <w:p w14:paraId="210060AF"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Naziv JLP(R)S-a</w:t>
            </w:r>
          </w:p>
        </w:tc>
        <w:tc>
          <w:tcPr>
            <w:tcW w:w="6662" w:type="dxa"/>
          </w:tcPr>
          <w:p w14:paraId="2689DE5C"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Datum mišljenja</w:t>
            </w:r>
          </w:p>
        </w:tc>
      </w:tr>
      <w:bookmarkEnd w:id="362"/>
      <w:tr w:rsidR="00E74954" w:rsidRPr="00E74954" w14:paraId="3DA0B56E" w14:textId="77777777" w:rsidTr="0092716A">
        <w:tc>
          <w:tcPr>
            <w:tcW w:w="846" w:type="dxa"/>
          </w:tcPr>
          <w:p w14:paraId="13A5B1D4"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1.</w:t>
            </w:r>
          </w:p>
        </w:tc>
        <w:tc>
          <w:tcPr>
            <w:tcW w:w="2693" w:type="dxa"/>
          </w:tcPr>
          <w:p w14:paraId="56A3C3B1"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6397478C" w14:textId="77777777" w:rsidR="00E74954" w:rsidRPr="00E74954" w:rsidRDefault="00E74954" w:rsidP="00E74954">
            <w:pPr>
              <w:spacing w:line="276" w:lineRule="auto"/>
              <w:jc w:val="center"/>
              <w:rPr>
                <w:rFonts w:eastAsia="Times New Roman" w:cstheme="minorHAnsi"/>
                <w:lang w:val="en-GB" w:eastAsia="pl-PL"/>
              </w:rPr>
            </w:pPr>
          </w:p>
        </w:tc>
      </w:tr>
      <w:tr w:rsidR="00E74954" w:rsidRPr="00E74954" w14:paraId="2ACBADD8" w14:textId="77777777" w:rsidTr="0092716A">
        <w:tc>
          <w:tcPr>
            <w:tcW w:w="846" w:type="dxa"/>
          </w:tcPr>
          <w:p w14:paraId="595D0232"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2.</w:t>
            </w:r>
          </w:p>
        </w:tc>
        <w:tc>
          <w:tcPr>
            <w:tcW w:w="2693" w:type="dxa"/>
          </w:tcPr>
          <w:p w14:paraId="602A0BB5"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48100CE6" w14:textId="77777777" w:rsidR="00E74954" w:rsidRPr="00E74954" w:rsidRDefault="00E74954" w:rsidP="00E74954">
            <w:pPr>
              <w:spacing w:line="276" w:lineRule="auto"/>
              <w:jc w:val="center"/>
              <w:rPr>
                <w:rFonts w:eastAsia="Times New Roman" w:cstheme="minorHAnsi"/>
                <w:lang w:val="en-GB" w:eastAsia="pl-PL"/>
              </w:rPr>
            </w:pPr>
          </w:p>
        </w:tc>
      </w:tr>
      <w:tr w:rsidR="00E74954" w:rsidRPr="00E74954" w14:paraId="02458D5F" w14:textId="77777777" w:rsidTr="0092716A">
        <w:tc>
          <w:tcPr>
            <w:tcW w:w="846" w:type="dxa"/>
          </w:tcPr>
          <w:p w14:paraId="62D90C96"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3.</w:t>
            </w:r>
          </w:p>
        </w:tc>
        <w:tc>
          <w:tcPr>
            <w:tcW w:w="2693" w:type="dxa"/>
          </w:tcPr>
          <w:p w14:paraId="3BC4BD85"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05A767CB" w14:textId="77777777" w:rsidR="00E74954" w:rsidRPr="00E74954" w:rsidRDefault="00E74954" w:rsidP="00E74954">
            <w:pPr>
              <w:spacing w:line="276" w:lineRule="auto"/>
              <w:jc w:val="center"/>
              <w:rPr>
                <w:rFonts w:eastAsia="Times New Roman" w:cstheme="minorHAnsi"/>
                <w:lang w:val="en-GB" w:eastAsia="pl-PL"/>
              </w:rPr>
            </w:pPr>
          </w:p>
        </w:tc>
      </w:tr>
      <w:bookmarkEnd w:id="361"/>
    </w:tbl>
    <w:p w14:paraId="414D38F3" w14:textId="77777777" w:rsidR="00E74954" w:rsidRPr="00E74954" w:rsidRDefault="00E74954" w:rsidP="00E74954">
      <w:pPr>
        <w:spacing w:after="0" w:line="276" w:lineRule="auto"/>
        <w:rPr>
          <w:rFonts w:eastAsia="Times New Roman" w:cstheme="minorHAnsi"/>
          <w:b/>
          <w:bCs/>
          <w:color w:val="000000" w:themeColor="text1"/>
          <w:sz w:val="24"/>
          <w:szCs w:val="24"/>
          <w:lang w:eastAsia="pl-PL"/>
        </w:rPr>
      </w:pPr>
    </w:p>
    <w:tbl>
      <w:tblPr>
        <w:tblStyle w:val="TableGrid3"/>
        <w:tblW w:w="0" w:type="auto"/>
        <w:tblLook w:val="04A0" w:firstRow="1" w:lastRow="0" w:firstColumn="1" w:lastColumn="0" w:noHBand="0" w:noVBand="1"/>
      </w:tblPr>
      <w:tblGrid>
        <w:gridCol w:w="846"/>
        <w:gridCol w:w="2693"/>
        <w:gridCol w:w="2552"/>
        <w:gridCol w:w="5528"/>
      </w:tblGrid>
      <w:tr w:rsidR="00E74954" w:rsidRPr="00E74954" w14:paraId="5905B63B" w14:textId="77777777" w:rsidTr="0092716A">
        <w:tc>
          <w:tcPr>
            <w:tcW w:w="11619" w:type="dxa"/>
            <w:gridSpan w:val="4"/>
            <w:shd w:val="clear" w:color="auto" w:fill="DEEAF6" w:themeFill="accent5" w:themeFillTint="33"/>
          </w:tcPr>
          <w:p w14:paraId="4A8E880A" w14:textId="77777777" w:rsidR="00E74954" w:rsidRPr="00E74954" w:rsidRDefault="00E74954" w:rsidP="00E74954">
            <w:pPr>
              <w:spacing w:line="276" w:lineRule="auto"/>
              <w:jc w:val="center"/>
              <w:rPr>
                <w:rFonts w:eastAsia="Times New Roman" w:cstheme="minorHAnsi"/>
                <w:b/>
                <w:bCs/>
                <w:color w:val="000000" w:themeColor="text1"/>
                <w:sz w:val="24"/>
                <w:szCs w:val="24"/>
                <w:lang w:eastAsia="pl-PL"/>
              </w:rPr>
            </w:pPr>
            <w:r w:rsidRPr="00E74954">
              <w:rPr>
                <w:rFonts w:eastAsia="Times New Roman" w:cstheme="minorHAnsi"/>
                <w:b/>
                <w:bCs/>
                <w:lang w:eastAsia="pl-PL"/>
              </w:rPr>
              <w:t>3B. POPIS NEGATIVNIH MIŠLJENJA JLP(R)S-OVA</w:t>
            </w:r>
          </w:p>
        </w:tc>
      </w:tr>
      <w:tr w:rsidR="00E74954" w:rsidRPr="00E74954" w14:paraId="4F17BA0F" w14:textId="77777777" w:rsidTr="0092716A">
        <w:tc>
          <w:tcPr>
            <w:tcW w:w="846" w:type="dxa"/>
          </w:tcPr>
          <w:p w14:paraId="4B2CE407" w14:textId="77777777" w:rsidR="00E74954" w:rsidRPr="00E74954" w:rsidRDefault="00E74954" w:rsidP="00E74954">
            <w:pPr>
              <w:spacing w:line="276" w:lineRule="auto"/>
              <w:jc w:val="center"/>
              <w:rPr>
                <w:rFonts w:eastAsia="Times New Roman" w:cstheme="minorHAnsi"/>
                <w:b/>
                <w:bCs/>
                <w:color w:val="000000" w:themeColor="text1"/>
                <w:lang w:eastAsia="pl-PL"/>
              </w:rPr>
            </w:pPr>
            <w:proofErr w:type="spellStart"/>
            <w:r w:rsidRPr="00E74954">
              <w:rPr>
                <w:rFonts w:eastAsia="Times New Roman" w:cstheme="minorHAnsi"/>
                <w:b/>
                <w:bCs/>
                <w:lang w:eastAsia="pl-PL"/>
              </w:rPr>
              <w:t>Rbr</w:t>
            </w:r>
            <w:proofErr w:type="spellEnd"/>
            <w:r w:rsidRPr="00E74954">
              <w:rPr>
                <w:rFonts w:eastAsia="Times New Roman" w:cstheme="minorHAnsi"/>
                <w:b/>
                <w:bCs/>
                <w:lang w:eastAsia="pl-PL"/>
              </w:rPr>
              <w:t>.</w:t>
            </w:r>
          </w:p>
        </w:tc>
        <w:tc>
          <w:tcPr>
            <w:tcW w:w="2693" w:type="dxa"/>
          </w:tcPr>
          <w:p w14:paraId="1434BE48" w14:textId="77777777" w:rsidR="00E74954" w:rsidRPr="00E74954" w:rsidRDefault="00E74954" w:rsidP="00E74954">
            <w:pPr>
              <w:spacing w:line="276" w:lineRule="auto"/>
              <w:jc w:val="center"/>
              <w:rPr>
                <w:rFonts w:eastAsia="Times New Roman" w:cstheme="minorHAnsi"/>
                <w:b/>
                <w:bCs/>
                <w:color w:val="000000" w:themeColor="text1"/>
                <w:lang w:eastAsia="pl-PL"/>
              </w:rPr>
            </w:pPr>
            <w:r w:rsidRPr="00E74954">
              <w:rPr>
                <w:rFonts w:eastAsia="Times New Roman" w:cstheme="minorHAnsi"/>
                <w:b/>
                <w:bCs/>
                <w:lang w:eastAsia="pl-PL"/>
              </w:rPr>
              <w:t>Naziv JLP(R)S-a</w:t>
            </w:r>
          </w:p>
        </w:tc>
        <w:tc>
          <w:tcPr>
            <w:tcW w:w="2552" w:type="dxa"/>
          </w:tcPr>
          <w:p w14:paraId="46748C8C" w14:textId="77777777" w:rsidR="00E74954" w:rsidRPr="00E74954" w:rsidRDefault="00E74954" w:rsidP="00E74954">
            <w:pPr>
              <w:spacing w:line="276" w:lineRule="auto"/>
              <w:jc w:val="center"/>
              <w:rPr>
                <w:rFonts w:eastAsia="Times New Roman" w:cstheme="minorHAnsi"/>
                <w:b/>
                <w:bCs/>
                <w:color w:val="000000" w:themeColor="text1"/>
                <w:lang w:eastAsia="pl-PL"/>
              </w:rPr>
            </w:pPr>
            <w:r w:rsidRPr="00E74954">
              <w:rPr>
                <w:rFonts w:eastAsia="Times New Roman" w:cstheme="minorHAnsi"/>
                <w:b/>
                <w:bCs/>
                <w:lang w:eastAsia="pl-PL"/>
              </w:rPr>
              <w:t>Datum mišljenja</w:t>
            </w:r>
          </w:p>
        </w:tc>
        <w:tc>
          <w:tcPr>
            <w:tcW w:w="5528" w:type="dxa"/>
          </w:tcPr>
          <w:p w14:paraId="0040C023" w14:textId="77777777" w:rsidR="00E74954" w:rsidRPr="00E74954" w:rsidRDefault="00E74954" w:rsidP="00E74954">
            <w:pPr>
              <w:spacing w:line="276" w:lineRule="auto"/>
              <w:jc w:val="center"/>
              <w:rPr>
                <w:rFonts w:eastAsia="Times New Roman" w:cstheme="minorHAnsi"/>
                <w:b/>
                <w:bCs/>
                <w:color w:val="000000" w:themeColor="text1"/>
                <w:lang w:eastAsia="pl-PL"/>
              </w:rPr>
            </w:pPr>
            <w:r w:rsidRPr="00E74954">
              <w:rPr>
                <w:rFonts w:eastAsia="Times New Roman" w:cstheme="minorHAnsi"/>
                <w:b/>
                <w:bCs/>
                <w:color w:val="000000" w:themeColor="text1"/>
                <w:lang w:eastAsia="pl-PL"/>
              </w:rPr>
              <w:t>Kratko obrazloženje za negativno mišljenje (a/p)</w:t>
            </w:r>
          </w:p>
        </w:tc>
      </w:tr>
      <w:tr w:rsidR="00E74954" w:rsidRPr="00E74954" w14:paraId="36A3807A" w14:textId="77777777" w:rsidTr="0092716A">
        <w:tc>
          <w:tcPr>
            <w:tcW w:w="846" w:type="dxa"/>
          </w:tcPr>
          <w:p w14:paraId="5C49A5E5" w14:textId="77777777" w:rsidR="00E74954" w:rsidRPr="00E74954" w:rsidRDefault="00E74954" w:rsidP="00E74954">
            <w:pPr>
              <w:spacing w:line="276" w:lineRule="auto"/>
              <w:jc w:val="center"/>
              <w:rPr>
                <w:rFonts w:eastAsia="Times New Roman" w:cstheme="minorHAnsi"/>
                <w:color w:val="000000" w:themeColor="text1"/>
                <w:sz w:val="24"/>
                <w:szCs w:val="24"/>
                <w:lang w:eastAsia="pl-PL"/>
              </w:rPr>
            </w:pPr>
            <w:r w:rsidRPr="00E74954">
              <w:rPr>
                <w:rFonts w:eastAsia="Times New Roman" w:cstheme="minorHAnsi"/>
                <w:color w:val="000000" w:themeColor="text1"/>
                <w:sz w:val="24"/>
                <w:szCs w:val="24"/>
                <w:lang w:eastAsia="pl-PL"/>
              </w:rPr>
              <w:t>1.</w:t>
            </w:r>
          </w:p>
        </w:tc>
        <w:tc>
          <w:tcPr>
            <w:tcW w:w="2693" w:type="dxa"/>
          </w:tcPr>
          <w:p w14:paraId="106E1F41"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2552" w:type="dxa"/>
          </w:tcPr>
          <w:p w14:paraId="6BB1CB04"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5528" w:type="dxa"/>
          </w:tcPr>
          <w:p w14:paraId="1EC64075"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r>
      <w:tr w:rsidR="00E74954" w:rsidRPr="00E74954" w14:paraId="7953BEC2" w14:textId="77777777" w:rsidTr="0092716A">
        <w:tc>
          <w:tcPr>
            <w:tcW w:w="846" w:type="dxa"/>
          </w:tcPr>
          <w:p w14:paraId="39849619" w14:textId="77777777" w:rsidR="00E74954" w:rsidRPr="00E74954" w:rsidRDefault="00E74954" w:rsidP="00E74954">
            <w:pPr>
              <w:spacing w:line="276" w:lineRule="auto"/>
              <w:jc w:val="center"/>
              <w:rPr>
                <w:rFonts w:eastAsia="Times New Roman" w:cstheme="minorHAnsi"/>
                <w:color w:val="000000" w:themeColor="text1"/>
                <w:sz w:val="24"/>
                <w:szCs w:val="24"/>
                <w:lang w:eastAsia="pl-PL"/>
              </w:rPr>
            </w:pPr>
            <w:r w:rsidRPr="00E74954">
              <w:rPr>
                <w:rFonts w:eastAsia="Times New Roman" w:cstheme="minorHAnsi"/>
                <w:color w:val="000000" w:themeColor="text1"/>
                <w:sz w:val="24"/>
                <w:szCs w:val="24"/>
                <w:lang w:eastAsia="pl-PL"/>
              </w:rPr>
              <w:t>2.</w:t>
            </w:r>
          </w:p>
        </w:tc>
        <w:tc>
          <w:tcPr>
            <w:tcW w:w="2693" w:type="dxa"/>
          </w:tcPr>
          <w:p w14:paraId="2E7F0564"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2552" w:type="dxa"/>
          </w:tcPr>
          <w:p w14:paraId="59FE8BAB"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5528" w:type="dxa"/>
          </w:tcPr>
          <w:p w14:paraId="1540FDC2"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r>
      <w:tr w:rsidR="00E74954" w:rsidRPr="00E74954" w14:paraId="31BD926F" w14:textId="77777777" w:rsidTr="0092716A">
        <w:tc>
          <w:tcPr>
            <w:tcW w:w="846" w:type="dxa"/>
          </w:tcPr>
          <w:p w14:paraId="1CCA1D07" w14:textId="77777777" w:rsidR="00E74954" w:rsidRPr="00E74954" w:rsidRDefault="00E74954" w:rsidP="00E74954">
            <w:pPr>
              <w:spacing w:line="276" w:lineRule="auto"/>
              <w:jc w:val="center"/>
              <w:rPr>
                <w:rFonts w:eastAsia="Times New Roman" w:cstheme="minorHAnsi"/>
                <w:color w:val="000000" w:themeColor="text1"/>
                <w:sz w:val="24"/>
                <w:szCs w:val="24"/>
                <w:lang w:eastAsia="pl-PL"/>
              </w:rPr>
            </w:pPr>
            <w:r w:rsidRPr="00E74954">
              <w:rPr>
                <w:rFonts w:eastAsia="Times New Roman" w:cstheme="minorHAnsi"/>
                <w:color w:val="000000" w:themeColor="text1"/>
                <w:sz w:val="24"/>
                <w:szCs w:val="24"/>
                <w:lang w:eastAsia="pl-PL"/>
              </w:rPr>
              <w:t>3.</w:t>
            </w:r>
          </w:p>
        </w:tc>
        <w:tc>
          <w:tcPr>
            <w:tcW w:w="2693" w:type="dxa"/>
          </w:tcPr>
          <w:p w14:paraId="10C85576"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2552" w:type="dxa"/>
          </w:tcPr>
          <w:p w14:paraId="70834104"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c>
          <w:tcPr>
            <w:tcW w:w="5528" w:type="dxa"/>
          </w:tcPr>
          <w:p w14:paraId="76623CA6" w14:textId="77777777" w:rsidR="00E74954" w:rsidRPr="00E74954" w:rsidRDefault="00E74954" w:rsidP="00E74954">
            <w:pPr>
              <w:spacing w:line="276" w:lineRule="auto"/>
              <w:rPr>
                <w:rFonts w:eastAsia="Times New Roman" w:cstheme="minorHAnsi"/>
                <w:b/>
                <w:bCs/>
                <w:color w:val="000000" w:themeColor="text1"/>
                <w:sz w:val="24"/>
                <w:szCs w:val="24"/>
                <w:lang w:eastAsia="pl-PL"/>
              </w:rPr>
            </w:pPr>
          </w:p>
        </w:tc>
      </w:tr>
    </w:tbl>
    <w:p w14:paraId="50A775FA" w14:textId="77777777" w:rsidR="00E74954" w:rsidRPr="00E74954" w:rsidRDefault="00E74954" w:rsidP="00E74954">
      <w:pPr>
        <w:spacing w:after="0" w:line="276" w:lineRule="auto"/>
        <w:rPr>
          <w:rFonts w:eastAsia="Times New Roman" w:cstheme="minorHAnsi"/>
          <w:b/>
          <w:bCs/>
          <w:color w:val="000000" w:themeColor="text1"/>
          <w:sz w:val="24"/>
          <w:szCs w:val="24"/>
          <w:lang w:eastAsia="pl-PL"/>
        </w:rPr>
      </w:pPr>
    </w:p>
    <w:tbl>
      <w:tblPr>
        <w:tblStyle w:val="TableGrid3"/>
        <w:tblW w:w="0" w:type="auto"/>
        <w:tblLook w:val="04A0" w:firstRow="1" w:lastRow="0" w:firstColumn="1" w:lastColumn="0" w:noHBand="0" w:noVBand="1"/>
      </w:tblPr>
      <w:tblGrid>
        <w:gridCol w:w="846"/>
        <w:gridCol w:w="2693"/>
        <w:gridCol w:w="6662"/>
      </w:tblGrid>
      <w:tr w:rsidR="00E74954" w:rsidRPr="00E74954" w14:paraId="37568D78" w14:textId="77777777" w:rsidTr="0092716A">
        <w:tc>
          <w:tcPr>
            <w:tcW w:w="10201" w:type="dxa"/>
            <w:gridSpan w:val="3"/>
            <w:shd w:val="clear" w:color="auto" w:fill="DEEAF6" w:themeFill="accent5" w:themeFillTint="33"/>
          </w:tcPr>
          <w:p w14:paraId="4365E6DD"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3C. POPIS  JLP(R)S-OVA KOJI NISU DOSTAVILI MIŠLJENJA</w:t>
            </w:r>
          </w:p>
        </w:tc>
      </w:tr>
      <w:tr w:rsidR="00E74954" w:rsidRPr="00E74954" w14:paraId="7B8120FB" w14:textId="77777777" w:rsidTr="0092716A">
        <w:tc>
          <w:tcPr>
            <w:tcW w:w="846" w:type="dxa"/>
          </w:tcPr>
          <w:p w14:paraId="0E7DFEA0" w14:textId="77777777" w:rsidR="00E74954" w:rsidRPr="00E74954" w:rsidRDefault="00E74954" w:rsidP="00E74954">
            <w:pPr>
              <w:spacing w:line="276" w:lineRule="auto"/>
              <w:jc w:val="center"/>
              <w:rPr>
                <w:rFonts w:eastAsia="Times New Roman" w:cstheme="minorHAnsi"/>
                <w:lang w:val="en-GB" w:eastAsia="pl-PL"/>
              </w:rPr>
            </w:pPr>
            <w:proofErr w:type="spellStart"/>
            <w:r w:rsidRPr="00E74954">
              <w:rPr>
                <w:rFonts w:eastAsia="Times New Roman" w:cstheme="minorHAnsi"/>
                <w:lang w:val="en-GB" w:eastAsia="pl-PL"/>
              </w:rPr>
              <w:t>Rbr</w:t>
            </w:r>
            <w:proofErr w:type="spellEnd"/>
            <w:r w:rsidRPr="00E74954">
              <w:rPr>
                <w:rFonts w:eastAsia="Times New Roman" w:cstheme="minorHAnsi"/>
                <w:lang w:val="en-GB" w:eastAsia="pl-PL"/>
              </w:rPr>
              <w:t>.</w:t>
            </w:r>
          </w:p>
        </w:tc>
        <w:tc>
          <w:tcPr>
            <w:tcW w:w="2693" w:type="dxa"/>
          </w:tcPr>
          <w:p w14:paraId="129E0549"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Naziv JLP(R)S-a</w:t>
            </w:r>
          </w:p>
        </w:tc>
        <w:tc>
          <w:tcPr>
            <w:tcW w:w="6662" w:type="dxa"/>
          </w:tcPr>
          <w:p w14:paraId="533D8E18" w14:textId="77777777" w:rsidR="00E74954" w:rsidRPr="00E74954" w:rsidRDefault="00E74954" w:rsidP="00E74954">
            <w:pPr>
              <w:spacing w:line="276" w:lineRule="auto"/>
              <w:jc w:val="center"/>
              <w:rPr>
                <w:rFonts w:eastAsia="Times New Roman" w:cstheme="minorHAnsi"/>
                <w:b/>
                <w:bCs/>
                <w:lang w:eastAsia="pl-PL"/>
              </w:rPr>
            </w:pPr>
            <w:r w:rsidRPr="00E74954">
              <w:rPr>
                <w:rFonts w:eastAsia="Times New Roman" w:cstheme="minorHAnsi"/>
                <w:b/>
                <w:bCs/>
                <w:lang w:eastAsia="pl-PL"/>
              </w:rPr>
              <w:t>Pojašnjenje</w:t>
            </w:r>
            <w:r w:rsidRPr="00E74954">
              <w:rPr>
                <w:rFonts w:eastAsia="Times New Roman" w:cstheme="minorHAnsi"/>
                <w:b/>
                <w:bCs/>
                <w:vertAlign w:val="superscript"/>
                <w:lang w:eastAsia="pl-PL"/>
              </w:rPr>
              <w:footnoteReference w:id="58"/>
            </w:r>
          </w:p>
        </w:tc>
      </w:tr>
      <w:tr w:rsidR="00E74954" w:rsidRPr="00E74954" w14:paraId="115016BD" w14:textId="77777777" w:rsidTr="0092716A">
        <w:tc>
          <w:tcPr>
            <w:tcW w:w="846" w:type="dxa"/>
          </w:tcPr>
          <w:p w14:paraId="23DB3D76"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1.</w:t>
            </w:r>
          </w:p>
        </w:tc>
        <w:tc>
          <w:tcPr>
            <w:tcW w:w="2693" w:type="dxa"/>
          </w:tcPr>
          <w:p w14:paraId="2CD1B082"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036D4080" w14:textId="77777777" w:rsidR="00E74954" w:rsidRPr="00E74954" w:rsidRDefault="00E74954" w:rsidP="00E74954">
            <w:pPr>
              <w:spacing w:line="276" w:lineRule="auto"/>
              <w:jc w:val="center"/>
              <w:rPr>
                <w:rFonts w:eastAsia="Times New Roman" w:cstheme="minorHAnsi"/>
                <w:lang w:val="en-GB" w:eastAsia="pl-PL"/>
              </w:rPr>
            </w:pPr>
          </w:p>
        </w:tc>
      </w:tr>
      <w:tr w:rsidR="00E74954" w:rsidRPr="00E74954" w14:paraId="4A6D7073" w14:textId="77777777" w:rsidTr="0092716A">
        <w:tc>
          <w:tcPr>
            <w:tcW w:w="846" w:type="dxa"/>
          </w:tcPr>
          <w:p w14:paraId="488518E4"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2.</w:t>
            </w:r>
          </w:p>
        </w:tc>
        <w:tc>
          <w:tcPr>
            <w:tcW w:w="2693" w:type="dxa"/>
          </w:tcPr>
          <w:p w14:paraId="3518C090"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11A03712" w14:textId="77777777" w:rsidR="00E74954" w:rsidRPr="00E74954" w:rsidRDefault="00E74954" w:rsidP="00E74954">
            <w:pPr>
              <w:spacing w:line="276" w:lineRule="auto"/>
              <w:jc w:val="center"/>
              <w:rPr>
                <w:rFonts w:eastAsia="Times New Roman" w:cstheme="minorHAnsi"/>
                <w:lang w:val="en-GB" w:eastAsia="pl-PL"/>
              </w:rPr>
            </w:pPr>
          </w:p>
        </w:tc>
      </w:tr>
      <w:tr w:rsidR="00E74954" w:rsidRPr="00E74954" w14:paraId="3D966CFA" w14:textId="77777777" w:rsidTr="0092716A">
        <w:tc>
          <w:tcPr>
            <w:tcW w:w="846" w:type="dxa"/>
          </w:tcPr>
          <w:p w14:paraId="637FCD7B" w14:textId="77777777" w:rsidR="00E74954" w:rsidRPr="00E74954" w:rsidRDefault="00E74954" w:rsidP="00E74954">
            <w:pPr>
              <w:spacing w:line="276" w:lineRule="auto"/>
              <w:jc w:val="center"/>
              <w:rPr>
                <w:rFonts w:eastAsia="Times New Roman" w:cstheme="minorHAnsi"/>
                <w:lang w:val="en-GB" w:eastAsia="pl-PL"/>
              </w:rPr>
            </w:pPr>
            <w:r w:rsidRPr="00E74954">
              <w:rPr>
                <w:rFonts w:eastAsia="Times New Roman" w:cstheme="minorHAnsi"/>
                <w:lang w:val="en-GB" w:eastAsia="pl-PL"/>
              </w:rPr>
              <w:t>3.</w:t>
            </w:r>
          </w:p>
        </w:tc>
        <w:tc>
          <w:tcPr>
            <w:tcW w:w="2693" w:type="dxa"/>
          </w:tcPr>
          <w:p w14:paraId="38FAE27E" w14:textId="77777777" w:rsidR="00E74954" w:rsidRPr="00E74954" w:rsidRDefault="00E74954" w:rsidP="00E74954">
            <w:pPr>
              <w:spacing w:line="276" w:lineRule="auto"/>
              <w:jc w:val="center"/>
              <w:rPr>
                <w:rFonts w:eastAsia="Times New Roman" w:cstheme="minorHAnsi"/>
                <w:lang w:val="en-GB" w:eastAsia="pl-PL"/>
              </w:rPr>
            </w:pPr>
          </w:p>
        </w:tc>
        <w:tc>
          <w:tcPr>
            <w:tcW w:w="6662" w:type="dxa"/>
          </w:tcPr>
          <w:p w14:paraId="0BCFCA74" w14:textId="77777777" w:rsidR="00E74954" w:rsidRPr="00E74954" w:rsidRDefault="00E74954" w:rsidP="00E74954">
            <w:pPr>
              <w:spacing w:line="276" w:lineRule="auto"/>
              <w:jc w:val="center"/>
              <w:rPr>
                <w:rFonts w:eastAsia="Times New Roman" w:cstheme="minorHAnsi"/>
                <w:lang w:val="en-GB" w:eastAsia="pl-PL"/>
              </w:rPr>
            </w:pPr>
          </w:p>
        </w:tc>
      </w:tr>
    </w:tbl>
    <w:p w14:paraId="4EDF8C6F" w14:textId="77777777" w:rsidR="00E74954" w:rsidRPr="00E74954" w:rsidRDefault="00E74954" w:rsidP="00E74954">
      <w:pPr>
        <w:spacing w:after="0" w:line="276" w:lineRule="auto"/>
        <w:rPr>
          <w:rFonts w:eastAsia="Times New Roman" w:cstheme="minorHAnsi"/>
          <w:b/>
          <w:bCs/>
          <w:color w:val="4472C4" w:themeColor="accent1"/>
          <w:sz w:val="24"/>
          <w:szCs w:val="24"/>
          <w:lang w:eastAsia="pl-PL"/>
        </w:rPr>
      </w:pPr>
      <w:r w:rsidRPr="00E74954">
        <w:rPr>
          <w:rFonts w:eastAsia="Times New Roman" w:cstheme="minorHAnsi"/>
          <w:b/>
          <w:bCs/>
          <w:color w:val="4472C4" w:themeColor="accent1"/>
          <w:sz w:val="24"/>
          <w:szCs w:val="24"/>
          <w:lang w:eastAsia="pl-PL"/>
        </w:rPr>
        <w:t>PRILOZI:</w:t>
      </w:r>
    </w:p>
    <w:p w14:paraId="711B6174" w14:textId="77777777" w:rsidR="00E74954" w:rsidRPr="00E74954" w:rsidRDefault="00E74954" w:rsidP="00D26633">
      <w:pPr>
        <w:numPr>
          <w:ilvl w:val="0"/>
          <w:numId w:val="37"/>
        </w:numPr>
        <w:spacing w:after="0" w:line="276" w:lineRule="auto"/>
        <w:contextualSpacing/>
        <w:rPr>
          <w:rFonts w:eastAsia="Times New Roman" w:cstheme="minorHAnsi"/>
          <w:b/>
          <w:bCs/>
          <w:color w:val="000000" w:themeColor="text1"/>
          <w:lang w:eastAsia="pl-PL"/>
        </w:rPr>
      </w:pPr>
      <w:r w:rsidRPr="00E74954">
        <w:rPr>
          <w:rFonts w:eastAsia="Times New Roman" w:cstheme="minorHAnsi"/>
          <w:b/>
          <w:bCs/>
          <w:color w:val="000000" w:themeColor="text1"/>
          <w:lang w:eastAsia="pl-PL"/>
        </w:rPr>
        <w:t>3a. Pozitivna mišljenja predstavničkih tijela JLP(R)S-ova</w:t>
      </w:r>
    </w:p>
    <w:p w14:paraId="427684E5" w14:textId="77777777" w:rsidR="00E74954" w:rsidRPr="00E74954" w:rsidRDefault="00E74954" w:rsidP="00D26633">
      <w:pPr>
        <w:numPr>
          <w:ilvl w:val="0"/>
          <w:numId w:val="37"/>
        </w:numPr>
        <w:spacing w:after="0" w:line="276" w:lineRule="auto"/>
        <w:contextualSpacing/>
        <w:rPr>
          <w:rFonts w:eastAsia="Times New Roman" w:cstheme="minorHAnsi"/>
          <w:b/>
          <w:bCs/>
          <w:color w:val="000000" w:themeColor="text1"/>
          <w:lang w:eastAsia="pl-PL"/>
        </w:rPr>
      </w:pPr>
      <w:r w:rsidRPr="00E74954">
        <w:rPr>
          <w:rFonts w:eastAsia="Times New Roman" w:cstheme="minorHAnsi"/>
          <w:b/>
          <w:bCs/>
          <w:color w:val="000000" w:themeColor="text1"/>
          <w:lang w:eastAsia="pl-PL"/>
        </w:rPr>
        <w:t>3b. Negativna mišljenja predstavničkih tijela JLP(R)S-ova (ako je primjenjivo)</w:t>
      </w:r>
    </w:p>
    <w:p w14:paraId="57D51271" w14:textId="77777777" w:rsidR="00E74954" w:rsidRPr="00E74954" w:rsidRDefault="00E74954" w:rsidP="00D26633">
      <w:pPr>
        <w:numPr>
          <w:ilvl w:val="0"/>
          <w:numId w:val="37"/>
        </w:numPr>
        <w:spacing w:after="0" w:line="276" w:lineRule="auto"/>
        <w:contextualSpacing/>
        <w:rPr>
          <w:rFonts w:eastAsia="Times New Roman" w:cstheme="minorHAnsi"/>
          <w:lang w:val="en-GB" w:eastAsia="pl-PL"/>
        </w:rPr>
      </w:pPr>
      <w:r w:rsidRPr="00E74954">
        <w:rPr>
          <w:rFonts w:eastAsia="Times New Roman" w:cstheme="minorHAnsi"/>
          <w:b/>
          <w:bCs/>
          <w:color w:val="000000" w:themeColor="text1"/>
          <w:lang w:eastAsia="pl-PL"/>
        </w:rPr>
        <w:t>3c. Komunikacija prema JLP(R)S-ovima koji nisu dostavili mišljenje (ako je primjenjivo)</w:t>
      </w:r>
    </w:p>
    <w:p w14:paraId="24315D4F" w14:textId="77777777" w:rsidR="00E74954" w:rsidRPr="00E74954" w:rsidRDefault="00E74954" w:rsidP="00D26633">
      <w:pPr>
        <w:numPr>
          <w:ilvl w:val="0"/>
          <w:numId w:val="37"/>
        </w:numPr>
        <w:spacing w:after="0" w:line="276" w:lineRule="auto"/>
        <w:contextualSpacing/>
        <w:rPr>
          <w:rFonts w:eastAsia="Times New Roman" w:cstheme="minorHAnsi"/>
          <w:b/>
          <w:bCs/>
          <w:lang w:eastAsia="pl-PL"/>
        </w:rPr>
      </w:pPr>
      <w:r w:rsidRPr="00E74954">
        <w:rPr>
          <w:rFonts w:eastAsia="Times New Roman" w:cstheme="minorHAnsi"/>
          <w:b/>
          <w:bCs/>
          <w:lang w:eastAsia="pl-PL"/>
        </w:rPr>
        <w:t>4. Karta urbanog područja</w:t>
      </w:r>
      <w:r w:rsidRPr="00E74954">
        <w:rPr>
          <w:rFonts w:eastAsia="Times New Roman" w:cstheme="minorHAnsi"/>
          <w:b/>
          <w:bCs/>
          <w:lang w:eastAsia="pl-PL"/>
        </w:rPr>
        <w:br w:type="page"/>
      </w:r>
    </w:p>
    <w:p w14:paraId="14D55487" w14:textId="77777777" w:rsidR="00E74954" w:rsidRPr="00E74954" w:rsidRDefault="00E74954" w:rsidP="00E74954">
      <w:pPr>
        <w:widowControl w:val="0"/>
        <w:autoSpaceDE w:val="0"/>
        <w:autoSpaceDN w:val="0"/>
        <w:adjustRightInd w:val="0"/>
        <w:spacing w:after="0" w:line="276" w:lineRule="auto"/>
        <w:rPr>
          <w:rFonts w:eastAsia="Times New Roman" w:cstheme="minorHAnsi"/>
          <w:sz w:val="24"/>
          <w:szCs w:val="24"/>
          <w:highlight w:val="lightGray"/>
          <w:lang w:val="en-GB" w:eastAsia="pl-PL"/>
        </w:rPr>
        <w:sectPr w:rsidR="00E74954" w:rsidRPr="00E74954" w:rsidSect="0092716A">
          <w:headerReference w:type="default" r:id="rId15"/>
          <w:pgSz w:w="16838" w:h="11906" w:orient="landscape"/>
          <w:pgMar w:top="851" w:right="1418" w:bottom="851" w:left="1418" w:header="709" w:footer="709" w:gutter="0"/>
          <w:cols w:space="708"/>
          <w:docGrid w:linePitch="360"/>
        </w:sectPr>
      </w:pPr>
    </w:p>
    <w:p w14:paraId="571874B1" w14:textId="77777777" w:rsidR="00E74954" w:rsidRPr="00E74954" w:rsidRDefault="00E74954" w:rsidP="00055899">
      <w:pPr>
        <w:pStyle w:val="Heading2"/>
      </w:pPr>
      <w:bookmarkStart w:id="363" w:name="_Toc66361485"/>
      <w:r w:rsidRPr="00E74954">
        <w:lastRenderedPageBreak/>
        <w:t>DODATAK 2.: Obrazac Sporazuma o suradnji tijekom izrade i provedbe strategije razvoja urbanog područja</w:t>
      </w:r>
      <w:bookmarkEnd w:id="363"/>
      <w:r w:rsidRPr="00E74954">
        <w:t xml:space="preserve"> </w:t>
      </w:r>
    </w:p>
    <w:p w14:paraId="6041863C" w14:textId="77777777" w:rsidR="00E74954" w:rsidRPr="00E74954" w:rsidRDefault="00E74954" w:rsidP="00E74954">
      <w:pPr>
        <w:widowControl w:val="0"/>
        <w:autoSpaceDE w:val="0"/>
        <w:autoSpaceDN w:val="0"/>
        <w:adjustRightInd w:val="0"/>
        <w:spacing w:after="0" w:line="276" w:lineRule="auto"/>
        <w:rPr>
          <w:rFonts w:eastAsia="Times New Roman" w:cstheme="minorHAnsi"/>
          <w:sz w:val="24"/>
          <w:szCs w:val="24"/>
          <w:highlight w:val="lightGray"/>
          <w:lang w:val="en-GB" w:eastAsia="pl-PL"/>
        </w:rPr>
      </w:pPr>
    </w:p>
    <w:p w14:paraId="4CC7A721" w14:textId="77777777" w:rsidR="00E74954" w:rsidRPr="00E74954" w:rsidRDefault="00E74954" w:rsidP="00E74954">
      <w:pPr>
        <w:widowControl w:val="0"/>
        <w:autoSpaceDE w:val="0"/>
        <w:autoSpaceDN w:val="0"/>
        <w:adjustRightInd w:val="0"/>
        <w:spacing w:after="0" w:line="276" w:lineRule="auto"/>
        <w:rPr>
          <w:rFonts w:eastAsia="Times New Roman" w:cstheme="minorHAnsi"/>
          <w:sz w:val="24"/>
          <w:szCs w:val="24"/>
          <w:lang w:val="en-GB" w:eastAsia="pl-PL"/>
        </w:rPr>
      </w:pPr>
      <w:r w:rsidRPr="00E74954">
        <w:rPr>
          <w:rFonts w:eastAsia="Times New Roman" w:cstheme="minorHAnsi"/>
          <w:sz w:val="24"/>
          <w:szCs w:val="24"/>
          <w:highlight w:val="lightGray"/>
          <w:lang w:val="en-GB" w:eastAsia="pl-PL"/>
        </w:rPr>
        <w:t xml:space="preserve">Grad, </w:t>
      </w:r>
      <w:proofErr w:type="spellStart"/>
      <w:r w:rsidRPr="00E74954">
        <w:rPr>
          <w:rFonts w:eastAsia="Times New Roman" w:cstheme="minorHAnsi"/>
          <w:sz w:val="24"/>
          <w:szCs w:val="24"/>
          <w:highlight w:val="lightGray"/>
          <w:lang w:val="en-GB" w:eastAsia="pl-PL"/>
        </w:rPr>
        <w:t>adresa</w:t>
      </w:r>
      <w:proofErr w:type="spellEnd"/>
      <w:r w:rsidRPr="00E74954">
        <w:rPr>
          <w:rFonts w:eastAsia="Times New Roman" w:cstheme="minorHAnsi"/>
          <w:sz w:val="24"/>
          <w:szCs w:val="24"/>
          <w:highlight w:val="lightGray"/>
          <w:lang w:val="en-GB" w:eastAsia="pl-PL"/>
        </w:rPr>
        <w:t>, OIB</w:t>
      </w:r>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zastupan</w:t>
      </w:r>
      <w:proofErr w:type="spellEnd"/>
      <w:r w:rsidRPr="00E74954">
        <w:rPr>
          <w:rFonts w:eastAsia="Times New Roman" w:cstheme="minorHAnsi"/>
          <w:sz w:val="24"/>
          <w:szCs w:val="24"/>
          <w:lang w:val="en-GB" w:eastAsia="pl-PL"/>
        </w:rPr>
        <w:t xml:space="preserve"> po </w:t>
      </w:r>
      <w:proofErr w:type="spellStart"/>
      <w:r w:rsidRPr="00E74954">
        <w:rPr>
          <w:rFonts w:eastAsia="Times New Roman" w:cstheme="minorHAnsi"/>
          <w:sz w:val="24"/>
          <w:szCs w:val="24"/>
          <w:lang w:val="en-GB" w:eastAsia="pl-PL"/>
        </w:rPr>
        <w:t>gradonačelniku</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ime</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i</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prezime</w:t>
      </w:r>
      <w:proofErr w:type="spellEnd"/>
      <w:r w:rsidRPr="00E74954">
        <w:rPr>
          <w:rFonts w:eastAsia="Times New Roman" w:cstheme="minorHAnsi"/>
          <w:sz w:val="24"/>
          <w:szCs w:val="24"/>
          <w:lang w:val="en-GB" w:eastAsia="pl-PL"/>
        </w:rPr>
        <w:t xml:space="preserve"> (u </w:t>
      </w:r>
      <w:proofErr w:type="spellStart"/>
      <w:r w:rsidRPr="00E74954">
        <w:rPr>
          <w:rFonts w:eastAsia="Times New Roman" w:cstheme="minorHAnsi"/>
          <w:sz w:val="24"/>
          <w:szCs w:val="24"/>
          <w:lang w:val="en-GB" w:eastAsia="pl-PL"/>
        </w:rPr>
        <w:t>nastavku</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teksta</w:t>
      </w:r>
      <w:proofErr w:type="spellEnd"/>
      <w:r w:rsidRPr="00E74954">
        <w:rPr>
          <w:rFonts w:eastAsia="Times New Roman" w:cstheme="minorHAnsi"/>
          <w:sz w:val="24"/>
          <w:szCs w:val="24"/>
          <w:lang w:val="en-GB" w:eastAsia="pl-PL"/>
        </w:rPr>
        <w:t xml:space="preserve">: grad </w:t>
      </w:r>
      <w:proofErr w:type="spellStart"/>
      <w:r w:rsidRPr="00E74954">
        <w:rPr>
          <w:rFonts w:eastAsia="Times New Roman" w:cstheme="minorHAnsi"/>
          <w:sz w:val="24"/>
          <w:szCs w:val="24"/>
          <w:lang w:val="en-GB" w:eastAsia="pl-PL"/>
        </w:rPr>
        <w:t>središte</w:t>
      </w:r>
      <w:proofErr w:type="spellEnd"/>
      <w:r w:rsidRPr="00E74954">
        <w:rPr>
          <w:rFonts w:eastAsia="Times New Roman" w:cstheme="minorHAnsi"/>
          <w:sz w:val="24"/>
          <w:szCs w:val="24"/>
          <w:lang w:val="en-GB" w:eastAsia="pl-PL"/>
        </w:rPr>
        <w:t xml:space="preserve"> </w:t>
      </w:r>
      <w:r w:rsidRPr="00E74954">
        <w:rPr>
          <w:rFonts w:eastAsia="Times New Roman" w:cstheme="minorHAnsi"/>
          <w:sz w:val="24"/>
          <w:szCs w:val="24"/>
          <w:highlight w:val="lightGray"/>
          <w:lang w:val="en-GB" w:eastAsia="pl-PL"/>
        </w:rPr>
        <w:t xml:space="preserve">urbane </w:t>
      </w:r>
      <w:proofErr w:type="spellStart"/>
      <w:r w:rsidRPr="00E74954">
        <w:rPr>
          <w:rFonts w:eastAsia="Times New Roman" w:cstheme="minorHAnsi"/>
          <w:sz w:val="24"/>
          <w:szCs w:val="24"/>
          <w:highlight w:val="lightGray"/>
          <w:lang w:val="en-GB" w:eastAsia="pl-PL"/>
        </w:rPr>
        <w:t>aglomeracije</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područja</w:t>
      </w:r>
      <w:proofErr w:type="spellEnd"/>
      <w:r w:rsidRPr="00E74954">
        <w:rPr>
          <w:rFonts w:eastAsia="Times New Roman" w:cstheme="minorHAnsi"/>
          <w:sz w:val="24"/>
          <w:szCs w:val="24"/>
          <w:lang w:val="en-GB" w:eastAsia="pl-PL"/>
        </w:rPr>
        <w:t>)</w:t>
      </w:r>
      <w:r w:rsidRPr="00E74954">
        <w:rPr>
          <w:rFonts w:eastAsia="Times New Roman" w:cstheme="minorHAnsi"/>
          <w:b/>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navesti</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highlight w:val="lightGray"/>
          <w:lang w:val="en-GB" w:eastAsia="pl-PL"/>
        </w:rPr>
        <w:t>)</w:t>
      </w:r>
      <w:r w:rsidRPr="00E74954">
        <w:rPr>
          <w:rFonts w:eastAsia="Times New Roman" w:cstheme="minorHAnsi"/>
          <w:sz w:val="24"/>
          <w:szCs w:val="24"/>
          <w:lang w:val="en-GB" w:eastAsia="pl-PL"/>
        </w:rPr>
        <w:t xml:space="preserve">  </w:t>
      </w:r>
    </w:p>
    <w:p w14:paraId="22637615" w14:textId="77777777" w:rsidR="00E74954" w:rsidRPr="00E74954" w:rsidRDefault="00E74954" w:rsidP="00E74954">
      <w:pPr>
        <w:widowControl w:val="0"/>
        <w:autoSpaceDE w:val="0"/>
        <w:autoSpaceDN w:val="0"/>
        <w:adjustRightInd w:val="0"/>
        <w:spacing w:after="0" w:line="276" w:lineRule="auto"/>
        <w:rPr>
          <w:rFonts w:eastAsia="Times New Roman" w:cstheme="minorHAnsi"/>
          <w:sz w:val="24"/>
          <w:szCs w:val="24"/>
          <w:lang w:val="en-GB" w:eastAsia="pl-PL"/>
        </w:rPr>
      </w:pPr>
    </w:p>
    <w:p w14:paraId="5CB5B5FB" w14:textId="77777777" w:rsidR="00E74954" w:rsidRPr="00E74954" w:rsidRDefault="00E74954" w:rsidP="00E74954">
      <w:pPr>
        <w:widowControl w:val="0"/>
        <w:autoSpaceDE w:val="0"/>
        <w:autoSpaceDN w:val="0"/>
        <w:adjustRightInd w:val="0"/>
        <w:spacing w:after="0" w:line="276" w:lineRule="auto"/>
        <w:rPr>
          <w:rFonts w:eastAsia="Times New Roman" w:cstheme="minorHAnsi"/>
          <w:sz w:val="24"/>
          <w:szCs w:val="24"/>
          <w:lang w:val="en-GB" w:eastAsia="pl-PL"/>
        </w:rPr>
      </w:pPr>
      <w:proofErr w:type="spellStart"/>
      <w:r w:rsidRPr="00E74954">
        <w:rPr>
          <w:rFonts w:eastAsia="Times New Roman" w:cstheme="minorHAnsi"/>
          <w:sz w:val="24"/>
          <w:szCs w:val="24"/>
          <w:lang w:val="en-GB" w:eastAsia="pl-PL"/>
        </w:rPr>
        <w:t>i</w:t>
      </w:r>
      <w:proofErr w:type="spellEnd"/>
    </w:p>
    <w:p w14:paraId="42133A6C" w14:textId="77777777" w:rsidR="00E74954" w:rsidRPr="00E74954" w:rsidRDefault="00E74954" w:rsidP="00E74954">
      <w:pPr>
        <w:widowControl w:val="0"/>
        <w:autoSpaceDE w:val="0"/>
        <w:autoSpaceDN w:val="0"/>
        <w:adjustRightInd w:val="0"/>
        <w:spacing w:after="0" w:line="276" w:lineRule="auto"/>
        <w:rPr>
          <w:rFonts w:eastAsia="Times New Roman" w:cstheme="minorHAnsi"/>
          <w:b/>
          <w:sz w:val="24"/>
          <w:szCs w:val="24"/>
          <w:lang w:val="en-GB" w:eastAsia="pl-PL"/>
        </w:rPr>
      </w:pPr>
    </w:p>
    <w:p w14:paraId="76B50BB6" w14:textId="77777777" w:rsidR="00E74954" w:rsidRPr="00E74954" w:rsidRDefault="00E74954" w:rsidP="00E74954">
      <w:pPr>
        <w:spacing w:after="0" w:line="276" w:lineRule="auto"/>
        <w:rPr>
          <w:rFonts w:eastAsia="Times New Roman" w:cstheme="minorHAnsi"/>
          <w:sz w:val="24"/>
          <w:szCs w:val="24"/>
          <w:highlight w:val="lightGray"/>
          <w:lang w:val="en-GB" w:eastAsia="pl-PL"/>
        </w:rPr>
      </w:pPr>
      <w:r w:rsidRPr="00E74954">
        <w:rPr>
          <w:rFonts w:eastAsia="Times New Roman" w:cstheme="minorHAnsi"/>
          <w:sz w:val="24"/>
          <w:szCs w:val="24"/>
          <w:highlight w:val="lightGray"/>
          <w:lang w:val="en-GB" w:eastAsia="pl-PL"/>
        </w:rPr>
        <w:t xml:space="preserve">JLS, </w:t>
      </w:r>
      <w:proofErr w:type="spellStart"/>
      <w:r w:rsidRPr="00E74954">
        <w:rPr>
          <w:rFonts w:eastAsia="Times New Roman" w:cstheme="minorHAnsi"/>
          <w:sz w:val="24"/>
          <w:szCs w:val="24"/>
          <w:highlight w:val="lightGray"/>
          <w:lang w:val="en-GB" w:eastAsia="pl-PL"/>
        </w:rPr>
        <w:t>adresa</w:t>
      </w:r>
      <w:proofErr w:type="spellEnd"/>
      <w:r w:rsidRPr="00E74954">
        <w:rPr>
          <w:rFonts w:eastAsia="Times New Roman" w:cstheme="minorHAnsi"/>
          <w:sz w:val="24"/>
          <w:szCs w:val="24"/>
          <w:highlight w:val="lightGray"/>
          <w:lang w:val="en-GB" w:eastAsia="pl-PL"/>
        </w:rPr>
        <w:t xml:space="preserve">, OIB, </w:t>
      </w:r>
      <w:proofErr w:type="spellStart"/>
      <w:r w:rsidRPr="00E74954">
        <w:rPr>
          <w:rFonts w:eastAsia="Times New Roman" w:cstheme="minorHAnsi"/>
          <w:sz w:val="24"/>
          <w:szCs w:val="24"/>
          <w:highlight w:val="lightGray"/>
          <w:lang w:val="en-GB" w:eastAsia="pl-PL"/>
        </w:rPr>
        <w:t>zastupan</w:t>
      </w:r>
      <w:proofErr w:type="spellEnd"/>
      <w:r w:rsidRPr="00E74954">
        <w:rPr>
          <w:rFonts w:eastAsia="Times New Roman" w:cstheme="minorHAnsi"/>
          <w:sz w:val="24"/>
          <w:szCs w:val="24"/>
          <w:highlight w:val="lightGray"/>
          <w:lang w:val="en-GB" w:eastAsia="pl-PL"/>
        </w:rPr>
        <w:t xml:space="preserve">/a po </w:t>
      </w:r>
      <w:proofErr w:type="spellStart"/>
      <w:r w:rsidRPr="00E74954">
        <w:rPr>
          <w:rFonts w:eastAsia="Times New Roman" w:cstheme="minorHAnsi"/>
          <w:sz w:val="24"/>
          <w:szCs w:val="24"/>
          <w:highlight w:val="lightGray"/>
          <w:lang w:val="en-GB" w:eastAsia="pl-PL"/>
        </w:rPr>
        <w:t>čelniku</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ime</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i</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prezime</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lang w:val="en-GB" w:eastAsia="pl-PL"/>
        </w:rPr>
        <w:t>koje</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čine</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sastav</w:t>
      </w:r>
      <w:proofErr w:type="spellEnd"/>
      <w:r w:rsidRPr="00E74954">
        <w:rPr>
          <w:rFonts w:eastAsia="Times New Roman" w:cstheme="minorHAnsi"/>
          <w:sz w:val="24"/>
          <w:szCs w:val="24"/>
          <w:lang w:val="en-GB" w:eastAsia="pl-PL"/>
        </w:rPr>
        <w:t xml:space="preserve"> </w:t>
      </w:r>
      <w:r w:rsidRPr="00E74954">
        <w:rPr>
          <w:rFonts w:eastAsia="Times New Roman" w:cstheme="minorHAnsi"/>
          <w:sz w:val="24"/>
          <w:szCs w:val="24"/>
          <w:highlight w:val="lightGray"/>
          <w:lang w:val="en-GB" w:eastAsia="pl-PL"/>
        </w:rPr>
        <w:t xml:space="preserve">urbane </w:t>
      </w:r>
      <w:proofErr w:type="spellStart"/>
      <w:r w:rsidRPr="00E74954">
        <w:rPr>
          <w:rFonts w:eastAsia="Times New Roman" w:cstheme="minorHAnsi"/>
          <w:sz w:val="24"/>
          <w:szCs w:val="24"/>
          <w:highlight w:val="lightGray"/>
          <w:lang w:val="en-GB" w:eastAsia="pl-PL"/>
        </w:rPr>
        <w:t>aglomeracije</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područj</w:t>
      </w:r>
      <w:r w:rsidRPr="00E74954">
        <w:rPr>
          <w:rFonts w:eastAsia="Times New Roman" w:cstheme="minorHAnsi"/>
          <w:sz w:val="24"/>
          <w:szCs w:val="24"/>
          <w:lang w:val="en-GB" w:eastAsia="pl-PL"/>
        </w:rPr>
        <w:t>a</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grada</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shd w:val="clear" w:color="auto" w:fill="BFBFBF" w:themeFill="background1" w:themeFillShade="BF"/>
          <w:lang w:val="en-GB" w:eastAsia="pl-PL"/>
        </w:rPr>
        <w:t>navesti</w:t>
      </w:r>
      <w:proofErr w:type="spellEnd"/>
      <w:r w:rsidRPr="00E74954">
        <w:rPr>
          <w:rFonts w:eastAsia="Times New Roman" w:cstheme="minorHAnsi"/>
          <w:sz w:val="24"/>
          <w:szCs w:val="24"/>
          <w:shd w:val="clear" w:color="auto" w:fill="BFBFBF" w:themeFill="background1" w:themeFillShade="BF"/>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lang w:val="en-GB" w:eastAsia="pl-PL"/>
        </w:rPr>
        <w:t xml:space="preserve">) </w:t>
      </w:r>
    </w:p>
    <w:p w14:paraId="1A8F3417" w14:textId="77777777" w:rsidR="00E74954" w:rsidRPr="00E74954" w:rsidRDefault="00E74954" w:rsidP="00E74954">
      <w:pPr>
        <w:spacing w:after="0" w:line="276" w:lineRule="auto"/>
        <w:rPr>
          <w:rFonts w:eastAsia="Times New Roman" w:cstheme="minorHAnsi"/>
          <w:sz w:val="24"/>
          <w:szCs w:val="24"/>
          <w:lang w:val="en-GB" w:eastAsia="pl-PL"/>
        </w:rPr>
      </w:pPr>
    </w:p>
    <w:p w14:paraId="02CE0A49" w14:textId="77777777" w:rsidR="00E74954" w:rsidRPr="00E74954" w:rsidRDefault="00E74954" w:rsidP="00E74954">
      <w:pPr>
        <w:spacing w:after="0" w:line="276" w:lineRule="auto"/>
        <w:rPr>
          <w:rFonts w:eastAsia="Times New Roman" w:cstheme="minorHAnsi"/>
          <w:sz w:val="24"/>
          <w:szCs w:val="24"/>
          <w:lang w:val="en-GB" w:eastAsia="pl-PL"/>
        </w:rPr>
      </w:pPr>
      <w:proofErr w:type="spellStart"/>
      <w:r w:rsidRPr="00E74954">
        <w:rPr>
          <w:rFonts w:eastAsia="Times New Roman" w:cstheme="minorHAnsi"/>
          <w:sz w:val="24"/>
          <w:szCs w:val="24"/>
          <w:lang w:val="en-GB" w:eastAsia="pl-PL"/>
        </w:rPr>
        <w: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navesti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sve</w:t>
      </w:r>
      <w:proofErr w:type="spellEnd"/>
      <w:r w:rsidRPr="00E74954">
        <w:rPr>
          <w:rFonts w:eastAsia="Times New Roman" w:cstheme="minorHAnsi"/>
          <w:sz w:val="24"/>
          <w:szCs w:val="24"/>
          <w:lang w:val="en-GB" w:eastAsia="pl-PL"/>
        </w:rPr>
        <w:t xml:space="preserve"> JLS-</w:t>
      </w:r>
      <w:proofErr w:type="spellStart"/>
      <w:r w:rsidRPr="00E74954">
        <w:rPr>
          <w:rFonts w:eastAsia="Times New Roman" w:cstheme="minorHAnsi"/>
          <w:sz w:val="24"/>
          <w:szCs w:val="24"/>
          <w:lang w:val="en-GB" w:eastAsia="pl-PL"/>
        </w:rPr>
        <w:t>ove</w:t>
      </w:r>
      <w:proofErr w:type="spellEnd"/>
      <w:r w:rsidRPr="00E74954">
        <w:rPr>
          <w:rFonts w:eastAsia="Times New Roman" w:cstheme="minorHAnsi"/>
          <w:sz w:val="24"/>
          <w:szCs w:val="24"/>
          <w:lang w:val="en-GB" w:eastAsia="pl-PL"/>
        </w:rPr>
        <w:t xml:space="preserve"> koji </w:t>
      </w:r>
      <w:proofErr w:type="spellStart"/>
      <w:r w:rsidRPr="00E74954">
        <w:rPr>
          <w:rFonts w:eastAsia="Times New Roman" w:cstheme="minorHAnsi"/>
          <w:sz w:val="24"/>
          <w:szCs w:val="24"/>
          <w:lang w:val="en-GB" w:eastAsia="pl-PL"/>
        </w:rPr>
        <w:t>su</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potpisnici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ovog</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Sporazuma</w:t>
      </w:r>
      <w:proofErr w:type="spellEnd"/>
      <w:r w:rsidRPr="00E74954">
        <w:rPr>
          <w:rFonts w:eastAsia="Times New Roman" w:cstheme="minorHAnsi"/>
          <w:sz w:val="24"/>
          <w:szCs w:val="24"/>
          <w:lang w:val="en-GB" w:eastAsia="pl-PL"/>
        </w:rPr>
        <w:t xml:space="preserve">) </w:t>
      </w:r>
    </w:p>
    <w:p w14:paraId="356D4147" w14:textId="77777777" w:rsidR="00E74954" w:rsidRPr="00E74954" w:rsidRDefault="00E74954" w:rsidP="00E74954">
      <w:pPr>
        <w:spacing w:after="0" w:line="276" w:lineRule="auto"/>
        <w:rPr>
          <w:rFonts w:eastAsia="Times New Roman" w:cstheme="minorHAnsi"/>
          <w:sz w:val="24"/>
          <w:szCs w:val="24"/>
          <w:lang w:val="en-GB" w:eastAsia="pl-PL"/>
        </w:rPr>
      </w:pPr>
    </w:p>
    <w:p w14:paraId="3B6E0176" w14:textId="77777777" w:rsidR="00E74954" w:rsidRPr="00E74954" w:rsidRDefault="00E74954" w:rsidP="00E74954">
      <w:pPr>
        <w:spacing w:after="0" w:line="276" w:lineRule="auto"/>
        <w:rPr>
          <w:rFonts w:eastAsia="Times New Roman" w:cstheme="minorHAnsi"/>
          <w:sz w:val="24"/>
          <w:szCs w:val="24"/>
          <w:lang w:val="en-GB" w:eastAsia="pl-PL"/>
        </w:rPr>
      </w:pPr>
      <w:proofErr w:type="spellStart"/>
      <w:r w:rsidRPr="00E74954">
        <w:rPr>
          <w:rFonts w:eastAsia="Times New Roman" w:cstheme="minorHAnsi"/>
          <w:sz w:val="24"/>
          <w:szCs w:val="24"/>
          <w:lang w:val="en-GB" w:eastAsia="pl-PL"/>
        </w:rPr>
        <w:t>sklapaju</w:t>
      </w:r>
      <w:proofErr w:type="spellEnd"/>
      <w:r w:rsidRPr="00E74954">
        <w:rPr>
          <w:rFonts w:eastAsia="Times New Roman" w:cstheme="minorHAnsi"/>
          <w:sz w:val="24"/>
          <w:szCs w:val="24"/>
          <w:lang w:val="en-GB" w:eastAsia="pl-PL"/>
        </w:rPr>
        <w:t xml:space="preserve"> </w:t>
      </w:r>
    </w:p>
    <w:p w14:paraId="063ACCFC" w14:textId="77777777" w:rsidR="00E74954" w:rsidRPr="00E74954" w:rsidRDefault="00E74954" w:rsidP="00E74954">
      <w:pPr>
        <w:spacing w:after="0" w:line="276" w:lineRule="auto"/>
        <w:rPr>
          <w:rFonts w:eastAsia="Times New Roman" w:cstheme="minorHAnsi"/>
          <w:sz w:val="24"/>
          <w:szCs w:val="24"/>
          <w:lang w:val="en-GB" w:eastAsia="pl-PL"/>
        </w:rPr>
      </w:pPr>
    </w:p>
    <w:p w14:paraId="18D68D1B" w14:textId="77777777" w:rsidR="00E74954" w:rsidRPr="00055899" w:rsidRDefault="00E74954" w:rsidP="00055899">
      <w:pPr>
        <w:jc w:val="center"/>
        <w:rPr>
          <w:b/>
          <w:bCs/>
        </w:rPr>
      </w:pPr>
      <w:r w:rsidRPr="00055899">
        <w:rPr>
          <w:b/>
          <w:bCs/>
        </w:rPr>
        <w:t>SPORAZUM O SURADNJI TIJEKOM IZRADE I PROVEDBE</w:t>
      </w:r>
    </w:p>
    <w:p w14:paraId="79F00911" w14:textId="77777777" w:rsidR="00E74954" w:rsidRPr="00055899" w:rsidRDefault="00E74954" w:rsidP="00055899">
      <w:pPr>
        <w:jc w:val="center"/>
        <w:rPr>
          <w:b/>
          <w:bCs/>
        </w:rPr>
      </w:pPr>
      <w:r w:rsidRPr="00055899">
        <w:rPr>
          <w:b/>
          <w:bCs/>
        </w:rPr>
        <w:t>STRATEGIJE RAZVOJA URBANOG PODRUČJA</w:t>
      </w:r>
    </w:p>
    <w:p w14:paraId="0898BD3A" w14:textId="689B3942" w:rsidR="00E74954" w:rsidRPr="00055899" w:rsidRDefault="00E74954" w:rsidP="00055899">
      <w:pPr>
        <w:jc w:val="center"/>
        <w:rPr>
          <w:b/>
          <w:bCs/>
        </w:rPr>
      </w:pPr>
      <w:r w:rsidRPr="00055899">
        <w:rPr>
          <w:b/>
          <w:bCs/>
          <w:highlight w:val="lightGray"/>
        </w:rPr>
        <w:t xml:space="preserve">GRADA </w:t>
      </w:r>
      <w:bookmarkStart w:id="364" w:name="_Hlk62463331"/>
      <w:r w:rsidRPr="00E74954">
        <w:rPr>
          <w:highlight w:val="lightGray"/>
        </w:rPr>
        <w:t>(</w:t>
      </w:r>
      <w:proofErr w:type="spellStart"/>
      <w:r w:rsidRPr="00E74954">
        <w:rPr>
          <w:highlight w:val="lightGray"/>
        </w:rPr>
        <w:t>navesti</w:t>
      </w:r>
      <w:proofErr w:type="spellEnd"/>
      <w:r w:rsidRPr="00E74954">
        <w:rPr>
          <w:highlight w:val="lightGray"/>
        </w:rPr>
        <w:t xml:space="preserve"> </w:t>
      </w:r>
      <w:proofErr w:type="spellStart"/>
      <w:r w:rsidRPr="00E74954">
        <w:rPr>
          <w:highlight w:val="lightGray"/>
        </w:rPr>
        <w:t>naziv</w:t>
      </w:r>
      <w:proofErr w:type="spellEnd"/>
      <w:r w:rsidRPr="00E74954">
        <w:rPr>
          <w:highlight w:val="lightGray"/>
        </w:rPr>
        <w:t xml:space="preserve"> grada)</w:t>
      </w:r>
      <w:r w:rsidRPr="00E74954">
        <w:t xml:space="preserve"> </w:t>
      </w:r>
      <w:bookmarkStart w:id="365" w:name="_Hlk62463008"/>
      <w:bookmarkEnd w:id="364"/>
      <w:r w:rsidRPr="00055899">
        <w:rPr>
          <w:b/>
          <w:bCs/>
        </w:rPr>
        <w:t>za financijsko razdoblje</w:t>
      </w:r>
    </w:p>
    <w:p w14:paraId="66A00AD9" w14:textId="3799FD90" w:rsidR="00E74954" w:rsidRPr="00055899" w:rsidRDefault="00E74954" w:rsidP="00055899">
      <w:pPr>
        <w:jc w:val="center"/>
        <w:rPr>
          <w:b/>
          <w:bCs/>
        </w:rPr>
      </w:pPr>
      <w:r w:rsidRPr="00055899">
        <w:rPr>
          <w:b/>
          <w:bCs/>
        </w:rPr>
        <w:t>2021.</w:t>
      </w:r>
      <w:r w:rsidR="00413F85">
        <w:rPr>
          <w:b/>
          <w:bCs/>
        </w:rPr>
        <w:t xml:space="preserve"> </w:t>
      </w:r>
      <w:r w:rsidRPr="00055899">
        <w:rPr>
          <w:b/>
          <w:bCs/>
        </w:rPr>
        <w:t>-</w:t>
      </w:r>
      <w:r w:rsidR="00413F85">
        <w:rPr>
          <w:b/>
          <w:bCs/>
        </w:rPr>
        <w:t xml:space="preserve"> </w:t>
      </w:r>
      <w:r w:rsidRPr="00055899">
        <w:rPr>
          <w:b/>
          <w:bCs/>
        </w:rPr>
        <w:t>2027.</w:t>
      </w:r>
    </w:p>
    <w:bookmarkEnd w:id="365"/>
    <w:p w14:paraId="24CD0A30" w14:textId="77777777" w:rsidR="00E74954" w:rsidRPr="00E74954" w:rsidRDefault="00E74954" w:rsidP="00E74954">
      <w:pPr>
        <w:spacing w:after="0" w:line="276" w:lineRule="auto"/>
        <w:jc w:val="center"/>
        <w:outlineLvl w:val="0"/>
        <w:rPr>
          <w:rFonts w:eastAsia="Times New Roman" w:cstheme="minorHAnsi"/>
          <w:b/>
          <w:sz w:val="24"/>
          <w:szCs w:val="24"/>
          <w:lang w:val="en-GB" w:eastAsia="pl-PL"/>
        </w:rPr>
      </w:pPr>
    </w:p>
    <w:p w14:paraId="690CA7BB" w14:textId="77777777" w:rsidR="00E74954" w:rsidRPr="00E74954" w:rsidRDefault="00E74954" w:rsidP="00E74954">
      <w:pPr>
        <w:spacing w:after="0" w:line="276" w:lineRule="auto"/>
        <w:rPr>
          <w:rFonts w:eastAsia="Times New Roman" w:cstheme="minorHAnsi"/>
          <w:b/>
          <w:sz w:val="24"/>
          <w:szCs w:val="24"/>
          <w:lang w:val="en-GB" w:eastAsia="pl-PL"/>
        </w:rPr>
      </w:pPr>
    </w:p>
    <w:p w14:paraId="258B9809" w14:textId="77777777" w:rsidR="00E74954" w:rsidRPr="00E74954" w:rsidRDefault="00E74954" w:rsidP="00E74954">
      <w:pPr>
        <w:spacing w:after="0" w:line="276" w:lineRule="auto"/>
        <w:rPr>
          <w:rFonts w:eastAsia="Times New Roman" w:cstheme="minorHAnsi"/>
          <w:b/>
          <w:sz w:val="24"/>
          <w:szCs w:val="24"/>
          <w:lang w:val="en-GB" w:eastAsia="pl-PL"/>
        </w:rPr>
      </w:pPr>
    </w:p>
    <w:p w14:paraId="775468B5" w14:textId="77777777" w:rsidR="00E74954" w:rsidRPr="00413F85" w:rsidRDefault="00E74954" w:rsidP="00413F85">
      <w:pPr>
        <w:rPr>
          <w:b/>
          <w:bCs/>
          <w:lang w:val="en-GB" w:eastAsia="pl-PL"/>
        </w:rPr>
      </w:pPr>
      <w:bookmarkStart w:id="366" w:name="_Toc311109936"/>
      <w:bookmarkStart w:id="367" w:name="_Toc279129710"/>
      <w:bookmarkStart w:id="368" w:name="_Toc268250611"/>
      <w:bookmarkStart w:id="369" w:name="_Toc268249952"/>
      <w:bookmarkStart w:id="370" w:name="_Toc267555672"/>
      <w:bookmarkStart w:id="371" w:name="_Toc267555585"/>
      <w:bookmarkStart w:id="372" w:name="_Toc263075221"/>
      <w:bookmarkStart w:id="373" w:name="_Toc263074870"/>
      <w:bookmarkStart w:id="374" w:name="_Toc262037069"/>
      <w:bookmarkStart w:id="375" w:name="_Toc262036876"/>
      <w:bookmarkStart w:id="376" w:name="_Toc260909872"/>
      <w:bookmarkStart w:id="377" w:name="_Toc260838086"/>
      <w:bookmarkStart w:id="378" w:name="_Toc260310123"/>
      <w:bookmarkStart w:id="379" w:name="_Toc260300492"/>
      <w:bookmarkStart w:id="380" w:name="_Toc260300434"/>
      <w:bookmarkStart w:id="381" w:name="_Toc260050762"/>
      <w:bookmarkStart w:id="382" w:name="_Toc230418792"/>
      <w:bookmarkStart w:id="383" w:name="_Toc230418610"/>
      <w:bookmarkStart w:id="384" w:name="_Toc225048297"/>
      <w:r w:rsidRPr="00413F85">
        <w:rPr>
          <w:b/>
          <w:bCs/>
          <w:lang w:val="en-GB" w:eastAsia="pl-PL"/>
        </w:rPr>
        <w:t xml:space="preserve">PREDMET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13F85">
        <w:rPr>
          <w:b/>
          <w:bCs/>
          <w:lang w:val="en-GB" w:eastAsia="pl-PL"/>
        </w:rPr>
        <w:t>SPORAZUMA</w:t>
      </w:r>
    </w:p>
    <w:p w14:paraId="7C41E6FB" w14:textId="77777777" w:rsidR="00E74954" w:rsidRPr="00E74954" w:rsidRDefault="00E74954" w:rsidP="00E74954">
      <w:pPr>
        <w:spacing w:after="0" w:line="276" w:lineRule="auto"/>
        <w:rPr>
          <w:rFonts w:eastAsia="Times New Roman" w:cstheme="minorHAnsi"/>
          <w:sz w:val="24"/>
          <w:szCs w:val="24"/>
          <w:lang w:val="en-GB" w:eastAsia="pl-PL"/>
        </w:rPr>
      </w:pPr>
    </w:p>
    <w:p w14:paraId="4D10EC79" w14:textId="4580CAC0" w:rsidR="00E74954" w:rsidRDefault="00E74954" w:rsidP="00413F85">
      <w:pPr>
        <w:jc w:val="center"/>
        <w:rPr>
          <w:b/>
          <w:bCs/>
          <w:lang w:val="en-GB" w:eastAsia="pl-PL"/>
        </w:rPr>
      </w:pPr>
      <w:proofErr w:type="spellStart"/>
      <w:r w:rsidRPr="00413F85">
        <w:rPr>
          <w:b/>
          <w:bCs/>
          <w:lang w:val="en-GB" w:eastAsia="pl-PL"/>
        </w:rPr>
        <w:t>Članak</w:t>
      </w:r>
      <w:proofErr w:type="spellEnd"/>
      <w:r w:rsidRPr="00413F85">
        <w:rPr>
          <w:b/>
          <w:bCs/>
          <w:lang w:val="en-GB" w:eastAsia="pl-PL"/>
        </w:rPr>
        <w:t xml:space="preserve"> 1.</w:t>
      </w:r>
    </w:p>
    <w:p w14:paraId="78EEFDD7" w14:textId="77777777" w:rsidR="00413F85" w:rsidRPr="00413F85" w:rsidRDefault="00413F85" w:rsidP="00413F85">
      <w:pPr>
        <w:jc w:val="center"/>
        <w:rPr>
          <w:b/>
          <w:bCs/>
          <w:lang w:val="en-GB" w:eastAsia="pl-PL"/>
        </w:rPr>
      </w:pPr>
    </w:p>
    <w:p w14:paraId="1D4CCC67" w14:textId="77777777" w:rsidR="00E74954" w:rsidRPr="00E74954" w:rsidRDefault="00E74954" w:rsidP="00D26633">
      <w:pPr>
        <w:numPr>
          <w:ilvl w:val="6"/>
          <w:numId w:val="38"/>
        </w:numPr>
        <w:spacing w:after="0" w:line="276" w:lineRule="auto"/>
        <w:ind w:left="426" w:hanging="426"/>
        <w:contextualSpacing/>
        <w:jc w:val="both"/>
        <w:rPr>
          <w:rFonts w:eastAsia="Times New Roman" w:cstheme="minorHAnsi"/>
          <w:iCs/>
          <w:sz w:val="24"/>
          <w:szCs w:val="24"/>
          <w:lang w:bidi="en-US"/>
        </w:rPr>
      </w:pPr>
      <w:r w:rsidRPr="00E74954">
        <w:rPr>
          <w:rFonts w:eastAsia="Times New Roman" w:cstheme="minorHAnsi"/>
          <w:iCs/>
          <w:sz w:val="24"/>
          <w:szCs w:val="24"/>
          <w:lang w:bidi="en-US"/>
        </w:rPr>
        <w:t xml:space="preserve">Predmet ovog sporazuma je suradnja na izradi i provedbi </w:t>
      </w:r>
      <w:bookmarkStart w:id="385" w:name="_Hlk62207053"/>
      <w:r w:rsidRPr="00E74954">
        <w:rPr>
          <w:rFonts w:eastAsia="Times New Roman" w:cstheme="minorHAnsi"/>
          <w:iCs/>
          <w:sz w:val="24"/>
          <w:szCs w:val="24"/>
          <w:highlight w:val="lightGray"/>
          <w:lang w:bidi="en-US"/>
        </w:rPr>
        <w:t>Strategije razvoja urbanog područja</w:t>
      </w:r>
      <w:bookmarkEnd w:id="385"/>
      <w:r w:rsidRPr="00E74954">
        <w:rPr>
          <w:rFonts w:eastAsia="Times New Roman" w:cstheme="minorHAnsi"/>
          <w:iCs/>
          <w:sz w:val="24"/>
          <w:szCs w:val="24"/>
          <w:lang w:bidi="en-US"/>
        </w:rPr>
        <w:t xml:space="preserve"> </w:t>
      </w:r>
      <w:r w:rsidRPr="00E74954">
        <w:rPr>
          <w:rFonts w:eastAsia="Times New Roman" w:cstheme="minorHAnsi"/>
          <w:iCs/>
          <w:sz w:val="24"/>
          <w:szCs w:val="24"/>
          <w:shd w:val="clear" w:color="auto" w:fill="BFBFBF" w:themeFill="background1" w:themeFillShade="BF"/>
          <w:lang w:bidi="en-US"/>
        </w:rPr>
        <w:t>(navesti</w:t>
      </w:r>
      <w:r w:rsidRPr="00E74954">
        <w:rPr>
          <w:rFonts w:eastAsia="Times New Roman" w:cstheme="minorHAnsi"/>
          <w:iCs/>
          <w:sz w:val="24"/>
          <w:szCs w:val="24"/>
          <w:lang w:bidi="en-US"/>
        </w:rPr>
        <w:t xml:space="preserve"> </w:t>
      </w:r>
      <w:r w:rsidRPr="00E74954">
        <w:rPr>
          <w:rFonts w:eastAsia="Times New Roman" w:cstheme="minorHAnsi"/>
          <w:iCs/>
          <w:sz w:val="24"/>
          <w:szCs w:val="24"/>
          <w:highlight w:val="lightGray"/>
          <w:lang w:bidi="en-US"/>
        </w:rPr>
        <w:t>naziv grada</w:t>
      </w:r>
      <w:r w:rsidRPr="00E74954">
        <w:rPr>
          <w:rFonts w:eastAsia="Times New Roman" w:cstheme="minorHAnsi"/>
          <w:iCs/>
          <w:sz w:val="24"/>
          <w:szCs w:val="24"/>
          <w:lang w:bidi="en-US"/>
        </w:rPr>
        <w:t>)</w:t>
      </w:r>
      <w:r w:rsidRPr="00E74954">
        <w:rPr>
          <w:rFonts w:eastAsia="Times New Roman" w:cstheme="minorHAnsi"/>
          <w:iCs/>
          <w:sz w:val="24"/>
          <w:szCs w:val="24"/>
        </w:rPr>
        <w:t xml:space="preserve"> za financijsko razdoblje 2021.-2027.</w:t>
      </w:r>
      <w:r w:rsidRPr="00E74954">
        <w:rPr>
          <w:rFonts w:eastAsia="Times New Roman" w:cstheme="minorHAnsi"/>
          <w:iCs/>
          <w:sz w:val="24"/>
          <w:szCs w:val="24"/>
          <w:lang w:bidi="en-US"/>
        </w:rPr>
        <w:t xml:space="preserve"> </w:t>
      </w:r>
      <w:r w:rsidRPr="00E74954">
        <w:rPr>
          <w:rFonts w:eastAsia="Times New Roman" w:cstheme="minorHAnsi"/>
          <w:iCs/>
          <w:sz w:val="24"/>
          <w:szCs w:val="24"/>
        </w:rPr>
        <w:t>(u nastavku teksta: Strategija)</w:t>
      </w:r>
    </w:p>
    <w:p w14:paraId="264A5B38" w14:textId="77777777" w:rsidR="00E74954" w:rsidRPr="00E74954" w:rsidRDefault="00E74954" w:rsidP="00E74954">
      <w:pPr>
        <w:spacing w:after="0" w:line="276" w:lineRule="auto"/>
        <w:ind w:left="426"/>
        <w:contextualSpacing/>
        <w:jc w:val="both"/>
        <w:rPr>
          <w:rFonts w:eastAsia="Times New Roman" w:cstheme="minorHAnsi"/>
          <w:iCs/>
          <w:sz w:val="24"/>
          <w:szCs w:val="24"/>
          <w:lang w:bidi="en-US"/>
        </w:rPr>
      </w:pPr>
    </w:p>
    <w:p w14:paraId="70625A58" w14:textId="587921A3" w:rsidR="00E74954" w:rsidRDefault="00E74954" w:rsidP="00413F85">
      <w:pPr>
        <w:numPr>
          <w:ilvl w:val="6"/>
          <w:numId w:val="38"/>
        </w:numPr>
        <w:spacing w:after="0" w:line="276" w:lineRule="auto"/>
        <w:ind w:left="426" w:hanging="426"/>
        <w:contextualSpacing/>
        <w:jc w:val="both"/>
        <w:rPr>
          <w:rFonts w:eastAsia="Times New Roman" w:cstheme="minorHAnsi"/>
          <w:iCs/>
          <w:sz w:val="24"/>
          <w:szCs w:val="24"/>
          <w:lang w:bidi="en-US"/>
        </w:rPr>
      </w:pPr>
      <w:r w:rsidRPr="00E74954">
        <w:rPr>
          <w:rFonts w:eastAsia="Times New Roman" w:cstheme="minorHAnsi"/>
          <w:iCs/>
          <w:sz w:val="24"/>
          <w:szCs w:val="24"/>
          <w:lang w:bidi="en-US"/>
        </w:rPr>
        <w:t xml:space="preserve">Cilj izrade Strategije je definiranje zajedničkih smjerova razvoja </w:t>
      </w:r>
      <w:r w:rsidRPr="00E74954">
        <w:rPr>
          <w:rFonts w:eastAsia="Times New Roman" w:cstheme="minorHAnsi"/>
          <w:iCs/>
          <w:sz w:val="24"/>
          <w:szCs w:val="24"/>
          <w:shd w:val="clear" w:color="auto" w:fill="BFBFBF" w:themeFill="background1" w:themeFillShade="BF"/>
          <w:lang w:bidi="en-US"/>
        </w:rPr>
        <w:t>(navesti</w:t>
      </w:r>
      <w:r w:rsidRPr="00E74954">
        <w:rPr>
          <w:rFonts w:eastAsia="Times New Roman" w:cstheme="minorHAnsi"/>
          <w:iCs/>
          <w:sz w:val="24"/>
          <w:szCs w:val="24"/>
          <w:lang w:bidi="en-US"/>
        </w:rPr>
        <w:t xml:space="preserve"> </w:t>
      </w:r>
      <w:r w:rsidRPr="00E74954">
        <w:rPr>
          <w:rFonts w:eastAsia="Times New Roman" w:cstheme="minorHAnsi"/>
          <w:iCs/>
          <w:sz w:val="24"/>
          <w:szCs w:val="24"/>
          <w:highlight w:val="lightGray"/>
          <w:lang w:bidi="en-US"/>
        </w:rPr>
        <w:t>urbanu aglomeraciju/područje</w:t>
      </w:r>
      <w:r w:rsidRPr="00E74954">
        <w:rPr>
          <w:rFonts w:eastAsia="Times New Roman" w:cstheme="minorHAnsi"/>
          <w:iCs/>
          <w:sz w:val="24"/>
          <w:szCs w:val="24"/>
          <w:lang w:bidi="en-US"/>
        </w:rPr>
        <w:t xml:space="preserve">  </w:t>
      </w:r>
      <w:r w:rsidRPr="00E74954">
        <w:rPr>
          <w:rFonts w:eastAsia="Times New Roman" w:cstheme="minorHAnsi"/>
          <w:iCs/>
          <w:sz w:val="24"/>
          <w:szCs w:val="24"/>
          <w:highlight w:val="lightGray"/>
          <w:lang w:bidi="en-US"/>
        </w:rPr>
        <w:t>naziv grada</w:t>
      </w:r>
      <w:r w:rsidRPr="00E74954">
        <w:rPr>
          <w:rFonts w:eastAsia="Times New Roman" w:cstheme="minorHAnsi"/>
          <w:iCs/>
          <w:sz w:val="24"/>
          <w:szCs w:val="24"/>
          <w:lang w:bidi="en-US"/>
        </w:rPr>
        <w:t xml:space="preserve">), predlaganje zajedničkih pravaca djelovanja te olakšavanje provedbe zajedničkih projekata </w:t>
      </w:r>
      <w:r w:rsidRPr="00E74954">
        <w:rPr>
          <w:rFonts w:eastAsia="Times New Roman" w:cstheme="minorHAnsi"/>
          <w:iCs/>
          <w:sz w:val="24"/>
          <w:szCs w:val="24"/>
          <w:highlight w:val="lightGray"/>
          <w:lang w:bidi="en-US"/>
        </w:rPr>
        <w:t>urbane aglomeracije/područja</w:t>
      </w:r>
      <w:r w:rsidRPr="00E74954">
        <w:rPr>
          <w:rFonts w:eastAsia="Times New Roman" w:cstheme="minorHAnsi"/>
          <w:iCs/>
          <w:sz w:val="24"/>
          <w:szCs w:val="24"/>
          <w:lang w:bidi="en-US"/>
        </w:rPr>
        <w:t>.</w:t>
      </w:r>
    </w:p>
    <w:p w14:paraId="3A0C4A80" w14:textId="77777777" w:rsidR="00413F85" w:rsidRPr="00413F85" w:rsidRDefault="00413F85" w:rsidP="00413F85">
      <w:pPr>
        <w:spacing w:after="0" w:line="276" w:lineRule="auto"/>
        <w:ind w:left="426"/>
        <w:contextualSpacing/>
        <w:jc w:val="both"/>
        <w:rPr>
          <w:rFonts w:eastAsia="Times New Roman" w:cstheme="minorHAnsi"/>
          <w:iCs/>
          <w:sz w:val="24"/>
          <w:szCs w:val="24"/>
          <w:lang w:bidi="en-US"/>
        </w:rPr>
      </w:pPr>
    </w:p>
    <w:p w14:paraId="52DDCC49" w14:textId="04985298" w:rsidR="00E74954" w:rsidRDefault="00E74954" w:rsidP="00413F85">
      <w:pPr>
        <w:jc w:val="center"/>
        <w:rPr>
          <w:b/>
          <w:bCs/>
          <w:lang w:val="en-GB" w:eastAsia="pl-PL"/>
        </w:rPr>
      </w:pPr>
      <w:proofErr w:type="spellStart"/>
      <w:r w:rsidRPr="00413F85">
        <w:rPr>
          <w:b/>
          <w:bCs/>
          <w:lang w:val="en-GB" w:eastAsia="pl-PL"/>
        </w:rPr>
        <w:t>Članak</w:t>
      </w:r>
      <w:proofErr w:type="spellEnd"/>
      <w:r w:rsidRPr="00413F85">
        <w:rPr>
          <w:b/>
          <w:bCs/>
          <w:lang w:val="en-GB" w:eastAsia="pl-PL"/>
        </w:rPr>
        <w:t xml:space="preserve"> 2.</w:t>
      </w:r>
    </w:p>
    <w:p w14:paraId="62A536E8" w14:textId="77777777" w:rsidR="00413F85" w:rsidRPr="00413F85" w:rsidRDefault="00413F85" w:rsidP="00413F85">
      <w:pPr>
        <w:jc w:val="center"/>
        <w:rPr>
          <w:b/>
          <w:bCs/>
          <w:lang w:val="en-GB" w:eastAsia="pl-PL"/>
        </w:rPr>
      </w:pPr>
    </w:p>
    <w:p w14:paraId="21F2E563" w14:textId="77777777" w:rsidR="00E74954" w:rsidRPr="00E74954" w:rsidRDefault="00E74954" w:rsidP="00D26633">
      <w:pPr>
        <w:numPr>
          <w:ilvl w:val="0"/>
          <w:numId w:val="40"/>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Nositelj izrade Strategije je grad središte </w:t>
      </w:r>
      <w:r w:rsidRPr="00E74954">
        <w:rPr>
          <w:rFonts w:eastAsia="Times New Roman" w:cstheme="minorHAnsi"/>
          <w:iCs/>
          <w:sz w:val="24"/>
          <w:szCs w:val="24"/>
          <w:highlight w:val="lightGray"/>
          <w:lang w:bidi="en-US"/>
        </w:rPr>
        <w:t>urbane aglomeracije/područja</w:t>
      </w:r>
      <w:r w:rsidRPr="00E74954">
        <w:rPr>
          <w:rFonts w:eastAsia="Times New Roman" w:cstheme="minorHAnsi"/>
          <w:iCs/>
          <w:sz w:val="24"/>
          <w:szCs w:val="24"/>
          <w:lang w:bidi="en-US"/>
        </w:rPr>
        <w:t xml:space="preserve"> </w:t>
      </w:r>
      <w:r w:rsidRPr="00E74954">
        <w:rPr>
          <w:rFonts w:eastAsia="Times New Roman" w:cstheme="minorHAnsi"/>
          <w:iCs/>
          <w:sz w:val="24"/>
          <w:szCs w:val="24"/>
          <w:shd w:val="clear" w:color="auto" w:fill="BFBFBF" w:themeFill="background1" w:themeFillShade="BF"/>
          <w:lang w:bidi="en-US"/>
        </w:rPr>
        <w:t>(navesti</w:t>
      </w:r>
      <w:r w:rsidRPr="00E74954">
        <w:rPr>
          <w:rFonts w:eastAsia="Times New Roman" w:cstheme="minorHAnsi"/>
          <w:iCs/>
          <w:sz w:val="24"/>
          <w:szCs w:val="24"/>
          <w:lang w:bidi="en-US"/>
        </w:rPr>
        <w:t xml:space="preserve"> </w:t>
      </w:r>
      <w:r w:rsidRPr="00E74954">
        <w:rPr>
          <w:rFonts w:eastAsia="Times New Roman" w:cstheme="minorHAnsi"/>
          <w:iCs/>
          <w:sz w:val="24"/>
          <w:szCs w:val="24"/>
          <w:highlight w:val="lightGray"/>
          <w:lang w:bidi="en-US"/>
        </w:rPr>
        <w:t>naziv grada)</w:t>
      </w:r>
      <w:r w:rsidRPr="00E74954">
        <w:rPr>
          <w:rFonts w:eastAsia="Times New Roman" w:cstheme="minorHAnsi"/>
          <w:iCs/>
          <w:sz w:val="24"/>
          <w:szCs w:val="24"/>
          <w:highlight w:val="lightGray"/>
        </w:rPr>
        <w:t>.</w:t>
      </w:r>
    </w:p>
    <w:p w14:paraId="7E56CAC5" w14:textId="77777777" w:rsidR="00E74954" w:rsidRPr="00E74954" w:rsidRDefault="00E74954" w:rsidP="00E74954">
      <w:pPr>
        <w:spacing w:after="0" w:line="276" w:lineRule="auto"/>
        <w:ind w:left="360"/>
        <w:contextualSpacing/>
        <w:jc w:val="both"/>
        <w:rPr>
          <w:rFonts w:eastAsia="Times New Roman" w:cstheme="minorHAnsi"/>
          <w:iCs/>
          <w:sz w:val="24"/>
          <w:szCs w:val="24"/>
        </w:rPr>
      </w:pPr>
    </w:p>
    <w:p w14:paraId="62ADF687" w14:textId="77777777" w:rsidR="00E74954" w:rsidRPr="00E74954" w:rsidRDefault="00E74954" w:rsidP="00D26633">
      <w:pPr>
        <w:numPr>
          <w:ilvl w:val="0"/>
          <w:numId w:val="40"/>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lastRenderedPageBreak/>
        <w:t xml:space="preserve">Strategija se izrađuje za </w:t>
      </w:r>
      <w:r w:rsidRPr="00E74954">
        <w:rPr>
          <w:rFonts w:eastAsia="Times New Roman" w:cstheme="minorHAnsi"/>
          <w:iCs/>
          <w:sz w:val="24"/>
          <w:szCs w:val="24"/>
          <w:highlight w:val="lightGray"/>
          <w:lang w:bidi="en-US"/>
        </w:rPr>
        <w:t>urbanu aglomeraciju/područje</w:t>
      </w:r>
      <w:r w:rsidRPr="00E74954">
        <w:rPr>
          <w:rFonts w:eastAsia="Times New Roman" w:cstheme="minorHAnsi"/>
          <w:iCs/>
          <w:sz w:val="24"/>
          <w:szCs w:val="24"/>
          <w:lang w:bidi="en-US"/>
        </w:rPr>
        <w:t xml:space="preserve"> </w:t>
      </w:r>
      <w:bookmarkStart w:id="386" w:name="_Hlk62463194"/>
      <w:r w:rsidRPr="00E74954">
        <w:rPr>
          <w:rFonts w:eastAsia="Times New Roman" w:cstheme="minorHAnsi"/>
          <w:iCs/>
          <w:sz w:val="24"/>
          <w:szCs w:val="24"/>
          <w:shd w:val="clear" w:color="auto" w:fill="BFBFBF" w:themeFill="background1" w:themeFillShade="BF"/>
          <w:lang w:bidi="en-US"/>
        </w:rPr>
        <w:t>(navesti</w:t>
      </w:r>
      <w:r w:rsidRPr="00E74954">
        <w:rPr>
          <w:rFonts w:eastAsia="Times New Roman" w:cstheme="minorHAnsi"/>
          <w:iCs/>
          <w:sz w:val="24"/>
          <w:szCs w:val="24"/>
          <w:lang w:bidi="en-US"/>
        </w:rPr>
        <w:t xml:space="preserve"> </w:t>
      </w:r>
      <w:r w:rsidRPr="00E74954">
        <w:rPr>
          <w:rFonts w:eastAsia="Times New Roman" w:cstheme="minorHAnsi"/>
          <w:iCs/>
          <w:sz w:val="24"/>
          <w:szCs w:val="24"/>
          <w:highlight w:val="lightGray"/>
          <w:lang w:bidi="en-US"/>
        </w:rPr>
        <w:t>naziv grada</w:t>
      </w:r>
      <w:r w:rsidRPr="00E74954">
        <w:rPr>
          <w:rFonts w:eastAsia="Times New Roman" w:cstheme="minorHAnsi"/>
          <w:iCs/>
          <w:sz w:val="24"/>
          <w:szCs w:val="24"/>
          <w:lang w:bidi="en-US"/>
        </w:rPr>
        <w:t>)</w:t>
      </w:r>
      <w:r w:rsidRPr="00E74954">
        <w:rPr>
          <w:rFonts w:eastAsia="Times New Roman" w:cstheme="minorHAnsi"/>
          <w:iCs/>
          <w:sz w:val="24"/>
          <w:szCs w:val="24"/>
        </w:rPr>
        <w:t xml:space="preserve"> </w:t>
      </w:r>
      <w:bookmarkEnd w:id="386"/>
      <w:r w:rsidRPr="00E74954">
        <w:rPr>
          <w:rFonts w:eastAsia="Times New Roman" w:cstheme="minorHAnsi"/>
          <w:iCs/>
          <w:sz w:val="24"/>
          <w:szCs w:val="24"/>
        </w:rPr>
        <w:t>koja obuhvaća administrativna područja sljedećih jedinica lokalne samouprave:</w:t>
      </w:r>
    </w:p>
    <w:p w14:paraId="46D788C3" w14:textId="77777777" w:rsidR="00E74954" w:rsidRPr="00E74954" w:rsidRDefault="00E74954" w:rsidP="00E74954">
      <w:pPr>
        <w:spacing w:after="0" w:line="276" w:lineRule="auto"/>
        <w:contextualSpacing/>
        <w:jc w:val="both"/>
        <w:rPr>
          <w:rFonts w:eastAsia="Times New Roman" w:cstheme="minorHAnsi"/>
          <w:iCs/>
          <w:sz w:val="24"/>
          <w:szCs w:val="24"/>
          <w:highlight w:val="lightGray"/>
        </w:rPr>
      </w:pPr>
      <w:r w:rsidRPr="00E74954">
        <w:rPr>
          <w:rFonts w:eastAsia="Times New Roman" w:cstheme="minorHAnsi"/>
          <w:iCs/>
          <w:sz w:val="24"/>
          <w:szCs w:val="24"/>
          <w:highlight w:val="lightGray"/>
        </w:rPr>
        <w:t xml:space="preserve">1. navesti naziv grada središta </w:t>
      </w:r>
      <w:r w:rsidRPr="00E74954">
        <w:rPr>
          <w:rFonts w:eastAsia="Times New Roman" w:cstheme="minorHAnsi"/>
          <w:iCs/>
          <w:sz w:val="24"/>
          <w:szCs w:val="24"/>
          <w:highlight w:val="lightGray"/>
          <w:lang w:bidi="en-US"/>
        </w:rPr>
        <w:t>urbane aglomeracije/područja</w:t>
      </w:r>
      <w:r w:rsidRPr="00E74954">
        <w:rPr>
          <w:rFonts w:eastAsia="Times New Roman" w:cstheme="minorHAnsi"/>
          <w:iCs/>
          <w:sz w:val="24"/>
          <w:szCs w:val="24"/>
          <w:highlight w:val="lightGray"/>
        </w:rPr>
        <w:t xml:space="preserve"> </w:t>
      </w:r>
    </w:p>
    <w:p w14:paraId="55A67402" w14:textId="77777777" w:rsidR="00E74954" w:rsidRPr="00E74954" w:rsidRDefault="00E74954" w:rsidP="00E74954">
      <w:pPr>
        <w:spacing w:after="0" w:line="276" w:lineRule="auto"/>
        <w:contextualSpacing/>
        <w:jc w:val="both"/>
        <w:rPr>
          <w:rFonts w:eastAsia="Times New Roman" w:cstheme="minorHAnsi"/>
          <w:iCs/>
          <w:sz w:val="24"/>
          <w:szCs w:val="24"/>
          <w:highlight w:val="lightGray"/>
        </w:rPr>
      </w:pPr>
      <w:r w:rsidRPr="00E74954">
        <w:rPr>
          <w:rFonts w:eastAsia="Times New Roman" w:cstheme="minorHAnsi"/>
          <w:iCs/>
          <w:sz w:val="24"/>
          <w:szCs w:val="24"/>
          <w:highlight w:val="lightGray"/>
        </w:rPr>
        <w:t>2. navesti naziv grada i/ili općine koje čine sastav urbane aglomeracije/ područja</w:t>
      </w:r>
    </w:p>
    <w:p w14:paraId="0681D9DD" w14:textId="62362BF0" w:rsidR="00413F85"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highlight w:val="lightGray"/>
        </w:rPr>
        <w:t>3. navesti naziv grada i/ili općine koje čine sastav urbane aglomeracije/ područje</w:t>
      </w:r>
    </w:p>
    <w:p w14:paraId="1574853A" w14:textId="77777777" w:rsidR="00E74954" w:rsidRPr="00E74954" w:rsidRDefault="00E74954" w:rsidP="00E74954">
      <w:pPr>
        <w:spacing w:after="0" w:line="276" w:lineRule="auto"/>
        <w:contextualSpacing/>
        <w:jc w:val="both"/>
        <w:rPr>
          <w:rFonts w:eastAsia="Times New Roman" w:cstheme="minorHAnsi"/>
          <w:iCs/>
          <w:sz w:val="24"/>
          <w:szCs w:val="24"/>
        </w:rPr>
      </w:pPr>
    </w:p>
    <w:p w14:paraId="3227AEF4" w14:textId="77777777" w:rsidR="00E74954" w:rsidRPr="00413F85" w:rsidRDefault="00E74954" w:rsidP="00413F85">
      <w:pPr>
        <w:jc w:val="center"/>
        <w:rPr>
          <w:b/>
          <w:bCs/>
          <w:lang w:val="en-GB" w:eastAsia="pl-PL"/>
        </w:rPr>
      </w:pPr>
      <w:r w:rsidRPr="00413F85">
        <w:rPr>
          <w:b/>
          <w:bCs/>
          <w:lang w:val="en-GB" w:eastAsia="pl-PL"/>
        </w:rPr>
        <w:t>Članak 3.</w:t>
      </w:r>
    </w:p>
    <w:p w14:paraId="376F98EA" w14:textId="77777777" w:rsidR="00E74954" w:rsidRPr="00E74954" w:rsidRDefault="00E74954" w:rsidP="00E74954">
      <w:pPr>
        <w:spacing w:after="0" w:line="276" w:lineRule="auto"/>
        <w:contextualSpacing/>
        <w:jc w:val="center"/>
        <w:rPr>
          <w:rFonts w:eastAsia="Times New Roman" w:cstheme="minorHAnsi"/>
          <w:b/>
          <w:bCs/>
          <w:iCs/>
          <w:sz w:val="24"/>
          <w:szCs w:val="24"/>
        </w:rPr>
      </w:pPr>
    </w:p>
    <w:p w14:paraId="4F4A0D6B" w14:textId="77777777" w:rsidR="00E74954"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Izrada i provedba Strategije je podijeljena u nekoliko faza: </w:t>
      </w:r>
    </w:p>
    <w:p w14:paraId="66F1957D" w14:textId="77777777" w:rsidR="00E74954" w:rsidRPr="00E74954" w:rsidRDefault="00E74954" w:rsidP="00D26633">
      <w:pPr>
        <w:numPr>
          <w:ilvl w:val="1"/>
          <w:numId w:val="39"/>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Izrada analize stanja/SWOT analize te identifikacija potreba i potencijala; </w:t>
      </w:r>
    </w:p>
    <w:p w14:paraId="5D00D186" w14:textId="77777777" w:rsidR="00E74954" w:rsidRPr="00E74954" w:rsidRDefault="00E74954" w:rsidP="00D26633">
      <w:pPr>
        <w:numPr>
          <w:ilvl w:val="1"/>
          <w:numId w:val="39"/>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Definiranje posebnih ciljeva, usklađenih sa ciljevima iz hijerarhijski nadređenih akata strateškog planiranja; </w:t>
      </w:r>
    </w:p>
    <w:p w14:paraId="0372D7DA" w14:textId="77777777" w:rsidR="00E74954" w:rsidRPr="00E74954" w:rsidRDefault="00E74954" w:rsidP="00D26633">
      <w:pPr>
        <w:numPr>
          <w:ilvl w:val="1"/>
          <w:numId w:val="39"/>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Identifikacija strateških projekata te zajedničkih razvojnih projekata i izrada Akcijskog plana za provedbu Strategije;</w:t>
      </w:r>
    </w:p>
    <w:p w14:paraId="67CF7553" w14:textId="77777777" w:rsidR="00E74954" w:rsidRPr="00E74954" w:rsidRDefault="00E74954" w:rsidP="00D26633">
      <w:pPr>
        <w:numPr>
          <w:ilvl w:val="1"/>
          <w:numId w:val="39"/>
        </w:num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Provedba Strategije, tj. identificiranih projekata. </w:t>
      </w:r>
    </w:p>
    <w:p w14:paraId="1CD4D4A9" w14:textId="77777777" w:rsidR="00E74954" w:rsidRPr="00E74954" w:rsidRDefault="00E74954" w:rsidP="00E74954">
      <w:pPr>
        <w:spacing w:after="0" w:line="276" w:lineRule="auto"/>
        <w:ind w:left="1440"/>
        <w:contextualSpacing/>
        <w:jc w:val="both"/>
        <w:rPr>
          <w:rFonts w:eastAsia="Times New Roman" w:cstheme="minorHAnsi"/>
          <w:iCs/>
          <w:sz w:val="24"/>
          <w:szCs w:val="24"/>
        </w:rPr>
      </w:pPr>
    </w:p>
    <w:p w14:paraId="0DC2D034" w14:textId="2BA5805F" w:rsidR="00E74954" w:rsidRDefault="00E74954" w:rsidP="00413F85">
      <w:pPr>
        <w:jc w:val="center"/>
        <w:rPr>
          <w:b/>
          <w:bCs/>
          <w:lang w:val="en-GB" w:eastAsia="pl-PL"/>
        </w:rPr>
      </w:pPr>
      <w:proofErr w:type="spellStart"/>
      <w:r w:rsidRPr="00413F85">
        <w:rPr>
          <w:b/>
          <w:bCs/>
          <w:lang w:val="en-GB" w:eastAsia="pl-PL"/>
        </w:rPr>
        <w:t>Članak</w:t>
      </w:r>
      <w:proofErr w:type="spellEnd"/>
      <w:r w:rsidRPr="00413F85">
        <w:rPr>
          <w:b/>
          <w:bCs/>
          <w:lang w:val="en-GB" w:eastAsia="pl-PL"/>
        </w:rPr>
        <w:t xml:space="preserve"> 4.</w:t>
      </w:r>
    </w:p>
    <w:p w14:paraId="073A8EB6" w14:textId="77777777" w:rsidR="00413F85" w:rsidRPr="00413F85" w:rsidRDefault="00413F85" w:rsidP="00413F85">
      <w:pPr>
        <w:jc w:val="center"/>
        <w:rPr>
          <w:b/>
          <w:bCs/>
          <w:lang w:val="en-GB" w:eastAsia="pl-PL"/>
        </w:rPr>
      </w:pPr>
    </w:p>
    <w:p w14:paraId="05BA0CB9" w14:textId="77777777" w:rsidR="00E74954"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Pri izradi i provedbi Strategije popisnici sporazuma pridržavat će se načela partnerstva i suradnje u skladu s odredbama Zakona o regionalnom razvoju Republike Hrvatske (NN 147/14), Zakona o sustavu strateškog planiranja i upravljanja razvojem Republike Hrvatske (NN 123/17), Uredbe Vlade Republike Hrvatske o osnivanju, sastavu, djelokrugu i načinu rada partnerskih vijeća (NN/103/15) te Smjernicama za uspostavu urbanih područja i izradu strategija razvoja urbanih područja za financijsku perspektivu 2021. – 2027., od </w:t>
      </w:r>
      <w:r w:rsidRPr="00E74954">
        <w:rPr>
          <w:rFonts w:eastAsia="Times New Roman" w:cstheme="minorHAnsi"/>
          <w:iCs/>
          <w:sz w:val="24"/>
          <w:szCs w:val="24"/>
          <w:highlight w:val="lightGray"/>
        </w:rPr>
        <w:t>datum.</w:t>
      </w:r>
    </w:p>
    <w:p w14:paraId="4D86C0AA" w14:textId="77777777" w:rsidR="00E74954" w:rsidRPr="00E74954" w:rsidRDefault="00E74954" w:rsidP="00E74954">
      <w:pPr>
        <w:spacing w:after="0" w:line="276" w:lineRule="auto"/>
        <w:jc w:val="center"/>
        <w:outlineLvl w:val="0"/>
        <w:rPr>
          <w:rFonts w:eastAsia="Times New Roman" w:cstheme="minorHAnsi"/>
          <w:b/>
          <w:sz w:val="24"/>
          <w:szCs w:val="24"/>
          <w:lang w:val="en-GB" w:eastAsia="pl-PL"/>
        </w:rPr>
      </w:pPr>
    </w:p>
    <w:p w14:paraId="44F40EFA" w14:textId="72D000E0" w:rsidR="00E74954" w:rsidRDefault="00E74954" w:rsidP="00413F85">
      <w:pPr>
        <w:jc w:val="center"/>
        <w:rPr>
          <w:b/>
          <w:bCs/>
          <w:lang w:val="en-GB" w:eastAsia="pl-PL"/>
        </w:rPr>
      </w:pPr>
      <w:proofErr w:type="spellStart"/>
      <w:r w:rsidRPr="00413F85">
        <w:rPr>
          <w:b/>
          <w:bCs/>
          <w:lang w:val="en-GB" w:eastAsia="pl-PL"/>
        </w:rPr>
        <w:t>Članak</w:t>
      </w:r>
      <w:proofErr w:type="spellEnd"/>
      <w:r w:rsidRPr="00413F85">
        <w:rPr>
          <w:b/>
          <w:bCs/>
          <w:lang w:val="en-GB" w:eastAsia="pl-PL"/>
        </w:rPr>
        <w:t xml:space="preserve"> 5.</w:t>
      </w:r>
    </w:p>
    <w:p w14:paraId="30BE7482" w14:textId="77777777" w:rsidR="00413F85" w:rsidRPr="00413F85" w:rsidRDefault="00413F85" w:rsidP="00413F85">
      <w:pPr>
        <w:jc w:val="center"/>
        <w:rPr>
          <w:b/>
          <w:bCs/>
          <w:lang w:val="en-GB" w:eastAsia="pl-PL"/>
        </w:rPr>
      </w:pPr>
    </w:p>
    <w:p w14:paraId="61EF5952" w14:textId="77777777" w:rsidR="00E74954" w:rsidRPr="00E74954" w:rsidRDefault="00E74954" w:rsidP="00D26633">
      <w:pPr>
        <w:numPr>
          <w:ilvl w:val="0"/>
          <w:numId w:val="51"/>
        </w:numPr>
        <w:spacing w:after="0" w:line="240" w:lineRule="auto"/>
        <w:contextualSpacing/>
        <w:rPr>
          <w:rFonts w:eastAsia="Times New Roman" w:cstheme="minorHAnsi"/>
          <w:bCs/>
          <w:sz w:val="24"/>
          <w:szCs w:val="24"/>
          <w:lang w:val="en-GB" w:eastAsia="pl-PL"/>
        </w:rPr>
      </w:pPr>
      <w:r w:rsidRPr="00E74954">
        <w:rPr>
          <w:rFonts w:eastAsia="Times New Roman" w:cstheme="minorHAnsi"/>
          <w:bCs/>
          <w:sz w:val="24"/>
          <w:szCs w:val="24"/>
          <w:lang w:val="en-GB" w:eastAsia="pl-PL"/>
        </w:rPr>
        <w:t xml:space="preserve">Za </w:t>
      </w:r>
      <w:proofErr w:type="spellStart"/>
      <w:r w:rsidRPr="00E74954">
        <w:rPr>
          <w:rFonts w:eastAsia="Times New Roman" w:cstheme="minorHAnsi"/>
          <w:bCs/>
          <w:sz w:val="24"/>
          <w:szCs w:val="24"/>
          <w:lang w:val="en-GB" w:eastAsia="pl-PL"/>
        </w:rPr>
        <w:t>potrebe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provedbe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ovog</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Sporazuma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uspostavlja</w:t>
      </w:r>
      <w:proofErr w:type="spellEnd"/>
      <w:r w:rsidRPr="00E74954">
        <w:rPr>
          <w:rFonts w:eastAsia="Times New Roman" w:cstheme="minorHAnsi"/>
          <w:bCs/>
          <w:sz w:val="24"/>
          <w:szCs w:val="24"/>
          <w:lang w:val="en-GB" w:eastAsia="pl-PL"/>
        </w:rPr>
        <w:t xml:space="preserve"> se </w:t>
      </w:r>
      <w:bookmarkStart w:id="387" w:name="_Hlk57725320"/>
      <w:proofErr w:type="spellStart"/>
      <w:r w:rsidRPr="00E74954">
        <w:rPr>
          <w:rFonts w:eastAsia="Times New Roman" w:cstheme="minorHAnsi"/>
          <w:bCs/>
          <w:sz w:val="24"/>
          <w:szCs w:val="24"/>
          <w:lang w:val="en-GB" w:eastAsia="pl-PL"/>
        </w:rPr>
        <w:t>Koordinacijsko</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vijeće</w:t>
      </w:r>
      <w:proofErr w:type="spellEnd"/>
      <w:r w:rsidRPr="00E74954">
        <w:rPr>
          <w:rFonts w:eastAsia="Times New Roman" w:cstheme="minorHAnsi"/>
          <w:bCs/>
          <w:sz w:val="24"/>
          <w:szCs w:val="24"/>
          <w:lang w:val="en-GB" w:eastAsia="pl-PL"/>
        </w:rPr>
        <w:t xml:space="preserve"> </w:t>
      </w:r>
      <w:r w:rsidRPr="00E74954">
        <w:rPr>
          <w:rFonts w:eastAsia="Times New Roman" w:cstheme="minorHAnsi"/>
          <w:bCs/>
          <w:sz w:val="24"/>
          <w:szCs w:val="24"/>
          <w:highlight w:val="lightGray"/>
          <w:lang w:val="en-GB" w:eastAsia="pl-PL"/>
        </w:rPr>
        <w:t xml:space="preserve">urbane </w:t>
      </w:r>
      <w:proofErr w:type="spellStart"/>
      <w:r w:rsidRPr="00E74954">
        <w:rPr>
          <w:rFonts w:eastAsia="Times New Roman" w:cstheme="minorHAnsi"/>
          <w:bCs/>
          <w:sz w:val="24"/>
          <w:szCs w:val="24"/>
          <w:highlight w:val="lightGray"/>
          <w:lang w:val="en-GB" w:eastAsia="pl-PL"/>
        </w:rPr>
        <w:t>aglomeracije</w:t>
      </w:r>
      <w:proofErr w:type="spellEnd"/>
      <w:r w:rsidRPr="00E74954">
        <w:rPr>
          <w:rFonts w:eastAsia="Times New Roman" w:cstheme="minorHAnsi"/>
          <w:bCs/>
          <w:sz w:val="24"/>
          <w:szCs w:val="24"/>
          <w:highlight w:val="lightGray"/>
          <w:lang w:val="en-GB" w:eastAsia="pl-PL"/>
        </w:rPr>
        <w:t>/</w:t>
      </w:r>
      <w:proofErr w:type="spellStart"/>
      <w:r w:rsidRPr="00E74954">
        <w:rPr>
          <w:rFonts w:eastAsia="Times New Roman" w:cstheme="minorHAnsi"/>
          <w:bCs/>
          <w:sz w:val="24"/>
          <w:szCs w:val="24"/>
          <w:highlight w:val="lightGray"/>
          <w:lang w:val="en-GB" w:eastAsia="pl-PL"/>
        </w:rPr>
        <w:t>urbanog</w:t>
      </w:r>
      <w:proofErr w:type="spellEnd"/>
      <w:r w:rsidRPr="00E74954">
        <w:rPr>
          <w:rFonts w:eastAsia="Times New Roman" w:cstheme="minorHAnsi"/>
          <w:bCs/>
          <w:sz w:val="24"/>
          <w:szCs w:val="24"/>
          <w:highlight w:val="lightGray"/>
          <w:lang w:val="en-GB" w:eastAsia="pl-PL"/>
        </w:rPr>
        <w:t xml:space="preserve"> </w:t>
      </w:r>
      <w:proofErr w:type="spellStart"/>
      <w:r w:rsidRPr="00E74954">
        <w:rPr>
          <w:rFonts w:eastAsia="Times New Roman" w:cstheme="minorHAnsi"/>
          <w:bCs/>
          <w:sz w:val="24"/>
          <w:szCs w:val="24"/>
          <w:highlight w:val="lightGray"/>
          <w:lang w:val="en-GB" w:eastAsia="pl-PL"/>
        </w:rPr>
        <w:t>područja</w:t>
      </w:r>
      <w:proofErr w:type="spellEnd"/>
      <w:r w:rsidRPr="00E74954">
        <w:rPr>
          <w:rFonts w:eastAsia="Times New Roman" w:cstheme="minorHAnsi"/>
          <w:bCs/>
          <w:sz w:val="24"/>
          <w:szCs w:val="24"/>
          <w:highlight w:val="lightGray"/>
          <w:lang w:val="en-GB" w:eastAsia="pl-PL"/>
        </w:rPr>
        <w:t xml:space="preserve"> </w:t>
      </w:r>
      <w:r w:rsidRPr="00E74954">
        <w:rPr>
          <w:rFonts w:eastAsia="Times New Roman" w:cstheme="minorHAnsi"/>
          <w:sz w:val="24"/>
          <w:szCs w:val="24"/>
          <w:shd w:val="clear" w:color="auto" w:fill="BFBFBF" w:themeFill="background1" w:themeFillShade="BF"/>
          <w:lang w:val="en-GB" w:eastAsia="pl-PL"/>
        </w:rPr>
        <w:t>(</w:t>
      </w:r>
      <w:proofErr w:type="spellStart"/>
      <w:r w:rsidRPr="00E74954">
        <w:rPr>
          <w:rFonts w:eastAsia="Times New Roman" w:cstheme="minorHAnsi"/>
          <w:sz w:val="24"/>
          <w:szCs w:val="24"/>
          <w:shd w:val="clear" w:color="auto" w:fill="BFBFBF" w:themeFill="background1" w:themeFillShade="BF"/>
          <w:lang w:val="en-GB" w:eastAsia="pl-PL"/>
        </w:rPr>
        <w:t>navesti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proofErr w:type="gram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lang w:val="en-GB" w:eastAsia="pl-PL"/>
        </w:rPr>
        <w:t>)</w:t>
      </w:r>
      <w:bookmarkEnd w:id="387"/>
      <w:proofErr w:type="spellStart"/>
      <w:r w:rsidRPr="00E74954">
        <w:rPr>
          <w:rFonts w:eastAsia="Times New Roman" w:cstheme="minorHAnsi"/>
          <w:bCs/>
          <w:sz w:val="24"/>
          <w:szCs w:val="24"/>
          <w:lang w:val="en-GB" w:eastAsia="pl-PL"/>
        </w:rPr>
        <w:t>kao</w:t>
      </w:r>
      <w:proofErr w:type="spellEnd"/>
      <w:proofErr w:type="gramEnd"/>
      <w:r w:rsidRPr="00E74954">
        <w:rPr>
          <w:rFonts w:eastAsia="Times New Roman" w:cstheme="minorHAnsi"/>
          <w:bCs/>
          <w:sz w:val="24"/>
          <w:szCs w:val="24"/>
          <w:lang w:val="en-GB" w:eastAsia="pl-PL"/>
        </w:rPr>
        <w:t xml:space="preserve"> </w:t>
      </w:r>
      <w:r w:rsidRPr="00E74954">
        <w:rPr>
          <w:rFonts w:eastAsia="Calibri" w:cstheme="minorHAnsi"/>
          <w:noProof/>
          <w:sz w:val="24"/>
          <w:szCs w:val="24"/>
          <w:lang w:val="en-GB" w:eastAsia="pl-PL"/>
        </w:rPr>
        <w:t>upravljačko tijelo zaduženo za koordinaciju izrade, izmjene i/ili dopune, donošenja, provedbe i praćenja provedbe Strategije</w:t>
      </w:r>
      <w:r w:rsidRPr="00E74954">
        <w:rPr>
          <w:rFonts w:eastAsia="Times New Roman" w:cstheme="minorHAnsi"/>
          <w:bCs/>
          <w:sz w:val="24"/>
          <w:szCs w:val="24"/>
          <w:lang w:val="en-GB" w:eastAsia="pl-PL"/>
        </w:rPr>
        <w:t>.</w:t>
      </w:r>
    </w:p>
    <w:p w14:paraId="36428A16" w14:textId="77777777" w:rsidR="00E74954" w:rsidRPr="00E74954" w:rsidRDefault="00E74954" w:rsidP="00E74954">
      <w:pPr>
        <w:spacing w:after="0" w:line="240" w:lineRule="auto"/>
        <w:rPr>
          <w:rFonts w:eastAsia="Times New Roman" w:cstheme="minorHAnsi"/>
          <w:bCs/>
          <w:sz w:val="24"/>
          <w:szCs w:val="24"/>
          <w:lang w:val="en-GB" w:eastAsia="pl-PL"/>
        </w:rPr>
      </w:pPr>
    </w:p>
    <w:p w14:paraId="31B84C07" w14:textId="77777777" w:rsidR="00E74954" w:rsidRPr="00E74954" w:rsidRDefault="00E74954" w:rsidP="00D26633">
      <w:pPr>
        <w:numPr>
          <w:ilvl w:val="0"/>
          <w:numId w:val="51"/>
        </w:numPr>
        <w:spacing w:after="0" w:line="240" w:lineRule="auto"/>
        <w:contextualSpacing/>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Koordinacijsko</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vijeće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čine</w:t>
      </w:r>
      <w:proofErr w:type="spellEnd"/>
      <w:r w:rsidRPr="00E74954">
        <w:rPr>
          <w:rFonts w:eastAsia="Times New Roman" w:cstheme="minorHAnsi"/>
          <w:bCs/>
          <w:sz w:val="24"/>
          <w:szCs w:val="24"/>
          <w:lang w:val="en-GB" w:eastAsia="pl-PL"/>
        </w:rPr>
        <w:t xml:space="preserve"> </w:t>
      </w:r>
      <w:bookmarkStart w:id="388" w:name="_Hlk57722062"/>
      <w:proofErr w:type="spellStart"/>
      <w:r w:rsidRPr="00E74954">
        <w:rPr>
          <w:rFonts w:eastAsia="Times New Roman" w:cstheme="minorHAnsi"/>
          <w:sz w:val="24"/>
          <w:szCs w:val="24"/>
          <w:lang w:val="en-GB" w:eastAsia="hr-HR"/>
        </w:rPr>
        <w:t>gradonačelnici</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odnosno</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načelnici</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svih</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jedinica</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lokalne</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sz w:val="24"/>
          <w:szCs w:val="24"/>
          <w:lang w:val="en-GB" w:eastAsia="hr-HR"/>
        </w:rPr>
        <w:t>samouprave</w:t>
      </w:r>
      <w:proofErr w:type="spellEnd"/>
      <w:r w:rsidRPr="00E74954">
        <w:rPr>
          <w:rFonts w:eastAsia="Times New Roman" w:cstheme="minorHAnsi"/>
          <w:sz w:val="24"/>
          <w:szCs w:val="24"/>
          <w:lang w:val="en-GB" w:eastAsia="hr-HR"/>
        </w:rPr>
        <w:t xml:space="preserve"> </w:t>
      </w:r>
      <w:proofErr w:type="spellStart"/>
      <w:r w:rsidRPr="00E74954">
        <w:rPr>
          <w:rFonts w:eastAsia="Times New Roman" w:cstheme="minorHAnsi"/>
          <w:bCs/>
          <w:sz w:val="24"/>
          <w:szCs w:val="24"/>
          <w:lang w:val="en-GB" w:eastAsia="pl-PL"/>
        </w:rPr>
        <w:t>koje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sastavu</w:t>
      </w:r>
      <w:proofErr w:type="spellEnd"/>
      <w:r w:rsidRPr="00E74954">
        <w:rPr>
          <w:rFonts w:eastAsia="Times New Roman" w:cstheme="minorHAnsi"/>
          <w:bCs/>
          <w:sz w:val="24"/>
          <w:szCs w:val="24"/>
          <w:lang w:val="en-GB" w:eastAsia="pl-PL"/>
        </w:rPr>
        <w:t xml:space="preserve"> </w:t>
      </w:r>
      <w:r w:rsidRPr="00E74954">
        <w:rPr>
          <w:rFonts w:eastAsia="Times New Roman" w:cstheme="minorHAnsi"/>
          <w:sz w:val="24"/>
          <w:szCs w:val="24"/>
          <w:highlight w:val="lightGray"/>
          <w:lang w:val="en-GB" w:eastAsia="pl-PL"/>
        </w:rPr>
        <w:t xml:space="preserve">urbane </w:t>
      </w:r>
      <w:proofErr w:type="spellStart"/>
      <w:r w:rsidRPr="00E74954">
        <w:rPr>
          <w:rFonts w:eastAsia="Times New Roman" w:cstheme="minorHAnsi"/>
          <w:sz w:val="24"/>
          <w:szCs w:val="24"/>
          <w:highlight w:val="lightGray"/>
          <w:lang w:val="en-GB" w:eastAsia="pl-PL"/>
        </w:rPr>
        <w:t>aglomeracije</w:t>
      </w:r>
      <w:proofErr w:type="spellEnd"/>
      <w:r w:rsidRPr="00E74954">
        <w:rPr>
          <w:rFonts w:eastAsia="Times New Roman" w:cstheme="minorHAnsi"/>
          <w:sz w:val="24"/>
          <w:szCs w:val="24"/>
          <w:highlight w:val="lightGray"/>
          <w:lang w:val="en-GB" w:eastAsia="pl-PL"/>
        </w:rPr>
        <w:t>/</w:t>
      </w:r>
      <w:proofErr w:type="spellStart"/>
      <w:r w:rsidRPr="00E74954">
        <w:rPr>
          <w:rFonts w:eastAsia="Times New Roman" w:cstheme="minorHAnsi"/>
          <w:sz w:val="24"/>
          <w:szCs w:val="24"/>
          <w:highlight w:val="lightGray"/>
          <w:lang w:val="en-GB" w:eastAsia="pl-PL"/>
        </w:rPr>
        <w:t>područja</w:t>
      </w:r>
      <w:bookmarkEnd w:id="388"/>
      <w:proofErr w:type="spellEnd"/>
      <w:r w:rsidRPr="00E74954">
        <w:rPr>
          <w:rFonts w:eastAsia="Times New Roman" w:cstheme="minorHAnsi"/>
          <w:sz w:val="24"/>
          <w:szCs w:val="24"/>
          <w:lang w:val="en-GB" w:eastAsia="pl-PL"/>
        </w:rPr>
        <w:t xml:space="preserve"> </w:t>
      </w:r>
      <w:r w:rsidRPr="00E74954">
        <w:rPr>
          <w:rFonts w:eastAsia="Times New Roman" w:cstheme="minorHAnsi"/>
          <w:sz w:val="24"/>
          <w:szCs w:val="24"/>
          <w:shd w:val="clear" w:color="auto" w:fill="BFBFBF" w:themeFill="background1" w:themeFillShade="BF"/>
          <w:lang w:val="en-GB" w:eastAsia="pl-PL"/>
        </w:rPr>
        <w:t>(</w:t>
      </w:r>
      <w:proofErr w:type="spellStart"/>
      <w:r w:rsidRPr="00E74954">
        <w:rPr>
          <w:rFonts w:eastAsia="Times New Roman" w:cstheme="minorHAnsi"/>
          <w:sz w:val="24"/>
          <w:szCs w:val="24"/>
          <w:shd w:val="clear" w:color="auto" w:fill="BFBFBF" w:themeFill="background1" w:themeFillShade="BF"/>
          <w:lang w:val="en-GB" w:eastAsia="pl-PL"/>
        </w:rPr>
        <w:t>navesti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proofErr w:type="gram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lang w:val="en-GB" w:eastAsia="pl-PL"/>
        </w:rPr>
        <w:t>)</w:t>
      </w:r>
      <w:proofErr w:type="spellStart"/>
      <w:r w:rsidRPr="00E74954">
        <w:rPr>
          <w:rFonts w:eastAsia="Times New Roman" w:cstheme="minorHAnsi"/>
          <w:bCs/>
          <w:sz w:val="24"/>
          <w:szCs w:val="24"/>
          <w:lang w:val="en-GB" w:eastAsia="pl-PL"/>
        </w:rPr>
        <w:t>odnosno</w:t>
      </w:r>
      <w:proofErr w:type="spellEnd"/>
      <w:proofErr w:type="gram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njihovi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zamjenici</w:t>
      </w:r>
      <w:proofErr w:type="spellEnd"/>
      <w:r w:rsidRPr="00E74954">
        <w:rPr>
          <w:rFonts w:eastAsia="Times New Roman" w:cstheme="minorHAnsi"/>
          <w:bCs/>
          <w:sz w:val="24"/>
          <w:szCs w:val="24"/>
          <w:lang w:val="en-GB" w:eastAsia="pl-PL"/>
        </w:rPr>
        <w:t>.</w:t>
      </w:r>
    </w:p>
    <w:p w14:paraId="064980D0" w14:textId="77777777" w:rsidR="00E74954" w:rsidRPr="00E74954" w:rsidRDefault="00E74954" w:rsidP="00E74954">
      <w:pPr>
        <w:spacing w:after="0" w:line="240" w:lineRule="auto"/>
        <w:rPr>
          <w:rFonts w:eastAsia="Times New Roman" w:cstheme="minorHAnsi"/>
          <w:bCs/>
          <w:sz w:val="24"/>
          <w:szCs w:val="24"/>
          <w:lang w:val="en-GB" w:eastAsia="pl-PL"/>
        </w:rPr>
      </w:pPr>
    </w:p>
    <w:p w14:paraId="4CDF5DFD" w14:textId="77777777" w:rsidR="00E74954" w:rsidRPr="00E74954" w:rsidRDefault="00E74954" w:rsidP="00D26633">
      <w:pPr>
        <w:numPr>
          <w:ilvl w:val="0"/>
          <w:numId w:val="51"/>
        </w:numPr>
        <w:spacing w:after="0" w:line="240" w:lineRule="auto"/>
        <w:contextualSpacing/>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Koordinacijsko</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vijeće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osniva</w:t>
      </w:r>
      <w:proofErr w:type="spellEnd"/>
      <w:r w:rsidRPr="00E74954">
        <w:rPr>
          <w:rFonts w:eastAsia="Times New Roman" w:cstheme="minorHAnsi"/>
          <w:bCs/>
          <w:sz w:val="24"/>
          <w:szCs w:val="24"/>
          <w:lang w:val="en-GB" w:eastAsia="pl-PL"/>
        </w:rPr>
        <w:t xml:space="preserve"> se </w:t>
      </w:r>
      <w:bookmarkStart w:id="389" w:name="_Hlk57725414"/>
      <w:proofErr w:type="spellStart"/>
      <w:r w:rsidRPr="00E74954">
        <w:rPr>
          <w:rFonts w:eastAsia="Times New Roman" w:cstheme="minorHAnsi"/>
          <w:bCs/>
          <w:sz w:val="24"/>
          <w:szCs w:val="24"/>
          <w:lang w:val="en-GB" w:eastAsia="pl-PL"/>
        </w:rPr>
        <w:t>Odlukom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gradonačelnika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grada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središta</w:t>
      </w:r>
      <w:proofErr w:type="spellEnd"/>
      <w:r w:rsidRPr="00E74954">
        <w:rPr>
          <w:rFonts w:eastAsia="Times New Roman" w:cstheme="minorHAnsi"/>
          <w:bCs/>
          <w:sz w:val="24"/>
          <w:szCs w:val="24"/>
          <w:lang w:val="en-GB" w:eastAsia="pl-PL"/>
        </w:rPr>
        <w:t xml:space="preserve"> urbane </w:t>
      </w:r>
      <w:proofErr w:type="spellStart"/>
      <w:r w:rsidRPr="00E74954">
        <w:rPr>
          <w:rFonts w:eastAsia="Times New Roman" w:cstheme="minorHAnsi"/>
          <w:bCs/>
          <w:sz w:val="24"/>
          <w:szCs w:val="24"/>
          <w:lang w:val="en-GB" w:eastAsia="pl-PL"/>
        </w:rPr>
        <w:t>aglomeracije</w:t>
      </w:r>
      <w:proofErr w:type="spellEnd"/>
      <w:r w:rsidRPr="00E74954">
        <w:rPr>
          <w:rFonts w:eastAsia="Times New Roman" w:cstheme="minorHAnsi"/>
          <w:bCs/>
          <w:sz w:val="24"/>
          <w:szCs w:val="24"/>
          <w:lang w:val="en-GB" w:eastAsia="pl-PL"/>
        </w:rPr>
        <w:t>/</w:t>
      </w:r>
      <w:proofErr w:type="spellStart"/>
      <w:proofErr w:type="gramStart"/>
      <w:r w:rsidRPr="00E74954">
        <w:rPr>
          <w:rFonts w:eastAsia="Times New Roman" w:cstheme="minorHAnsi"/>
          <w:bCs/>
          <w:sz w:val="24"/>
          <w:szCs w:val="24"/>
          <w:lang w:val="en-GB" w:eastAsia="pl-PL"/>
        </w:rPr>
        <w:t>područja</w:t>
      </w:r>
      <w:bookmarkEnd w:id="389"/>
      <w:proofErr w:type="spellEnd"/>
      <w:r w:rsidRPr="00E74954">
        <w:rPr>
          <w:rFonts w:eastAsia="Times New Roman" w:cstheme="minorHAnsi"/>
          <w:sz w:val="24"/>
          <w:szCs w:val="24"/>
          <w:shd w:val="clear" w:color="auto" w:fill="BFBFBF" w:themeFill="background1" w:themeFillShade="BF"/>
          <w:lang w:val="en-GB" w:eastAsia="pl-PL"/>
        </w:rPr>
        <w:t>(</w:t>
      </w:r>
      <w:proofErr w:type="spellStart"/>
      <w:proofErr w:type="gramEnd"/>
      <w:r w:rsidRPr="00E74954">
        <w:rPr>
          <w:rFonts w:eastAsia="Times New Roman" w:cstheme="minorHAnsi"/>
          <w:sz w:val="24"/>
          <w:szCs w:val="24"/>
          <w:shd w:val="clear" w:color="auto" w:fill="BFBFBF" w:themeFill="background1" w:themeFillShade="BF"/>
          <w:lang w:val="en-GB" w:eastAsia="pl-PL"/>
        </w:rPr>
        <w:t>navesti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lang w:val="en-GB" w:eastAsia="pl-PL"/>
        </w:rPr>
        <w:t>).</w:t>
      </w:r>
    </w:p>
    <w:p w14:paraId="3025961E" w14:textId="77777777" w:rsidR="00E74954" w:rsidRPr="00E74954" w:rsidRDefault="00E74954" w:rsidP="00E74954">
      <w:pPr>
        <w:spacing w:after="0" w:line="240" w:lineRule="auto"/>
        <w:rPr>
          <w:rFonts w:eastAsia="Times New Roman" w:cstheme="minorHAnsi"/>
          <w:bCs/>
          <w:sz w:val="24"/>
          <w:szCs w:val="24"/>
          <w:lang w:val="en-GB" w:eastAsia="pl-PL"/>
        </w:rPr>
      </w:pPr>
    </w:p>
    <w:p w14:paraId="2CFCC342" w14:textId="77777777" w:rsidR="00E74954" w:rsidRPr="00E74954" w:rsidRDefault="00E74954" w:rsidP="00D26633">
      <w:pPr>
        <w:numPr>
          <w:ilvl w:val="0"/>
          <w:numId w:val="51"/>
        </w:numPr>
        <w:spacing w:after="0" w:line="240" w:lineRule="auto"/>
        <w:contextualSpacing/>
        <w:rPr>
          <w:rFonts w:eastAsia="Times New Roman" w:cstheme="minorHAnsi"/>
          <w:bCs/>
          <w:sz w:val="24"/>
          <w:szCs w:val="24"/>
          <w:lang w:val="en-GB" w:eastAsia="pl-PL"/>
        </w:rPr>
      </w:pPr>
      <w:proofErr w:type="spellStart"/>
      <w:r w:rsidRPr="00E74954">
        <w:rPr>
          <w:rFonts w:eastAsia="Calibri" w:cstheme="minorHAnsi"/>
          <w:sz w:val="24"/>
          <w:szCs w:val="24"/>
          <w:lang w:val="en-GB" w:eastAsia="pl-PL"/>
        </w:rPr>
        <w:t>Djelokrug</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i</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način</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rada</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Koordinacijskog</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vijeća</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detaljnije</w:t>
      </w:r>
      <w:proofErr w:type="spellEnd"/>
      <w:r w:rsidRPr="00E74954">
        <w:rPr>
          <w:rFonts w:eastAsia="Calibri" w:cstheme="minorHAnsi"/>
          <w:sz w:val="24"/>
          <w:szCs w:val="24"/>
          <w:lang w:val="en-GB" w:eastAsia="pl-PL"/>
        </w:rPr>
        <w:t xml:space="preserve"> se </w:t>
      </w:r>
      <w:proofErr w:type="spellStart"/>
      <w:r w:rsidRPr="00E74954">
        <w:rPr>
          <w:rFonts w:eastAsia="Calibri" w:cstheme="minorHAnsi"/>
          <w:sz w:val="24"/>
          <w:szCs w:val="24"/>
          <w:lang w:val="en-GB" w:eastAsia="pl-PL"/>
        </w:rPr>
        <w:t>uređuju</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Poslovnikom</w:t>
      </w:r>
      <w:proofErr w:type="spellEnd"/>
      <w:r w:rsidRPr="00E74954">
        <w:rPr>
          <w:rFonts w:eastAsia="Calibri" w:cstheme="minorHAnsi"/>
          <w:sz w:val="24"/>
          <w:szCs w:val="24"/>
          <w:lang w:val="en-GB" w:eastAsia="pl-PL"/>
        </w:rPr>
        <w:t xml:space="preserve"> o </w:t>
      </w:r>
      <w:proofErr w:type="spellStart"/>
      <w:r w:rsidRPr="00E74954">
        <w:rPr>
          <w:rFonts w:eastAsia="Calibri" w:cstheme="minorHAnsi"/>
          <w:sz w:val="24"/>
          <w:szCs w:val="24"/>
          <w:lang w:val="en-GB" w:eastAsia="pl-PL"/>
        </w:rPr>
        <w:t>radu</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Koordinacijskog</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vijeća</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dalje</w:t>
      </w:r>
      <w:proofErr w:type="spellEnd"/>
      <w:r w:rsidRPr="00E74954">
        <w:rPr>
          <w:rFonts w:eastAsia="Calibri" w:cstheme="minorHAnsi"/>
          <w:sz w:val="24"/>
          <w:szCs w:val="24"/>
          <w:lang w:val="en-GB" w:eastAsia="pl-PL"/>
        </w:rPr>
        <w:t xml:space="preserve"> u </w:t>
      </w:r>
      <w:proofErr w:type="spellStart"/>
      <w:r w:rsidRPr="00E74954">
        <w:rPr>
          <w:rFonts w:eastAsia="Calibri" w:cstheme="minorHAnsi"/>
          <w:sz w:val="24"/>
          <w:szCs w:val="24"/>
          <w:lang w:val="en-GB" w:eastAsia="pl-PL"/>
        </w:rPr>
        <w:t>tekstu</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Poslovnik</w:t>
      </w:r>
      <w:proofErr w:type="spellEnd"/>
      <w:r w:rsidRPr="00E74954">
        <w:rPr>
          <w:rFonts w:eastAsia="Calibri" w:cstheme="minorHAnsi"/>
          <w:sz w:val="24"/>
          <w:szCs w:val="24"/>
          <w:lang w:val="en-GB" w:eastAsia="pl-PL"/>
        </w:rPr>
        <w:t>).</w:t>
      </w:r>
    </w:p>
    <w:p w14:paraId="77DB83F4" w14:textId="77777777" w:rsidR="00E74954" w:rsidRPr="00E74954" w:rsidRDefault="00E74954" w:rsidP="00E74954">
      <w:pPr>
        <w:spacing w:after="0" w:line="240" w:lineRule="auto"/>
        <w:rPr>
          <w:rFonts w:eastAsia="Calibri" w:cstheme="minorHAnsi"/>
          <w:sz w:val="24"/>
          <w:szCs w:val="24"/>
          <w:lang w:val="en-GB" w:eastAsia="pl-PL"/>
        </w:rPr>
      </w:pPr>
    </w:p>
    <w:p w14:paraId="3B6224B2" w14:textId="77777777" w:rsidR="00E74954" w:rsidRPr="00E74954" w:rsidRDefault="00E74954" w:rsidP="00D26633">
      <w:pPr>
        <w:numPr>
          <w:ilvl w:val="0"/>
          <w:numId w:val="51"/>
        </w:numPr>
        <w:spacing w:after="0" w:line="240" w:lineRule="auto"/>
        <w:contextualSpacing/>
        <w:rPr>
          <w:rFonts w:eastAsia="Times New Roman" w:cstheme="minorHAnsi"/>
          <w:bCs/>
          <w:sz w:val="24"/>
          <w:szCs w:val="24"/>
          <w:lang w:val="en-GB" w:eastAsia="pl-PL"/>
        </w:rPr>
      </w:pPr>
      <w:bookmarkStart w:id="390" w:name="_Hlk57726444"/>
      <w:proofErr w:type="spellStart"/>
      <w:r w:rsidRPr="00E74954">
        <w:rPr>
          <w:rFonts w:eastAsia="Times New Roman" w:cstheme="minorHAnsi"/>
          <w:bCs/>
          <w:sz w:val="24"/>
          <w:szCs w:val="24"/>
          <w:lang w:val="en-GB" w:eastAsia="pl-PL"/>
        </w:rPr>
        <w:lastRenderedPageBreak/>
        <w:t>Članovi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Koordinacijskog</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vijeća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n</w:t>
      </w:r>
      <w:r w:rsidRPr="00E74954">
        <w:rPr>
          <w:rFonts w:eastAsia="Calibri" w:cstheme="minorHAnsi"/>
          <w:sz w:val="24"/>
          <w:szCs w:val="24"/>
          <w:lang w:val="en-GB" w:eastAsia="pl-PL"/>
        </w:rPr>
        <w:t>a</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prvoj</w:t>
      </w:r>
      <w:proofErr w:type="spellEnd"/>
      <w:r w:rsidRPr="00E74954">
        <w:rPr>
          <w:rFonts w:eastAsia="Calibri" w:cstheme="minorHAnsi"/>
          <w:sz w:val="24"/>
          <w:szCs w:val="24"/>
          <w:lang w:val="en-GB" w:eastAsia="pl-PL"/>
        </w:rPr>
        <w:t xml:space="preserve"> </w:t>
      </w:r>
      <w:proofErr w:type="spellStart"/>
      <w:r w:rsidRPr="00E74954">
        <w:rPr>
          <w:rFonts w:eastAsia="Calibri" w:cstheme="minorHAnsi"/>
          <w:sz w:val="24"/>
          <w:szCs w:val="24"/>
          <w:lang w:val="en-GB" w:eastAsia="pl-PL"/>
        </w:rPr>
        <w:t>sjednici</w:t>
      </w:r>
      <w:proofErr w:type="spellEnd"/>
      <w:r w:rsidRPr="00E74954">
        <w:rPr>
          <w:rFonts w:eastAsia="Calibri" w:cstheme="minorHAnsi"/>
          <w:sz w:val="24"/>
          <w:szCs w:val="24"/>
          <w:lang w:val="en-GB" w:eastAsia="pl-PL"/>
        </w:rPr>
        <w:t xml:space="preserve"> </w:t>
      </w:r>
      <w:proofErr w:type="spellStart"/>
      <w:r w:rsidRPr="00E74954">
        <w:rPr>
          <w:rFonts w:eastAsia="Times New Roman" w:cstheme="minorHAnsi"/>
          <w:bCs/>
          <w:sz w:val="24"/>
          <w:szCs w:val="24"/>
          <w:lang w:val="en-GB" w:eastAsia="pl-PL"/>
        </w:rPr>
        <w:t>usvajaju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Poslovnik</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te</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skladu</w:t>
      </w:r>
      <w:proofErr w:type="spellEnd"/>
      <w:r w:rsidRPr="00E74954">
        <w:rPr>
          <w:rFonts w:eastAsia="Times New Roman" w:cstheme="minorHAnsi"/>
          <w:bCs/>
          <w:sz w:val="24"/>
          <w:szCs w:val="24"/>
          <w:lang w:val="en-GB" w:eastAsia="pl-PL"/>
        </w:rPr>
        <w:t xml:space="preserve"> s </w:t>
      </w:r>
      <w:proofErr w:type="spellStart"/>
      <w:r w:rsidRPr="00E74954">
        <w:rPr>
          <w:rFonts w:eastAsia="Times New Roman" w:cstheme="minorHAnsi"/>
          <w:bCs/>
          <w:sz w:val="24"/>
          <w:szCs w:val="24"/>
          <w:lang w:val="en-GB" w:eastAsia="pl-PL"/>
        </w:rPr>
        <w:t>odredbama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usvojenog</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Poslovnika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među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sobom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biraju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predsjednika</w:t>
      </w:r>
      <w:bookmarkEnd w:id="390"/>
      <w:proofErr w:type="spellEnd"/>
      <w:r w:rsidRPr="00E74954">
        <w:rPr>
          <w:rFonts w:eastAsia="Times New Roman" w:cstheme="minorHAnsi"/>
          <w:bCs/>
          <w:sz w:val="24"/>
          <w:szCs w:val="24"/>
          <w:lang w:val="en-GB" w:eastAsia="pl-PL"/>
        </w:rPr>
        <w:t xml:space="preserve">. </w:t>
      </w:r>
    </w:p>
    <w:p w14:paraId="2D81E4F0" w14:textId="77777777" w:rsidR="00413F85" w:rsidRPr="00E74954" w:rsidRDefault="00413F85" w:rsidP="00413F85">
      <w:pPr>
        <w:spacing w:after="0" w:line="276" w:lineRule="auto"/>
        <w:contextualSpacing/>
        <w:jc w:val="both"/>
        <w:outlineLvl w:val="0"/>
        <w:rPr>
          <w:rFonts w:eastAsia="Times New Roman" w:cstheme="minorHAnsi"/>
          <w:bCs/>
          <w:sz w:val="24"/>
          <w:szCs w:val="24"/>
          <w:lang w:val="en-GB" w:eastAsia="pl-PL"/>
        </w:rPr>
      </w:pPr>
    </w:p>
    <w:p w14:paraId="47EDCDEE" w14:textId="77777777" w:rsidR="00E74954" w:rsidRPr="00413F85" w:rsidRDefault="00E74954" w:rsidP="00413F85">
      <w:pPr>
        <w:jc w:val="center"/>
        <w:rPr>
          <w:b/>
          <w:bCs/>
          <w:lang w:val="en-GB" w:eastAsia="pl-PL"/>
        </w:rPr>
      </w:pPr>
      <w:r w:rsidRPr="00413F85">
        <w:rPr>
          <w:b/>
          <w:bCs/>
          <w:lang w:val="en-GB" w:eastAsia="pl-PL"/>
        </w:rPr>
        <w:t>Članak 6.</w:t>
      </w:r>
    </w:p>
    <w:p w14:paraId="09020432" w14:textId="77777777" w:rsidR="00E74954" w:rsidRPr="00E74954" w:rsidRDefault="00E74954" w:rsidP="00E74954">
      <w:pPr>
        <w:spacing w:after="0" w:line="276" w:lineRule="auto"/>
        <w:contextualSpacing/>
        <w:jc w:val="both"/>
        <w:rPr>
          <w:rFonts w:eastAsia="Times New Roman" w:cstheme="minorHAnsi"/>
          <w:bCs/>
          <w:iCs/>
          <w:sz w:val="24"/>
          <w:szCs w:val="24"/>
        </w:rPr>
      </w:pPr>
    </w:p>
    <w:p w14:paraId="2D67B8BF" w14:textId="2E7FC091" w:rsidR="00E74954" w:rsidRDefault="00E74954" w:rsidP="00E74954">
      <w:pPr>
        <w:spacing w:after="0" w:line="276" w:lineRule="auto"/>
        <w:contextualSpacing/>
        <w:jc w:val="both"/>
        <w:rPr>
          <w:rFonts w:eastAsia="Times New Roman" w:cstheme="minorHAnsi"/>
          <w:bCs/>
          <w:iCs/>
          <w:sz w:val="24"/>
          <w:szCs w:val="24"/>
        </w:rPr>
      </w:pPr>
      <w:r w:rsidRPr="00E74954">
        <w:rPr>
          <w:rFonts w:eastAsia="Times New Roman" w:cstheme="minorHAnsi"/>
          <w:bCs/>
          <w:iCs/>
          <w:sz w:val="24"/>
          <w:szCs w:val="24"/>
        </w:rPr>
        <w:t>Stručni administrativni poslovi za potrebe izrade i provedbe Strategije obavljati će se u okvirima organizacijske strukture grada (</w:t>
      </w:r>
      <w:r w:rsidRPr="00E74954">
        <w:rPr>
          <w:rFonts w:eastAsia="Times New Roman" w:cstheme="minorHAnsi"/>
          <w:bCs/>
          <w:iCs/>
          <w:sz w:val="24"/>
          <w:szCs w:val="24"/>
          <w:shd w:val="clear" w:color="auto" w:fill="BFBFBF" w:themeFill="background1" w:themeFillShade="BF"/>
        </w:rPr>
        <w:t xml:space="preserve">navesti </w:t>
      </w:r>
      <w:r w:rsidRPr="00E74954">
        <w:rPr>
          <w:rFonts w:eastAsia="Times New Roman" w:cstheme="minorHAnsi"/>
          <w:bCs/>
          <w:iCs/>
          <w:sz w:val="24"/>
          <w:szCs w:val="24"/>
          <w:highlight w:val="lightGray"/>
        </w:rPr>
        <w:t>naziv grada</w:t>
      </w:r>
      <w:r w:rsidRPr="00E74954">
        <w:rPr>
          <w:rFonts w:eastAsia="Times New Roman" w:cstheme="minorHAnsi"/>
          <w:bCs/>
          <w:iCs/>
          <w:sz w:val="24"/>
          <w:szCs w:val="24"/>
        </w:rPr>
        <w:t>) kao nositelja izrade Strategije.</w:t>
      </w:r>
    </w:p>
    <w:p w14:paraId="760B54D0" w14:textId="77777777" w:rsidR="00413F85" w:rsidRPr="00E74954" w:rsidRDefault="00413F85" w:rsidP="00E74954">
      <w:pPr>
        <w:spacing w:after="0" w:line="276" w:lineRule="auto"/>
        <w:contextualSpacing/>
        <w:jc w:val="both"/>
        <w:rPr>
          <w:rFonts w:eastAsia="Times New Roman" w:cstheme="minorHAnsi"/>
          <w:bCs/>
          <w:iCs/>
          <w:sz w:val="24"/>
          <w:szCs w:val="24"/>
        </w:rPr>
      </w:pPr>
    </w:p>
    <w:p w14:paraId="7F275545" w14:textId="77777777" w:rsidR="00E74954" w:rsidRPr="00413F85" w:rsidRDefault="00E74954" w:rsidP="00413F85">
      <w:pPr>
        <w:jc w:val="center"/>
        <w:rPr>
          <w:b/>
          <w:bCs/>
          <w:lang w:val="en-GB" w:eastAsia="pl-PL"/>
        </w:rPr>
      </w:pPr>
      <w:r w:rsidRPr="00413F85">
        <w:rPr>
          <w:b/>
          <w:bCs/>
          <w:lang w:val="en-GB" w:eastAsia="pl-PL"/>
        </w:rPr>
        <w:t>Članak 7.</w:t>
      </w:r>
    </w:p>
    <w:p w14:paraId="4EAFD4CC" w14:textId="77777777" w:rsidR="00413F85" w:rsidRDefault="00413F85" w:rsidP="00413F85">
      <w:pPr>
        <w:spacing w:after="0" w:line="276" w:lineRule="auto"/>
        <w:contextualSpacing/>
        <w:jc w:val="both"/>
        <w:rPr>
          <w:rFonts w:eastAsia="Times New Roman" w:cstheme="minorHAnsi"/>
          <w:iCs/>
          <w:sz w:val="24"/>
          <w:szCs w:val="24"/>
          <w:lang w:val="pl-PL"/>
        </w:rPr>
      </w:pPr>
    </w:p>
    <w:p w14:paraId="664E0CAE" w14:textId="3CF64487" w:rsidR="00E74954" w:rsidRDefault="00E74954" w:rsidP="00413F85">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lang w:val="pl-PL"/>
        </w:rPr>
        <w:t xml:space="preserve">Usvajanje Strategije očekuje se do </w:t>
      </w:r>
      <w:r w:rsidRPr="00E74954">
        <w:rPr>
          <w:rFonts w:eastAsia="Times New Roman" w:cstheme="minorHAnsi"/>
          <w:iCs/>
          <w:sz w:val="24"/>
          <w:szCs w:val="24"/>
          <w:highlight w:val="lightGray"/>
          <w:lang w:val="pl-PL"/>
        </w:rPr>
        <w:t>datum</w:t>
      </w:r>
      <w:r w:rsidRPr="00E74954">
        <w:rPr>
          <w:rFonts w:eastAsia="Times New Roman" w:cstheme="minorHAnsi"/>
          <w:iCs/>
          <w:sz w:val="24"/>
          <w:szCs w:val="24"/>
          <w:lang w:val="pl-PL"/>
        </w:rPr>
        <w:t>.</w:t>
      </w:r>
    </w:p>
    <w:p w14:paraId="2AFE11BE" w14:textId="77777777" w:rsidR="00413F85" w:rsidRPr="00413F85" w:rsidRDefault="00413F85" w:rsidP="00413F85">
      <w:pPr>
        <w:spacing w:after="0" w:line="276" w:lineRule="auto"/>
        <w:contextualSpacing/>
        <w:jc w:val="both"/>
        <w:rPr>
          <w:rFonts w:eastAsia="Times New Roman" w:cstheme="minorHAnsi"/>
          <w:iCs/>
          <w:sz w:val="24"/>
          <w:szCs w:val="24"/>
        </w:rPr>
      </w:pPr>
    </w:p>
    <w:p w14:paraId="5B4962F9" w14:textId="77777777" w:rsidR="00E74954" w:rsidRPr="00413F85" w:rsidRDefault="00E74954" w:rsidP="00413F85">
      <w:pPr>
        <w:jc w:val="center"/>
        <w:rPr>
          <w:b/>
          <w:bCs/>
          <w:lang w:val="en-GB" w:eastAsia="pl-PL"/>
        </w:rPr>
      </w:pPr>
      <w:proofErr w:type="spellStart"/>
      <w:r w:rsidRPr="00413F85">
        <w:rPr>
          <w:b/>
          <w:bCs/>
          <w:lang w:val="en-GB" w:eastAsia="pl-PL"/>
        </w:rPr>
        <w:t>Članak</w:t>
      </w:r>
      <w:proofErr w:type="spellEnd"/>
      <w:r w:rsidRPr="00413F85">
        <w:rPr>
          <w:b/>
          <w:bCs/>
          <w:lang w:val="en-GB" w:eastAsia="pl-PL"/>
        </w:rPr>
        <w:t xml:space="preserve"> 8.</w:t>
      </w:r>
    </w:p>
    <w:p w14:paraId="2966DCA6" w14:textId="77777777" w:rsidR="00E74954" w:rsidRPr="00E74954" w:rsidRDefault="00E74954" w:rsidP="00E74954">
      <w:pPr>
        <w:spacing w:after="0" w:line="276" w:lineRule="auto"/>
        <w:rPr>
          <w:rFonts w:eastAsia="Times New Roman" w:cstheme="minorHAnsi"/>
          <w:sz w:val="24"/>
          <w:szCs w:val="24"/>
          <w:lang w:val="en-GB" w:eastAsia="pl-PL"/>
        </w:rPr>
      </w:pPr>
    </w:p>
    <w:p w14:paraId="6A2B9F40" w14:textId="77777777" w:rsidR="00E74954"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Ovaj Sporazum stupa na snagu nakon što ga potpišu ovlašteni predstavnici sporazumnih strana.</w:t>
      </w:r>
    </w:p>
    <w:p w14:paraId="26893703" w14:textId="77777777" w:rsidR="00E74954" w:rsidRPr="00E74954" w:rsidRDefault="00E74954" w:rsidP="00E74954">
      <w:pPr>
        <w:spacing w:after="0" w:line="276" w:lineRule="auto"/>
        <w:rPr>
          <w:rFonts w:eastAsia="Times New Roman" w:cstheme="minorHAnsi"/>
          <w:sz w:val="24"/>
          <w:szCs w:val="24"/>
          <w:lang w:val="en-GB" w:eastAsia="pl-PL"/>
        </w:rPr>
      </w:pPr>
    </w:p>
    <w:p w14:paraId="791042FB" w14:textId="77777777" w:rsidR="00E74954" w:rsidRPr="00413F85" w:rsidRDefault="00E74954" w:rsidP="00413F85">
      <w:pPr>
        <w:jc w:val="center"/>
        <w:rPr>
          <w:b/>
          <w:bCs/>
          <w:lang w:val="en-GB" w:eastAsia="pl-PL"/>
        </w:rPr>
      </w:pPr>
      <w:r w:rsidRPr="00413F85">
        <w:rPr>
          <w:b/>
          <w:bCs/>
          <w:lang w:val="en-GB" w:eastAsia="pl-PL"/>
        </w:rPr>
        <w:t>Članak 9.</w:t>
      </w:r>
    </w:p>
    <w:p w14:paraId="7FE68FAA" w14:textId="77777777" w:rsidR="00E74954" w:rsidRPr="00E74954" w:rsidRDefault="00E74954" w:rsidP="00E74954">
      <w:pPr>
        <w:spacing w:after="0" w:line="276" w:lineRule="auto"/>
        <w:contextualSpacing/>
        <w:jc w:val="both"/>
        <w:rPr>
          <w:rFonts w:eastAsia="Times New Roman" w:cstheme="minorHAnsi"/>
          <w:iCs/>
          <w:sz w:val="24"/>
          <w:szCs w:val="24"/>
        </w:rPr>
      </w:pPr>
    </w:p>
    <w:p w14:paraId="4B226FF5" w14:textId="77777777" w:rsidR="00E74954"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 xml:space="preserve">Ovaj Sporazum sastavljen je u </w:t>
      </w:r>
      <w:proofErr w:type="spellStart"/>
      <w:r w:rsidRPr="00E74954">
        <w:rPr>
          <w:rFonts w:eastAsia="Times New Roman" w:cstheme="minorHAnsi"/>
          <w:iCs/>
          <w:sz w:val="24"/>
          <w:szCs w:val="24"/>
          <w:highlight w:val="lightGray"/>
        </w:rPr>
        <w:t>xy</w:t>
      </w:r>
      <w:proofErr w:type="spellEnd"/>
      <w:r w:rsidRPr="00E74954">
        <w:rPr>
          <w:rFonts w:eastAsia="Times New Roman" w:cstheme="minorHAnsi"/>
          <w:iCs/>
          <w:sz w:val="24"/>
          <w:szCs w:val="24"/>
        </w:rPr>
        <w:t xml:space="preserve"> istovjetna primjerka, po j</w:t>
      </w:r>
      <w:r w:rsidRPr="00E74954">
        <w:rPr>
          <w:rFonts w:eastAsia="Times New Roman" w:cstheme="minorHAnsi"/>
          <w:iCs/>
          <w:sz w:val="24"/>
          <w:szCs w:val="24"/>
          <w:highlight w:val="lightGray"/>
        </w:rPr>
        <w:t>edan</w:t>
      </w:r>
      <w:r w:rsidRPr="00E74954">
        <w:rPr>
          <w:rFonts w:eastAsia="Times New Roman" w:cstheme="minorHAnsi"/>
          <w:iCs/>
          <w:sz w:val="24"/>
          <w:szCs w:val="24"/>
        </w:rPr>
        <w:t xml:space="preserve"> primjerak za svakog potpisnika Sporazuma.</w:t>
      </w:r>
    </w:p>
    <w:p w14:paraId="032DE5F2" w14:textId="77777777" w:rsidR="00E74954" w:rsidRPr="00E74954" w:rsidRDefault="00E74954" w:rsidP="00E74954">
      <w:pPr>
        <w:spacing w:after="0" w:line="276" w:lineRule="auto"/>
        <w:contextualSpacing/>
        <w:jc w:val="both"/>
        <w:rPr>
          <w:rFonts w:eastAsia="Times New Roman" w:cstheme="minorHAnsi"/>
          <w:iCs/>
          <w:sz w:val="24"/>
          <w:szCs w:val="24"/>
        </w:rPr>
      </w:pPr>
    </w:p>
    <w:p w14:paraId="12DB2386" w14:textId="77777777" w:rsidR="00E74954" w:rsidRPr="00E74954" w:rsidRDefault="00E74954" w:rsidP="00E74954">
      <w:pPr>
        <w:spacing w:after="0" w:line="276" w:lineRule="auto"/>
        <w:ind w:left="720"/>
        <w:contextualSpacing/>
        <w:jc w:val="both"/>
        <w:rPr>
          <w:rFonts w:eastAsia="Times New Roman" w:cstheme="minorHAnsi"/>
          <w:iCs/>
          <w:sz w:val="24"/>
          <w:szCs w:val="24"/>
        </w:rPr>
      </w:pPr>
    </w:p>
    <w:p w14:paraId="7BEE7E68" w14:textId="77777777" w:rsidR="00E74954" w:rsidRPr="00E74954" w:rsidRDefault="00E74954" w:rsidP="00E74954">
      <w:pPr>
        <w:tabs>
          <w:tab w:val="center" w:pos="1701"/>
          <w:tab w:val="center" w:pos="7371"/>
        </w:tabs>
        <w:spacing w:after="0" w:line="276" w:lineRule="auto"/>
        <w:rPr>
          <w:rFonts w:eastAsia="Times New Roman" w:cstheme="minorHAnsi"/>
          <w:sz w:val="24"/>
          <w:szCs w:val="24"/>
          <w:lang w:val="en-GB" w:eastAsia="pl-PL"/>
        </w:rPr>
      </w:pPr>
      <w:r w:rsidRPr="00E74954">
        <w:rPr>
          <w:rFonts w:eastAsia="Times New Roman" w:cstheme="minorHAnsi"/>
          <w:b/>
          <w:sz w:val="24"/>
          <w:szCs w:val="24"/>
          <w:lang w:val="en-GB" w:eastAsia="pl-PL"/>
        </w:rPr>
        <w:t xml:space="preserve">Za grad </w:t>
      </w:r>
      <w:proofErr w:type="spellStart"/>
      <w:r w:rsidRPr="00E74954">
        <w:rPr>
          <w:rFonts w:eastAsia="Times New Roman" w:cstheme="minorHAnsi"/>
          <w:b/>
          <w:sz w:val="24"/>
          <w:szCs w:val="24"/>
          <w:lang w:val="en-GB" w:eastAsia="pl-PL"/>
        </w:rPr>
        <w:t>središte</w:t>
      </w:r>
      <w:proofErr w:type="spellEnd"/>
      <w:r w:rsidRPr="00E74954">
        <w:rPr>
          <w:rFonts w:eastAsia="Times New Roman" w:cstheme="minorHAnsi"/>
          <w:b/>
          <w:sz w:val="24"/>
          <w:szCs w:val="24"/>
          <w:lang w:val="en-GB" w:eastAsia="pl-PL"/>
        </w:rPr>
        <w:t xml:space="preserve"> urbane </w:t>
      </w:r>
      <w:proofErr w:type="spellStart"/>
      <w:r w:rsidRPr="00E74954">
        <w:rPr>
          <w:rFonts w:eastAsia="Times New Roman" w:cstheme="minorHAnsi"/>
          <w:b/>
          <w:sz w:val="24"/>
          <w:szCs w:val="24"/>
          <w:highlight w:val="lightGray"/>
          <w:lang w:val="en-GB" w:eastAsia="pl-PL"/>
        </w:rPr>
        <w:t>aglomeracije</w:t>
      </w:r>
      <w:proofErr w:type="spellEnd"/>
      <w:r w:rsidRPr="00E74954">
        <w:rPr>
          <w:rFonts w:eastAsia="Times New Roman" w:cstheme="minorHAnsi"/>
          <w:b/>
          <w:sz w:val="24"/>
          <w:szCs w:val="24"/>
          <w:highlight w:val="lightGray"/>
          <w:lang w:val="en-GB" w:eastAsia="pl-PL"/>
        </w:rPr>
        <w:t>/</w:t>
      </w:r>
      <w:proofErr w:type="spellStart"/>
      <w:r w:rsidRPr="00E74954">
        <w:rPr>
          <w:rFonts w:eastAsia="Times New Roman" w:cstheme="minorHAnsi"/>
          <w:b/>
          <w:sz w:val="24"/>
          <w:szCs w:val="24"/>
          <w:highlight w:val="lightGray"/>
          <w:lang w:val="en-GB" w:eastAsia="pl-PL"/>
        </w:rPr>
        <w:t>područja</w:t>
      </w:r>
      <w:proofErr w:type="spellEnd"/>
      <w:r w:rsidRPr="00E74954">
        <w:rPr>
          <w:rFonts w:eastAsia="Times New Roman" w:cstheme="minorHAnsi"/>
          <w:b/>
          <w:sz w:val="24"/>
          <w:szCs w:val="24"/>
          <w:lang w:val="en-GB" w:eastAsia="pl-PL"/>
        </w:rPr>
        <w:t xml:space="preserve"> </w:t>
      </w:r>
      <w:r w:rsidRPr="00E74954">
        <w:rPr>
          <w:rFonts w:eastAsia="Times New Roman" w:cstheme="minorHAnsi"/>
          <w:sz w:val="24"/>
          <w:szCs w:val="24"/>
          <w:shd w:val="clear" w:color="auto" w:fill="BFBFBF" w:themeFill="background1" w:themeFillShade="BF"/>
          <w:lang w:val="en-GB" w:eastAsia="pl-PL"/>
        </w:rPr>
        <w:t>(</w:t>
      </w:r>
      <w:proofErr w:type="spellStart"/>
      <w:r w:rsidRPr="00E74954">
        <w:rPr>
          <w:rFonts w:eastAsia="Times New Roman" w:cstheme="minorHAnsi"/>
          <w:sz w:val="24"/>
          <w:szCs w:val="24"/>
          <w:shd w:val="clear" w:color="auto" w:fill="BFBFBF" w:themeFill="background1" w:themeFillShade="BF"/>
          <w:lang w:val="en-GB" w:eastAsia="pl-PL"/>
        </w:rPr>
        <w:t>navesti</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grada</w:t>
      </w:r>
      <w:proofErr w:type="spellEnd"/>
      <w:r w:rsidRPr="00E74954">
        <w:rPr>
          <w:rFonts w:eastAsia="Times New Roman" w:cstheme="minorHAnsi"/>
          <w:sz w:val="24"/>
          <w:szCs w:val="24"/>
          <w:lang w:val="en-GB" w:eastAsia="pl-PL"/>
        </w:rPr>
        <w:t>)</w:t>
      </w:r>
      <w:r w:rsidRPr="00E74954">
        <w:rPr>
          <w:rFonts w:eastAsia="Times New Roman" w:cstheme="minorHAnsi"/>
          <w:b/>
          <w:sz w:val="24"/>
          <w:szCs w:val="24"/>
          <w:lang w:val="en-GB" w:eastAsia="pl-PL"/>
        </w:rPr>
        <w:t>:</w:t>
      </w:r>
    </w:p>
    <w:p w14:paraId="07744B81" w14:textId="77777777" w:rsidR="00E74954" w:rsidRPr="00E74954" w:rsidRDefault="00E74954" w:rsidP="00E74954">
      <w:pPr>
        <w:tabs>
          <w:tab w:val="center" w:pos="1701"/>
          <w:tab w:val="center" w:pos="7371"/>
        </w:tabs>
        <w:spacing w:after="0" w:line="276" w:lineRule="auto"/>
        <w:rPr>
          <w:rFonts w:eastAsia="Times New Roman" w:cstheme="minorHAnsi"/>
          <w:sz w:val="24"/>
          <w:szCs w:val="24"/>
          <w:lang w:val="en-GB" w:eastAsia="pl-PL"/>
        </w:rPr>
      </w:pPr>
    </w:p>
    <w:p w14:paraId="138140C0" w14:textId="77777777" w:rsidR="00E74954" w:rsidRPr="00E74954" w:rsidRDefault="00E74954" w:rsidP="00E74954">
      <w:pPr>
        <w:tabs>
          <w:tab w:val="center" w:pos="1701"/>
          <w:tab w:val="center" w:pos="7371"/>
        </w:tabs>
        <w:spacing w:after="0" w:line="276" w:lineRule="auto"/>
        <w:rPr>
          <w:rFonts w:eastAsia="Times New Roman" w:cstheme="minorHAnsi"/>
          <w:sz w:val="24"/>
          <w:szCs w:val="24"/>
          <w:lang w:val="en-GB" w:eastAsia="pl-PL"/>
        </w:rPr>
      </w:pPr>
    </w:p>
    <w:p w14:paraId="609DB1A8" w14:textId="77777777" w:rsidR="00E74954" w:rsidRPr="00E74954" w:rsidRDefault="00E74954" w:rsidP="00E74954">
      <w:pPr>
        <w:tabs>
          <w:tab w:val="center" w:pos="1701"/>
          <w:tab w:val="center" w:pos="7371"/>
        </w:tabs>
        <w:spacing w:after="0" w:line="276" w:lineRule="auto"/>
        <w:rPr>
          <w:rFonts w:eastAsia="Times New Roman" w:cstheme="minorHAnsi"/>
          <w:sz w:val="24"/>
          <w:szCs w:val="24"/>
          <w:lang w:val="en-GB" w:eastAsia="pl-PL"/>
        </w:rPr>
      </w:pPr>
      <w:r w:rsidRPr="00E74954">
        <w:rPr>
          <w:rFonts w:eastAsia="Times New Roman" w:cstheme="minorHAnsi"/>
          <w:sz w:val="24"/>
          <w:szCs w:val="24"/>
          <w:lang w:val="en-GB" w:eastAsia="pl-PL"/>
        </w:rPr>
        <w:t>_____________________________</w:t>
      </w:r>
      <w:r w:rsidRPr="00E74954">
        <w:rPr>
          <w:rFonts w:eastAsia="Times New Roman" w:cstheme="minorHAnsi"/>
          <w:sz w:val="24"/>
          <w:szCs w:val="24"/>
          <w:lang w:val="en-GB" w:eastAsia="pl-PL"/>
        </w:rPr>
        <w:tab/>
      </w:r>
    </w:p>
    <w:p w14:paraId="1CB564CE" w14:textId="77777777" w:rsidR="00E74954" w:rsidRPr="00E74954" w:rsidRDefault="00E74954" w:rsidP="00E74954">
      <w:pPr>
        <w:spacing w:after="0" w:line="276" w:lineRule="auto"/>
        <w:contextualSpacing/>
        <w:jc w:val="both"/>
        <w:rPr>
          <w:rFonts w:eastAsia="Times New Roman" w:cstheme="minorHAnsi"/>
          <w:iCs/>
          <w:sz w:val="24"/>
          <w:szCs w:val="24"/>
        </w:rPr>
      </w:pPr>
      <w:r w:rsidRPr="00E74954">
        <w:rPr>
          <w:rFonts w:eastAsia="Times New Roman" w:cstheme="minorHAnsi"/>
          <w:iCs/>
          <w:sz w:val="24"/>
          <w:szCs w:val="24"/>
        </w:rPr>
        <w:t>Ime i prezime funkcija ovlaštenog predstavnika</w:t>
      </w:r>
    </w:p>
    <w:tbl>
      <w:tblPr>
        <w:tblStyle w:val="TableGrid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E74954" w:rsidRPr="00E74954" w14:paraId="04B39EF5" w14:textId="77777777" w:rsidTr="0092716A">
        <w:trPr>
          <w:trHeight w:val="1746"/>
        </w:trPr>
        <w:tc>
          <w:tcPr>
            <w:tcW w:w="5070" w:type="dxa"/>
          </w:tcPr>
          <w:p w14:paraId="75E90674" w14:textId="77777777" w:rsidR="00E74954" w:rsidRPr="00E74954" w:rsidRDefault="00E74954" w:rsidP="00E74954">
            <w:pPr>
              <w:spacing w:line="276" w:lineRule="auto"/>
              <w:rPr>
                <w:rFonts w:eastAsia="Times New Roman" w:cstheme="minorHAnsi"/>
                <w:b/>
                <w:sz w:val="24"/>
                <w:szCs w:val="24"/>
                <w:lang w:val="en-GB" w:eastAsia="pl-PL"/>
              </w:rPr>
            </w:pPr>
          </w:p>
          <w:p w14:paraId="07A98542" w14:textId="77777777" w:rsidR="00E74954" w:rsidRPr="00E74954" w:rsidRDefault="00E74954" w:rsidP="00E74954">
            <w:pPr>
              <w:spacing w:line="276" w:lineRule="auto"/>
              <w:rPr>
                <w:rFonts w:eastAsia="Times New Roman" w:cstheme="minorHAnsi"/>
                <w:b/>
                <w:sz w:val="24"/>
                <w:szCs w:val="24"/>
                <w:lang w:val="en-GB" w:eastAsia="pl-PL"/>
              </w:rPr>
            </w:pPr>
          </w:p>
          <w:p w14:paraId="0D69E4DC" w14:textId="77777777" w:rsidR="00E74954" w:rsidRPr="00E74954" w:rsidRDefault="00E74954" w:rsidP="00E74954">
            <w:pPr>
              <w:spacing w:line="276" w:lineRule="auto"/>
              <w:rPr>
                <w:rFonts w:eastAsia="Times New Roman" w:cstheme="minorHAnsi"/>
                <w:sz w:val="24"/>
                <w:szCs w:val="24"/>
                <w:highlight w:val="yellow"/>
                <w:lang w:val="en-GB" w:eastAsia="pl-PL"/>
              </w:rPr>
            </w:pPr>
          </w:p>
          <w:p w14:paraId="327D8205" w14:textId="77777777" w:rsidR="00E74954" w:rsidRPr="00E74954" w:rsidRDefault="00E74954" w:rsidP="00E74954">
            <w:pPr>
              <w:spacing w:line="276" w:lineRule="auto"/>
              <w:rPr>
                <w:rFonts w:eastAsia="Times New Roman" w:cstheme="minorHAnsi"/>
                <w:b/>
                <w:bCs/>
                <w:sz w:val="24"/>
                <w:szCs w:val="24"/>
                <w:lang w:val="en-GB" w:eastAsia="pl-PL"/>
              </w:rPr>
            </w:pPr>
            <w:r w:rsidRPr="00E74954">
              <w:rPr>
                <w:rFonts w:eastAsia="Times New Roman" w:cstheme="minorHAnsi"/>
                <w:b/>
                <w:bCs/>
                <w:sz w:val="24"/>
                <w:szCs w:val="24"/>
                <w:highlight w:val="lightGray"/>
                <w:lang w:val="en-GB" w:eastAsia="pl-PL"/>
              </w:rPr>
              <w:t xml:space="preserve">JLS </w:t>
            </w:r>
            <w:r w:rsidRPr="00E74954">
              <w:rPr>
                <w:rFonts w:eastAsia="Times New Roman" w:cstheme="minorHAnsi"/>
                <w:b/>
                <w:bCs/>
                <w:sz w:val="24"/>
                <w:szCs w:val="24"/>
                <w:lang w:val="en-GB" w:eastAsia="pl-PL"/>
              </w:rPr>
              <w:t xml:space="preserve">urbane </w:t>
            </w:r>
            <w:proofErr w:type="spellStart"/>
            <w:r w:rsidRPr="00E74954">
              <w:rPr>
                <w:rFonts w:eastAsia="Times New Roman" w:cstheme="minorHAnsi"/>
                <w:b/>
                <w:bCs/>
                <w:sz w:val="24"/>
                <w:szCs w:val="24"/>
                <w:highlight w:val="lightGray"/>
                <w:lang w:val="en-GB" w:eastAsia="pl-PL"/>
              </w:rPr>
              <w:t>aglomeracije</w:t>
            </w:r>
            <w:proofErr w:type="spellEnd"/>
            <w:r w:rsidRPr="00E74954">
              <w:rPr>
                <w:rFonts w:eastAsia="Times New Roman" w:cstheme="minorHAnsi"/>
                <w:b/>
                <w:bCs/>
                <w:sz w:val="24"/>
                <w:szCs w:val="24"/>
                <w:highlight w:val="lightGray"/>
                <w:lang w:val="en-GB" w:eastAsia="pl-PL"/>
              </w:rPr>
              <w:t>/</w:t>
            </w:r>
            <w:proofErr w:type="spellStart"/>
            <w:r w:rsidRPr="00E74954">
              <w:rPr>
                <w:rFonts w:eastAsia="Times New Roman" w:cstheme="minorHAnsi"/>
                <w:b/>
                <w:bCs/>
                <w:sz w:val="24"/>
                <w:szCs w:val="24"/>
                <w:highlight w:val="lightGray"/>
                <w:lang w:val="en-GB" w:eastAsia="pl-PL"/>
              </w:rPr>
              <w:t>područja</w:t>
            </w:r>
            <w:proofErr w:type="spellEnd"/>
            <w:r w:rsidRPr="00E74954">
              <w:rPr>
                <w:rFonts w:eastAsia="Times New Roman" w:cstheme="minorHAnsi"/>
                <w:b/>
                <w:bCs/>
                <w:sz w:val="24"/>
                <w:szCs w:val="24"/>
                <w:lang w:val="en-GB" w:eastAsia="pl-PL"/>
              </w:rPr>
              <w:t xml:space="preserve"> </w:t>
            </w:r>
          </w:p>
          <w:p w14:paraId="13F1D934" w14:textId="77777777" w:rsidR="00E74954" w:rsidRPr="00E74954" w:rsidRDefault="00E74954" w:rsidP="00E74954">
            <w:pPr>
              <w:spacing w:line="276" w:lineRule="auto"/>
              <w:rPr>
                <w:rFonts w:eastAsia="Times New Roman" w:cstheme="minorHAnsi"/>
                <w:sz w:val="24"/>
                <w:szCs w:val="24"/>
                <w:lang w:val="en-GB" w:eastAsia="pl-PL"/>
              </w:rPr>
            </w:pPr>
          </w:p>
          <w:p w14:paraId="40265C22" w14:textId="77777777" w:rsidR="00E74954" w:rsidRPr="00E74954" w:rsidRDefault="00E74954" w:rsidP="00E74954">
            <w:pPr>
              <w:tabs>
                <w:tab w:val="center" w:pos="1701"/>
                <w:tab w:val="center" w:pos="7371"/>
              </w:tabs>
              <w:spacing w:line="276" w:lineRule="auto"/>
              <w:rPr>
                <w:rFonts w:eastAsia="Times New Roman" w:cstheme="minorHAnsi"/>
                <w:sz w:val="24"/>
                <w:szCs w:val="24"/>
                <w:lang w:val="en-GB" w:eastAsia="pl-PL"/>
              </w:rPr>
            </w:pPr>
          </w:p>
          <w:p w14:paraId="1AA95FB1" w14:textId="77777777" w:rsidR="00E74954" w:rsidRPr="00E74954" w:rsidRDefault="00E74954" w:rsidP="00E74954">
            <w:pPr>
              <w:tabs>
                <w:tab w:val="center" w:pos="1701"/>
                <w:tab w:val="center" w:pos="7371"/>
              </w:tabs>
              <w:spacing w:line="276" w:lineRule="auto"/>
              <w:rPr>
                <w:rFonts w:eastAsia="Times New Roman" w:cstheme="minorHAnsi"/>
                <w:sz w:val="24"/>
                <w:szCs w:val="24"/>
                <w:lang w:val="en-GB" w:eastAsia="pl-PL"/>
              </w:rPr>
            </w:pPr>
            <w:r w:rsidRPr="00E74954">
              <w:rPr>
                <w:rFonts w:eastAsia="Times New Roman" w:cstheme="minorHAnsi"/>
                <w:sz w:val="24"/>
                <w:szCs w:val="24"/>
                <w:lang w:val="en-GB" w:eastAsia="pl-PL"/>
              </w:rPr>
              <w:t>_____________________________</w:t>
            </w:r>
            <w:r w:rsidRPr="00E74954">
              <w:rPr>
                <w:rFonts w:eastAsia="Times New Roman" w:cstheme="minorHAnsi"/>
                <w:sz w:val="24"/>
                <w:szCs w:val="24"/>
                <w:lang w:val="en-GB" w:eastAsia="pl-PL"/>
              </w:rPr>
              <w:tab/>
            </w:r>
          </w:p>
          <w:p w14:paraId="6EC8CCE2" w14:textId="77777777" w:rsidR="00E74954" w:rsidRPr="00E74954" w:rsidRDefault="00E74954" w:rsidP="00E74954">
            <w:pPr>
              <w:spacing w:line="276" w:lineRule="auto"/>
              <w:contextualSpacing/>
              <w:jc w:val="both"/>
              <w:rPr>
                <w:rFonts w:eastAsia="Times New Roman" w:cstheme="minorHAnsi"/>
                <w:iCs/>
                <w:sz w:val="24"/>
                <w:szCs w:val="24"/>
              </w:rPr>
            </w:pPr>
            <w:r w:rsidRPr="00E74954">
              <w:rPr>
                <w:rFonts w:eastAsia="Times New Roman" w:cstheme="minorHAnsi"/>
                <w:iCs/>
                <w:sz w:val="24"/>
                <w:szCs w:val="24"/>
              </w:rPr>
              <w:t>Ime i prezime funkcija ovlaštenog predstavnika</w:t>
            </w:r>
          </w:p>
          <w:p w14:paraId="2868F429" w14:textId="77777777" w:rsidR="00E74954" w:rsidRPr="00E74954" w:rsidRDefault="00E74954" w:rsidP="00E74954">
            <w:pPr>
              <w:spacing w:line="276" w:lineRule="auto"/>
              <w:rPr>
                <w:rFonts w:eastAsia="Times New Roman" w:cstheme="minorHAnsi"/>
                <w:b/>
                <w:sz w:val="24"/>
                <w:szCs w:val="24"/>
                <w:lang w:val="en-GB" w:eastAsia="pl-PL"/>
              </w:rPr>
            </w:pPr>
          </w:p>
        </w:tc>
        <w:tc>
          <w:tcPr>
            <w:tcW w:w="4536" w:type="dxa"/>
          </w:tcPr>
          <w:p w14:paraId="5D6B9EB0" w14:textId="77777777" w:rsidR="00E74954" w:rsidRPr="00E74954" w:rsidRDefault="00E74954" w:rsidP="00E74954">
            <w:pPr>
              <w:spacing w:line="276" w:lineRule="auto"/>
              <w:rPr>
                <w:rFonts w:eastAsia="Times New Roman" w:cstheme="minorHAnsi"/>
                <w:b/>
                <w:sz w:val="24"/>
                <w:szCs w:val="24"/>
                <w:lang w:val="en-GB" w:eastAsia="pl-PL"/>
              </w:rPr>
            </w:pPr>
          </w:p>
        </w:tc>
      </w:tr>
    </w:tbl>
    <w:p w14:paraId="79E5C862" w14:textId="77777777" w:rsidR="00E74954" w:rsidRPr="00E74954" w:rsidRDefault="00E74954" w:rsidP="00E74954">
      <w:pPr>
        <w:spacing w:after="0" w:line="276" w:lineRule="auto"/>
        <w:rPr>
          <w:rFonts w:eastAsia="Times New Roman" w:cstheme="minorHAnsi"/>
          <w:b/>
          <w:sz w:val="24"/>
          <w:szCs w:val="24"/>
          <w:lang w:val="en-GB" w:eastAsia="pl-PL"/>
        </w:rPr>
      </w:pPr>
    </w:p>
    <w:p w14:paraId="7F455E52" w14:textId="77777777" w:rsidR="00E74954" w:rsidRPr="00E74954" w:rsidRDefault="00E74954" w:rsidP="00E74954">
      <w:pPr>
        <w:spacing w:after="0" w:line="276" w:lineRule="auto"/>
        <w:rPr>
          <w:rFonts w:eastAsia="Times New Roman" w:cstheme="minorHAnsi"/>
          <w:b/>
          <w:sz w:val="24"/>
          <w:szCs w:val="24"/>
          <w:lang w:val="en-GB" w:eastAsia="pl-PL"/>
        </w:rPr>
      </w:pPr>
    </w:p>
    <w:p w14:paraId="23406069" w14:textId="77777777" w:rsidR="00E74954" w:rsidRPr="00E74954" w:rsidRDefault="00E74954" w:rsidP="00E74954">
      <w:pPr>
        <w:spacing w:after="0" w:line="276" w:lineRule="auto"/>
        <w:rPr>
          <w:rFonts w:eastAsia="Times New Roman" w:cstheme="minorHAnsi"/>
          <w:sz w:val="24"/>
          <w:szCs w:val="24"/>
          <w:lang w:val="en-GB" w:eastAsia="pl-PL"/>
        </w:rPr>
      </w:pPr>
      <w:r w:rsidRPr="00E74954">
        <w:rPr>
          <w:rFonts w:eastAsia="Times New Roman" w:cstheme="minorHAnsi"/>
          <w:sz w:val="24"/>
          <w:szCs w:val="24"/>
          <w:lang w:val="en-GB" w:eastAsia="pl-PL"/>
        </w:rPr>
        <w:t>PRILOG:</w:t>
      </w:r>
    </w:p>
    <w:p w14:paraId="77BF4FEB" w14:textId="77777777" w:rsidR="00E74954" w:rsidRPr="00E74954" w:rsidRDefault="00E74954" w:rsidP="00E74954">
      <w:pPr>
        <w:spacing w:after="0" w:line="276" w:lineRule="auto"/>
        <w:rPr>
          <w:rFonts w:eastAsia="Times New Roman" w:cstheme="minorHAnsi"/>
          <w:sz w:val="24"/>
          <w:szCs w:val="24"/>
          <w:lang w:val="en-GB" w:eastAsia="pl-PL"/>
        </w:rPr>
      </w:pPr>
      <w:r w:rsidRPr="00E74954">
        <w:rPr>
          <w:rFonts w:eastAsia="Times New Roman" w:cstheme="minorHAnsi"/>
          <w:sz w:val="24"/>
          <w:szCs w:val="24"/>
          <w:lang w:val="en-GB" w:eastAsia="pl-PL"/>
        </w:rPr>
        <w:t xml:space="preserve">1. Karta </w:t>
      </w:r>
      <w:proofErr w:type="spellStart"/>
      <w:r w:rsidRPr="00E74954">
        <w:rPr>
          <w:rFonts w:eastAsia="Times New Roman" w:cstheme="minorHAnsi"/>
          <w:sz w:val="24"/>
          <w:szCs w:val="24"/>
          <w:lang w:val="en-GB" w:eastAsia="pl-PL"/>
        </w:rPr>
        <w:t>obuhvata</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urbanog</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područja</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highlight w:val="lightGray"/>
          <w:lang w:val="en-GB" w:eastAsia="pl-PL"/>
        </w:rPr>
        <w:t>naziv</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urbanog</w:t>
      </w:r>
      <w:proofErr w:type="spellEnd"/>
      <w:r w:rsidRPr="00E74954">
        <w:rPr>
          <w:rFonts w:eastAsia="Times New Roman" w:cstheme="minorHAnsi"/>
          <w:sz w:val="24"/>
          <w:szCs w:val="24"/>
          <w:highlight w:val="lightGray"/>
          <w:lang w:val="en-GB" w:eastAsia="pl-PL"/>
        </w:rPr>
        <w:t xml:space="preserve"> </w:t>
      </w:r>
      <w:proofErr w:type="spellStart"/>
      <w:r w:rsidRPr="00E74954">
        <w:rPr>
          <w:rFonts w:eastAsia="Times New Roman" w:cstheme="minorHAnsi"/>
          <w:sz w:val="24"/>
          <w:szCs w:val="24"/>
          <w:highlight w:val="lightGray"/>
          <w:lang w:val="en-GB" w:eastAsia="pl-PL"/>
        </w:rPr>
        <w:t>područja</w:t>
      </w:r>
      <w:proofErr w:type="spellEnd"/>
    </w:p>
    <w:p w14:paraId="0169D7EC" w14:textId="77777777" w:rsidR="00E74954" w:rsidRPr="00E74954" w:rsidRDefault="00E74954" w:rsidP="00E74954">
      <w:pPr>
        <w:spacing w:after="0" w:line="276" w:lineRule="auto"/>
        <w:rPr>
          <w:rFonts w:eastAsia="Times New Roman" w:cstheme="minorHAnsi"/>
          <w:b/>
          <w:sz w:val="24"/>
          <w:szCs w:val="24"/>
          <w:lang w:val="en-GB" w:eastAsia="pl-PL"/>
        </w:rPr>
      </w:pPr>
      <w:r w:rsidRPr="00E74954">
        <w:rPr>
          <w:rFonts w:eastAsia="Times New Roman" w:cstheme="minorHAnsi"/>
          <w:b/>
          <w:sz w:val="24"/>
          <w:szCs w:val="24"/>
          <w:lang w:val="en-GB" w:eastAsia="pl-PL"/>
        </w:rPr>
        <w:br w:type="page"/>
      </w:r>
    </w:p>
    <w:p w14:paraId="548D1B6D" w14:textId="76C2BC4C" w:rsidR="00E74954" w:rsidRPr="00E74954" w:rsidRDefault="00E74954" w:rsidP="00055899">
      <w:pPr>
        <w:pStyle w:val="Heading2"/>
      </w:pPr>
      <w:bookmarkStart w:id="391" w:name="_Toc66361486"/>
      <w:r w:rsidRPr="00E74954">
        <w:lastRenderedPageBreak/>
        <w:t>DODATAK 3</w:t>
      </w:r>
      <w:r w:rsidR="00ED127E">
        <w:t>.</w:t>
      </w:r>
      <w:r w:rsidRPr="00E74954">
        <w:t xml:space="preserve">: </w:t>
      </w:r>
      <w:r w:rsidR="00055899">
        <w:t xml:space="preserve">Obrazac </w:t>
      </w:r>
      <w:r w:rsidRPr="00E74954">
        <w:t>Osnovne odredbe Poslovnika Koordinacijskog vijeća</w:t>
      </w:r>
      <w:bookmarkEnd w:id="391"/>
      <w:r w:rsidRPr="00E74954">
        <w:t xml:space="preserve">  </w:t>
      </w:r>
    </w:p>
    <w:p w14:paraId="44620242" w14:textId="77777777" w:rsidR="00E74954" w:rsidRPr="00E74954" w:rsidRDefault="00E74954" w:rsidP="00E74954">
      <w:pPr>
        <w:spacing w:after="0" w:line="276" w:lineRule="auto"/>
        <w:jc w:val="center"/>
        <w:rPr>
          <w:rFonts w:ascii="Calibri" w:eastAsia="Times New Roman" w:hAnsi="Calibri" w:cs="Calibri"/>
          <w:sz w:val="24"/>
          <w:szCs w:val="24"/>
          <w:lang w:eastAsia="hr-HR"/>
        </w:rPr>
      </w:pPr>
    </w:p>
    <w:p w14:paraId="7EFD8539" w14:textId="77777777" w:rsidR="00E74954" w:rsidRPr="00E74954" w:rsidRDefault="00E74954" w:rsidP="00E74954">
      <w:pPr>
        <w:spacing w:after="0" w:line="276" w:lineRule="auto"/>
        <w:jc w:val="center"/>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POSLOVNIK O RADU KOORDINACIJSKOG VIJEĆA</w:t>
      </w:r>
    </w:p>
    <w:p w14:paraId="5EECE772" w14:textId="77777777" w:rsidR="00E74954" w:rsidRPr="00E74954" w:rsidRDefault="00E74954" w:rsidP="00E74954">
      <w:pPr>
        <w:spacing w:after="0" w:line="276" w:lineRule="auto"/>
        <w:jc w:val="center"/>
        <w:rPr>
          <w:rFonts w:ascii="Calibri" w:eastAsia="Times New Roman" w:hAnsi="Calibri" w:cs="Calibri"/>
          <w:sz w:val="24"/>
          <w:szCs w:val="24"/>
          <w:lang w:eastAsia="hr-HR"/>
        </w:rPr>
      </w:pPr>
      <w:bookmarkStart w:id="392" w:name="_Hlk57724781"/>
      <w:r w:rsidRPr="00E74954">
        <w:rPr>
          <w:rFonts w:ascii="Calibri" w:eastAsia="Times New Roman" w:hAnsi="Calibri" w:cs="Calibri"/>
          <w:sz w:val="24"/>
          <w:szCs w:val="24"/>
          <w:lang w:eastAsia="hr-HR"/>
        </w:rPr>
        <w:t>urbane aglomeracije/urbanog područja _____________</w:t>
      </w:r>
    </w:p>
    <w:bookmarkEnd w:id="392"/>
    <w:p w14:paraId="4177F77A" w14:textId="77777777" w:rsidR="00E74954" w:rsidRPr="00E74954" w:rsidRDefault="00E74954" w:rsidP="00E74954">
      <w:pPr>
        <w:spacing w:after="0" w:line="276" w:lineRule="auto"/>
        <w:jc w:val="center"/>
        <w:rPr>
          <w:rFonts w:ascii="Calibri" w:eastAsia="Times New Roman" w:hAnsi="Calibri" w:cs="Calibri"/>
          <w:sz w:val="24"/>
          <w:szCs w:val="24"/>
          <w:lang w:eastAsia="hr-HR"/>
        </w:rPr>
      </w:pPr>
    </w:p>
    <w:p w14:paraId="325DCED9" w14:textId="77777777" w:rsidR="00E74954" w:rsidRPr="00E74954" w:rsidRDefault="00E74954" w:rsidP="00D26633">
      <w:pPr>
        <w:numPr>
          <w:ilvl w:val="0"/>
          <w:numId w:val="29"/>
        </w:numPr>
        <w:spacing w:after="0" w:line="276" w:lineRule="auto"/>
        <w:rPr>
          <w:rFonts w:ascii="Calibri" w:eastAsia="Times New Roman" w:hAnsi="Calibri" w:cs="Calibri"/>
          <w:b/>
          <w:bCs/>
          <w:sz w:val="24"/>
          <w:szCs w:val="24"/>
          <w:lang w:eastAsia="hr-HR"/>
        </w:rPr>
      </w:pPr>
      <w:r w:rsidRPr="00E74954">
        <w:rPr>
          <w:rFonts w:ascii="Calibri" w:eastAsia="Times New Roman" w:hAnsi="Calibri" w:cs="Calibri"/>
          <w:b/>
          <w:bCs/>
          <w:sz w:val="24"/>
          <w:szCs w:val="24"/>
          <w:lang w:eastAsia="hr-HR"/>
        </w:rPr>
        <w:t>OSNOVNE ODREDBE</w:t>
      </w:r>
    </w:p>
    <w:p w14:paraId="53D53844"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Ovim Poslovnikom o radu Koordinacijskog vijeća urbane aglomeracije/ urbanog područja __________ (u daljnjem tekstu: Poslovnik) detaljnije se uređuje osnivanje, sastav, djelokrug i način rada Koordinacijskog vijeća, te druga pitanja od značaja za rad Koordinacijskog vijeća. </w:t>
      </w:r>
    </w:p>
    <w:p w14:paraId="35DC75F3" w14:textId="77777777" w:rsidR="00E74954" w:rsidRPr="00E74954" w:rsidRDefault="00E74954" w:rsidP="00E74954">
      <w:p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p>
    <w:p w14:paraId="65A5BEAC"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Ovaj Poslovnik usvaja se na prvoj sjednici Koordinacijskog vijeća i primjenjuje se za vrijeme trajanja pripreme i provedbe S</w:t>
      </w:r>
      <w:r w:rsidRPr="00E74954">
        <w:rPr>
          <w:rFonts w:ascii="Calibri" w:eastAsia="Times New Roman" w:hAnsi="Calibri" w:cs="Calibri"/>
          <w:sz w:val="24"/>
          <w:szCs w:val="24"/>
          <w:lang w:eastAsia="hr-HR" w:bidi="en-US"/>
        </w:rPr>
        <w:t xml:space="preserve">trategije razvoja urbanog područja ___________ </w:t>
      </w:r>
      <w:r w:rsidRPr="00E74954">
        <w:rPr>
          <w:rFonts w:ascii="Calibri" w:eastAsia="Times New Roman" w:hAnsi="Calibri" w:cs="Calibri"/>
          <w:sz w:val="24"/>
          <w:szCs w:val="24"/>
          <w:lang w:eastAsia="hr-HR"/>
        </w:rPr>
        <w:t>(u nastavku teksta: Strategija).</w:t>
      </w:r>
    </w:p>
    <w:p w14:paraId="2290ACB2" w14:textId="77777777" w:rsidR="00E74954" w:rsidRPr="00E74954" w:rsidRDefault="00E74954" w:rsidP="00E74954">
      <w:p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p>
    <w:p w14:paraId="233DE4D5"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Izrazi koji se koriste u ovom Poslovniku, a imaju rodno značenje odnose se jednako na muški i ženski rod. </w:t>
      </w:r>
    </w:p>
    <w:p w14:paraId="188093C0" w14:textId="77777777" w:rsidR="00E74954" w:rsidRPr="00E74954" w:rsidRDefault="00E74954" w:rsidP="00E74954">
      <w:pPr>
        <w:overflowPunct w:val="0"/>
        <w:autoSpaceDE w:val="0"/>
        <w:autoSpaceDN w:val="0"/>
        <w:adjustRightInd w:val="0"/>
        <w:spacing w:after="0" w:line="276" w:lineRule="auto"/>
        <w:ind w:left="1066"/>
        <w:jc w:val="both"/>
        <w:rPr>
          <w:rFonts w:ascii="Calibri" w:eastAsia="Times New Roman" w:hAnsi="Calibri" w:cs="Calibri"/>
          <w:sz w:val="24"/>
          <w:szCs w:val="24"/>
          <w:lang w:eastAsia="hr-HR"/>
        </w:rPr>
      </w:pPr>
    </w:p>
    <w:p w14:paraId="17B0F476" w14:textId="77777777" w:rsidR="00E74954" w:rsidRPr="00E74954" w:rsidRDefault="00E74954" w:rsidP="00D26633">
      <w:pPr>
        <w:numPr>
          <w:ilvl w:val="0"/>
          <w:numId w:val="29"/>
        </w:numPr>
        <w:overflowPunct w:val="0"/>
        <w:autoSpaceDE w:val="0"/>
        <w:autoSpaceDN w:val="0"/>
        <w:adjustRightInd w:val="0"/>
        <w:spacing w:after="0" w:line="276" w:lineRule="auto"/>
        <w:jc w:val="both"/>
        <w:rPr>
          <w:rFonts w:ascii="Calibri" w:eastAsia="Times New Roman" w:hAnsi="Calibri" w:cs="Calibri"/>
          <w:b/>
          <w:bCs/>
          <w:sz w:val="24"/>
          <w:szCs w:val="24"/>
          <w:lang w:eastAsia="hr-HR"/>
        </w:rPr>
      </w:pPr>
      <w:r w:rsidRPr="00E74954">
        <w:rPr>
          <w:rFonts w:ascii="Calibri" w:eastAsia="Times New Roman" w:hAnsi="Calibri" w:cs="Calibri"/>
          <w:b/>
          <w:bCs/>
          <w:sz w:val="24"/>
          <w:szCs w:val="24"/>
          <w:lang w:eastAsia="hr-HR"/>
        </w:rPr>
        <w:t>OSNIVANJE KOORDINACIJSKOG VIJEĆA</w:t>
      </w:r>
    </w:p>
    <w:p w14:paraId="7A9EFFD2"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Koordinacijsko vijeće urbane aglomeracije/urbanog područja _________ osniva se Odlukom gradonačelnika grada središta urbane aglomeracije/područja temeljem Sporazuma o suradnji na izradi i provedbi Strategije.</w:t>
      </w:r>
    </w:p>
    <w:p w14:paraId="40C91AE4" w14:textId="77777777" w:rsidR="00E74954" w:rsidRPr="00E74954" w:rsidRDefault="00E74954" w:rsidP="00E74954">
      <w:pPr>
        <w:spacing w:after="0" w:line="276" w:lineRule="auto"/>
        <w:ind w:left="307" w:hangingChars="128" w:hanging="307"/>
        <w:jc w:val="both"/>
        <w:rPr>
          <w:rFonts w:ascii="Calibri" w:eastAsia="Times New Roman" w:hAnsi="Calibri" w:cs="Calibri"/>
          <w:sz w:val="24"/>
          <w:szCs w:val="24"/>
          <w:lang w:eastAsia="hr-HR"/>
        </w:rPr>
      </w:pPr>
    </w:p>
    <w:p w14:paraId="7E19838D" w14:textId="77777777" w:rsidR="00E74954" w:rsidRPr="00E74954" w:rsidRDefault="00E74954" w:rsidP="00D26633">
      <w:pPr>
        <w:numPr>
          <w:ilvl w:val="0"/>
          <w:numId w:val="29"/>
        </w:numPr>
        <w:spacing w:after="0" w:line="276" w:lineRule="auto"/>
        <w:jc w:val="both"/>
        <w:rPr>
          <w:rFonts w:ascii="Calibri" w:eastAsia="Times New Roman" w:hAnsi="Calibri" w:cs="Calibri"/>
          <w:b/>
          <w:bCs/>
          <w:sz w:val="24"/>
          <w:szCs w:val="24"/>
          <w:lang w:eastAsia="hr-HR"/>
        </w:rPr>
      </w:pPr>
      <w:r w:rsidRPr="00E74954">
        <w:rPr>
          <w:rFonts w:ascii="Calibri" w:eastAsia="Times New Roman" w:hAnsi="Calibri" w:cs="Calibri"/>
          <w:b/>
          <w:bCs/>
          <w:sz w:val="24"/>
          <w:szCs w:val="24"/>
          <w:lang w:eastAsia="hr-HR"/>
        </w:rPr>
        <w:t>SASTAV KOORDINACIJSKOG VIJEĆA</w:t>
      </w:r>
    </w:p>
    <w:p w14:paraId="33D8B98D"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Koordinacijsko vijeće sačinjavaju </w:t>
      </w:r>
      <w:bookmarkStart w:id="393" w:name="_Hlk64891089"/>
      <w:r w:rsidRPr="00E74954">
        <w:rPr>
          <w:rFonts w:ascii="Calibri" w:eastAsia="Times New Roman" w:hAnsi="Calibri" w:cs="Calibri"/>
          <w:sz w:val="24"/>
          <w:szCs w:val="24"/>
          <w:lang w:eastAsia="hr-HR"/>
        </w:rPr>
        <w:t>gradonačelnici odnosno načelnici svih jedinica lokalne samouprave koje čine urbano područje odnosno njihovi zamjenici</w:t>
      </w:r>
      <w:bookmarkEnd w:id="393"/>
      <w:r w:rsidRPr="00E74954">
        <w:rPr>
          <w:rFonts w:ascii="Calibri" w:eastAsia="Times New Roman" w:hAnsi="Calibri" w:cs="Calibri"/>
          <w:sz w:val="24"/>
          <w:szCs w:val="24"/>
          <w:lang w:eastAsia="hr-HR"/>
        </w:rPr>
        <w:t xml:space="preserve">. </w:t>
      </w:r>
    </w:p>
    <w:p w14:paraId="1C531D7B" w14:textId="77777777" w:rsidR="00E74954" w:rsidRPr="00E74954" w:rsidRDefault="00E74954" w:rsidP="00E74954">
      <w:p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p>
    <w:p w14:paraId="3B9EC78F"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Članstvo u Koordinacijskom vijeću prestaje  temeljem službene obavijesti pojedine jedinice lokalne samouprave o opozivu člana odnosno o prijedlogu nove osobe koja predstavlja jedinicu lokalne samouprave. Svaka jedinica lokalne samouprave dužna je obavijestiti Tehničko tajništvo Koordinacijskog vijeća o promjeni svojeg člana ili zamjenika.</w:t>
      </w:r>
    </w:p>
    <w:p w14:paraId="555A848D" w14:textId="77777777" w:rsidR="00E74954" w:rsidRPr="00E74954" w:rsidRDefault="00E74954" w:rsidP="00E74954">
      <w:p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p>
    <w:p w14:paraId="0C9BF9A1"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Sastav Koordinacijskog vijeća je javan te se objavljuje na mrežnoj stranici Grada središta.</w:t>
      </w:r>
    </w:p>
    <w:p w14:paraId="56C45840" w14:textId="77777777" w:rsidR="00E74954" w:rsidRPr="00E74954" w:rsidRDefault="00E74954" w:rsidP="00E74954">
      <w:pPr>
        <w:overflowPunct w:val="0"/>
        <w:autoSpaceDE w:val="0"/>
        <w:autoSpaceDN w:val="0"/>
        <w:adjustRightInd w:val="0"/>
        <w:spacing w:after="0" w:line="276" w:lineRule="auto"/>
        <w:ind w:left="1068"/>
        <w:jc w:val="both"/>
        <w:rPr>
          <w:rFonts w:ascii="Calibri" w:eastAsia="Times New Roman" w:hAnsi="Calibri" w:cs="Calibri"/>
          <w:sz w:val="24"/>
          <w:szCs w:val="24"/>
          <w:lang w:eastAsia="hr-HR"/>
        </w:rPr>
      </w:pPr>
    </w:p>
    <w:p w14:paraId="457A6305" w14:textId="77777777" w:rsidR="00E74954" w:rsidRPr="00E74954" w:rsidRDefault="00E74954" w:rsidP="00D26633">
      <w:pPr>
        <w:numPr>
          <w:ilvl w:val="0"/>
          <w:numId w:val="29"/>
        </w:numPr>
        <w:spacing w:after="0" w:line="276" w:lineRule="auto"/>
        <w:rPr>
          <w:rFonts w:ascii="Calibri" w:eastAsia="Times New Roman" w:hAnsi="Calibri" w:cs="Calibri"/>
          <w:b/>
          <w:sz w:val="24"/>
          <w:szCs w:val="24"/>
          <w:lang w:eastAsia="hr-HR"/>
        </w:rPr>
      </w:pPr>
      <w:r w:rsidRPr="00E74954">
        <w:rPr>
          <w:rFonts w:ascii="Calibri" w:eastAsia="Times New Roman" w:hAnsi="Calibri" w:cs="Calibri"/>
          <w:b/>
          <w:sz w:val="24"/>
          <w:szCs w:val="24"/>
          <w:lang w:eastAsia="hr-HR"/>
        </w:rPr>
        <w:t xml:space="preserve">DJELOKRUG I NAČIN RADA KOORDINACIJSKOG VIJEĆA </w:t>
      </w:r>
    </w:p>
    <w:p w14:paraId="03359382" w14:textId="77777777" w:rsidR="00E74954" w:rsidRPr="00E74954" w:rsidRDefault="00E74954" w:rsidP="00D26633">
      <w:pPr>
        <w:numPr>
          <w:ilvl w:val="1"/>
          <w:numId w:val="29"/>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Koordinacijsko vijeće </w:t>
      </w:r>
      <w:r w:rsidRPr="00E74954">
        <w:rPr>
          <w:rFonts w:ascii="Calibri" w:eastAsia="Times New Roman" w:hAnsi="Calibri" w:cs="Calibri"/>
          <w:bCs/>
          <w:sz w:val="24"/>
          <w:szCs w:val="24"/>
          <w:lang w:eastAsia="hr-HR"/>
        </w:rPr>
        <w:t xml:space="preserve">urbane aglomeracije/urbanog područja _________ </w:t>
      </w:r>
      <w:r w:rsidRPr="00E74954">
        <w:rPr>
          <w:rFonts w:ascii="Calibri" w:eastAsia="Times New Roman" w:hAnsi="Calibri" w:cs="Calibri"/>
          <w:sz w:val="24"/>
          <w:szCs w:val="24"/>
          <w:lang w:eastAsia="hr-HR"/>
        </w:rPr>
        <w:t>osniva se kao upravljačko tijelo</w:t>
      </w:r>
      <w:r w:rsidRPr="00E74954">
        <w:rPr>
          <w:rFonts w:ascii="Calibri" w:eastAsia="Calibri" w:hAnsi="Calibri" w:cs="Calibri"/>
          <w:noProof/>
          <w:sz w:val="24"/>
          <w:szCs w:val="24"/>
          <w:lang w:eastAsia="pl-PL"/>
        </w:rPr>
        <w:t xml:space="preserve"> zaduženo</w:t>
      </w:r>
      <w:r w:rsidRPr="00E74954">
        <w:rPr>
          <w:rFonts w:ascii="Calibri" w:eastAsia="Calibri" w:hAnsi="Calibri" w:cs="Calibri"/>
          <w:noProof/>
          <w:color w:val="FF0000"/>
          <w:sz w:val="24"/>
          <w:szCs w:val="24"/>
          <w:lang w:eastAsia="pl-PL"/>
        </w:rPr>
        <w:t xml:space="preserve"> </w:t>
      </w:r>
      <w:r w:rsidRPr="00E74954">
        <w:rPr>
          <w:rFonts w:ascii="Calibri" w:eastAsia="Calibri" w:hAnsi="Calibri" w:cs="Calibri"/>
          <w:noProof/>
          <w:sz w:val="24"/>
          <w:szCs w:val="24"/>
          <w:lang w:eastAsia="pl-PL"/>
        </w:rPr>
        <w:t>za koordinaciju izrade, izmjene i/ili dopune, donošenja, provedbe i praćenja provedbe Strategije</w:t>
      </w:r>
      <w:r w:rsidRPr="00E74954">
        <w:rPr>
          <w:rFonts w:ascii="Calibri" w:eastAsia="Times New Roman" w:hAnsi="Calibri" w:cs="Calibri"/>
          <w:sz w:val="24"/>
          <w:szCs w:val="24"/>
          <w:lang w:eastAsia="hr-HR"/>
        </w:rPr>
        <w:t xml:space="preserve"> s ciljem sudjelovanja u svim fazama postupka izrade Strategije, utvrđivanju prioriteta razvoja urbanog područja te predlaganja strateških  projekata važnih za razvoj urbanog područja. </w:t>
      </w:r>
    </w:p>
    <w:p w14:paraId="396889CA"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7A7AE0A0"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Koordinacijsko vijeće se u svom radu rukovodi sljedećim načelima:</w:t>
      </w:r>
    </w:p>
    <w:p w14:paraId="57084D97"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lastRenderedPageBreak/>
        <w:t>točnosti i cjelovitosti: za pripremu, izradu, izvještavanje te praćenje provedbe i učinaka moraju se koristiti pouzdani, provjerljivi i usporedivi podaci</w:t>
      </w:r>
    </w:p>
    <w:p w14:paraId="7495703F"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učinkovitosti i djelotvornosti: za postavljene ciljeve moraju biti definirati odgovarajući pokazatelji</w:t>
      </w:r>
    </w:p>
    <w:p w14:paraId="24000B49"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odgovornosti i usmjerenosti na rezultat: potrebno je osigurati odgovarajuće uvjete, resurse i političku podršku za postizavanje željenih rezultata, ishoda i učinaka</w:t>
      </w:r>
    </w:p>
    <w:p w14:paraId="30BDC6AA"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održivosti: utemeljenost na rezultatima i iskustvima iz prethodnih procesa strateškog planiranja</w:t>
      </w:r>
    </w:p>
    <w:p w14:paraId="7B7B24BF"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transparentnosti: koje se odnosi na način rada Koordinacijskog vijeća</w:t>
      </w:r>
    </w:p>
    <w:p w14:paraId="3E3DAE0B" w14:textId="77777777" w:rsidR="00E74954" w:rsidRPr="00E74954" w:rsidRDefault="00E74954" w:rsidP="00D26633">
      <w:pPr>
        <w:numPr>
          <w:ilvl w:val="0"/>
          <w:numId w:val="45"/>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jednakosti članova partnerstva: podrazumijeva da svaki član Koordinacijskog vijeća može iznijeti stajalište jedinice lokalne samouprave koju predstavlja te da to mišljenje na prikladan način bude uzeto u razmatranje.</w:t>
      </w:r>
    </w:p>
    <w:p w14:paraId="5F4AC32C" w14:textId="77777777" w:rsidR="00E74954" w:rsidRPr="00E74954" w:rsidRDefault="00E74954" w:rsidP="00E74954">
      <w:pPr>
        <w:overflowPunct w:val="0"/>
        <w:autoSpaceDE w:val="0"/>
        <w:autoSpaceDN w:val="0"/>
        <w:adjustRightInd w:val="0"/>
        <w:spacing w:after="0" w:line="276" w:lineRule="auto"/>
        <w:ind w:left="720" w:hanging="720"/>
        <w:jc w:val="both"/>
        <w:rPr>
          <w:rFonts w:ascii="Calibri" w:eastAsia="Times New Roman" w:hAnsi="Calibri" w:cs="Calibri"/>
          <w:sz w:val="24"/>
          <w:szCs w:val="24"/>
          <w:lang w:eastAsia="hr-HR"/>
        </w:rPr>
      </w:pPr>
    </w:p>
    <w:p w14:paraId="522E4D65" w14:textId="77777777" w:rsidR="00E74954" w:rsidRPr="00E74954" w:rsidRDefault="00E74954" w:rsidP="00D26633">
      <w:pPr>
        <w:numPr>
          <w:ilvl w:val="0"/>
          <w:numId w:val="29"/>
        </w:numPr>
        <w:overflowPunct w:val="0"/>
        <w:autoSpaceDE w:val="0"/>
        <w:autoSpaceDN w:val="0"/>
        <w:adjustRightInd w:val="0"/>
        <w:spacing w:after="0" w:line="276" w:lineRule="auto"/>
        <w:jc w:val="both"/>
        <w:rPr>
          <w:rFonts w:ascii="Calibri" w:eastAsia="Times New Roman" w:hAnsi="Calibri" w:cs="Calibri"/>
          <w:b/>
          <w:bCs/>
          <w:sz w:val="24"/>
          <w:szCs w:val="24"/>
          <w:lang w:eastAsia="hr-HR"/>
        </w:rPr>
      </w:pPr>
      <w:r w:rsidRPr="00E74954">
        <w:rPr>
          <w:rFonts w:ascii="Calibri" w:eastAsia="Times New Roman" w:hAnsi="Calibri" w:cs="Calibri"/>
          <w:b/>
          <w:bCs/>
          <w:sz w:val="24"/>
          <w:szCs w:val="24"/>
          <w:lang w:eastAsia="hr-HR"/>
        </w:rPr>
        <w:t>ZADAĆE KOORDINACIJSKOG VIJEĆA</w:t>
      </w:r>
    </w:p>
    <w:p w14:paraId="555BF06F" w14:textId="77777777" w:rsidR="00E74954" w:rsidRPr="00E74954" w:rsidRDefault="00E74954" w:rsidP="00D26633">
      <w:pPr>
        <w:numPr>
          <w:ilvl w:val="1"/>
          <w:numId w:val="29"/>
        </w:numPr>
        <w:overflowPunct w:val="0"/>
        <w:autoSpaceDE w:val="0"/>
        <w:autoSpaceDN w:val="0"/>
        <w:adjustRightInd w:val="0"/>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Koordinacijsko vijeće je upravljačko tijelo sa sljedećim zadaćama:</w:t>
      </w:r>
    </w:p>
    <w:p w14:paraId="4323BCDF"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definira zadaće i odgovornosti svih potpisnica Sporazuma </w:t>
      </w:r>
      <w:r w:rsidRPr="00E74954">
        <w:rPr>
          <w:rFonts w:ascii="Calibri" w:eastAsia="Calibri" w:hAnsi="Calibri" w:cs="Calibri"/>
          <w:noProof/>
          <w:sz w:val="24"/>
          <w:szCs w:val="24"/>
          <w:lang w:eastAsia="pl-PL"/>
        </w:rPr>
        <w:t>o suradnji na izradi i provedbi Strategije</w:t>
      </w:r>
      <w:r w:rsidRPr="00E74954">
        <w:rPr>
          <w:rFonts w:ascii="Calibri" w:eastAsia="Times New Roman" w:hAnsi="Calibri" w:cs="Calibri"/>
          <w:sz w:val="24"/>
          <w:szCs w:val="24"/>
          <w:lang w:eastAsia="hr-HR"/>
        </w:rPr>
        <w:t xml:space="preserve"> te koordinira i upravlja procesom izrade, izmjene i/ili dopune,  </w:t>
      </w:r>
      <w:r w:rsidRPr="00E74954">
        <w:rPr>
          <w:rFonts w:ascii="Calibri" w:eastAsia="Calibri" w:hAnsi="Calibri" w:cs="Calibri"/>
          <w:noProof/>
          <w:sz w:val="24"/>
          <w:szCs w:val="24"/>
          <w:lang w:eastAsia="pl-PL"/>
        </w:rPr>
        <w:t xml:space="preserve">donošenja, provedbe i  </w:t>
      </w:r>
      <w:r w:rsidRPr="00E74954">
        <w:rPr>
          <w:rFonts w:ascii="Calibri" w:eastAsia="Times New Roman" w:hAnsi="Calibri" w:cs="Calibri"/>
          <w:sz w:val="24"/>
          <w:szCs w:val="24"/>
          <w:lang w:eastAsia="hr-HR"/>
        </w:rPr>
        <w:t>praćenja provedbe Strategije</w:t>
      </w:r>
      <w:r w:rsidRPr="00E74954" w:rsidDel="00E024AC">
        <w:rPr>
          <w:rFonts w:ascii="Calibri" w:eastAsia="Times New Roman" w:hAnsi="Calibri" w:cs="Calibri"/>
          <w:sz w:val="24"/>
          <w:szCs w:val="24"/>
          <w:lang w:eastAsia="hr-HR"/>
        </w:rPr>
        <w:t xml:space="preserve"> </w:t>
      </w:r>
      <w:r w:rsidRPr="00E74954">
        <w:rPr>
          <w:rFonts w:ascii="Calibri" w:eastAsia="Times New Roman" w:hAnsi="Calibri" w:cs="Calibri"/>
          <w:sz w:val="24"/>
          <w:szCs w:val="24"/>
          <w:lang w:eastAsia="hr-HR"/>
        </w:rPr>
        <w:t>,</w:t>
      </w:r>
    </w:p>
    <w:p w14:paraId="4D119C17"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eastAsia="Times New Roman" w:cstheme="minorHAnsi"/>
          <w:sz w:val="24"/>
          <w:szCs w:val="24"/>
          <w:lang w:eastAsia="hr-HR"/>
        </w:rPr>
      </w:pPr>
      <w:r w:rsidRPr="00E74954">
        <w:rPr>
          <w:rFonts w:eastAsia="Calibri" w:cstheme="minorHAnsi"/>
          <w:noProof/>
          <w:sz w:val="24"/>
          <w:szCs w:val="24"/>
          <w:lang w:eastAsia="pl-PL"/>
        </w:rPr>
        <w:t xml:space="preserve">daje mišljenje na konačni nacrt Strategije i  provedbenih akata Strategije - Akcijskog plana i Komunikacijske strategijete te ih upućuje </w:t>
      </w:r>
      <w:r w:rsidRPr="00E74954">
        <w:rPr>
          <w:rFonts w:eastAsia="Times New Roman" w:cstheme="minorHAnsi"/>
          <w:sz w:val="24"/>
          <w:szCs w:val="24"/>
          <w:lang w:eastAsia="hr-HR"/>
        </w:rPr>
        <w:t>svim jedinicama lokalne samouprave iz obuhvata i jedinicama područne (regionalne) samouprave u čiji obuhvat ulaze navedene jedinice lokalne samouprave radi dava</w:t>
      </w:r>
      <w:r w:rsidRPr="00E74954">
        <w:rPr>
          <w:rFonts w:eastAsia="Calibri" w:cstheme="minorHAnsi"/>
          <w:noProof/>
          <w:sz w:val="24"/>
          <w:szCs w:val="24"/>
          <w:lang w:eastAsia="pl-PL"/>
        </w:rPr>
        <w:t>nja mišljenja njihovih predstavničkih tijela</w:t>
      </w:r>
      <w:r w:rsidRPr="00E74954">
        <w:rPr>
          <w:rFonts w:eastAsia="Calibri" w:cstheme="minorHAnsi"/>
          <w:noProof/>
          <w:sz w:val="24"/>
          <w:szCs w:val="24"/>
          <w:vertAlign w:val="superscript"/>
          <w:lang w:eastAsia="pl-PL"/>
        </w:rPr>
        <w:footnoteReference w:id="59"/>
      </w:r>
      <w:r w:rsidRPr="00E74954">
        <w:rPr>
          <w:rFonts w:eastAsia="Calibri" w:cstheme="minorHAnsi"/>
          <w:noProof/>
          <w:sz w:val="24"/>
          <w:szCs w:val="24"/>
          <w:lang w:eastAsia="pl-PL"/>
        </w:rPr>
        <w:t xml:space="preserve"> </w:t>
      </w:r>
      <w:r w:rsidRPr="00E74954">
        <w:rPr>
          <w:rFonts w:eastAsia="Calibri" w:cstheme="minorHAnsi"/>
          <w:sz w:val="24"/>
          <w:szCs w:val="24"/>
          <w:lang w:eastAsia="pl-PL"/>
        </w:rPr>
        <w:t>kao i na mišljenje partnerskom vijeću za urbano područje</w:t>
      </w:r>
      <w:r w:rsidRPr="00E74954">
        <w:rPr>
          <w:rFonts w:eastAsia="Calibri" w:cstheme="minorHAnsi"/>
          <w:noProof/>
          <w:sz w:val="24"/>
          <w:szCs w:val="24"/>
          <w:lang w:eastAsia="pl-PL"/>
        </w:rPr>
        <w:t xml:space="preserve"> ;</w:t>
      </w:r>
    </w:p>
    <w:p w14:paraId="379DF978"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Calibri" w:hAnsi="Calibri" w:cs="Calibri"/>
          <w:noProof/>
          <w:sz w:val="24"/>
          <w:szCs w:val="24"/>
          <w:lang w:eastAsia="pl-PL"/>
        </w:rPr>
        <w:t xml:space="preserve">nakon pribavljenih pozitivnih mišljenja, upućuje konačni nacrt Strategije te provedbenih akata Strategije - Akcijskog plana i Komunikacijske strategije, gradu središtu urbane aglomeracije/područja radi donošenja tih akata od strane njegovog predstavničkog tijela; </w:t>
      </w:r>
    </w:p>
    <w:p w14:paraId="427845A3"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daje mišljenje o aktivnostima vezanim uz pokretanje postupka vrednovanja Strategije, pokretanje izrade Strateške procjene utjecaja na okoliš kao i pokretanje postupka javnog savjetovanja s javnošću o nacrtu Strategije;</w:t>
      </w:r>
    </w:p>
    <w:p w14:paraId="1B145E47"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Calibri" w:hAnsi="Calibri" w:cs="Calibri"/>
          <w:sz w:val="24"/>
          <w:szCs w:val="24"/>
        </w:rPr>
        <w:t xml:space="preserve">daje mišljenje na Izvješće o provedbi </w:t>
      </w:r>
      <w:r w:rsidRPr="00E74954">
        <w:rPr>
          <w:rFonts w:ascii="Calibri" w:eastAsia="Calibri" w:hAnsi="Calibri" w:cs="Calibri"/>
          <w:noProof/>
          <w:sz w:val="24"/>
          <w:szCs w:val="24"/>
          <w:lang w:eastAsia="pl-PL"/>
        </w:rPr>
        <w:t>Strategije</w:t>
      </w:r>
      <w:r w:rsidRPr="00E74954">
        <w:rPr>
          <w:rFonts w:ascii="Calibri" w:eastAsia="Calibri" w:hAnsi="Calibri" w:cs="Calibri"/>
          <w:sz w:val="24"/>
          <w:szCs w:val="24"/>
        </w:rPr>
        <w:t xml:space="preserve"> prije njegovog podnošenja predstavničkim tijelima, regionalnom koordinatoru i koordinacijskom tijelu</w:t>
      </w:r>
      <w:r w:rsidRPr="00E74954">
        <w:rPr>
          <w:rFonts w:ascii="Calibri" w:eastAsia="Calibri" w:hAnsi="Calibri" w:cs="Calibri"/>
          <w:noProof/>
          <w:sz w:val="24"/>
          <w:szCs w:val="24"/>
          <w:lang w:eastAsia="pl-PL"/>
        </w:rPr>
        <w:t xml:space="preserve"> u Ministarstvu regionalnoga razvoja i fondova Europske unije</w:t>
      </w:r>
    </w:p>
    <w:p w14:paraId="77717805" w14:textId="77777777" w:rsidR="00E74954" w:rsidRPr="00E74954" w:rsidRDefault="00E74954" w:rsidP="00D26633">
      <w:pPr>
        <w:numPr>
          <w:ilvl w:val="3"/>
          <w:numId w:val="32"/>
        </w:numPr>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predlaže, razmatra i donosi odluke, mišljenja i zaključke o prijedlogu propisa, projekata ili nekog drugog dokumenta za to urbano područje.</w:t>
      </w:r>
    </w:p>
    <w:p w14:paraId="57165ACA" w14:textId="77777777" w:rsidR="00E74954" w:rsidRPr="00E74954" w:rsidRDefault="00E74954" w:rsidP="00E74954">
      <w:pPr>
        <w:spacing w:after="0" w:line="276" w:lineRule="auto"/>
        <w:rPr>
          <w:rFonts w:ascii="Calibri" w:eastAsia="Times New Roman" w:hAnsi="Calibri" w:cs="Calibri"/>
          <w:b/>
          <w:sz w:val="24"/>
          <w:szCs w:val="24"/>
          <w:lang w:eastAsia="hr-HR"/>
        </w:rPr>
      </w:pPr>
    </w:p>
    <w:p w14:paraId="0FA5E4B5" w14:textId="77777777" w:rsidR="00E74954" w:rsidRPr="00E74954" w:rsidRDefault="00E74954" w:rsidP="00D26633">
      <w:pPr>
        <w:numPr>
          <w:ilvl w:val="0"/>
          <w:numId w:val="30"/>
        </w:numPr>
        <w:spacing w:after="0" w:line="276" w:lineRule="auto"/>
        <w:rPr>
          <w:rFonts w:ascii="Calibri" w:eastAsia="Times New Roman" w:hAnsi="Calibri" w:cs="Calibri"/>
          <w:b/>
          <w:sz w:val="24"/>
          <w:szCs w:val="24"/>
          <w:lang w:eastAsia="hr-HR"/>
        </w:rPr>
      </w:pPr>
      <w:r w:rsidRPr="00E74954">
        <w:rPr>
          <w:rFonts w:ascii="Calibri" w:eastAsia="Times New Roman" w:hAnsi="Calibri" w:cs="Calibri"/>
          <w:b/>
          <w:sz w:val="24"/>
          <w:szCs w:val="24"/>
          <w:lang w:eastAsia="hr-HR"/>
        </w:rPr>
        <w:t>PREDSJEDAVAJUĆA OSOBA</w:t>
      </w:r>
    </w:p>
    <w:p w14:paraId="6A43A7C0" w14:textId="77777777" w:rsidR="00E74954" w:rsidRPr="00E74954" w:rsidRDefault="00E74954" w:rsidP="00D26633">
      <w:pPr>
        <w:numPr>
          <w:ilvl w:val="1"/>
          <w:numId w:val="30"/>
        </w:numPr>
        <w:overflowPunct w:val="0"/>
        <w:autoSpaceDE w:val="0"/>
        <w:autoSpaceDN w:val="0"/>
        <w:adjustRightInd w:val="0"/>
        <w:spacing w:after="0" w:line="276" w:lineRule="auto"/>
        <w:ind w:left="709"/>
        <w:jc w:val="both"/>
        <w:rPr>
          <w:rFonts w:ascii="Calibri" w:eastAsia="Times New Roman" w:hAnsi="Calibri" w:cs="Calibri"/>
          <w:sz w:val="24"/>
          <w:szCs w:val="24"/>
          <w:lang w:eastAsia="hr-HR"/>
        </w:rPr>
      </w:pPr>
      <w:r w:rsidRPr="00E74954">
        <w:rPr>
          <w:rFonts w:ascii="Calibri" w:eastAsia="Times New Roman" w:hAnsi="Calibri" w:cs="Calibri"/>
          <w:b/>
          <w:sz w:val="24"/>
          <w:szCs w:val="24"/>
          <w:lang w:eastAsia="hr-HR"/>
        </w:rPr>
        <w:t xml:space="preserve"> </w:t>
      </w:r>
      <w:r w:rsidRPr="00E74954">
        <w:rPr>
          <w:rFonts w:ascii="Calibri" w:eastAsia="Times New Roman" w:hAnsi="Calibri" w:cs="Calibri"/>
          <w:sz w:val="24"/>
          <w:szCs w:val="24"/>
          <w:lang w:eastAsia="hr-HR"/>
        </w:rPr>
        <w:t xml:space="preserve">Članovi Koordinacijskog vijeća </w:t>
      </w:r>
      <w:r w:rsidRPr="00E74954">
        <w:rPr>
          <w:rFonts w:ascii="Calibri" w:eastAsia="Times New Roman" w:hAnsi="Calibri" w:cs="Calibri"/>
          <w:bCs/>
          <w:sz w:val="24"/>
          <w:szCs w:val="24"/>
          <w:lang w:eastAsia="hr-HR"/>
        </w:rPr>
        <w:t>n</w:t>
      </w:r>
      <w:r w:rsidRPr="00E74954">
        <w:rPr>
          <w:rFonts w:ascii="Calibri" w:eastAsia="Calibri" w:hAnsi="Calibri" w:cs="Calibri"/>
          <w:sz w:val="24"/>
          <w:szCs w:val="24"/>
          <w:lang w:eastAsia="hr-HR"/>
        </w:rPr>
        <w:t xml:space="preserve">a prvoj sjednici </w:t>
      </w:r>
      <w:r w:rsidRPr="00E74954">
        <w:rPr>
          <w:rFonts w:ascii="Calibri" w:eastAsia="Times New Roman" w:hAnsi="Calibri" w:cs="Calibri"/>
          <w:bCs/>
          <w:sz w:val="24"/>
          <w:szCs w:val="24"/>
          <w:lang w:eastAsia="hr-HR"/>
        </w:rPr>
        <w:t>među sobom biraju predsjednika</w:t>
      </w:r>
      <w:r w:rsidRPr="00E74954">
        <w:rPr>
          <w:rFonts w:ascii="Calibri" w:eastAsia="Times New Roman" w:hAnsi="Calibri" w:cs="Calibri"/>
          <w:sz w:val="24"/>
          <w:szCs w:val="24"/>
          <w:lang w:eastAsia="hr-HR"/>
        </w:rPr>
        <w:t xml:space="preserve"> u skladu s </w:t>
      </w:r>
      <w:r w:rsidRPr="00E74954">
        <w:rPr>
          <w:rFonts w:ascii="Calibri" w:eastAsia="Times New Roman" w:hAnsi="Calibri" w:cs="Calibri"/>
          <w:bCs/>
          <w:sz w:val="24"/>
          <w:szCs w:val="24"/>
          <w:lang w:eastAsia="hr-HR"/>
        </w:rPr>
        <w:t>odredbama ovoga Poslovnika</w:t>
      </w:r>
      <w:r w:rsidRPr="00E74954">
        <w:rPr>
          <w:rFonts w:ascii="Calibri" w:eastAsia="Times New Roman" w:hAnsi="Calibri" w:cs="Calibri"/>
          <w:sz w:val="24"/>
          <w:szCs w:val="24"/>
          <w:lang w:eastAsia="hr-HR"/>
        </w:rPr>
        <w:t>.</w:t>
      </w:r>
    </w:p>
    <w:p w14:paraId="40877333" w14:textId="77777777" w:rsidR="00E74954" w:rsidRPr="00E74954" w:rsidRDefault="00E74954" w:rsidP="00E74954">
      <w:pPr>
        <w:spacing w:after="0" w:line="276" w:lineRule="auto"/>
        <w:ind w:left="360"/>
        <w:rPr>
          <w:rFonts w:ascii="Calibri" w:eastAsia="Times New Roman" w:hAnsi="Calibri" w:cs="Calibri"/>
          <w:b/>
          <w:sz w:val="24"/>
          <w:szCs w:val="24"/>
          <w:lang w:eastAsia="hr-HR"/>
        </w:rPr>
      </w:pPr>
    </w:p>
    <w:p w14:paraId="275B4E6F"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lastRenderedPageBreak/>
        <w:t>Predsjedavajuća osoba:</w:t>
      </w:r>
    </w:p>
    <w:p w14:paraId="74DCC92B"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 upravlja radom Koordinacijskog vijeća i odgovorna je za provedbu svih njegovih aktivnosti te vodi sjednice; </w:t>
      </w:r>
    </w:p>
    <w:p w14:paraId="551E7673"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 </w:t>
      </w:r>
      <w:bookmarkStart w:id="394" w:name="_Hlk58240525"/>
      <w:r w:rsidRPr="00E74954">
        <w:rPr>
          <w:rFonts w:ascii="Calibri" w:eastAsia="Times New Roman" w:hAnsi="Calibri" w:cs="Calibri"/>
          <w:sz w:val="24"/>
          <w:szCs w:val="24"/>
          <w:lang w:eastAsia="hr-HR"/>
        </w:rPr>
        <w:t>pisanim putem saziva sjednice Koordinacijskog vijeća</w:t>
      </w:r>
      <w:bookmarkEnd w:id="394"/>
      <w:r w:rsidRPr="00E74954">
        <w:rPr>
          <w:rFonts w:ascii="Calibri" w:eastAsia="Times New Roman" w:hAnsi="Calibri" w:cs="Calibri"/>
          <w:sz w:val="24"/>
          <w:szCs w:val="24"/>
          <w:lang w:eastAsia="hr-HR"/>
        </w:rPr>
        <w:t xml:space="preserve">; </w:t>
      </w:r>
    </w:p>
    <w:p w14:paraId="0CB2EF20"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 predlaže dnevni red, uzimajući u obzir prijedloge ostalih članova Koordinacijskog vijeća;</w:t>
      </w:r>
    </w:p>
    <w:p w14:paraId="478C4DD4"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 odlučuje o pozivanju vanjskih stručnjaka na sjednice Koordinacijskog vijeća; pokreće pisani postupak odlučivanja između sjednica Koordinacijskog vijeća;  predstavlja Koordinacijsko vijeće u javnosti; </w:t>
      </w:r>
    </w:p>
    <w:p w14:paraId="6C92A87D"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donosi odluke o načinu i sadržaju informiranja javnosti o radu Koordinacijskog vijeća; </w:t>
      </w:r>
    </w:p>
    <w:p w14:paraId="5156A185" w14:textId="77777777" w:rsidR="00E74954" w:rsidRPr="00E74954" w:rsidRDefault="00E74954" w:rsidP="00D26633">
      <w:pPr>
        <w:numPr>
          <w:ilvl w:val="0"/>
          <w:numId w:val="43"/>
        </w:numPr>
        <w:tabs>
          <w:tab w:val="left" w:pos="0"/>
        </w:tabs>
        <w:overflowPunct w:val="0"/>
        <w:autoSpaceDE w:val="0"/>
        <w:autoSpaceDN w:val="0"/>
        <w:adjustRightInd w:val="0"/>
        <w:spacing w:after="0" w:line="276" w:lineRule="auto"/>
        <w:ind w:left="1208" w:hanging="357"/>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svojim potpisom ovjerava zapisnik sa sjednice Koordinacijskog vijeća i potpisuje odluke Koordinacijskog vijeća. </w:t>
      </w:r>
    </w:p>
    <w:p w14:paraId="037F4A8E" w14:textId="77777777" w:rsidR="00E74954" w:rsidRPr="00E74954" w:rsidRDefault="00E74954" w:rsidP="00E74954">
      <w:pPr>
        <w:spacing w:after="0" w:line="276" w:lineRule="auto"/>
        <w:ind w:left="726" w:hanging="726"/>
        <w:jc w:val="both"/>
        <w:rPr>
          <w:rFonts w:ascii="Calibri" w:eastAsia="Times New Roman" w:hAnsi="Calibri" w:cs="Calibri"/>
          <w:b/>
          <w:sz w:val="24"/>
          <w:szCs w:val="24"/>
          <w:lang w:eastAsia="hr-HR"/>
        </w:rPr>
      </w:pPr>
    </w:p>
    <w:p w14:paraId="455BD7E4" w14:textId="77777777" w:rsidR="00E74954" w:rsidRPr="00E74954" w:rsidRDefault="00E74954" w:rsidP="00D26633">
      <w:pPr>
        <w:numPr>
          <w:ilvl w:val="0"/>
          <w:numId w:val="30"/>
        </w:numPr>
        <w:spacing w:after="0" w:line="276" w:lineRule="auto"/>
        <w:rPr>
          <w:rFonts w:ascii="Calibri" w:eastAsia="Times New Roman" w:hAnsi="Calibri" w:cs="Calibri"/>
          <w:color w:val="000000"/>
          <w:sz w:val="24"/>
          <w:szCs w:val="24"/>
          <w:lang w:eastAsia="hr-HR"/>
        </w:rPr>
      </w:pPr>
      <w:r w:rsidRPr="00E74954">
        <w:rPr>
          <w:rFonts w:ascii="Calibri" w:eastAsia="Times New Roman" w:hAnsi="Calibri" w:cs="Calibri"/>
          <w:b/>
          <w:sz w:val="24"/>
          <w:szCs w:val="24"/>
          <w:lang w:eastAsia="hr-HR"/>
        </w:rPr>
        <w:t xml:space="preserve">PRAVA I DUŽNOSTI ČLANOVA KOORDINACIJSKOG VIJEĆA </w:t>
      </w:r>
    </w:p>
    <w:p w14:paraId="6F762968" w14:textId="77777777" w:rsidR="00E74954" w:rsidRPr="00E74954" w:rsidRDefault="00E74954" w:rsidP="00D26633">
      <w:pPr>
        <w:numPr>
          <w:ilvl w:val="1"/>
          <w:numId w:val="30"/>
        </w:numPr>
        <w:spacing w:after="0" w:line="276" w:lineRule="auto"/>
        <w:ind w:left="720"/>
        <w:rPr>
          <w:rFonts w:ascii="Calibri" w:eastAsia="Times New Roman" w:hAnsi="Calibri" w:cs="Calibri"/>
          <w:color w:val="000000"/>
          <w:sz w:val="24"/>
          <w:szCs w:val="24"/>
          <w:lang w:eastAsia="hr-HR"/>
        </w:rPr>
      </w:pPr>
      <w:r w:rsidRPr="00E74954">
        <w:rPr>
          <w:rFonts w:ascii="Calibri" w:eastAsia="Times New Roman" w:hAnsi="Calibri" w:cs="Calibri"/>
          <w:color w:val="000000"/>
          <w:sz w:val="24"/>
          <w:szCs w:val="24"/>
          <w:lang w:eastAsia="hr-HR"/>
        </w:rPr>
        <w:t>Prava članova Koordinacijskog vijeća uključuju:</w:t>
      </w:r>
    </w:p>
    <w:p w14:paraId="231F63FC" w14:textId="77777777" w:rsidR="00E74954" w:rsidRPr="00E74954" w:rsidRDefault="00E74954" w:rsidP="00D26633">
      <w:pPr>
        <w:numPr>
          <w:ilvl w:val="0"/>
          <w:numId w:val="44"/>
        </w:numPr>
        <w:tabs>
          <w:tab w:val="left" w:pos="0"/>
        </w:tabs>
        <w:overflowPunct w:val="0"/>
        <w:autoSpaceDE w:val="0"/>
        <w:autoSpaceDN w:val="0"/>
        <w:adjustRightInd w:val="0"/>
        <w:spacing w:after="0" w:line="276" w:lineRule="auto"/>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davanje primjedaba na dostavljene materijale, odluke, zapisnike i ostale dokumente s održane sjednice;</w:t>
      </w:r>
    </w:p>
    <w:p w14:paraId="064B6EED" w14:textId="77777777" w:rsidR="00E74954" w:rsidRPr="00E74954" w:rsidRDefault="00E74954" w:rsidP="00D26633">
      <w:pPr>
        <w:numPr>
          <w:ilvl w:val="0"/>
          <w:numId w:val="44"/>
        </w:numPr>
        <w:tabs>
          <w:tab w:val="left" w:pos="0"/>
        </w:tabs>
        <w:overflowPunct w:val="0"/>
        <w:autoSpaceDE w:val="0"/>
        <w:autoSpaceDN w:val="0"/>
        <w:adjustRightInd w:val="0"/>
        <w:spacing w:after="0" w:line="276" w:lineRule="auto"/>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predlaganje izmjena i/ili dopuna Poslovnika;</w:t>
      </w:r>
    </w:p>
    <w:p w14:paraId="16EB2C4D" w14:textId="77777777" w:rsidR="00E74954" w:rsidRPr="00E74954" w:rsidRDefault="00E74954" w:rsidP="00D26633">
      <w:pPr>
        <w:numPr>
          <w:ilvl w:val="0"/>
          <w:numId w:val="44"/>
        </w:numPr>
        <w:tabs>
          <w:tab w:val="left" w:pos="0"/>
        </w:tabs>
        <w:overflowPunct w:val="0"/>
        <w:autoSpaceDE w:val="0"/>
        <w:autoSpaceDN w:val="0"/>
        <w:adjustRightInd w:val="0"/>
        <w:spacing w:after="0" w:line="276" w:lineRule="auto"/>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predlaganje sazivanja sjednice Koordinacijskog vijeća.</w:t>
      </w:r>
    </w:p>
    <w:p w14:paraId="570F5446" w14:textId="77777777" w:rsidR="00E74954" w:rsidRPr="00E74954" w:rsidRDefault="00E74954" w:rsidP="00E74954">
      <w:pPr>
        <w:tabs>
          <w:tab w:val="left" w:pos="0"/>
        </w:tabs>
        <w:overflowPunct w:val="0"/>
        <w:autoSpaceDE w:val="0"/>
        <w:autoSpaceDN w:val="0"/>
        <w:adjustRightInd w:val="0"/>
        <w:spacing w:after="0" w:line="276" w:lineRule="auto"/>
        <w:ind w:left="1440"/>
        <w:jc w:val="both"/>
        <w:rPr>
          <w:rFonts w:ascii="Calibri" w:eastAsia="Times New Roman" w:hAnsi="Calibri" w:cs="Calibri"/>
          <w:sz w:val="24"/>
          <w:szCs w:val="24"/>
          <w:lang w:eastAsia="hr-HR"/>
        </w:rPr>
      </w:pPr>
    </w:p>
    <w:p w14:paraId="0220D428" w14:textId="77777777" w:rsidR="00E74954" w:rsidRPr="00E74954" w:rsidRDefault="00E74954" w:rsidP="00D26633">
      <w:pPr>
        <w:numPr>
          <w:ilvl w:val="1"/>
          <w:numId w:val="30"/>
        </w:numPr>
        <w:overflowPunct w:val="0"/>
        <w:autoSpaceDE w:val="0"/>
        <w:autoSpaceDN w:val="0"/>
        <w:adjustRightInd w:val="0"/>
        <w:spacing w:after="0" w:line="276" w:lineRule="auto"/>
        <w:ind w:left="720"/>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Dužnosti članova Koordinacijskog vijeća uključuju:</w:t>
      </w:r>
    </w:p>
    <w:p w14:paraId="4077A406"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upoznavanje s dokumentima koji su predmet rasprave na sjednicama Koordinacijskog vijeća;</w:t>
      </w:r>
    </w:p>
    <w:p w14:paraId="48DC5B70"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 xml:space="preserve">aktivno sudjelovanje na sjednicama Koordinacijskog vijeća, uključujući praćenje dokumenata i iznošenje mišljenja; </w:t>
      </w:r>
    </w:p>
    <w:p w14:paraId="48ACBFB0"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analizu napretka u postizanju specifičnih ciljeva utvrđenih Strategijom;</w:t>
      </w:r>
    </w:p>
    <w:p w14:paraId="2642A146"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analizu rezultata u vezi praćenja provedbe Strategije;</w:t>
      </w:r>
    </w:p>
    <w:p w14:paraId="6531C834"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predlaganje promjena u provedbenim aktima Strategije - Akcijskom planu i Komunikacijskoj strategiji u cilju učinkovite provedbe Strategije;</w:t>
      </w:r>
    </w:p>
    <w:p w14:paraId="41DA618F" w14:textId="77777777" w:rsidR="00E74954" w:rsidRPr="00E74954" w:rsidRDefault="00E74954" w:rsidP="00D26633">
      <w:pPr>
        <w:numPr>
          <w:ilvl w:val="0"/>
          <w:numId w:val="41"/>
        </w:numPr>
        <w:overflowPunct w:val="0"/>
        <w:autoSpaceDE w:val="0"/>
        <w:autoSpaceDN w:val="0"/>
        <w:adjustRightInd w:val="0"/>
        <w:spacing w:after="0" w:line="276" w:lineRule="auto"/>
        <w:jc w:val="both"/>
        <w:textAlignment w:val="baseline"/>
        <w:rPr>
          <w:rFonts w:ascii="Calibri" w:eastAsia="Times New Roman" w:hAnsi="Calibri" w:cs="Calibri"/>
          <w:sz w:val="24"/>
          <w:szCs w:val="24"/>
        </w:rPr>
      </w:pPr>
      <w:r w:rsidRPr="00E74954">
        <w:rPr>
          <w:rFonts w:ascii="Calibri" w:eastAsia="Times New Roman" w:hAnsi="Calibri" w:cs="Calibri"/>
          <w:color w:val="000000"/>
          <w:sz w:val="24"/>
          <w:szCs w:val="24"/>
        </w:rPr>
        <w:t>obavještavanje svojeg zamjenika o potrebi prisustvovanja sjednici u slučaju nemogućnosti sudjelovanja na sjednici Koordinacijskog vijeća.</w:t>
      </w:r>
      <w:r w:rsidRPr="00E74954">
        <w:rPr>
          <w:rFonts w:ascii="Calibri" w:eastAsia="Arial" w:hAnsi="Calibri" w:cs="Calibri"/>
          <w:color w:val="000000"/>
          <w:sz w:val="24"/>
          <w:szCs w:val="24"/>
        </w:rPr>
        <w:t xml:space="preserve"> </w:t>
      </w:r>
      <w:r w:rsidRPr="00E74954">
        <w:rPr>
          <w:rFonts w:ascii="Calibri" w:eastAsia="Times New Roman" w:hAnsi="Calibri" w:cs="Calibri"/>
          <w:color w:val="000000"/>
          <w:sz w:val="24"/>
          <w:szCs w:val="24"/>
        </w:rPr>
        <w:t>U ovom slučaju zamjenik člana sudjeluje na sjednici s pravom glasa.</w:t>
      </w:r>
    </w:p>
    <w:p w14:paraId="71DD8FA6" w14:textId="77777777" w:rsidR="00E74954" w:rsidRPr="00E74954" w:rsidRDefault="00E74954" w:rsidP="00E74954">
      <w:p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p>
    <w:p w14:paraId="5BDCD84D" w14:textId="77777777" w:rsidR="00E74954" w:rsidRPr="00E74954" w:rsidRDefault="00E74954" w:rsidP="00E74954">
      <w:p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p>
    <w:p w14:paraId="4262EBB2" w14:textId="77777777" w:rsidR="00E74954" w:rsidRPr="00E74954" w:rsidRDefault="00E74954" w:rsidP="00D26633">
      <w:pPr>
        <w:numPr>
          <w:ilvl w:val="0"/>
          <w:numId w:val="30"/>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b/>
          <w:bCs/>
          <w:color w:val="000000"/>
          <w:sz w:val="24"/>
          <w:szCs w:val="24"/>
        </w:rPr>
        <w:t>TEHNIČKO TAJNIŠTVO</w:t>
      </w:r>
    </w:p>
    <w:p w14:paraId="67F8F0D1" w14:textId="77777777" w:rsidR="00E74954" w:rsidRPr="00E74954" w:rsidRDefault="00E74954" w:rsidP="00D26633">
      <w:pPr>
        <w:numPr>
          <w:ilvl w:val="1"/>
          <w:numId w:val="30"/>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bookmarkStart w:id="395" w:name="_Hlk57889660"/>
      <w:r w:rsidRPr="00E74954">
        <w:rPr>
          <w:rFonts w:ascii="Calibri" w:eastAsia="Times New Roman" w:hAnsi="Calibri" w:cs="Calibri"/>
          <w:sz w:val="24"/>
          <w:szCs w:val="24"/>
        </w:rPr>
        <w:t xml:space="preserve">Organizacijsku podršku radu Koordinacijskog vijeća pruža Tehničko tajništvo (dalje u tekstu: Tajništvo). Tajništvo predstavlja  operativnu razinu koja surađuje sa stručnim službama svih potpisnika Sporazuma </w:t>
      </w:r>
      <w:r w:rsidRPr="00E74954">
        <w:rPr>
          <w:rFonts w:ascii="Calibri" w:eastAsia="Times New Roman" w:hAnsi="Calibri" w:cs="Calibri"/>
          <w:sz w:val="24"/>
          <w:szCs w:val="24"/>
          <w:lang w:eastAsia="hr-HR"/>
        </w:rPr>
        <w:t xml:space="preserve">o suradnji na izradi i provedbi </w:t>
      </w:r>
      <w:r w:rsidRPr="00E74954">
        <w:rPr>
          <w:rFonts w:ascii="Calibri" w:eastAsia="Times New Roman" w:hAnsi="Calibri" w:cs="Calibri"/>
          <w:sz w:val="24"/>
          <w:szCs w:val="20"/>
          <w:lang w:eastAsia="hr-HR"/>
        </w:rPr>
        <w:t>S</w:t>
      </w:r>
      <w:r w:rsidRPr="00E74954">
        <w:rPr>
          <w:rFonts w:ascii="Calibri" w:eastAsia="Times New Roman" w:hAnsi="Calibri" w:cs="Calibri"/>
          <w:sz w:val="24"/>
          <w:szCs w:val="24"/>
          <w:lang w:eastAsia="hr-HR"/>
        </w:rPr>
        <w:t>trategije</w:t>
      </w:r>
      <w:r w:rsidRPr="00E74954">
        <w:rPr>
          <w:rFonts w:ascii="Calibri" w:eastAsia="Times New Roman" w:hAnsi="Calibri" w:cs="Calibri"/>
          <w:sz w:val="24"/>
          <w:szCs w:val="24"/>
        </w:rPr>
        <w:t xml:space="preserve"> i koja operativno pomaže Koordinacijskom vijeću u obavljanju njegovih zadaća</w:t>
      </w:r>
      <w:bookmarkEnd w:id="395"/>
      <w:r w:rsidRPr="00E74954">
        <w:rPr>
          <w:rFonts w:ascii="Calibri" w:eastAsia="Times New Roman" w:hAnsi="Calibri" w:cs="Calibri"/>
          <w:sz w:val="24"/>
          <w:szCs w:val="24"/>
        </w:rPr>
        <w:t>.</w:t>
      </w:r>
      <w:r w:rsidRPr="00E74954">
        <w:rPr>
          <w:rFonts w:ascii="Calibri" w:eastAsia="Times New Roman" w:hAnsi="Calibri" w:cs="Calibri"/>
          <w:color w:val="000000"/>
          <w:sz w:val="24"/>
          <w:szCs w:val="20"/>
        </w:rPr>
        <w:t xml:space="preserve"> </w:t>
      </w:r>
    </w:p>
    <w:p w14:paraId="543B6402" w14:textId="77777777" w:rsidR="00E74954" w:rsidRPr="00E74954" w:rsidRDefault="00E74954" w:rsidP="00E74954">
      <w:pPr>
        <w:overflowPunct w:val="0"/>
        <w:autoSpaceDE w:val="0"/>
        <w:autoSpaceDN w:val="0"/>
        <w:adjustRightInd w:val="0"/>
        <w:spacing w:after="0" w:line="276" w:lineRule="auto"/>
        <w:ind w:left="1068"/>
        <w:jc w:val="both"/>
        <w:textAlignment w:val="baseline"/>
        <w:rPr>
          <w:rFonts w:ascii="Calibri" w:eastAsia="Times New Roman" w:hAnsi="Calibri" w:cs="Calibri"/>
          <w:color w:val="000000"/>
          <w:sz w:val="24"/>
          <w:szCs w:val="24"/>
        </w:rPr>
      </w:pPr>
    </w:p>
    <w:p w14:paraId="057871A7" w14:textId="77777777" w:rsidR="00E74954" w:rsidRPr="00E74954" w:rsidRDefault="00E74954" w:rsidP="00D26633">
      <w:pPr>
        <w:numPr>
          <w:ilvl w:val="1"/>
          <w:numId w:val="30"/>
        </w:numPr>
        <w:overflowPunct w:val="0"/>
        <w:autoSpaceDE w:val="0"/>
        <w:autoSpaceDN w:val="0"/>
        <w:adjustRightInd w:val="0"/>
        <w:spacing w:after="0" w:line="276" w:lineRule="auto"/>
        <w:jc w:val="both"/>
        <w:textAlignment w:val="baseline"/>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Zadaci Tajništva uključuju:</w:t>
      </w:r>
    </w:p>
    <w:p w14:paraId="78ACCDBC"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pripremu poziva za sjednicu Koordinacijskog vijeća te upućivanje poziva;</w:t>
      </w:r>
    </w:p>
    <w:p w14:paraId="185D9CBC"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organizaciju sjednica Koordinacijskog vijeća i pripremu svih materijala za sjednice;</w:t>
      </w:r>
    </w:p>
    <w:p w14:paraId="5A52A074"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lastRenderedPageBreak/>
        <w:t>prikupljanje, izradu, dostavljanje dokumenata i materijala (izvješća, analize i prijedlozi) potrebnih za rad Koordinacijskog vijeća;</w:t>
      </w:r>
    </w:p>
    <w:p w14:paraId="2EE258E9"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sastavljanje i dostavljanje zapisnika sa sjednica Koordinacijskog vijeća;</w:t>
      </w:r>
    </w:p>
    <w:p w14:paraId="3C79A329"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koordinaciju provedbe odluka Koordinacijskog vijeća te potrebnu razmjenu informacija između zainteresiranih stranaka;</w:t>
      </w:r>
    </w:p>
    <w:p w14:paraId="21751E6F"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prikupljanje i čuvanje sve dokumentacije vezane za rad Koordinacijskog vijeća;</w:t>
      </w:r>
    </w:p>
    <w:p w14:paraId="251D4731"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tehničku i logističku pripremu, kako bi se svim članovima omogućilo djelotvorno sudjelovanje u raspravama i odlučivanju;</w:t>
      </w:r>
    </w:p>
    <w:p w14:paraId="6F40E57C" w14:textId="77777777" w:rsidR="00E74954" w:rsidRPr="00E74954" w:rsidRDefault="00E74954" w:rsidP="00D26633">
      <w:pPr>
        <w:numPr>
          <w:ilvl w:val="0"/>
          <w:numId w:val="46"/>
        </w:numPr>
        <w:overflowPunct w:val="0"/>
        <w:autoSpaceDE w:val="0"/>
        <w:autoSpaceDN w:val="0"/>
        <w:adjustRightInd w:val="0"/>
        <w:spacing w:after="0" w:line="276" w:lineRule="auto"/>
        <w:jc w:val="both"/>
        <w:textAlignment w:val="baseline"/>
        <w:rPr>
          <w:rFonts w:ascii="Calibri" w:eastAsia="Times New Roman" w:hAnsi="Calibri" w:cs="Calibri"/>
          <w:color w:val="000000"/>
          <w:sz w:val="24"/>
          <w:szCs w:val="24"/>
        </w:rPr>
      </w:pPr>
      <w:r w:rsidRPr="00E74954">
        <w:rPr>
          <w:rFonts w:ascii="Calibri" w:eastAsia="Times New Roman" w:hAnsi="Calibri" w:cs="Calibri"/>
          <w:color w:val="000000"/>
          <w:sz w:val="24"/>
          <w:szCs w:val="24"/>
        </w:rPr>
        <w:t xml:space="preserve">druge poslove i zadaće vezane za rad Koordinacijskog vijeća. </w:t>
      </w:r>
      <w:bookmarkStart w:id="396" w:name="_Hlk58249088"/>
    </w:p>
    <w:p w14:paraId="27B0B937" w14:textId="77777777" w:rsidR="00E74954" w:rsidRPr="00E74954" w:rsidRDefault="00E74954" w:rsidP="00E74954">
      <w:pPr>
        <w:overflowPunct w:val="0"/>
        <w:autoSpaceDE w:val="0"/>
        <w:autoSpaceDN w:val="0"/>
        <w:adjustRightInd w:val="0"/>
        <w:spacing w:after="0" w:line="276" w:lineRule="auto"/>
        <w:ind w:left="1068"/>
        <w:jc w:val="both"/>
        <w:textAlignment w:val="baseline"/>
        <w:rPr>
          <w:rFonts w:ascii="Calibri" w:eastAsia="Times New Roman" w:hAnsi="Calibri" w:cs="Calibri"/>
          <w:color w:val="000000"/>
          <w:sz w:val="24"/>
          <w:szCs w:val="24"/>
        </w:rPr>
      </w:pPr>
    </w:p>
    <w:bookmarkEnd w:id="396"/>
    <w:p w14:paraId="41BE2D80" w14:textId="77777777" w:rsidR="00E74954" w:rsidRPr="00E74954" w:rsidRDefault="00E74954" w:rsidP="00D26633">
      <w:pPr>
        <w:numPr>
          <w:ilvl w:val="1"/>
          <w:numId w:val="30"/>
        </w:numPr>
        <w:overflowPunct w:val="0"/>
        <w:autoSpaceDE w:val="0"/>
        <w:autoSpaceDN w:val="0"/>
        <w:adjustRightInd w:val="0"/>
        <w:spacing w:after="0" w:line="276" w:lineRule="auto"/>
        <w:jc w:val="both"/>
        <w:textAlignment w:val="baseline"/>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Sva korespondencija koja se odnosi na aktivnosti Koordinacijskog vijeća upućuje se Tajništvu.</w:t>
      </w:r>
    </w:p>
    <w:p w14:paraId="37E45C05" w14:textId="77777777" w:rsidR="00E74954" w:rsidRPr="00E74954" w:rsidRDefault="00E74954" w:rsidP="00E74954">
      <w:pPr>
        <w:overflowPunct w:val="0"/>
        <w:autoSpaceDE w:val="0"/>
        <w:autoSpaceDN w:val="0"/>
        <w:adjustRightInd w:val="0"/>
        <w:spacing w:after="0" w:line="276" w:lineRule="auto"/>
        <w:ind w:left="1068"/>
        <w:jc w:val="both"/>
        <w:textAlignment w:val="baseline"/>
        <w:rPr>
          <w:rFonts w:ascii="Calibri" w:eastAsia="Times New Roman" w:hAnsi="Calibri" w:cs="Calibri"/>
          <w:color w:val="000000"/>
          <w:sz w:val="24"/>
          <w:szCs w:val="24"/>
        </w:rPr>
      </w:pPr>
    </w:p>
    <w:p w14:paraId="4EAB0175" w14:textId="77777777" w:rsidR="00E74954" w:rsidRPr="00E74954" w:rsidRDefault="00E74954" w:rsidP="00D26633">
      <w:pPr>
        <w:numPr>
          <w:ilvl w:val="0"/>
          <w:numId w:val="30"/>
        </w:numPr>
        <w:spacing w:after="0" w:line="276" w:lineRule="auto"/>
        <w:rPr>
          <w:rFonts w:ascii="Calibri" w:eastAsia="Times New Roman" w:hAnsi="Calibri" w:cs="Calibri"/>
          <w:b/>
          <w:sz w:val="24"/>
          <w:szCs w:val="24"/>
          <w:lang w:eastAsia="hr-HR"/>
        </w:rPr>
      </w:pPr>
      <w:r w:rsidRPr="00E74954">
        <w:rPr>
          <w:rFonts w:ascii="Calibri" w:eastAsia="Times New Roman" w:hAnsi="Calibri" w:cs="Calibri"/>
          <w:b/>
          <w:sz w:val="24"/>
          <w:szCs w:val="24"/>
          <w:lang w:eastAsia="hr-HR"/>
        </w:rPr>
        <w:t xml:space="preserve">SJEDNICE I DOKUMENTI </w:t>
      </w:r>
    </w:p>
    <w:p w14:paraId="1163D6F3"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Sjednice pisanim putem saziva Predsjedavajuća osoba Koordinacijskog vijeća.</w:t>
      </w:r>
    </w:p>
    <w:p w14:paraId="3E39DBE7"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4CB60C87"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Sjednice Koordinacijskog vijeća održavaju se  minimalno dva puta godišnje. Na pisani zahtjev minimalno polovine svih članova Koordinacijskog vijeća, Pred</w:t>
      </w:r>
      <w:bookmarkStart w:id="397" w:name="_Hlk58244957"/>
      <w:r w:rsidRPr="00E74954">
        <w:rPr>
          <w:rFonts w:ascii="Calibri" w:eastAsia="Times New Roman" w:hAnsi="Calibri" w:cs="Calibri"/>
          <w:sz w:val="24"/>
          <w:szCs w:val="24"/>
          <w:lang w:eastAsia="hr-HR"/>
        </w:rPr>
        <w:t>sjedavajuća osoba je obvezna sazvati dodatnu sjednicu Koordinacijskog vijeća</w:t>
      </w:r>
      <w:bookmarkEnd w:id="397"/>
      <w:r w:rsidRPr="00E74954">
        <w:rPr>
          <w:rFonts w:ascii="Calibri" w:eastAsia="Times New Roman" w:hAnsi="Calibri" w:cs="Calibri"/>
          <w:sz w:val="24"/>
          <w:szCs w:val="24"/>
          <w:lang w:eastAsia="hr-HR"/>
        </w:rPr>
        <w:t>.</w:t>
      </w:r>
    </w:p>
    <w:p w14:paraId="7F0B6830"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73A8EEC6"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U pozivu na sjednicu navodi se mjesto, vrijeme i predviđeni dnevni red sjednice. Poziv, sa svim pripremnim materijalima, upućuje se svim članovima Koordinacijskog vijeća odnosno njihovim zamjenama elektroničkom poštom u pravilu najmanje pet radnih dana prije utvrđenog datuma sjednice Koordinacijskog vijeća. </w:t>
      </w:r>
    </w:p>
    <w:p w14:paraId="32DD0D27"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654E684F"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Svi materijali i dokumenti koji su predmet rasprave ne smiju se iznositi u javnost do kraja sjednice Koordinacijskog vijeća i prema njima se treba odnositi sukladno načelima etičnog postupanja.</w:t>
      </w:r>
    </w:p>
    <w:p w14:paraId="0C04820F" w14:textId="77777777" w:rsidR="00E74954" w:rsidRPr="00E74954" w:rsidRDefault="00E74954" w:rsidP="00E74954">
      <w:pPr>
        <w:spacing w:after="0" w:line="276" w:lineRule="auto"/>
        <w:ind w:left="360" w:hanging="360"/>
        <w:rPr>
          <w:rFonts w:ascii="Calibri" w:eastAsia="Times New Roman" w:hAnsi="Calibri" w:cs="Calibri"/>
          <w:b/>
          <w:sz w:val="24"/>
          <w:szCs w:val="24"/>
          <w:lang w:eastAsia="hr-HR"/>
        </w:rPr>
      </w:pPr>
    </w:p>
    <w:p w14:paraId="23FE2762" w14:textId="77777777" w:rsidR="00E74954" w:rsidRPr="00E74954" w:rsidRDefault="00E74954" w:rsidP="00D26633">
      <w:pPr>
        <w:numPr>
          <w:ilvl w:val="0"/>
          <w:numId w:val="30"/>
        </w:numPr>
        <w:spacing w:after="0" w:line="276" w:lineRule="auto"/>
        <w:rPr>
          <w:rFonts w:ascii="Calibri" w:eastAsia="Times New Roman" w:hAnsi="Calibri" w:cs="Calibri"/>
          <w:b/>
          <w:sz w:val="24"/>
          <w:szCs w:val="24"/>
          <w:lang w:eastAsia="hr-HR"/>
        </w:rPr>
      </w:pPr>
      <w:r w:rsidRPr="00E74954">
        <w:rPr>
          <w:rFonts w:ascii="Calibri" w:eastAsia="Times New Roman" w:hAnsi="Calibri" w:cs="Calibri"/>
          <w:b/>
          <w:sz w:val="24"/>
          <w:szCs w:val="24"/>
          <w:lang w:eastAsia="hr-HR"/>
        </w:rPr>
        <w:t xml:space="preserve">ZAPISNIK SA SJEDNICA </w:t>
      </w:r>
    </w:p>
    <w:p w14:paraId="68399B56" w14:textId="77777777" w:rsidR="00E74954" w:rsidRPr="00E74954" w:rsidRDefault="00E74954" w:rsidP="00D26633">
      <w:pPr>
        <w:numPr>
          <w:ilvl w:val="1"/>
          <w:numId w:val="30"/>
        </w:numPr>
        <w:overflowPunct w:val="0"/>
        <w:autoSpaceDE w:val="0"/>
        <w:autoSpaceDN w:val="0"/>
        <w:adjustRightInd w:val="0"/>
        <w:spacing w:after="0" w:line="276" w:lineRule="auto"/>
        <w:ind w:left="720"/>
        <w:jc w:val="both"/>
        <w:textAlignment w:val="baseline"/>
        <w:rPr>
          <w:rFonts w:ascii="Calibri" w:eastAsia="Times New Roman" w:hAnsi="Calibri" w:cs="Calibri"/>
          <w:sz w:val="24"/>
          <w:szCs w:val="24"/>
        </w:rPr>
      </w:pPr>
      <w:r w:rsidRPr="00E74954">
        <w:rPr>
          <w:rFonts w:ascii="Calibri" w:eastAsia="Times New Roman" w:hAnsi="Calibri" w:cs="Calibri"/>
          <w:sz w:val="24"/>
          <w:szCs w:val="24"/>
        </w:rPr>
        <w:t>Zapisnik svake sjednice Koordinacijskog vijeća sadrži sljedeće:</w:t>
      </w:r>
    </w:p>
    <w:p w14:paraId="0509300D" w14:textId="77777777" w:rsidR="00E74954" w:rsidRPr="00E74954" w:rsidRDefault="00E74954" w:rsidP="00D26633">
      <w:pPr>
        <w:numPr>
          <w:ilvl w:val="0"/>
          <w:numId w:val="42"/>
        </w:numPr>
        <w:overflowPunct w:val="0"/>
        <w:autoSpaceDE w:val="0"/>
        <w:autoSpaceDN w:val="0"/>
        <w:adjustRightInd w:val="0"/>
        <w:spacing w:after="0" w:line="276" w:lineRule="auto"/>
        <w:jc w:val="both"/>
        <w:textAlignment w:val="baseline"/>
        <w:rPr>
          <w:rFonts w:ascii="Calibri" w:eastAsia="Times New Roman" w:hAnsi="Calibri" w:cs="Calibri"/>
          <w:sz w:val="24"/>
          <w:szCs w:val="24"/>
        </w:rPr>
      </w:pPr>
      <w:r w:rsidRPr="00E74954">
        <w:rPr>
          <w:rFonts w:ascii="Calibri" w:eastAsia="Times New Roman" w:hAnsi="Calibri" w:cs="Calibri"/>
          <w:sz w:val="24"/>
          <w:szCs w:val="24"/>
        </w:rPr>
        <w:t>dnevni red sjednice;</w:t>
      </w:r>
    </w:p>
    <w:p w14:paraId="4C851539" w14:textId="77777777" w:rsidR="00E74954" w:rsidRPr="00E74954" w:rsidRDefault="00E74954" w:rsidP="00D26633">
      <w:pPr>
        <w:numPr>
          <w:ilvl w:val="0"/>
          <w:numId w:val="42"/>
        </w:numPr>
        <w:overflowPunct w:val="0"/>
        <w:autoSpaceDE w:val="0"/>
        <w:autoSpaceDN w:val="0"/>
        <w:adjustRightInd w:val="0"/>
        <w:spacing w:after="0" w:line="276" w:lineRule="auto"/>
        <w:jc w:val="both"/>
        <w:textAlignment w:val="baseline"/>
        <w:rPr>
          <w:rFonts w:ascii="Calibri" w:eastAsia="Times New Roman" w:hAnsi="Calibri" w:cs="Calibri"/>
          <w:sz w:val="24"/>
          <w:szCs w:val="24"/>
        </w:rPr>
      </w:pPr>
      <w:r w:rsidRPr="00E74954">
        <w:rPr>
          <w:rFonts w:ascii="Calibri" w:eastAsia="Times New Roman" w:hAnsi="Calibri" w:cs="Calibri"/>
          <w:sz w:val="24"/>
          <w:szCs w:val="24"/>
        </w:rPr>
        <w:t xml:space="preserve">popis sudionika; </w:t>
      </w:r>
    </w:p>
    <w:p w14:paraId="288C15E2" w14:textId="77777777" w:rsidR="00E74954" w:rsidRPr="00E74954" w:rsidRDefault="00E74954" w:rsidP="00D26633">
      <w:pPr>
        <w:numPr>
          <w:ilvl w:val="0"/>
          <w:numId w:val="42"/>
        </w:numPr>
        <w:overflowPunct w:val="0"/>
        <w:autoSpaceDE w:val="0"/>
        <w:autoSpaceDN w:val="0"/>
        <w:adjustRightInd w:val="0"/>
        <w:spacing w:after="0" w:line="276" w:lineRule="auto"/>
        <w:jc w:val="both"/>
        <w:textAlignment w:val="baseline"/>
        <w:rPr>
          <w:rFonts w:ascii="Calibri" w:eastAsia="Times New Roman" w:hAnsi="Calibri" w:cs="Calibri"/>
          <w:sz w:val="24"/>
          <w:szCs w:val="24"/>
        </w:rPr>
      </w:pPr>
      <w:r w:rsidRPr="00E74954">
        <w:rPr>
          <w:rFonts w:ascii="Calibri" w:eastAsia="Times New Roman" w:hAnsi="Calibri" w:cs="Calibri"/>
          <w:sz w:val="24"/>
          <w:szCs w:val="24"/>
        </w:rPr>
        <w:t>sadržaj odluka koje je Koordinacijsko vijeće usvojilo;</w:t>
      </w:r>
    </w:p>
    <w:p w14:paraId="21304157" w14:textId="77777777" w:rsidR="00E74954" w:rsidRPr="00E74954" w:rsidRDefault="00E74954" w:rsidP="00D26633">
      <w:pPr>
        <w:numPr>
          <w:ilvl w:val="0"/>
          <w:numId w:val="42"/>
        </w:numPr>
        <w:overflowPunct w:val="0"/>
        <w:autoSpaceDE w:val="0"/>
        <w:autoSpaceDN w:val="0"/>
        <w:adjustRightInd w:val="0"/>
        <w:spacing w:after="0" w:line="276" w:lineRule="auto"/>
        <w:jc w:val="both"/>
        <w:textAlignment w:val="baseline"/>
        <w:rPr>
          <w:rFonts w:ascii="Calibri" w:eastAsia="Times New Roman" w:hAnsi="Calibri" w:cs="Calibri"/>
          <w:sz w:val="24"/>
          <w:szCs w:val="24"/>
        </w:rPr>
      </w:pPr>
      <w:r w:rsidRPr="00E74954">
        <w:rPr>
          <w:rFonts w:ascii="Calibri" w:eastAsia="Times New Roman" w:hAnsi="Calibri" w:cs="Calibri"/>
          <w:sz w:val="24"/>
          <w:szCs w:val="24"/>
        </w:rPr>
        <w:t xml:space="preserve">sažetak ostalih odluka koje je Koordinacijsko vijeće donijelo. </w:t>
      </w:r>
    </w:p>
    <w:p w14:paraId="53476FF6" w14:textId="77777777" w:rsidR="00E74954" w:rsidRPr="00E74954" w:rsidRDefault="00E74954" w:rsidP="00E74954">
      <w:pPr>
        <w:overflowPunct w:val="0"/>
        <w:autoSpaceDE w:val="0"/>
        <w:autoSpaceDN w:val="0"/>
        <w:adjustRightInd w:val="0"/>
        <w:spacing w:after="0" w:line="276" w:lineRule="auto"/>
        <w:ind w:left="1068"/>
        <w:jc w:val="both"/>
        <w:textAlignment w:val="baseline"/>
        <w:rPr>
          <w:rFonts w:ascii="Calibri" w:eastAsia="Times New Roman" w:hAnsi="Calibri" w:cs="Calibri"/>
          <w:sz w:val="24"/>
          <w:szCs w:val="24"/>
        </w:rPr>
      </w:pPr>
    </w:p>
    <w:p w14:paraId="769F0389"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U roku od deset radnih dana nakon datuma sjednice, Tajništvo je dužno elektroničkom poštom poslati nacrt zapisnika sa sjednice na primjedbe i očitovanje svim članovima  ili zamjenicima koji su bili prisutni  na sjednici. Primjedbe i očitovanja moraju se poslati u roku od pet radnih dana od primitka nacrta. Ako se u roku od pet radnih dana primjedbe ne zaprime, smatrat će se da ih nema. U slučaju dostavljanja komentara ili ispravaka Predsjedavajuća osoba Koordinacijskog vijeća odlučuje o unošenju izmjena i dopuna zapisnika. </w:t>
      </w:r>
    </w:p>
    <w:p w14:paraId="4D57906F"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334CE14B"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lastRenderedPageBreak/>
        <w:t>Ako Predsjedavajuća osoba Koordinacijskog vijeća ne prihvati izmjene i dopune ili ako najmanje tri člana iznesu prigovor na istu točku izmijenjenog teksta zapisnika, ovo pitanje postaje predmetom rasprave i o njemu će se donijeti odluka na sljedećoj sjednici Koordinacijskog vijeća.</w:t>
      </w:r>
    </w:p>
    <w:p w14:paraId="276BD476"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6EC28104"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Konačna verzija zapisnika sa sjednice odobrava se na sljedećoj sjednici Koordinacijskog vijeća.</w:t>
      </w:r>
    </w:p>
    <w:p w14:paraId="36DC619A" w14:textId="77777777" w:rsidR="00E74954" w:rsidRPr="00E74954" w:rsidRDefault="00E74954" w:rsidP="00E74954">
      <w:pPr>
        <w:spacing w:after="0" w:line="276" w:lineRule="auto"/>
        <w:ind w:left="360" w:hanging="360"/>
        <w:jc w:val="center"/>
        <w:rPr>
          <w:rFonts w:ascii="Calibri" w:eastAsia="Times New Roman" w:hAnsi="Calibri" w:cs="Calibri"/>
          <w:b/>
          <w:sz w:val="24"/>
          <w:szCs w:val="24"/>
          <w:lang w:eastAsia="hr-HR"/>
        </w:rPr>
      </w:pPr>
    </w:p>
    <w:p w14:paraId="3F992132" w14:textId="77777777" w:rsidR="00E74954" w:rsidRPr="00E74954" w:rsidRDefault="00E74954" w:rsidP="00D26633">
      <w:pPr>
        <w:numPr>
          <w:ilvl w:val="0"/>
          <w:numId w:val="30"/>
        </w:numPr>
        <w:spacing w:after="0" w:line="276" w:lineRule="auto"/>
        <w:rPr>
          <w:rFonts w:ascii="Calibri" w:eastAsia="Times New Roman" w:hAnsi="Calibri" w:cs="Calibri"/>
          <w:sz w:val="24"/>
          <w:szCs w:val="24"/>
          <w:lang w:eastAsia="hr-HR"/>
        </w:rPr>
      </w:pPr>
      <w:bookmarkStart w:id="398" w:name="_Hlk52800830"/>
      <w:r w:rsidRPr="00E74954">
        <w:rPr>
          <w:rFonts w:ascii="Calibri" w:eastAsia="Times New Roman" w:hAnsi="Calibri" w:cs="Calibri"/>
          <w:b/>
          <w:sz w:val="24"/>
          <w:szCs w:val="24"/>
          <w:lang w:eastAsia="hr-HR"/>
        </w:rPr>
        <w:t>DONOŠENJE ODLUKA I PISANI POSTUPAK</w:t>
      </w:r>
      <w:bookmarkEnd w:id="398"/>
      <w:r w:rsidRPr="00E74954">
        <w:rPr>
          <w:rFonts w:ascii="Calibri" w:eastAsia="Times New Roman" w:hAnsi="Calibri" w:cs="Calibri"/>
          <w:b/>
          <w:sz w:val="24"/>
          <w:szCs w:val="24"/>
          <w:lang w:eastAsia="hr-HR"/>
        </w:rPr>
        <w:t xml:space="preserve"> </w:t>
      </w:r>
    </w:p>
    <w:p w14:paraId="709B433E"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bookmarkStart w:id="399" w:name="_Hlk52800783"/>
      <w:r w:rsidRPr="00E74954">
        <w:rPr>
          <w:rFonts w:ascii="Calibri" w:eastAsia="Times New Roman" w:hAnsi="Calibri" w:cs="Calibri"/>
          <w:sz w:val="24"/>
          <w:szCs w:val="24"/>
          <w:lang w:eastAsia="hr-HR"/>
        </w:rPr>
        <w:t xml:space="preserve">Koordinacijsko vijeće u pravilu raspravlja te donosi odluke na sjednicama. </w:t>
      </w:r>
    </w:p>
    <w:p w14:paraId="0F6F97B0"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471AFFA6"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 xml:space="preserve">Za održavanje sjednice Koordinacijskog vijeća obvezna je prisutnost predsjedavajuće osobe te prisutnost 2/3 svih članova Koordinacijskog vijeća koji imaju pravo glasa ili njihovih zamjenika. </w:t>
      </w:r>
    </w:p>
    <w:p w14:paraId="71CE4C6F"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125722F5" w14:textId="77777777" w:rsidR="00E74954" w:rsidRPr="00E74954" w:rsidRDefault="00E74954" w:rsidP="00D26633">
      <w:pPr>
        <w:numPr>
          <w:ilvl w:val="1"/>
          <w:numId w:val="30"/>
        </w:numPr>
        <w:overflowPunct w:val="0"/>
        <w:autoSpaceDE w:val="0"/>
        <w:autoSpaceDN w:val="0"/>
        <w:adjustRightInd w:val="0"/>
        <w:spacing w:after="0" w:line="276" w:lineRule="auto"/>
        <w:ind w:left="709"/>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Zamjenik člana sudjeluje na sjednicama u slučajevima opravdane spriječenosti člana. Ako na sjednici sudjeluju i član s pravom glasa i njegova zamjena pravo glasa ima samo član. Ukoliko su i član i zamjena člana opravdano spriječeni, mogu ovlastiti promatrača da sudjeluje na pojedinoj sjednici Koordinacijskog vijeća, ali bez prava glasa.</w:t>
      </w:r>
    </w:p>
    <w:p w14:paraId="33E4C262" w14:textId="77777777" w:rsidR="00E74954" w:rsidRPr="00E74954" w:rsidRDefault="00E74954" w:rsidP="00E74954">
      <w:pPr>
        <w:overflowPunct w:val="0"/>
        <w:autoSpaceDE w:val="0"/>
        <w:autoSpaceDN w:val="0"/>
        <w:adjustRightInd w:val="0"/>
        <w:spacing w:after="0" w:line="276" w:lineRule="auto"/>
        <w:ind w:left="709"/>
        <w:jc w:val="both"/>
        <w:rPr>
          <w:rFonts w:ascii="Calibri" w:eastAsia="Times New Roman" w:hAnsi="Calibri" w:cs="Calibri"/>
          <w:sz w:val="24"/>
          <w:szCs w:val="24"/>
          <w:lang w:eastAsia="hr-HR"/>
        </w:rPr>
      </w:pPr>
    </w:p>
    <w:p w14:paraId="6A01F7F9" w14:textId="77777777" w:rsidR="00E74954" w:rsidRPr="00E74954" w:rsidRDefault="00E74954" w:rsidP="00D26633">
      <w:pPr>
        <w:numPr>
          <w:ilvl w:val="1"/>
          <w:numId w:val="30"/>
        </w:numPr>
        <w:shd w:val="clear" w:color="auto" w:fill="FFFFFF"/>
        <w:spacing w:after="0" w:line="276" w:lineRule="auto"/>
        <w:ind w:left="709"/>
        <w:jc w:val="both"/>
        <w:rPr>
          <w:rFonts w:ascii="Calibri" w:eastAsia="Calibri" w:hAnsi="Calibri" w:cs="Calibri"/>
          <w:lang w:eastAsia="hr-HR"/>
        </w:rPr>
      </w:pPr>
      <w:r w:rsidRPr="00E74954">
        <w:rPr>
          <w:rFonts w:ascii="Calibri" w:eastAsia="Calibri" w:hAnsi="Calibri" w:cs="Calibri"/>
          <w:sz w:val="24"/>
          <w:szCs w:val="24"/>
          <w:lang w:eastAsia="hr-HR"/>
        </w:rPr>
        <w:t xml:space="preserve">Odluke Koordinacijskog vijeća donose se 2/3 većinom glasova svih članova Koordinacijskog vijeća s pravom glasa, osim mišljenja na konačni nacrt Strategije koje se donosi isključivo konsenzusom svih članova. Ako na sjednici na kojoj se raspravlja o konačnom nacrtu Strategije nisu prisutni svi članovi Koordinacijskog vijeća s pravom glasa članovi koji nisu prisutni na sjednici  mogu dostaviti pisano mišljenje o konačnom nacrtu Strategije. Ako član Koordinacijskog vijeća ne dostavi pisano mišljenje u traženom roku smatrat će se da je suglasan s konačnim nacrtom Strategije. </w:t>
      </w:r>
    </w:p>
    <w:p w14:paraId="68930B82" w14:textId="77777777" w:rsidR="00E74954" w:rsidRPr="00E74954" w:rsidRDefault="00E74954" w:rsidP="00E74954">
      <w:pPr>
        <w:shd w:val="clear" w:color="auto" w:fill="FFFFFF"/>
        <w:spacing w:after="0" w:line="276" w:lineRule="auto"/>
        <w:ind w:left="709"/>
        <w:jc w:val="both"/>
        <w:rPr>
          <w:rFonts w:ascii="Calibri" w:eastAsia="Calibri" w:hAnsi="Calibri" w:cs="Calibri"/>
          <w:lang w:eastAsia="hr-HR"/>
        </w:rPr>
      </w:pPr>
    </w:p>
    <w:p w14:paraId="6C2D6453"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bookmarkStart w:id="400" w:name="_Hlk58509788"/>
      <w:r w:rsidRPr="00E74954">
        <w:rPr>
          <w:rFonts w:ascii="Calibri" w:eastAsia="Times New Roman" w:hAnsi="Calibri" w:cs="Calibri"/>
          <w:sz w:val="24"/>
          <w:szCs w:val="24"/>
          <w:lang w:eastAsia="hr-HR"/>
        </w:rPr>
        <w:t xml:space="preserve">Koordinacijsko vijeće može raspravljati i donositi odluke i u pisanom postupku. </w:t>
      </w:r>
    </w:p>
    <w:p w14:paraId="246EA5C9"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43DADD92"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U pisanom postupku, Tajništvo mora članovima Koordinacijskog vijeća poslati sve potrebne materijale potrebne za donošenja odluka minimalno pet radnih dana prije roka za očitovanje.</w:t>
      </w:r>
    </w:p>
    <w:p w14:paraId="3E7303CE"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5D65C08A"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Ukoliko član Koordinacijskog vijeća ne dostavi mišljenje u traženom roku, smatrat će se da je suglasan s prijedlogom Odluke koja je predmet pisanog postupka.</w:t>
      </w:r>
    </w:p>
    <w:bookmarkEnd w:id="399"/>
    <w:bookmarkEnd w:id="400"/>
    <w:p w14:paraId="23984BA5" w14:textId="77777777" w:rsidR="00E74954" w:rsidRPr="00E74954" w:rsidRDefault="00E74954" w:rsidP="00E74954">
      <w:pPr>
        <w:spacing w:after="0" w:line="276" w:lineRule="auto"/>
        <w:ind w:left="1068"/>
        <w:jc w:val="both"/>
        <w:rPr>
          <w:rFonts w:ascii="Calibri" w:eastAsia="Times New Roman" w:hAnsi="Calibri" w:cs="Calibri"/>
          <w:sz w:val="24"/>
          <w:szCs w:val="24"/>
          <w:lang w:eastAsia="hr-HR"/>
        </w:rPr>
      </w:pPr>
    </w:p>
    <w:p w14:paraId="249AC6CB" w14:textId="77777777" w:rsidR="00E74954" w:rsidRPr="00E74954" w:rsidRDefault="00E74954" w:rsidP="00D26633">
      <w:pPr>
        <w:numPr>
          <w:ilvl w:val="0"/>
          <w:numId w:val="30"/>
        </w:numPr>
        <w:spacing w:after="0" w:line="276" w:lineRule="auto"/>
        <w:rPr>
          <w:rFonts w:ascii="Calibri" w:eastAsia="Times New Roman" w:hAnsi="Calibri" w:cs="Calibri"/>
          <w:b/>
          <w:sz w:val="24"/>
          <w:szCs w:val="24"/>
          <w:lang w:eastAsia="hr-HR"/>
        </w:rPr>
      </w:pPr>
      <w:r w:rsidRPr="00E74954">
        <w:rPr>
          <w:rFonts w:ascii="Calibri" w:eastAsia="Times New Roman" w:hAnsi="Calibri" w:cs="Calibri"/>
          <w:b/>
          <w:sz w:val="24"/>
          <w:szCs w:val="24"/>
          <w:lang w:eastAsia="hr-HR"/>
        </w:rPr>
        <w:t xml:space="preserve">ZAVRŠNE ODREDBE </w:t>
      </w:r>
    </w:p>
    <w:p w14:paraId="60C92905" w14:textId="77777777" w:rsidR="00E74954" w:rsidRPr="00E74954" w:rsidRDefault="00E74954" w:rsidP="00E74954">
      <w:pPr>
        <w:spacing w:after="0" w:line="276" w:lineRule="auto"/>
        <w:ind w:left="360"/>
        <w:rPr>
          <w:rFonts w:ascii="Calibri" w:eastAsia="Times New Roman" w:hAnsi="Calibri" w:cs="Calibri"/>
          <w:b/>
          <w:sz w:val="24"/>
          <w:szCs w:val="24"/>
          <w:lang w:eastAsia="hr-HR"/>
        </w:rPr>
      </w:pPr>
    </w:p>
    <w:p w14:paraId="20378567"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Koordinacijsko vijeće može izmijeniti i dopuniti Poslovnik nakon pisanog prijedloga bilo kojeg od člana iza čega slijedi rasprava.</w:t>
      </w:r>
    </w:p>
    <w:p w14:paraId="0D057911"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260240F1"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Izmjene i dopune Poslovnika Koordinacijskog vijeća treba raspraviti i odobriti Koordinacijsko vijeće.</w:t>
      </w:r>
    </w:p>
    <w:p w14:paraId="3F822721"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7F24050F"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Novi tekst Poslovnika Koordinacijskog vijeća podijelit će se svim članovima uz konačnu verziju zapisnika sa sjednice.</w:t>
      </w:r>
    </w:p>
    <w:p w14:paraId="23E31C1E" w14:textId="77777777" w:rsidR="00E74954" w:rsidRPr="00E74954" w:rsidRDefault="00E74954" w:rsidP="00E74954">
      <w:pPr>
        <w:spacing w:after="0" w:line="276" w:lineRule="auto"/>
        <w:ind w:left="720"/>
        <w:jc w:val="both"/>
        <w:rPr>
          <w:rFonts w:ascii="Calibri" w:eastAsia="Times New Roman" w:hAnsi="Calibri" w:cs="Calibri"/>
          <w:sz w:val="24"/>
          <w:szCs w:val="24"/>
          <w:lang w:eastAsia="hr-HR"/>
        </w:rPr>
      </w:pPr>
    </w:p>
    <w:p w14:paraId="5ABA748D" w14:textId="77777777" w:rsidR="00E74954" w:rsidRPr="00E74954" w:rsidRDefault="00E74954" w:rsidP="00D26633">
      <w:pPr>
        <w:numPr>
          <w:ilvl w:val="1"/>
          <w:numId w:val="30"/>
        </w:numPr>
        <w:spacing w:after="0" w:line="276" w:lineRule="auto"/>
        <w:ind w:left="720"/>
        <w:jc w:val="both"/>
        <w:rPr>
          <w:rFonts w:ascii="Calibri" w:eastAsia="Times New Roman" w:hAnsi="Calibri" w:cs="Calibri"/>
          <w:sz w:val="24"/>
          <w:szCs w:val="24"/>
          <w:lang w:eastAsia="hr-HR"/>
        </w:rPr>
      </w:pPr>
      <w:r w:rsidRPr="00E74954">
        <w:rPr>
          <w:rFonts w:ascii="Calibri" w:eastAsia="Times New Roman" w:hAnsi="Calibri" w:cs="Calibri"/>
          <w:sz w:val="24"/>
          <w:szCs w:val="24"/>
          <w:lang w:eastAsia="hr-HR"/>
        </w:rPr>
        <w:t>Ovaj Poslovnik stupa na snagu danom donošenja.</w:t>
      </w:r>
    </w:p>
    <w:p w14:paraId="3E163444" w14:textId="77777777" w:rsidR="00E74954" w:rsidRPr="00E74954" w:rsidRDefault="00E74954" w:rsidP="00E74954">
      <w:pPr>
        <w:spacing w:after="0" w:line="276" w:lineRule="auto"/>
        <w:rPr>
          <w:rFonts w:ascii="Calibri" w:eastAsia="Times New Roman" w:hAnsi="Calibri" w:cs="Calibri"/>
          <w:sz w:val="24"/>
          <w:szCs w:val="24"/>
          <w:lang w:eastAsia="hr-HR"/>
        </w:rPr>
      </w:pPr>
    </w:p>
    <w:p w14:paraId="74DFF5E2" w14:textId="77777777" w:rsidR="00E74954" w:rsidRPr="00E74954" w:rsidRDefault="00E74954" w:rsidP="00E74954">
      <w:pPr>
        <w:spacing w:after="0" w:line="276" w:lineRule="auto"/>
        <w:ind w:left="5664"/>
        <w:jc w:val="center"/>
        <w:rPr>
          <w:rFonts w:ascii="Calibri" w:eastAsia="Times New Roman" w:hAnsi="Calibri" w:cs="Calibri"/>
          <w:b/>
          <w:bCs/>
          <w:color w:val="222222"/>
          <w:sz w:val="24"/>
          <w:szCs w:val="24"/>
          <w:lang w:eastAsia="hr-HR"/>
        </w:rPr>
      </w:pPr>
      <w:r w:rsidRPr="00E74954">
        <w:rPr>
          <w:rFonts w:ascii="Calibri" w:eastAsia="Times New Roman" w:hAnsi="Calibri" w:cs="Calibri"/>
          <w:b/>
          <w:bCs/>
          <w:color w:val="222222"/>
          <w:sz w:val="24"/>
          <w:szCs w:val="24"/>
          <w:lang w:eastAsia="hr-HR"/>
        </w:rPr>
        <w:t>PREDSJEDNIK KOORDINACIJSKOG ZA</w:t>
      </w:r>
    </w:p>
    <w:p w14:paraId="4EE8CF7E" w14:textId="77777777" w:rsidR="00E74954" w:rsidRPr="00E74954" w:rsidRDefault="00E74954" w:rsidP="00E74954">
      <w:pPr>
        <w:spacing w:after="0" w:line="276" w:lineRule="auto"/>
        <w:ind w:left="5664"/>
        <w:jc w:val="center"/>
        <w:rPr>
          <w:rFonts w:ascii="Calibri" w:eastAsia="Times New Roman" w:hAnsi="Calibri" w:cs="Calibri"/>
          <w:b/>
          <w:bCs/>
          <w:color w:val="222222"/>
          <w:sz w:val="24"/>
          <w:szCs w:val="24"/>
          <w:lang w:eastAsia="hr-HR"/>
        </w:rPr>
      </w:pPr>
      <w:r w:rsidRPr="00E74954">
        <w:rPr>
          <w:rFonts w:ascii="Calibri" w:eastAsia="Times New Roman" w:hAnsi="Calibri" w:cs="Calibri"/>
          <w:b/>
          <w:bCs/>
          <w:color w:val="222222"/>
          <w:sz w:val="24"/>
          <w:szCs w:val="24"/>
          <w:lang w:eastAsia="hr-HR"/>
        </w:rPr>
        <w:t>URBANU AGLOMERACIJU/PODRUČJE</w:t>
      </w:r>
    </w:p>
    <w:p w14:paraId="546D004B" w14:textId="77777777" w:rsidR="00E74954" w:rsidRPr="00E74954" w:rsidRDefault="00E74954" w:rsidP="00E74954">
      <w:pPr>
        <w:spacing w:after="0" w:line="276" w:lineRule="auto"/>
        <w:ind w:left="5664"/>
        <w:jc w:val="center"/>
        <w:rPr>
          <w:rFonts w:ascii="Calibri" w:eastAsia="Times New Roman" w:hAnsi="Calibri" w:cs="Calibri"/>
          <w:b/>
          <w:bCs/>
          <w:color w:val="222222"/>
          <w:sz w:val="24"/>
          <w:szCs w:val="24"/>
          <w:lang w:eastAsia="hr-HR"/>
        </w:rPr>
      </w:pPr>
    </w:p>
    <w:p w14:paraId="74B1302F" w14:textId="77777777" w:rsidR="00E74954" w:rsidRPr="00E74954" w:rsidRDefault="00E74954" w:rsidP="00E74954">
      <w:pPr>
        <w:spacing w:after="0" w:line="276" w:lineRule="auto"/>
        <w:ind w:left="5664"/>
        <w:jc w:val="center"/>
        <w:rPr>
          <w:rFonts w:ascii="Calibri" w:eastAsia="Times New Roman" w:hAnsi="Calibri" w:cs="Calibri"/>
          <w:b/>
          <w:bCs/>
          <w:color w:val="222222"/>
          <w:sz w:val="24"/>
          <w:szCs w:val="24"/>
          <w:lang w:eastAsia="hr-HR"/>
        </w:rPr>
      </w:pPr>
      <w:r w:rsidRPr="00E74954">
        <w:rPr>
          <w:rFonts w:ascii="Calibri" w:eastAsia="Times New Roman" w:hAnsi="Calibri" w:cs="Calibri"/>
          <w:color w:val="222222"/>
          <w:sz w:val="24"/>
          <w:szCs w:val="24"/>
          <w:lang w:eastAsia="hr-HR"/>
        </w:rPr>
        <w:t>___________________________</w:t>
      </w:r>
    </w:p>
    <w:p w14:paraId="4C926D57" w14:textId="77777777" w:rsidR="00E74954" w:rsidRPr="00E74954" w:rsidRDefault="00E74954" w:rsidP="00E74954">
      <w:pPr>
        <w:spacing w:after="0" w:line="276" w:lineRule="auto"/>
        <w:rPr>
          <w:rFonts w:eastAsia="Times New Roman" w:cstheme="minorHAnsi"/>
          <w:b/>
          <w:sz w:val="24"/>
          <w:szCs w:val="24"/>
          <w:lang w:val="en-GB" w:eastAsia="pl-PL"/>
        </w:rPr>
      </w:pPr>
    </w:p>
    <w:p w14:paraId="28797C99" w14:textId="77777777" w:rsidR="00E74954" w:rsidRPr="00E74954" w:rsidRDefault="00E74954" w:rsidP="00E74954">
      <w:pPr>
        <w:spacing w:after="0" w:line="276" w:lineRule="auto"/>
        <w:rPr>
          <w:rFonts w:eastAsia="Times New Roman" w:cstheme="minorHAnsi"/>
          <w:b/>
          <w:sz w:val="24"/>
          <w:szCs w:val="24"/>
          <w:lang w:val="en-GB" w:eastAsia="pl-PL"/>
        </w:rPr>
        <w:sectPr w:rsidR="00E74954" w:rsidRPr="00E74954" w:rsidSect="0092716A">
          <w:pgSz w:w="11906" w:h="16838"/>
          <w:pgMar w:top="1418" w:right="851" w:bottom="1418" w:left="851" w:header="709" w:footer="709" w:gutter="0"/>
          <w:cols w:space="708"/>
          <w:docGrid w:linePitch="360"/>
        </w:sectPr>
      </w:pPr>
    </w:p>
    <w:p w14:paraId="66930699" w14:textId="77777777" w:rsidR="00E74954" w:rsidRDefault="00E74954">
      <w:pPr>
        <w:rPr>
          <w:rFonts w:ascii="Calibri" w:eastAsia="Calibri" w:hAnsi="Calibri" w:cs="Times New Roman"/>
          <w:b/>
          <w:noProof/>
          <w:sz w:val="28"/>
          <w:szCs w:val="28"/>
        </w:rPr>
      </w:pPr>
      <w:r>
        <w:rPr>
          <w:rFonts w:ascii="Calibri" w:eastAsia="Calibri" w:hAnsi="Calibri" w:cs="Times New Roman"/>
          <w:b/>
          <w:noProof/>
          <w:sz w:val="28"/>
          <w:szCs w:val="28"/>
        </w:rPr>
        <w:br w:type="page"/>
      </w:r>
    </w:p>
    <w:p w14:paraId="57ADB2D3" w14:textId="30C3FAD9" w:rsidR="00E74954" w:rsidRPr="00E74954" w:rsidRDefault="00E74954" w:rsidP="00055899">
      <w:pPr>
        <w:pStyle w:val="Heading2"/>
      </w:pPr>
      <w:bookmarkStart w:id="401" w:name="_Toc66361487"/>
      <w:r w:rsidRPr="00E74954">
        <w:lastRenderedPageBreak/>
        <w:t>DODATAK 4</w:t>
      </w:r>
      <w:r w:rsidR="00ED127E">
        <w:t>.</w:t>
      </w:r>
      <w:r w:rsidRPr="00E74954">
        <w:t xml:space="preserve">: </w:t>
      </w:r>
      <w:r w:rsidR="00055899">
        <w:t xml:space="preserve">Obrazac </w:t>
      </w:r>
      <w:r w:rsidRPr="00E74954">
        <w:t xml:space="preserve">Struktura </w:t>
      </w:r>
      <w:bookmarkStart w:id="402" w:name="_Hlk62211740"/>
      <w:r w:rsidRPr="00E74954">
        <w:t>Strategije razvoja urbanog područja</w:t>
      </w:r>
      <w:bookmarkEnd w:id="401"/>
      <w:bookmarkEnd w:id="402"/>
      <w:r w:rsidRPr="00E74954">
        <w:t xml:space="preserve"> </w:t>
      </w:r>
    </w:p>
    <w:p w14:paraId="3DB2402A" w14:textId="77777777" w:rsidR="00E74954" w:rsidRPr="00E74954" w:rsidRDefault="00E74954" w:rsidP="00E74954">
      <w:pPr>
        <w:tabs>
          <w:tab w:val="center" w:pos="4536"/>
          <w:tab w:val="right" w:pos="9072"/>
        </w:tabs>
        <w:spacing w:after="0" w:line="240" w:lineRule="auto"/>
        <w:ind w:right="360"/>
        <w:rPr>
          <w:rFonts w:ascii="Times New Roman" w:eastAsia="Times New Roman" w:hAnsi="Times New Roman" w:cs="Times New Roman"/>
          <w:i/>
          <w:noProof/>
          <w:sz w:val="24"/>
          <w:szCs w:val="24"/>
          <w:lang w:eastAsia="pl-PL"/>
        </w:rPr>
      </w:pPr>
    </w:p>
    <w:p w14:paraId="7A545A3B" w14:textId="77777777" w:rsidR="00E74954" w:rsidRPr="00E74954" w:rsidRDefault="00E74954" w:rsidP="00E74954">
      <w:pPr>
        <w:tabs>
          <w:tab w:val="center" w:pos="4536"/>
          <w:tab w:val="right" w:pos="9072"/>
        </w:tabs>
        <w:spacing w:after="0" w:line="240" w:lineRule="auto"/>
        <w:ind w:right="360"/>
        <w:rPr>
          <w:rFonts w:ascii="Times New Roman" w:eastAsia="Times New Roman" w:hAnsi="Times New Roman" w:cs="Times New Roman"/>
          <w:i/>
          <w:noProof/>
          <w:sz w:val="24"/>
          <w:szCs w:val="24"/>
          <w:lang w:eastAsia="pl-PL"/>
        </w:rPr>
      </w:pPr>
      <w:r w:rsidRPr="00E74954">
        <w:rPr>
          <w:rFonts w:ascii="Calibri" w:eastAsia="Times New Roman" w:hAnsi="Calibri" w:cs="Calibri"/>
          <w:b/>
          <w:bCs/>
          <w:noProof/>
          <w:sz w:val="24"/>
          <w:szCs w:val="24"/>
          <w:lang w:eastAsia="en-GB"/>
        </w:rPr>
        <mc:AlternateContent>
          <mc:Choice Requires="wps">
            <w:drawing>
              <wp:inline distT="0" distB="0" distL="0" distR="0" wp14:anchorId="4C405898" wp14:editId="5B93A6FE">
                <wp:extent cx="6296025" cy="1771650"/>
                <wp:effectExtent l="0" t="0" r="28575" b="1905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771650"/>
                        </a:xfrm>
                        <a:prstGeom prst="roundRect">
                          <a:avLst>
                            <a:gd name="adj" fmla="val 16667"/>
                          </a:avLst>
                        </a:prstGeom>
                        <a:solidFill>
                          <a:srgbClr val="D9E2F3"/>
                        </a:solidFill>
                        <a:ln w="12700">
                          <a:solidFill>
                            <a:srgbClr val="5B9BD5"/>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6258CA" w14:textId="77777777" w:rsidR="00055899" w:rsidRPr="00F426DF" w:rsidRDefault="00055899" w:rsidP="00E74954">
                            <w:pPr>
                              <w:jc w:val="both"/>
                              <w:rPr>
                                <w:rFonts w:cstheme="minorHAnsi"/>
                                <w:iCs/>
                                <w:noProof/>
                              </w:rPr>
                            </w:pPr>
                            <w:r w:rsidRPr="00F426DF">
                              <w:rPr>
                                <w:rFonts w:cstheme="minorHAnsi"/>
                                <w:iCs/>
                                <w:noProof/>
                              </w:rPr>
                              <w:t xml:space="preserve">Obrazac sadrži minimalni sadržaj Strategije razvoja urbanog područja za financijsko razdoblje 2021.-2027. </w:t>
                            </w:r>
                            <w:r w:rsidRPr="00F426DF">
                              <w:rPr>
                                <w:rFonts w:cstheme="minorHAnsi"/>
                              </w:rPr>
                              <w:t>(u nastavku teksta: Strategija)</w:t>
                            </w:r>
                            <w:r w:rsidRPr="00F426DF">
                              <w:rPr>
                                <w:rFonts w:cstheme="minorHAnsi"/>
                                <w:iCs/>
                                <w:noProof/>
                              </w:rPr>
                              <w:t xml:space="preserve"> koji je definiran člankom 23. EU Uredbe o zajedničkim odredbama </w:t>
                            </w:r>
                            <w:bookmarkStart w:id="403" w:name="_Hlk48557839"/>
                            <w:r w:rsidRPr="00F426DF">
                              <w:rPr>
                                <w:rFonts w:cstheme="minorHAnsi"/>
                                <w:iCs/>
                                <w:noProof/>
                              </w:rPr>
                              <w:t xml:space="preserve">(točke 2., 3., 5., 6. i 13. ovog Obrasca) </w:t>
                            </w:r>
                            <w:bookmarkEnd w:id="403"/>
                            <w:r w:rsidRPr="00F426DF">
                              <w:rPr>
                                <w:rFonts w:cstheme="minorHAnsi"/>
                                <w:iCs/>
                                <w:noProof/>
                              </w:rPr>
                              <w:t>te sadržaj koji je definiran kao obvezan za srednjoročne akte strateškog planiranje prema članku 11.  Uredbe o smjernicama za izradu akata strateškog planiranja (točke 4., 5., 7., 8., 9., 10., 11., 12. i 13. ovog Obrasca).</w:t>
                            </w:r>
                          </w:p>
                          <w:p w14:paraId="1FF533D9" w14:textId="77777777" w:rsidR="00055899" w:rsidRPr="00F426DF" w:rsidRDefault="00055899" w:rsidP="00E74954">
                            <w:pPr>
                              <w:jc w:val="both"/>
                              <w:rPr>
                                <w:rFonts w:cstheme="minorHAnsi"/>
                                <w:iCs/>
                                <w:noProof/>
                              </w:rPr>
                            </w:pPr>
                          </w:p>
                          <w:p w14:paraId="1CD2C5FB" w14:textId="77777777" w:rsidR="00055899" w:rsidRPr="00F426DF" w:rsidRDefault="00055899" w:rsidP="00E74954">
                            <w:pPr>
                              <w:jc w:val="both"/>
                              <w:rPr>
                                <w:rFonts w:cstheme="minorHAnsi"/>
                                <w:iCs/>
                                <w:noProof/>
                              </w:rPr>
                            </w:pPr>
                            <w:r w:rsidRPr="00F426DF">
                              <w:rPr>
                                <w:rFonts w:cstheme="minorHAnsi"/>
                                <w:iCs/>
                                <w:noProof/>
                              </w:rPr>
                              <w:t>Tim za izradu Strategije može, prema vlastitom nahođenju, umetnuti dodatne odjeljke i teme, pod uvjetom da nije izostavljen nijedan dio ovog obrasca.</w:t>
                            </w:r>
                          </w:p>
                          <w:p w14:paraId="5D01DFDC" w14:textId="77777777" w:rsidR="00055899" w:rsidRPr="001B737F" w:rsidRDefault="00055899" w:rsidP="00E74954">
                            <w:pPr>
                              <w:jc w:val="both"/>
                              <w:rPr>
                                <w:rFonts w:ascii="Calibri" w:hAnsi="Calibri" w:cs="Calibri"/>
                              </w:rPr>
                            </w:pPr>
                          </w:p>
                        </w:txbxContent>
                      </wps:txbx>
                      <wps:bodyPr rot="0" vert="horz" wrap="square" lIns="91440" tIns="45720" rIns="91440" bIns="45720" anchor="t" anchorCtr="0" upright="1">
                        <a:noAutofit/>
                      </wps:bodyPr>
                    </wps:wsp>
                  </a:graphicData>
                </a:graphic>
              </wp:inline>
            </w:drawing>
          </mc:Choice>
          <mc:Fallback>
            <w:pict>
              <v:roundrect w14:anchorId="4C405898" id="Rectangle: Rounded Corners 1" o:spid="_x0000_s1029" style="width:495.75pt;height:13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IbXAIAAKsEAAAOAAAAZHJzL2Uyb0RvYy54bWysVNty0zAQfWeGf9DonfpC4xBPnU6btAwz&#10;BTotfIAiybFAlsRKidN+PSs5CSnwxPDiWXl3j87Z4/XF5a7XZCvBK2saWpzllEjDrVBm3dCvX27f&#10;vKPEB2YE09bIhj5JTy/nr19dDK6Wpe2sFhIIghhfD66hXQiuzjLPO9kzf2adNJhsLfQs4BHWmQA2&#10;IHqvszLPq2ywIBxYLr3Ht8sxSecJv20lD5/b1stAdEORW0hPSM9VfGbzC1avgblO8T0N9g8seqYM&#10;XnqEWrLAyAbUH1C94mC9bcMZt31m21ZxmTSgmiL/Tc1jx5xMWnA43h3H5P8fLP+0vQeiBHpHiWE9&#10;WvSAQ2NmrWVNHuzGCCnIwoJBj0kR5zU4X2Pbo7uHqNi7O8u/e2LsosM2eQVgh04ygSxTffaiIR48&#10;tpLV8NEKvI5tgk2j27XQR0AcCtklh56ODsldIBxfVuWsyssJJRxzxXRaVJPkYcbqQ7sDH95L25MY&#10;NBSihCgp3cG2dz4kn8ReLRPfKGl7ja5vmSZFVVXTqBIR98UYHTCTXquVuFVapwOsVwsNBFsbupzd&#10;lLdv983+tEwbMiDfcprnicaLpD/FmFzPrpeTv2FEDkvmu/EugVGsYnUSmKI49BsjUhyY0mOM9LWJ&#10;hTKtA+qP6g42jHaG3WqXPoLEPuZWVjyhSWDHjcENx6Cz8EzJgNvSUP9jw0BSoj8YNHpWnJ/H9UqH&#10;88m0xAOcZlanGWY4QjU0UDKGizCu5MaBWnd4U5HGZOwVfhytOjIeWe3p40Ykm/bbG1fu9Jyqfv1j&#10;5j8BAAD//wMAUEsDBBQABgAIAAAAIQAcNTUN2wAAAAUBAAAPAAAAZHJzL2Rvd25yZXYueG1sTI/B&#10;TsMwEETvSPyDtUjc6KaRCiRkU6FKwIUDLXB34yUOjddR7LYpX4/hApeVRjOaeVstJ9erA4+h80Iw&#10;n2WgWBpvOmkJ3l4frm5BhajF6N4LE5w4wLI+P6t0afxR1nzYxFalEgmlJrAxDiViaCw7HWZ+YEne&#10;hx+djkmOLZpRH1O56zHPsmt0upO0YPXAK8vNbrN3BM88rPLiCde7d7Ttizt9PS7wk+jyYrq/AxV5&#10;in9h+MFP6FAnpq3fiwmqJ0iPxN+bvKKYL0BtCfKbIgOsK/xPX38DAAD//wMAUEsBAi0AFAAGAAgA&#10;AAAhALaDOJL+AAAA4QEAABMAAAAAAAAAAAAAAAAAAAAAAFtDb250ZW50X1R5cGVzXS54bWxQSwEC&#10;LQAUAAYACAAAACEAOP0h/9YAAACUAQAACwAAAAAAAAAAAAAAAAAvAQAAX3JlbHMvLnJlbHNQSwEC&#10;LQAUAAYACAAAACEA9k+SG1wCAACrBAAADgAAAAAAAAAAAAAAAAAuAgAAZHJzL2Uyb0RvYy54bWxQ&#10;SwECLQAUAAYACAAAACEAHDU1DdsAAAAFAQAADwAAAAAAAAAAAAAAAAC2BAAAZHJzL2Rvd25yZXYu&#10;eG1sUEsFBgAAAAAEAAQA8wAAAL4FAAAAAA==&#10;" fillcolor="#d9e2f3" strokecolor="#5b9bd5" strokeweight="1pt">
                <v:stroke dashstyle="dash"/>
                <v:shadow color="#868686"/>
                <v:textbox>
                  <w:txbxContent>
                    <w:p w14:paraId="686258CA" w14:textId="77777777" w:rsidR="00055899" w:rsidRPr="00F426DF" w:rsidRDefault="00055899" w:rsidP="00E74954">
                      <w:pPr>
                        <w:jc w:val="both"/>
                        <w:rPr>
                          <w:rFonts w:cstheme="minorHAnsi"/>
                          <w:iCs/>
                          <w:noProof/>
                        </w:rPr>
                      </w:pPr>
                      <w:r w:rsidRPr="00F426DF">
                        <w:rPr>
                          <w:rFonts w:cstheme="minorHAnsi"/>
                          <w:iCs/>
                          <w:noProof/>
                        </w:rPr>
                        <w:t xml:space="preserve">Obrazac sadrži minimalni sadržaj Strategije razvoja urbanog područja za financijsko razdoblje 2021.-2027. </w:t>
                      </w:r>
                      <w:r w:rsidRPr="00F426DF">
                        <w:rPr>
                          <w:rFonts w:cstheme="minorHAnsi"/>
                        </w:rPr>
                        <w:t>(u nastavku teksta: Strategija)</w:t>
                      </w:r>
                      <w:r w:rsidRPr="00F426DF">
                        <w:rPr>
                          <w:rFonts w:cstheme="minorHAnsi"/>
                          <w:iCs/>
                          <w:noProof/>
                        </w:rPr>
                        <w:t xml:space="preserve"> koji je definiran člankom 23. EU Uredbe o zajedničkim odredbama </w:t>
                      </w:r>
                      <w:bookmarkStart w:id="404" w:name="_Hlk48557839"/>
                      <w:r w:rsidRPr="00F426DF">
                        <w:rPr>
                          <w:rFonts w:cstheme="minorHAnsi"/>
                          <w:iCs/>
                          <w:noProof/>
                        </w:rPr>
                        <w:t xml:space="preserve">(točke 2., 3., 5., 6. i 13. ovog Obrasca) </w:t>
                      </w:r>
                      <w:bookmarkEnd w:id="404"/>
                      <w:r w:rsidRPr="00F426DF">
                        <w:rPr>
                          <w:rFonts w:cstheme="minorHAnsi"/>
                          <w:iCs/>
                          <w:noProof/>
                        </w:rPr>
                        <w:t>te sadržaj koji je definiran kao obvezan za srednjoročne akte strateškog planiranje prema članku 11.  Uredbe o smjernicama za izradu akata strateškog planiranja (točke 4., 5., 7., 8., 9., 10., 11., 12. i 13. ovog Obrasca).</w:t>
                      </w:r>
                    </w:p>
                    <w:p w14:paraId="1FF533D9" w14:textId="77777777" w:rsidR="00055899" w:rsidRPr="00F426DF" w:rsidRDefault="00055899" w:rsidP="00E74954">
                      <w:pPr>
                        <w:jc w:val="both"/>
                        <w:rPr>
                          <w:rFonts w:cstheme="minorHAnsi"/>
                          <w:iCs/>
                          <w:noProof/>
                        </w:rPr>
                      </w:pPr>
                    </w:p>
                    <w:p w14:paraId="1CD2C5FB" w14:textId="77777777" w:rsidR="00055899" w:rsidRPr="00F426DF" w:rsidRDefault="00055899" w:rsidP="00E74954">
                      <w:pPr>
                        <w:jc w:val="both"/>
                        <w:rPr>
                          <w:rFonts w:cstheme="minorHAnsi"/>
                          <w:iCs/>
                          <w:noProof/>
                        </w:rPr>
                      </w:pPr>
                      <w:r w:rsidRPr="00F426DF">
                        <w:rPr>
                          <w:rFonts w:cstheme="minorHAnsi"/>
                          <w:iCs/>
                          <w:noProof/>
                        </w:rPr>
                        <w:t>Tim za izradu Strategije može, prema vlastitom nahođenju, umetnuti dodatne odjeljke i teme, pod uvjetom da nije izostavljen nijedan dio ovog obrasca.</w:t>
                      </w:r>
                    </w:p>
                    <w:p w14:paraId="5D01DFDC" w14:textId="77777777" w:rsidR="00055899" w:rsidRPr="001B737F" w:rsidRDefault="00055899" w:rsidP="00E74954">
                      <w:pPr>
                        <w:jc w:val="both"/>
                        <w:rPr>
                          <w:rFonts w:ascii="Calibri" w:hAnsi="Calibri" w:cs="Calibri"/>
                        </w:rPr>
                      </w:pPr>
                    </w:p>
                  </w:txbxContent>
                </v:textbox>
                <w10:anchorlock/>
              </v:roundrect>
            </w:pict>
          </mc:Fallback>
        </mc:AlternateContent>
      </w:r>
    </w:p>
    <w:p w14:paraId="11167482" w14:textId="77777777" w:rsidR="00E74954" w:rsidRPr="00E74954" w:rsidRDefault="00E74954" w:rsidP="00E74954">
      <w:pPr>
        <w:spacing w:after="0" w:line="240" w:lineRule="auto"/>
        <w:rPr>
          <w:rFonts w:ascii="Calibri" w:eastAsia="Calibri" w:hAnsi="Calibri" w:cs="Times New Roman"/>
          <w:noProof/>
        </w:rPr>
      </w:pPr>
    </w:p>
    <w:p w14:paraId="2580686F" w14:textId="77777777" w:rsidR="00E74954" w:rsidRPr="00E74954" w:rsidRDefault="00E74954" w:rsidP="00E74954">
      <w:pPr>
        <w:spacing w:after="0" w:line="240" w:lineRule="auto"/>
        <w:rPr>
          <w:rFonts w:ascii="Calibri" w:eastAsia="Calibri" w:hAnsi="Calibri" w:cs="Times New Roman"/>
          <w:noProof/>
        </w:rPr>
      </w:pPr>
    </w:p>
    <w:p w14:paraId="4A332F8F" w14:textId="77777777" w:rsidR="00E74954" w:rsidRPr="00E74954" w:rsidRDefault="00E74954" w:rsidP="00E74954">
      <w:pPr>
        <w:spacing w:after="0" w:line="240" w:lineRule="auto"/>
        <w:rPr>
          <w:rFonts w:ascii="Calibri" w:eastAsia="Calibri" w:hAnsi="Calibri" w:cs="Times New Roman"/>
          <w:noProof/>
        </w:rPr>
      </w:pPr>
    </w:p>
    <w:tbl>
      <w:tblPr>
        <w:tblW w:w="52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7"/>
        <w:gridCol w:w="32"/>
        <w:gridCol w:w="585"/>
        <w:gridCol w:w="422"/>
        <w:gridCol w:w="21"/>
        <w:gridCol w:w="403"/>
        <w:gridCol w:w="622"/>
        <w:gridCol w:w="593"/>
        <w:gridCol w:w="1392"/>
        <w:gridCol w:w="424"/>
        <w:gridCol w:w="31"/>
        <w:gridCol w:w="895"/>
        <w:gridCol w:w="833"/>
        <w:gridCol w:w="469"/>
        <w:gridCol w:w="1034"/>
        <w:gridCol w:w="817"/>
        <w:gridCol w:w="12"/>
        <w:gridCol w:w="271"/>
        <w:gridCol w:w="28"/>
      </w:tblGrid>
      <w:tr w:rsidR="00E74954" w:rsidRPr="00E74954" w14:paraId="291A53EB" w14:textId="77777777" w:rsidTr="0092716A">
        <w:trPr>
          <w:trHeight w:val="470"/>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8DB3E2"/>
            <w:hideMark/>
          </w:tcPr>
          <w:p w14:paraId="28B4547F" w14:textId="77777777" w:rsidR="00E74954" w:rsidRPr="00E74954" w:rsidRDefault="00E74954" w:rsidP="00E74954">
            <w:pPr>
              <w:widowControl w:val="0"/>
              <w:autoSpaceDE w:val="0"/>
              <w:autoSpaceDN w:val="0"/>
              <w:spacing w:after="0" w:line="256" w:lineRule="auto"/>
              <w:ind w:left="2926"/>
              <w:rPr>
                <w:rFonts w:ascii="Arial" w:eastAsia="Arial" w:hAnsi="Arial" w:cs="Times New Roman"/>
                <w:b/>
                <w:i/>
              </w:rPr>
            </w:pPr>
            <w:r w:rsidRPr="00E74954">
              <w:rPr>
                <w:rFonts w:ascii="Arial" w:eastAsia="Arial" w:hAnsi="Arial" w:cs="Times New Roman"/>
                <w:b/>
                <w:i/>
              </w:rPr>
              <w:t>Struktura Strategije razvoja urbanog područja</w:t>
            </w:r>
          </w:p>
        </w:tc>
      </w:tr>
      <w:tr w:rsidR="00E74954" w:rsidRPr="00E74954" w14:paraId="40148083" w14:textId="77777777" w:rsidTr="0092716A">
        <w:trPr>
          <w:trHeight w:val="470"/>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D9D9D9"/>
            <w:hideMark/>
          </w:tcPr>
          <w:p w14:paraId="721238A8" w14:textId="77777777" w:rsidR="00E74954" w:rsidRPr="00E74954" w:rsidRDefault="00E74954" w:rsidP="00E74954">
            <w:pPr>
              <w:widowControl w:val="0"/>
              <w:tabs>
                <w:tab w:val="left" w:pos="6960"/>
              </w:tabs>
              <w:autoSpaceDE w:val="0"/>
              <w:autoSpaceDN w:val="0"/>
              <w:spacing w:after="0" w:line="256" w:lineRule="auto"/>
              <w:ind w:left="110"/>
              <w:rPr>
                <w:rFonts w:ascii="Arial" w:eastAsia="Arial" w:hAnsi="Arial" w:cs="Times New Roman"/>
                <w:b/>
              </w:rPr>
            </w:pPr>
            <w:r w:rsidRPr="00E74954">
              <w:rPr>
                <w:rFonts w:ascii="Arial" w:eastAsia="Arial" w:hAnsi="Arial" w:cs="Times New Roman"/>
                <w:b/>
              </w:rPr>
              <w:t>1. Uvod</w:t>
            </w:r>
            <w:r w:rsidRPr="00E74954">
              <w:rPr>
                <w:rFonts w:ascii="Arial" w:eastAsia="Arial" w:hAnsi="Arial" w:cs="Times New Roman"/>
                <w:b/>
              </w:rPr>
              <w:tab/>
            </w:r>
          </w:p>
        </w:tc>
      </w:tr>
      <w:tr w:rsidR="00E74954" w:rsidRPr="00E74954" w14:paraId="6F56F925" w14:textId="77777777" w:rsidTr="0092716A">
        <w:trPr>
          <w:trHeight w:val="757"/>
          <w:jc w:val="center"/>
        </w:trPr>
        <w:tc>
          <w:tcPr>
            <w:tcW w:w="346" w:type="pct"/>
            <w:tcBorders>
              <w:top w:val="single" w:sz="4" w:space="0" w:color="000000"/>
              <w:left w:val="single" w:sz="4" w:space="0" w:color="000000"/>
              <w:bottom w:val="single" w:sz="4" w:space="0" w:color="000000"/>
              <w:right w:val="single" w:sz="4" w:space="0" w:color="000000"/>
            </w:tcBorders>
          </w:tcPr>
          <w:p w14:paraId="6D93089D"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hideMark/>
          </w:tcPr>
          <w:p w14:paraId="3CBE65DF" w14:textId="77777777" w:rsidR="00E74954" w:rsidRPr="00E74954" w:rsidRDefault="00E74954" w:rsidP="00E74954">
            <w:pPr>
              <w:widowControl w:val="0"/>
              <w:autoSpaceDE w:val="0"/>
              <w:autoSpaceDN w:val="0"/>
              <w:spacing w:after="0" w:line="268" w:lineRule="auto"/>
              <w:ind w:left="109" w:right="107"/>
              <w:rPr>
                <w:rFonts w:ascii="Arial" w:eastAsia="Arial" w:hAnsi="Arial" w:cs="Times New Roman"/>
                <w:i/>
              </w:rPr>
            </w:pPr>
            <w:r w:rsidRPr="00E74954">
              <w:rPr>
                <w:rFonts w:ascii="Arial" w:eastAsia="Arial" w:hAnsi="Arial" w:cs="Times New Roman"/>
                <w:i/>
              </w:rPr>
              <w:t>Ukratko opišite opravdanost, intervencijsku logiku, iskustva iz prethodnih procesa strateškog planiranja, proces izrade i uključenost ključnih dionika u proces izrade Strategije.</w:t>
            </w:r>
          </w:p>
        </w:tc>
      </w:tr>
      <w:tr w:rsidR="00E74954" w:rsidRPr="00E74954" w14:paraId="5EC3E198" w14:textId="77777777" w:rsidTr="0092716A">
        <w:trPr>
          <w:trHeight w:val="533"/>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D9D9D9"/>
          </w:tcPr>
          <w:p w14:paraId="76A0F82C" w14:textId="77777777" w:rsidR="00E74954" w:rsidRPr="00E74954" w:rsidRDefault="00E74954" w:rsidP="00E74954">
            <w:pPr>
              <w:widowControl w:val="0"/>
              <w:autoSpaceDE w:val="0"/>
              <w:autoSpaceDN w:val="0"/>
              <w:spacing w:after="0" w:line="256" w:lineRule="auto"/>
              <w:ind w:left="110"/>
              <w:rPr>
                <w:rFonts w:ascii="Arial" w:eastAsia="Arial" w:hAnsi="Arial" w:cs="Arial"/>
                <w:noProof/>
                <w:lang w:eastAsia="hr-HR"/>
              </w:rPr>
            </w:pPr>
            <w:r w:rsidRPr="00E74954">
              <w:rPr>
                <w:rFonts w:ascii="Arial" w:eastAsia="Arial" w:hAnsi="Arial" w:cs="Arial"/>
                <w:b/>
                <w:noProof/>
                <w:lang w:eastAsia="hr-HR"/>
              </w:rPr>
              <w:t>2. Zemljopisno područje koje strategija obuhvaća</w:t>
            </w:r>
          </w:p>
          <w:p w14:paraId="185DBA61" w14:textId="77777777" w:rsidR="00E74954" w:rsidRPr="00E74954" w:rsidRDefault="00E74954" w:rsidP="00E74954">
            <w:pPr>
              <w:widowControl w:val="0"/>
              <w:autoSpaceDE w:val="0"/>
              <w:autoSpaceDN w:val="0"/>
              <w:spacing w:after="0" w:line="268" w:lineRule="auto"/>
              <w:ind w:left="109" w:right="107"/>
              <w:rPr>
                <w:rFonts w:ascii="Arial" w:eastAsia="Arial" w:hAnsi="Arial" w:cs="Times New Roman"/>
                <w:i/>
              </w:rPr>
            </w:pPr>
          </w:p>
        </w:tc>
      </w:tr>
      <w:tr w:rsidR="00E74954" w:rsidRPr="00E74954" w14:paraId="1AB8D40B" w14:textId="77777777" w:rsidTr="0092716A">
        <w:trPr>
          <w:trHeight w:val="533"/>
          <w:jc w:val="center"/>
        </w:trPr>
        <w:tc>
          <w:tcPr>
            <w:tcW w:w="346" w:type="pct"/>
            <w:tcBorders>
              <w:top w:val="single" w:sz="4" w:space="0" w:color="000000"/>
              <w:left w:val="single" w:sz="4" w:space="0" w:color="000000"/>
              <w:bottom w:val="single" w:sz="4" w:space="0" w:color="000000"/>
              <w:right w:val="single" w:sz="4" w:space="0" w:color="000000"/>
            </w:tcBorders>
          </w:tcPr>
          <w:p w14:paraId="1BB27391"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tcPr>
          <w:p w14:paraId="28083202" w14:textId="77777777" w:rsidR="00E74954" w:rsidRPr="00E74954" w:rsidRDefault="00E74954" w:rsidP="00E74954">
            <w:p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U ovom dijelu opišite:</w:t>
            </w:r>
          </w:p>
          <w:p w14:paraId="5D733045" w14:textId="77777777" w:rsidR="00E74954" w:rsidRPr="00E74954" w:rsidRDefault="00E74954" w:rsidP="00D26633">
            <w:pPr>
              <w:numPr>
                <w:ilvl w:val="0"/>
                <w:numId w:val="55"/>
              </w:num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 xml:space="preserve">teritorijalni obuhvat urbanog područja za koje se izrađuje Strategija. Obuhvat mora biti jasno definiran kartografski (programi kojim se izrađuju kartografske podloge) te je potrebno dati popis gradova i općina koje ulaze u sastav urbanog područja. </w:t>
            </w:r>
          </w:p>
          <w:p w14:paraId="270FB417" w14:textId="77777777" w:rsidR="00E74954" w:rsidRPr="00E74954" w:rsidRDefault="00E74954" w:rsidP="00D26633">
            <w:pPr>
              <w:numPr>
                <w:ilvl w:val="0"/>
                <w:numId w:val="55"/>
              </w:num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način definiranja obuhvata urbanog područja, uz objašnjenje pretpostavki i načina primjene metodologije iz Smjernica za uspostavu urbanih područja i izradu strategija razvoja urbanih područja (točka 2.1.)</w:t>
            </w:r>
          </w:p>
          <w:p w14:paraId="207C94D9" w14:textId="77777777" w:rsidR="00E74954" w:rsidRPr="00E74954" w:rsidRDefault="00E74954" w:rsidP="00D26633">
            <w:pPr>
              <w:numPr>
                <w:ilvl w:val="0"/>
                <w:numId w:val="55"/>
              </w:num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 xml:space="preserve">glavne značajke urbanog područja –stanovništvo, glavna fizička i teritorijalna obilježja urbanog područja. </w:t>
            </w:r>
          </w:p>
          <w:p w14:paraId="66670F0A" w14:textId="77777777" w:rsidR="00E74954" w:rsidRPr="00E74954" w:rsidRDefault="00E74954" w:rsidP="00D26633">
            <w:pPr>
              <w:numPr>
                <w:ilvl w:val="0"/>
                <w:numId w:val="55"/>
              </w:num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 xml:space="preserve">urbano područje u njegovom širem kontekstu – objašnjenje njegovog pozicioniranja u kontekstu Hrvatske i međunarodnom kontekstu, opisujući fizičke poveznice i prepreke, prometne mreže, gospodarske poveznice ili druge značajne poveznice (i/ili veze koje je potrebno poboljšati ili stvoriti) s okolnim područjem. Po potrebi, opis se može vizualno integrirati pomoću različitih programa i relevantnih statističkih podataka, ukoliko se smatra prikladnim. </w:t>
            </w:r>
          </w:p>
        </w:tc>
      </w:tr>
      <w:tr w:rsidR="00E74954" w:rsidRPr="00E74954" w14:paraId="2CF133D6" w14:textId="77777777" w:rsidTr="0092716A">
        <w:trPr>
          <w:trHeight w:val="533"/>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D9D9D9"/>
          </w:tcPr>
          <w:p w14:paraId="3FAB6291" w14:textId="77777777" w:rsidR="00E74954" w:rsidRPr="00E74954" w:rsidRDefault="00E74954" w:rsidP="00E74954">
            <w:pPr>
              <w:autoSpaceDE w:val="0"/>
              <w:autoSpaceDN w:val="0"/>
              <w:adjustRightInd w:val="0"/>
              <w:spacing w:after="0" w:line="240" w:lineRule="auto"/>
              <w:jc w:val="both"/>
              <w:rPr>
                <w:rFonts w:ascii="Arial" w:eastAsia="Calibri" w:hAnsi="Arial" w:cs="Arial"/>
                <w:b/>
                <w:bCs/>
              </w:rPr>
            </w:pPr>
            <w:r w:rsidRPr="00E74954">
              <w:rPr>
                <w:rFonts w:ascii="Arial" w:eastAsia="Calibri" w:hAnsi="Arial" w:cs="Arial"/>
                <w:b/>
                <w:bCs/>
              </w:rPr>
              <w:t xml:space="preserve">3. </w:t>
            </w:r>
            <w:r w:rsidRPr="00E74954">
              <w:rPr>
                <w:rFonts w:ascii="Arial" w:eastAsia="Calibri" w:hAnsi="Arial" w:cs="Arial"/>
                <w:b/>
                <w:bCs/>
                <w:noProof/>
                <w:shd w:val="clear" w:color="auto" w:fill="D9D9D9"/>
              </w:rPr>
              <w:t>Opis sudjelovanja partnera u pripremi i provedbi strategije</w:t>
            </w:r>
          </w:p>
        </w:tc>
      </w:tr>
      <w:tr w:rsidR="00E74954" w:rsidRPr="00E74954" w14:paraId="4CE18391" w14:textId="77777777" w:rsidTr="0092716A">
        <w:trPr>
          <w:trHeight w:val="699"/>
          <w:jc w:val="center"/>
        </w:trPr>
        <w:tc>
          <w:tcPr>
            <w:tcW w:w="346" w:type="pct"/>
            <w:tcBorders>
              <w:top w:val="single" w:sz="4" w:space="0" w:color="000000"/>
              <w:left w:val="single" w:sz="4" w:space="0" w:color="000000"/>
              <w:bottom w:val="single" w:sz="4" w:space="0" w:color="000000"/>
              <w:right w:val="single" w:sz="4" w:space="0" w:color="000000"/>
            </w:tcBorders>
          </w:tcPr>
          <w:p w14:paraId="3C5E6672"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tcPr>
          <w:p w14:paraId="0C8CE4C1" w14:textId="77777777" w:rsidR="00E74954" w:rsidRPr="00E74954" w:rsidRDefault="00E74954" w:rsidP="00E74954">
            <w:p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 xml:space="preserve">Opišite način sudjelovanja partnera u pripremi i provedbi strategije u skladu s člankom 6. prijedloga Uredbe o zajedničkim odredbama prema kojem partnerstvo uključuje najmanje sljedeće partnere: gradska i druga javna tijela; gospodarske i socijalne partnere; te relevantna tijela koja predstavljaju civilno društvo, partnere u području okoliša i tijela odgovorna za promicanje socijalne uključenosti, temeljnih prava, prava osoba s invaliditetom, ravnopravnosti spolova i nediskriminacije. </w:t>
            </w:r>
          </w:p>
          <w:p w14:paraId="14308294" w14:textId="77777777" w:rsidR="00E74954" w:rsidRPr="00E74954" w:rsidRDefault="00E74954" w:rsidP="00E74954">
            <w:pPr>
              <w:autoSpaceDE w:val="0"/>
              <w:autoSpaceDN w:val="0"/>
              <w:adjustRightInd w:val="0"/>
              <w:spacing w:after="0" w:line="240" w:lineRule="auto"/>
              <w:jc w:val="both"/>
              <w:rPr>
                <w:rFonts w:ascii="Arial" w:eastAsia="Calibri" w:hAnsi="Arial" w:cs="Arial"/>
                <w:i/>
                <w:iCs/>
              </w:rPr>
            </w:pPr>
          </w:p>
          <w:p w14:paraId="240E1FAA" w14:textId="77777777" w:rsidR="00E74954" w:rsidRPr="00E74954" w:rsidRDefault="00E74954" w:rsidP="00E74954">
            <w:pPr>
              <w:autoSpaceDE w:val="0"/>
              <w:autoSpaceDN w:val="0"/>
              <w:adjustRightInd w:val="0"/>
              <w:spacing w:after="0" w:line="240" w:lineRule="auto"/>
              <w:jc w:val="both"/>
              <w:rPr>
                <w:rFonts w:ascii="Arial" w:eastAsia="Calibri" w:hAnsi="Arial" w:cs="Arial"/>
                <w:i/>
                <w:iCs/>
              </w:rPr>
            </w:pPr>
            <w:r w:rsidRPr="00E74954">
              <w:rPr>
                <w:rFonts w:ascii="Arial" w:eastAsia="Calibri" w:hAnsi="Arial" w:cs="Arial"/>
                <w:i/>
                <w:iCs/>
              </w:rPr>
              <w:t xml:space="preserve">Uz odredbe Uredbe o zajedničkim odredbama pri opisu sudjelovanja partnera potrebno je uzeti u obzir i odredbe relevantnog nacionalnog pravnog okvira koji definira obvezu uspostave partnerstva (Zakon o regionalnom razvoju Republike Hrvatske - članak 28., Zakon o sustavu strateškog planiranja i upravljanja razvojem Republike Hrvatske - članak 5. te </w:t>
            </w:r>
            <w:r w:rsidRPr="00E74954">
              <w:rPr>
                <w:rFonts w:ascii="Arial" w:eastAsia="Calibri" w:hAnsi="Arial" w:cs="Arial"/>
                <w:i/>
                <w:iCs/>
              </w:rPr>
              <w:lastRenderedPageBreak/>
              <w:t>Uredba o osnivanju, sastavu, djelokrugu i načinu rada partnerskih vijeća ) što je pobliže opisano u Smjernicama</w:t>
            </w:r>
            <w:r w:rsidRPr="00E74954">
              <w:rPr>
                <w:rFonts w:ascii="Calibri" w:eastAsia="Calibri" w:hAnsi="Calibri" w:cs="Calibri"/>
                <w:noProof/>
                <w:sz w:val="24"/>
                <w:szCs w:val="24"/>
              </w:rPr>
              <w:t xml:space="preserve"> </w:t>
            </w:r>
            <w:r w:rsidRPr="00E74954">
              <w:rPr>
                <w:rFonts w:ascii="Arial" w:eastAsia="Calibri" w:hAnsi="Arial" w:cs="Arial"/>
                <w:i/>
                <w:iCs/>
              </w:rPr>
              <w:t>za uspostavu urbanih područja i izradu strategija razvoja urbanih područja (točka 2.2.2. Uspostava Partnerskog vijeća za urbano područje).</w:t>
            </w:r>
          </w:p>
        </w:tc>
      </w:tr>
      <w:tr w:rsidR="00E74954" w:rsidRPr="00E74954" w14:paraId="2E6CAFC7" w14:textId="77777777" w:rsidTr="0092716A">
        <w:trPr>
          <w:trHeight w:val="465"/>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02811E1B" w14:textId="77777777" w:rsidR="00E74954" w:rsidRPr="00E74954" w:rsidRDefault="00E74954" w:rsidP="00E74954">
            <w:pPr>
              <w:widowControl w:val="0"/>
              <w:autoSpaceDE w:val="0"/>
              <w:autoSpaceDN w:val="0"/>
              <w:spacing w:after="0" w:line="256" w:lineRule="auto"/>
              <w:ind w:left="110"/>
              <w:rPr>
                <w:rFonts w:ascii="Arial" w:eastAsia="Arial" w:hAnsi="Arial" w:cs="Times New Roman"/>
                <w:b/>
              </w:rPr>
            </w:pPr>
            <w:r w:rsidRPr="00E74954">
              <w:rPr>
                <w:rFonts w:ascii="Arial" w:eastAsia="Arial" w:hAnsi="Arial" w:cs="Times New Roman"/>
                <w:b/>
              </w:rPr>
              <w:t>4. Srednjoročna vizija razvoja</w:t>
            </w:r>
          </w:p>
        </w:tc>
      </w:tr>
      <w:tr w:rsidR="00E74954" w:rsidRPr="00E74954" w14:paraId="4D319345" w14:textId="77777777" w:rsidTr="0092716A">
        <w:trPr>
          <w:trHeight w:val="3705"/>
          <w:jc w:val="center"/>
        </w:trPr>
        <w:tc>
          <w:tcPr>
            <w:tcW w:w="346" w:type="pct"/>
            <w:tcBorders>
              <w:top w:val="single" w:sz="4" w:space="0" w:color="000000"/>
              <w:left w:val="single" w:sz="4" w:space="0" w:color="000000"/>
              <w:bottom w:val="single" w:sz="4" w:space="0" w:color="000000"/>
              <w:right w:val="single" w:sz="4" w:space="0" w:color="000000"/>
            </w:tcBorders>
          </w:tcPr>
          <w:p w14:paraId="1AA02117"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tcPr>
          <w:p w14:paraId="0C2237E4" w14:textId="77777777" w:rsidR="00E74954" w:rsidRPr="00E74954" w:rsidRDefault="00E74954" w:rsidP="00E74954">
            <w:pPr>
              <w:widowControl w:val="0"/>
              <w:autoSpaceDE w:val="0"/>
              <w:autoSpaceDN w:val="0"/>
              <w:spacing w:after="0" w:line="276" w:lineRule="auto"/>
              <w:ind w:left="109" w:right="99"/>
              <w:rPr>
                <w:rFonts w:ascii="Arial" w:eastAsia="Arial" w:hAnsi="Arial" w:cs="Times New Roman"/>
                <w:i/>
              </w:rPr>
            </w:pPr>
            <w:r w:rsidRPr="00E74954">
              <w:rPr>
                <w:rFonts w:ascii="Arial" w:eastAsia="Arial" w:hAnsi="Arial" w:cs="Times New Roman"/>
                <w:i/>
              </w:rPr>
              <w:t>Navedite srednjoročnu viziju razvoja. Vizija razvoja jasan je vodič za definiranje posebnih ciljeva i ključnih područja intervencija u okviru upravnih područja javnih politika, odnosno stanja koje želite postići u srednjoročnom</w:t>
            </w:r>
            <w:r w:rsidRPr="00E74954">
              <w:rPr>
                <w:rFonts w:ascii="Arial" w:eastAsia="Arial" w:hAnsi="Arial" w:cs="Times New Roman"/>
                <w:i/>
                <w:spacing w:val="-5"/>
              </w:rPr>
              <w:t xml:space="preserve"> </w:t>
            </w:r>
            <w:r w:rsidRPr="00E74954">
              <w:rPr>
                <w:rFonts w:ascii="Arial" w:eastAsia="Arial" w:hAnsi="Arial" w:cs="Times New Roman"/>
                <w:i/>
              </w:rPr>
              <w:t>razdoblju</w:t>
            </w:r>
          </w:p>
          <w:p w14:paraId="17C6D2B7" w14:textId="77777777" w:rsidR="00E74954" w:rsidRPr="00E74954" w:rsidRDefault="00E74954" w:rsidP="00E74954">
            <w:pPr>
              <w:widowControl w:val="0"/>
              <w:autoSpaceDE w:val="0"/>
              <w:autoSpaceDN w:val="0"/>
              <w:spacing w:before="173" w:after="0" w:line="256" w:lineRule="auto"/>
              <w:ind w:left="109"/>
              <w:rPr>
                <w:rFonts w:ascii="Arial" w:eastAsia="Arial" w:hAnsi="Arial" w:cs="Times New Roman"/>
                <w:i/>
              </w:rPr>
            </w:pPr>
            <w:r w:rsidRPr="00E74954">
              <w:rPr>
                <w:rFonts w:ascii="Arial" w:eastAsia="Arial" w:hAnsi="Arial" w:cs="Times New Roman"/>
                <w:i/>
              </w:rPr>
              <w:t>Tijekom definiranja vizije uzmite u obzir sljedeće kriterije:</w:t>
            </w:r>
          </w:p>
          <w:p w14:paraId="418E6264"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18"/>
              </w:rPr>
            </w:pPr>
          </w:p>
          <w:p w14:paraId="0E615ABE" w14:textId="77777777" w:rsidR="00E74954" w:rsidRPr="00E74954" w:rsidRDefault="00E74954" w:rsidP="00D26633">
            <w:pPr>
              <w:widowControl w:val="0"/>
              <w:numPr>
                <w:ilvl w:val="0"/>
                <w:numId w:val="52"/>
              </w:numPr>
              <w:tabs>
                <w:tab w:val="left" w:pos="894"/>
              </w:tabs>
              <w:autoSpaceDE w:val="0"/>
              <w:autoSpaceDN w:val="0"/>
              <w:spacing w:after="0" w:line="264" w:lineRule="auto"/>
              <w:ind w:right="907"/>
              <w:rPr>
                <w:rFonts w:ascii="Symbol" w:eastAsia="Arial" w:hAnsi="Symbol" w:cs="Times New Roman"/>
                <w:i/>
              </w:rPr>
            </w:pPr>
            <w:r w:rsidRPr="00E74954">
              <w:rPr>
                <w:rFonts w:ascii="Arial" w:eastAsia="Arial" w:hAnsi="Arial" w:cs="Times New Roman"/>
                <w:i/>
              </w:rPr>
              <w:t>usklađenost s vizijom Nacionalne razvojne strategije, nacionalnim vrijednostima</w:t>
            </w:r>
            <w:r w:rsidRPr="00E74954">
              <w:rPr>
                <w:rFonts w:ascii="Arial" w:eastAsia="Arial" w:hAnsi="Arial" w:cs="Times New Roman"/>
                <w:i/>
                <w:spacing w:val="-42"/>
              </w:rPr>
              <w:t xml:space="preserve"> </w:t>
            </w:r>
            <w:r w:rsidRPr="00E74954">
              <w:rPr>
                <w:rFonts w:ascii="Arial" w:eastAsia="Arial" w:hAnsi="Arial" w:cs="Times New Roman"/>
                <w:i/>
              </w:rPr>
              <w:t>i načelima</w:t>
            </w:r>
          </w:p>
          <w:p w14:paraId="47E2D848" w14:textId="77777777" w:rsidR="00E74954" w:rsidRPr="00E74954" w:rsidRDefault="00E74954" w:rsidP="00D26633">
            <w:pPr>
              <w:widowControl w:val="0"/>
              <w:numPr>
                <w:ilvl w:val="0"/>
                <w:numId w:val="52"/>
              </w:numPr>
              <w:tabs>
                <w:tab w:val="left" w:pos="894"/>
              </w:tabs>
              <w:autoSpaceDE w:val="0"/>
              <w:autoSpaceDN w:val="0"/>
              <w:spacing w:before="188" w:after="0" w:line="256" w:lineRule="auto"/>
              <w:rPr>
                <w:rFonts w:ascii="Symbol" w:eastAsia="Arial" w:hAnsi="Symbol" w:cs="Times New Roman"/>
                <w:i/>
              </w:rPr>
            </w:pPr>
            <w:r w:rsidRPr="00E74954">
              <w:rPr>
                <w:rFonts w:ascii="Arial" w:eastAsia="Arial" w:hAnsi="Arial" w:cs="Times New Roman"/>
                <w:i/>
              </w:rPr>
              <w:t>usmjerenost na ključna područja intervencije upravnog područja javnih</w:t>
            </w:r>
            <w:r w:rsidRPr="00E74954">
              <w:rPr>
                <w:rFonts w:ascii="Arial" w:eastAsia="Arial" w:hAnsi="Arial" w:cs="Times New Roman"/>
                <w:i/>
                <w:spacing w:val="-19"/>
              </w:rPr>
              <w:t xml:space="preserve"> </w:t>
            </w:r>
            <w:r w:rsidRPr="00E74954">
              <w:rPr>
                <w:rFonts w:ascii="Arial" w:eastAsia="Arial" w:hAnsi="Arial" w:cs="Times New Roman"/>
                <w:i/>
              </w:rPr>
              <w:t>politika</w:t>
            </w:r>
          </w:p>
          <w:p w14:paraId="649010E7" w14:textId="77777777" w:rsidR="00E74954" w:rsidRPr="00E74954" w:rsidRDefault="00E74954" w:rsidP="00D26633">
            <w:pPr>
              <w:widowControl w:val="0"/>
              <w:numPr>
                <w:ilvl w:val="0"/>
                <w:numId w:val="52"/>
              </w:numPr>
              <w:tabs>
                <w:tab w:val="left" w:pos="894"/>
              </w:tabs>
              <w:autoSpaceDE w:val="0"/>
              <w:autoSpaceDN w:val="0"/>
              <w:spacing w:before="215" w:after="0" w:line="256" w:lineRule="auto"/>
              <w:rPr>
                <w:rFonts w:ascii="Symbol" w:eastAsia="Arial" w:hAnsi="Symbol" w:cs="Times New Roman"/>
                <w:i/>
              </w:rPr>
            </w:pPr>
            <w:r w:rsidRPr="00E74954">
              <w:rPr>
                <w:rFonts w:ascii="Arial" w:eastAsia="Arial" w:hAnsi="Arial" w:cs="Times New Roman"/>
                <w:i/>
              </w:rPr>
              <w:t>sažetost i razumljivost- jasan opis željenog</w:t>
            </w:r>
            <w:r w:rsidRPr="00E74954">
              <w:rPr>
                <w:rFonts w:ascii="Arial" w:eastAsia="Arial" w:hAnsi="Arial" w:cs="Times New Roman"/>
                <w:i/>
                <w:spacing w:val="-9"/>
              </w:rPr>
              <w:t xml:space="preserve"> </w:t>
            </w:r>
            <w:r w:rsidRPr="00E74954">
              <w:rPr>
                <w:rFonts w:ascii="Arial" w:eastAsia="Arial" w:hAnsi="Arial" w:cs="Times New Roman"/>
                <w:i/>
              </w:rPr>
              <w:t>postignuća</w:t>
            </w:r>
          </w:p>
          <w:p w14:paraId="05E56A74" w14:textId="77777777" w:rsidR="00E74954" w:rsidRPr="00E74954" w:rsidRDefault="00E74954" w:rsidP="00D26633">
            <w:pPr>
              <w:widowControl w:val="0"/>
              <w:numPr>
                <w:ilvl w:val="0"/>
                <w:numId w:val="52"/>
              </w:numPr>
              <w:tabs>
                <w:tab w:val="left" w:pos="894"/>
              </w:tabs>
              <w:autoSpaceDE w:val="0"/>
              <w:autoSpaceDN w:val="0"/>
              <w:spacing w:before="177" w:after="0" w:line="256" w:lineRule="auto"/>
              <w:rPr>
                <w:rFonts w:ascii="Symbol" w:eastAsia="Arial" w:hAnsi="Symbol" w:cs="Times New Roman"/>
                <w:i/>
              </w:rPr>
            </w:pPr>
            <w:r w:rsidRPr="00E74954">
              <w:rPr>
                <w:rFonts w:ascii="Arial" w:eastAsia="Arial" w:hAnsi="Arial" w:cs="Times New Roman"/>
                <w:i/>
              </w:rPr>
              <w:t>inspirativnost i</w:t>
            </w:r>
            <w:r w:rsidRPr="00E74954">
              <w:rPr>
                <w:rFonts w:ascii="Arial" w:eastAsia="Arial" w:hAnsi="Arial" w:cs="Times New Roman"/>
                <w:i/>
                <w:spacing w:val="-3"/>
              </w:rPr>
              <w:t xml:space="preserve"> </w:t>
            </w:r>
            <w:r w:rsidRPr="00E74954">
              <w:rPr>
                <w:rFonts w:ascii="Arial" w:eastAsia="Arial" w:hAnsi="Arial" w:cs="Times New Roman"/>
                <w:i/>
              </w:rPr>
              <w:t>ostvarivost.</w:t>
            </w:r>
          </w:p>
        </w:tc>
      </w:tr>
      <w:tr w:rsidR="00E74954" w:rsidRPr="00E74954" w14:paraId="47A24045" w14:textId="77777777" w:rsidTr="0092716A">
        <w:trPr>
          <w:trHeight w:val="470"/>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01EBA193" w14:textId="77777777" w:rsidR="00E74954" w:rsidRPr="00E74954" w:rsidRDefault="00E74954" w:rsidP="00E74954">
            <w:pPr>
              <w:widowControl w:val="0"/>
              <w:autoSpaceDE w:val="0"/>
              <w:autoSpaceDN w:val="0"/>
              <w:spacing w:after="0" w:line="256" w:lineRule="auto"/>
              <w:ind w:left="110"/>
              <w:rPr>
                <w:rFonts w:ascii="Arial" w:eastAsia="Arial" w:hAnsi="Arial" w:cs="Times New Roman"/>
                <w:b/>
              </w:rPr>
            </w:pPr>
            <w:r w:rsidRPr="00E74954">
              <w:rPr>
                <w:rFonts w:ascii="Arial" w:eastAsia="Arial" w:hAnsi="Arial" w:cs="Times New Roman"/>
                <w:b/>
              </w:rPr>
              <w:t>5. Opis srednjoročnih razvojnih potreba i razvojnih potencijala</w:t>
            </w:r>
          </w:p>
        </w:tc>
      </w:tr>
      <w:tr w:rsidR="00E74954" w:rsidRPr="00E74954" w14:paraId="09AEAA27" w14:textId="77777777" w:rsidTr="0092716A">
        <w:trPr>
          <w:trHeight w:val="1804"/>
          <w:jc w:val="center"/>
        </w:trPr>
        <w:tc>
          <w:tcPr>
            <w:tcW w:w="346" w:type="pct"/>
            <w:tcBorders>
              <w:top w:val="single" w:sz="4" w:space="0" w:color="000000"/>
              <w:left w:val="single" w:sz="4" w:space="0" w:color="000000"/>
              <w:bottom w:val="single" w:sz="4" w:space="0" w:color="auto"/>
              <w:right w:val="single" w:sz="4" w:space="0" w:color="000000"/>
            </w:tcBorders>
          </w:tcPr>
          <w:p w14:paraId="368875EE"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auto"/>
              <w:right w:val="single" w:sz="4" w:space="0" w:color="000000"/>
            </w:tcBorders>
            <w:hideMark/>
          </w:tcPr>
          <w:p w14:paraId="2C20F44B" w14:textId="77777777" w:rsidR="00E74954" w:rsidRPr="00E74954" w:rsidRDefault="00E74954" w:rsidP="00E74954">
            <w:pPr>
              <w:widowControl w:val="0"/>
              <w:autoSpaceDE w:val="0"/>
              <w:autoSpaceDN w:val="0"/>
              <w:spacing w:after="0" w:line="268" w:lineRule="auto"/>
              <w:ind w:left="109" w:right="816"/>
              <w:rPr>
                <w:rFonts w:ascii="Arial" w:eastAsia="Arial" w:hAnsi="Arial" w:cs="Times New Roman"/>
                <w:i/>
              </w:rPr>
            </w:pPr>
            <w:r w:rsidRPr="00E74954">
              <w:rPr>
                <w:rFonts w:ascii="Arial" w:eastAsia="Arial" w:hAnsi="Arial" w:cs="Times New Roman"/>
                <w:i/>
              </w:rPr>
              <w:t>Navedite zaključke analize srednjoročnih razvojnih potreba i potencijala i naglasite glavne izazove u odgovarajućem području javnih politika.</w:t>
            </w:r>
          </w:p>
          <w:p w14:paraId="0748AA01" w14:textId="77777777" w:rsidR="00E74954" w:rsidRPr="00E74954" w:rsidRDefault="00E74954" w:rsidP="00E74954">
            <w:pPr>
              <w:widowControl w:val="0"/>
              <w:autoSpaceDE w:val="0"/>
              <w:autoSpaceDN w:val="0"/>
              <w:spacing w:before="181" w:after="0" w:line="268" w:lineRule="auto"/>
              <w:ind w:left="109" w:right="242"/>
              <w:rPr>
                <w:rFonts w:ascii="Arial" w:eastAsia="Arial" w:hAnsi="Arial" w:cs="Times New Roman"/>
                <w:i/>
              </w:rPr>
            </w:pPr>
            <w:r w:rsidRPr="00E74954">
              <w:rPr>
                <w:rFonts w:ascii="Arial" w:eastAsia="Arial" w:hAnsi="Arial" w:cs="Times New Roman"/>
                <w:i/>
              </w:rPr>
              <w:t>Analiza stanja mora sadržavati pouzdane, provjerljive i usporedive statističke podatke, odnosno podatkovnu podlogu za definiranje elemenata strateškog okvira i izradu akta strateškog planiranja.</w:t>
            </w:r>
          </w:p>
        </w:tc>
      </w:tr>
      <w:tr w:rsidR="00E74954" w:rsidRPr="00E74954" w14:paraId="17ECA4CD" w14:textId="77777777" w:rsidTr="0092716A">
        <w:trPr>
          <w:trHeight w:val="708"/>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D9D9D9"/>
          </w:tcPr>
          <w:p w14:paraId="0CC26014" w14:textId="77777777" w:rsidR="00E74954" w:rsidRPr="00E74954" w:rsidRDefault="00E74954" w:rsidP="00E74954">
            <w:pPr>
              <w:widowControl w:val="0"/>
              <w:autoSpaceDE w:val="0"/>
              <w:autoSpaceDN w:val="0"/>
              <w:spacing w:after="0" w:line="268" w:lineRule="auto"/>
              <w:ind w:left="109" w:right="816"/>
              <w:rPr>
                <w:rFonts w:ascii="Arial" w:eastAsia="Arial" w:hAnsi="Arial" w:cs="Times New Roman"/>
                <w:i/>
              </w:rPr>
            </w:pPr>
            <w:r w:rsidRPr="00E74954">
              <w:rPr>
                <w:rFonts w:ascii="Arial" w:eastAsia="Arial" w:hAnsi="Arial" w:cs="Times New Roman"/>
                <w:b/>
              </w:rPr>
              <w:t>6. Opis integriranog pristupa rješavanju utvrđenih razvojnih potreba i potencijala uključujući ispunjavanje kriterija vezano uz stratešku relevantnost projekata</w:t>
            </w:r>
          </w:p>
        </w:tc>
      </w:tr>
      <w:tr w:rsidR="00E74954" w:rsidRPr="00E74954" w14:paraId="47EABD1D" w14:textId="77777777" w:rsidTr="0092716A">
        <w:trPr>
          <w:trHeight w:val="1804"/>
          <w:jc w:val="center"/>
        </w:trPr>
        <w:tc>
          <w:tcPr>
            <w:tcW w:w="346" w:type="pct"/>
            <w:tcBorders>
              <w:top w:val="single" w:sz="4" w:space="0" w:color="auto"/>
              <w:left w:val="single" w:sz="4" w:space="0" w:color="000000"/>
              <w:bottom w:val="single" w:sz="4" w:space="0" w:color="000000"/>
              <w:right w:val="single" w:sz="4" w:space="0" w:color="000000"/>
            </w:tcBorders>
          </w:tcPr>
          <w:p w14:paraId="6C7B1586"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auto"/>
              <w:left w:val="single" w:sz="4" w:space="0" w:color="000000"/>
              <w:bottom w:val="single" w:sz="4" w:space="0" w:color="000000"/>
              <w:right w:val="single" w:sz="4" w:space="0" w:color="000000"/>
            </w:tcBorders>
          </w:tcPr>
          <w:p w14:paraId="48F5B9B4" w14:textId="77777777" w:rsidR="00E74954" w:rsidRPr="00E74954" w:rsidRDefault="00E74954" w:rsidP="00E74954">
            <w:pPr>
              <w:widowControl w:val="0"/>
              <w:autoSpaceDE w:val="0"/>
              <w:autoSpaceDN w:val="0"/>
              <w:spacing w:after="0" w:line="268" w:lineRule="auto"/>
              <w:ind w:left="109" w:right="816"/>
              <w:jc w:val="both"/>
              <w:rPr>
                <w:rFonts w:ascii="Arial" w:eastAsia="Arial" w:hAnsi="Arial" w:cs="Times New Roman"/>
                <w:i/>
              </w:rPr>
            </w:pPr>
            <w:r w:rsidRPr="00E74954">
              <w:rPr>
                <w:rFonts w:ascii="Arial" w:eastAsia="Arial" w:hAnsi="Arial" w:cs="Times New Roman"/>
                <w:i/>
              </w:rPr>
              <w:t xml:space="preserve">U ovom dijelu navedite: </w:t>
            </w:r>
          </w:p>
          <w:p w14:paraId="15E20A55" w14:textId="77777777" w:rsidR="00E74954" w:rsidRPr="00E74954" w:rsidRDefault="00E74954" w:rsidP="00D26633">
            <w:pPr>
              <w:widowControl w:val="0"/>
              <w:numPr>
                <w:ilvl w:val="0"/>
                <w:numId w:val="56"/>
              </w:numPr>
              <w:autoSpaceDE w:val="0"/>
              <w:autoSpaceDN w:val="0"/>
              <w:spacing w:after="0" w:line="268" w:lineRule="auto"/>
              <w:ind w:right="816"/>
              <w:jc w:val="both"/>
              <w:rPr>
                <w:rFonts w:ascii="Arial" w:eastAsia="Arial" w:hAnsi="Arial" w:cs="Times New Roman"/>
                <w:i/>
              </w:rPr>
            </w:pPr>
            <w:r w:rsidRPr="00E74954">
              <w:rPr>
                <w:rFonts w:ascii="Arial" w:eastAsia="Arial" w:hAnsi="Arial" w:cs="Times New Roman"/>
                <w:b/>
                <w:bCs/>
                <w:i/>
                <w:lang w:eastAsia="hr-HR"/>
              </w:rPr>
              <w:t>Opis integriranih teritorijalnih ulaganja</w:t>
            </w:r>
            <w:r w:rsidRPr="00E74954">
              <w:rPr>
                <w:rFonts w:ascii="Arial" w:eastAsia="Arial" w:hAnsi="Arial" w:cs="Times New Roman"/>
                <w:b/>
                <w:bCs/>
                <w:i/>
              </w:rPr>
              <w:t>:</w:t>
            </w:r>
            <w:r w:rsidRPr="00E74954">
              <w:rPr>
                <w:rFonts w:ascii="Arial" w:eastAsia="Arial" w:hAnsi="Arial" w:cs="Times New Roman"/>
                <w:i/>
              </w:rPr>
              <w:t xml:space="preserve"> kako će ITU mehanizam koristiti urbanom području i kako će financiranje kroz ITU mehanizam odgovoriti na razvojne potrebe i potencijale urbanog područja, odnosno</w:t>
            </w:r>
          </w:p>
          <w:p w14:paraId="1BB30D7D"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Times New Roman"/>
                <w:i/>
              </w:rPr>
            </w:pPr>
            <w:r w:rsidRPr="00E74954">
              <w:rPr>
                <w:rFonts w:ascii="Arial" w:eastAsia="Arial" w:hAnsi="Arial" w:cs="Times New Roman"/>
                <w:i/>
                <w:lang w:eastAsia="hr-HR"/>
              </w:rPr>
              <w:t>opišite način na koji će urbano područje imati koristi od ITU mehanizma, u smislu razvoja jednog ili više ciljanih sektora, kako će provedba ITU mehanizma utjecati na utvrđene slabosti i/ili kapitalizirati prednosti urbanog područja;</w:t>
            </w:r>
          </w:p>
          <w:p w14:paraId="3F192723"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Times New Roman"/>
                <w:i/>
              </w:rPr>
            </w:pPr>
            <w:r w:rsidRPr="00E74954">
              <w:rPr>
                <w:rFonts w:ascii="Arial" w:eastAsia="Arial" w:hAnsi="Arial" w:cs="Times New Roman"/>
                <w:i/>
                <w:lang w:eastAsia="hr-HR"/>
              </w:rPr>
              <w:t>opišite hoće li i zašto mjere financirane kroz ITU mehanizam biti koncentrirane u određenim sektorima, teritorijalno ili oboje (sektorska/teritorijalna koncentracija)</w:t>
            </w:r>
          </w:p>
          <w:p w14:paraId="42FF426E" w14:textId="77777777" w:rsidR="00E74954" w:rsidRPr="00E74954" w:rsidRDefault="00E74954" w:rsidP="00D26633">
            <w:pPr>
              <w:widowControl w:val="0"/>
              <w:numPr>
                <w:ilvl w:val="0"/>
                <w:numId w:val="56"/>
              </w:numPr>
              <w:autoSpaceDE w:val="0"/>
              <w:autoSpaceDN w:val="0"/>
              <w:spacing w:after="0" w:line="268" w:lineRule="auto"/>
              <w:ind w:right="816"/>
              <w:jc w:val="both"/>
              <w:rPr>
                <w:rFonts w:ascii="Arial" w:eastAsia="Arial" w:hAnsi="Arial" w:cs="Times New Roman"/>
                <w:i/>
              </w:rPr>
            </w:pPr>
            <w:r w:rsidRPr="00E74954">
              <w:rPr>
                <w:rFonts w:ascii="Arial" w:eastAsia="Arial" w:hAnsi="Arial" w:cs="Times New Roman"/>
                <w:b/>
                <w:bCs/>
                <w:lang w:eastAsia="hr-HR"/>
              </w:rPr>
              <w:t>Doprinos ITU mehanizma provedbi S</w:t>
            </w:r>
            <w:r w:rsidRPr="00E74954">
              <w:rPr>
                <w:rFonts w:ascii="Arial" w:eastAsia="Arial" w:hAnsi="Arial" w:cs="Arial"/>
                <w:b/>
                <w:bCs/>
                <w:lang w:eastAsia="hr-HR"/>
              </w:rPr>
              <w:t>trategije</w:t>
            </w:r>
            <w:r w:rsidRPr="00E74954">
              <w:rPr>
                <w:rFonts w:ascii="Arial" w:eastAsia="Arial" w:hAnsi="Arial" w:cs="Arial"/>
                <w:b/>
                <w:bCs/>
                <w:shd w:val="clear" w:color="auto" w:fill="FFFFFF"/>
                <w:lang w:eastAsia="hr-HR"/>
              </w:rPr>
              <w:t>:</w:t>
            </w:r>
            <w:r w:rsidRPr="00E74954">
              <w:rPr>
                <w:rFonts w:ascii="Arial" w:eastAsia="Arial" w:hAnsi="Arial" w:cs="Arial"/>
                <w:i/>
                <w:shd w:val="clear" w:color="auto" w:fill="FFFFFF"/>
                <w:lang w:eastAsia="hr-HR"/>
              </w:rPr>
              <w:t xml:space="preserve"> prikažite međuovisnost Strategije i ITU mehanizma odnosno </w:t>
            </w:r>
            <w:r w:rsidRPr="00E74954">
              <w:rPr>
                <w:rFonts w:ascii="Arial" w:eastAsia="Arial" w:hAnsi="Arial" w:cs="Times New Roman"/>
                <w:i/>
              </w:rPr>
              <w:t>navedite:</w:t>
            </w:r>
          </w:p>
          <w:p w14:paraId="55A45232"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Times New Roman"/>
                <w:i/>
                <w:iCs/>
              </w:rPr>
            </w:pPr>
            <w:r w:rsidRPr="00E74954">
              <w:rPr>
                <w:rFonts w:ascii="Arial" w:eastAsia="Arial" w:hAnsi="Arial" w:cs="Times New Roman"/>
                <w:i/>
              </w:rPr>
              <w:t>koji se dijelovi Strategije odnosno posebni ciljevi i strateški projekti planiraju provoditi kroz ITU mehanizam</w:t>
            </w:r>
            <w:r w:rsidRPr="00E74954">
              <w:rPr>
                <w:rFonts w:ascii="Arial" w:eastAsia="Arial" w:hAnsi="Arial" w:cs="Times New Roman"/>
                <w:lang w:eastAsia="hr-HR"/>
              </w:rPr>
              <w:t xml:space="preserve"> i u kojoj mjeri (djelomično ili u potpunosti) te</w:t>
            </w:r>
            <w:r w:rsidRPr="00E74954">
              <w:rPr>
                <w:rFonts w:ascii="Arial" w:eastAsia="Arial" w:hAnsi="Arial" w:cs="Times New Roman"/>
                <w:i/>
              </w:rPr>
              <w:t xml:space="preserve"> na koji će način i do koje razine ITU mehanizam doprinijeti ostvarenju tih ciljeva (ishodi postignuti u okviru posebnih ciljeva koji će se u okviru Strategije provoditi kroz ITU mehanizam trebaju </w:t>
            </w:r>
            <w:r w:rsidRPr="00E74954">
              <w:rPr>
                <w:rFonts w:ascii="Arial" w:eastAsia="Arial" w:hAnsi="Arial" w:cs="Times New Roman"/>
                <w:lang w:eastAsia="hr-HR"/>
              </w:rPr>
              <w:t xml:space="preserve">pridonijeti ostvarenju rezultata/učinaka definiranih za taj ITU specifični cilj stoga je potrebno voditi računa o pokazateljima koji će biti definirani u odgovarajućim </w:t>
            </w:r>
            <w:r w:rsidRPr="00E74954">
              <w:rPr>
                <w:rFonts w:ascii="Arial" w:eastAsia="Arial" w:hAnsi="Arial" w:cs="Times New Roman"/>
                <w:i/>
                <w:iCs/>
                <w:lang w:eastAsia="hr-HR"/>
              </w:rPr>
              <w:t xml:space="preserve">operativnim programima za pojedine </w:t>
            </w:r>
            <w:r w:rsidRPr="00E74954">
              <w:rPr>
                <w:rFonts w:ascii="Arial" w:eastAsia="Arial" w:hAnsi="Arial" w:cs="Times New Roman"/>
                <w:i/>
                <w:iCs/>
                <w:lang w:eastAsia="hr-HR"/>
              </w:rPr>
              <w:lastRenderedPageBreak/>
              <w:t>specifične ciljeve ITU mehanizma)</w:t>
            </w:r>
          </w:p>
          <w:p w14:paraId="1BF23902" w14:textId="77777777" w:rsidR="00E74954" w:rsidRPr="00E74954" w:rsidRDefault="00E74954" w:rsidP="00D26633">
            <w:pPr>
              <w:widowControl w:val="0"/>
              <w:numPr>
                <w:ilvl w:val="0"/>
                <w:numId w:val="56"/>
              </w:numPr>
              <w:autoSpaceDE w:val="0"/>
              <w:autoSpaceDN w:val="0"/>
              <w:spacing w:after="0" w:line="268" w:lineRule="auto"/>
              <w:ind w:right="816"/>
              <w:jc w:val="both"/>
              <w:rPr>
                <w:rFonts w:ascii="Arial" w:eastAsia="Arial" w:hAnsi="Arial" w:cs="Arial"/>
                <w:b/>
                <w:bCs/>
                <w:i/>
                <w:iCs/>
              </w:rPr>
            </w:pPr>
            <w:r w:rsidRPr="00E74954">
              <w:rPr>
                <w:rFonts w:ascii="Arial" w:eastAsia="Arial" w:hAnsi="Arial" w:cs="Times New Roman"/>
                <w:b/>
                <w:bCs/>
                <w:i/>
                <w:iCs/>
              </w:rPr>
              <w:t xml:space="preserve">Opis </w:t>
            </w:r>
            <w:r w:rsidRPr="00E74954">
              <w:rPr>
                <w:rFonts w:ascii="Arial" w:eastAsia="Arial" w:hAnsi="Arial" w:cs="Arial"/>
                <w:b/>
                <w:bCs/>
                <w:i/>
                <w:iCs/>
              </w:rPr>
              <w:t xml:space="preserve">sektorske i teritorijalne integracije kroz ITU mehanizam: </w:t>
            </w:r>
          </w:p>
          <w:p w14:paraId="3681CA55"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Arial"/>
                <w:i/>
                <w:iCs/>
              </w:rPr>
            </w:pPr>
            <w:r w:rsidRPr="00E74954">
              <w:rPr>
                <w:rFonts w:ascii="Arial" w:eastAsia="Arial" w:hAnsi="Arial" w:cs="Arial"/>
                <w:i/>
                <w:iCs/>
                <w:lang w:eastAsia="hr-HR"/>
              </w:rPr>
              <w:t xml:space="preserve">Sektorska integracija znači provođenje intervencija iz različitih sektora (različitih ITU specifičnih ciljeva). Kombiniranjem mjera iz različitih sektora moguće je odgovoriti na složene izazove urbanog područja koji su također </w:t>
            </w:r>
            <w:proofErr w:type="spellStart"/>
            <w:r w:rsidRPr="00E74954">
              <w:rPr>
                <w:rFonts w:ascii="Arial" w:eastAsia="Arial" w:hAnsi="Arial" w:cs="Arial"/>
                <w:i/>
                <w:iCs/>
                <w:lang w:eastAsia="hr-HR"/>
              </w:rPr>
              <w:t>multisektorske</w:t>
            </w:r>
            <w:proofErr w:type="spellEnd"/>
            <w:r w:rsidRPr="00E74954">
              <w:rPr>
                <w:rFonts w:ascii="Arial" w:eastAsia="Arial" w:hAnsi="Arial" w:cs="Arial"/>
                <w:i/>
                <w:iCs/>
                <w:lang w:eastAsia="hr-HR"/>
              </w:rPr>
              <w:t xml:space="preserve"> prirode. Takve </w:t>
            </w:r>
            <w:proofErr w:type="spellStart"/>
            <w:r w:rsidRPr="00E74954">
              <w:rPr>
                <w:rFonts w:ascii="Arial" w:eastAsia="Arial" w:hAnsi="Arial" w:cs="Arial"/>
                <w:i/>
                <w:iCs/>
                <w:lang w:eastAsia="hr-HR"/>
              </w:rPr>
              <w:t>multisektorske</w:t>
            </w:r>
            <w:proofErr w:type="spellEnd"/>
            <w:r w:rsidRPr="00E74954">
              <w:rPr>
                <w:rFonts w:ascii="Arial" w:eastAsia="Arial" w:hAnsi="Arial" w:cs="Arial"/>
                <w:i/>
                <w:iCs/>
                <w:lang w:eastAsia="hr-HR"/>
              </w:rPr>
              <w:t xml:space="preserve"> intervencije financirane iz različitih ITU specifičnih ciljeva mogu se provoditi na jednoj lokaciji ili na različitim lokacijama u urbanom području kako bi se riješio jedan problem. </w:t>
            </w:r>
          </w:p>
          <w:p w14:paraId="2C3BF918"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Arial"/>
                <w:i/>
                <w:iCs/>
              </w:rPr>
            </w:pPr>
            <w:r w:rsidRPr="00E74954">
              <w:rPr>
                <w:rFonts w:ascii="Arial" w:eastAsia="Arial" w:hAnsi="Arial" w:cs="Arial"/>
                <w:i/>
                <w:iCs/>
                <w:lang w:eastAsia="hr-HR"/>
              </w:rPr>
              <w:t>Teritorijalna integracija znači provođenje istog ili  komplementarnog tipa intervencija na različitim lokacijama unutar urbanog područja iz jednog ITU specifičnog cilja</w:t>
            </w:r>
          </w:p>
          <w:p w14:paraId="13CFDBDF" w14:textId="77777777" w:rsidR="00E74954" w:rsidRPr="00E74954" w:rsidRDefault="00E74954" w:rsidP="00D26633">
            <w:pPr>
              <w:widowControl w:val="0"/>
              <w:numPr>
                <w:ilvl w:val="0"/>
                <w:numId w:val="56"/>
              </w:numPr>
              <w:autoSpaceDE w:val="0"/>
              <w:autoSpaceDN w:val="0"/>
              <w:spacing w:after="0" w:line="268" w:lineRule="auto"/>
              <w:ind w:right="816"/>
              <w:jc w:val="both"/>
              <w:rPr>
                <w:rFonts w:ascii="Arial" w:eastAsia="Arial" w:hAnsi="Arial" w:cs="Arial"/>
                <w:b/>
                <w:bCs/>
                <w:i/>
                <w:iCs/>
              </w:rPr>
            </w:pPr>
            <w:r w:rsidRPr="00E74954">
              <w:rPr>
                <w:rFonts w:ascii="Arial" w:eastAsia="Arial" w:hAnsi="Arial" w:cs="Times New Roman"/>
                <w:b/>
                <w:bCs/>
                <w:i/>
                <w:iCs/>
              </w:rPr>
              <w:t xml:space="preserve">Opis </w:t>
            </w:r>
            <w:r w:rsidRPr="00E74954">
              <w:rPr>
                <w:rFonts w:ascii="Arial" w:eastAsia="Arial" w:hAnsi="Arial" w:cs="Arial"/>
                <w:b/>
                <w:bCs/>
                <w:i/>
                <w:iCs/>
              </w:rPr>
              <w:t xml:space="preserve">strateške relevantnosti kroz ITU mehanizam: </w:t>
            </w:r>
          </w:p>
          <w:p w14:paraId="2832BECC" w14:textId="77777777" w:rsidR="00E74954" w:rsidRPr="00E74954" w:rsidRDefault="00E74954" w:rsidP="00D26633">
            <w:pPr>
              <w:widowControl w:val="0"/>
              <w:numPr>
                <w:ilvl w:val="1"/>
                <w:numId w:val="56"/>
              </w:numPr>
              <w:autoSpaceDE w:val="0"/>
              <w:autoSpaceDN w:val="0"/>
              <w:spacing w:after="0" w:line="268" w:lineRule="auto"/>
              <w:ind w:right="816"/>
              <w:jc w:val="both"/>
              <w:rPr>
                <w:rFonts w:ascii="Arial" w:eastAsia="Arial" w:hAnsi="Arial" w:cs="Arial"/>
                <w:i/>
                <w:iCs/>
              </w:rPr>
            </w:pPr>
            <w:r w:rsidRPr="00E74954">
              <w:rPr>
                <w:rFonts w:ascii="Arial" w:eastAsia="Arial" w:hAnsi="Arial" w:cs="Times New Roman"/>
                <w:i/>
              </w:rPr>
              <w:t xml:space="preserve">Strateška relevantnost znači obavezno sudjelovanje svih jedinica lokalne samouprave u minimalno jednom projektu integriranih teritorijalnih ulaganja  kao korisnik ili partner ili minimalno 1 projekt grada središta ili nekog drugog JLS-a mora imati policentrični utjecaj na razvoj šireg područja. U ovom je dijelu potrebno opisati na koji će način grad osigurati postizanje strateške relevantnosti za one projekte koji se planiraju financirati kroz ITU mehanizam. </w:t>
            </w:r>
          </w:p>
          <w:p w14:paraId="3DCE6835" w14:textId="77777777" w:rsidR="00E74954" w:rsidRPr="00E74954" w:rsidRDefault="00E74954" w:rsidP="00E74954">
            <w:pPr>
              <w:widowControl w:val="0"/>
              <w:autoSpaceDE w:val="0"/>
              <w:autoSpaceDN w:val="0"/>
              <w:spacing w:after="0" w:line="268" w:lineRule="auto"/>
              <w:ind w:left="1549" w:right="816"/>
              <w:jc w:val="both"/>
              <w:rPr>
                <w:rFonts w:ascii="Arial" w:eastAsia="Arial" w:hAnsi="Arial" w:cs="Arial"/>
                <w:i/>
                <w:iCs/>
              </w:rPr>
            </w:pPr>
            <w:r w:rsidRPr="00E74954">
              <w:rPr>
                <w:rFonts w:ascii="Arial" w:eastAsia="Arial" w:hAnsi="Arial" w:cs="Times New Roman"/>
                <w:b/>
                <w:bCs/>
                <w:i/>
              </w:rPr>
              <w:t>Napomena:</w:t>
            </w:r>
            <w:r w:rsidRPr="00E74954">
              <w:rPr>
                <w:rFonts w:ascii="Arial" w:eastAsia="Arial" w:hAnsi="Arial" w:cs="Times New Roman"/>
                <w:i/>
              </w:rPr>
              <w:t xml:space="preserve"> provjera strateške relevantnosti osigurat će se u postupku prioritizacije ITU intervencija pri čemu će kriterij strateške relevantnosti biti jedan od kriterija prihvatljivosti za projekte koji se predlažu za financiranje putem ITU mehanizma.</w:t>
            </w:r>
          </w:p>
          <w:p w14:paraId="328099C3" w14:textId="77777777" w:rsidR="00E74954" w:rsidRPr="00E74954" w:rsidRDefault="00E74954" w:rsidP="00D26633">
            <w:pPr>
              <w:widowControl w:val="0"/>
              <w:numPr>
                <w:ilvl w:val="0"/>
                <w:numId w:val="57"/>
              </w:numPr>
              <w:autoSpaceDE w:val="0"/>
              <w:autoSpaceDN w:val="0"/>
              <w:spacing w:after="0" w:line="268" w:lineRule="auto"/>
              <w:ind w:right="816"/>
              <w:jc w:val="both"/>
              <w:rPr>
                <w:rFonts w:ascii="Arial" w:eastAsia="Arial" w:hAnsi="Arial" w:cs="Arial"/>
                <w:lang w:eastAsia="hr-HR"/>
              </w:rPr>
            </w:pPr>
            <w:r w:rsidRPr="00E74954">
              <w:rPr>
                <w:rFonts w:ascii="Arial" w:eastAsia="Arial" w:hAnsi="Arial" w:cs="Arial"/>
                <w:b/>
                <w:bCs/>
                <w:lang w:eastAsia="hr-HR"/>
              </w:rPr>
              <w:t xml:space="preserve">Opis sustava provedbe ITU mehanizma: </w:t>
            </w:r>
            <w:r w:rsidRPr="00E74954">
              <w:rPr>
                <w:rFonts w:ascii="Arial" w:eastAsia="Arial" w:hAnsi="Arial" w:cs="Arial"/>
                <w:lang w:eastAsia="hr-HR"/>
              </w:rPr>
              <w:t>opišete organizacijske jedinice u gradu središtu urbanog područja koje će se uspostaviti kako bi obavljale zadatke koje im delegira MRRFEU (grad središte urbanoga područja mora osigurati kapacitete za provedbu zadataka koje mu delegira MRRFEU pri čemu će gradu minimalno biti delegirana funkcija odabira operacija/projekata: o</w:t>
            </w:r>
            <w:r w:rsidRPr="00E74954">
              <w:rPr>
                <w:rFonts w:ascii="Arial" w:eastAsia="Arial" w:hAnsi="Arial" w:cs="Arial"/>
                <w:b/>
                <w:bCs/>
                <w:lang w:eastAsia="hr-HR"/>
              </w:rPr>
              <w:t xml:space="preserve">cjena kvalitete </w:t>
            </w:r>
            <w:r w:rsidRPr="00E74954">
              <w:rPr>
                <w:rFonts w:ascii="Arial" w:eastAsia="Arial" w:hAnsi="Arial" w:cs="Arial"/>
                <w:lang w:eastAsia="hr-HR"/>
              </w:rPr>
              <w:t>projektnih prijedloga dostavljenih za financiranje unutar bilo kojeg ITU specifičnog cilja i r</w:t>
            </w:r>
            <w:r w:rsidRPr="00E74954">
              <w:rPr>
                <w:rFonts w:ascii="Arial" w:eastAsia="Arial" w:hAnsi="Arial" w:cs="Arial"/>
                <w:b/>
                <w:bCs/>
                <w:lang w:eastAsia="hr-HR"/>
              </w:rPr>
              <w:t xml:space="preserve">angiranje projektnih prijedloga </w:t>
            </w:r>
            <w:r w:rsidRPr="00E74954">
              <w:rPr>
                <w:rFonts w:ascii="Arial" w:eastAsia="Arial" w:hAnsi="Arial" w:cs="Arial"/>
                <w:lang w:eastAsia="hr-HR"/>
              </w:rPr>
              <w:t>na temelju rezultata ocjene kvalitete)</w:t>
            </w:r>
          </w:p>
          <w:p w14:paraId="0A97A5E2" w14:textId="77777777" w:rsidR="00E74954" w:rsidRPr="00E74954" w:rsidRDefault="00E74954" w:rsidP="00E74954">
            <w:pPr>
              <w:widowControl w:val="0"/>
              <w:autoSpaceDE w:val="0"/>
              <w:autoSpaceDN w:val="0"/>
              <w:spacing w:after="0" w:line="268" w:lineRule="auto"/>
              <w:ind w:right="816"/>
              <w:jc w:val="both"/>
              <w:rPr>
                <w:rFonts w:ascii="Arial" w:eastAsia="Arial" w:hAnsi="Arial" w:cs="Arial"/>
                <w:lang w:eastAsia="hr-HR"/>
              </w:rPr>
            </w:pPr>
          </w:p>
          <w:p w14:paraId="76C392FC" w14:textId="77777777" w:rsidR="00E74954" w:rsidRPr="00E74954" w:rsidRDefault="00E74954" w:rsidP="00E74954">
            <w:pPr>
              <w:widowControl w:val="0"/>
              <w:autoSpaceDE w:val="0"/>
              <w:autoSpaceDN w:val="0"/>
              <w:spacing w:after="0" w:line="268" w:lineRule="auto"/>
              <w:ind w:right="816"/>
              <w:jc w:val="both"/>
              <w:rPr>
                <w:rFonts w:ascii="Arial" w:eastAsia="Arial" w:hAnsi="Arial" w:cs="Arial"/>
                <w:lang w:eastAsia="hr-HR"/>
              </w:rPr>
            </w:pPr>
          </w:p>
        </w:tc>
      </w:tr>
      <w:tr w:rsidR="00E74954" w:rsidRPr="00E74954" w14:paraId="4849E4C4" w14:textId="77777777" w:rsidTr="0092716A">
        <w:trPr>
          <w:trHeight w:val="753"/>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1365ED36" w14:textId="77777777" w:rsidR="00E74954" w:rsidRPr="00E74954" w:rsidRDefault="00E74954" w:rsidP="00E74954">
            <w:pPr>
              <w:widowControl w:val="0"/>
              <w:autoSpaceDE w:val="0"/>
              <w:autoSpaceDN w:val="0"/>
              <w:spacing w:after="0" w:line="268" w:lineRule="auto"/>
              <w:ind w:left="110" w:right="1099"/>
              <w:rPr>
                <w:rFonts w:ascii="Arial" w:eastAsia="Arial" w:hAnsi="Arial" w:cs="Times New Roman"/>
                <w:b/>
              </w:rPr>
            </w:pPr>
            <w:r w:rsidRPr="00E74954">
              <w:rPr>
                <w:rFonts w:ascii="Arial" w:eastAsia="Arial" w:hAnsi="Arial" w:cs="Times New Roman"/>
                <w:b/>
              </w:rPr>
              <w:t>7. Usklađenost s Nacionalnom razvojnom strategijom, sektorskim i višesektorskim strategijama te dokumentima prostornog uređenja</w:t>
            </w:r>
          </w:p>
        </w:tc>
      </w:tr>
      <w:tr w:rsidR="00E74954" w:rsidRPr="00E74954" w14:paraId="374841E5" w14:textId="77777777" w:rsidTr="0092716A">
        <w:trPr>
          <w:trHeight w:val="1050"/>
          <w:jc w:val="center"/>
        </w:trPr>
        <w:tc>
          <w:tcPr>
            <w:tcW w:w="346" w:type="pct"/>
            <w:tcBorders>
              <w:top w:val="single" w:sz="4" w:space="0" w:color="000000"/>
              <w:left w:val="single" w:sz="4" w:space="0" w:color="000000"/>
              <w:bottom w:val="single" w:sz="4" w:space="0" w:color="000000"/>
              <w:right w:val="single" w:sz="4" w:space="0" w:color="000000"/>
            </w:tcBorders>
          </w:tcPr>
          <w:p w14:paraId="55DA1D3A"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hideMark/>
          </w:tcPr>
          <w:p w14:paraId="2BA014BC" w14:textId="77777777" w:rsidR="00E74954" w:rsidRPr="00E74954" w:rsidRDefault="00E74954" w:rsidP="00E74954">
            <w:pPr>
              <w:widowControl w:val="0"/>
              <w:autoSpaceDE w:val="0"/>
              <w:autoSpaceDN w:val="0"/>
              <w:spacing w:before="4" w:after="0" w:line="268" w:lineRule="auto"/>
              <w:ind w:left="109" w:right="450"/>
              <w:rPr>
                <w:rFonts w:ascii="Arial" w:eastAsia="Arial" w:hAnsi="Arial" w:cs="Times New Roman"/>
                <w:i/>
              </w:rPr>
            </w:pPr>
            <w:r w:rsidRPr="00E74954">
              <w:rPr>
                <w:rFonts w:ascii="Arial" w:eastAsia="Arial" w:hAnsi="Arial" w:cs="Times New Roman"/>
                <w:i/>
              </w:rPr>
              <w:t>Ukratko opišite usklađenost i način doprinosa svakom pojedinom strateškom cilju i razvojnom smjeru iz hijerarhijski nadređenih akata strateškog planiranja. Ukoliko je primjenjivo, izradite grafički prikaz usklađenosti s hijerarhijski nadređenim aktima strateškog planiranja.</w:t>
            </w:r>
          </w:p>
        </w:tc>
      </w:tr>
      <w:tr w:rsidR="00E74954" w:rsidRPr="00E74954" w14:paraId="392E1962" w14:textId="77777777" w:rsidTr="0092716A">
        <w:trPr>
          <w:trHeight w:val="465"/>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6A14C09C" w14:textId="77777777" w:rsidR="00E74954" w:rsidRPr="00E74954" w:rsidRDefault="00E74954" w:rsidP="00E74954">
            <w:pPr>
              <w:widowControl w:val="0"/>
              <w:autoSpaceDE w:val="0"/>
              <w:autoSpaceDN w:val="0"/>
              <w:spacing w:after="0" w:line="256" w:lineRule="auto"/>
              <w:ind w:left="110"/>
              <w:rPr>
                <w:rFonts w:ascii="Arial" w:eastAsia="Arial" w:hAnsi="Arial" w:cs="Times New Roman"/>
                <w:b/>
              </w:rPr>
            </w:pPr>
            <w:r w:rsidRPr="00E74954">
              <w:rPr>
                <w:rFonts w:ascii="Arial" w:eastAsia="Arial" w:hAnsi="Arial" w:cs="Times New Roman"/>
                <w:b/>
              </w:rPr>
              <w:t>8. Opis prioriteta javne politike u srednjoročnom razdoblju</w:t>
            </w:r>
          </w:p>
        </w:tc>
      </w:tr>
      <w:tr w:rsidR="00E74954" w:rsidRPr="00E74954" w14:paraId="4C938BB3" w14:textId="77777777" w:rsidTr="0092716A">
        <w:trPr>
          <w:trHeight w:val="1046"/>
          <w:jc w:val="center"/>
        </w:trPr>
        <w:tc>
          <w:tcPr>
            <w:tcW w:w="346" w:type="pct"/>
            <w:tcBorders>
              <w:top w:val="single" w:sz="4" w:space="0" w:color="000000"/>
              <w:left w:val="single" w:sz="4" w:space="0" w:color="000000"/>
              <w:bottom w:val="single" w:sz="4" w:space="0" w:color="000000"/>
              <w:right w:val="single" w:sz="4" w:space="0" w:color="000000"/>
            </w:tcBorders>
          </w:tcPr>
          <w:p w14:paraId="38908FFB"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single" w:sz="4" w:space="0" w:color="000000"/>
              <w:right w:val="single" w:sz="4" w:space="0" w:color="000000"/>
            </w:tcBorders>
            <w:hideMark/>
          </w:tcPr>
          <w:p w14:paraId="1CF05FAF" w14:textId="77777777" w:rsidR="00E74954" w:rsidRPr="00E74954" w:rsidRDefault="00E74954" w:rsidP="00E74954">
            <w:pPr>
              <w:widowControl w:val="0"/>
              <w:autoSpaceDE w:val="0"/>
              <w:autoSpaceDN w:val="0"/>
              <w:spacing w:after="0" w:line="276" w:lineRule="auto"/>
              <w:ind w:left="109" w:right="711"/>
              <w:jc w:val="both"/>
              <w:rPr>
                <w:rFonts w:ascii="Arial" w:eastAsia="Arial" w:hAnsi="Arial" w:cs="Times New Roman"/>
                <w:i/>
              </w:rPr>
            </w:pPr>
            <w:r w:rsidRPr="00E74954">
              <w:rPr>
                <w:rFonts w:ascii="Arial" w:eastAsia="Arial" w:hAnsi="Arial" w:cs="Times New Roman"/>
                <w:i/>
              </w:rPr>
              <w:t>Ukratko opišite prioritete odgovarajućih područja javnih politika u srednjoročnom razdoblju. Prioriteti javnih politika moraju biti usklađeni sa zaključcima analize srednjoročnih razvojnih potreba i razvojnih potencijala u odgovarajućem području javnih politika.</w:t>
            </w:r>
          </w:p>
        </w:tc>
      </w:tr>
      <w:tr w:rsidR="00E74954" w:rsidRPr="00E74954" w14:paraId="1D82C1BD" w14:textId="77777777" w:rsidTr="0092716A">
        <w:trPr>
          <w:trHeight w:val="470"/>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536324AC" w14:textId="77777777" w:rsidR="00E74954" w:rsidRPr="00E74954" w:rsidRDefault="00E74954" w:rsidP="00E74954">
            <w:pPr>
              <w:widowControl w:val="0"/>
              <w:autoSpaceDE w:val="0"/>
              <w:autoSpaceDN w:val="0"/>
              <w:spacing w:after="0" w:line="256" w:lineRule="auto"/>
              <w:ind w:left="110"/>
              <w:rPr>
                <w:rFonts w:ascii="Arial" w:eastAsia="Arial" w:hAnsi="Arial" w:cs="Times New Roman"/>
                <w:b/>
              </w:rPr>
            </w:pPr>
            <w:r w:rsidRPr="00E74954">
              <w:rPr>
                <w:rFonts w:ascii="Arial" w:eastAsia="Arial" w:hAnsi="Arial" w:cs="Times New Roman"/>
                <w:b/>
              </w:rPr>
              <w:t>9. Popis posebnih ciljeva i ključnih pokazatelja ishoda</w:t>
            </w:r>
          </w:p>
        </w:tc>
      </w:tr>
      <w:tr w:rsidR="00E74954" w:rsidRPr="00E74954" w14:paraId="6CED8282" w14:textId="77777777" w:rsidTr="0092716A">
        <w:trPr>
          <w:trHeight w:val="2956"/>
          <w:jc w:val="center"/>
        </w:trPr>
        <w:tc>
          <w:tcPr>
            <w:tcW w:w="346" w:type="pct"/>
            <w:vMerge w:val="restart"/>
            <w:tcBorders>
              <w:top w:val="single" w:sz="4" w:space="0" w:color="000000"/>
              <w:left w:val="single" w:sz="4" w:space="0" w:color="000000"/>
              <w:bottom w:val="single" w:sz="4" w:space="0" w:color="000000"/>
              <w:right w:val="single" w:sz="4" w:space="0" w:color="000000"/>
            </w:tcBorders>
          </w:tcPr>
          <w:p w14:paraId="3C4F2EAD"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nil"/>
              <w:right w:val="single" w:sz="4" w:space="0" w:color="000000"/>
            </w:tcBorders>
            <w:hideMark/>
          </w:tcPr>
          <w:p w14:paraId="44BE7378" w14:textId="77777777" w:rsidR="00E74954" w:rsidRPr="00E74954" w:rsidRDefault="00E74954" w:rsidP="00E74954">
            <w:pPr>
              <w:widowControl w:val="0"/>
              <w:autoSpaceDE w:val="0"/>
              <w:autoSpaceDN w:val="0"/>
              <w:spacing w:after="0" w:line="268" w:lineRule="auto"/>
              <w:ind w:left="109" w:right="533"/>
              <w:rPr>
                <w:rFonts w:ascii="Arial" w:eastAsia="Arial" w:hAnsi="Arial" w:cs="Times New Roman"/>
                <w:i/>
              </w:rPr>
            </w:pPr>
            <w:r w:rsidRPr="00E74954">
              <w:rPr>
                <w:rFonts w:ascii="Arial" w:eastAsia="Arial" w:hAnsi="Arial" w:cs="Times New Roman"/>
                <w:i/>
              </w:rPr>
              <w:t>Utvrdite najviše 5 posebnih ciljeva povezanih s razvojnim potrebama i potencijalima odgovarajućih upravnih područja javnih politika kojima se ostvaruje provedba odgovarajućeg strateškog cilja iz hijerarhijski nadređenih akata strateškog planiranja (NRS, sektorska ili višesektorska strategija).</w:t>
            </w:r>
          </w:p>
          <w:p w14:paraId="5960AD84" w14:textId="77777777" w:rsidR="00E74954" w:rsidRPr="00E74954" w:rsidRDefault="00E74954" w:rsidP="00E74954">
            <w:pPr>
              <w:widowControl w:val="0"/>
              <w:autoSpaceDE w:val="0"/>
              <w:autoSpaceDN w:val="0"/>
              <w:spacing w:before="178" w:after="0" w:line="268" w:lineRule="auto"/>
              <w:ind w:left="109" w:right="142"/>
              <w:rPr>
                <w:rFonts w:ascii="Arial" w:eastAsia="Arial" w:hAnsi="Arial" w:cs="Times New Roman"/>
                <w:i/>
              </w:rPr>
            </w:pPr>
            <w:r w:rsidRPr="00E74954">
              <w:rPr>
                <w:rFonts w:ascii="Arial" w:eastAsia="Arial" w:hAnsi="Arial" w:cs="Times New Roman"/>
                <w:i/>
              </w:rPr>
              <w:t>Za svaki pojedini posebni cilj odaberite najviše 3 pokazatelja ishoda iz Biblioteke pokazatelja koji omogućuju praćenje, izvješćivanje i vrednovanje uspješnosti u postizanju utvrđenog posebnog cilja. Odabrani pokazatelj ishoda mora doprinositi ostvarenju ciljne vrijednosti pokazatelja učinka iz hijerarhijski nadređenih akata strateškog planiranja (NRS, sektorska ili višesektorska strategija).</w:t>
            </w:r>
          </w:p>
        </w:tc>
      </w:tr>
      <w:tr w:rsidR="00E74954" w:rsidRPr="00E74954" w14:paraId="13B52839" w14:textId="77777777" w:rsidTr="0092716A">
        <w:trPr>
          <w:trHeight w:val="1694"/>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6EB4A218" w14:textId="77777777" w:rsidR="00E74954" w:rsidRPr="00E74954" w:rsidRDefault="00E74954" w:rsidP="00E74954">
            <w:pPr>
              <w:spacing w:after="0" w:line="240" w:lineRule="auto"/>
              <w:rPr>
                <w:rFonts w:ascii="Times New Roman" w:eastAsia="Arial" w:hAnsi="Arial" w:cs="Times New Roman"/>
              </w:rPr>
            </w:pPr>
          </w:p>
        </w:tc>
        <w:tc>
          <w:tcPr>
            <w:tcW w:w="18" w:type="pct"/>
            <w:vMerge w:val="restart"/>
            <w:tcBorders>
              <w:top w:val="nil"/>
              <w:left w:val="single" w:sz="4" w:space="0" w:color="000000"/>
              <w:bottom w:val="single" w:sz="4" w:space="0" w:color="000000"/>
              <w:right w:val="single" w:sz="6" w:space="0" w:color="000000"/>
            </w:tcBorders>
          </w:tcPr>
          <w:p w14:paraId="22BB7013"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476" w:type="pct"/>
            <w:gridSpan w:val="15"/>
            <w:tcBorders>
              <w:top w:val="single" w:sz="4" w:space="0" w:color="000000"/>
              <w:left w:val="single" w:sz="4" w:space="0" w:color="000000"/>
              <w:bottom w:val="single" w:sz="4" w:space="0" w:color="000000"/>
              <w:right w:val="single" w:sz="4" w:space="0" w:color="000000"/>
            </w:tcBorders>
          </w:tcPr>
          <w:p w14:paraId="0BC75E66" w14:textId="77777777" w:rsidR="00E74954" w:rsidRPr="00E74954" w:rsidRDefault="00E74954" w:rsidP="00E74954">
            <w:pPr>
              <w:widowControl w:val="0"/>
              <w:autoSpaceDE w:val="0"/>
              <w:autoSpaceDN w:val="0"/>
              <w:spacing w:after="0" w:line="250" w:lineRule="exact"/>
              <w:ind w:left="105"/>
              <w:rPr>
                <w:rFonts w:ascii="Arial" w:eastAsia="Arial" w:hAnsi="Arial" w:cs="Times New Roman"/>
                <w:b/>
              </w:rPr>
            </w:pPr>
            <w:r w:rsidRPr="00E74954">
              <w:rPr>
                <w:rFonts w:ascii="Arial" w:eastAsia="Arial" w:hAnsi="Arial" w:cs="Times New Roman"/>
                <w:b/>
              </w:rPr>
              <w:t>Strateški cilj :</w:t>
            </w:r>
          </w:p>
          <w:p w14:paraId="7A7D2C31"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18"/>
              </w:rPr>
            </w:pPr>
          </w:p>
          <w:p w14:paraId="2F155C65" w14:textId="77777777" w:rsidR="00E74954" w:rsidRPr="00E74954" w:rsidRDefault="00E74954" w:rsidP="00D26633">
            <w:pPr>
              <w:widowControl w:val="0"/>
              <w:numPr>
                <w:ilvl w:val="0"/>
                <w:numId w:val="53"/>
              </w:numPr>
              <w:tabs>
                <w:tab w:val="left" w:pos="466"/>
              </w:tabs>
              <w:autoSpaceDE w:val="0"/>
              <w:autoSpaceDN w:val="0"/>
              <w:spacing w:after="0" w:line="256" w:lineRule="auto"/>
              <w:ind w:right="561"/>
              <w:rPr>
                <w:rFonts w:ascii="Arial" w:eastAsia="Arial" w:hAnsi="Arial" w:cs="Times New Roman"/>
                <w:i/>
              </w:rPr>
            </w:pPr>
            <w:r w:rsidRPr="00E74954">
              <w:rPr>
                <w:rFonts w:ascii="Arial" w:eastAsia="Arial" w:hAnsi="Arial" w:cs="Times New Roman"/>
                <w:i/>
              </w:rPr>
              <w:t>navedite strateški cilj iz dugoročnih akata strateškog planiranja (NRS, sektorska ili višesektorska strategija) koji se ostvaruje provedbom utvrđenog posebnog</w:t>
            </w:r>
            <w:r w:rsidRPr="00E74954">
              <w:rPr>
                <w:rFonts w:ascii="Arial" w:eastAsia="Arial" w:hAnsi="Arial" w:cs="Times New Roman"/>
                <w:i/>
                <w:spacing w:val="-29"/>
              </w:rPr>
              <w:t xml:space="preserve"> </w:t>
            </w:r>
            <w:r w:rsidRPr="00E74954">
              <w:rPr>
                <w:rFonts w:ascii="Arial" w:eastAsia="Arial" w:hAnsi="Arial" w:cs="Times New Roman"/>
                <w:i/>
              </w:rPr>
              <w:t>cilja</w:t>
            </w:r>
          </w:p>
          <w:p w14:paraId="61866DA0" w14:textId="77777777" w:rsidR="00E74954" w:rsidRPr="00E74954" w:rsidRDefault="00E74954" w:rsidP="00D26633">
            <w:pPr>
              <w:widowControl w:val="0"/>
              <w:numPr>
                <w:ilvl w:val="0"/>
                <w:numId w:val="53"/>
              </w:numPr>
              <w:tabs>
                <w:tab w:val="left" w:pos="466"/>
              </w:tabs>
              <w:autoSpaceDE w:val="0"/>
              <w:autoSpaceDN w:val="0"/>
              <w:spacing w:after="0" w:line="256" w:lineRule="auto"/>
              <w:ind w:right="548"/>
              <w:rPr>
                <w:rFonts w:ascii="Arial" w:eastAsia="Arial" w:hAnsi="Arial" w:cs="Times New Roman"/>
              </w:rPr>
            </w:pPr>
            <w:r w:rsidRPr="00E74954">
              <w:rPr>
                <w:rFonts w:ascii="Arial" w:eastAsia="Arial" w:hAnsi="Arial" w:cs="Times New Roman"/>
              </w:rPr>
              <w:t>navedite početne i ciljne vrijednosti pripadajućeg/ih pokazatelja učinka</w:t>
            </w:r>
            <w:r w:rsidRPr="00E74954">
              <w:rPr>
                <w:rFonts w:ascii="Arial" w:eastAsia="Arial" w:hAnsi="Arial" w:cs="Times New Roman"/>
                <w:spacing w:val="-42"/>
              </w:rPr>
              <w:t xml:space="preserve"> </w:t>
            </w:r>
            <w:r w:rsidRPr="00E74954">
              <w:rPr>
                <w:rFonts w:ascii="Arial" w:eastAsia="Arial" w:hAnsi="Arial" w:cs="Times New Roman"/>
              </w:rPr>
              <w:t>navedenog strateškog</w:t>
            </w:r>
            <w:r w:rsidRPr="00E74954">
              <w:rPr>
                <w:rFonts w:ascii="Arial" w:eastAsia="Arial" w:hAnsi="Arial" w:cs="Times New Roman"/>
                <w:spacing w:val="-2"/>
              </w:rPr>
              <w:t xml:space="preserve"> </w:t>
            </w:r>
            <w:r w:rsidRPr="00E74954">
              <w:rPr>
                <w:rFonts w:ascii="Arial" w:eastAsia="Arial" w:hAnsi="Arial" w:cs="Times New Roman"/>
              </w:rPr>
              <w:t>cilja</w:t>
            </w:r>
          </w:p>
        </w:tc>
        <w:tc>
          <w:tcPr>
            <w:tcW w:w="159" w:type="pct"/>
            <w:gridSpan w:val="2"/>
            <w:vMerge w:val="restart"/>
            <w:tcBorders>
              <w:top w:val="nil"/>
              <w:left w:val="single" w:sz="6" w:space="0" w:color="000000"/>
              <w:bottom w:val="single" w:sz="4" w:space="0" w:color="000000"/>
              <w:right w:val="single" w:sz="4" w:space="0" w:color="000000"/>
            </w:tcBorders>
          </w:tcPr>
          <w:p w14:paraId="7D287248"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r>
      <w:tr w:rsidR="00E74954" w:rsidRPr="00E74954" w14:paraId="481F2F90" w14:textId="77777777" w:rsidTr="0092716A">
        <w:trPr>
          <w:trHeight w:val="695"/>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27D4D41F"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2ADA72B1" w14:textId="77777777" w:rsidR="00E74954" w:rsidRPr="00E74954" w:rsidRDefault="00E74954" w:rsidP="00E74954">
            <w:pPr>
              <w:spacing w:after="0" w:line="240" w:lineRule="auto"/>
              <w:rPr>
                <w:rFonts w:ascii="Times New Roman" w:eastAsia="Arial" w:hAnsi="Arial" w:cs="Times New Roman"/>
              </w:rPr>
            </w:pPr>
          </w:p>
        </w:tc>
        <w:tc>
          <w:tcPr>
            <w:tcW w:w="2333" w:type="pct"/>
            <w:gridSpan w:val="8"/>
            <w:tcBorders>
              <w:top w:val="single" w:sz="4" w:space="0" w:color="000000"/>
              <w:left w:val="single" w:sz="4" w:space="0" w:color="000000"/>
              <w:bottom w:val="single" w:sz="4" w:space="0" w:color="000000"/>
              <w:right w:val="single" w:sz="4" w:space="0" w:color="000000"/>
            </w:tcBorders>
            <w:hideMark/>
          </w:tcPr>
          <w:p w14:paraId="196ECA71" w14:textId="77777777" w:rsidR="00E74954" w:rsidRPr="00E74954" w:rsidRDefault="00E74954" w:rsidP="00E74954">
            <w:pPr>
              <w:widowControl w:val="0"/>
              <w:autoSpaceDE w:val="0"/>
              <w:autoSpaceDN w:val="0"/>
              <w:spacing w:after="0" w:line="250" w:lineRule="exact"/>
              <w:ind w:left="105"/>
              <w:rPr>
                <w:rFonts w:ascii="Arial" w:eastAsia="Arial" w:hAnsi="Arial" w:cs="Times New Roman"/>
                <w:b/>
              </w:rPr>
            </w:pPr>
            <w:r w:rsidRPr="00E74954">
              <w:rPr>
                <w:rFonts w:ascii="Arial" w:eastAsia="Arial" w:hAnsi="Arial" w:cs="Times New Roman"/>
                <w:b/>
              </w:rPr>
              <w:t>Pokazatelj učinka:</w:t>
            </w:r>
          </w:p>
        </w:tc>
        <w:tc>
          <w:tcPr>
            <w:tcW w:w="1168" w:type="pct"/>
            <w:gridSpan w:val="4"/>
            <w:tcBorders>
              <w:top w:val="single" w:sz="4" w:space="0" w:color="000000"/>
              <w:left w:val="single" w:sz="4" w:space="0" w:color="000000"/>
              <w:bottom w:val="single" w:sz="4" w:space="0" w:color="000000"/>
              <w:right w:val="single" w:sz="4" w:space="0" w:color="000000"/>
            </w:tcBorders>
            <w:hideMark/>
          </w:tcPr>
          <w:p w14:paraId="4A59183B" w14:textId="77777777" w:rsidR="00E74954" w:rsidRPr="00E74954" w:rsidRDefault="00E74954" w:rsidP="00E74954">
            <w:pPr>
              <w:widowControl w:val="0"/>
              <w:autoSpaceDE w:val="0"/>
              <w:autoSpaceDN w:val="0"/>
              <w:spacing w:after="0" w:line="250" w:lineRule="exact"/>
              <w:ind w:left="61" w:right="91"/>
              <w:jc w:val="center"/>
              <w:rPr>
                <w:rFonts w:ascii="Arial" w:eastAsia="Arial" w:hAnsi="Arial" w:cs="Times New Roman"/>
              </w:rPr>
            </w:pPr>
            <w:r w:rsidRPr="00E74954">
              <w:rPr>
                <w:rFonts w:ascii="Arial" w:eastAsia="Arial" w:hAnsi="Arial" w:cs="Times New Roman"/>
                <w:b/>
              </w:rPr>
              <w:t>Početna vrijednost</w:t>
            </w:r>
            <w:r w:rsidRPr="00E74954">
              <w:rPr>
                <w:rFonts w:ascii="Arial" w:eastAsia="Arial" w:hAnsi="Arial" w:cs="Times New Roman"/>
              </w:rPr>
              <w:t>:</w:t>
            </w:r>
          </w:p>
        </w:tc>
        <w:tc>
          <w:tcPr>
            <w:tcW w:w="976" w:type="pct"/>
            <w:gridSpan w:val="3"/>
            <w:tcBorders>
              <w:top w:val="single" w:sz="4" w:space="0" w:color="000000"/>
              <w:left w:val="single" w:sz="4" w:space="0" w:color="000000"/>
              <w:bottom w:val="single" w:sz="4" w:space="0" w:color="000000"/>
              <w:right w:val="single" w:sz="4" w:space="0" w:color="000000"/>
            </w:tcBorders>
            <w:hideMark/>
          </w:tcPr>
          <w:p w14:paraId="57037EB3" w14:textId="77777777" w:rsidR="00E74954" w:rsidRPr="00E74954" w:rsidRDefault="00E74954" w:rsidP="00E74954">
            <w:pPr>
              <w:widowControl w:val="0"/>
              <w:autoSpaceDE w:val="0"/>
              <w:autoSpaceDN w:val="0"/>
              <w:spacing w:after="0" w:line="268" w:lineRule="auto"/>
              <w:ind w:left="106" w:right="403"/>
              <w:rPr>
                <w:rFonts w:ascii="Arial" w:eastAsia="Arial" w:hAnsi="Arial" w:cs="Times New Roman"/>
                <w:b/>
              </w:rPr>
            </w:pPr>
            <w:r w:rsidRPr="00E74954">
              <w:rPr>
                <w:rFonts w:ascii="Arial" w:eastAsia="Arial" w:hAnsi="Arial" w:cs="Times New Roman"/>
                <w:b/>
              </w:rPr>
              <w:t>Ciljna vrijednost 2030.:</w:t>
            </w:r>
          </w:p>
        </w:tc>
        <w:tc>
          <w:tcPr>
            <w:tcW w:w="159" w:type="pct"/>
            <w:gridSpan w:val="2"/>
            <w:vMerge/>
            <w:tcBorders>
              <w:top w:val="nil"/>
              <w:left w:val="single" w:sz="6" w:space="0" w:color="000000"/>
              <w:bottom w:val="single" w:sz="4" w:space="0" w:color="000000"/>
              <w:right w:val="single" w:sz="4" w:space="0" w:color="000000"/>
            </w:tcBorders>
            <w:vAlign w:val="center"/>
            <w:hideMark/>
          </w:tcPr>
          <w:p w14:paraId="3C208F1D"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57FE7310" w14:textId="77777777" w:rsidTr="0092716A">
        <w:trPr>
          <w:trHeight w:val="695"/>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6F7093F5"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4CE90661" w14:textId="77777777" w:rsidR="00E74954" w:rsidRPr="00E74954" w:rsidRDefault="00E74954" w:rsidP="00E74954">
            <w:pPr>
              <w:spacing w:after="0" w:line="240" w:lineRule="auto"/>
              <w:rPr>
                <w:rFonts w:ascii="Times New Roman" w:eastAsia="Arial" w:hAnsi="Arial" w:cs="Times New Roman"/>
              </w:rPr>
            </w:pPr>
          </w:p>
        </w:tc>
        <w:tc>
          <w:tcPr>
            <w:tcW w:w="2333" w:type="pct"/>
            <w:gridSpan w:val="8"/>
            <w:tcBorders>
              <w:top w:val="single" w:sz="4" w:space="0" w:color="000000"/>
              <w:left w:val="single" w:sz="4" w:space="0" w:color="000000"/>
              <w:bottom w:val="single" w:sz="4" w:space="0" w:color="000000"/>
              <w:right w:val="single" w:sz="4" w:space="0" w:color="000000"/>
            </w:tcBorders>
            <w:hideMark/>
          </w:tcPr>
          <w:p w14:paraId="22A69221" w14:textId="77777777" w:rsidR="00E74954" w:rsidRPr="00E74954" w:rsidRDefault="00E74954" w:rsidP="00E74954">
            <w:pPr>
              <w:widowControl w:val="0"/>
              <w:autoSpaceDE w:val="0"/>
              <w:autoSpaceDN w:val="0"/>
              <w:spacing w:after="0" w:line="250" w:lineRule="exact"/>
              <w:ind w:left="105"/>
              <w:rPr>
                <w:rFonts w:ascii="Arial" w:eastAsia="Arial" w:hAnsi="Arial" w:cs="Times New Roman"/>
                <w:b/>
              </w:rPr>
            </w:pPr>
            <w:r w:rsidRPr="00E74954">
              <w:rPr>
                <w:rFonts w:ascii="Arial" w:eastAsia="Arial" w:hAnsi="Arial" w:cs="Times New Roman"/>
                <w:b/>
              </w:rPr>
              <w:t>Pokazatelj učinka:</w:t>
            </w:r>
          </w:p>
        </w:tc>
        <w:tc>
          <w:tcPr>
            <w:tcW w:w="1168" w:type="pct"/>
            <w:gridSpan w:val="4"/>
            <w:tcBorders>
              <w:top w:val="single" w:sz="4" w:space="0" w:color="000000"/>
              <w:left w:val="single" w:sz="4" w:space="0" w:color="000000"/>
              <w:bottom w:val="single" w:sz="4" w:space="0" w:color="000000"/>
              <w:right w:val="single" w:sz="4" w:space="0" w:color="000000"/>
            </w:tcBorders>
            <w:hideMark/>
          </w:tcPr>
          <w:p w14:paraId="6B40BC20" w14:textId="77777777" w:rsidR="00E74954" w:rsidRPr="00E74954" w:rsidRDefault="00E74954" w:rsidP="00E74954">
            <w:pPr>
              <w:widowControl w:val="0"/>
              <w:autoSpaceDE w:val="0"/>
              <w:autoSpaceDN w:val="0"/>
              <w:spacing w:after="0" w:line="250" w:lineRule="exact"/>
              <w:ind w:left="73" w:right="91"/>
              <w:jc w:val="center"/>
              <w:rPr>
                <w:rFonts w:ascii="Arial" w:eastAsia="Arial" w:hAnsi="Arial" w:cs="Times New Roman"/>
                <w:b/>
              </w:rPr>
            </w:pPr>
            <w:r w:rsidRPr="00E74954">
              <w:rPr>
                <w:rFonts w:ascii="Arial" w:eastAsia="Arial" w:hAnsi="Arial" w:cs="Times New Roman"/>
                <w:b/>
              </w:rPr>
              <w:t>Početna vrijednost:</w:t>
            </w:r>
          </w:p>
        </w:tc>
        <w:tc>
          <w:tcPr>
            <w:tcW w:w="976" w:type="pct"/>
            <w:gridSpan w:val="3"/>
            <w:tcBorders>
              <w:top w:val="single" w:sz="4" w:space="0" w:color="000000"/>
              <w:left w:val="single" w:sz="4" w:space="0" w:color="000000"/>
              <w:bottom w:val="single" w:sz="4" w:space="0" w:color="000000"/>
              <w:right w:val="single" w:sz="4" w:space="0" w:color="000000"/>
            </w:tcBorders>
            <w:hideMark/>
          </w:tcPr>
          <w:p w14:paraId="2D7E040C" w14:textId="77777777" w:rsidR="00E74954" w:rsidRPr="00E74954" w:rsidRDefault="00E74954" w:rsidP="00E74954">
            <w:pPr>
              <w:widowControl w:val="0"/>
              <w:autoSpaceDE w:val="0"/>
              <w:autoSpaceDN w:val="0"/>
              <w:spacing w:after="0" w:line="268" w:lineRule="auto"/>
              <w:ind w:left="106" w:right="403"/>
              <w:rPr>
                <w:rFonts w:ascii="Arial" w:eastAsia="Arial" w:hAnsi="Arial" w:cs="Times New Roman"/>
                <w:b/>
              </w:rPr>
            </w:pPr>
            <w:r w:rsidRPr="00E74954">
              <w:rPr>
                <w:rFonts w:ascii="Arial" w:eastAsia="Arial" w:hAnsi="Arial" w:cs="Times New Roman"/>
                <w:b/>
              </w:rPr>
              <w:t>Ciljna vrijednost 2030.:</w:t>
            </w:r>
          </w:p>
        </w:tc>
        <w:tc>
          <w:tcPr>
            <w:tcW w:w="159" w:type="pct"/>
            <w:gridSpan w:val="2"/>
            <w:vMerge/>
            <w:tcBorders>
              <w:top w:val="nil"/>
              <w:left w:val="single" w:sz="6" w:space="0" w:color="000000"/>
              <w:bottom w:val="single" w:sz="4" w:space="0" w:color="000000"/>
              <w:right w:val="single" w:sz="4" w:space="0" w:color="000000"/>
            </w:tcBorders>
            <w:vAlign w:val="center"/>
            <w:hideMark/>
          </w:tcPr>
          <w:p w14:paraId="566E13E7"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7CB29CCF" w14:textId="77777777" w:rsidTr="0092716A">
        <w:trPr>
          <w:trHeight w:val="1425"/>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5791071A"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71CA4590" w14:textId="77777777" w:rsidR="00E74954" w:rsidRPr="00E74954" w:rsidRDefault="00E74954" w:rsidP="00E74954">
            <w:pPr>
              <w:spacing w:after="0" w:line="240" w:lineRule="auto"/>
              <w:rPr>
                <w:rFonts w:ascii="Times New Roman" w:eastAsia="Arial" w:hAnsi="Arial" w:cs="Times New Roman"/>
              </w:rPr>
            </w:pPr>
          </w:p>
        </w:tc>
        <w:tc>
          <w:tcPr>
            <w:tcW w:w="4476" w:type="pct"/>
            <w:gridSpan w:val="15"/>
            <w:tcBorders>
              <w:top w:val="single" w:sz="4" w:space="0" w:color="000000"/>
              <w:left w:val="single" w:sz="6" w:space="0" w:color="000000"/>
              <w:bottom w:val="single" w:sz="4" w:space="0" w:color="000000"/>
              <w:right w:val="single" w:sz="6" w:space="0" w:color="000000"/>
            </w:tcBorders>
            <w:hideMark/>
          </w:tcPr>
          <w:p w14:paraId="77DB8C56" w14:textId="77777777" w:rsidR="00E74954" w:rsidRPr="00E74954" w:rsidRDefault="00E74954" w:rsidP="00E74954">
            <w:pPr>
              <w:widowControl w:val="0"/>
              <w:autoSpaceDE w:val="0"/>
              <w:autoSpaceDN w:val="0"/>
              <w:spacing w:before="2" w:after="0" w:line="256" w:lineRule="auto"/>
              <w:ind w:left="102"/>
              <w:rPr>
                <w:rFonts w:ascii="Arial" w:eastAsia="Arial" w:hAnsi="Arial" w:cs="Times New Roman"/>
                <w:b/>
              </w:rPr>
            </w:pPr>
            <w:r w:rsidRPr="00E74954">
              <w:rPr>
                <w:rFonts w:ascii="Arial" w:eastAsia="Arial" w:hAnsi="Arial" w:cs="Times New Roman"/>
                <w:b/>
              </w:rPr>
              <w:t>Posebni cilj 1:</w:t>
            </w:r>
          </w:p>
          <w:p w14:paraId="3CA3B627" w14:textId="77777777" w:rsidR="00E74954" w:rsidRPr="00E74954" w:rsidRDefault="00E74954" w:rsidP="00D26633">
            <w:pPr>
              <w:widowControl w:val="0"/>
              <w:numPr>
                <w:ilvl w:val="0"/>
                <w:numId w:val="54"/>
              </w:numPr>
              <w:tabs>
                <w:tab w:val="left" w:pos="460"/>
              </w:tabs>
              <w:autoSpaceDE w:val="0"/>
              <w:autoSpaceDN w:val="0"/>
              <w:spacing w:before="212" w:after="0" w:line="256" w:lineRule="auto"/>
              <w:ind w:right="85"/>
              <w:rPr>
                <w:rFonts w:ascii="Arial" w:eastAsia="Arial" w:hAnsi="Arial" w:cs="Times New Roman"/>
                <w:i/>
              </w:rPr>
            </w:pPr>
            <w:r w:rsidRPr="00E74954">
              <w:rPr>
                <w:rFonts w:ascii="Arial" w:eastAsia="Arial" w:hAnsi="Arial" w:cs="Times New Roman"/>
                <w:i/>
              </w:rPr>
              <w:t>navedite utvrđeni posebni cilj povezan s upravnim područjem javne politike koji izravno doprinosi provedbi gore navedenog strateškog cilja iz dugoročnih akata strateškog planiranja</w:t>
            </w:r>
          </w:p>
        </w:tc>
        <w:tc>
          <w:tcPr>
            <w:tcW w:w="159" w:type="pct"/>
            <w:gridSpan w:val="2"/>
            <w:vMerge/>
            <w:tcBorders>
              <w:top w:val="nil"/>
              <w:left w:val="single" w:sz="6" w:space="0" w:color="000000"/>
              <w:bottom w:val="single" w:sz="4" w:space="0" w:color="000000"/>
              <w:right w:val="single" w:sz="4" w:space="0" w:color="000000"/>
            </w:tcBorders>
            <w:vAlign w:val="center"/>
            <w:hideMark/>
          </w:tcPr>
          <w:p w14:paraId="6F8FDA32"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343AF4C6" w14:textId="77777777" w:rsidTr="0092716A">
        <w:trPr>
          <w:trHeight w:val="757"/>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6B3699B9"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28B43709" w14:textId="77777777" w:rsidR="00E74954" w:rsidRPr="00E74954" w:rsidRDefault="00E74954" w:rsidP="00E74954">
            <w:pPr>
              <w:spacing w:after="0" w:line="240" w:lineRule="auto"/>
              <w:rPr>
                <w:rFonts w:ascii="Times New Roman" w:eastAsia="Arial" w:hAnsi="Arial" w:cs="Times New Roman"/>
              </w:rPr>
            </w:pPr>
          </w:p>
        </w:tc>
        <w:tc>
          <w:tcPr>
            <w:tcW w:w="2333" w:type="pct"/>
            <w:gridSpan w:val="8"/>
            <w:tcBorders>
              <w:top w:val="single" w:sz="4" w:space="0" w:color="000000"/>
              <w:left w:val="single" w:sz="4" w:space="0" w:color="000000"/>
              <w:bottom w:val="single" w:sz="4" w:space="0" w:color="000000"/>
              <w:right w:val="single" w:sz="4" w:space="0" w:color="000000"/>
            </w:tcBorders>
            <w:hideMark/>
          </w:tcPr>
          <w:p w14:paraId="24B00C3E" w14:textId="77777777" w:rsidR="00E74954" w:rsidRPr="00E74954" w:rsidRDefault="00E74954" w:rsidP="00E74954">
            <w:pPr>
              <w:widowControl w:val="0"/>
              <w:autoSpaceDE w:val="0"/>
              <w:autoSpaceDN w:val="0"/>
              <w:spacing w:after="0" w:line="268" w:lineRule="auto"/>
              <w:ind w:left="105" w:right="322"/>
              <w:rPr>
                <w:rFonts w:ascii="Arial" w:eastAsia="Arial" w:hAnsi="Arial" w:cs="Times New Roman"/>
                <w:i/>
              </w:rPr>
            </w:pPr>
            <w:r w:rsidRPr="00E74954">
              <w:rPr>
                <w:rFonts w:ascii="Arial" w:eastAsia="Arial" w:hAnsi="Arial" w:cs="Times New Roman"/>
                <w:b/>
              </w:rPr>
              <w:t xml:space="preserve">Pokazatelj ishoda: </w:t>
            </w:r>
            <w:r w:rsidRPr="00E74954">
              <w:rPr>
                <w:rFonts w:ascii="Arial" w:eastAsia="Arial" w:hAnsi="Arial" w:cs="Times New Roman"/>
                <w:i/>
              </w:rPr>
              <w:t>Odabrati iz biblioteke pokazatelja</w:t>
            </w:r>
          </w:p>
        </w:tc>
        <w:tc>
          <w:tcPr>
            <w:tcW w:w="1168" w:type="pct"/>
            <w:gridSpan w:val="4"/>
            <w:tcBorders>
              <w:top w:val="single" w:sz="4" w:space="0" w:color="000000"/>
              <w:left w:val="single" w:sz="4" w:space="0" w:color="000000"/>
              <w:bottom w:val="single" w:sz="4" w:space="0" w:color="000000"/>
              <w:right w:val="single" w:sz="4" w:space="0" w:color="000000"/>
            </w:tcBorders>
            <w:hideMark/>
          </w:tcPr>
          <w:p w14:paraId="10D2744D" w14:textId="77777777" w:rsidR="00E74954" w:rsidRPr="00E74954" w:rsidRDefault="00E74954" w:rsidP="00E74954">
            <w:pPr>
              <w:widowControl w:val="0"/>
              <w:autoSpaceDE w:val="0"/>
              <w:autoSpaceDN w:val="0"/>
              <w:spacing w:after="0" w:line="250" w:lineRule="exact"/>
              <w:ind w:left="73" w:right="91"/>
              <w:jc w:val="center"/>
              <w:rPr>
                <w:rFonts w:ascii="Arial" w:eastAsia="Arial" w:hAnsi="Arial" w:cs="Times New Roman"/>
                <w:b/>
              </w:rPr>
            </w:pPr>
            <w:r w:rsidRPr="00E74954">
              <w:rPr>
                <w:rFonts w:ascii="Arial" w:eastAsia="Arial" w:hAnsi="Arial" w:cs="Times New Roman"/>
                <w:b/>
              </w:rPr>
              <w:t>Početna vrijednost:</w:t>
            </w:r>
          </w:p>
        </w:tc>
        <w:tc>
          <w:tcPr>
            <w:tcW w:w="976" w:type="pct"/>
            <w:gridSpan w:val="3"/>
            <w:tcBorders>
              <w:top w:val="single" w:sz="4" w:space="0" w:color="000000"/>
              <w:left w:val="single" w:sz="4" w:space="0" w:color="000000"/>
              <w:bottom w:val="single" w:sz="4" w:space="0" w:color="000000"/>
              <w:right w:val="single" w:sz="4" w:space="0" w:color="000000"/>
            </w:tcBorders>
            <w:hideMark/>
          </w:tcPr>
          <w:p w14:paraId="74C47647" w14:textId="77777777" w:rsidR="00E74954" w:rsidRPr="00E74954" w:rsidRDefault="00E74954" w:rsidP="00E74954">
            <w:pPr>
              <w:widowControl w:val="0"/>
              <w:autoSpaceDE w:val="0"/>
              <w:autoSpaceDN w:val="0"/>
              <w:spacing w:after="0" w:line="268" w:lineRule="auto"/>
              <w:ind w:left="106" w:right="403"/>
              <w:rPr>
                <w:rFonts w:ascii="Arial" w:eastAsia="Arial" w:hAnsi="Arial" w:cs="Times New Roman"/>
                <w:b/>
              </w:rPr>
            </w:pPr>
            <w:r w:rsidRPr="00E74954">
              <w:rPr>
                <w:rFonts w:ascii="Arial" w:eastAsia="Arial" w:hAnsi="Arial" w:cs="Times New Roman"/>
                <w:b/>
              </w:rPr>
              <w:t>Ciljna vrijednost 202x.:</w:t>
            </w:r>
          </w:p>
        </w:tc>
        <w:tc>
          <w:tcPr>
            <w:tcW w:w="159" w:type="pct"/>
            <w:gridSpan w:val="2"/>
            <w:vMerge/>
            <w:tcBorders>
              <w:top w:val="nil"/>
              <w:left w:val="single" w:sz="6" w:space="0" w:color="000000"/>
              <w:bottom w:val="single" w:sz="4" w:space="0" w:color="000000"/>
              <w:right w:val="single" w:sz="4" w:space="0" w:color="000000"/>
            </w:tcBorders>
            <w:vAlign w:val="center"/>
            <w:hideMark/>
          </w:tcPr>
          <w:p w14:paraId="2FFA667F"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1DBF3DFF" w14:textId="77777777" w:rsidTr="0092716A">
        <w:trPr>
          <w:trHeight w:val="758"/>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54CD1337"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5A67032A" w14:textId="77777777" w:rsidR="00E74954" w:rsidRPr="00E74954" w:rsidRDefault="00E74954" w:rsidP="00E74954">
            <w:pPr>
              <w:spacing w:after="0" w:line="240" w:lineRule="auto"/>
              <w:rPr>
                <w:rFonts w:ascii="Times New Roman" w:eastAsia="Arial" w:hAnsi="Arial" w:cs="Times New Roman"/>
              </w:rPr>
            </w:pPr>
          </w:p>
        </w:tc>
        <w:tc>
          <w:tcPr>
            <w:tcW w:w="2333" w:type="pct"/>
            <w:gridSpan w:val="8"/>
            <w:tcBorders>
              <w:top w:val="single" w:sz="4" w:space="0" w:color="000000"/>
              <w:left w:val="single" w:sz="4" w:space="0" w:color="000000"/>
              <w:bottom w:val="single" w:sz="4" w:space="0" w:color="000000"/>
              <w:right w:val="single" w:sz="4" w:space="0" w:color="000000"/>
            </w:tcBorders>
            <w:hideMark/>
          </w:tcPr>
          <w:p w14:paraId="3CF14876" w14:textId="77777777" w:rsidR="00E74954" w:rsidRPr="00E74954" w:rsidRDefault="00E74954" w:rsidP="00E74954">
            <w:pPr>
              <w:widowControl w:val="0"/>
              <w:autoSpaceDE w:val="0"/>
              <w:autoSpaceDN w:val="0"/>
              <w:spacing w:after="0" w:line="268" w:lineRule="auto"/>
              <w:ind w:left="105" w:right="322"/>
              <w:rPr>
                <w:rFonts w:ascii="Arial" w:eastAsia="Arial" w:hAnsi="Arial" w:cs="Times New Roman"/>
                <w:i/>
              </w:rPr>
            </w:pPr>
            <w:r w:rsidRPr="00E74954">
              <w:rPr>
                <w:rFonts w:ascii="Arial" w:eastAsia="Arial" w:hAnsi="Arial" w:cs="Times New Roman"/>
                <w:b/>
              </w:rPr>
              <w:t xml:space="preserve">Pokazatelj ishoda: </w:t>
            </w:r>
            <w:r w:rsidRPr="00E74954">
              <w:rPr>
                <w:rFonts w:ascii="Arial" w:eastAsia="Arial" w:hAnsi="Arial" w:cs="Times New Roman"/>
                <w:i/>
              </w:rPr>
              <w:t>Odabrati iz biblioteke pokazatelja</w:t>
            </w:r>
          </w:p>
        </w:tc>
        <w:tc>
          <w:tcPr>
            <w:tcW w:w="1168" w:type="pct"/>
            <w:gridSpan w:val="4"/>
            <w:tcBorders>
              <w:top w:val="single" w:sz="4" w:space="0" w:color="000000"/>
              <w:left w:val="single" w:sz="4" w:space="0" w:color="000000"/>
              <w:bottom w:val="single" w:sz="4" w:space="0" w:color="000000"/>
              <w:right w:val="single" w:sz="4" w:space="0" w:color="000000"/>
            </w:tcBorders>
            <w:hideMark/>
          </w:tcPr>
          <w:p w14:paraId="0F75A76B" w14:textId="77777777" w:rsidR="00E74954" w:rsidRPr="00E74954" w:rsidRDefault="00E74954" w:rsidP="00E74954">
            <w:pPr>
              <w:widowControl w:val="0"/>
              <w:autoSpaceDE w:val="0"/>
              <w:autoSpaceDN w:val="0"/>
              <w:spacing w:after="0" w:line="250" w:lineRule="exact"/>
              <w:ind w:left="73" w:right="91"/>
              <w:jc w:val="center"/>
              <w:rPr>
                <w:rFonts w:ascii="Arial" w:eastAsia="Arial" w:hAnsi="Arial" w:cs="Times New Roman"/>
                <w:b/>
              </w:rPr>
            </w:pPr>
            <w:r w:rsidRPr="00E74954">
              <w:rPr>
                <w:rFonts w:ascii="Arial" w:eastAsia="Arial" w:hAnsi="Arial" w:cs="Times New Roman"/>
                <w:b/>
              </w:rPr>
              <w:t>Početna vrijednost:</w:t>
            </w:r>
          </w:p>
        </w:tc>
        <w:tc>
          <w:tcPr>
            <w:tcW w:w="976" w:type="pct"/>
            <w:gridSpan w:val="3"/>
            <w:tcBorders>
              <w:top w:val="single" w:sz="4" w:space="0" w:color="000000"/>
              <w:left w:val="single" w:sz="4" w:space="0" w:color="000000"/>
              <w:bottom w:val="single" w:sz="4" w:space="0" w:color="000000"/>
              <w:right w:val="single" w:sz="4" w:space="0" w:color="000000"/>
            </w:tcBorders>
            <w:hideMark/>
          </w:tcPr>
          <w:p w14:paraId="2FA47177" w14:textId="77777777" w:rsidR="00E74954" w:rsidRPr="00E74954" w:rsidRDefault="00E74954" w:rsidP="00E74954">
            <w:pPr>
              <w:widowControl w:val="0"/>
              <w:autoSpaceDE w:val="0"/>
              <w:autoSpaceDN w:val="0"/>
              <w:spacing w:after="0" w:line="268" w:lineRule="auto"/>
              <w:ind w:left="106" w:right="403"/>
              <w:rPr>
                <w:rFonts w:ascii="Arial" w:eastAsia="Arial" w:hAnsi="Arial" w:cs="Times New Roman"/>
                <w:b/>
              </w:rPr>
            </w:pPr>
            <w:r w:rsidRPr="00E74954">
              <w:rPr>
                <w:rFonts w:ascii="Arial" w:eastAsia="Arial" w:hAnsi="Arial" w:cs="Times New Roman"/>
                <w:b/>
              </w:rPr>
              <w:t>Ciljna vrijednost 202x.:</w:t>
            </w:r>
          </w:p>
        </w:tc>
        <w:tc>
          <w:tcPr>
            <w:tcW w:w="159" w:type="pct"/>
            <w:gridSpan w:val="2"/>
            <w:vMerge/>
            <w:tcBorders>
              <w:top w:val="nil"/>
              <w:left w:val="single" w:sz="6" w:space="0" w:color="000000"/>
              <w:bottom w:val="single" w:sz="4" w:space="0" w:color="000000"/>
              <w:right w:val="single" w:sz="4" w:space="0" w:color="000000"/>
            </w:tcBorders>
            <w:vAlign w:val="center"/>
            <w:hideMark/>
          </w:tcPr>
          <w:p w14:paraId="52A1A18B"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3C405730" w14:textId="77777777" w:rsidTr="0092716A">
        <w:trPr>
          <w:trHeight w:val="484"/>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4CBA13B6"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6" w:space="0" w:color="000000"/>
            </w:tcBorders>
            <w:vAlign w:val="center"/>
            <w:hideMark/>
          </w:tcPr>
          <w:p w14:paraId="1993102D" w14:textId="77777777" w:rsidR="00E74954" w:rsidRPr="00E74954" w:rsidRDefault="00E74954" w:rsidP="00E74954">
            <w:pPr>
              <w:spacing w:after="0" w:line="240" w:lineRule="auto"/>
              <w:rPr>
                <w:rFonts w:ascii="Times New Roman" w:eastAsia="Arial" w:hAnsi="Arial" w:cs="Times New Roman"/>
              </w:rPr>
            </w:pPr>
          </w:p>
        </w:tc>
        <w:tc>
          <w:tcPr>
            <w:tcW w:w="2333" w:type="pct"/>
            <w:gridSpan w:val="8"/>
            <w:tcBorders>
              <w:top w:val="single" w:sz="4" w:space="0" w:color="000000"/>
              <w:left w:val="single" w:sz="4" w:space="0" w:color="000000"/>
              <w:bottom w:val="single" w:sz="8" w:space="0" w:color="000000"/>
              <w:right w:val="single" w:sz="4" w:space="0" w:color="000000"/>
            </w:tcBorders>
          </w:tcPr>
          <w:p w14:paraId="39E046C5"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1168" w:type="pct"/>
            <w:gridSpan w:val="4"/>
            <w:tcBorders>
              <w:top w:val="single" w:sz="4" w:space="0" w:color="000000"/>
              <w:left w:val="single" w:sz="4" w:space="0" w:color="000000"/>
              <w:bottom w:val="single" w:sz="8" w:space="0" w:color="000000"/>
              <w:right w:val="single" w:sz="4" w:space="0" w:color="000000"/>
            </w:tcBorders>
          </w:tcPr>
          <w:p w14:paraId="6C07C4C9"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976" w:type="pct"/>
            <w:gridSpan w:val="3"/>
            <w:tcBorders>
              <w:top w:val="single" w:sz="4" w:space="0" w:color="000000"/>
              <w:left w:val="single" w:sz="4" w:space="0" w:color="000000"/>
              <w:bottom w:val="single" w:sz="8" w:space="0" w:color="000000"/>
              <w:right w:val="single" w:sz="4" w:space="0" w:color="000000"/>
            </w:tcBorders>
          </w:tcPr>
          <w:p w14:paraId="01154F54"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159" w:type="pct"/>
            <w:gridSpan w:val="2"/>
            <w:vMerge/>
            <w:tcBorders>
              <w:top w:val="nil"/>
              <w:left w:val="single" w:sz="6" w:space="0" w:color="000000"/>
              <w:bottom w:val="single" w:sz="4" w:space="0" w:color="000000"/>
              <w:right w:val="single" w:sz="4" w:space="0" w:color="000000"/>
            </w:tcBorders>
            <w:vAlign w:val="center"/>
            <w:hideMark/>
          </w:tcPr>
          <w:p w14:paraId="29910A2E"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39DB837B" w14:textId="77777777" w:rsidTr="0092716A">
        <w:trPr>
          <w:trHeight w:val="469"/>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0B5D8E91"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p>
          <w:p w14:paraId="1F32FC70"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r w:rsidRPr="00E74954">
              <w:rPr>
                <w:rFonts w:ascii="Arial" w:eastAsia="Arial" w:hAnsi="Arial" w:cs="Times New Roman"/>
                <w:b/>
              </w:rPr>
              <w:t>10. Terminski plan provedbe projekata od strateškog značaja</w:t>
            </w:r>
          </w:p>
          <w:p w14:paraId="020B0B2A"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p>
          <w:p w14:paraId="7CB7FFC1"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p>
        </w:tc>
      </w:tr>
      <w:tr w:rsidR="00E74954" w:rsidRPr="00E74954" w14:paraId="3B1D28C6" w14:textId="77777777" w:rsidTr="0092716A">
        <w:trPr>
          <w:trHeight w:val="1046"/>
          <w:jc w:val="center"/>
        </w:trPr>
        <w:tc>
          <w:tcPr>
            <w:tcW w:w="346" w:type="pct"/>
            <w:vMerge w:val="restart"/>
            <w:tcBorders>
              <w:top w:val="single" w:sz="4" w:space="0" w:color="000000"/>
              <w:left w:val="single" w:sz="4" w:space="0" w:color="000000"/>
              <w:bottom w:val="single" w:sz="4" w:space="0" w:color="000000"/>
              <w:right w:val="single" w:sz="4" w:space="0" w:color="000000"/>
            </w:tcBorders>
          </w:tcPr>
          <w:p w14:paraId="354FD389"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654" w:type="pct"/>
            <w:gridSpan w:val="18"/>
            <w:tcBorders>
              <w:top w:val="single" w:sz="4" w:space="0" w:color="000000"/>
              <w:left w:val="single" w:sz="4" w:space="0" w:color="000000"/>
              <w:bottom w:val="nil"/>
              <w:right w:val="single" w:sz="4" w:space="0" w:color="000000"/>
            </w:tcBorders>
            <w:hideMark/>
          </w:tcPr>
          <w:p w14:paraId="5272FE0B" w14:textId="77777777" w:rsidR="00E74954" w:rsidRPr="00E74954" w:rsidRDefault="00E74954" w:rsidP="00E74954">
            <w:pPr>
              <w:widowControl w:val="0"/>
              <w:autoSpaceDE w:val="0"/>
              <w:autoSpaceDN w:val="0"/>
              <w:spacing w:after="0" w:line="276" w:lineRule="auto"/>
              <w:ind w:left="109" w:right="202"/>
              <w:jc w:val="both"/>
              <w:rPr>
                <w:rFonts w:ascii="Arial" w:eastAsia="Calibri" w:hAnsi="Arial" w:cs="Arial"/>
                <w:i/>
                <w:iCs/>
              </w:rPr>
            </w:pPr>
            <w:r w:rsidRPr="00E74954">
              <w:rPr>
                <w:rFonts w:ascii="Arial" w:eastAsia="Arial" w:hAnsi="Arial" w:cs="Times New Roman"/>
                <w:i/>
              </w:rPr>
              <w:t>Navedite projekt/ e čija provedba izravno doprinosi ostvarenju utvrđenih ciljeva. Potrebno je naznačiti ključne točke ostvarenja</w:t>
            </w:r>
            <w:r w:rsidRPr="00E74954">
              <w:rPr>
                <w:rFonts w:ascii="Arial" w:eastAsia="Arial" w:hAnsi="Arial" w:cs="Arial"/>
                <w:i/>
              </w:rPr>
              <w:t>, razdoblje provedbe, ukupnu procijenjenu vrijednost i podatke o planiranom izvoru financiranja projekta.</w:t>
            </w:r>
            <w:r w:rsidRPr="00E74954">
              <w:rPr>
                <w:rFonts w:ascii="Arial" w:eastAsia="Calibri" w:hAnsi="Arial" w:cs="Arial"/>
                <w:lang w:val="en-GB"/>
              </w:rPr>
              <w:t xml:space="preserve"> </w:t>
            </w:r>
            <w:r w:rsidRPr="00E74954">
              <w:rPr>
                <w:rFonts w:ascii="Arial" w:eastAsia="Calibri" w:hAnsi="Arial" w:cs="Arial"/>
                <w:i/>
                <w:iCs/>
              </w:rPr>
              <w:t>Potrebno je ukratko opisati stratešku relevantnost predmetnog projekta ( u smislu točke 6).</w:t>
            </w:r>
          </w:p>
          <w:p w14:paraId="2088CC95" w14:textId="77777777" w:rsidR="00E74954" w:rsidRPr="00E74954" w:rsidRDefault="00E74954" w:rsidP="00E74954">
            <w:pPr>
              <w:widowControl w:val="0"/>
              <w:autoSpaceDE w:val="0"/>
              <w:autoSpaceDN w:val="0"/>
              <w:spacing w:after="0" w:line="276" w:lineRule="auto"/>
              <w:ind w:left="109" w:right="202"/>
              <w:jc w:val="both"/>
              <w:rPr>
                <w:rFonts w:ascii="Arial" w:eastAsia="Arial" w:hAnsi="Arial" w:cs="Times New Roman"/>
                <w:i/>
              </w:rPr>
            </w:pPr>
          </w:p>
        </w:tc>
      </w:tr>
      <w:tr w:rsidR="00E74954" w:rsidRPr="00E74954" w14:paraId="0F65C80C" w14:textId="77777777" w:rsidTr="0092716A">
        <w:trPr>
          <w:trHeight w:val="470"/>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68B21A0E" w14:textId="77777777" w:rsidR="00E74954" w:rsidRPr="00E74954" w:rsidRDefault="00E74954" w:rsidP="00E74954">
            <w:pPr>
              <w:spacing w:after="0" w:line="240" w:lineRule="auto"/>
              <w:rPr>
                <w:rFonts w:ascii="Times New Roman" w:eastAsia="Arial" w:hAnsi="Arial" w:cs="Times New Roman"/>
              </w:rPr>
            </w:pPr>
          </w:p>
        </w:tc>
        <w:tc>
          <w:tcPr>
            <w:tcW w:w="18" w:type="pct"/>
            <w:vMerge w:val="restart"/>
            <w:tcBorders>
              <w:top w:val="nil"/>
              <w:left w:val="single" w:sz="4" w:space="0" w:color="000000"/>
              <w:bottom w:val="single" w:sz="4" w:space="0" w:color="000000"/>
              <w:right w:val="single" w:sz="4" w:space="0" w:color="000000"/>
            </w:tcBorders>
          </w:tcPr>
          <w:p w14:paraId="139E7B08"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476" w:type="pct"/>
            <w:gridSpan w:val="15"/>
            <w:tcBorders>
              <w:top w:val="single" w:sz="4" w:space="0" w:color="000000"/>
              <w:left w:val="single" w:sz="4" w:space="0" w:color="000000"/>
              <w:bottom w:val="single" w:sz="4" w:space="0" w:color="000000"/>
              <w:right w:val="single" w:sz="4" w:space="0" w:color="000000"/>
            </w:tcBorders>
            <w:hideMark/>
          </w:tcPr>
          <w:p w14:paraId="41E2A39E" w14:textId="77777777" w:rsidR="00E74954" w:rsidRPr="00E74954" w:rsidRDefault="00E74954" w:rsidP="00E74954">
            <w:pPr>
              <w:widowControl w:val="0"/>
              <w:autoSpaceDE w:val="0"/>
              <w:autoSpaceDN w:val="0"/>
              <w:spacing w:after="0" w:line="250" w:lineRule="exact"/>
              <w:ind w:left="105"/>
              <w:rPr>
                <w:rFonts w:ascii="Arial" w:eastAsia="Arial" w:hAnsi="Arial" w:cs="Times New Roman"/>
                <w:i/>
              </w:rPr>
            </w:pPr>
            <w:r w:rsidRPr="00E74954">
              <w:rPr>
                <w:rFonts w:ascii="Arial" w:eastAsia="Arial" w:hAnsi="Arial" w:cs="Times New Roman"/>
                <w:b/>
              </w:rPr>
              <w:t xml:space="preserve">Posebni cilj 1 (PC 1): </w:t>
            </w:r>
            <w:r w:rsidRPr="00E74954">
              <w:rPr>
                <w:rFonts w:ascii="Arial" w:eastAsia="Arial" w:hAnsi="Arial" w:cs="Times New Roman"/>
                <w:i/>
              </w:rPr>
              <w:t>Navedite posebni cilj 1 utvrđen u prethodnom odjeljku predloška</w:t>
            </w:r>
          </w:p>
        </w:tc>
        <w:tc>
          <w:tcPr>
            <w:tcW w:w="159" w:type="pct"/>
            <w:gridSpan w:val="2"/>
            <w:vMerge w:val="restart"/>
            <w:tcBorders>
              <w:top w:val="nil"/>
              <w:left w:val="single" w:sz="4" w:space="0" w:color="000000"/>
              <w:bottom w:val="single" w:sz="4" w:space="0" w:color="000000"/>
              <w:right w:val="single" w:sz="4" w:space="0" w:color="000000"/>
            </w:tcBorders>
          </w:tcPr>
          <w:p w14:paraId="2EABC9B4"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r>
      <w:tr w:rsidR="00E74954" w:rsidRPr="00E74954" w14:paraId="6D99F4A4" w14:textId="77777777" w:rsidTr="0092716A">
        <w:trPr>
          <w:trHeight w:val="470"/>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4EB83D0A"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4" w:space="0" w:color="000000"/>
            </w:tcBorders>
            <w:vAlign w:val="center"/>
            <w:hideMark/>
          </w:tcPr>
          <w:p w14:paraId="0D0A89D1" w14:textId="77777777" w:rsidR="00E74954" w:rsidRPr="00E74954" w:rsidRDefault="00E74954" w:rsidP="00E74954">
            <w:pPr>
              <w:spacing w:after="0" w:line="240" w:lineRule="auto"/>
              <w:rPr>
                <w:rFonts w:ascii="Times New Roman" w:eastAsia="Arial" w:hAnsi="Arial" w:cs="Times New Roman"/>
              </w:rPr>
            </w:pPr>
          </w:p>
        </w:tc>
        <w:tc>
          <w:tcPr>
            <w:tcW w:w="307" w:type="pct"/>
            <w:tcBorders>
              <w:top w:val="single" w:sz="4" w:space="0" w:color="000000"/>
              <w:left w:val="single" w:sz="4" w:space="0" w:color="000000"/>
              <w:bottom w:val="single" w:sz="4" w:space="0" w:color="000000"/>
              <w:right w:val="single" w:sz="4" w:space="0" w:color="000000"/>
            </w:tcBorders>
          </w:tcPr>
          <w:p w14:paraId="6855E0F4"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4169" w:type="pct"/>
            <w:gridSpan w:val="14"/>
            <w:tcBorders>
              <w:top w:val="single" w:sz="4" w:space="0" w:color="000000"/>
              <w:left w:val="single" w:sz="4" w:space="0" w:color="000000"/>
              <w:bottom w:val="single" w:sz="4" w:space="0" w:color="000000"/>
              <w:right w:val="single" w:sz="4" w:space="0" w:color="000000"/>
            </w:tcBorders>
            <w:hideMark/>
          </w:tcPr>
          <w:p w14:paraId="41A3DC2A" w14:textId="77777777" w:rsidR="00E74954" w:rsidRPr="00E74954" w:rsidRDefault="00E74954" w:rsidP="00E74954">
            <w:pPr>
              <w:widowControl w:val="0"/>
              <w:autoSpaceDE w:val="0"/>
              <w:autoSpaceDN w:val="0"/>
              <w:spacing w:after="0" w:line="250" w:lineRule="exact"/>
              <w:ind w:left="105"/>
              <w:rPr>
                <w:rFonts w:ascii="Arial" w:eastAsia="Arial" w:hAnsi="Arial" w:cs="Times New Roman"/>
                <w:i/>
              </w:rPr>
            </w:pPr>
            <w:r w:rsidRPr="00E74954">
              <w:rPr>
                <w:rFonts w:ascii="Arial" w:eastAsia="Arial" w:hAnsi="Arial" w:cs="Times New Roman"/>
                <w:b/>
              </w:rPr>
              <w:t>Projekt od strateškog značaja 1</w:t>
            </w:r>
            <w:r w:rsidRPr="00E74954">
              <w:rPr>
                <w:rFonts w:ascii="Arial" w:eastAsia="Arial" w:hAnsi="Arial" w:cs="Times New Roman"/>
              </w:rPr>
              <w:t xml:space="preserve">: </w:t>
            </w:r>
            <w:r w:rsidRPr="00E74954">
              <w:rPr>
                <w:rFonts w:ascii="Arial" w:eastAsia="Arial" w:hAnsi="Arial" w:cs="Times New Roman"/>
                <w:i/>
              </w:rPr>
              <w:t>Upišite naziv projekta</w:t>
            </w:r>
          </w:p>
        </w:tc>
        <w:tc>
          <w:tcPr>
            <w:tcW w:w="159" w:type="pct"/>
            <w:gridSpan w:val="2"/>
            <w:vMerge/>
            <w:tcBorders>
              <w:top w:val="nil"/>
              <w:left w:val="single" w:sz="4" w:space="0" w:color="000000"/>
              <w:bottom w:val="single" w:sz="4" w:space="0" w:color="000000"/>
              <w:right w:val="single" w:sz="4" w:space="0" w:color="000000"/>
            </w:tcBorders>
            <w:vAlign w:val="center"/>
            <w:hideMark/>
          </w:tcPr>
          <w:p w14:paraId="464203D6"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7C7ABB01" w14:textId="77777777" w:rsidTr="0092716A">
        <w:trPr>
          <w:trHeight w:val="757"/>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464B37DB"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4" w:space="0" w:color="000000"/>
            </w:tcBorders>
            <w:vAlign w:val="center"/>
            <w:hideMark/>
          </w:tcPr>
          <w:p w14:paraId="4EAAA533" w14:textId="77777777" w:rsidR="00E74954" w:rsidRPr="00E74954" w:rsidRDefault="00E74954" w:rsidP="00E74954">
            <w:pPr>
              <w:spacing w:after="0" w:line="240" w:lineRule="auto"/>
              <w:rPr>
                <w:rFonts w:ascii="Times New Roman" w:eastAsia="Arial" w:hAnsi="Arial" w:cs="Times New Roman"/>
              </w:rPr>
            </w:pPr>
          </w:p>
        </w:tc>
        <w:tc>
          <w:tcPr>
            <w:tcW w:w="307" w:type="pct"/>
            <w:tcBorders>
              <w:top w:val="single" w:sz="4" w:space="0" w:color="000000"/>
              <w:left w:val="single" w:sz="4" w:space="0" w:color="000000"/>
              <w:bottom w:val="single" w:sz="4" w:space="0" w:color="000000"/>
              <w:right w:val="single" w:sz="4" w:space="0" w:color="000000"/>
            </w:tcBorders>
          </w:tcPr>
          <w:p w14:paraId="03906ACD"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221" w:type="pct"/>
            <w:tcBorders>
              <w:top w:val="single" w:sz="4" w:space="0" w:color="000000"/>
              <w:left w:val="single" w:sz="4" w:space="0" w:color="000000"/>
              <w:bottom w:val="single" w:sz="4" w:space="0" w:color="000000"/>
              <w:right w:val="single" w:sz="4" w:space="0" w:color="000000"/>
            </w:tcBorders>
          </w:tcPr>
          <w:p w14:paraId="565DE2B5"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3949" w:type="pct"/>
            <w:gridSpan w:val="13"/>
            <w:tcBorders>
              <w:top w:val="single" w:sz="4" w:space="0" w:color="000000"/>
              <w:left w:val="single" w:sz="4" w:space="0" w:color="000000"/>
              <w:bottom w:val="single" w:sz="4" w:space="0" w:color="000000"/>
              <w:right w:val="single" w:sz="4" w:space="0" w:color="000000"/>
            </w:tcBorders>
            <w:hideMark/>
          </w:tcPr>
          <w:p w14:paraId="6ACF2859" w14:textId="77777777" w:rsidR="00E74954" w:rsidRPr="00E74954" w:rsidRDefault="00E74954" w:rsidP="00E74954">
            <w:pPr>
              <w:widowControl w:val="0"/>
              <w:autoSpaceDE w:val="0"/>
              <w:autoSpaceDN w:val="0"/>
              <w:spacing w:after="0" w:line="268" w:lineRule="auto"/>
              <w:ind w:left="105" w:right="859"/>
              <w:rPr>
                <w:rFonts w:ascii="Arial" w:eastAsia="Arial" w:hAnsi="Arial" w:cs="Times New Roman"/>
                <w:i/>
              </w:rPr>
            </w:pPr>
            <w:r w:rsidRPr="00E74954">
              <w:rPr>
                <w:rFonts w:ascii="Arial" w:eastAsia="Arial" w:hAnsi="Arial" w:cs="Times New Roman"/>
              </w:rPr>
              <w:t xml:space="preserve">Kratki opis projekta: </w:t>
            </w:r>
            <w:r w:rsidRPr="00E74954">
              <w:rPr>
                <w:rFonts w:ascii="Arial" w:eastAsia="Arial" w:hAnsi="Arial" w:cs="Times New Roman"/>
                <w:i/>
              </w:rPr>
              <w:t>Ukratko opišite svrhu projekta i doprinos ostvarenju utvrđenih ciljeva.</w:t>
            </w:r>
            <w:r w:rsidRPr="00E74954">
              <w:rPr>
                <w:rFonts w:ascii="Calibri" w:eastAsia="Calibri" w:hAnsi="Calibri" w:cs="Times New Roman"/>
                <w:lang w:val="en-GB"/>
              </w:rPr>
              <w:t xml:space="preserve"> </w:t>
            </w:r>
          </w:p>
        </w:tc>
        <w:tc>
          <w:tcPr>
            <w:tcW w:w="159" w:type="pct"/>
            <w:gridSpan w:val="2"/>
            <w:vMerge/>
            <w:tcBorders>
              <w:top w:val="nil"/>
              <w:left w:val="single" w:sz="4" w:space="0" w:color="000000"/>
              <w:bottom w:val="single" w:sz="4" w:space="0" w:color="000000"/>
              <w:right w:val="single" w:sz="4" w:space="0" w:color="000000"/>
            </w:tcBorders>
            <w:vAlign w:val="center"/>
            <w:hideMark/>
          </w:tcPr>
          <w:p w14:paraId="284BBC12"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5DA872BD" w14:textId="77777777" w:rsidTr="0092716A">
        <w:trPr>
          <w:trHeight w:val="1223"/>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0B65059C" w14:textId="77777777" w:rsidR="00E74954" w:rsidRPr="00E74954" w:rsidRDefault="00E74954" w:rsidP="00E74954">
            <w:pPr>
              <w:spacing w:after="0" w:line="240" w:lineRule="auto"/>
              <w:rPr>
                <w:rFonts w:ascii="Times New Roman" w:eastAsia="Arial" w:hAnsi="Arial" w:cs="Times New Roman"/>
              </w:rPr>
            </w:pPr>
          </w:p>
        </w:tc>
        <w:tc>
          <w:tcPr>
            <w:tcW w:w="18" w:type="pct"/>
            <w:vMerge/>
            <w:tcBorders>
              <w:top w:val="nil"/>
              <w:left w:val="single" w:sz="4" w:space="0" w:color="000000"/>
              <w:bottom w:val="single" w:sz="4" w:space="0" w:color="000000"/>
              <w:right w:val="single" w:sz="4" w:space="0" w:color="000000"/>
            </w:tcBorders>
            <w:vAlign w:val="center"/>
            <w:hideMark/>
          </w:tcPr>
          <w:p w14:paraId="3D94E90B" w14:textId="77777777" w:rsidR="00E74954" w:rsidRPr="00E74954" w:rsidRDefault="00E74954" w:rsidP="00E74954">
            <w:pPr>
              <w:spacing w:after="0" w:line="240" w:lineRule="auto"/>
              <w:rPr>
                <w:rFonts w:ascii="Times New Roman" w:eastAsia="Arial" w:hAnsi="Arial" w:cs="Times New Roman"/>
              </w:rPr>
            </w:pPr>
          </w:p>
        </w:tc>
        <w:tc>
          <w:tcPr>
            <w:tcW w:w="307" w:type="pct"/>
            <w:tcBorders>
              <w:top w:val="single" w:sz="4" w:space="0" w:color="000000"/>
              <w:left w:val="single" w:sz="4" w:space="0" w:color="000000"/>
              <w:bottom w:val="single" w:sz="8" w:space="0" w:color="000000"/>
              <w:right w:val="single" w:sz="4" w:space="0" w:color="000000"/>
            </w:tcBorders>
          </w:tcPr>
          <w:p w14:paraId="14BD2DC1"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221" w:type="pct"/>
            <w:tcBorders>
              <w:top w:val="single" w:sz="4" w:space="0" w:color="000000"/>
              <w:left w:val="single" w:sz="4" w:space="0" w:color="000000"/>
              <w:bottom w:val="single" w:sz="8" w:space="0" w:color="000000"/>
              <w:right w:val="single" w:sz="4" w:space="0" w:color="000000"/>
            </w:tcBorders>
          </w:tcPr>
          <w:p w14:paraId="38910806" w14:textId="77777777" w:rsidR="00E74954" w:rsidRPr="00E74954" w:rsidRDefault="00E74954" w:rsidP="00E74954">
            <w:pPr>
              <w:widowControl w:val="0"/>
              <w:autoSpaceDE w:val="0"/>
              <w:autoSpaceDN w:val="0"/>
              <w:spacing w:after="0" w:line="256" w:lineRule="auto"/>
              <w:rPr>
                <w:rFonts w:ascii="Times New Roman" w:eastAsia="Arial" w:hAnsi="Arial" w:cs="Times New Roman"/>
              </w:rPr>
            </w:pPr>
          </w:p>
        </w:tc>
        <w:tc>
          <w:tcPr>
            <w:tcW w:w="1805" w:type="pct"/>
            <w:gridSpan w:val="6"/>
            <w:tcBorders>
              <w:top w:val="single" w:sz="4" w:space="0" w:color="000000"/>
              <w:left w:val="single" w:sz="4" w:space="0" w:color="000000"/>
              <w:bottom w:val="single" w:sz="8" w:space="0" w:color="000000"/>
              <w:right w:val="single" w:sz="4" w:space="0" w:color="000000"/>
            </w:tcBorders>
            <w:hideMark/>
          </w:tcPr>
          <w:p w14:paraId="2EEDAFE3" w14:textId="77777777" w:rsidR="00E74954" w:rsidRPr="00E74954" w:rsidRDefault="00E74954" w:rsidP="00E74954">
            <w:pPr>
              <w:widowControl w:val="0"/>
              <w:autoSpaceDE w:val="0"/>
              <w:autoSpaceDN w:val="0"/>
              <w:spacing w:after="0" w:line="250" w:lineRule="exact"/>
              <w:ind w:left="105"/>
              <w:rPr>
                <w:rFonts w:ascii="Arial" w:eastAsia="Arial" w:hAnsi="Arial" w:cs="Times New Roman"/>
              </w:rPr>
            </w:pPr>
            <w:r w:rsidRPr="00E74954">
              <w:rPr>
                <w:rFonts w:ascii="Arial" w:eastAsia="Arial" w:hAnsi="Arial" w:cs="Times New Roman"/>
              </w:rPr>
              <w:t>Datum početka provedbe:</w:t>
            </w:r>
          </w:p>
          <w:p w14:paraId="6F816BE8" w14:textId="77777777" w:rsidR="00E74954" w:rsidRPr="00E74954" w:rsidRDefault="00E74954" w:rsidP="00E74954">
            <w:pPr>
              <w:widowControl w:val="0"/>
              <w:autoSpaceDE w:val="0"/>
              <w:autoSpaceDN w:val="0"/>
              <w:spacing w:before="212" w:after="0" w:line="276" w:lineRule="auto"/>
              <w:ind w:left="105" w:right="607"/>
              <w:rPr>
                <w:rFonts w:ascii="Arial" w:eastAsia="Arial" w:hAnsi="Arial" w:cs="Times New Roman"/>
                <w:i/>
              </w:rPr>
            </w:pPr>
            <w:r w:rsidRPr="00E74954">
              <w:rPr>
                <w:rFonts w:ascii="Arial" w:eastAsia="Arial" w:hAnsi="Arial" w:cs="Times New Roman"/>
                <w:i/>
              </w:rPr>
              <w:t>Navedite indikativni početak provedbe projekta</w:t>
            </w:r>
          </w:p>
        </w:tc>
        <w:tc>
          <w:tcPr>
            <w:tcW w:w="2143" w:type="pct"/>
            <w:gridSpan w:val="7"/>
            <w:tcBorders>
              <w:top w:val="single" w:sz="4" w:space="0" w:color="000000"/>
              <w:left w:val="single" w:sz="4" w:space="0" w:color="000000"/>
              <w:bottom w:val="single" w:sz="8" w:space="0" w:color="000000"/>
              <w:right w:val="single" w:sz="4" w:space="0" w:color="000000"/>
            </w:tcBorders>
            <w:hideMark/>
          </w:tcPr>
          <w:p w14:paraId="53159852" w14:textId="77777777" w:rsidR="00E74954" w:rsidRPr="00E74954" w:rsidRDefault="00E74954" w:rsidP="00E74954">
            <w:pPr>
              <w:widowControl w:val="0"/>
              <w:autoSpaceDE w:val="0"/>
              <w:autoSpaceDN w:val="0"/>
              <w:spacing w:after="0" w:line="250" w:lineRule="exact"/>
              <w:ind w:left="139"/>
              <w:rPr>
                <w:rFonts w:ascii="Arial" w:eastAsia="Arial" w:hAnsi="Arial" w:cs="Times New Roman"/>
              </w:rPr>
            </w:pPr>
            <w:r w:rsidRPr="00E74954">
              <w:rPr>
                <w:rFonts w:ascii="Arial" w:eastAsia="Arial" w:hAnsi="Arial" w:cs="Times New Roman"/>
              </w:rPr>
              <w:t>Datum završetka provedbe:</w:t>
            </w:r>
          </w:p>
          <w:p w14:paraId="7E815122" w14:textId="77777777" w:rsidR="00E74954" w:rsidRPr="00E74954" w:rsidRDefault="00E74954" w:rsidP="00E74954">
            <w:pPr>
              <w:widowControl w:val="0"/>
              <w:autoSpaceDE w:val="0"/>
              <w:autoSpaceDN w:val="0"/>
              <w:spacing w:before="212" w:after="0" w:line="276" w:lineRule="auto"/>
              <w:ind w:left="139" w:right="461"/>
              <w:rPr>
                <w:rFonts w:ascii="Arial" w:eastAsia="Arial" w:hAnsi="Arial" w:cs="Times New Roman"/>
                <w:i/>
              </w:rPr>
            </w:pPr>
            <w:r w:rsidRPr="00E74954">
              <w:rPr>
                <w:rFonts w:ascii="Arial" w:eastAsia="Arial" w:hAnsi="Arial" w:cs="Times New Roman"/>
                <w:i/>
              </w:rPr>
              <w:t>Navedite indikativni završetak provedbe projekta</w:t>
            </w:r>
          </w:p>
        </w:tc>
        <w:tc>
          <w:tcPr>
            <w:tcW w:w="159" w:type="pct"/>
            <w:gridSpan w:val="2"/>
            <w:vMerge/>
            <w:tcBorders>
              <w:top w:val="nil"/>
              <w:left w:val="single" w:sz="4" w:space="0" w:color="000000"/>
              <w:bottom w:val="single" w:sz="4" w:space="0" w:color="000000"/>
              <w:right w:val="single" w:sz="4" w:space="0" w:color="000000"/>
            </w:tcBorders>
            <w:vAlign w:val="center"/>
            <w:hideMark/>
          </w:tcPr>
          <w:p w14:paraId="42129344" w14:textId="77777777" w:rsidR="00E74954" w:rsidRPr="00E74954" w:rsidRDefault="00E74954" w:rsidP="00E74954">
            <w:pPr>
              <w:spacing w:after="0" w:line="240" w:lineRule="auto"/>
              <w:rPr>
                <w:rFonts w:ascii="Times New Roman" w:eastAsia="Arial" w:hAnsi="Arial" w:cs="Times New Roman"/>
              </w:rPr>
            </w:pPr>
          </w:p>
        </w:tc>
      </w:tr>
      <w:tr w:rsidR="00E74954" w:rsidRPr="00E74954" w14:paraId="48E8D19B" w14:textId="77777777" w:rsidTr="0092716A">
        <w:trPr>
          <w:trHeight w:val="1333"/>
          <w:jc w:val="center"/>
        </w:trPr>
        <w:tc>
          <w:tcPr>
            <w:tcW w:w="346" w:type="pct"/>
            <w:vMerge w:val="restart"/>
            <w:tcBorders>
              <w:top w:val="single" w:sz="4" w:space="0" w:color="000000"/>
              <w:left w:val="single" w:sz="4" w:space="0" w:color="000000"/>
              <w:bottom w:val="single" w:sz="4" w:space="0" w:color="000000"/>
              <w:right w:val="single" w:sz="4" w:space="0" w:color="000000"/>
            </w:tcBorders>
          </w:tcPr>
          <w:p w14:paraId="2246B11A"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8" w:type="pct"/>
            <w:vMerge w:val="restart"/>
            <w:tcBorders>
              <w:top w:val="single" w:sz="4" w:space="0" w:color="000000"/>
              <w:left w:val="single" w:sz="4" w:space="0" w:color="000000"/>
              <w:bottom w:val="single" w:sz="4" w:space="0" w:color="000000"/>
              <w:right w:val="single" w:sz="4" w:space="0" w:color="F2F2F2"/>
            </w:tcBorders>
          </w:tcPr>
          <w:p w14:paraId="0D04F044"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307" w:type="pct"/>
            <w:tcBorders>
              <w:top w:val="single" w:sz="8" w:space="0" w:color="000000"/>
              <w:left w:val="single" w:sz="4" w:space="0" w:color="000000"/>
              <w:bottom w:val="single" w:sz="4" w:space="0" w:color="000000"/>
              <w:right w:val="single" w:sz="4" w:space="0" w:color="000000"/>
            </w:tcBorders>
          </w:tcPr>
          <w:p w14:paraId="11820E90"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232" w:type="pct"/>
            <w:gridSpan w:val="2"/>
            <w:tcBorders>
              <w:top w:val="single" w:sz="8" w:space="0" w:color="000000"/>
              <w:left w:val="single" w:sz="4" w:space="0" w:color="000000"/>
              <w:bottom w:val="single" w:sz="4" w:space="0" w:color="000000"/>
              <w:right w:val="single" w:sz="4" w:space="0" w:color="000000"/>
            </w:tcBorders>
          </w:tcPr>
          <w:p w14:paraId="45756415"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810" w:type="pct"/>
            <w:gridSpan w:val="6"/>
            <w:tcBorders>
              <w:top w:val="single" w:sz="8" w:space="0" w:color="000000"/>
              <w:left w:val="single" w:sz="4" w:space="0" w:color="000000"/>
              <w:bottom w:val="single" w:sz="4" w:space="0" w:color="000000"/>
              <w:right w:val="single" w:sz="4" w:space="0" w:color="000000"/>
            </w:tcBorders>
            <w:hideMark/>
          </w:tcPr>
          <w:p w14:paraId="438D5531" w14:textId="77777777" w:rsidR="00E74954" w:rsidRPr="00E74954" w:rsidRDefault="00E74954" w:rsidP="00E74954">
            <w:pPr>
              <w:widowControl w:val="0"/>
              <w:autoSpaceDE w:val="0"/>
              <w:autoSpaceDN w:val="0"/>
              <w:spacing w:after="0" w:line="268" w:lineRule="auto"/>
              <w:ind w:left="86" w:right="465"/>
              <w:rPr>
                <w:rFonts w:ascii="Arial" w:eastAsia="Arial" w:hAnsi="Arial" w:cs="Times New Roman"/>
                <w:i/>
              </w:rPr>
            </w:pPr>
            <w:r w:rsidRPr="00E74954">
              <w:rPr>
                <w:rFonts w:ascii="Arial" w:eastAsia="Arial" w:hAnsi="Arial" w:cs="Times New Roman"/>
              </w:rPr>
              <w:t xml:space="preserve">Ključna točka ostvarenja 1: </w:t>
            </w:r>
            <w:r w:rsidRPr="00E74954">
              <w:rPr>
                <w:rFonts w:ascii="Arial" w:eastAsia="Arial" w:hAnsi="Arial" w:cs="Times New Roman"/>
                <w:i/>
              </w:rPr>
              <w:t>Navedite očekivane međurezultate i indikativni rok ostvarenja</w:t>
            </w:r>
          </w:p>
        </w:tc>
        <w:tc>
          <w:tcPr>
            <w:tcW w:w="2121" w:type="pct"/>
            <w:gridSpan w:val="5"/>
            <w:tcBorders>
              <w:top w:val="single" w:sz="8" w:space="0" w:color="000000"/>
              <w:left w:val="single" w:sz="4" w:space="0" w:color="000000"/>
              <w:bottom w:val="single" w:sz="4" w:space="0" w:color="000000"/>
              <w:right w:val="single" w:sz="4" w:space="0" w:color="000000"/>
            </w:tcBorders>
            <w:hideMark/>
          </w:tcPr>
          <w:p w14:paraId="200A114B" w14:textId="77777777" w:rsidR="00E74954" w:rsidRPr="00E74954" w:rsidRDefault="00E74954" w:rsidP="00E74954">
            <w:pPr>
              <w:widowControl w:val="0"/>
              <w:autoSpaceDE w:val="0"/>
              <w:autoSpaceDN w:val="0"/>
              <w:spacing w:after="0" w:line="268" w:lineRule="auto"/>
              <w:ind w:left="110" w:right="375"/>
              <w:rPr>
                <w:rFonts w:ascii="Arial" w:eastAsia="Arial" w:hAnsi="Arial" w:cs="Times New Roman"/>
                <w:i/>
              </w:rPr>
            </w:pPr>
            <w:r w:rsidRPr="00E74954">
              <w:rPr>
                <w:rFonts w:ascii="Arial" w:eastAsia="Arial" w:hAnsi="Arial" w:cs="Times New Roman"/>
              </w:rPr>
              <w:t xml:space="preserve">Ključna točka ostvarenja N: </w:t>
            </w:r>
            <w:r w:rsidRPr="00E74954">
              <w:rPr>
                <w:rFonts w:ascii="Arial" w:eastAsia="Arial" w:hAnsi="Arial" w:cs="Times New Roman"/>
                <w:i/>
              </w:rPr>
              <w:t>Navedite očekivane međurezultate i indikativni rok ostvarenja</w:t>
            </w:r>
          </w:p>
        </w:tc>
        <w:tc>
          <w:tcPr>
            <w:tcW w:w="165" w:type="pct"/>
            <w:gridSpan w:val="3"/>
            <w:vMerge w:val="restart"/>
            <w:tcBorders>
              <w:top w:val="single" w:sz="4" w:space="0" w:color="000000"/>
              <w:left w:val="single" w:sz="4" w:space="0" w:color="F2F2F2"/>
              <w:bottom w:val="single" w:sz="4" w:space="0" w:color="000000"/>
              <w:right w:val="single" w:sz="4" w:space="0" w:color="000000"/>
            </w:tcBorders>
          </w:tcPr>
          <w:p w14:paraId="3D463194"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14B26E33" w14:textId="77777777" w:rsidTr="0092716A">
        <w:trPr>
          <w:trHeight w:val="757"/>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26BE1528"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single" w:sz="4" w:space="0" w:color="000000"/>
              <w:left w:val="single" w:sz="4" w:space="0" w:color="000000"/>
              <w:bottom w:val="single" w:sz="4" w:space="0" w:color="000000"/>
              <w:right w:val="single" w:sz="4" w:space="0" w:color="F2F2F2"/>
            </w:tcBorders>
            <w:vAlign w:val="center"/>
            <w:hideMark/>
          </w:tcPr>
          <w:p w14:paraId="653E5DF2" w14:textId="77777777" w:rsidR="00E74954" w:rsidRPr="00E74954" w:rsidRDefault="00E74954" w:rsidP="00E74954">
            <w:pPr>
              <w:spacing w:after="0" w:line="240" w:lineRule="auto"/>
              <w:rPr>
                <w:rFonts w:ascii="Times New Roman" w:eastAsia="Arial" w:hAnsi="Arial" w:cs="Times New Roman"/>
                <w:sz w:val="18"/>
              </w:rPr>
            </w:pPr>
          </w:p>
        </w:tc>
        <w:tc>
          <w:tcPr>
            <w:tcW w:w="307" w:type="pct"/>
            <w:tcBorders>
              <w:top w:val="single" w:sz="4" w:space="0" w:color="000000"/>
              <w:left w:val="single" w:sz="4" w:space="0" w:color="000000"/>
              <w:bottom w:val="single" w:sz="4" w:space="0" w:color="000000"/>
              <w:right w:val="single" w:sz="4" w:space="0" w:color="000000"/>
            </w:tcBorders>
          </w:tcPr>
          <w:p w14:paraId="24A6F285"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232" w:type="pct"/>
            <w:gridSpan w:val="2"/>
            <w:tcBorders>
              <w:top w:val="single" w:sz="4" w:space="0" w:color="000000"/>
              <w:left w:val="single" w:sz="4" w:space="0" w:color="000000"/>
              <w:bottom w:val="single" w:sz="4" w:space="0" w:color="000000"/>
              <w:right w:val="single" w:sz="4" w:space="0" w:color="000000"/>
            </w:tcBorders>
          </w:tcPr>
          <w:p w14:paraId="33B2977B"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3931" w:type="pct"/>
            <w:gridSpan w:val="11"/>
            <w:tcBorders>
              <w:top w:val="single" w:sz="4" w:space="0" w:color="000000"/>
              <w:left w:val="single" w:sz="4" w:space="0" w:color="000000"/>
              <w:bottom w:val="single" w:sz="4" w:space="0" w:color="000000"/>
              <w:right w:val="single" w:sz="4" w:space="0" w:color="000000"/>
            </w:tcBorders>
            <w:hideMark/>
          </w:tcPr>
          <w:p w14:paraId="656A283E" w14:textId="77777777" w:rsidR="00E74954" w:rsidRPr="00E74954" w:rsidRDefault="00E74954" w:rsidP="00E74954">
            <w:pPr>
              <w:widowControl w:val="0"/>
              <w:autoSpaceDE w:val="0"/>
              <w:autoSpaceDN w:val="0"/>
              <w:spacing w:after="0" w:line="268" w:lineRule="auto"/>
              <w:ind w:left="86" w:right="1004"/>
              <w:rPr>
                <w:rFonts w:ascii="Arial" w:eastAsia="Arial" w:hAnsi="Arial" w:cs="Times New Roman"/>
                <w:i/>
              </w:rPr>
            </w:pPr>
            <w:r w:rsidRPr="00E74954">
              <w:rPr>
                <w:rFonts w:ascii="Arial" w:eastAsia="Arial" w:hAnsi="Arial" w:cs="Times New Roman"/>
              </w:rPr>
              <w:t xml:space="preserve">Ukupna procijenjena vrijednost projekta: </w:t>
            </w:r>
            <w:r w:rsidRPr="00E74954">
              <w:rPr>
                <w:rFonts w:ascii="Arial" w:eastAsia="Arial" w:hAnsi="Arial" w:cs="Times New Roman"/>
                <w:i/>
              </w:rPr>
              <w:t>Navedite procjenu za ukupnu vrijednost projekta u kunama, uključujući PDV.</w:t>
            </w:r>
          </w:p>
        </w:tc>
        <w:tc>
          <w:tcPr>
            <w:tcW w:w="165" w:type="pct"/>
            <w:gridSpan w:val="3"/>
            <w:vMerge/>
            <w:tcBorders>
              <w:top w:val="single" w:sz="4" w:space="0" w:color="000000"/>
              <w:left w:val="single" w:sz="4" w:space="0" w:color="F2F2F2"/>
              <w:bottom w:val="single" w:sz="4" w:space="0" w:color="000000"/>
              <w:right w:val="single" w:sz="4" w:space="0" w:color="000000"/>
            </w:tcBorders>
            <w:vAlign w:val="center"/>
            <w:hideMark/>
          </w:tcPr>
          <w:p w14:paraId="3496B534" w14:textId="77777777" w:rsidR="00E74954" w:rsidRPr="00E74954" w:rsidRDefault="00E74954" w:rsidP="00E74954">
            <w:pPr>
              <w:spacing w:after="0" w:line="240" w:lineRule="auto"/>
              <w:rPr>
                <w:rFonts w:ascii="Times New Roman" w:eastAsia="Arial" w:hAnsi="Arial" w:cs="Times New Roman"/>
                <w:sz w:val="18"/>
              </w:rPr>
            </w:pPr>
          </w:p>
        </w:tc>
      </w:tr>
      <w:tr w:rsidR="00E74954" w:rsidRPr="00E74954" w14:paraId="0C628F0F" w14:textId="77777777" w:rsidTr="0092716A">
        <w:trPr>
          <w:trHeight w:val="757"/>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1C3A59FE"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single" w:sz="4" w:space="0" w:color="000000"/>
              <w:left w:val="single" w:sz="4" w:space="0" w:color="000000"/>
              <w:bottom w:val="single" w:sz="4" w:space="0" w:color="000000"/>
              <w:right w:val="single" w:sz="4" w:space="0" w:color="F2F2F2"/>
            </w:tcBorders>
            <w:vAlign w:val="center"/>
            <w:hideMark/>
          </w:tcPr>
          <w:p w14:paraId="059B3959" w14:textId="77777777" w:rsidR="00E74954" w:rsidRPr="00E74954" w:rsidRDefault="00E74954" w:rsidP="00E74954">
            <w:pPr>
              <w:spacing w:after="0" w:line="240" w:lineRule="auto"/>
              <w:rPr>
                <w:rFonts w:ascii="Times New Roman" w:eastAsia="Arial" w:hAnsi="Arial" w:cs="Times New Roman"/>
                <w:sz w:val="18"/>
              </w:rPr>
            </w:pPr>
          </w:p>
        </w:tc>
        <w:tc>
          <w:tcPr>
            <w:tcW w:w="307" w:type="pct"/>
            <w:tcBorders>
              <w:top w:val="single" w:sz="4" w:space="0" w:color="000000"/>
              <w:left w:val="single" w:sz="4" w:space="0" w:color="000000"/>
              <w:bottom w:val="single" w:sz="4" w:space="0" w:color="000000"/>
              <w:right w:val="single" w:sz="4" w:space="0" w:color="000000"/>
            </w:tcBorders>
          </w:tcPr>
          <w:p w14:paraId="2EF3B72B"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232" w:type="pct"/>
            <w:gridSpan w:val="2"/>
            <w:tcBorders>
              <w:top w:val="single" w:sz="4" w:space="0" w:color="000000"/>
              <w:left w:val="single" w:sz="4" w:space="0" w:color="000000"/>
              <w:bottom w:val="single" w:sz="4" w:space="0" w:color="000000"/>
              <w:right w:val="single" w:sz="4" w:space="0" w:color="000000"/>
            </w:tcBorders>
          </w:tcPr>
          <w:p w14:paraId="56C6AA10"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3931" w:type="pct"/>
            <w:gridSpan w:val="11"/>
            <w:tcBorders>
              <w:top w:val="single" w:sz="4" w:space="0" w:color="000000"/>
              <w:left w:val="single" w:sz="4" w:space="0" w:color="000000"/>
              <w:bottom w:val="single" w:sz="4" w:space="0" w:color="000000"/>
              <w:right w:val="single" w:sz="4" w:space="0" w:color="000000"/>
            </w:tcBorders>
            <w:hideMark/>
          </w:tcPr>
          <w:p w14:paraId="1E76FF8E" w14:textId="77777777" w:rsidR="00E74954" w:rsidRPr="00E74954" w:rsidRDefault="00E74954" w:rsidP="00E74954">
            <w:pPr>
              <w:widowControl w:val="0"/>
              <w:autoSpaceDE w:val="0"/>
              <w:autoSpaceDN w:val="0"/>
              <w:spacing w:after="0" w:line="268" w:lineRule="auto"/>
              <w:ind w:left="86" w:right="846"/>
              <w:rPr>
                <w:rFonts w:ascii="Arial" w:eastAsia="Arial" w:hAnsi="Arial" w:cs="Times New Roman"/>
                <w:i/>
              </w:rPr>
            </w:pPr>
            <w:r w:rsidRPr="00E74954">
              <w:rPr>
                <w:rFonts w:ascii="Arial" w:eastAsia="Arial" w:hAnsi="Arial" w:cs="Times New Roman"/>
              </w:rPr>
              <w:t xml:space="preserve">Planirani izvori financiranja: </w:t>
            </w:r>
            <w:r w:rsidRPr="00E74954">
              <w:rPr>
                <w:rFonts w:ascii="Arial" w:eastAsia="Arial" w:hAnsi="Arial" w:cs="Times New Roman"/>
                <w:i/>
              </w:rPr>
              <w:t>Navedite planirane izvore financiranja - npr. nacionalni proračun, sredstva EU-a, zajmovi itd.</w:t>
            </w:r>
          </w:p>
        </w:tc>
        <w:tc>
          <w:tcPr>
            <w:tcW w:w="165" w:type="pct"/>
            <w:gridSpan w:val="3"/>
            <w:vMerge/>
            <w:tcBorders>
              <w:top w:val="single" w:sz="4" w:space="0" w:color="000000"/>
              <w:left w:val="single" w:sz="4" w:space="0" w:color="F2F2F2"/>
              <w:bottom w:val="single" w:sz="4" w:space="0" w:color="000000"/>
              <w:right w:val="single" w:sz="4" w:space="0" w:color="000000"/>
            </w:tcBorders>
            <w:vAlign w:val="center"/>
            <w:hideMark/>
          </w:tcPr>
          <w:p w14:paraId="5636B8F6" w14:textId="77777777" w:rsidR="00E74954" w:rsidRPr="00E74954" w:rsidRDefault="00E74954" w:rsidP="00E74954">
            <w:pPr>
              <w:spacing w:after="0" w:line="240" w:lineRule="auto"/>
              <w:rPr>
                <w:rFonts w:ascii="Times New Roman" w:eastAsia="Arial" w:hAnsi="Arial" w:cs="Times New Roman"/>
                <w:sz w:val="18"/>
              </w:rPr>
            </w:pPr>
          </w:p>
        </w:tc>
      </w:tr>
      <w:tr w:rsidR="00E74954" w:rsidRPr="00E74954" w14:paraId="6FFEEF41" w14:textId="77777777" w:rsidTr="0092716A">
        <w:trPr>
          <w:trHeight w:val="470"/>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3C16F62F"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single" w:sz="4" w:space="0" w:color="000000"/>
              <w:left w:val="single" w:sz="4" w:space="0" w:color="000000"/>
              <w:bottom w:val="single" w:sz="4" w:space="0" w:color="000000"/>
              <w:right w:val="single" w:sz="4" w:space="0" w:color="F2F2F2"/>
            </w:tcBorders>
            <w:vAlign w:val="center"/>
            <w:hideMark/>
          </w:tcPr>
          <w:p w14:paraId="57EF4AB4" w14:textId="77777777" w:rsidR="00E74954" w:rsidRPr="00E74954" w:rsidRDefault="00E74954" w:rsidP="00E74954">
            <w:pPr>
              <w:spacing w:after="0" w:line="240" w:lineRule="auto"/>
              <w:rPr>
                <w:rFonts w:ascii="Times New Roman" w:eastAsia="Arial" w:hAnsi="Arial" w:cs="Times New Roman"/>
                <w:sz w:val="18"/>
              </w:rPr>
            </w:pPr>
          </w:p>
        </w:tc>
        <w:tc>
          <w:tcPr>
            <w:tcW w:w="4471" w:type="pct"/>
            <w:gridSpan w:val="14"/>
            <w:tcBorders>
              <w:top w:val="single" w:sz="4" w:space="0" w:color="000000"/>
              <w:left w:val="single" w:sz="4" w:space="0" w:color="F2F2F2"/>
              <w:bottom w:val="single" w:sz="4" w:space="0" w:color="F2F2F2"/>
              <w:right w:val="single" w:sz="4" w:space="0" w:color="F2F2F2"/>
            </w:tcBorders>
            <w:hideMark/>
          </w:tcPr>
          <w:p w14:paraId="1211CF3C" w14:textId="77777777" w:rsidR="00E74954" w:rsidRPr="00E74954" w:rsidRDefault="00E74954" w:rsidP="00E74954">
            <w:pPr>
              <w:widowControl w:val="0"/>
              <w:autoSpaceDE w:val="0"/>
              <w:autoSpaceDN w:val="0"/>
              <w:spacing w:after="0" w:line="250" w:lineRule="exact"/>
              <w:ind w:left="105"/>
              <w:rPr>
                <w:rFonts w:ascii="Arial" w:eastAsia="Arial" w:hAnsi="Arial" w:cs="Times New Roman"/>
                <w:i/>
              </w:rPr>
            </w:pPr>
            <w:r w:rsidRPr="00E74954">
              <w:rPr>
                <w:rFonts w:ascii="Arial" w:eastAsia="Arial" w:hAnsi="Arial" w:cs="Times New Roman"/>
                <w:b/>
              </w:rPr>
              <w:t>Posebni cilj 2</w:t>
            </w:r>
            <w:r w:rsidRPr="00E74954">
              <w:rPr>
                <w:rFonts w:ascii="Arial" w:eastAsia="Arial" w:hAnsi="Arial" w:cs="Times New Roman"/>
              </w:rPr>
              <w:t xml:space="preserve">: </w:t>
            </w:r>
            <w:r w:rsidRPr="00E74954">
              <w:rPr>
                <w:rFonts w:ascii="Arial" w:eastAsia="Arial" w:hAnsi="Arial" w:cs="Times New Roman"/>
                <w:i/>
              </w:rPr>
              <w:t>Navedite posebni cilj 2 utvrđen u prethodnom odjeljku</w:t>
            </w:r>
          </w:p>
        </w:tc>
        <w:tc>
          <w:tcPr>
            <w:tcW w:w="165" w:type="pct"/>
            <w:gridSpan w:val="3"/>
            <w:vMerge/>
            <w:tcBorders>
              <w:top w:val="single" w:sz="4" w:space="0" w:color="000000"/>
              <w:left w:val="single" w:sz="4" w:space="0" w:color="F2F2F2"/>
              <w:bottom w:val="single" w:sz="4" w:space="0" w:color="000000"/>
              <w:right w:val="single" w:sz="4" w:space="0" w:color="000000"/>
            </w:tcBorders>
            <w:vAlign w:val="center"/>
            <w:hideMark/>
          </w:tcPr>
          <w:p w14:paraId="5047DD3B" w14:textId="77777777" w:rsidR="00E74954" w:rsidRPr="00E74954" w:rsidRDefault="00E74954" w:rsidP="00E74954">
            <w:pPr>
              <w:spacing w:after="0" w:line="240" w:lineRule="auto"/>
              <w:rPr>
                <w:rFonts w:ascii="Times New Roman" w:eastAsia="Arial" w:hAnsi="Arial" w:cs="Times New Roman"/>
                <w:sz w:val="18"/>
              </w:rPr>
            </w:pPr>
          </w:p>
        </w:tc>
      </w:tr>
      <w:tr w:rsidR="00E74954" w:rsidRPr="00E74954" w14:paraId="6F26D9BE" w14:textId="77777777" w:rsidTr="0092716A">
        <w:trPr>
          <w:trHeight w:val="465"/>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222D941D"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single" w:sz="4" w:space="0" w:color="000000"/>
              <w:left w:val="single" w:sz="4" w:space="0" w:color="000000"/>
              <w:bottom w:val="single" w:sz="4" w:space="0" w:color="000000"/>
              <w:right w:val="single" w:sz="4" w:space="0" w:color="F2F2F2"/>
            </w:tcBorders>
            <w:vAlign w:val="center"/>
            <w:hideMark/>
          </w:tcPr>
          <w:p w14:paraId="4997EDFB" w14:textId="77777777" w:rsidR="00E74954" w:rsidRPr="00E74954" w:rsidRDefault="00E74954" w:rsidP="00E74954">
            <w:pPr>
              <w:spacing w:after="0" w:line="240" w:lineRule="auto"/>
              <w:rPr>
                <w:rFonts w:ascii="Times New Roman" w:eastAsia="Arial" w:hAnsi="Arial" w:cs="Times New Roman"/>
                <w:sz w:val="18"/>
              </w:rPr>
            </w:pPr>
          </w:p>
        </w:tc>
        <w:tc>
          <w:tcPr>
            <w:tcW w:w="307" w:type="pct"/>
            <w:tcBorders>
              <w:top w:val="single" w:sz="4" w:space="0" w:color="F2F2F2"/>
              <w:left w:val="single" w:sz="4" w:space="0" w:color="F2F2F2"/>
              <w:bottom w:val="single" w:sz="4" w:space="0" w:color="F2F2F2"/>
              <w:right w:val="single" w:sz="4" w:space="0" w:color="F2F2F2"/>
            </w:tcBorders>
          </w:tcPr>
          <w:p w14:paraId="6491A108"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164" w:type="pct"/>
            <w:gridSpan w:val="13"/>
            <w:tcBorders>
              <w:top w:val="single" w:sz="4" w:space="0" w:color="F2F2F2"/>
              <w:left w:val="single" w:sz="4" w:space="0" w:color="F2F2F2"/>
              <w:bottom w:val="single" w:sz="4" w:space="0" w:color="F2F2F2"/>
              <w:right w:val="single" w:sz="4" w:space="0" w:color="F2F2F2"/>
            </w:tcBorders>
            <w:hideMark/>
          </w:tcPr>
          <w:p w14:paraId="41DB8A7F" w14:textId="77777777" w:rsidR="00E74954" w:rsidRPr="00E74954" w:rsidRDefault="00E74954" w:rsidP="00E74954">
            <w:pPr>
              <w:widowControl w:val="0"/>
              <w:autoSpaceDE w:val="0"/>
              <w:autoSpaceDN w:val="0"/>
              <w:spacing w:after="0" w:line="250" w:lineRule="exact"/>
              <w:ind w:left="105"/>
              <w:rPr>
                <w:rFonts w:ascii="Arial" w:eastAsia="Arial" w:hAnsi="Arial" w:cs="Times New Roman"/>
                <w:b/>
              </w:rPr>
            </w:pPr>
            <w:r w:rsidRPr="00E74954">
              <w:rPr>
                <w:rFonts w:ascii="Arial" w:eastAsia="Arial" w:hAnsi="Arial" w:cs="Times New Roman"/>
                <w:b/>
              </w:rPr>
              <w:t>Ključni strateški projekt 2: ..</w:t>
            </w:r>
          </w:p>
        </w:tc>
        <w:tc>
          <w:tcPr>
            <w:tcW w:w="165" w:type="pct"/>
            <w:gridSpan w:val="3"/>
            <w:vMerge/>
            <w:tcBorders>
              <w:top w:val="single" w:sz="4" w:space="0" w:color="000000"/>
              <w:left w:val="single" w:sz="4" w:space="0" w:color="F2F2F2"/>
              <w:bottom w:val="single" w:sz="4" w:space="0" w:color="000000"/>
              <w:right w:val="single" w:sz="4" w:space="0" w:color="000000"/>
            </w:tcBorders>
            <w:vAlign w:val="center"/>
            <w:hideMark/>
          </w:tcPr>
          <w:p w14:paraId="1E5CF4C5" w14:textId="77777777" w:rsidR="00E74954" w:rsidRPr="00E74954" w:rsidRDefault="00E74954" w:rsidP="00E74954">
            <w:pPr>
              <w:spacing w:after="0" w:line="240" w:lineRule="auto"/>
              <w:rPr>
                <w:rFonts w:ascii="Times New Roman" w:eastAsia="Arial" w:hAnsi="Arial" w:cs="Times New Roman"/>
                <w:sz w:val="18"/>
              </w:rPr>
            </w:pPr>
          </w:p>
        </w:tc>
      </w:tr>
      <w:tr w:rsidR="00E74954" w:rsidRPr="00E74954" w14:paraId="772C1581" w14:textId="77777777" w:rsidTr="0092716A">
        <w:trPr>
          <w:trHeight w:val="469"/>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407C465C"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single" w:sz="4" w:space="0" w:color="000000"/>
              <w:left w:val="single" w:sz="4" w:space="0" w:color="000000"/>
              <w:bottom w:val="single" w:sz="4" w:space="0" w:color="000000"/>
              <w:right w:val="single" w:sz="4" w:space="0" w:color="F2F2F2"/>
            </w:tcBorders>
            <w:vAlign w:val="center"/>
            <w:hideMark/>
          </w:tcPr>
          <w:p w14:paraId="7AA40678" w14:textId="77777777" w:rsidR="00E74954" w:rsidRPr="00E74954" w:rsidRDefault="00E74954" w:rsidP="00E74954">
            <w:pPr>
              <w:spacing w:after="0" w:line="240" w:lineRule="auto"/>
              <w:rPr>
                <w:rFonts w:ascii="Times New Roman" w:eastAsia="Arial" w:hAnsi="Arial" w:cs="Times New Roman"/>
                <w:sz w:val="18"/>
              </w:rPr>
            </w:pPr>
          </w:p>
        </w:tc>
        <w:tc>
          <w:tcPr>
            <w:tcW w:w="307" w:type="pct"/>
            <w:tcBorders>
              <w:top w:val="single" w:sz="4" w:space="0" w:color="F2F2F2"/>
              <w:left w:val="single" w:sz="4" w:space="0" w:color="F2F2F2"/>
              <w:bottom w:val="single" w:sz="8" w:space="0" w:color="000000"/>
              <w:right w:val="single" w:sz="4" w:space="0" w:color="F2F2F2"/>
            </w:tcBorders>
          </w:tcPr>
          <w:p w14:paraId="01991BA4"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164" w:type="pct"/>
            <w:gridSpan w:val="13"/>
            <w:tcBorders>
              <w:top w:val="single" w:sz="4" w:space="0" w:color="F2F2F2"/>
              <w:left w:val="single" w:sz="4" w:space="0" w:color="F2F2F2"/>
              <w:bottom w:val="single" w:sz="8" w:space="0" w:color="000000"/>
              <w:right w:val="single" w:sz="4" w:space="0" w:color="F2F2F2"/>
            </w:tcBorders>
          </w:tcPr>
          <w:p w14:paraId="69C6015F"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65" w:type="pct"/>
            <w:gridSpan w:val="3"/>
            <w:vMerge/>
            <w:tcBorders>
              <w:top w:val="single" w:sz="4" w:space="0" w:color="000000"/>
              <w:left w:val="single" w:sz="4" w:space="0" w:color="F2F2F2"/>
              <w:bottom w:val="single" w:sz="4" w:space="0" w:color="000000"/>
              <w:right w:val="single" w:sz="4" w:space="0" w:color="000000"/>
            </w:tcBorders>
            <w:vAlign w:val="center"/>
            <w:hideMark/>
          </w:tcPr>
          <w:p w14:paraId="6C2F8C73" w14:textId="77777777" w:rsidR="00E74954" w:rsidRPr="00E74954" w:rsidRDefault="00E74954" w:rsidP="00E74954">
            <w:pPr>
              <w:spacing w:after="0" w:line="240" w:lineRule="auto"/>
              <w:rPr>
                <w:rFonts w:ascii="Times New Roman" w:eastAsia="Arial" w:hAnsi="Arial" w:cs="Times New Roman"/>
                <w:sz w:val="18"/>
              </w:rPr>
            </w:pPr>
          </w:p>
        </w:tc>
      </w:tr>
      <w:tr w:rsidR="00E74954" w:rsidRPr="00E74954" w14:paraId="095EC960" w14:textId="77777777" w:rsidTr="0092716A">
        <w:trPr>
          <w:trHeight w:val="469"/>
          <w:jc w:val="center"/>
        </w:trPr>
        <w:tc>
          <w:tcPr>
            <w:tcW w:w="5000" w:type="pct"/>
            <w:gridSpan w:val="19"/>
            <w:tcBorders>
              <w:top w:val="single" w:sz="8" w:space="0" w:color="000000"/>
              <w:left w:val="single" w:sz="4" w:space="0" w:color="000000"/>
              <w:bottom w:val="single" w:sz="4" w:space="0" w:color="000000"/>
              <w:right w:val="single" w:sz="4" w:space="0" w:color="000000"/>
            </w:tcBorders>
            <w:shd w:val="clear" w:color="auto" w:fill="E6E6E6"/>
            <w:hideMark/>
          </w:tcPr>
          <w:p w14:paraId="7141EE45"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r w:rsidRPr="00E74954">
              <w:rPr>
                <w:rFonts w:ascii="Arial" w:eastAsia="Arial" w:hAnsi="Arial" w:cs="Times New Roman"/>
                <w:b/>
              </w:rPr>
              <w:t>11. Indikativni financijski plan</w:t>
            </w:r>
          </w:p>
        </w:tc>
      </w:tr>
      <w:tr w:rsidR="00E74954" w:rsidRPr="00E74954" w14:paraId="440A454B" w14:textId="77777777" w:rsidTr="0092716A">
        <w:trPr>
          <w:trHeight w:val="758"/>
          <w:jc w:val="center"/>
        </w:trPr>
        <w:tc>
          <w:tcPr>
            <w:tcW w:w="346" w:type="pct"/>
            <w:vMerge w:val="restart"/>
            <w:tcBorders>
              <w:top w:val="single" w:sz="4" w:space="0" w:color="000000"/>
              <w:left w:val="single" w:sz="4" w:space="0" w:color="000000"/>
              <w:bottom w:val="single" w:sz="4" w:space="0" w:color="000000"/>
              <w:right w:val="single" w:sz="4" w:space="0" w:color="000000"/>
            </w:tcBorders>
          </w:tcPr>
          <w:p w14:paraId="1460288B"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654" w:type="pct"/>
            <w:gridSpan w:val="18"/>
            <w:tcBorders>
              <w:top w:val="single" w:sz="4" w:space="0" w:color="000000"/>
              <w:left w:val="single" w:sz="4" w:space="0" w:color="000000"/>
              <w:bottom w:val="single" w:sz="4" w:space="0" w:color="000000"/>
              <w:right w:val="single" w:sz="4" w:space="0" w:color="000000"/>
            </w:tcBorders>
            <w:hideMark/>
          </w:tcPr>
          <w:p w14:paraId="4800069B" w14:textId="77777777" w:rsidR="00E74954" w:rsidRPr="00E74954" w:rsidRDefault="00E74954" w:rsidP="00E74954">
            <w:pPr>
              <w:widowControl w:val="0"/>
              <w:autoSpaceDE w:val="0"/>
              <w:autoSpaceDN w:val="0"/>
              <w:spacing w:after="0" w:line="268" w:lineRule="auto"/>
              <w:ind w:left="109" w:right="549"/>
              <w:rPr>
                <w:rFonts w:ascii="Arial" w:eastAsia="Arial" w:hAnsi="Arial" w:cs="Times New Roman"/>
              </w:rPr>
            </w:pPr>
            <w:r w:rsidRPr="00E74954">
              <w:rPr>
                <w:rFonts w:ascii="Arial" w:eastAsia="Arial" w:hAnsi="Arial" w:cs="Times New Roman"/>
              </w:rPr>
              <w:t>Izradite indikativni financijski plan s prikazom financijskih pretpostavki za provedbu posebnih ciljeva i projekata od strateškog značaja</w:t>
            </w:r>
          </w:p>
        </w:tc>
      </w:tr>
      <w:tr w:rsidR="00E74954" w:rsidRPr="00E74954" w14:paraId="7DB7E471" w14:textId="77777777" w:rsidTr="0092716A">
        <w:trPr>
          <w:trHeight w:val="628"/>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5911380B"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val="restart"/>
            <w:tcBorders>
              <w:top w:val="nil"/>
              <w:left w:val="single" w:sz="4" w:space="0" w:color="000000"/>
              <w:bottom w:val="single" w:sz="4" w:space="0" w:color="000000"/>
              <w:right w:val="single" w:sz="8" w:space="0" w:color="000000"/>
            </w:tcBorders>
          </w:tcPr>
          <w:p w14:paraId="049FEA1F"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076" w:type="pct"/>
            <w:gridSpan w:val="5"/>
            <w:tcBorders>
              <w:top w:val="single" w:sz="4" w:space="0" w:color="000000"/>
              <w:left w:val="single" w:sz="4" w:space="0" w:color="000000"/>
              <w:bottom w:val="single" w:sz="4" w:space="0" w:color="000000"/>
              <w:right w:val="single" w:sz="4" w:space="0" w:color="000000"/>
            </w:tcBorders>
            <w:hideMark/>
          </w:tcPr>
          <w:p w14:paraId="05E55EDD" w14:textId="77777777" w:rsidR="00E74954" w:rsidRPr="00E74954" w:rsidRDefault="00E74954" w:rsidP="00E74954">
            <w:pPr>
              <w:widowControl w:val="0"/>
              <w:autoSpaceDE w:val="0"/>
              <w:autoSpaceDN w:val="0"/>
              <w:spacing w:before="107" w:after="0" w:line="256" w:lineRule="auto"/>
              <w:ind w:left="57"/>
              <w:rPr>
                <w:rFonts w:ascii="Arial" w:eastAsia="Arial" w:hAnsi="Arial" w:cs="Times New Roman"/>
                <w:b/>
                <w:sz w:val="18"/>
              </w:rPr>
            </w:pPr>
            <w:r w:rsidRPr="00E74954">
              <w:rPr>
                <w:rFonts w:ascii="Arial" w:eastAsia="Arial" w:hAnsi="Arial" w:cs="Times New Roman"/>
                <w:b/>
                <w:sz w:val="18"/>
              </w:rPr>
              <w:t>STRATEŠKI CILJ 1.</w:t>
            </w:r>
          </w:p>
        </w:tc>
        <w:tc>
          <w:tcPr>
            <w:tcW w:w="3543" w:type="pct"/>
            <w:gridSpan w:val="11"/>
            <w:tcBorders>
              <w:top w:val="single" w:sz="4" w:space="0" w:color="000000"/>
              <w:left w:val="single" w:sz="4" w:space="0" w:color="000000"/>
              <w:bottom w:val="single" w:sz="4" w:space="0" w:color="000000"/>
              <w:right w:val="single" w:sz="4" w:space="0" w:color="000000"/>
            </w:tcBorders>
            <w:hideMark/>
          </w:tcPr>
          <w:p w14:paraId="4B74EF38" w14:textId="77777777" w:rsidR="00E74954" w:rsidRPr="00E74954" w:rsidRDefault="00E74954" w:rsidP="00E74954">
            <w:pPr>
              <w:widowControl w:val="0"/>
              <w:autoSpaceDE w:val="0"/>
              <w:autoSpaceDN w:val="0"/>
              <w:spacing w:before="1" w:after="0" w:line="252" w:lineRule="auto"/>
              <w:ind w:left="62" w:right="-11"/>
              <w:rPr>
                <w:rFonts w:ascii="Arial" w:eastAsia="Arial" w:hAnsi="Arial" w:cs="Times New Roman"/>
                <w:i/>
                <w:sz w:val="18"/>
              </w:rPr>
            </w:pPr>
            <w:r w:rsidRPr="00E74954">
              <w:rPr>
                <w:rFonts w:ascii="Arial" w:eastAsia="Arial" w:hAnsi="Arial" w:cs="Times New Roman"/>
                <w:i/>
                <w:sz w:val="18"/>
              </w:rPr>
              <w:t>Unijeti naziv strateškog cilja (iz hijerarhijski nadređenog akta strateškog plana) ostvarenju kojeg se doprinosi provedbom posebnih ciljeva utvrđenih u nacionalnom planu.</w:t>
            </w:r>
          </w:p>
        </w:tc>
        <w:tc>
          <w:tcPr>
            <w:tcW w:w="17" w:type="pct"/>
            <w:tcBorders>
              <w:top w:val="nil"/>
              <w:left w:val="single" w:sz="4" w:space="0" w:color="000000"/>
              <w:bottom w:val="nil"/>
              <w:right w:val="single" w:sz="4" w:space="0" w:color="000000"/>
            </w:tcBorders>
          </w:tcPr>
          <w:p w14:paraId="600A1441"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63E24BA0" w14:textId="77777777" w:rsidTr="0092716A">
        <w:trPr>
          <w:trHeight w:val="623"/>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12C3B34C"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78C221FA" w14:textId="77777777" w:rsidR="00E74954" w:rsidRPr="00E74954" w:rsidRDefault="00E74954" w:rsidP="00E74954">
            <w:pPr>
              <w:spacing w:after="0" w:line="240" w:lineRule="auto"/>
              <w:rPr>
                <w:rFonts w:ascii="Times New Roman" w:eastAsia="Arial" w:hAnsi="Arial" w:cs="Times New Roman"/>
                <w:sz w:val="18"/>
              </w:rPr>
            </w:pPr>
          </w:p>
        </w:tc>
        <w:tc>
          <w:tcPr>
            <w:tcW w:w="1076" w:type="pct"/>
            <w:gridSpan w:val="5"/>
            <w:tcBorders>
              <w:top w:val="single" w:sz="4" w:space="0" w:color="000000"/>
              <w:left w:val="single" w:sz="4" w:space="0" w:color="000000"/>
              <w:bottom w:val="single" w:sz="8" w:space="0" w:color="000000"/>
              <w:right w:val="single" w:sz="4" w:space="0" w:color="000000"/>
            </w:tcBorders>
            <w:hideMark/>
          </w:tcPr>
          <w:p w14:paraId="4A9E7CF0" w14:textId="77777777" w:rsidR="00E74954" w:rsidRPr="00E74954" w:rsidRDefault="00E74954" w:rsidP="00E74954">
            <w:pPr>
              <w:widowControl w:val="0"/>
              <w:autoSpaceDE w:val="0"/>
              <w:autoSpaceDN w:val="0"/>
              <w:spacing w:before="1" w:after="0" w:line="244" w:lineRule="auto"/>
              <w:ind w:left="57" w:right="35"/>
              <w:rPr>
                <w:rFonts w:ascii="Arial" w:eastAsia="Arial" w:hAnsi="Arial" w:cs="Times New Roman"/>
                <w:b/>
                <w:sz w:val="18"/>
              </w:rPr>
            </w:pPr>
            <w:r w:rsidRPr="00E74954">
              <w:rPr>
                <w:rFonts w:ascii="Arial" w:eastAsia="Arial" w:hAnsi="Arial" w:cs="Times New Roman"/>
                <w:b/>
                <w:sz w:val="18"/>
              </w:rPr>
              <w:t>POKAZATELJ UČINKA 1.</w:t>
            </w:r>
          </w:p>
        </w:tc>
        <w:tc>
          <w:tcPr>
            <w:tcW w:w="3543" w:type="pct"/>
            <w:gridSpan w:val="11"/>
            <w:tcBorders>
              <w:top w:val="single" w:sz="4" w:space="0" w:color="000000"/>
              <w:left w:val="single" w:sz="4" w:space="0" w:color="000000"/>
              <w:bottom w:val="single" w:sz="8" w:space="0" w:color="000000"/>
              <w:right w:val="single" w:sz="4" w:space="0" w:color="000000"/>
            </w:tcBorders>
            <w:hideMark/>
          </w:tcPr>
          <w:p w14:paraId="3D2BEC9D" w14:textId="77777777" w:rsidR="00E74954" w:rsidRPr="00E74954" w:rsidRDefault="00E74954" w:rsidP="00E74954">
            <w:pPr>
              <w:widowControl w:val="0"/>
              <w:autoSpaceDE w:val="0"/>
              <w:autoSpaceDN w:val="0"/>
              <w:spacing w:before="1" w:after="0" w:line="244" w:lineRule="auto"/>
              <w:ind w:left="62" w:right="-11"/>
              <w:rPr>
                <w:rFonts w:ascii="Arial" w:eastAsia="Arial" w:hAnsi="Arial" w:cs="Times New Roman"/>
                <w:i/>
                <w:sz w:val="18"/>
              </w:rPr>
            </w:pPr>
            <w:r w:rsidRPr="00E74954">
              <w:rPr>
                <w:rFonts w:ascii="Arial" w:eastAsia="Arial" w:hAnsi="Arial" w:cs="Times New Roman"/>
                <w:i/>
                <w:sz w:val="18"/>
              </w:rPr>
              <w:t>Unijeti pokazatelj učinka iz hijerarhijski nadređenog akta strateškog planiranja kojim se prati ispunjenje strateškog cilja.</w:t>
            </w:r>
          </w:p>
        </w:tc>
        <w:tc>
          <w:tcPr>
            <w:tcW w:w="17" w:type="pct"/>
            <w:tcBorders>
              <w:top w:val="nil"/>
              <w:left w:val="single" w:sz="4" w:space="0" w:color="000000"/>
              <w:bottom w:val="nil"/>
              <w:right w:val="single" w:sz="4" w:space="0" w:color="000000"/>
            </w:tcBorders>
          </w:tcPr>
          <w:p w14:paraId="59210C50"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3A45B463" w14:textId="77777777" w:rsidTr="0092716A">
        <w:trPr>
          <w:trHeight w:val="1074"/>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7B7C2EE9"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66208F29" w14:textId="77777777" w:rsidR="00E74954" w:rsidRPr="00E74954" w:rsidRDefault="00E74954" w:rsidP="00E74954">
            <w:pPr>
              <w:spacing w:after="0" w:line="240" w:lineRule="auto"/>
              <w:rPr>
                <w:rFonts w:ascii="Times New Roman" w:eastAsia="Arial" w:hAnsi="Arial" w:cs="Times New Roman"/>
                <w:sz w:val="18"/>
              </w:rPr>
            </w:pPr>
          </w:p>
        </w:tc>
        <w:tc>
          <w:tcPr>
            <w:tcW w:w="750" w:type="pct"/>
            <w:gridSpan w:val="4"/>
            <w:tcBorders>
              <w:top w:val="single" w:sz="8" w:space="0" w:color="000000"/>
              <w:left w:val="single" w:sz="8" w:space="0" w:color="000000"/>
              <w:bottom w:val="single" w:sz="8" w:space="0" w:color="000000"/>
              <w:right w:val="single" w:sz="8" w:space="0" w:color="000000"/>
            </w:tcBorders>
            <w:hideMark/>
          </w:tcPr>
          <w:p w14:paraId="0A21151A" w14:textId="77777777" w:rsidR="00E74954" w:rsidRPr="00E74954" w:rsidRDefault="00E74954" w:rsidP="00E74954">
            <w:pPr>
              <w:widowControl w:val="0"/>
              <w:autoSpaceDE w:val="0"/>
              <w:autoSpaceDN w:val="0"/>
              <w:spacing w:before="25" w:after="0" w:line="244" w:lineRule="auto"/>
              <w:ind w:left="388" w:right="290" w:hanging="70"/>
              <w:rPr>
                <w:rFonts w:ascii="Arial" w:eastAsia="Arial" w:hAnsi="Arial" w:cs="Times New Roman"/>
                <w:sz w:val="18"/>
              </w:rPr>
            </w:pPr>
            <w:r w:rsidRPr="00E74954">
              <w:rPr>
                <w:rFonts w:ascii="Arial" w:eastAsia="Arial" w:hAnsi="Arial" w:cs="Times New Roman"/>
                <w:sz w:val="18"/>
              </w:rPr>
              <w:t>POSEBNI CILJEVI</w:t>
            </w:r>
          </w:p>
        </w:tc>
        <w:tc>
          <w:tcPr>
            <w:tcW w:w="637" w:type="pct"/>
            <w:gridSpan w:val="2"/>
            <w:tcBorders>
              <w:top w:val="single" w:sz="8" w:space="0" w:color="000000"/>
              <w:left w:val="single" w:sz="8" w:space="0" w:color="000000"/>
              <w:bottom w:val="single" w:sz="8" w:space="0" w:color="000000"/>
              <w:right w:val="single" w:sz="8" w:space="0" w:color="000000"/>
            </w:tcBorders>
          </w:tcPr>
          <w:p w14:paraId="32334DEE" w14:textId="77777777" w:rsidR="00E74954" w:rsidRPr="00E74954" w:rsidRDefault="00E74954" w:rsidP="00E74954">
            <w:pPr>
              <w:widowControl w:val="0"/>
              <w:autoSpaceDE w:val="0"/>
              <w:autoSpaceDN w:val="0"/>
              <w:spacing w:before="8" w:after="0" w:line="256" w:lineRule="auto"/>
              <w:rPr>
                <w:rFonts w:ascii="Arial" w:eastAsia="Arial" w:hAnsi="Arial" w:cs="Times New Roman"/>
                <w:b/>
                <w:sz w:val="19"/>
              </w:rPr>
            </w:pPr>
          </w:p>
          <w:p w14:paraId="754161E0" w14:textId="77777777" w:rsidR="00E74954" w:rsidRPr="00E74954" w:rsidRDefault="00E74954" w:rsidP="00E74954">
            <w:pPr>
              <w:widowControl w:val="0"/>
              <w:autoSpaceDE w:val="0"/>
              <w:autoSpaceDN w:val="0"/>
              <w:spacing w:after="0" w:line="244" w:lineRule="auto"/>
              <w:ind w:left="260" w:right="-15" w:hanging="256"/>
              <w:rPr>
                <w:rFonts w:ascii="Arial" w:eastAsia="Arial" w:hAnsi="Arial" w:cs="Times New Roman"/>
                <w:sz w:val="18"/>
              </w:rPr>
            </w:pPr>
            <w:r w:rsidRPr="00E74954">
              <w:rPr>
                <w:rFonts w:ascii="Arial" w:eastAsia="Arial" w:hAnsi="Arial" w:cs="Times New Roman"/>
                <w:spacing w:val="-1"/>
                <w:sz w:val="18"/>
              </w:rPr>
              <w:t xml:space="preserve">POKAZATELJI </w:t>
            </w:r>
            <w:r w:rsidRPr="00E74954">
              <w:rPr>
                <w:rFonts w:ascii="Arial" w:eastAsia="Arial" w:hAnsi="Arial" w:cs="Times New Roman"/>
                <w:sz w:val="18"/>
              </w:rPr>
              <w:t>ISHODA</w:t>
            </w:r>
          </w:p>
        </w:tc>
        <w:tc>
          <w:tcPr>
            <w:tcW w:w="724" w:type="pct"/>
            <w:tcBorders>
              <w:top w:val="single" w:sz="4" w:space="0" w:color="000000"/>
              <w:left w:val="single" w:sz="8" w:space="0" w:color="000000"/>
              <w:bottom w:val="single" w:sz="4" w:space="0" w:color="000000"/>
              <w:right w:val="single" w:sz="4" w:space="0" w:color="000000"/>
            </w:tcBorders>
          </w:tcPr>
          <w:p w14:paraId="6854B3FA" w14:textId="77777777" w:rsidR="00E74954" w:rsidRPr="00E74954" w:rsidRDefault="00E74954" w:rsidP="00E74954">
            <w:pPr>
              <w:widowControl w:val="0"/>
              <w:autoSpaceDE w:val="0"/>
              <w:autoSpaceDN w:val="0"/>
              <w:spacing w:before="8" w:after="0" w:line="256" w:lineRule="auto"/>
              <w:rPr>
                <w:rFonts w:ascii="Arial" w:eastAsia="Arial" w:hAnsi="Arial" w:cs="Times New Roman"/>
                <w:b/>
                <w:sz w:val="19"/>
              </w:rPr>
            </w:pPr>
          </w:p>
          <w:p w14:paraId="1489635A" w14:textId="77777777" w:rsidR="00E74954" w:rsidRPr="00E74954" w:rsidRDefault="00E74954" w:rsidP="00E74954">
            <w:pPr>
              <w:widowControl w:val="0"/>
              <w:autoSpaceDE w:val="0"/>
              <w:autoSpaceDN w:val="0"/>
              <w:spacing w:after="0" w:line="244" w:lineRule="auto"/>
              <w:ind w:left="157" w:right="114" w:hanging="15"/>
              <w:rPr>
                <w:rFonts w:ascii="Arial" w:eastAsia="Arial" w:hAnsi="Arial" w:cs="Times New Roman"/>
                <w:sz w:val="18"/>
              </w:rPr>
            </w:pPr>
            <w:r w:rsidRPr="00E74954">
              <w:rPr>
                <w:rFonts w:ascii="Arial" w:eastAsia="Arial" w:hAnsi="Arial" w:cs="Times New Roman"/>
                <w:sz w:val="18"/>
              </w:rPr>
              <w:t>FINANCIJSKI PLAN 2021.</w:t>
            </w:r>
          </w:p>
        </w:tc>
        <w:tc>
          <w:tcPr>
            <w:tcW w:w="707" w:type="pct"/>
            <w:gridSpan w:val="3"/>
            <w:tcBorders>
              <w:top w:val="single" w:sz="4" w:space="0" w:color="000000"/>
              <w:left w:val="single" w:sz="4" w:space="0" w:color="000000"/>
              <w:bottom w:val="single" w:sz="4" w:space="0" w:color="000000"/>
              <w:right w:val="single" w:sz="4" w:space="0" w:color="000000"/>
            </w:tcBorders>
          </w:tcPr>
          <w:p w14:paraId="75B52BE3" w14:textId="77777777" w:rsidR="00E74954" w:rsidRPr="00E74954" w:rsidRDefault="00E74954" w:rsidP="00E74954">
            <w:pPr>
              <w:widowControl w:val="0"/>
              <w:autoSpaceDE w:val="0"/>
              <w:autoSpaceDN w:val="0"/>
              <w:spacing w:before="8" w:after="0" w:line="256" w:lineRule="auto"/>
              <w:rPr>
                <w:rFonts w:ascii="Arial" w:eastAsia="Arial" w:hAnsi="Arial" w:cs="Times New Roman"/>
                <w:b/>
                <w:sz w:val="19"/>
              </w:rPr>
            </w:pPr>
          </w:p>
          <w:p w14:paraId="4261AC82" w14:textId="77777777" w:rsidR="00E74954" w:rsidRPr="00E74954" w:rsidRDefault="00E74954" w:rsidP="00E74954">
            <w:pPr>
              <w:widowControl w:val="0"/>
              <w:autoSpaceDE w:val="0"/>
              <w:autoSpaceDN w:val="0"/>
              <w:spacing w:after="0" w:line="244" w:lineRule="auto"/>
              <w:ind w:left="149" w:right="103" w:hanging="15"/>
              <w:rPr>
                <w:rFonts w:ascii="Arial" w:eastAsia="Arial" w:hAnsi="Arial" w:cs="Times New Roman"/>
                <w:sz w:val="18"/>
              </w:rPr>
            </w:pPr>
            <w:r w:rsidRPr="00E74954">
              <w:rPr>
                <w:rFonts w:ascii="Arial" w:eastAsia="Arial" w:hAnsi="Arial" w:cs="Times New Roman"/>
                <w:sz w:val="18"/>
              </w:rPr>
              <w:t>FINANCIJSKI PLAN 2022.</w:t>
            </w:r>
          </w:p>
        </w:tc>
        <w:tc>
          <w:tcPr>
            <w:tcW w:w="437" w:type="pct"/>
            <w:tcBorders>
              <w:top w:val="single" w:sz="4" w:space="0" w:color="000000"/>
              <w:left w:val="single" w:sz="4" w:space="0" w:color="000000"/>
              <w:bottom w:val="single" w:sz="4" w:space="0" w:color="000000"/>
              <w:right w:val="single" w:sz="4" w:space="0" w:color="000000"/>
            </w:tcBorders>
          </w:tcPr>
          <w:p w14:paraId="3823D99C"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28"/>
              </w:rPr>
            </w:pPr>
          </w:p>
          <w:p w14:paraId="525FFC1B" w14:textId="77777777" w:rsidR="00E74954" w:rsidRPr="00E74954" w:rsidRDefault="00E74954" w:rsidP="00E74954">
            <w:pPr>
              <w:widowControl w:val="0"/>
              <w:autoSpaceDE w:val="0"/>
              <w:autoSpaceDN w:val="0"/>
              <w:spacing w:after="0" w:line="256" w:lineRule="auto"/>
              <w:ind w:left="22"/>
              <w:rPr>
                <w:rFonts w:ascii="Arial" w:eastAsia="Arial" w:hAnsi="Arial" w:cs="Times New Roman"/>
                <w:sz w:val="18"/>
              </w:rPr>
            </w:pPr>
            <w:r w:rsidRPr="00E74954">
              <w:rPr>
                <w:rFonts w:ascii="Arial" w:eastAsia="Arial" w:hAnsi="Arial" w:cs="Times New Roman"/>
                <w:sz w:val="18"/>
              </w:rPr>
              <w:t>................</w:t>
            </w:r>
          </w:p>
        </w:tc>
        <w:tc>
          <w:tcPr>
            <w:tcW w:w="788" w:type="pct"/>
            <w:gridSpan w:val="2"/>
            <w:tcBorders>
              <w:top w:val="single" w:sz="4" w:space="0" w:color="000000"/>
              <w:left w:val="single" w:sz="4" w:space="0" w:color="000000"/>
              <w:bottom w:val="single" w:sz="4" w:space="0" w:color="000000"/>
              <w:right w:val="single" w:sz="4" w:space="0" w:color="000000"/>
            </w:tcBorders>
          </w:tcPr>
          <w:p w14:paraId="475767C2" w14:textId="77777777" w:rsidR="00E74954" w:rsidRPr="00E74954" w:rsidRDefault="00E74954" w:rsidP="00E74954">
            <w:pPr>
              <w:widowControl w:val="0"/>
              <w:autoSpaceDE w:val="0"/>
              <w:autoSpaceDN w:val="0"/>
              <w:spacing w:before="8" w:after="0" w:line="256" w:lineRule="auto"/>
              <w:rPr>
                <w:rFonts w:ascii="Arial" w:eastAsia="Arial" w:hAnsi="Arial" w:cs="Times New Roman"/>
                <w:b/>
                <w:sz w:val="19"/>
              </w:rPr>
            </w:pPr>
          </w:p>
          <w:p w14:paraId="7F34500B" w14:textId="77777777" w:rsidR="00E74954" w:rsidRPr="00E74954" w:rsidRDefault="00E74954" w:rsidP="00E74954">
            <w:pPr>
              <w:widowControl w:val="0"/>
              <w:autoSpaceDE w:val="0"/>
              <w:autoSpaceDN w:val="0"/>
              <w:spacing w:after="0" w:line="244" w:lineRule="auto"/>
              <w:ind w:left="274" w:right="182" w:hanging="65"/>
              <w:rPr>
                <w:rFonts w:ascii="Arial" w:eastAsia="Arial" w:hAnsi="Arial" w:cs="Times New Roman"/>
                <w:sz w:val="18"/>
              </w:rPr>
            </w:pPr>
            <w:r w:rsidRPr="00E74954">
              <w:rPr>
                <w:rFonts w:ascii="Arial" w:eastAsia="Arial" w:hAnsi="Arial" w:cs="Times New Roman"/>
                <w:sz w:val="18"/>
              </w:rPr>
              <w:t>FINANCIJSKI PLAN 2027.</w:t>
            </w:r>
          </w:p>
        </w:tc>
        <w:tc>
          <w:tcPr>
            <w:tcW w:w="576" w:type="pct"/>
            <w:gridSpan w:val="3"/>
            <w:tcBorders>
              <w:top w:val="single" w:sz="4" w:space="0" w:color="000000"/>
              <w:left w:val="single" w:sz="4" w:space="0" w:color="000000"/>
              <w:bottom w:val="single" w:sz="4" w:space="0" w:color="000000"/>
              <w:right w:val="single" w:sz="4" w:space="0" w:color="000000"/>
            </w:tcBorders>
            <w:hideMark/>
          </w:tcPr>
          <w:p w14:paraId="14EFBCA5" w14:textId="77777777" w:rsidR="00E74954" w:rsidRPr="00E74954" w:rsidRDefault="00E74954" w:rsidP="00E74954">
            <w:pPr>
              <w:widowControl w:val="0"/>
              <w:autoSpaceDE w:val="0"/>
              <w:autoSpaceDN w:val="0"/>
              <w:spacing w:before="1" w:after="0" w:line="252" w:lineRule="auto"/>
              <w:ind w:left="30" w:right="28" w:hanging="2"/>
              <w:jc w:val="center"/>
              <w:rPr>
                <w:rFonts w:ascii="Arial" w:eastAsia="Arial" w:hAnsi="Arial" w:cs="Times New Roman"/>
                <w:sz w:val="18"/>
              </w:rPr>
            </w:pPr>
            <w:r w:rsidRPr="00E74954">
              <w:rPr>
                <w:rFonts w:ascii="Arial" w:eastAsia="Arial" w:hAnsi="Arial" w:cs="Times New Roman"/>
                <w:sz w:val="18"/>
              </w:rPr>
              <w:t>UKUPNA ALOKACIJA ZA PROVEDBU POSEBNOG CILJA</w:t>
            </w:r>
          </w:p>
        </w:tc>
        <w:tc>
          <w:tcPr>
            <w:tcW w:w="17" w:type="pct"/>
            <w:tcBorders>
              <w:top w:val="nil"/>
              <w:left w:val="single" w:sz="4" w:space="0" w:color="000000"/>
              <w:bottom w:val="nil"/>
              <w:right w:val="single" w:sz="4" w:space="0" w:color="000000"/>
            </w:tcBorders>
          </w:tcPr>
          <w:p w14:paraId="4C24C927"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0F7BA2D3" w14:textId="77777777" w:rsidTr="0092716A">
        <w:trPr>
          <w:trHeight w:val="1295"/>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1F25FDED"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0F8B3D46" w14:textId="77777777" w:rsidR="00E74954" w:rsidRPr="00E74954" w:rsidRDefault="00E74954" w:rsidP="00E74954">
            <w:pPr>
              <w:spacing w:after="0" w:line="240" w:lineRule="auto"/>
              <w:rPr>
                <w:rFonts w:ascii="Times New Roman" w:eastAsia="Arial" w:hAnsi="Arial" w:cs="Times New Roman"/>
                <w:sz w:val="18"/>
              </w:rPr>
            </w:pPr>
          </w:p>
        </w:tc>
        <w:tc>
          <w:tcPr>
            <w:tcW w:w="750" w:type="pct"/>
            <w:gridSpan w:val="4"/>
            <w:tcBorders>
              <w:top w:val="single" w:sz="8" w:space="0" w:color="000000"/>
              <w:left w:val="single" w:sz="4" w:space="0" w:color="000000"/>
              <w:bottom w:val="single" w:sz="4" w:space="0" w:color="000000"/>
              <w:right w:val="single" w:sz="4" w:space="0" w:color="000000"/>
            </w:tcBorders>
          </w:tcPr>
          <w:p w14:paraId="6BBA678A" w14:textId="77777777" w:rsidR="00E74954" w:rsidRPr="00E74954" w:rsidRDefault="00E74954" w:rsidP="00E74954">
            <w:pPr>
              <w:widowControl w:val="0"/>
              <w:autoSpaceDE w:val="0"/>
              <w:autoSpaceDN w:val="0"/>
              <w:spacing w:after="0" w:line="256" w:lineRule="auto"/>
              <w:rPr>
                <w:rFonts w:ascii="Arial" w:eastAsia="Arial" w:hAnsi="Arial" w:cs="Times New Roman"/>
                <w:b/>
                <w:sz w:val="20"/>
              </w:rPr>
            </w:pPr>
          </w:p>
          <w:p w14:paraId="6923136A" w14:textId="77777777" w:rsidR="00E74954" w:rsidRPr="00E74954" w:rsidRDefault="00E74954" w:rsidP="00E74954">
            <w:pPr>
              <w:widowControl w:val="0"/>
              <w:autoSpaceDE w:val="0"/>
              <w:autoSpaceDN w:val="0"/>
              <w:spacing w:before="5" w:after="0" w:line="256" w:lineRule="auto"/>
              <w:rPr>
                <w:rFonts w:ascii="Arial" w:eastAsia="Arial" w:hAnsi="Arial" w:cs="Times New Roman"/>
                <w:b/>
                <w:sz w:val="18"/>
              </w:rPr>
            </w:pPr>
          </w:p>
          <w:p w14:paraId="01ACB423" w14:textId="77777777" w:rsidR="00E74954" w:rsidRPr="00E74954" w:rsidRDefault="00E74954" w:rsidP="00E74954">
            <w:pPr>
              <w:widowControl w:val="0"/>
              <w:autoSpaceDE w:val="0"/>
              <w:autoSpaceDN w:val="0"/>
              <w:spacing w:before="1" w:after="0" w:line="256" w:lineRule="auto"/>
              <w:ind w:left="93"/>
              <w:rPr>
                <w:rFonts w:ascii="Arial" w:eastAsia="Arial" w:hAnsi="Arial" w:cs="Times New Roman"/>
                <w:i/>
                <w:sz w:val="18"/>
              </w:rPr>
            </w:pPr>
            <w:r w:rsidRPr="00E74954">
              <w:rPr>
                <w:rFonts w:ascii="Arial" w:eastAsia="Arial" w:hAnsi="Arial" w:cs="Times New Roman"/>
                <w:i/>
                <w:sz w:val="18"/>
              </w:rPr>
              <w:t>Posebni cilj 1.1.</w:t>
            </w:r>
          </w:p>
        </w:tc>
        <w:tc>
          <w:tcPr>
            <w:tcW w:w="637" w:type="pct"/>
            <w:gridSpan w:val="2"/>
            <w:tcBorders>
              <w:top w:val="single" w:sz="8" w:space="0" w:color="000000"/>
              <w:left w:val="single" w:sz="4" w:space="0" w:color="000000"/>
              <w:bottom w:val="single" w:sz="4" w:space="0" w:color="000000"/>
              <w:right w:val="single" w:sz="4" w:space="0" w:color="000000"/>
            </w:tcBorders>
          </w:tcPr>
          <w:p w14:paraId="59874209" w14:textId="77777777" w:rsidR="00E74954" w:rsidRPr="00E74954" w:rsidRDefault="00E74954" w:rsidP="00E74954">
            <w:pPr>
              <w:widowControl w:val="0"/>
              <w:autoSpaceDE w:val="0"/>
              <w:autoSpaceDN w:val="0"/>
              <w:spacing w:before="3" w:after="0" w:line="256" w:lineRule="auto"/>
              <w:rPr>
                <w:rFonts w:ascii="Arial" w:eastAsia="Arial" w:hAnsi="Arial" w:cs="Times New Roman"/>
                <w:b/>
                <w:sz w:val="29"/>
              </w:rPr>
            </w:pPr>
          </w:p>
          <w:p w14:paraId="34FD2A44" w14:textId="77777777" w:rsidR="00E74954" w:rsidRPr="00E74954" w:rsidRDefault="00E74954" w:rsidP="00E74954">
            <w:pPr>
              <w:widowControl w:val="0"/>
              <w:autoSpaceDE w:val="0"/>
              <w:autoSpaceDN w:val="0"/>
              <w:spacing w:after="0" w:line="252" w:lineRule="auto"/>
              <w:ind w:left="170" w:right="138" w:firstLine="25"/>
              <w:rPr>
                <w:rFonts w:ascii="Arial" w:eastAsia="Arial" w:hAnsi="Arial" w:cs="Times New Roman"/>
                <w:i/>
                <w:sz w:val="18"/>
              </w:rPr>
            </w:pPr>
            <w:r w:rsidRPr="00E74954">
              <w:rPr>
                <w:rFonts w:ascii="Arial" w:eastAsia="Arial" w:hAnsi="Arial" w:cs="Times New Roman"/>
                <w:i/>
                <w:sz w:val="18"/>
              </w:rPr>
              <w:t>Pokazatelj ishoda 1.1.</w:t>
            </w:r>
          </w:p>
        </w:tc>
        <w:tc>
          <w:tcPr>
            <w:tcW w:w="724" w:type="pct"/>
            <w:tcBorders>
              <w:top w:val="single" w:sz="4" w:space="0" w:color="000000"/>
              <w:left w:val="single" w:sz="4" w:space="0" w:color="000000"/>
              <w:bottom w:val="single" w:sz="4" w:space="0" w:color="000000"/>
              <w:right w:val="single" w:sz="4" w:space="0" w:color="000000"/>
            </w:tcBorders>
            <w:hideMark/>
          </w:tcPr>
          <w:p w14:paraId="6F4B38C2" w14:textId="77777777" w:rsidR="00E74954" w:rsidRPr="00E74954" w:rsidRDefault="00E74954" w:rsidP="00E74954">
            <w:pPr>
              <w:widowControl w:val="0"/>
              <w:autoSpaceDE w:val="0"/>
              <w:autoSpaceDN w:val="0"/>
              <w:spacing w:before="1" w:after="0" w:line="254" w:lineRule="auto"/>
              <w:ind w:left="25" w:right="12"/>
              <w:jc w:val="center"/>
              <w:rPr>
                <w:rFonts w:ascii="Arial" w:eastAsia="Arial" w:hAnsi="Arial" w:cs="Times New Roman"/>
                <w:i/>
                <w:sz w:val="18"/>
              </w:rPr>
            </w:pPr>
            <w:r w:rsidRPr="00E74954">
              <w:rPr>
                <w:rFonts w:ascii="Arial" w:eastAsia="Arial" w:hAnsi="Arial" w:cs="Times New Roman"/>
                <w:i/>
                <w:sz w:val="18"/>
              </w:rPr>
              <w:t>Unijeti indikativni iznos alokacije za posebni cilj 1.1. za 2021.</w:t>
            </w:r>
          </w:p>
          <w:p w14:paraId="33CD6450" w14:textId="77777777" w:rsidR="00E74954" w:rsidRPr="00E74954" w:rsidRDefault="00E74954" w:rsidP="00E74954">
            <w:pPr>
              <w:widowControl w:val="0"/>
              <w:autoSpaceDE w:val="0"/>
              <w:autoSpaceDN w:val="0"/>
              <w:spacing w:after="0" w:line="201" w:lineRule="exact"/>
              <w:ind w:left="21" w:right="12"/>
              <w:jc w:val="center"/>
              <w:rPr>
                <w:rFonts w:ascii="Arial" w:eastAsia="Arial" w:hAnsi="Arial" w:cs="Times New Roman"/>
                <w:i/>
                <w:sz w:val="18"/>
              </w:rPr>
            </w:pPr>
            <w:r w:rsidRPr="00E74954">
              <w:rPr>
                <w:rFonts w:ascii="Arial" w:eastAsia="Arial" w:hAnsi="Arial" w:cs="Times New Roman"/>
                <w:i/>
                <w:sz w:val="18"/>
              </w:rPr>
              <w:t>godinu</w:t>
            </w:r>
          </w:p>
        </w:tc>
        <w:tc>
          <w:tcPr>
            <w:tcW w:w="707" w:type="pct"/>
            <w:gridSpan w:val="3"/>
            <w:tcBorders>
              <w:top w:val="single" w:sz="4" w:space="0" w:color="000000"/>
              <w:left w:val="single" w:sz="4" w:space="0" w:color="000000"/>
              <w:bottom w:val="single" w:sz="4" w:space="0" w:color="000000"/>
              <w:right w:val="single" w:sz="4" w:space="0" w:color="000000"/>
            </w:tcBorders>
            <w:hideMark/>
          </w:tcPr>
          <w:p w14:paraId="698E1206" w14:textId="77777777" w:rsidR="00E74954" w:rsidRPr="00E74954" w:rsidRDefault="00E74954" w:rsidP="00E74954">
            <w:pPr>
              <w:widowControl w:val="0"/>
              <w:autoSpaceDE w:val="0"/>
              <w:autoSpaceDN w:val="0"/>
              <w:spacing w:before="1" w:after="0" w:line="254" w:lineRule="auto"/>
              <w:ind w:left="14" w:right="1"/>
              <w:jc w:val="center"/>
              <w:rPr>
                <w:rFonts w:ascii="Arial" w:eastAsia="Arial" w:hAnsi="Arial" w:cs="Times New Roman"/>
                <w:i/>
                <w:sz w:val="18"/>
              </w:rPr>
            </w:pPr>
            <w:r w:rsidRPr="00E74954">
              <w:rPr>
                <w:rFonts w:ascii="Arial" w:eastAsia="Arial" w:hAnsi="Arial" w:cs="Times New Roman"/>
                <w:i/>
                <w:sz w:val="18"/>
              </w:rPr>
              <w:t>Unijeti indikativni iznos alokacije za posebni cilj 1.1. za 2022.</w:t>
            </w:r>
          </w:p>
          <w:p w14:paraId="0A565C88" w14:textId="77777777" w:rsidR="00E74954" w:rsidRPr="00E74954" w:rsidRDefault="00E74954" w:rsidP="00E74954">
            <w:pPr>
              <w:widowControl w:val="0"/>
              <w:autoSpaceDE w:val="0"/>
              <w:autoSpaceDN w:val="0"/>
              <w:spacing w:after="0" w:line="201" w:lineRule="exact"/>
              <w:ind w:left="12" w:right="1"/>
              <w:jc w:val="center"/>
              <w:rPr>
                <w:rFonts w:ascii="Arial" w:eastAsia="Arial" w:hAnsi="Arial" w:cs="Times New Roman"/>
                <w:i/>
                <w:sz w:val="18"/>
              </w:rPr>
            </w:pPr>
            <w:r w:rsidRPr="00E74954">
              <w:rPr>
                <w:rFonts w:ascii="Arial" w:eastAsia="Arial" w:hAnsi="Arial" w:cs="Times New Roman"/>
                <w:i/>
                <w:sz w:val="18"/>
              </w:rPr>
              <w:t>godinu</w:t>
            </w:r>
          </w:p>
        </w:tc>
        <w:tc>
          <w:tcPr>
            <w:tcW w:w="437" w:type="pct"/>
            <w:tcBorders>
              <w:top w:val="single" w:sz="4" w:space="0" w:color="000000"/>
              <w:left w:val="single" w:sz="4" w:space="0" w:color="000000"/>
              <w:bottom w:val="single" w:sz="4" w:space="0" w:color="000000"/>
              <w:right w:val="single" w:sz="4" w:space="0" w:color="000000"/>
            </w:tcBorders>
          </w:tcPr>
          <w:p w14:paraId="2E28738C" w14:textId="77777777" w:rsidR="00E74954" w:rsidRPr="00E74954" w:rsidRDefault="00E74954" w:rsidP="00E74954">
            <w:pPr>
              <w:widowControl w:val="0"/>
              <w:autoSpaceDE w:val="0"/>
              <w:autoSpaceDN w:val="0"/>
              <w:spacing w:after="0" w:line="256" w:lineRule="auto"/>
              <w:rPr>
                <w:rFonts w:ascii="Arial" w:eastAsia="Arial" w:hAnsi="Arial" w:cs="Times New Roman"/>
                <w:b/>
                <w:sz w:val="20"/>
              </w:rPr>
            </w:pPr>
          </w:p>
          <w:p w14:paraId="60E586CB" w14:textId="77777777" w:rsidR="00E74954" w:rsidRPr="00E74954" w:rsidRDefault="00E74954" w:rsidP="00E74954">
            <w:pPr>
              <w:widowControl w:val="0"/>
              <w:autoSpaceDE w:val="0"/>
              <w:autoSpaceDN w:val="0"/>
              <w:spacing w:before="5" w:after="0" w:line="256" w:lineRule="auto"/>
              <w:rPr>
                <w:rFonts w:ascii="Arial" w:eastAsia="Arial" w:hAnsi="Arial" w:cs="Times New Roman"/>
                <w:b/>
                <w:sz w:val="18"/>
              </w:rPr>
            </w:pPr>
          </w:p>
          <w:p w14:paraId="6070F7C8" w14:textId="77777777" w:rsidR="00E74954" w:rsidRPr="00E74954" w:rsidRDefault="00E74954" w:rsidP="00E74954">
            <w:pPr>
              <w:widowControl w:val="0"/>
              <w:autoSpaceDE w:val="0"/>
              <w:autoSpaceDN w:val="0"/>
              <w:spacing w:before="1" w:after="0" w:line="256" w:lineRule="auto"/>
              <w:ind w:left="22"/>
              <w:rPr>
                <w:rFonts w:ascii="Arial" w:eastAsia="Arial" w:hAnsi="Arial" w:cs="Times New Roman"/>
                <w:sz w:val="18"/>
              </w:rPr>
            </w:pPr>
            <w:r w:rsidRPr="00E74954">
              <w:rPr>
                <w:rFonts w:ascii="Arial" w:eastAsia="Arial" w:hAnsi="Arial" w:cs="Times New Roman"/>
                <w:sz w:val="18"/>
              </w:rPr>
              <w:t>................</w:t>
            </w:r>
          </w:p>
        </w:tc>
        <w:tc>
          <w:tcPr>
            <w:tcW w:w="788" w:type="pct"/>
            <w:gridSpan w:val="2"/>
            <w:tcBorders>
              <w:top w:val="single" w:sz="4" w:space="0" w:color="000000"/>
              <w:left w:val="single" w:sz="4" w:space="0" w:color="000000"/>
              <w:bottom w:val="single" w:sz="4" w:space="0" w:color="000000"/>
              <w:right w:val="single" w:sz="4" w:space="0" w:color="000000"/>
            </w:tcBorders>
            <w:hideMark/>
          </w:tcPr>
          <w:p w14:paraId="68DE8BEB" w14:textId="77777777" w:rsidR="00E74954" w:rsidRPr="00E74954" w:rsidRDefault="00E74954" w:rsidP="00E74954">
            <w:pPr>
              <w:widowControl w:val="0"/>
              <w:autoSpaceDE w:val="0"/>
              <w:autoSpaceDN w:val="0"/>
              <w:spacing w:before="111" w:after="0" w:line="252" w:lineRule="auto"/>
              <w:ind w:left="19" w:right="9"/>
              <w:jc w:val="center"/>
              <w:rPr>
                <w:rFonts w:ascii="Arial" w:eastAsia="Arial" w:hAnsi="Arial" w:cs="Times New Roman"/>
                <w:i/>
                <w:sz w:val="18"/>
              </w:rPr>
            </w:pPr>
            <w:r w:rsidRPr="00E74954">
              <w:rPr>
                <w:rFonts w:ascii="Arial" w:eastAsia="Arial" w:hAnsi="Arial" w:cs="Times New Roman"/>
                <w:i/>
                <w:sz w:val="18"/>
              </w:rPr>
              <w:t>Unijeti indikativni iznos alokacije za posebni cilj 1.1. za 2027. godinu</w:t>
            </w:r>
          </w:p>
        </w:tc>
        <w:tc>
          <w:tcPr>
            <w:tcW w:w="576" w:type="pct"/>
            <w:gridSpan w:val="3"/>
            <w:tcBorders>
              <w:top w:val="single" w:sz="4" w:space="0" w:color="000000"/>
              <w:left w:val="single" w:sz="4" w:space="0" w:color="000000"/>
              <w:bottom w:val="single" w:sz="4" w:space="0" w:color="000000"/>
              <w:right w:val="single" w:sz="4" w:space="0" w:color="000000"/>
            </w:tcBorders>
            <w:hideMark/>
          </w:tcPr>
          <w:p w14:paraId="3CAAB586" w14:textId="77777777" w:rsidR="00E74954" w:rsidRPr="00E74954" w:rsidRDefault="00E74954" w:rsidP="00E74954">
            <w:pPr>
              <w:widowControl w:val="0"/>
              <w:autoSpaceDE w:val="0"/>
              <w:autoSpaceDN w:val="0"/>
              <w:spacing w:before="1" w:after="0" w:line="252" w:lineRule="auto"/>
              <w:ind w:left="10" w:right="7"/>
              <w:jc w:val="center"/>
              <w:rPr>
                <w:rFonts w:ascii="Arial" w:eastAsia="Arial" w:hAnsi="Arial" w:cs="Times New Roman"/>
                <w:sz w:val="18"/>
              </w:rPr>
            </w:pPr>
            <w:r w:rsidRPr="00E74954">
              <w:rPr>
                <w:rFonts w:ascii="Arial" w:eastAsia="Arial" w:hAnsi="Arial" w:cs="Times New Roman"/>
                <w:sz w:val="18"/>
              </w:rPr>
              <w:t>Ukupna alokacija za posebni cilj 1.1. za razdoblje provedbe Nacionalnog plana</w:t>
            </w:r>
          </w:p>
        </w:tc>
        <w:tc>
          <w:tcPr>
            <w:tcW w:w="17" w:type="pct"/>
            <w:tcBorders>
              <w:top w:val="nil"/>
              <w:left w:val="single" w:sz="4" w:space="0" w:color="000000"/>
              <w:bottom w:val="nil"/>
              <w:right w:val="single" w:sz="4" w:space="0" w:color="000000"/>
            </w:tcBorders>
          </w:tcPr>
          <w:p w14:paraId="7C02B8E2"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4AB40D5E" w14:textId="77777777" w:rsidTr="0092716A">
        <w:trPr>
          <w:trHeight w:val="1300"/>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152241B6"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5E3F9A6A" w14:textId="77777777" w:rsidR="00E74954" w:rsidRPr="00E74954" w:rsidRDefault="00E74954" w:rsidP="00E74954">
            <w:pPr>
              <w:spacing w:after="0" w:line="240" w:lineRule="auto"/>
              <w:rPr>
                <w:rFonts w:ascii="Times New Roman" w:eastAsia="Arial" w:hAnsi="Arial" w:cs="Times New Roman"/>
                <w:sz w:val="18"/>
              </w:rPr>
            </w:pPr>
          </w:p>
        </w:tc>
        <w:tc>
          <w:tcPr>
            <w:tcW w:w="750" w:type="pct"/>
            <w:gridSpan w:val="4"/>
            <w:tcBorders>
              <w:top w:val="single" w:sz="4" w:space="0" w:color="000000"/>
              <w:left w:val="single" w:sz="4" w:space="0" w:color="000000"/>
              <w:bottom w:val="single" w:sz="4" w:space="0" w:color="000000"/>
              <w:right w:val="single" w:sz="4" w:space="0" w:color="000000"/>
            </w:tcBorders>
          </w:tcPr>
          <w:p w14:paraId="4913B04B" w14:textId="77777777" w:rsidR="00E74954" w:rsidRPr="00E74954" w:rsidRDefault="00E74954" w:rsidP="00E74954">
            <w:pPr>
              <w:widowControl w:val="0"/>
              <w:autoSpaceDE w:val="0"/>
              <w:autoSpaceDN w:val="0"/>
              <w:spacing w:after="0" w:line="256" w:lineRule="auto"/>
              <w:rPr>
                <w:rFonts w:ascii="Arial" w:eastAsia="Arial" w:hAnsi="Arial" w:cs="Times New Roman"/>
                <w:b/>
                <w:sz w:val="20"/>
              </w:rPr>
            </w:pPr>
          </w:p>
          <w:p w14:paraId="135F1AA5"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18"/>
              </w:rPr>
            </w:pPr>
          </w:p>
          <w:p w14:paraId="428DE6E9" w14:textId="77777777" w:rsidR="00E74954" w:rsidRPr="00E74954" w:rsidRDefault="00E74954" w:rsidP="00E74954">
            <w:pPr>
              <w:widowControl w:val="0"/>
              <w:autoSpaceDE w:val="0"/>
              <w:autoSpaceDN w:val="0"/>
              <w:spacing w:before="1" w:after="0" w:line="256" w:lineRule="auto"/>
              <w:ind w:left="93"/>
              <w:rPr>
                <w:rFonts w:ascii="Arial" w:eastAsia="Arial" w:hAnsi="Arial" w:cs="Times New Roman"/>
                <w:i/>
                <w:sz w:val="18"/>
              </w:rPr>
            </w:pPr>
            <w:r w:rsidRPr="00E74954">
              <w:rPr>
                <w:rFonts w:ascii="Arial" w:eastAsia="Arial" w:hAnsi="Arial" w:cs="Times New Roman"/>
                <w:i/>
                <w:sz w:val="18"/>
              </w:rPr>
              <w:t>Posebni cilj 1.2.</w:t>
            </w:r>
          </w:p>
        </w:tc>
        <w:tc>
          <w:tcPr>
            <w:tcW w:w="637" w:type="pct"/>
            <w:gridSpan w:val="2"/>
            <w:tcBorders>
              <w:top w:val="single" w:sz="4" w:space="0" w:color="000000"/>
              <w:left w:val="single" w:sz="4" w:space="0" w:color="000000"/>
              <w:bottom w:val="single" w:sz="4" w:space="0" w:color="000000"/>
              <w:right w:val="single" w:sz="4" w:space="0" w:color="000000"/>
            </w:tcBorders>
          </w:tcPr>
          <w:p w14:paraId="58E0509C" w14:textId="77777777" w:rsidR="00E74954" w:rsidRPr="00E74954" w:rsidRDefault="00E74954" w:rsidP="00E74954">
            <w:pPr>
              <w:widowControl w:val="0"/>
              <w:autoSpaceDE w:val="0"/>
              <w:autoSpaceDN w:val="0"/>
              <w:spacing w:before="3" w:after="0" w:line="256" w:lineRule="auto"/>
              <w:rPr>
                <w:rFonts w:ascii="Arial" w:eastAsia="Arial" w:hAnsi="Arial" w:cs="Times New Roman"/>
                <w:b/>
                <w:sz w:val="29"/>
              </w:rPr>
            </w:pPr>
          </w:p>
          <w:p w14:paraId="308153F4" w14:textId="77777777" w:rsidR="00E74954" w:rsidRPr="00E74954" w:rsidRDefault="00E74954" w:rsidP="00E74954">
            <w:pPr>
              <w:widowControl w:val="0"/>
              <w:autoSpaceDE w:val="0"/>
              <w:autoSpaceDN w:val="0"/>
              <w:spacing w:before="1" w:after="0" w:line="252" w:lineRule="auto"/>
              <w:ind w:left="170" w:right="138" w:firstLine="25"/>
              <w:rPr>
                <w:rFonts w:ascii="Arial" w:eastAsia="Arial" w:hAnsi="Arial" w:cs="Times New Roman"/>
                <w:i/>
                <w:sz w:val="18"/>
              </w:rPr>
            </w:pPr>
            <w:r w:rsidRPr="00E74954">
              <w:rPr>
                <w:rFonts w:ascii="Arial" w:eastAsia="Arial" w:hAnsi="Arial" w:cs="Times New Roman"/>
                <w:i/>
                <w:sz w:val="18"/>
              </w:rPr>
              <w:t>Pokazatelj ishoda 1.2.</w:t>
            </w:r>
          </w:p>
        </w:tc>
        <w:tc>
          <w:tcPr>
            <w:tcW w:w="724" w:type="pct"/>
            <w:tcBorders>
              <w:top w:val="single" w:sz="4" w:space="0" w:color="000000"/>
              <w:left w:val="single" w:sz="4" w:space="0" w:color="000000"/>
              <w:bottom w:val="single" w:sz="4" w:space="0" w:color="000000"/>
              <w:right w:val="single" w:sz="4" w:space="0" w:color="000000"/>
            </w:tcBorders>
            <w:hideMark/>
          </w:tcPr>
          <w:p w14:paraId="6C7E84F7" w14:textId="77777777" w:rsidR="00E74954" w:rsidRPr="00E74954" w:rsidRDefault="00E74954" w:rsidP="00E74954">
            <w:pPr>
              <w:widowControl w:val="0"/>
              <w:autoSpaceDE w:val="0"/>
              <w:autoSpaceDN w:val="0"/>
              <w:spacing w:before="1" w:after="0" w:line="254" w:lineRule="auto"/>
              <w:ind w:left="25" w:right="13"/>
              <w:jc w:val="center"/>
              <w:rPr>
                <w:rFonts w:ascii="Arial" w:eastAsia="Arial" w:hAnsi="Arial" w:cs="Times New Roman"/>
                <w:i/>
                <w:sz w:val="18"/>
              </w:rPr>
            </w:pPr>
            <w:r w:rsidRPr="00E74954">
              <w:rPr>
                <w:rFonts w:ascii="Arial" w:eastAsia="Arial" w:hAnsi="Arial" w:cs="Times New Roman"/>
                <w:i/>
                <w:sz w:val="18"/>
              </w:rPr>
              <w:t>Unijeti indikativni iznos alokacije za posebni cilj 1.2. za 2021.</w:t>
            </w:r>
          </w:p>
          <w:p w14:paraId="4CBFE2F4" w14:textId="77777777" w:rsidR="00E74954" w:rsidRPr="00E74954" w:rsidRDefault="00E74954" w:rsidP="00E74954">
            <w:pPr>
              <w:widowControl w:val="0"/>
              <w:autoSpaceDE w:val="0"/>
              <w:autoSpaceDN w:val="0"/>
              <w:spacing w:after="0" w:line="206" w:lineRule="exact"/>
              <w:ind w:left="21" w:right="12"/>
              <w:jc w:val="center"/>
              <w:rPr>
                <w:rFonts w:ascii="Arial" w:eastAsia="Arial" w:hAnsi="Arial" w:cs="Times New Roman"/>
                <w:i/>
                <w:sz w:val="18"/>
              </w:rPr>
            </w:pPr>
            <w:r w:rsidRPr="00E74954">
              <w:rPr>
                <w:rFonts w:ascii="Arial" w:eastAsia="Arial" w:hAnsi="Arial" w:cs="Times New Roman"/>
                <w:i/>
                <w:sz w:val="18"/>
              </w:rPr>
              <w:t>godinu</w:t>
            </w:r>
          </w:p>
        </w:tc>
        <w:tc>
          <w:tcPr>
            <w:tcW w:w="707" w:type="pct"/>
            <w:gridSpan w:val="3"/>
            <w:tcBorders>
              <w:top w:val="single" w:sz="4" w:space="0" w:color="000000"/>
              <w:left w:val="single" w:sz="4" w:space="0" w:color="000000"/>
              <w:bottom w:val="single" w:sz="4" w:space="0" w:color="000000"/>
              <w:right w:val="single" w:sz="4" w:space="0" w:color="000000"/>
            </w:tcBorders>
            <w:hideMark/>
          </w:tcPr>
          <w:p w14:paraId="787281C7" w14:textId="77777777" w:rsidR="00E74954" w:rsidRPr="00E74954" w:rsidRDefault="00E74954" w:rsidP="00E74954">
            <w:pPr>
              <w:widowControl w:val="0"/>
              <w:autoSpaceDE w:val="0"/>
              <w:autoSpaceDN w:val="0"/>
              <w:spacing w:before="1" w:after="0" w:line="254" w:lineRule="auto"/>
              <w:ind w:left="14" w:right="1"/>
              <w:jc w:val="center"/>
              <w:rPr>
                <w:rFonts w:ascii="Arial" w:eastAsia="Arial" w:hAnsi="Arial" w:cs="Times New Roman"/>
                <w:i/>
                <w:sz w:val="18"/>
              </w:rPr>
            </w:pPr>
            <w:r w:rsidRPr="00E74954">
              <w:rPr>
                <w:rFonts w:ascii="Arial" w:eastAsia="Arial" w:hAnsi="Arial" w:cs="Times New Roman"/>
                <w:i/>
                <w:sz w:val="18"/>
              </w:rPr>
              <w:t>Unijeti indikativni iznos alokacije za posebni cilj 1.2. za 2022.</w:t>
            </w:r>
          </w:p>
          <w:p w14:paraId="5BE9B903" w14:textId="77777777" w:rsidR="00E74954" w:rsidRPr="00E74954" w:rsidRDefault="00E74954" w:rsidP="00E74954">
            <w:pPr>
              <w:widowControl w:val="0"/>
              <w:autoSpaceDE w:val="0"/>
              <w:autoSpaceDN w:val="0"/>
              <w:spacing w:after="0" w:line="206" w:lineRule="exact"/>
              <w:ind w:left="12" w:right="1"/>
              <w:jc w:val="center"/>
              <w:rPr>
                <w:rFonts w:ascii="Arial" w:eastAsia="Arial" w:hAnsi="Arial" w:cs="Times New Roman"/>
                <w:i/>
                <w:sz w:val="18"/>
              </w:rPr>
            </w:pPr>
            <w:r w:rsidRPr="00E74954">
              <w:rPr>
                <w:rFonts w:ascii="Arial" w:eastAsia="Arial" w:hAnsi="Arial" w:cs="Times New Roman"/>
                <w:i/>
                <w:sz w:val="18"/>
              </w:rPr>
              <w:t>godinu</w:t>
            </w:r>
          </w:p>
        </w:tc>
        <w:tc>
          <w:tcPr>
            <w:tcW w:w="437" w:type="pct"/>
            <w:tcBorders>
              <w:top w:val="single" w:sz="4" w:space="0" w:color="000000"/>
              <w:left w:val="single" w:sz="4" w:space="0" w:color="000000"/>
              <w:bottom w:val="single" w:sz="4" w:space="0" w:color="000000"/>
              <w:right w:val="single" w:sz="4" w:space="0" w:color="000000"/>
            </w:tcBorders>
          </w:tcPr>
          <w:p w14:paraId="306B7C89" w14:textId="77777777" w:rsidR="00E74954" w:rsidRPr="00E74954" w:rsidRDefault="00E74954" w:rsidP="00E74954">
            <w:pPr>
              <w:widowControl w:val="0"/>
              <w:autoSpaceDE w:val="0"/>
              <w:autoSpaceDN w:val="0"/>
              <w:spacing w:after="0" w:line="256" w:lineRule="auto"/>
              <w:rPr>
                <w:rFonts w:ascii="Arial" w:eastAsia="Arial" w:hAnsi="Arial" w:cs="Times New Roman"/>
                <w:b/>
                <w:sz w:val="20"/>
              </w:rPr>
            </w:pPr>
          </w:p>
          <w:p w14:paraId="26956272"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18"/>
              </w:rPr>
            </w:pPr>
          </w:p>
          <w:p w14:paraId="4BEE7E9D" w14:textId="77777777" w:rsidR="00E74954" w:rsidRPr="00E74954" w:rsidRDefault="00E74954" w:rsidP="00E74954">
            <w:pPr>
              <w:widowControl w:val="0"/>
              <w:autoSpaceDE w:val="0"/>
              <w:autoSpaceDN w:val="0"/>
              <w:spacing w:before="1" w:after="0" w:line="256" w:lineRule="auto"/>
              <w:ind w:left="22"/>
              <w:rPr>
                <w:rFonts w:ascii="Arial" w:eastAsia="Arial" w:hAnsi="Arial" w:cs="Times New Roman"/>
                <w:sz w:val="18"/>
              </w:rPr>
            </w:pPr>
            <w:r w:rsidRPr="00E74954">
              <w:rPr>
                <w:rFonts w:ascii="Arial" w:eastAsia="Arial" w:hAnsi="Arial" w:cs="Times New Roman"/>
                <w:sz w:val="18"/>
              </w:rPr>
              <w:t>................</w:t>
            </w:r>
          </w:p>
        </w:tc>
        <w:tc>
          <w:tcPr>
            <w:tcW w:w="788" w:type="pct"/>
            <w:gridSpan w:val="2"/>
            <w:tcBorders>
              <w:top w:val="single" w:sz="4" w:space="0" w:color="000000"/>
              <w:left w:val="single" w:sz="4" w:space="0" w:color="000000"/>
              <w:bottom w:val="single" w:sz="4" w:space="0" w:color="000000"/>
              <w:right w:val="single" w:sz="4" w:space="0" w:color="000000"/>
            </w:tcBorders>
            <w:hideMark/>
          </w:tcPr>
          <w:p w14:paraId="177C26A7" w14:textId="77777777" w:rsidR="00E74954" w:rsidRPr="00E74954" w:rsidRDefault="00E74954" w:rsidP="00E74954">
            <w:pPr>
              <w:widowControl w:val="0"/>
              <w:autoSpaceDE w:val="0"/>
              <w:autoSpaceDN w:val="0"/>
              <w:spacing w:before="116" w:after="0" w:line="252" w:lineRule="auto"/>
              <w:ind w:left="19" w:right="9"/>
              <w:jc w:val="center"/>
              <w:rPr>
                <w:rFonts w:ascii="Arial" w:eastAsia="Arial" w:hAnsi="Arial" w:cs="Times New Roman"/>
                <w:i/>
                <w:sz w:val="18"/>
              </w:rPr>
            </w:pPr>
            <w:r w:rsidRPr="00E74954">
              <w:rPr>
                <w:rFonts w:ascii="Arial" w:eastAsia="Arial" w:hAnsi="Arial" w:cs="Times New Roman"/>
                <w:i/>
                <w:sz w:val="18"/>
              </w:rPr>
              <w:t>Unijeti indikativni iznos alokacije za posebni cilj 1.2. za 2027. godinu</w:t>
            </w:r>
          </w:p>
        </w:tc>
        <w:tc>
          <w:tcPr>
            <w:tcW w:w="576" w:type="pct"/>
            <w:gridSpan w:val="3"/>
            <w:tcBorders>
              <w:top w:val="single" w:sz="4" w:space="0" w:color="000000"/>
              <w:left w:val="single" w:sz="4" w:space="0" w:color="000000"/>
              <w:bottom w:val="single" w:sz="4" w:space="0" w:color="000000"/>
              <w:right w:val="single" w:sz="4" w:space="0" w:color="000000"/>
            </w:tcBorders>
            <w:hideMark/>
          </w:tcPr>
          <w:p w14:paraId="10E39170" w14:textId="77777777" w:rsidR="00E74954" w:rsidRPr="00E74954" w:rsidRDefault="00E74954" w:rsidP="00E74954">
            <w:pPr>
              <w:widowControl w:val="0"/>
              <w:autoSpaceDE w:val="0"/>
              <w:autoSpaceDN w:val="0"/>
              <w:spacing w:before="1" w:after="0" w:line="252" w:lineRule="auto"/>
              <w:ind w:left="10" w:right="7"/>
              <w:jc w:val="center"/>
              <w:rPr>
                <w:rFonts w:ascii="Arial" w:eastAsia="Arial" w:hAnsi="Arial" w:cs="Times New Roman"/>
                <w:sz w:val="18"/>
              </w:rPr>
            </w:pPr>
            <w:r w:rsidRPr="00E74954">
              <w:rPr>
                <w:rFonts w:ascii="Arial" w:eastAsia="Arial" w:hAnsi="Arial" w:cs="Times New Roman"/>
                <w:sz w:val="18"/>
              </w:rPr>
              <w:t>Ukupna alokacija za posebni cilj 1.2. za razdoblje provedbe Nacionalnog plana</w:t>
            </w:r>
          </w:p>
        </w:tc>
        <w:tc>
          <w:tcPr>
            <w:tcW w:w="17" w:type="pct"/>
            <w:tcBorders>
              <w:top w:val="nil"/>
              <w:left w:val="single" w:sz="4" w:space="0" w:color="000000"/>
              <w:bottom w:val="nil"/>
              <w:right w:val="single" w:sz="4" w:space="0" w:color="000000"/>
            </w:tcBorders>
          </w:tcPr>
          <w:p w14:paraId="054F3515"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21FB557C" w14:textId="77777777" w:rsidTr="0092716A">
        <w:trPr>
          <w:trHeight w:val="1070"/>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7871A576"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3AE5A9A9" w14:textId="77777777" w:rsidR="00E74954" w:rsidRPr="00E74954" w:rsidRDefault="00E74954" w:rsidP="00E74954">
            <w:pPr>
              <w:spacing w:after="0" w:line="240" w:lineRule="auto"/>
              <w:rPr>
                <w:rFonts w:ascii="Times New Roman" w:eastAsia="Arial" w:hAnsi="Arial" w:cs="Times New Roman"/>
                <w:sz w:val="18"/>
              </w:rPr>
            </w:pPr>
          </w:p>
        </w:tc>
        <w:tc>
          <w:tcPr>
            <w:tcW w:w="1387" w:type="pct"/>
            <w:gridSpan w:val="6"/>
            <w:tcBorders>
              <w:top w:val="single" w:sz="4" w:space="0" w:color="000000"/>
              <w:left w:val="single" w:sz="4" w:space="0" w:color="000000"/>
              <w:bottom w:val="single" w:sz="4" w:space="0" w:color="000000"/>
              <w:right w:val="single" w:sz="4" w:space="0" w:color="000000"/>
            </w:tcBorders>
            <w:hideMark/>
          </w:tcPr>
          <w:p w14:paraId="17AA93BC" w14:textId="77777777" w:rsidR="00E74954" w:rsidRPr="00E74954" w:rsidRDefault="00E74954" w:rsidP="00E74954">
            <w:pPr>
              <w:widowControl w:val="0"/>
              <w:autoSpaceDE w:val="0"/>
              <w:autoSpaceDN w:val="0"/>
              <w:spacing w:before="44" w:after="0" w:line="254" w:lineRule="auto"/>
              <w:ind w:left="58" w:right="46"/>
              <w:jc w:val="center"/>
              <w:rPr>
                <w:rFonts w:ascii="Arial" w:eastAsia="Arial" w:hAnsi="Arial" w:cs="Times New Roman"/>
                <w:sz w:val="16"/>
              </w:rPr>
            </w:pPr>
            <w:r w:rsidRPr="00E74954">
              <w:rPr>
                <w:rFonts w:ascii="Arial" w:eastAsia="Arial" w:hAnsi="Arial" w:cs="Times New Roman"/>
                <w:sz w:val="16"/>
              </w:rPr>
              <w:t>INDIKATIVNA ALOKACIJA TDU ZA PROVEDBU NP / OSTVARIVANJE STRATEŠKOG CILJA PO GODINAMA</w:t>
            </w:r>
          </w:p>
        </w:tc>
        <w:tc>
          <w:tcPr>
            <w:tcW w:w="724" w:type="pct"/>
            <w:tcBorders>
              <w:top w:val="single" w:sz="4" w:space="0" w:color="000000"/>
              <w:left w:val="single" w:sz="4" w:space="0" w:color="000000"/>
              <w:bottom w:val="single" w:sz="4" w:space="0" w:color="000000"/>
              <w:right w:val="single" w:sz="4" w:space="0" w:color="000000"/>
            </w:tcBorders>
            <w:hideMark/>
          </w:tcPr>
          <w:p w14:paraId="05F256E3" w14:textId="77777777" w:rsidR="00E74954" w:rsidRPr="00E74954" w:rsidRDefault="00E74954" w:rsidP="00E74954">
            <w:pPr>
              <w:widowControl w:val="0"/>
              <w:autoSpaceDE w:val="0"/>
              <w:autoSpaceDN w:val="0"/>
              <w:spacing w:before="112" w:after="0" w:line="252" w:lineRule="auto"/>
              <w:ind w:left="50" w:right="-15" w:hanging="41"/>
              <w:jc w:val="both"/>
              <w:rPr>
                <w:rFonts w:ascii="Arial" w:eastAsia="Arial" w:hAnsi="Arial" w:cs="Times New Roman"/>
                <w:sz w:val="18"/>
              </w:rPr>
            </w:pPr>
            <w:r w:rsidRPr="00E74954">
              <w:rPr>
                <w:rFonts w:ascii="Arial" w:eastAsia="Arial" w:hAnsi="Arial" w:cs="Times New Roman"/>
                <w:sz w:val="18"/>
              </w:rPr>
              <w:t>Ukupna alokacija za provedbu NP za 2021. godinu</w:t>
            </w:r>
          </w:p>
        </w:tc>
        <w:tc>
          <w:tcPr>
            <w:tcW w:w="707" w:type="pct"/>
            <w:gridSpan w:val="3"/>
            <w:tcBorders>
              <w:top w:val="single" w:sz="4" w:space="0" w:color="000000"/>
              <w:left w:val="single" w:sz="4" w:space="0" w:color="000000"/>
              <w:bottom w:val="single" w:sz="4" w:space="0" w:color="000000"/>
              <w:right w:val="single" w:sz="4" w:space="0" w:color="000000"/>
            </w:tcBorders>
            <w:hideMark/>
          </w:tcPr>
          <w:p w14:paraId="3CFBEFCC" w14:textId="77777777" w:rsidR="00E74954" w:rsidRPr="00E74954" w:rsidRDefault="00E74954" w:rsidP="00E74954">
            <w:pPr>
              <w:widowControl w:val="0"/>
              <w:autoSpaceDE w:val="0"/>
              <w:autoSpaceDN w:val="0"/>
              <w:spacing w:before="1" w:after="0" w:line="252" w:lineRule="auto"/>
              <w:ind w:left="39" w:right="24"/>
              <w:jc w:val="center"/>
              <w:rPr>
                <w:rFonts w:ascii="Arial" w:eastAsia="Arial" w:hAnsi="Arial" w:cs="Times New Roman"/>
                <w:sz w:val="18"/>
              </w:rPr>
            </w:pPr>
            <w:r w:rsidRPr="00E74954">
              <w:rPr>
                <w:rFonts w:ascii="Arial" w:eastAsia="Arial" w:hAnsi="Arial" w:cs="Times New Roman"/>
                <w:sz w:val="18"/>
              </w:rPr>
              <w:t>Ukupna alokacija za provedbu NP za 2022. godinu</w:t>
            </w:r>
          </w:p>
        </w:tc>
        <w:tc>
          <w:tcPr>
            <w:tcW w:w="437" w:type="pct"/>
            <w:tcBorders>
              <w:top w:val="single" w:sz="4" w:space="0" w:color="000000"/>
              <w:left w:val="single" w:sz="4" w:space="0" w:color="000000"/>
              <w:bottom w:val="single" w:sz="4" w:space="0" w:color="000000"/>
              <w:right w:val="single" w:sz="4" w:space="0" w:color="000000"/>
            </w:tcBorders>
          </w:tcPr>
          <w:p w14:paraId="282B3AD4" w14:textId="77777777" w:rsidR="00E74954" w:rsidRPr="00E74954" w:rsidRDefault="00E74954" w:rsidP="00E74954">
            <w:pPr>
              <w:widowControl w:val="0"/>
              <w:autoSpaceDE w:val="0"/>
              <w:autoSpaceDN w:val="0"/>
              <w:spacing w:before="10" w:after="0" w:line="256" w:lineRule="auto"/>
              <w:rPr>
                <w:rFonts w:ascii="Arial" w:eastAsia="Arial" w:hAnsi="Arial" w:cs="Times New Roman"/>
                <w:b/>
                <w:sz w:val="28"/>
              </w:rPr>
            </w:pPr>
          </w:p>
          <w:p w14:paraId="1D7CA911" w14:textId="77777777" w:rsidR="00E74954" w:rsidRPr="00E74954" w:rsidRDefault="00E74954" w:rsidP="00E74954">
            <w:pPr>
              <w:widowControl w:val="0"/>
              <w:autoSpaceDE w:val="0"/>
              <w:autoSpaceDN w:val="0"/>
              <w:spacing w:after="0" w:line="256" w:lineRule="auto"/>
              <w:ind w:left="22"/>
              <w:rPr>
                <w:rFonts w:ascii="Arial" w:eastAsia="Arial" w:hAnsi="Arial" w:cs="Times New Roman"/>
                <w:sz w:val="18"/>
              </w:rPr>
            </w:pPr>
            <w:r w:rsidRPr="00E74954">
              <w:rPr>
                <w:rFonts w:ascii="Arial" w:eastAsia="Arial" w:hAnsi="Arial" w:cs="Times New Roman"/>
                <w:sz w:val="18"/>
              </w:rPr>
              <w:t>................</w:t>
            </w:r>
          </w:p>
        </w:tc>
        <w:tc>
          <w:tcPr>
            <w:tcW w:w="788" w:type="pct"/>
            <w:gridSpan w:val="2"/>
            <w:tcBorders>
              <w:top w:val="single" w:sz="4" w:space="0" w:color="000000"/>
              <w:left w:val="single" w:sz="4" w:space="0" w:color="000000"/>
              <w:bottom w:val="single" w:sz="4" w:space="0" w:color="000000"/>
              <w:right w:val="single" w:sz="4" w:space="0" w:color="000000"/>
            </w:tcBorders>
            <w:hideMark/>
          </w:tcPr>
          <w:p w14:paraId="526EA0AE" w14:textId="77777777" w:rsidR="00E74954" w:rsidRPr="00E74954" w:rsidRDefault="00E74954" w:rsidP="00E74954">
            <w:pPr>
              <w:widowControl w:val="0"/>
              <w:autoSpaceDE w:val="0"/>
              <w:autoSpaceDN w:val="0"/>
              <w:spacing w:before="112" w:after="0" w:line="252" w:lineRule="auto"/>
              <w:ind w:left="114" w:right="63" w:hanging="41"/>
              <w:jc w:val="both"/>
              <w:rPr>
                <w:rFonts w:ascii="Arial" w:eastAsia="Arial" w:hAnsi="Arial" w:cs="Times New Roman"/>
                <w:sz w:val="18"/>
              </w:rPr>
            </w:pPr>
            <w:r w:rsidRPr="00E74954">
              <w:rPr>
                <w:rFonts w:ascii="Arial" w:eastAsia="Arial" w:hAnsi="Arial" w:cs="Times New Roman"/>
                <w:sz w:val="18"/>
              </w:rPr>
              <w:t>Ukupna alokacija za provedbu NP za 2027. godinu</w:t>
            </w:r>
          </w:p>
        </w:tc>
        <w:tc>
          <w:tcPr>
            <w:tcW w:w="576" w:type="pct"/>
            <w:gridSpan w:val="3"/>
            <w:tcBorders>
              <w:top w:val="single" w:sz="4" w:space="0" w:color="000000"/>
              <w:left w:val="single" w:sz="4" w:space="0" w:color="000000"/>
              <w:bottom w:val="single" w:sz="4" w:space="0" w:color="000000"/>
              <w:right w:val="single" w:sz="4" w:space="0" w:color="000000"/>
            </w:tcBorders>
          </w:tcPr>
          <w:p w14:paraId="79171331" w14:textId="77777777" w:rsidR="00E74954" w:rsidRPr="00E74954" w:rsidRDefault="00E74954" w:rsidP="00E74954">
            <w:pPr>
              <w:widowControl w:val="0"/>
              <w:autoSpaceDE w:val="0"/>
              <w:autoSpaceDN w:val="0"/>
              <w:spacing w:before="3" w:after="0" w:line="256" w:lineRule="auto"/>
              <w:rPr>
                <w:rFonts w:ascii="Arial" w:eastAsia="Arial" w:hAnsi="Arial" w:cs="Times New Roman"/>
                <w:b/>
                <w:sz w:val="19"/>
              </w:rPr>
            </w:pPr>
          </w:p>
          <w:p w14:paraId="054832CB" w14:textId="77777777" w:rsidR="00E74954" w:rsidRPr="00E74954" w:rsidRDefault="00E74954" w:rsidP="00E74954">
            <w:pPr>
              <w:widowControl w:val="0"/>
              <w:autoSpaceDE w:val="0"/>
              <w:autoSpaceDN w:val="0"/>
              <w:spacing w:after="0" w:line="252" w:lineRule="auto"/>
              <w:ind w:left="170" w:right="-7" w:hanging="161"/>
              <w:rPr>
                <w:rFonts w:ascii="Arial" w:eastAsia="Arial" w:hAnsi="Arial" w:cs="Times New Roman"/>
                <w:sz w:val="18"/>
              </w:rPr>
            </w:pPr>
            <w:r w:rsidRPr="00E74954">
              <w:rPr>
                <w:rFonts w:ascii="Arial" w:eastAsia="Arial" w:hAnsi="Arial" w:cs="Times New Roman"/>
                <w:sz w:val="18"/>
              </w:rPr>
              <w:t>Ukupna alokacija za provedbu NP za</w:t>
            </w:r>
          </w:p>
        </w:tc>
        <w:tc>
          <w:tcPr>
            <w:tcW w:w="17" w:type="pct"/>
            <w:tcBorders>
              <w:top w:val="nil"/>
              <w:left w:val="single" w:sz="4" w:space="0" w:color="000000"/>
              <w:bottom w:val="nil"/>
              <w:right w:val="single" w:sz="4" w:space="0" w:color="000000"/>
            </w:tcBorders>
          </w:tcPr>
          <w:p w14:paraId="3DD1501E"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220043B8" w14:textId="77777777" w:rsidTr="0092716A">
        <w:trPr>
          <w:trHeight w:val="752"/>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420B2D92"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41E0045E" w14:textId="77777777" w:rsidR="00E74954" w:rsidRPr="00E74954" w:rsidRDefault="00E74954" w:rsidP="00E74954">
            <w:pPr>
              <w:spacing w:after="0" w:line="240" w:lineRule="auto"/>
              <w:rPr>
                <w:rFonts w:ascii="Times New Roman" w:eastAsia="Arial" w:hAnsi="Arial" w:cs="Times New Roman"/>
                <w:sz w:val="18"/>
              </w:rPr>
            </w:pPr>
          </w:p>
        </w:tc>
        <w:tc>
          <w:tcPr>
            <w:tcW w:w="539" w:type="pct"/>
            <w:gridSpan w:val="3"/>
            <w:vMerge w:val="restart"/>
            <w:tcBorders>
              <w:top w:val="single" w:sz="4" w:space="0" w:color="000000"/>
              <w:left w:val="single" w:sz="4" w:space="0" w:color="000000"/>
              <w:bottom w:val="single" w:sz="8" w:space="0" w:color="000000"/>
              <w:right w:val="single" w:sz="4" w:space="0" w:color="000000"/>
            </w:tcBorders>
          </w:tcPr>
          <w:p w14:paraId="4A146B2E" w14:textId="77777777" w:rsidR="00E74954" w:rsidRPr="00E74954" w:rsidRDefault="00E74954" w:rsidP="00E74954">
            <w:pPr>
              <w:widowControl w:val="0"/>
              <w:autoSpaceDE w:val="0"/>
              <w:autoSpaceDN w:val="0"/>
              <w:spacing w:after="0" w:line="256" w:lineRule="auto"/>
              <w:rPr>
                <w:rFonts w:ascii="Arial" w:eastAsia="Arial" w:hAnsi="Arial" w:cs="Times New Roman"/>
                <w:b/>
                <w:sz w:val="16"/>
              </w:rPr>
            </w:pPr>
          </w:p>
          <w:p w14:paraId="0C60A62C" w14:textId="77777777" w:rsidR="00E74954" w:rsidRPr="00E74954" w:rsidRDefault="00E74954" w:rsidP="00E74954">
            <w:pPr>
              <w:widowControl w:val="0"/>
              <w:autoSpaceDE w:val="0"/>
              <w:autoSpaceDN w:val="0"/>
              <w:spacing w:before="4" w:after="0" w:line="256" w:lineRule="auto"/>
              <w:rPr>
                <w:rFonts w:ascii="Arial" w:eastAsia="Arial" w:hAnsi="Arial" w:cs="Times New Roman"/>
                <w:b/>
                <w:sz w:val="20"/>
              </w:rPr>
            </w:pPr>
          </w:p>
          <w:p w14:paraId="72D38D05" w14:textId="77777777" w:rsidR="00E74954" w:rsidRPr="00E74954" w:rsidRDefault="00E74954" w:rsidP="00E74954">
            <w:pPr>
              <w:widowControl w:val="0"/>
              <w:autoSpaceDE w:val="0"/>
              <w:autoSpaceDN w:val="0"/>
              <w:spacing w:after="0" w:line="264" w:lineRule="auto"/>
              <w:ind w:left="4" w:right="-29"/>
              <w:jc w:val="center"/>
              <w:rPr>
                <w:rFonts w:ascii="Arial" w:eastAsia="Arial" w:hAnsi="Arial" w:cs="Times New Roman"/>
                <w:b/>
                <w:sz w:val="14"/>
              </w:rPr>
            </w:pPr>
            <w:r w:rsidRPr="00E74954">
              <w:rPr>
                <w:rFonts w:ascii="Arial" w:eastAsia="Arial" w:hAnsi="Arial" w:cs="Times New Roman"/>
                <w:b/>
                <w:sz w:val="14"/>
              </w:rPr>
              <w:t xml:space="preserve">PLANIRANI IZVORI </w:t>
            </w:r>
            <w:r w:rsidRPr="00E74954">
              <w:rPr>
                <w:rFonts w:ascii="Arial" w:eastAsia="Arial" w:hAnsi="Arial" w:cs="Times New Roman"/>
                <w:b/>
                <w:w w:val="95"/>
                <w:sz w:val="14"/>
              </w:rPr>
              <w:t>FINANCIRANJA</w:t>
            </w:r>
          </w:p>
        </w:tc>
        <w:tc>
          <w:tcPr>
            <w:tcW w:w="847" w:type="pct"/>
            <w:gridSpan w:val="3"/>
            <w:tcBorders>
              <w:top w:val="single" w:sz="4" w:space="0" w:color="000000"/>
              <w:left w:val="single" w:sz="4" w:space="0" w:color="000000"/>
              <w:bottom w:val="single" w:sz="4" w:space="0" w:color="000000"/>
              <w:right w:val="single" w:sz="4" w:space="0" w:color="000000"/>
            </w:tcBorders>
          </w:tcPr>
          <w:p w14:paraId="38D5EB02" w14:textId="77777777" w:rsidR="00E74954" w:rsidRPr="00E74954" w:rsidRDefault="00E74954" w:rsidP="00E74954">
            <w:pPr>
              <w:widowControl w:val="0"/>
              <w:autoSpaceDE w:val="0"/>
              <w:autoSpaceDN w:val="0"/>
              <w:spacing w:after="0" w:line="180" w:lineRule="exact"/>
              <w:ind w:left="84" w:right="52"/>
              <w:jc w:val="center"/>
              <w:rPr>
                <w:rFonts w:ascii="Arial" w:eastAsia="Arial" w:hAnsi="Arial" w:cs="Times New Roman"/>
                <w:sz w:val="16"/>
              </w:rPr>
            </w:pPr>
            <w:r w:rsidRPr="00E74954">
              <w:rPr>
                <w:rFonts w:ascii="Arial" w:eastAsia="Arial" w:hAnsi="Arial" w:cs="Times New Roman"/>
                <w:sz w:val="16"/>
              </w:rPr>
              <w:t>DRŽAVNI</w:t>
            </w:r>
          </w:p>
          <w:p w14:paraId="01A57EAD" w14:textId="77777777" w:rsidR="00E74954" w:rsidRPr="00E74954" w:rsidRDefault="00E74954" w:rsidP="00E74954">
            <w:pPr>
              <w:widowControl w:val="0"/>
              <w:autoSpaceDE w:val="0"/>
              <w:autoSpaceDN w:val="0"/>
              <w:spacing w:before="11" w:after="0" w:line="256" w:lineRule="auto"/>
              <w:rPr>
                <w:rFonts w:ascii="Arial" w:eastAsia="Arial" w:hAnsi="Arial" w:cs="Times New Roman"/>
                <w:b/>
                <w:sz w:val="16"/>
              </w:rPr>
            </w:pPr>
          </w:p>
          <w:p w14:paraId="44F9693F" w14:textId="77777777" w:rsidR="00E74954" w:rsidRPr="00E74954" w:rsidRDefault="00E74954" w:rsidP="00E74954">
            <w:pPr>
              <w:widowControl w:val="0"/>
              <w:autoSpaceDE w:val="0"/>
              <w:autoSpaceDN w:val="0"/>
              <w:spacing w:after="0" w:line="256" w:lineRule="auto"/>
              <w:ind w:left="82" w:right="52"/>
              <w:jc w:val="center"/>
              <w:rPr>
                <w:rFonts w:ascii="Arial" w:eastAsia="Arial" w:hAnsi="Arial" w:cs="Times New Roman"/>
                <w:sz w:val="16"/>
              </w:rPr>
            </w:pPr>
            <w:r w:rsidRPr="00E74954">
              <w:rPr>
                <w:rFonts w:ascii="Arial" w:eastAsia="Arial" w:hAnsi="Arial" w:cs="Times New Roman"/>
                <w:sz w:val="16"/>
              </w:rPr>
              <w:t>PRORAČUN</w:t>
            </w:r>
          </w:p>
        </w:tc>
        <w:tc>
          <w:tcPr>
            <w:tcW w:w="724" w:type="pct"/>
            <w:tcBorders>
              <w:top w:val="single" w:sz="4" w:space="0" w:color="000000"/>
              <w:left w:val="single" w:sz="4" w:space="0" w:color="000000"/>
              <w:bottom w:val="single" w:sz="4" w:space="0" w:color="000000"/>
              <w:right w:val="single" w:sz="4" w:space="0" w:color="000000"/>
            </w:tcBorders>
          </w:tcPr>
          <w:p w14:paraId="2F476AC8"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707" w:type="pct"/>
            <w:gridSpan w:val="3"/>
            <w:tcBorders>
              <w:top w:val="single" w:sz="4" w:space="0" w:color="000000"/>
              <w:left w:val="single" w:sz="4" w:space="0" w:color="000000"/>
              <w:bottom w:val="single" w:sz="4" w:space="0" w:color="000000"/>
              <w:right w:val="single" w:sz="4" w:space="0" w:color="000000"/>
            </w:tcBorders>
          </w:tcPr>
          <w:p w14:paraId="61D8583D"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37" w:type="pct"/>
            <w:tcBorders>
              <w:top w:val="single" w:sz="4" w:space="0" w:color="000000"/>
              <w:left w:val="single" w:sz="4" w:space="0" w:color="000000"/>
              <w:bottom w:val="single" w:sz="4" w:space="0" w:color="000000"/>
              <w:right w:val="single" w:sz="4" w:space="0" w:color="000000"/>
            </w:tcBorders>
          </w:tcPr>
          <w:p w14:paraId="43BE1758"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788" w:type="pct"/>
            <w:gridSpan w:val="2"/>
            <w:tcBorders>
              <w:top w:val="single" w:sz="4" w:space="0" w:color="000000"/>
              <w:left w:val="single" w:sz="4" w:space="0" w:color="000000"/>
              <w:bottom w:val="single" w:sz="4" w:space="0" w:color="000000"/>
              <w:right w:val="single" w:sz="4" w:space="0" w:color="000000"/>
            </w:tcBorders>
          </w:tcPr>
          <w:p w14:paraId="6E92561F"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576" w:type="pct"/>
            <w:gridSpan w:val="3"/>
            <w:tcBorders>
              <w:top w:val="single" w:sz="4" w:space="0" w:color="000000"/>
              <w:left w:val="single" w:sz="4" w:space="0" w:color="000000"/>
              <w:bottom w:val="single" w:sz="4" w:space="0" w:color="000000"/>
              <w:right w:val="single" w:sz="4" w:space="0" w:color="000000"/>
            </w:tcBorders>
          </w:tcPr>
          <w:p w14:paraId="7EFEC437"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7" w:type="pct"/>
            <w:tcBorders>
              <w:top w:val="nil"/>
              <w:left w:val="single" w:sz="4" w:space="0" w:color="000000"/>
              <w:bottom w:val="nil"/>
              <w:right w:val="single" w:sz="4" w:space="0" w:color="000000"/>
            </w:tcBorders>
          </w:tcPr>
          <w:p w14:paraId="0EBA73FC"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188DE621" w14:textId="77777777" w:rsidTr="0092716A">
        <w:trPr>
          <w:trHeight w:val="772"/>
          <w:jc w:val="center"/>
        </w:trPr>
        <w:tc>
          <w:tcPr>
            <w:tcW w:w="346" w:type="pct"/>
            <w:vMerge/>
            <w:tcBorders>
              <w:top w:val="single" w:sz="4" w:space="0" w:color="000000"/>
              <w:left w:val="single" w:sz="4" w:space="0" w:color="000000"/>
              <w:bottom w:val="single" w:sz="4" w:space="0" w:color="000000"/>
              <w:right w:val="single" w:sz="4" w:space="0" w:color="000000"/>
            </w:tcBorders>
            <w:vAlign w:val="center"/>
            <w:hideMark/>
          </w:tcPr>
          <w:p w14:paraId="7F32B405" w14:textId="77777777" w:rsidR="00E74954" w:rsidRPr="00E74954" w:rsidRDefault="00E74954" w:rsidP="00E74954">
            <w:pPr>
              <w:spacing w:after="0" w:line="240" w:lineRule="auto"/>
              <w:rPr>
                <w:rFonts w:ascii="Times New Roman" w:eastAsia="Arial" w:hAnsi="Arial" w:cs="Times New Roman"/>
                <w:sz w:val="18"/>
              </w:rPr>
            </w:pPr>
          </w:p>
        </w:tc>
        <w:tc>
          <w:tcPr>
            <w:tcW w:w="18" w:type="pct"/>
            <w:vMerge/>
            <w:tcBorders>
              <w:top w:val="nil"/>
              <w:left w:val="single" w:sz="4" w:space="0" w:color="000000"/>
              <w:bottom w:val="single" w:sz="4" w:space="0" w:color="000000"/>
              <w:right w:val="single" w:sz="8" w:space="0" w:color="000000"/>
            </w:tcBorders>
            <w:vAlign w:val="center"/>
            <w:hideMark/>
          </w:tcPr>
          <w:p w14:paraId="57311D46" w14:textId="77777777" w:rsidR="00E74954" w:rsidRPr="00E74954" w:rsidRDefault="00E74954" w:rsidP="00E74954">
            <w:pPr>
              <w:spacing w:after="0" w:line="240" w:lineRule="auto"/>
              <w:rPr>
                <w:rFonts w:ascii="Times New Roman" w:eastAsia="Arial" w:hAnsi="Arial" w:cs="Times New Roman"/>
                <w:sz w:val="18"/>
              </w:rPr>
            </w:pPr>
          </w:p>
        </w:tc>
        <w:tc>
          <w:tcPr>
            <w:tcW w:w="539" w:type="pct"/>
            <w:gridSpan w:val="3"/>
            <w:vMerge/>
            <w:tcBorders>
              <w:top w:val="single" w:sz="4" w:space="0" w:color="000000"/>
              <w:left w:val="single" w:sz="4" w:space="0" w:color="000000"/>
              <w:bottom w:val="single" w:sz="8" w:space="0" w:color="000000"/>
              <w:right w:val="single" w:sz="4" w:space="0" w:color="000000"/>
            </w:tcBorders>
            <w:vAlign w:val="center"/>
            <w:hideMark/>
          </w:tcPr>
          <w:p w14:paraId="123CF135" w14:textId="77777777" w:rsidR="00E74954" w:rsidRPr="00E74954" w:rsidRDefault="00E74954" w:rsidP="00E74954">
            <w:pPr>
              <w:spacing w:after="0" w:line="240" w:lineRule="auto"/>
              <w:rPr>
                <w:rFonts w:ascii="Arial" w:eastAsia="Arial" w:hAnsi="Arial" w:cs="Times New Roman"/>
                <w:b/>
                <w:sz w:val="14"/>
              </w:rPr>
            </w:pPr>
          </w:p>
        </w:tc>
        <w:tc>
          <w:tcPr>
            <w:tcW w:w="847" w:type="pct"/>
            <w:gridSpan w:val="3"/>
            <w:tcBorders>
              <w:top w:val="single" w:sz="4" w:space="0" w:color="000000"/>
              <w:left w:val="single" w:sz="4" w:space="0" w:color="000000"/>
              <w:bottom w:val="single" w:sz="8" w:space="0" w:color="000000"/>
              <w:right w:val="single" w:sz="4" w:space="0" w:color="000000"/>
            </w:tcBorders>
            <w:hideMark/>
          </w:tcPr>
          <w:p w14:paraId="46FE2B83" w14:textId="77777777" w:rsidR="00E74954" w:rsidRPr="00E74954" w:rsidRDefault="00E74954" w:rsidP="00E74954">
            <w:pPr>
              <w:widowControl w:val="0"/>
              <w:autoSpaceDE w:val="0"/>
              <w:autoSpaceDN w:val="0"/>
              <w:spacing w:after="0" w:line="254" w:lineRule="auto"/>
              <w:ind w:left="86" w:right="52"/>
              <w:jc w:val="center"/>
              <w:rPr>
                <w:rFonts w:ascii="Arial" w:eastAsia="Arial" w:hAnsi="Arial" w:cs="Times New Roman"/>
                <w:sz w:val="16"/>
              </w:rPr>
            </w:pPr>
            <w:r w:rsidRPr="00E74954">
              <w:rPr>
                <w:rFonts w:ascii="Arial" w:eastAsia="Arial" w:hAnsi="Arial" w:cs="Times New Roman"/>
                <w:sz w:val="16"/>
              </w:rPr>
              <w:t>FONDOVI EU / ZAJMOVI/ POMOĆI/ OSTALO</w:t>
            </w:r>
          </w:p>
        </w:tc>
        <w:tc>
          <w:tcPr>
            <w:tcW w:w="724" w:type="pct"/>
            <w:tcBorders>
              <w:top w:val="single" w:sz="4" w:space="0" w:color="000000"/>
              <w:left w:val="single" w:sz="4" w:space="0" w:color="000000"/>
              <w:bottom w:val="single" w:sz="8" w:space="0" w:color="000000"/>
              <w:right w:val="single" w:sz="4" w:space="0" w:color="000000"/>
            </w:tcBorders>
          </w:tcPr>
          <w:p w14:paraId="1FD80F57"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707" w:type="pct"/>
            <w:gridSpan w:val="3"/>
            <w:tcBorders>
              <w:top w:val="single" w:sz="4" w:space="0" w:color="000000"/>
              <w:left w:val="single" w:sz="4" w:space="0" w:color="000000"/>
              <w:bottom w:val="single" w:sz="8" w:space="0" w:color="000000"/>
              <w:right w:val="single" w:sz="4" w:space="0" w:color="000000"/>
            </w:tcBorders>
          </w:tcPr>
          <w:p w14:paraId="3ED152C6"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37" w:type="pct"/>
            <w:tcBorders>
              <w:top w:val="single" w:sz="4" w:space="0" w:color="000000"/>
              <w:left w:val="single" w:sz="4" w:space="0" w:color="000000"/>
              <w:bottom w:val="single" w:sz="8" w:space="0" w:color="000000"/>
              <w:right w:val="single" w:sz="4" w:space="0" w:color="000000"/>
            </w:tcBorders>
          </w:tcPr>
          <w:p w14:paraId="7F614B6B"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788" w:type="pct"/>
            <w:gridSpan w:val="2"/>
            <w:tcBorders>
              <w:top w:val="single" w:sz="4" w:space="0" w:color="000000"/>
              <w:left w:val="single" w:sz="4" w:space="0" w:color="000000"/>
              <w:bottom w:val="single" w:sz="8" w:space="0" w:color="000000"/>
              <w:right w:val="single" w:sz="4" w:space="0" w:color="000000"/>
            </w:tcBorders>
          </w:tcPr>
          <w:p w14:paraId="529751BD"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576" w:type="pct"/>
            <w:gridSpan w:val="3"/>
            <w:tcBorders>
              <w:top w:val="single" w:sz="4" w:space="0" w:color="000000"/>
              <w:left w:val="single" w:sz="4" w:space="0" w:color="000000"/>
              <w:bottom w:val="single" w:sz="8" w:space="0" w:color="000000"/>
              <w:right w:val="single" w:sz="4" w:space="0" w:color="000000"/>
            </w:tcBorders>
          </w:tcPr>
          <w:p w14:paraId="1227A1E5"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17" w:type="pct"/>
            <w:tcBorders>
              <w:top w:val="nil"/>
              <w:left w:val="single" w:sz="4" w:space="0" w:color="000000"/>
              <w:bottom w:val="single" w:sz="4" w:space="0" w:color="000000"/>
              <w:right w:val="single" w:sz="4" w:space="0" w:color="000000"/>
            </w:tcBorders>
          </w:tcPr>
          <w:p w14:paraId="157A86B1"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r>
      <w:tr w:rsidR="00E74954" w:rsidRPr="00E74954" w14:paraId="37C95987" w14:textId="77777777" w:rsidTr="0092716A">
        <w:trPr>
          <w:trHeight w:val="469"/>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16C251D0" w14:textId="77777777" w:rsidR="00E74954" w:rsidRPr="00E74954" w:rsidRDefault="00E74954" w:rsidP="00E74954">
            <w:pPr>
              <w:widowControl w:val="0"/>
              <w:autoSpaceDE w:val="0"/>
              <w:autoSpaceDN w:val="0"/>
              <w:spacing w:after="0" w:line="250" w:lineRule="exact"/>
              <w:ind w:left="110"/>
              <w:rPr>
                <w:rFonts w:ascii="Arial" w:eastAsia="Arial" w:hAnsi="Arial" w:cs="Times New Roman"/>
                <w:b/>
              </w:rPr>
            </w:pPr>
            <w:r w:rsidRPr="00E74954">
              <w:rPr>
                <w:rFonts w:ascii="Arial" w:eastAsia="Arial" w:hAnsi="Arial" w:cs="Times New Roman"/>
                <w:b/>
              </w:rPr>
              <w:t>12. Okvir za praćenje i vrednovanje</w:t>
            </w:r>
          </w:p>
        </w:tc>
      </w:tr>
      <w:tr w:rsidR="00E74954" w:rsidRPr="00E74954" w14:paraId="2669EC4C" w14:textId="77777777" w:rsidTr="0092716A">
        <w:trPr>
          <w:trHeight w:val="935"/>
          <w:jc w:val="center"/>
        </w:trPr>
        <w:tc>
          <w:tcPr>
            <w:tcW w:w="346" w:type="pct"/>
            <w:tcBorders>
              <w:top w:val="single" w:sz="4" w:space="0" w:color="000000"/>
              <w:left w:val="single" w:sz="4" w:space="0" w:color="000000"/>
              <w:bottom w:val="single" w:sz="4" w:space="0" w:color="000000"/>
              <w:right w:val="single" w:sz="4" w:space="0" w:color="000000"/>
            </w:tcBorders>
          </w:tcPr>
          <w:p w14:paraId="427C5607"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654" w:type="pct"/>
            <w:gridSpan w:val="18"/>
            <w:tcBorders>
              <w:top w:val="single" w:sz="4" w:space="0" w:color="000000"/>
              <w:left w:val="single" w:sz="4" w:space="0" w:color="000000"/>
              <w:bottom w:val="single" w:sz="4" w:space="0" w:color="000000"/>
              <w:right w:val="single" w:sz="4" w:space="0" w:color="000000"/>
            </w:tcBorders>
            <w:hideMark/>
          </w:tcPr>
          <w:p w14:paraId="36FD170C" w14:textId="77777777" w:rsidR="00E74954" w:rsidRPr="00E74954" w:rsidRDefault="00E74954" w:rsidP="00E74954">
            <w:pPr>
              <w:widowControl w:val="0"/>
              <w:autoSpaceDE w:val="0"/>
              <w:autoSpaceDN w:val="0"/>
              <w:spacing w:after="0" w:line="360" w:lineRule="auto"/>
              <w:ind w:left="109" w:right="549"/>
              <w:rPr>
                <w:rFonts w:ascii="Arial" w:eastAsia="Arial" w:hAnsi="Arial" w:cs="Times New Roman"/>
                <w:i/>
              </w:rPr>
            </w:pPr>
            <w:r w:rsidRPr="00E74954">
              <w:rPr>
                <w:rFonts w:ascii="Arial" w:eastAsia="Arial" w:hAnsi="Arial" w:cs="Times New Roman"/>
                <w:i/>
              </w:rPr>
              <w:t>Opišite institucionalni okvir za praćenje i vrednovanje odnosno način praćenja i vrednovanja uspješnosti provedbe obveza definiranih aktom strateškog planiranja.</w:t>
            </w:r>
          </w:p>
        </w:tc>
      </w:tr>
      <w:tr w:rsidR="00E74954" w:rsidRPr="00E74954" w14:paraId="71F01675" w14:textId="77777777" w:rsidTr="0092716A">
        <w:trPr>
          <w:trHeight w:val="935"/>
          <w:jc w:val="center"/>
        </w:trPr>
        <w:tc>
          <w:tcPr>
            <w:tcW w:w="346" w:type="pct"/>
            <w:tcBorders>
              <w:top w:val="single" w:sz="4" w:space="0" w:color="000000"/>
              <w:left w:val="single" w:sz="4" w:space="0" w:color="000000"/>
              <w:bottom w:val="single" w:sz="4" w:space="0" w:color="000000"/>
              <w:right w:val="single" w:sz="4" w:space="0" w:color="000000"/>
            </w:tcBorders>
          </w:tcPr>
          <w:p w14:paraId="489AD748"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654" w:type="pct"/>
            <w:gridSpan w:val="18"/>
            <w:tcBorders>
              <w:top w:val="single" w:sz="4" w:space="0" w:color="000000"/>
              <w:left w:val="single" w:sz="4" w:space="0" w:color="000000"/>
              <w:bottom w:val="single" w:sz="4" w:space="0" w:color="000000"/>
              <w:right w:val="single" w:sz="4" w:space="0" w:color="000000"/>
            </w:tcBorders>
          </w:tcPr>
          <w:p w14:paraId="7741BD6B" w14:textId="77777777" w:rsidR="00E74954" w:rsidRPr="00E74954" w:rsidRDefault="00E74954" w:rsidP="00E74954">
            <w:pPr>
              <w:widowControl w:val="0"/>
              <w:autoSpaceDE w:val="0"/>
              <w:autoSpaceDN w:val="0"/>
              <w:spacing w:after="0" w:line="360" w:lineRule="auto"/>
              <w:ind w:left="109" w:right="95"/>
              <w:jc w:val="both"/>
              <w:rPr>
                <w:rFonts w:ascii="Arial" w:eastAsia="Arial" w:hAnsi="Arial" w:cs="Times New Roman"/>
              </w:rPr>
            </w:pPr>
            <w:r w:rsidRPr="00E74954">
              <w:rPr>
                <w:rFonts w:ascii="Arial" w:eastAsia="Arial" w:hAnsi="Arial" w:cs="Times New Roman"/>
              </w:rPr>
              <w:t xml:space="preserve">Rokovi i postupci praćenja i izvještavanja o provedbi akata strateškog propisani su Pravilnikom o rokovima i postupcima praćenja i izvještavanja o provedbi akata strateškog planiranja od nacionalnog značaja i od značaja za jedinice lokalne i područne (regionalne) samouprave </w:t>
            </w:r>
            <w:r w:rsidRPr="00E74954">
              <w:rPr>
                <w:rFonts w:ascii="Arial" w:eastAsia="Arial" w:hAnsi="Arial" w:cs="Times New Roman"/>
                <w:u w:val="single" w:color="0000FF"/>
              </w:rPr>
              <w:t>(»Narodne novine«, br. 6/19)</w:t>
            </w:r>
            <w:r w:rsidRPr="00E74954">
              <w:rPr>
                <w:rFonts w:ascii="Arial" w:eastAsia="Arial" w:hAnsi="Arial" w:cs="Times New Roman"/>
              </w:rPr>
              <w:t>.</w:t>
            </w:r>
          </w:p>
          <w:p w14:paraId="300CB107" w14:textId="77777777" w:rsidR="00E74954" w:rsidRPr="00E74954" w:rsidRDefault="00E74954" w:rsidP="00E74954">
            <w:pPr>
              <w:widowControl w:val="0"/>
              <w:autoSpaceDE w:val="0"/>
              <w:autoSpaceDN w:val="0"/>
              <w:spacing w:after="0" w:line="360" w:lineRule="auto"/>
              <w:ind w:left="109" w:right="549"/>
              <w:rPr>
                <w:rFonts w:ascii="Arial" w:eastAsia="Arial" w:hAnsi="Arial" w:cs="Times New Roman"/>
                <w:i/>
              </w:rPr>
            </w:pPr>
            <w:r w:rsidRPr="00E74954">
              <w:rPr>
                <w:rFonts w:ascii="Arial" w:eastAsia="Arial" w:hAnsi="Arial" w:cs="Times New Roman"/>
              </w:rPr>
              <w:t xml:space="preserve">Kriteriji i standardi provedbe postupka vrednovanja akata strateškog planiranja propisani su Pravilnikom o provedbi postupka vrednovanja </w:t>
            </w:r>
            <w:r w:rsidRPr="00E74954">
              <w:rPr>
                <w:rFonts w:ascii="Arial" w:eastAsia="Arial" w:hAnsi="Arial" w:cs="Times New Roman"/>
                <w:u w:val="single" w:color="0000FF"/>
              </w:rPr>
              <w:t>(»Narodne novine«, br. 66/19)</w:t>
            </w:r>
            <w:r w:rsidRPr="00E74954">
              <w:rPr>
                <w:rFonts w:ascii="Arial" w:eastAsia="Arial" w:hAnsi="Arial" w:cs="Times New Roman"/>
              </w:rPr>
              <w:t>.</w:t>
            </w:r>
          </w:p>
        </w:tc>
      </w:tr>
      <w:tr w:rsidR="00E74954" w:rsidRPr="00E74954" w14:paraId="1B4E9507" w14:textId="77777777" w:rsidTr="0092716A">
        <w:trPr>
          <w:trHeight w:val="453"/>
          <w:jc w:val="center"/>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E7E6E6" w:themeFill="background2"/>
          </w:tcPr>
          <w:p w14:paraId="229A7A32" w14:textId="77777777" w:rsidR="00E74954" w:rsidRPr="00E74954" w:rsidRDefault="00E74954" w:rsidP="00E74954">
            <w:pPr>
              <w:widowControl w:val="0"/>
              <w:autoSpaceDE w:val="0"/>
              <w:autoSpaceDN w:val="0"/>
              <w:spacing w:after="0" w:line="250" w:lineRule="exact"/>
              <w:ind w:left="110"/>
              <w:rPr>
                <w:rFonts w:ascii="Times New Roman" w:eastAsia="Arial" w:hAnsi="Arial" w:cs="Times New Roman"/>
                <w:sz w:val="18"/>
              </w:rPr>
            </w:pPr>
            <w:r w:rsidRPr="00E74954">
              <w:rPr>
                <w:rFonts w:ascii="Arial" w:eastAsia="Arial" w:hAnsi="Arial" w:cs="Times New Roman"/>
                <w:b/>
              </w:rPr>
              <w:t>13. Prilozi</w:t>
            </w:r>
          </w:p>
        </w:tc>
      </w:tr>
      <w:tr w:rsidR="00E74954" w:rsidRPr="00E74954" w14:paraId="07DB4A21" w14:textId="77777777" w:rsidTr="0092716A">
        <w:trPr>
          <w:trHeight w:val="935"/>
          <w:jc w:val="center"/>
        </w:trPr>
        <w:tc>
          <w:tcPr>
            <w:tcW w:w="346" w:type="pct"/>
            <w:tcBorders>
              <w:top w:val="single" w:sz="4" w:space="0" w:color="000000"/>
              <w:left w:val="single" w:sz="4" w:space="0" w:color="000000"/>
              <w:bottom w:val="single" w:sz="4" w:space="0" w:color="000000"/>
              <w:right w:val="single" w:sz="4" w:space="0" w:color="000000"/>
            </w:tcBorders>
          </w:tcPr>
          <w:p w14:paraId="30B7DE3F" w14:textId="77777777" w:rsidR="00E74954" w:rsidRPr="00E74954" w:rsidRDefault="00E74954" w:rsidP="00E74954">
            <w:pPr>
              <w:widowControl w:val="0"/>
              <w:autoSpaceDE w:val="0"/>
              <w:autoSpaceDN w:val="0"/>
              <w:spacing w:after="0" w:line="256" w:lineRule="auto"/>
              <w:rPr>
                <w:rFonts w:ascii="Times New Roman" w:eastAsia="Arial" w:hAnsi="Arial" w:cs="Times New Roman"/>
                <w:sz w:val="18"/>
              </w:rPr>
            </w:pPr>
          </w:p>
        </w:tc>
        <w:tc>
          <w:tcPr>
            <w:tcW w:w="4654" w:type="pct"/>
            <w:gridSpan w:val="18"/>
            <w:tcBorders>
              <w:top w:val="single" w:sz="4" w:space="0" w:color="000000"/>
              <w:left w:val="single" w:sz="4" w:space="0" w:color="000000"/>
              <w:bottom w:val="single" w:sz="4" w:space="0" w:color="000000"/>
              <w:right w:val="single" w:sz="4" w:space="0" w:color="000000"/>
            </w:tcBorders>
          </w:tcPr>
          <w:p w14:paraId="18D5F347" w14:textId="77777777" w:rsidR="00E74954" w:rsidRPr="00E74954" w:rsidRDefault="00E74954" w:rsidP="00E74954">
            <w:pPr>
              <w:widowControl w:val="0"/>
              <w:autoSpaceDE w:val="0"/>
              <w:autoSpaceDN w:val="0"/>
              <w:spacing w:after="0" w:line="250" w:lineRule="exact"/>
              <w:rPr>
                <w:rFonts w:ascii="Arial" w:eastAsia="Arial" w:hAnsi="Arial" w:cs="Times New Roman"/>
                <w:iCs/>
              </w:rPr>
            </w:pPr>
            <w:r w:rsidRPr="00E74954">
              <w:rPr>
                <w:rFonts w:ascii="Arial" w:eastAsia="Arial" w:hAnsi="Arial" w:cs="Times New Roman"/>
                <w:iCs/>
              </w:rPr>
              <w:t>Prilozi Strategiji su:</w:t>
            </w:r>
          </w:p>
          <w:p w14:paraId="62E29CD8"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Cs/>
                <w:lang w:eastAsia="hr-HR"/>
              </w:rPr>
            </w:pPr>
            <w:r w:rsidRPr="00E74954">
              <w:rPr>
                <w:rFonts w:ascii="Arial" w:eastAsia="Arial" w:hAnsi="Arial" w:cs="Arial"/>
                <w:iCs/>
              </w:rPr>
              <w:t>dokument provedene Analize stanja (SWOT/ PESTLE)</w:t>
            </w:r>
            <w:r w:rsidRPr="00E74954">
              <w:rPr>
                <w:rFonts w:ascii="Arial" w:eastAsia="Arial" w:hAnsi="Arial" w:cs="Arial"/>
                <w:iCs/>
                <w:noProof/>
                <w:lang w:eastAsia="hr-HR"/>
              </w:rPr>
              <w:t xml:space="preserve"> </w:t>
            </w:r>
            <w:r w:rsidRPr="00E74954">
              <w:rPr>
                <w:rFonts w:ascii="Arial" w:eastAsia="Arial" w:hAnsi="Arial" w:cs="Arial"/>
                <w:iCs/>
                <w:lang w:eastAsia="hr-HR"/>
              </w:rPr>
              <w:t xml:space="preserve">– Smjernice za izradu analize stanja i Indikativni sadržaj analize stanja su Dodatak 5. Smjernicama </w:t>
            </w:r>
          </w:p>
          <w:p w14:paraId="2AA7F132"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
                <w:iCs/>
                <w:lang w:eastAsia="hr-HR"/>
              </w:rPr>
            </w:pPr>
            <w:r w:rsidRPr="00E74954">
              <w:rPr>
                <w:rFonts w:ascii="Arial" w:eastAsia="Arial" w:hAnsi="Arial" w:cs="Arial"/>
                <w:lang w:eastAsia="hr-HR"/>
              </w:rPr>
              <w:t>sažetak rezultata prethodnog vrednovanja</w:t>
            </w:r>
          </w:p>
          <w:p w14:paraId="07DCE621"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
                <w:iCs/>
                <w:lang w:eastAsia="hr-HR"/>
              </w:rPr>
            </w:pPr>
            <w:r w:rsidRPr="00E74954">
              <w:rPr>
                <w:rFonts w:ascii="Arial" w:eastAsia="Arial" w:hAnsi="Arial" w:cs="Arial"/>
                <w:lang w:eastAsia="hr-HR"/>
              </w:rPr>
              <w:t>sažetak provedenog postupka savjetovanja s javnošću</w:t>
            </w:r>
          </w:p>
          <w:p w14:paraId="40754718"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
                <w:iCs/>
                <w:lang w:eastAsia="hr-HR"/>
              </w:rPr>
            </w:pPr>
            <w:r w:rsidRPr="00E74954">
              <w:rPr>
                <w:rFonts w:ascii="Arial" w:eastAsia="Calibri" w:hAnsi="Arial" w:cs="Arial"/>
              </w:rPr>
              <w:t>Odluka o osnivanju partnerskog vijeća i imenovanim članovima te izvještaji o  provedenom konzultacijskom postupku</w:t>
            </w:r>
          </w:p>
          <w:p w14:paraId="6E354C04"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
                <w:iCs/>
                <w:lang w:eastAsia="hr-HR"/>
              </w:rPr>
            </w:pPr>
            <w:r w:rsidRPr="00E74954">
              <w:rPr>
                <w:rFonts w:ascii="Arial" w:eastAsia="Calibri" w:hAnsi="Arial" w:cs="Arial"/>
              </w:rPr>
              <w:t>Odluka o osnivanju Koordinacijskog vijeća</w:t>
            </w:r>
          </w:p>
          <w:p w14:paraId="0DB22FAA" w14:textId="77777777" w:rsidR="00E74954" w:rsidRPr="00E74954" w:rsidRDefault="00E74954" w:rsidP="00D26633">
            <w:pPr>
              <w:widowControl w:val="0"/>
              <w:numPr>
                <w:ilvl w:val="0"/>
                <w:numId w:val="58"/>
              </w:numPr>
              <w:autoSpaceDE w:val="0"/>
              <w:autoSpaceDN w:val="0"/>
              <w:spacing w:after="0" w:line="250" w:lineRule="exact"/>
              <w:rPr>
                <w:rFonts w:ascii="Arial" w:eastAsia="Arial" w:hAnsi="Arial" w:cs="Arial"/>
                <w:b/>
                <w:bCs/>
                <w:i/>
                <w:iCs/>
                <w:lang w:eastAsia="hr-HR"/>
              </w:rPr>
            </w:pPr>
            <w:r w:rsidRPr="00E74954">
              <w:rPr>
                <w:rFonts w:ascii="Arial" w:eastAsia="Calibri" w:hAnsi="Arial" w:cs="Arial"/>
              </w:rPr>
              <w:t>Izvješće o strateškoj procjeni utjecaja na okoliš (ako je primjenjivo)</w:t>
            </w:r>
          </w:p>
        </w:tc>
      </w:tr>
    </w:tbl>
    <w:p w14:paraId="02B77E67" w14:textId="77777777" w:rsidR="00E74954" w:rsidRPr="00E74954" w:rsidRDefault="00E74954" w:rsidP="00E74954">
      <w:pPr>
        <w:tabs>
          <w:tab w:val="center" w:pos="4536"/>
          <w:tab w:val="right" w:pos="9072"/>
        </w:tabs>
        <w:spacing w:after="0" w:line="240" w:lineRule="auto"/>
        <w:ind w:right="360"/>
        <w:rPr>
          <w:rFonts w:ascii="Times New Roman" w:eastAsia="Times New Roman" w:hAnsi="Times New Roman" w:cs="Times New Roman"/>
          <w:i/>
          <w:noProof/>
          <w:sz w:val="24"/>
          <w:szCs w:val="24"/>
          <w:lang w:eastAsia="pl-PL"/>
        </w:rPr>
      </w:pPr>
    </w:p>
    <w:p w14:paraId="5478E18D" w14:textId="77777777" w:rsidR="00E74954" w:rsidRPr="00E74954" w:rsidRDefault="00E74954" w:rsidP="00E74954">
      <w:pPr>
        <w:rPr>
          <w:rFonts w:eastAsia="Times New Roman" w:cstheme="minorHAnsi"/>
          <w:b/>
          <w:noProof/>
          <w:sz w:val="24"/>
          <w:szCs w:val="24"/>
          <w:lang w:val="en-GB" w:eastAsia="pl-PL"/>
        </w:rPr>
      </w:pPr>
      <w:r w:rsidRPr="00E74954">
        <w:rPr>
          <w:rFonts w:eastAsia="Times New Roman" w:cstheme="minorHAnsi"/>
          <w:b/>
          <w:noProof/>
          <w:sz w:val="24"/>
          <w:szCs w:val="24"/>
          <w:lang w:val="en-GB" w:eastAsia="pl-PL"/>
        </w:rPr>
        <w:br w:type="page"/>
      </w:r>
    </w:p>
    <w:p w14:paraId="3C71B78A" w14:textId="1902272D" w:rsidR="00E74954" w:rsidRPr="00E74954" w:rsidRDefault="00E74954" w:rsidP="00055899">
      <w:pPr>
        <w:pStyle w:val="Heading2"/>
        <w:rPr>
          <w:lang w:val="en-GB"/>
        </w:rPr>
      </w:pPr>
      <w:bookmarkStart w:id="405" w:name="_Toc66361488"/>
      <w:r w:rsidRPr="00E74954">
        <w:rPr>
          <w:lang w:val="en-GB"/>
        </w:rPr>
        <w:lastRenderedPageBreak/>
        <w:t>DODATAK 5</w:t>
      </w:r>
      <w:r w:rsidR="00055899">
        <w:rPr>
          <w:lang w:val="en-GB"/>
        </w:rPr>
        <w:t>.</w:t>
      </w:r>
      <w:r w:rsidRPr="00E74954">
        <w:rPr>
          <w:lang w:val="en-GB"/>
        </w:rPr>
        <w:t xml:space="preserve">: </w:t>
      </w:r>
      <w:r w:rsidR="00055899">
        <w:rPr>
          <w:lang w:val="en-GB"/>
        </w:rPr>
        <w:t xml:space="preserve"> Obrazac </w:t>
      </w:r>
      <w:r w:rsidRPr="00E74954">
        <w:rPr>
          <w:lang w:val="en-GB"/>
        </w:rPr>
        <w:t>Smjernice za izradu analize stanja i indikativni sadržaj analize stanja</w:t>
      </w:r>
      <w:bookmarkEnd w:id="405"/>
    </w:p>
    <w:p w14:paraId="719B0764" w14:textId="77777777" w:rsidR="00E74954" w:rsidRPr="00E74954" w:rsidRDefault="00E74954" w:rsidP="00E74954">
      <w:pPr>
        <w:spacing w:after="0" w:line="276" w:lineRule="auto"/>
        <w:rPr>
          <w:rFonts w:eastAsia="Times New Roman" w:cstheme="minorHAnsi"/>
          <w:b/>
          <w:noProof/>
          <w:sz w:val="24"/>
          <w:szCs w:val="24"/>
          <w:u w:val="single"/>
          <w:lang w:val="en-GB" w:eastAsia="pl-PL"/>
        </w:rPr>
      </w:pPr>
    </w:p>
    <w:p w14:paraId="6377747F" w14:textId="77777777" w:rsidR="00E74954" w:rsidRPr="00E74954" w:rsidRDefault="00E74954" w:rsidP="00E74954">
      <w:pPr>
        <w:spacing w:after="0" w:line="276" w:lineRule="auto"/>
        <w:rPr>
          <w:rFonts w:eastAsia="Times New Roman" w:cstheme="minorHAnsi"/>
          <w:noProof/>
          <w:sz w:val="24"/>
          <w:szCs w:val="24"/>
          <w:lang w:val="en-GB" w:eastAsia="pl-PL"/>
        </w:rPr>
      </w:pPr>
      <w:r w:rsidRPr="00E74954">
        <w:rPr>
          <w:rFonts w:eastAsia="Times New Roman" w:cstheme="minorHAnsi"/>
          <w:b/>
          <w:noProof/>
          <w:sz w:val="24"/>
          <w:szCs w:val="24"/>
          <w:u w:val="single"/>
          <w:lang w:val="en-GB" w:eastAsia="pl-PL"/>
        </w:rPr>
        <w:t>A) Smjernice za izradu analize stanja</w:t>
      </w:r>
    </w:p>
    <w:p w14:paraId="78BD1F00" w14:textId="77777777" w:rsidR="00E74954" w:rsidRPr="00E74954" w:rsidRDefault="00E74954" w:rsidP="00E74954">
      <w:pPr>
        <w:spacing w:after="0" w:line="276" w:lineRule="auto"/>
        <w:jc w:val="both"/>
        <w:rPr>
          <w:rFonts w:eastAsia="Times New Roman" w:cstheme="minorHAnsi"/>
          <w:b/>
          <w:noProof/>
          <w:sz w:val="24"/>
          <w:szCs w:val="24"/>
          <w:lang w:val="en-GB" w:eastAsia="pl-PL"/>
        </w:rPr>
      </w:pPr>
    </w:p>
    <w:p w14:paraId="0A5B2E4D" w14:textId="77777777" w:rsidR="00E74954" w:rsidRPr="00E74954" w:rsidRDefault="00E74954" w:rsidP="00E74954">
      <w:pPr>
        <w:spacing w:after="0" w:line="276" w:lineRule="auto"/>
        <w:jc w:val="both"/>
        <w:rPr>
          <w:rFonts w:eastAsia="Times New Roman" w:cstheme="minorHAnsi"/>
          <w:b/>
          <w:noProof/>
          <w:sz w:val="24"/>
          <w:szCs w:val="24"/>
          <w:lang w:val="en-GB" w:eastAsia="pl-PL"/>
        </w:rPr>
      </w:pPr>
      <w:r w:rsidRPr="00E74954">
        <w:rPr>
          <w:rFonts w:eastAsia="Times New Roman" w:cstheme="minorHAnsi"/>
          <w:b/>
          <w:noProof/>
          <w:sz w:val="24"/>
          <w:szCs w:val="24"/>
          <w:lang w:val="en-GB" w:eastAsia="pl-PL"/>
        </w:rPr>
        <w:t>Što se radi?</w:t>
      </w:r>
    </w:p>
    <w:p w14:paraId="670BF7A4"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Kod pripreme analize stanja treba analizirati i (i) interno okruženje kao i (ii) vanjsko okruženje organizacije(a), zajedno s (iii) općom situacijom u sektoru.</w:t>
      </w:r>
    </w:p>
    <w:p w14:paraId="51284D35"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1226C30C"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Analiza stanja u prvom redu služi kao informacija za izradu odjeljka o  srednjoročnim razvojnim potrebama i potencijalima iz NRS-a, sektorske ili višesektorske strategije, nacionalnih, regionalnih/lokalnih planova kao i kratkoročnih provedbenih programa, u konkretnom slučaju odjeljka „Opis srednjoročnih razvojnih potreba i potencijala“ s</w:t>
      </w:r>
      <w:r w:rsidRPr="00E74954">
        <w:rPr>
          <w:rFonts w:eastAsia="Times New Roman" w:cstheme="minorHAnsi"/>
          <w:iCs/>
          <w:noProof/>
          <w:sz w:val="24"/>
          <w:szCs w:val="24"/>
          <w:lang w:val="en-GB" w:eastAsia="pl-PL"/>
        </w:rPr>
        <w:t xml:space="preserve">trategije razvoja urbanog područja </w:t>
      </w:r>
      <w:r w:rsidRPr="00E74954">
        <w:rPr>
          <w:rFonts w:eastAsia="Times New Roman" w:cstheme="minorHAnsi"/>
          <w:sz w:val="24"/>
          <w:szCs w:val="24"/>
          <w:lang w:val="en-GB" w:eastAsia="pl-PL"/>
        </w:rPr>
        <w:t>(</w:t>
      </w:r>
      <w:proofErr w:type="spellStart"/>
      <w:r w:rsidRPr="00E74954">
        <w:rPr>
          <w:rFonts w:eastAsia="Times New Roman" w:cstheme="minorHAnsi"/>
          <w:bCs/>
          <w:noProof/>
          <w:sz w:val="24"/>
          <w:szCs w:val="24"/>
          <w:lang w:val="en-GB" w:eastAsia="pl-PL"/>
        </w:rPr>
        <w:t>točka</w:t>
      </w:r>
      <w:proofErr w:type="spellEnd"/>
      <w:r w:rsidRPr="00E74954">
        <w:rPr>
          <w:rFonts w:eastAsia="Times New Roman" w:cstheme="minorHAnsi"/>
          <w:bCs/>
          <w:noProof/>
          <w:sz w:val="24"/>
          <w:szCs w:val="24"/>
          <w:lang w:val="en-GB" w:eastAsia="pl-PL"/>
        </w:rPr>
        <w:t xml:space="preserve"> 5. u Dodatku 4. Struktura strategije razvoja urbanog područja - </w:t>
      </w:r>
      <w:r w:rsidRPr="00E74954">
        <w:rPr>
          <w:rFonts w:eastAsia="Times New Roman" w:cstheme="minorHAnsi"/>
          <w:sz w:val="24"/>
          <w:szCs w:val="24"/>
          <w:lang w:val="en-GB" w:eastAsia="pl-PL"/>
        </w:rPr>
        <w:t xml:space="preserve">u </w:t>
      </w:r>
      <w:proofErr w:type="spellStart"/>
      <w:r w:rsidRPr="00E74954">
        <w:rPr>
          <w:rFonts w:eastAsia="Times New Roman" w:cstheme="minorHAnsi"/>
          <w:sz w:val="24"/>
          <w:szCs w:val="24"/>
          <w:lang w:val="en-GB" w:eastAsia="pl-PL"/>
        </w:rPr>
        <w:t>nastavku</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teksta</w:t>
      </w:r>
      <w:proofErr w:type="spellEnd"/>
      <w:r w:rsidRPr="00E74954">
        <w:rPr>
          <w:rFonts w:eastAsia="Times New Roman" w:cstheme="minorHAnsi"/>
          <w:sz w:val="24"/>
          <w:szCs w:val="24"/>
          <w:lang w:val="en-GB" w:eastAsia="pl-PL"/>
        </w:rPr>
        <w:t xml:space="preserve">: </w:t>
      </w:r>
      <w:proofErr w:type="spellStart"/>
      <w:r w:rsidRPr="00E74954">
        <w:rPr>
          <w:rFonts w:eastAsia="Times New Roman" w:cstheme="minorHAnsi"/>
          <w:sz w:val="24"/>
          <w:szCs w:val="24"/>
          <w:lang w:val="en-GB" w:eastAsia="pl-PL"/>
        </w:rPr>
        <w:t>Strategija</w:t>
      </w:r>
      <w:proofErr w:type="spellEnd"/>
      <w:r w:rsidRPr="00E74954">
        <w:rPr>
          <w:rFonts w:eastAsia="Times New Roman" w:cstheme="minorHAnsi"/>
          <w:bCs/>
          <w:noProof/>
          <w:sz w:val="24"/>
          <w:szCs w:val="24"/>
          <w:lang w:val="en-GB" w:eastAsia="pl-PL"/>
        </w:rPr>
        <w:t>).</w:t>
      </w:r>
    </w:p>
    <w:p w14:paraId="74156033"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7318713F"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Postoji mala razlika u pristupu i težištu analize koja se temelji na vrsti akta za koji se izrađuje. U slučaju dugoročnih i srednjoročnih akata strateškog planiranja (među ostalim i Strategije), analiza će uglavnom odražavati prednosti/prilike kao i potencijalne nedostatke i prijetnje relevantne za određeni sektor. Kada se analiza stanja izrađuje za kratkoročne akte (tj. institucionalne provedbene programe), težište će biti na prednostima i nedostacima institucije, kao što je opisano u nastavku. Za dugoročne i srednjoročne akte (među ostalim i Strategiju) dobar primjer predstavljaju analize iz novijih izvješća o sektorskoj politici kojima se daje podrška procesu izrade NRS-a.</w:t>
      </w:r>
    </w:p>
    <w:p w14:paraId="0BBD6D4F"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7D172711" w14:textId="77777777" w:rsidR="00E74954" w:rsidRPr="00E74954" w:rsidRDefault="00E74954" w:rsidP="00E74954">
      <w:pPr>
        <w:spacing w:after="0" w:line="276" w:lineRule="auto"/>
        <w:jc w:val="both"/>
        <w:rPr>
          <w:rFonts w:eastAsia="Times New Roman" w:cstheme="minorHAnsi"/>
          <w:b/>
          <w:noProof/>
          <w:sz w:val="24"/>
          <w:szCs w:val="24"/>
          <w:lang w:val="en-GB" w:eastAsia="pl-PL"/>
        </w:rPr>
      </w:pPr>
      <w:r w:rsidRPr="00E74954">
        <w:rPr>
          <w:rFonts w:eastAsia="Times New Roman" w:cstheme="minorHAnsi"/>
          <w:b/>
          <w:noProof/>
          <w:sz w:val="24"/>
          <w:szCs w:val="24"/>
          <w:lang w:val="en-GB" w:eastAsia="pl-PL"/>
        </w:rPr>
        <w:t>a) Analiza unutarnjeg okruženja institucije</w:t>
      </w:r>
    </w:p>
    <w:p w14:paraId="7C42C04B"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Ocjena unutarnjeg okruženja bavi se analizom osnovnih pitanja upravljanja – raspoloživim resursima i funkcionalnom/strukturnom koherentnošću institucije. Analiza ta dva široka segmenta osigurava vjerodostojnu ocjenu sposobnosti institucije za ostvarivanje planiranih ciljeva, kao i za provedbu zadaća koje predviđa normativni akt ili politika.</w:t>
      </w:r>
    </w:p>
    <w:p w14:paraId="27D7E6AC"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20B91DD7"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Kod analize raspoloživih resursa, potrebno je posvetiti pozornost trima osnovnim vrstama resursa - ljudskim, financijskim i infrastrukturnim, koji zajednički čine ukupni kapacitet institucije. Posebnu pozornost potrebno je posvetiti ljudskim resursima, njihovim sadašnjim znanjima i sposobnostima. Sve analize koje se odnose na raspoložive resurse trebaju završiti identifikacijom potrebnih poboljšanja temeljem kojih će institucija postati učinkovitija te sposobnija ostvariti svoje ciljeve.</w:t>
      </w:r>
    </w:p>
    <w:p w14:paraId="78BA9446"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28D73319"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 xml:space="preserve">Analiza funkcionalne/organizacijske strukture institucije još je jedan važan dio analize unutarnjeg okruženja. Ovaj dio analize bavi se ocjenom postojeće administrativne strukture </w:t>
      </w:r>
      <w:r w:rsidRPr="00E74954">
        <w:rPr>
          <w:rFonts w:eastAsia="Times New Roman" w:cstheme="minorHAnsi"/>
          <w:bCs/>
          <w:noProof/>
          <w:sz w:val="24"/>
          <w:szCs w:val="24"/>
          <w:lang w:val="en-GB" w:eastAsia="pl-PL"/>
        </w:rPr>
        <w:lastRenderedPageBreak/>
        <w:t>institucije (uključujući podređene organizacije) kroz ocjenu njihovih funkcija i njihove uloge u okviru koji je prethodno utvrđen mandatom i smjerovima djelovanja institucije.</w:t>
      </w:r>
    </w:p>
    <w:p w14:paraId="62D00EB0"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62D05026"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Između ostaloga, ova analiza uključuje ocjenu sposobnosti za izradu, ocjenu, praćenje i provedbu politika u ministarstvu u cjelini, u strukturnim jedinicama ministarstva te u podređenim tijelima. Kao rezultat te analize, ministarstvo mora provesti odgovarajuća institucionalna i strukturna poboljšanja. Moguća poboljšanja upravnog ustroja treba utvrditi kroz davanje obrazloženja prijedloga.</w:t>
      </w:r>
    </w:p>
    <w:p w14:paraId="6C9FB651" w14:textId="77777777" w:rsidR="00E74954" w:rsidRPr="00E74954" w:rsidRDefault="00E74954" w:rsidP="00E74954">
      <w:pPr>
        <w:spacing w:after="0" w:line="276" w:lineRule="auto"/>
        <w:jc w:val="both"/>
        <w:rPr>
          <w:rFonts w:eastAsia="Times New Roman" w:cstheme="minorHAnsi"/>
          <w:b/>
          <w:noProof/>
          <w:sz w:val="24"/>
          <w:szCs w:val="24"/>
          <w:lang w:val="en-GB" w:eastAsia="pl-PL"/>
        </w:rPr>
      </w:pPr>
    </w:p>
    <w:p w14:paraId="46222C93" w14:textId="77777777" w:rsidR="00E74954" w:rsidRPr="00E74954" w:rsidRDefault="00E74954" w:rsidP="00E74954">
      <w:pPr>
        <w:spacing w:after="0" w:line="276" w:lineRule="auto"/>
        <w:jc w:val="both"/>
        <w:rPr>
          <w:rFonts w:eastAsia="Times New Roman" w:cstheme="minorHAnsi"/>
          <w:b/>
          <w:noProof/>
          <w:sz w:val="24"/>
          <w:szCs w:val="24"/>
          <w:lang w:val="en-GB" w:eastAsia="pl-PL"/>
        </w:rPr>
      </w:pPr>
      <w:r w:rsidRPr="00E74954">
        <w:rPr>
          <w:rFonts w:eastAsia="Times New Roman" w:cstheme="minorHAnsi"/>
          <w:b/>
          <w:noProof/>
          <w:sz w:val="24"/>
          <w:szCs w:val="24"/>
          <w:lang w:val="en-GB" w:eastAsia="pl-PL"/>
        </w:rPr>
        <w:t>b) Analiza vanjskog okruženja institucije</w:t>
      </w:r>
    </w:p>
    <w:p w14:paraId="2814D3A7"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Ovaj dio osigurava analizu raznih čimbenika vanjskog okruženja (kako nacionalnog tako i međunarodnog) institucije koje ili promiče ili ograničava njezinu sposobnost za provedbu vlastitih politika.</w:t>
      </w:r>
    </w:p>
    <w:p w14:paraId="420875C0"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599A168C"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Posebnu pozornost treba posvetiti činjenici da je Hrvatska članica Europske unije (EU) te je stoga pod izravnim utjecajem politika na razini EU-a. U ovoj fazi treba ocijeniti i prilike koje osigurava Ugovor o partnerstvu i glavne karakteristike Višegodišnjeg financijskog okvira (VFO). U nacionalnom kontekstu potrebno je analizirati ključne dionike koji sudjeluju i aktivni su u izradi politika ili provedbi te istaknuti glavne probleme s kojima je institucija već suočena ili koji bi ju mogli pogoditi u budućnosti.</w:t>
      </w:r>
    </w:p>
    <w:p w14:paraId="075FE3DC" w14:textId="77777777" w:rsidR="00E74954" w:rsidRPr="00E74954" w:rsidRDefault="00E74954" w:rsidP="00E74954">
      <w:pPr>
        <w:spacing w:after="0" w:line="276" w:lineRule="auto"/>
        <w:jc w:val="both"/>
        <w:rPr>
          <w:rFonts w:eastAsia="Times New Roman" w:cstheme="minorHAnsi"/>
          <w:b/>
          <w:noProof/>
          <w:sz w:val="24"/>
          <w:szCs w:val="24"/>
          <w:lang w:val="en-GB" w:eastAsia="pl-PL"/>
        </w:rPr>
      </w:pPr>
    </w:p>
    <w:p w14:paraId="04B53116" w14:textId="77777777" w:rsidR="00E74954" w:rsidRPr="00E74954" w:rsidRDefault="00E74954" w:rsidP="00E74954">
      <w:pPr>
        <w:spacing w:after="0" w:line="276" w:lineRule="auto"/>
        <w:jc w:val="both"/>
        <w:rPr>
          <w:rFonts w:eastAsia="Times New Roman" w:cstheme="minorHAnsi"/>
          <w:b/>
          <w:noProof/>
          <w:sz w:val="24"/>
          <w:szCs w:val="24"/>
          <w:lang w:val="en-GB" w:eastAsia="pl-PL"/>
        </w:rPr>
      </w:pPr>
      <w:r w:rsidRPr="00E74954">
        <w:rPr>
          <w:rFonts w:eastAsia="Times New Roman" w:cstheme="minorHAnsi"/>
          <w:b/>
          <w:noProof/>
          <w:sz w:val="24"/>
          <w:szCs w:val="24"/>
          <w:lang w:val="en-GB" w:eastAsia="pl-PL"/>
        </w:rPr>
        <w:t>Kako se radi?</w:t>
      </w:r>
    </w:p>
    <w:p w14:paraId="3628DB61"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5874EF87"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Radna skupina uspostavljena na razini institucije za izradu akta strateškog planiranja odgovorna je za izradu ove analize. Koordinator za strateško planiranje djeluje kao tehničko tajništvo radne skupine te osigurava široko sudjelovanje predstavnika svih odjela kao i upravljanje raznim informacijama koje zaprima. Koordinacijsko tijelo</w:t>
      </w:r>
      <w:r w:rsidRPr="00E74954">
        <w:rPr>
          <w:rFonts w:eastAsia="Times New Roman" w:cstheme="minorHAnsi"/>
          <w:bCs/>
          <w:noProof/>
          <w:sz w:val="24"/>
          <w:szCs w:val="24"/>
          <w:vertAlign w:val="superscript"/>
          <w:lang w:val="en-GB" w:eastAsia="pl-PL"/>
        </w:rPr>
        <w:footnoteReference w:id="60"/>
      </w:r>
      <w:r w:rsidRPr="00E74954">
        <w:rPr>
          <w:rFonts w:eastAsia="Times New Roman" w:cstheme="minorHAnsi"/>
          <w:bCs/>
          <w:noProof/>
          <w:sz w:val="24"/>
          <w:szCs w:val="24"/>
          <w:lang w:val="en-GB" w:eastAsia="pl-PL"/>
        </w:rPr>
        <w:t xml:space="preserve"> putem svojih stručnjaka određenih za ove zadaće osigurava opće metodološke smjernice te osigurava razmjenu najbolje prakse među raznim resorima. U ovoj fazi moguće je savjetovati se i s dodatnim vanjskim stručnjacima.</w:t>
      </w:r>
    </w:p>
    <w:p w14:paraId="1915FF56" w14:textId="77777777" w:rsidR="00E74954" w:rsidRPr="00E74954" w:rsidRDefault="00E74954" w:rsidP="00E74954">
      <w:pPr>
        <w:spacing w:after="0" w:line="276" w:lineRule="auto"/>
        <w:jc w:val="both"/>
        <w:rPr>
          <w:rFonts w:eastAsia="Times New Roman" w:cstheme="minorHAnsi"/>
          <w:b/>
          <w:bCs/>
          <w:i/>
          <w:noProof/>
          <w:sz w:val="24"/>
          <w:szCs w:val="24"/>
          <w:lang w:val="hr" w:eastAsia="pl-PL"/>
        </w:rPr>
      </w:pPr>
    </w:p>
    <w:p w14:paraId="7BF1524B" w14:textId="77777777" w:rsidR="00E74954" w:rsidRPr="00E74954" w:rsidRDefault="00E74954" w:rsidP="00E74954">
      <w:pPr>
        <w:spacing w:after="0" w:line="276" w:lineRule="auto"/>
        <w:jc w:val="both"/>
        <w:rPr>
          <w:rFonts w:eastAsia="Times New Roman" w:cstheme="minorHAnsi"/>
          <w:b/>
          <w:bCs/>
          <w:i/>
          <w:noProof/>
          <w:sz w:val="24"/>
          <w:szCs w:val="24"/>
          <w:lang w:val="hr" w:eastAsia="pl-PL"/>
        </w:rPr>
      </w:pPr>
      <w:r w:rsidRPr="00E74954">
        <w:rPr>
          <w:rFonts w:eastAsia="Times New Roman" w:cstheme="minorHAnsi"/>
          <w:noProof/>
          <w:sz w:val="24"/>
          <w:szCs w:val="24"/>
          <w:lang w:val="en-GB" w:eastAsia="pl-PL"/>
        </w:rPr>
        <mc:AlternateContent>
          <mc:Choice Requires="wps">
            <w:drawing>
              <wp:anchor distT="0" distB="0" distL="0" distR="0" simplePos="0" relativeHeight="251659264" behindDoc="0" locked="0" layoutInCell="1" allowOverlap="1" wp14:anchorId="4A7A4E11" wp14:editId="5111BC50">
                <wp:simplePos x="0" y="0"/>
                <wp:positionH relativeFrom="page">
                  <wp:posOffset>717550</wp:posOffset>
                </wp:positionH>
                <wp:positionV relativeFrom="paragraph">
                  <wp:posOffset>321945</wp:posOffset>
                </wp:positionV>
                <wp:extent cx="5733415" cy="974725"/>
                <wp:effectExtent l="0" t="0" r="19685" b="15875"/>
                <wp:wrapTopAndBottom/>
                <wp:docPr id="14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9747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659231" w14:textId="77777777" w:rsidR="00055899" w:rsidRDefault="00055899" w:rsidP="00E74954">
                            <w:pPr>
                              <w:pStyle w:val="BodyText"/>
                              <w:tabs>
                                <w:tab w:val="left" w:pos="418"/>
                              </w:tabs>
                              <w:spacing w:before="39"/>
                              <w:jc w:val="center"/>
                            </w:pPr>
                          </w:p>
                          <w:p w14:paraId="3AA62709" w14:textId="77777777" w:rsidR="00055899" w:rsidRDefault="00055899" w:rsidP="00D26633">
                            <w:pPr>
                              <w:pStyle w:val="BodyText"/>
                              <w:numPr>
                                <w:ilvl w:val="0"/>
                                <w:numId w:val="49"/>
                              </w:numPr>
                              <w:tabs>
                                <w:tab w:val="left" w:pos="418"/>
                              </w:tabs>
                              <w:spacing w:before="39"/>
                            </w:pPr>
                            <w:r>
                              <w:rPr>
                                <w:rFonts w:ascii="Calibri" w:hAnsi="Calibri"/>
                              </w:rPr>
                              <w:t>Predstavnici civilnog društva, akademske zajednice,</w:t>
                            </w:r>
                            <w:r>
                              <w:rPr>
                                <w:rFonts w:ascii="Calibri" w:hAnsi="Calibri"/>
                                <w:spacing w:val="-8"/>
                              </w:rPr>
                              <w:t xml:space="preserve"> </w:t>
                            </w:r>
                            <w:r>
                              <w:rPr>
                                <w:rFonts w:ascii="Calibri" w:hAnsi="Calibri"/>
                              </w:rPr>
                              <w:t>sindikata.</w:t>
                            </w:r>
                          </w:p>
                          <w:p w14:paraId="133457D1" w14:textId="77777777" w:rsidR="00055899" w:rsidRDefault="00055899" w:rsidP="00D26633">
                            <w:pPr>
                              <w:pStyle w:val="BodyText"/>
                              <w:numPr>
                                <w:ilvl w:val="0"/>
                                <w:numId w:val="49"/>
                              </w:numPr>
                              <w:tabs>
                                <w:tab w:val="left" w:pos="418"/>
                              </w:tabs>
                              <w:spacing w:before="43"/>
                            </w:pPr>
                            <w:r>
                              <w:rPr>
                                <w:rFonts w:ascii="Calibri" w:hAnsi="Calibri"/>
                              </w:rPr>
                              <w:t>Predstavnici privatnog sektora i/ili udruga</w:t>
                            </w:r>
                            <w:r>
                              <w:rPr>
                                <w:rFonts w:ascii="Calibri" w:hAnsi="Calibri"/>
                                <w:spacing w:val="-7"/>
                              </w:rPr>
                              <w:t xml:space="preserve"> </w:t>
                            </w:r>
                            <w:r>
                              <w:rPr>
                                <w:rFonts w:ascii="Calibri" w:hAnsi="Calibri"/>
                              </w:rPr>
                              <w:t>poslodavaca.</w:t>
                            </w:r>
                          </w:p>
                          <w:p w14:paraId="5A19B4B5" w14:textId="77777777" w:rsidR="00055899" w:rsidRDefault="00055899" w:rsidP="00D26633">
                            <w:pPr>
                              <w:pStyle w:val="BodyText"/>
                              <w:numPr>
                                <w:ilvl w:val="0"/>
                                <w:numId w:val="49"/>
                              </w:numPr>
                              <w:tabs>
                                <w:tab w:val="left" w:pos="418"/>
                              </w:tabs>
                              <w:spacing w:before="39"/>
                              <w:rPr>
                                <w:color w:val="1F497D"/>
                              </w:rPr>
                            </w:pPr>
                            <w:r>
                              <w:rPr>
                                <w:rFonts w:ascii="Calibri" w:hAnsi="Calibri"/>
                              </w:rPr>
                              <w:t>Predstavnici tijela regionalne i lokalne samouprave i/ili vezanih</w:t>
                            </w:r>
                            <w:r>
                              <w:rPr>
                                <w:rFonts w:ascii="Calibri" w:hAnsi="Calibri"/>
                                <w:spacing w:val="-13"/>
                              </w:rPr>
                              <w:t xml:space="preserve"> </w:t>
                            </w:r>
                            <w:r>
                              <w:rPr>
                                <w:rFonts w:ascii="Calibri" w:hAnsi="Calibri"/>
                              </w:rPr>
                              <w:t>tijela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A4E11" id="_x0000_t202" coordsize="21600,21600" o:spt="202" path="m,l,21600r21600,l21600,xe">
                <v:stroke joinstyle="miter"/>
                <v:path gradientshapeok="t" o:connecttype="rect"/>
              </v:shapetype>
              <v:shape id="Text Box 137" o:spid="_x0000_s1030" type="#_x0000_t202" style="position:absolute;left:0;text-align:left;margin-left:56.5pt;margin-top:25.35pt;width:451.45pt;height:76.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deLAIAADsEAAAOAAAAZHJzL2Uyb0RvYy54bWysU9tu2zAMfR+wfxD0vjj3tEacokvWYUB3&#10;Adp9AC3LsTBZ1CQldvf1o+QkDba3YX4QKJM8Is8h13d9q9lROq/QFHwyGnMmjcBKmX3Bvz8/vLvh&#10;zAcwFWg0suAv0vO7zds3687mcooN6ko6RiDG550teBOCzbPMi0a24EdopSFnja6FQFe3zyoHHaG3&#10;OpuOx8usQ1dZh0J6T393g5NvEn5dSxG+1rWXgemCU20hnS6dZTyzzRryvQPbKHEqA/6hihaUoUcv&#10;UDsIwA5O/QXVKuHQYx1GAtsM61oJmXqgbibjP7p5asDK1AuR4+2FJv//YMWX4zfHVEXazUkqAy2J&#10;9Cz7wN5jzyazVWSosz6nwCdLoaEnB0Wnbr19RPHDM4PbBsxe3juHXSOhogonMTO7Sh1wfAQpu89Y&#10;0UNwCJiA+tq1kT4ihBE6KfVyUScWI+jnYjWbzScLzgT5blfz1XSRnoD8nG2dDx8ltiwaBXekfkKH&#10;46MPsRrIzyHxMYMPSus0AdqwruDL8e1y6Au1qqIzhnm3L7fasSPEGUrf6V1/HRaRd+CbIS65Yhjk&#10;rQo04lq1Bb+5ZEMeafpgqhQSQOnBphK1OfEWqRpIC33ZJ5HmETJyWmL1QkQ6HCaaNpCMBt0vzjqa&#10;5oL7nwdwkjP9yZAYcfTPhjsb5dkAIyi14IGzwdyGYUUO1ql9Q8iD3AbvSbBaJS5fqziVSxOaKD5t&#10;U1yB63uKet35zW8AAAD//wMAUEsDBBQABgAIAAAAIQATGLzm3wAAAAsBAAAPAAAAZHJzL2Rvd25y&#10;ZXYueG1sTI/BbsIwEETvlfoP1lbqrdhJcUtDHFRVcOmhUigfYOIlCcTrKDYk/H3NqRxHM5p5k68m&#10;27ELDr51pCCZCWBIlTMt1Qp2v5uXBTAfNBndOUIFV/SwKh4fcp0ZN1KJl22oWSwhn2kFTQh9xrmv&#10;GrTaz1yPFL2DG6wOUQ41N4MeY7nteCrEG7e6pbjQ6B6/GqxO27NVgOWxdW6zGMs+1Ltvv5Zy/SOV&#10;en6aPpfAAk7hPww3/IgORWTauzMZz7qok9f4JSiQ4h3YLSAS+QFsryAV8xR4kfP7D8UfAAAA//8D&#10;AFBLAQItABQABgAIAAAAIQC2gziS/gAAAOEBAAATAAAAAAAAAAAAAAAAAAAAAABbQ29udGVudF9U&#10;eXBlc10ueG1sUEsBAi0AFAAGAAgAAAAhADj9If/WAAAAlAEAAAsAAAAAAAAAAAAAAAAALwEAAF9y&#10;ZWxzLy5yZWxzUEsBAi0AFAAGAAgAAAAhACRCh14sAgAAOwQAAA4AAAAAAAAAAAAAAAAALgIAAGRy&#10;cy9lMm9Eb2MueG1sUEsBAi0AFAAGAAgAAAAhABMYvObfAAAACwEAAA8AAAAAAAAAAAAAAAAAhgQA&#10;AGRycy9kb3ducmV2LnhtbFBLBQYAAAAABAAEAPMAAACSBQAAAAA=&#10;" filled="f" strokeweight=".48pt">
                <v:textbox inset="0,0,0,0">
                  <w:txbxContent>
                    <w:p w14:paraId="13659231" w14:textId="77777777" w:rsidR="00055899" w:rsidRDefault="00055899" w:rsidP="00E74954">
                      <w:pPr>
                        <w:pStyle w:val="BodyText"/>
                        <w:tabs>
                          <w:tab w:val="left" w:pos="418"/>
                        </w:tabs>
                        <w:spacing w:before="39"/>
                        <w:jc w:val="center"/>
                      </w:pPr>
                    </w:p>
                    <w:p w14:paraId="3AA62709" w14:textId="77777777" w:rsidR="00055899" w:rsidRDefault="00055899" w:rsidP="00D26633">
                      <w:pPr>
                        <w:pStyle w:val="BodyText"/>
                        <w:numPr>
                          <w:ilvl w:val="0"/>
                          <w:numId w:val="49"/>
                        </w:numPr>
                        <w:tabs>
                          <w:tab w:val="left" w:pos="418"/>
                        </w:tabs>
                        <w:spacing w:before="39"/>
                      </w:pPr>
                      <w:r>
                        <w:rPr>
                          <w:rFonts w:ascii="Calibri" w:hAnsi="Calibri"/>
                        </w:rPr>
                        <w:t>Predstavnici civilnog društva, akademske zajednice,</w:t>
                      </w:r>
                      <w:r>
                        <w:rPr>
                          <w:rFonts w:ascii="Calibri" w:hAnsi="Calibri"/>
                          <w:spacing w:val="-8"/>
                        </w:rPr>
                        <w:t xml:space="preserve"> </w:t>
                      </w:r>
                      <w:r>
                        <w:rPr>
                          <w:rFonts w:ascii="Calibri" w:hAnsi="Calibri"/>
                        </w:rPr>
                        <w:t>sindikata.</w:t>
                      </w:r>
                    </w:p>
                    <w:p w14:paraId="133457D1" w14:textId="77777777" w:rsidR="00055899" w:rsidRDefault="00055899" w:rsidP="00D26633">
                      <w:pPr>
                        <w:pStyle w:val="BodyText"/>
                        <w:numPr>
                          <w:ilvl w:val="0"/>
                          <w:numId w:val="49"/>
                        </w:numPr>
                        <w:tabs>
                          <w:tab w:val="left" w:pos="418"/>
                        </w:tabs>
                        <w:spacing w:before="43"/>
                      </w:pPr>
                      <w:r>
                        <w:rPr>
                          <w:rFonts w:ascii="Calibri" w:hAnsi="Calibri"/>
                        </w:rPr>
                        <w:t>Predstavnici privatnog sektora i/ili udruga</w:t>
                      </w:r>
                      <w:r>
                        <w:rPr>
                          <w:rFonts w:ascii="Calibri" w:hAnsi="Calibri"/>
                          <w:spacing w:val="-7"/>
                        </w:rPr>
                        <w:t xml:space="preserve"> </w:t>
                      </w:r>
                      <w:r>
                        <w:rPr>
                          <w:rFonts w:ascii="Calibri" w:hAnsi="Calibri"/>
                        </w:rPr>
                        <w:t>poslodavaca.</w:t>
                      </w:r>
                    </w:p>
                    <w:p w14:paraId="5A19B4B5" w14:textId="77777777" w:rsidR="00055899" w:rsidRDefault="00055899" w:rsidP="00D26633">
                      <w:pPr>
                        <w:pStyle w:val="BodyText"/>
                        <w:numPr>
                          <w:ilvl w:val="0"/>
                          <w:numId w:val="49"/>
                        </w:numPr>
                        <w:tabs>
                          <w:tab w:val="left" w:pos="418"/>
                        </w:tabs>
                        <w:spacing w:before="39"/>
                        <w:rPr>
                          <w:color w:val="1F497D"/>
                        </w:rPr>
                      </w:pPr>
                      <w:r>
                        <w:rPr>
                          <w:rFonts w:ascii="Calibri" w:hAnsi="Calibri"/>
                        </w:rPr>
                        <w:t>Predstavnici tijela regionalne i lokalne samouprave i/ili vezanih</w:t>
                      </w:r>
                      <w:r>
                        <w:rPr>
                          <w:rFonts w:ascii="Calibri" w:hAnsi="Calibri"/>
                          <w:spacing w:val="-13"/>
                        </w:rPr>
                        <w:t xml:space="preserve"> </w:t>
                      </w:r>
                      <w:r>
                        <w:rPr>
                          <w:rFonts w:ascii="Calibri" w:hAnsi="Calibri"/>
                        </w:rPr>
                        <w:t>tijela</w:t>
                      </w:r>
                    </w:p>
                  </w:txbxContent>
                </v:textbox>
                <w10:wrap type="topAndBottom" anchorx="page"/>
              </v:shape>
            </w:pict>
          </mc:Fallback>
        </mc:AlternateContent>
      </w:r>
      <w:r w:rsidRPr="00E74954">
        <w:rPr>
          <w:rFonts w:eastAsia="Times New Roman" w:cstheme="minorHAnsi"/>
          <w:b/>
          <w:bCs/>
          <w:i/>
          <w:noProof/>
          <w:sz w:val="24"/>
          <w:szCs w:val="24"/>
          <w:lang w:val="hr" w:eastAsia="pl-PL"/>
        </w:rPr>
        <w:t>Okvir: Članovi radne skupine za izradu akta strateškog planiranja:</w:t>
      </w:r>
    </w:p>
    <w:p w14:paraId="73EEEF18" w14:textId="77777777" w:rsidR="00E74954" w:rsidRPr="00E74954" w:rsidRDefault="00E74954" w:rsidP="00E74954">
      <w:pPr>
        <w:spacing w:after="0" w:line="276" w:lineRule="auto"/>
        <w:jc w:val="both"/>
        <w:rPr>
          <w:rFonts w:eastAsia="Times New Roman" w:cstheme="minorHAnsi"/>
          <w:b/>
          <w:noProof/>
          <w:sz w:val="24"/>
          <w:szCs w:val="24"/>
          <w:u w:val="single"/>
          <w:lang w:val="en-GB" w:eastAsia="pl-PL"/>
        </w:rPr>
      </w:pPr>
    </w:p>
    <w:p w14:paraId="305762A2"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
          <w:noProof/>
          <w:sz w:val="24"/>
          <w:szCs w:val="24"/>
          <w:lang w:val="en-GB" w:eastAsia="pl-PL"/>
        </w:rPr>
        <w:lastRenderedPageBreak/>
        <w:t>Kod provedbe ove ocjene potrebno je uzeti u obzir analize i zaključke prethodnih istraživanja, revizija, strateških izvješća i druge dokumente</w:t>
      </w:r>
      <w:r w:rsidRPr="00E74954">
        <w:rPr>
          <w:rFonts w:eastAsia="Times New Roman" w:cstheme="minorHAnsi"/>
          <w:bCs/>
          <w:noProof/>
          <w:sz w:val="24"/>
          <w:szCs w:val="24"/>
          <w:lang w:val="en-GB" w:eastAsia="pl-PL"/>
        </w:rPr>
        <w:t>. Moguće je izraditi poseban upitnik za zaposlene i druge relevantne dionike kako bi se utvrdilo njihovo gledanje na sadašnji status i moguća poboljšanja. Radna skupina za strateško planiranje treba posvetiti posebnu pozornost ovom dijelu strateškog akta, budući da bi se time osigurao jasan funkcionalni pregled institucije kao i konkretna rješenja za racionalizaciju te poboljšanu učinkovitost zajedno sa širokim programom srednjoročnih do dugoročnih politika.</w:t>
      </w:r>
    </w:p>
    <w:p w14:paraId="236F9E85"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p w14:paraId="0C211A9A"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r w:rsidRPr="00E74954">
        <w:rPr>
          <w:rFonts w:eastAsia="Times New Roman" w:cstheme="minorHAnsi"/>
          <w:bCs/>
          <w:noProof/>
          <w:sz w:val="24"/>
          <w:szCs w:val="24"/>
          <w:lang w:val="en-GB" w:eastAsia="pl-PL"/>
        </w:rPr>
        <w:t xml:space="preserve">Postoji nekoliko </w:t>
      </w:r>
      <w:r w:rsidRPr="00E74954">
        <w:rPr>
          <w:rFonts w:eastAsia="Times New Roman" w:cstheme="minorHAnsi"/>
          <w:b/>
          <w:noProof/>
          <w:sz w:val="24"/>
          <w:szCs w:val="24"/>
          <w:lang w:val="en-GB" w:eastAsia="pl-PL"/>
        </w:rPr>
        <w:t>metoda analize politika</w:t>
      </w:r>
      <w:r w:rsidRPr="00E74954">
        <w:rPr>
          <w:rFonts w:eastAsia="Times New Roman" w:cstheme="minorHAnsi"/>
          <w:bCs/>
          <w:noProof/>
          <w:sz w:val="24"/>
          <w:szCs w:val="24"/>
          <w:lang w:val="en-GB" w:eastAsia="pl-PL"/>
        </w:rPr>
        <w:t xml:space="preserve"> koje se mogu koristi kod izrade analize stanja i utvrđivanja problema, kao što je prikazano u tablici u nastavku. Jedna od tih metoda, SWOT analiza, detaljno je predstavljena u nastavku.</w:t>
      </w:r>
    </w:p>
    <w:p w14:paraId="6D0647F4" w14:textId="77777777" w:rsidR="00E74954" w:rsidRPr="00E74954" w:rsidRDefault="00E74954" w:rsidP="00E74954">
      <w:pPr>
        <w:spacing w:after="0" w:line="276" w:lineRule="auto"/>
        <w:jc w:val="both"/>
        <w:rPr>
          <w:rFonts w:eastAsia="Times New Roman" w:cstheme="minorHAnsi"/>
          <w:bCs/>
          <w:noProof/>
          <w:sz w:val="24"/>
          <w:szCs w:val="24"/>
          <w:lang w:val="en-GB" w:eastAsia="pl-P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384"/>
        <w:gridCol w:w="3300"/>
      </w:tblGrid>
      <w:tr w:rsidR="00E74954" w:rsidRPr="00E74954" w14:paraId="2CE6D975" w14:textId="77777777" w:rsidTr="0092716A">
        <w:trPr>
          <w:trHeight w:val="719"/>
        </w:trPr>
        <w:tc>
          <w:tcPr>
            <w:tcW w:w="2388" w:type="dxa"/>
            <w:shd w:val="clear" w:color="auto" w:fill="C0C0C0"/>
          </w:tcPr>
          <w:p w14:paraId="25035CD2" w14:textId="77777777" w:rsidR="00E74954" w:rsidRPr="00E74954" w:rsidRDefault="00E74954" w:rsidP="00E74954">
            <w:pPr>
              <w:widowControl w:val="0"/>
              <w:autoSpaceDE w:val="0"/>
              <w:autoSpaceDN w:val="0"/>
              <w:spacing w:after="0" w:line="276" w:lineRule="auto"/>
              <w:ind w:left="110" w:right="346"/>
              <w:rPr>
                <w:rFonts w:eastAsia="Arial" w:cstheme="minorHAnsi"/>
                <w:b/>
                <w:lang w:val="hr" w:eastAsia="hr"/>
              </w:rPr>
            </w:pPr>
            <w:r w:rsidRPr="00E74954">
              <w:rPr>
                <w:rFonts w:eastAsia="Arial" w:cstheme="minorHAnsi"/>
                <w:b/>
                <w:lang w:val="hr" w:eastAsia="hr"/>
              </w:rPr>
              <w:t>Faza u procesu izrade politike</w:t>
            </w:r>
          </w:p>
        </w:tc>
        <w:tc>
          <w:tcPr>
            <w:tcW w:w="3384" w:type="dxa"/>
            <w:shd w:val="clear" w:color="auto" w:fill="C0C0C0"/>
          </w:tcPr>
          <w:p w14:paraId="0D0C9D76" w14:textId="77777777" w:rsidR="00E74954" w:rsidRPr="00E74954" w:rsidRDefault="00E74954" w:rsidP="00E74954">
            <w:pPr>
              <w:widowControl w:val="0"/>
              <w:autoSpaceDE w:val="0"/>
              <w:autoSpaceDN w:val="0"/>
              <w:spacing w:after="0" w:line="276" w:lineRule="auto"/>
              <w:ind w:left="110"/>
              <w:rPr>
                <w:rFonts w:eastAsia="Arial" w:cstheme="minorHAnsi"/>
                <w:b/>
                <w:lang w:val="hr" w:eastAsia="hr"/>
              </w:rPr>
            </w:pPr>
            <w:r w:rsidRPr="00E74954">
              <w:rPr>
                <w:rFonts w:eastAsia="Arial" w:cstheme="minorHAnsi"/>
                <w:b/>
                <w:lang w:val="hr" w:eastAsia="hr"/>
              </w:rPr>
              <w:t>Kvalitativne metode</w:t>
            </w:r>
          </w:p>
        </w:tc>
        <w:tc>
          <w:tcPr>
            <w:tcW w:w="3300" w:type="dxa"/>
            <w:shd w:val="clear" w:color="auto" w:fill="C0C0C0"/>
          </w:tcPr>
          <w:p w14:paraId="3801820C" w14:textId="77777777" w:rsidR="00E74954" w:rsidRPr="00E74954" w:rsidRDefault="00E74954" w:rsidP="00E74954">
            <w:pPr>
              <w:widowControl w:val="0"/>
              <w:autoSpaceDE w:val="0"/>
              <w:autoSpaceDN w:val="0"/>
              <w:spacing w:after="0" w:line="276" w:lineRule="auto"/>
              <w:ind w:left="110"/>
              <w:rPr>
                <w:rFonts w:eastAsia="Arial" w:cstheme="minorHAnsi"/>
                <w:b/>
                <w:lang w:val="hr" w:eastAsia="hr"/>
              </w:rPr>
            </w:pPr>
            <w:r w:rsidRPr="00E74954">
              <w:rPr>
                <w:rFonts w:eastAsia="Arial" w:cstheme="minorHAnsi"/>
                <w:b/>
                <w:lang w:val="hr" w:eastAsia="hr"/>
              </w:rPr>
              <w:t>Kvantitativne metode</w:t>
            </w:r>
          </w:p>
        </w:tc>
      </w:tr>
      <w:tr w:rsidR="00E74954" w:rsidRPr="00E74954" w14:paraId="3828F289" w14:textId="77777777" w:rsidTr="0092716A">
        <w:trPr>
          <w:trHeight w:val="3038"/>
        </w:trPr>
        <w:tc>
          <w:tcPr>
            <w:tcW w:w="2388" w:type="dxa"/>
          </w:tcPr>
          <w:p w14:paraId="2F3121D7" w14:textId="77777777" w:rsidR="00E74954" w:rsidRPr="00E74954" w:rsidRDefault="00E74954" w:rsidP="00E74954">
            <w:pPr>
              <w:widowControl w:val="0"/>
              <w:autoSpaceDE w:val="0"/>
              <w:autoSpaceDN w:val="0"/>
              <w:spacing w:after="0" w:line="276" w:lineRule="auto"/>
              <w:ind w:left="110"/>
              <w:rPr>
                <w:rFonts w:eastAsia="Arial" w:cstheme="minorHAnsi"/>
                <w:b/>
                <w:lang w:val="hr" w:eastAsia="hr"/>
              </w:rPr>
            </w:pPr>
            <w:r w:rsidRPr="00E74954">
              <w:rPr>
                <w:rFonts w:eastAsia="Arial" w:cstheme="minorHAnsi"/>
                <w:b/>
                <w:lang w:val="hr" w:eastAsia="hr"/>
              </w:rPr>
              <w:t>Analiza stanja</w:t>
            </w:r>
          </w:p>
          <w:p w14:paraId="0AEC01C3" w14:textId="77777777" w:rsidR="00E74954" w:rsidRPr="00E74954" w:rsidRDefault="00E74954" w:rsidP="00E74954">
            <w:pPr>
              <w:widowControl w:val="0"/>
              <w:autoSpaceDE w:val="0"/>
              <w:autoSpaceDN w:val="0"/>
              <w:spacing w:after="0" w:line="276" w:lineRule="auto"/>
              <w:ind w:left="110" w:right="432"/>
              <w:rPr>
                <w:rFonts w:eastAsia="Arial" w:cstheme="minorHAnsi"/>
                <w:b/>
                <w:lang w:val="hr" w:eastAsia="hr"/>
              </w:rPr>
            </w:pPr>
            <w:r w:rsidRPr="00E74954">
              <w:rPr>
                <w:rFonts w:eastAsia="Arial" w:cstheme="minorHAnsi"/>
                <w:b/>
                <w:lang w:val="hr" w:eastAsia="hr"/>
              </w:rPr>
              <w:t>Kontekstualne informacije</w:t>
            </w:r>
          </w:p>
        </w:tc>
        <w:tc>
          <w:tcPr>
            <w:tcW w:w="3384" w:type="dxa"/>
          </w:tcPr>
          <w:p w14:paraId="1B0C425A" w14:textId="77777777" w:rsidR="00E74954" w:rsidRPr="00E74954" w:rsidRDefault="00E74954" w:rsidP="00E74954">
            <w:pPr>
              <w:widowControl w:val="0"/>
              <w:autoSpaceDE w:val="0"/>
              <w:autoSpaceDN w:val="0"/>
              <w:spacing w:after="0" w:line="276" w:lineRule="auto"/>
              <w:ind w:left="110" w:right="187"/>
              <w:rPr>
                <w:rFonts w:eastAsia="Arial" w:cstheme="minorHAnsi"/>
                <w:lang w:val="hr" w:eastAsia="hr"/>
              </w:rPr>
            </w:pPr>
            <w:r w:rsidRPr="00E74954">
              <w:rPr>
                <w:rFonts w:eastAsia="Arial" w:cstheme="minorHAnsi"/>
                <w:lang w:val="hr" w:eastAsia="hr"/>
              </w:rPr>
              <w:t>Razmjena ideja (brainstorming) Rasprave u okviru fokusne skupine</w:t>
            </w:r>
          </w:p>
          <w:p w14:paraId="405A2620" w14:textId="77777777" w:rsidR="00E74954" w:rsidRPr="00E74954" w:rsidRDefault="00E74954" w:rsidP="00E74954">
            <w:pPr>
              <w:widowControl w:val="0"/>
              <w:autoSpaceDE w:val="0"/>
              <w:autoSpaceDN w:val="0"/>
              <w:spacing w:after="0" w:line="276" w:lineRule="auto"/>
              <w:ind w:left="110" w:right="1707"/>
              <w:rPr>
                <w:rFonts w:eastAsia="Arial" w:cstheme="minorHAnsi"/>
                <w:lang w:val="hr" w:eastAsia="hr"/>
              </w:rPr>
            </w:pPr>
            <w:r w:rsidRPr="00E74954">
              <w:rPr>
                <w:rFonts w:eastAsia="Arial" w:cstheme="minorHAnsi"/>
                <w:lang w:val="hr" w:eastAsia="hr"/>
              </w:rPr>
              <w:t>Intervjui Stručne metode Analiza</w:t>
            </w:r>
            <w:r w:rsidRPr="00E74954">
              <w:rPr>
                <w:rFonts w:eastAsia="Arial" w:cstheme="minorHAnsi"/>
                <w:spacing w:val="-3"/>
                <w:lang w:val="hr" w:eastAsia="hr"/>
              </w:rPr>
              <w:t xml:space="preserve"> </w:t>
            </w:r>
            <w:r w:rsidRPr="00E74954">
              <w:rPr>
                <w:rFonts w:eastAsia="Arial" w:cstheme="minorHAnsi"/>
                <w:lang w:val="hr" w:eastAsia="hr"/>
              </w:rPr>
              <w:t>teksta</w:t>
            </w:r>
          </w:p>
          <w:p w14:paraId="5D7572A3" w14:textId="77777777" w:rsidR="00E74954" w:rsidRPr="00E74954" w:rsidRDefault="00E74954" w:rsidP="00E74954">
            <w:pPr>
              <w:widowControl w:val="0"/>
              <w:autoSpaceDE w:val="0"/>
              <w:autoSpaceDN w:val="0"/>
              <w:spacing w:after="0" w:line="276" w:lineRule="auto"/>
              <w:ind w:left="110" w:right="247"/>
              <w:rPr>
                <w:rFonts w:eastAsia="Arial" w:cstheme="minorHAnsi"/>
                <w:lang w:val="hr" w:eastAsia="hr"/>
              </w:rPr>
            </w:pPr>
            <w:r w:rsidRPr="00E74954">
              <w:rPr>
                <w:rFonts w:eastAsia="Arial" w:cstheme="minorHAnsi"/>
                <w:lang w:val="hr" w:eastAsia="hr"/>
              </w:rPr>
              <w:t>Analiza dokumenta Zakonodavna analiza Proučavanje biografija, životne priče</w:t>
            </w:r>
          </w:p>
          <w:p w14:paraId="7DBBCF52"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Studije slučaja</w:t>
            </w:r>
          </w:p>
        </w:tc>
        <w:tc>
          <w:tcPr>
            <w:tcW w:w="3300" w:type="dxa"/>
          </w:tcPr>
          <w:p w14:paraId="290D8383"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Istraživanja s ciljem prikupljanja primarnih podataka</w:t>
            </w:r>
          </w:p>
          <w:p w14:paraId="067B02D9" w14:textId="77777777" w:rsidR="00E74954" w:rsidRPr="00E74954" w:rsidRDefault="00E74954" w:rsidP="00E74954">
            <w:pPr>
              <w:widowControl w:val="0"/>
              <w:autoSpaceDE w:val="0"/>
              <w:autoSpaceDN w:val="0"/>
              <w:spacing w:after="0" w:line="276" w:lineRule="auto"/>
              <w:ind w:left="110" w:right="296"/>
              <w:rPr>
                <w:rFonts w:eastAsia="Arial" w:cstheme="minorHAnsi"/>
                <w:lang w:val="hr" w:eastAsia="hr"/>
              </w:rPr>
            </w:pPr>
            <w:r w:rsidRPr="00E74954">
              <w:rPr>
                <w:rFonts w:eastAsia="Arial" w:cstheme="minorHAnsi"/>
                <w:lang w:val="hr" w:eastAsia="hr"/>
              </w:rPr>
              <w:t>Statističke analize Reprezentativna istraživanja Analiza sekundarnih podataka</w:t>
            </w:r>
          </w:p>
        </w:tc>
      </w:tr>
      <w:tr w:rsidR="00E74954" w:rsidRPr="00E74954" w14:paraId="6082704D" w14:textId="77777777" w:rsidTr="0092716A">
        <w:trPr>
          <w:trHeight w:val="252"/>
        </w:trPr>
        <w:tc>
          <w:tcPr>
            <w:tcW w:w="2388" w:type="dxa"/>
            <w:tcBorders>
              <w:bottom w:val="nil"/>
            </w:tcBorders>
          </w:tcPr>
          <w:p w14:paraId="15ED31FC" w14:textId="77777777" w:rsidR="00E74954" w:rsidRPr="00E74954" w:rsidRDefault="00E74954" w:rsidP="00E74954">
            <w:pPr>
              <w:widowControl w:val="0"/>
              <w:autoSpaceDE w:val="0"/>
              <w:autoSpaceDN w:val="0"/>
              <w:spacing w:after="0" w:line="276" w:lineRule="auto"/>
              <w:ind w:left="110"/>
              <w:rPr>
                <w:rFonts w:eastAsia="Arial" w:cstheme="minorHAnsi"/>
                <w:b/>
                <w:lang w:val="hr" w:eastAsia="hr"/>
              </w:rPr>
            </w:pPr>
            <w:r w:rsidRPr="00E74954">
              <w:rPr>
                <w:rFonts w:eastAsia="Arial" w:cstheme="minorHAnsi"/>
                <w:b/>
                <w:lang w:val="hr" w:eastAsia="hr"/>
              </w:rPr>
              <w:t>Definicija</w:t>
            </w:r>
          </w:p>
        </w:tc>
        <w:tc>
          <w:tcPr>
            <w:tcW w:w="3384" w:type="dxa"/>
            <w:tcBorders>
              <w:bottom w:val="nil"/>
            </w:tcBorders>
          </w:tcPr>
          <w:p w14:paraId="47A35D93"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SWOT analiza</w:t>
            </w:r>
          </w:p>
        </w:tc>
        <w:tc>
          <w:tcPr>
            <w:tcW w:w="3300" w:type="dxa"/>
            <w:tcBorders>
              <w:bottom w:val="nil"/>
            </w:tcBorders>
          </w:tcPr>
          <w:p w14:paraId="61499FC0"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Analiza sekundarnih podataka</w:t>
            </w:r>
          </w:p>
        </w:tc>
      </w:tr>
      <w:tr w:rsidR="00E74954" w:rsidRPr="00E74954" w14:paraId="63CB8180" w14:textId="77777777" w:rsidTr="0092716A">
        <w:trPr>
          <w:trHeight w:val="254"/>
        </w:trPr>
        <w:tc>
          <w:tcPr>
            <w:tcW w:w="2388" w:type="dxa"/>
            <w:tcBorders>
              <w:top w:val="nil"/>
              <w:bottom w:val="nil"/>
            </w:tcBorders>
          </w:tcPr>
          <w:p w14:paraId="071B14DD" w14:textId="77777777" w:rsidR="00E74954" w:rsidRPr="00E74954" w:rsidRDefault="00E74954" w:rsidP="00E74954">
            <w:pPr>
              <w:widowControl w:val="0"/>
              <w:autoSpaceDE w:val="0"/>
              <w:autoSpaceDN w:val="0"/>
              <w:spacing w:after="0" w:line="276" w:lineRule="auto"/>
              <w:ind w:left="110"/>
              <w:rPr>
                <w:rFonts w:eastAsia="Arial" w:cstheme="minorHAnsi"/>
                <w:b/>
                <w:lang w:val="hr" w:eastAsia="hr"/>
              </w:rPr>
            </w:pPr>
            <w:r w:rsidRPr="00E74954">
              <w:rPr>
                <w:rFonts w:eastAsia="Arial" w:cstheme="minorHAnsi"/>
                <w:b/>
                <w:lang w:val="hr" w:eastAsia="hr"/>
              </w:rPr>
              <w:t>problema</w:t>
            </w:r>
          </w:p>
        </w:tc>
        <w:tc>
          <w:tcPr>
            <w:tcW w:w="3384" w:type="dxa"/>
            <w:tcBorders>
              <w:top w:val="nil"/>
              <w:bottom w:val="nil"/>
            </w:tcBorders>
          </w:tcPr>
          <w:p w14:paraId="34FC226D"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Analiza metodom problemskog</w:t>
            </w:r>
          </w:p>
        </w:tc>
        <w:tc>
          <w:tcPr>
            <w:tcW w:w="3300" w:type="dxa"/>
            <w:tcBorders>
              <w:top w:val="nil"/>
              <w:bottom w:val="nil"/>
            </w:tcBorders>
          </w:tcPr>
          <w:p w14:paraId="47C175A8" w14:textId="77777777" w:rsidR="00E74954" w:rsidRPr="00E74954" w:rsidRDefault="00E74954" w:rsidP="00E74954">
            <w:pPr>
              <w:widowControl w:val="0"/>
              <w:autoSpaceDE w:val="0"/>
              <w:autoSpaceDN w:val="0"/>
              <w:spacing w:after="0" w:line="276" w:lineRule="auto"/>
              <w:rPr>
                <w:rFonts w:eastAsia="Arial" w:cstheme="minorHAnsi"/>
                <w:sz w:val="18"/>
                <w:lang w:val="hr" w:eastAsia="hr"/>
              </w:rPr>
            </w:pPr>
          </w:p>
        </w:tc>
      </w:tr>
      <w:tr w:rsidR="00E74954" w:rsidRPr="00E74954" w14:paraId="1D217265" w14:textId="77777777" w:rsidTr="0092716A">
        <w:trPr>
          <w:trHeight w:val="254"/>
        </w:trPr>
        <w:tc>
          <w:tcPr>
            <w:tcW w:w="2388" w:type="dxa"/>
            <w:tcBorders>
              <w:top w:val="nil"/>
              <w:bottom w:val="nil"/>
            </w:tcBorders>
          </w:tcPr>
          <w:p w14:paraId="1133F2AE" w14:textId="77777777" w:rsidR="00E74954" w:rsidRPr="00E74954" w:rsidRDefault="00E74954" w:rsidP="00E74954">
            <w:pPr>
              <w:widowControl w:val="0"/>
              <w:autoSpaceDE w:val="0"/>
              <w:autoSpaceDN w:val="0"/>
              <w:spacing w:after="0" w:line="276" w:lineRule="auto"/>
              <w:rPr>
                <w:rFonts w:eastAsia="Arial" w:cstheme="minorHAnsi"/>
                <w:sz w:val="18"/>
                <w:lang w:val="hr" w:eastAsia="hr"/>
              </w:rPr>
            </w:pPr>
          </w:p>
        </w:tc>
        <w:tc>
          <w:tcPr>
            <w:tcW w:w="3384" w:type="dxa"/>
            <w:tcBorders>
              <w:top w:val="nil"/>
              <w:bottom w:val="nil"/>
            </w:tcBorders>
          </w:tcPr>
          <w:p w14:paraId="10F1B543"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stabla</w:t>
            </w:r>
          </w:p>
        </w:tc>
        <w:tc>
          <w:tcPr>
            <w:tcW w:w="3300" w:type="dxa"/>
            <w:tcBorders>
              <w:top w:val="nil"/>
              <w:bottom w:val="nil"/>
            </w:tcBorders>
          </w:tcPr>
          <w:p w14:paraId="23C379B9" w14:textId="77777777" w:rsidR="00E74954" w:rsidRPr="00E74954" w:rsidRDefault="00E74954" w:rsidP="00E74954">
            <w:pPr>
              <w:widowControl w:val="0"/>
              <w:autoSpaceDE w:val="0"/>
              <w:autoSpaceDN w:val="0"/>
              <w:spacing w:after="0" w:line="276" w:lineRule="auto"/>
              <w:rPr>
                <w:rFonts w:eastAsia="Arial" w:cstheme="minorHAnsi"/>
                <w:sz w:val="18"/>
                <w:lang w:val="hr" w:eastAsia="hr"/>
              </w:rPr>
            </w:pPr>
          </w:p>
        </w:tc>
      </w:tr>
      <w:tr w:rsidR="00E74954" w:rsidRPr="00E74954" w14:paraId="125E12DC" w14:textId="77777777" w:rsidTr="0092716A">
        <w:trPr>
          <w:trHeight w:val="501"/>
        </w:trPr>
        <w:tc>
          <w:tcPr>
            <w:tcW w:w="2388" w:type="dxa"/>
            <w:tcBorders>
              <w:top w:val="nil"/>
            </w:tcBorders>
          </w:tcPr>
          <w:p w14:paraId="272E4B69" w14:textId="77777777" w:rsidR="00E74954" w:rsidRPr="00E74954" w:rsidRDefault="00E74954" w:rsidP="00E74954">
            <w:pPr>
              <w:widowControl w:val="0"/>
              <w:autoSpaceDE w:val="0"/>
              <w:autoSpaceDN w:val="0"/>
              <w:spacing w:after="0" w:line="276" w:lineRule="auto"/>
              <w:rPr>
                <w:rFonts w:eastAsia="Arial" w:cstheme="minorHAnsi"/>
                <w:lang w:val="hr" w:eastAsia="hr"/>
              </w:rPr>
            </w:pPr>
          </w:p>
        </w:tc>
        <w:tc>
          <w:tcPr>
            <w:tcW w:w="3384" w:type="dxa"/>
            <w:tcBorders>
              <w:top w:val="nil"/>
            </w:tcBorders>
          </w:tcPr>
          <w:p w14:paraId="360FAFE5" w14:textId="77777777" w:rsidR="00E74954" w:rsidRPr="00E74954" w:rsidRDefault="00E74954" w:rsidP="00E74954">
            <w:pPr>
              <w:widowControl w:val="0"/>
              <w:autoSpaceDE w:val="0"/>
              <w:autoSpaceDN w:val="0"/>
              <w:spacing w:after="0" w:line="276" w:lineRule="auto"/>
              <w:ind w:left="110"/>
              <w:rPr>
                <w:rFonts w:eastAsia="Arial" w:cstheme="minorHAnsi"/>
                <w:lang w:val="hr" w:eastAsia="hr"/>
              </w:rPr>
            </w:pPr>
            <w:r w:rsidRPr="00E74954">
              <w:rPr>
                <w:rFonts w:eastAsia="Arial" w:cstheme="minorHAnsi"/>
                <w:lang w:val="hr" w:eastAsia="hr"/>
              </w:rPr>
              <w:t>Dijagram riblje kosti</w:t>
            </w:r>
          </w:p>
        </w:tc>
        <w:tc>
          <w:tcPr>
            <w:tcW w:w="3300" w:type="dxa"/>
            <w:tcBorders>
              <w:top w:val="nil"/>
            </w:tcBorders>
          </w:tcPr>
          <w:p w14:paraId="12DBB93D" w14:textId="77777777" w:rsidR="00E74954" w:rsidRPr="00E74954" w:rsidRDefault="00E74954" w:rsidP="00E74954">
            <w:pPr>
              <w:widowControl w:val="0"/>
              <w:autoSpaceDE w:val="0"/>
              <w:autoSpaceDN w:val="0"/>
              <w:spacing w:after="0" w:line="276" w:lineRule="auto"/>
              <w:rPr>
                <w:rFonts w:eastAsia="Arial" w:cstheme="minorHAnsi"/>
                <w:lang w:val="hr" w:eastAsia="hr"/>
              </w:rPr>
            </w:pPr>
          </w:p>
        </w:tc>
      </w:tr>
    </w:tbl>
    <w:p w14:paraId="3E063027" w14:textId="77777777" w:rsidR="00E74954" w:rsidRPr="00E74954" w:rsidRDefault="00E74954" w:rsidP="00E74954">
      <w:pPr>
        <w:spacing w:after="0" w:line="276" w:lineRule="auto"/>
        <w:jc w:val="both"/>
        <w:rPr>
          <w:rFonts w:eastAsia="Times New Roman" w:cstheme="minorHAnsi"/>
          <w:b/>
          <w:noProof/>
          <w:sz w:val="24"/>
          <w:szCs w:val="24"/>
          <w:u w:val="single"/>
          <w:lang w:val="en-GB" w:eastAsia="pl-PL"/>
        </w:rPr>
      </w:pPr>
    </w:p>
    <w:p w14:paraId="0E7224C8"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bookmarkStart w:id="406" w:name="_Hlk49177882"/>
      <w:r w:rsidRPr="00E74954">
        <w:rPr>
          <w:rFonts w:eastAsia="Times New Roman" w:cstheme="minorHAnsi"/>
          <w:b/>
          <w:bCs/>
          <w:noProof/>
          <w:sz w:val="24"/>
          <w:szCs w:val="24"/>
          <w:lang w:val="hr" w:eastAsia="pl-PL"/>
        </w:rPr>
        <w:t>SWOT analiza</w:t>
      </w:r>
    </w:p>
    <w:bookmarkEnd w:id="406"/>
    <w:p w14:paraId="4BF9D39D" w14:textId="77777777" w:rsidR="00E74954" w:rsidRPr="00E74954" w:rsidRDefault="00E74954" w:rsidP="00E74954">
      <w:p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Jedna od najpopularnijih metoda ocjenjivanja za utvrđivanje argumenata za i protiv, učinka vanjskog okruženja i čimbenika rizika je SWOT analiza (naziv je akronim za prednosti (Strengths), nedostatke (Weaknesses), prilike (Opportunities) i prijetnje (Threats)). To je jednostavna, popularna tehnika izrađena za marketing i strateško planiranje u poslovnom sektoru, ali može se koristiti iza izradu i reviziju politika, problemske analize, ocjenu alternativa i donošenje odluka.</w:t>
      </w:r>
    </w:p>
    <w:p w14:paraId="4A380866" w14:textId="77777777" w:rsidR="00E74954" w:rsidRPr="00E74954" w:rsidRDefault="00E74954" w:rsidP="00E74954">
      <w:pPr>
        <w:spacing w:after="0" w:line="276" w:lineRule="auto"/>
        <w:jc w:val="both"/>
        <w:rPr>
          <w:rFonts w:eastAsia="Times New Roman" w:cstheme="minorHAnsi"/>
          <w:noProof/>
          <w:sz w:val="24"/>
          <w:szCs w:val="24"/>
          <w:lang w:val="hr" w:eastAsia="pl-PL"/>
        </w:rPr>
      </w:pPr>
    </w:p>
    <w:p w14:paraId="62A70D24" w14:textId="77777777" w:rsidR="00E74954" w:rsidRPr="00E74954" w:rsidRDefault="00E74954" w:rsidP="00E74954">
      <w:p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SWOT analiza se očito provodi na način da se organizira razmjena ideja (brainstorming) u koju se uključe svi dionici i predstavnici iz relevantnih organizacija. Posebni sastanci s ciljem razmjene ideja organiziraju se kako bi se ocijenio svaki od elemenata SWOT analize, a rezultati analize predstavljeni su u SWOT matrici.</w:t>
      </w:r>
    </w:p>
    <w:p w14:paraId="3DB000FC"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p>
    <w:p w14:paraId="24229466"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p>
    <w:p w14:paraId="5DA3C028"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r w:rsidRPr="00E74954">
        <w:rPr>
          <w:rFonts w:eastAsia="Times New Roman" w:cstheme="minorHAnsi"/>
          <w:b/>
          <w:bCs/>
          <w:noProof/>
          <w:sz w:val="24"/>
          <w:szCs w:val="24"/>
          <w:lang w:val="hr" w:eastAsia="pl-PL"/>
        </w:rPr>
        <w:t>SWOT matrica</w:t>
      </w:r>
    </w:p>
    <w:p w14:paraId="6E0F93B9"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3271"/>
        <w:gridCol w:w="3249"/>
      </w:tblGrid>
      <w:tr w:rsidR="00E74954" w:rsidRPr="00E74954" w14:paraId="49C9C461" w14:textId="77777777" w:rsidTr="0092716A">
        <w:trPr>
          <w:trHeight w:val="728"/>
        </w:trPr>
        <w:tc>
          <w:tcPr>
            <w:tcW w:w="2694" w:type="dxa"/>
          </w:tcPr>
          <w:p w14:paraId="66A30E33" w14:textId="77777777" w:rsidR="00E74954" w:rsidRPr="00E74954" w:rsidRDefault="00E74954" w:rsidP="00E74954">
            <w:pPr>
              <w:widowControl w:val="0"/>
              <w:autoSpaceDE w:val="0"/>
              <w:autoSpaceDN w:val="0"/>
              <w:spacing w:after="0" w:line="276" w:lineRule="auto"/>
              <w:rPr>
                <w:rFonts w:eastAsia="Arial" w:cstheme="minorHAnsi"/>
                <w:lang w:val="hr" w:eastAsia="hr"/>
              </w:rPr>
            </w:pPr>
          </w:p>
        </w:tc>
        <w:tc>
          <w:tcPr>
            <w:tcW w:w="3271" w:type="dxa"/>
          </w:tcPr>
          <w:p w14:paraId="1864AD3F" w14:textId="77777777" w:rsidR="00E74954" w:rsidRPr="00E74954" w:rsidRDefault="00E74954" w:rsidP="00E74954">
            <w:pPr>
              <w:widowControl w:val="0"/>
              <w:autoSpaceDE w:val="0"/>
              <w:autoSpaceDN w:val="0"/>
              <w:spacing w:after="0" w:line="276" w:lineRule="auto"/>
              <w:ind w:left="105" w:right="560"/>
              <w:rPr>
                <w:rFonts w:eastAsia="Arial" w:cstheme="minorHAnsi"/>
                <w:b/>
                <w:lang w:val="hr" w:eastAsia="hr"/>
              </w:rPr>
            </w:pPr>
            <w:r w:rsidRPr="00E74954">
              <w:rPr>
                <w:rFonts w:eastAsia="Arial" w:cstheme="minorHAnsi"/>
                <w:b/>
                <w:lang w:val="hr" w:eastAsia="hr"/>
              </w:rPr>
              <w:t>Čimbenici koji promiču postizanje cilja</w:t>
            </w:r>
          </w:p>
        </w:tc>
        <w:tc>
          <w:tcPr>
            <w:tcW w:w="3249" w:type="dxa"/>
          </w:tcPr>
          <w:p w14:paraId="695700E2" w14:textId="77777777" w:rsidR="00E74954" w:rsidRPr="00E74954" w:rsidRDefault="00E74954" w:rsidP="00E74954">
            <w:pPr>
              <w:widowControl w:val="0"/>
              <w:autoSpaceDE w:val="0"/>
              <w:autoSpaceDN w:val="0"/>
              <w:spacing w:after="0" w:line="276" w:lineRule="auto"/>
              <w:ind w:left="108" w:right="230"/>
              <w:rPr>
                <w:rFonts w:eastAsia="Arial" w:cstheme="minorHAnsi"/>
                <w:b/>
                <w:lang w:val="hr" w:eastAsia="hr"/>
              </w:rPr>
            </w:pPr>
            <w:r w:rsidRPr="00E74954">
              <w:rPr>
                <w:rFonts w:eastAsia="Arial" w:cstheme="minorHAnsi"/>
                <w:b/>
                <w:lang w:val="hr" w:eastAsia="hr"/>
              </w:rPr>
              <w:t>Čimbenici koji odgađaju postizanje cilja</w:t>
            </w:r>
          </w:p>
        </w:tc>
      </w:tr>
      <w:tr w:rsidR="00E74954" w:rsidRPr="00E74954" w14:paraId="61F118B4" w14:textId="77777777" w:rsidTr="0092716A">
        <w:trPr>
          <w:trHeight w:val="790"/>
        </w:trPr>
        <w:tc>
          <w:tcPr>
            <w:tcW w:w="2694" w:type="dxa"/>
          </w:tcPr>
          <w:p w14:paraId="5C7F94C1" w14:textId="77777777" w:rsidR="00E74954" w:rsidRPr="00E74954" w:rsidRDefault="00E74954" w:rsidP="00E74954">
            <w:pPr>
              <w:widowControl w:val="0"/>
              <w:autoSpaceDE w:val="0"/>
              <w:autoSpaceDN w:val="0"/>
              <w:spacing w:after="0" w:line="276" w:lineRule="auto"/>
              <w:ind w:left="108" w:right="169"/>
              <w:rPr>
                <w:rFonts w:eastAsia="Arial" w:cstheme="minorHAnsi"/>
                <w:b/>
                <w:lang w:val="hr" w:eastAsia="hr"/>
              </w:rPr>
            </w:pPr>
            <w:r w:rsidRPr="00E74954">
              <w:rPr>
                <w:rFonts w:eastAsia="Arial" w:cstheme="minorHAnsi"/>
                <w:b/>
                <w:lang w:val="hr" w:eastAsia="hr"/>
              </w:rPr>
              <w:t>Čimbenici unutarnjeg okruženja</w:t>
            </w:r>
          </w:p>
        </w:tc>
        <w:tc>
          <w:tcPr>
            <w:tcW w:w="3271" w:type="dxa"/>
            <w:shd w:val="clear" w:color="auto" w:fill="D9D9D9"/>
          </w:tcPr>
          <w:p w14:paraId="257A8FF3" w14:textId="77777777" w:rsidR="00E74954" w:rsidRPr="00E74954" w:rsidRDefault="00E74954" w:rsidP="00E74954">
            <w:pPr>
              <w:widowControl w:val="0"/>
              <w:autoSpaceDE w:val="0"/>
              <w:autoSpaceDN w:val="0"/>
              <w:spacing w:after="0" w:line="276" w:lineRule="auto"/>
              <w:ind w:left="1028" w:right="1022"/>
              <w:jc w:val="center"/>
              <w:rPr>
                <w:rFonts w:eastAsia="Arial" w:cstheme="minorHAnsi"/>
                <w:b/>
                <w:lang w:val="hr" w:eastAsia="hr"/>
              </w:rPr>
            </w:pPr>
            <w:r w:rsidRPr="00E74954">
              <w:rPr>
                <w:rFonts w:eastAsia="Arial" w:cstheme="minorHAnsi"/>
                <w:b/>
                <w:lang w:val="hr" w:eastAsia="hr"/>
              </w:rPr>
              <w:t>Prednosti</w:t>
            </w:r>
          </w:p>
        </w:tc>
        <w:tc>
          <w:tcPr>
            <w:tcW w:w="3249" w:type="dxa"/>
            <w:shd w:val="clear" w:color="auto" w:fill="D9D9D9"/>
          </w:tcPr>
          <w:p w14:paraId="69F11CF7" w14:textId="77777777" w:rsidR="00E74954" w:rsidRPr="00E74954" w:rsidRDefault="00E74954" w:rsidP="00E74954">
            <w:pPr>
              <w:widowControl w:val="0"/>
              <w:autoSpaceDE w:val="0"/>
              <w:autoSpaceDN w:val="0"/>
              <w:spacing w:after="0" w:line="276" w:lineRule="auto"/>
              <w:ind w:left="9"/>
              <w:jc w:val="center"/>
              <w:rPr>
                <w:rFonts w:eastAsia="Arial" w:cstheme="minorHAnsi"/>
                <w:b/>
                <w:lang w:val="hr" w:eastAsia="hr"/>
              </w:rPr>
            </w:pPr>
            <w:r w:rsidRPr="00E74954">
              <w:rPr>
                <w:rFonts w:eastAsia="Arial" w:cstheme="minorHAnsi"/>
                <w:b/>
                <w:lang w:val="hr" w:eastAsia="hr"/>
              </w:rPr>
              <w:t>Nedostaci</w:t>
            </w:r>
          </w:p>
        </w:tc>
      </w:tr>
      <w:tr w:rsidR="00E74954" w:rsidRPr="00E74954" w14:paraId="7723AD4C" w14:textId="77777777" w:rsidTr="0092716A">
        <w:trPr>
          <w:trHeight w:val="702"/>
        </w:trPr>
        <w:tc>
          <w:tcPr>
            <w:tcW w:w="2694" w:type="dxa"/>
          </w:tcPr>
          <w:p w14:paraId="794D9D95" w14:textId="77777777" w:rsidR="00E74954" w:rsidRPr="00E74954" w:rsidRDefault="00E74954" w:rsidP="00E74954">
            <w:pPr>
              <w:widowControl w:val="0"/>
              <w:autoSpaceDE w:val="0"/>
              <w:autoSpaceDN w:val="0"/>
              <w:spacing w:after="0" w:line="276" w:lineRule="auto"/>
              <w:ind w:left="108" w:right="352"/>
              <w:rPr>
                <w:rFonts w:eastAsia="Arial" w:cstheme="minorHAnsi"/>
                <w:b/>
                <w:lang w:val="hr" w:eastAsia="hr"/>
              </w:rPr>
            </w:pPr>
            <w:r w:rsidRPr="00E74954">
              <w:rPr>
                <w:rFonts w:eastAsia="Arial" w:cstheme="minorHAnsi"/>
                <w:b/>
                <w:lang w:val="hr" w:eastAsia="hr"/>
              </w:rPr>
              <w:t>Čimbenici vanjskog okruženja</w:t>
            </w:r>
          </w:p>
        </w:tc>
        <w:tc>
          <w:tcPr>
            <w:tcW w:w="3271" w:type="dxa"/>
            <w:shd w:val="clear" w:color="auto" w:fill="D9D9D9"/>
          </w:tcPr>
          <w:p w14:paraId="31A3686C" w14:textId="77777777" w:rsidR="00E74954" w:rsidRPr="00E74954" w:rsidRDefault="00E74954" w:rsidP="00E74954">
            <w:pPr>
              <w:widowControl w:val="0"/>
              <w:autoSpaceDE w:val="0"/>
              <w:autoSpaceDN w:val="0"/>
              <w:spacing w:after="0" w:line="276" w:lineRule="auto"/>
              <w:ind w:left="1028" w:right="1022"/>
              <w:jc w:val="center"/>
              <w:rPr>
                <w:rFonts w:eastAsia="Arial" w:cstheme="minorHAnsi"/>
                <w:b/>
                <w:lang w:val="hr" w:eastAsia="hr"/>
              </w:rPr>
            </w:pPr>
            <w:r w:rsidRPr="00E74954">
              <w:rPr>
                <w:rFonts w:eastAsia="Arial" w:cstheme="minorHAnsi"/>
                <w:b/>
                <w:lang w:val="hr" w:eastAsia="hr"/>
              </w:rPr>
              <w:t>Prilike</w:t>
            </w:r>
          </w:p>
        </w:tc>
        <w:tc>
          <w:tcPr>
            <w:tcW w:w="3249" w:type="dxa"/>
            <w:shd w:val="clear" w:color="auto" w:fill="D9D9D9"/>
          </w:tcPr>
          <w:p w14:paraId="64E9C47C" w14:textId="77777777" w:rsidR="00E74954" w:rsidRPr="00E74954" w:rsidRDefault="00E74954" w:rsidP="00E74954">
            <w:pPr>
              <w:widowControl w:val="0"/>
              <w:autoSpaceDE w:val="0"/>
              <w:autoSpaceDN w:val="0"/>
              <w:spacing w:after="0" w:line="276" w:lineRule="auto"/>
              <w:ind w:left="9"/>
              <w:jc w:val="center"/>
              <w:rPr>
                <w:rFonts w:eastAsia="Arial" w:cstheme="minorHAnsi"/>
                <w:b/>
                <w:lang w:val="hr" w:eastAsia="hr"/>
              </w:rPr>
            </w:pPr>
            <w:r w:rsidRPr="00E74954">
              <w:rPr>
                <w:rFonts w:eastAsia="Arial" w:cstheme="minorHAnsi"/>
                <w:b/>
                <w:lang w:val="hr" w:eastAsia="hr"/>
              </w:rPr>
              <w:t>Prijetnje</w:t>
            </w:r>
          </w:p>
        </w:tc>
      </w:tr>
    </w:tbl>
    <w:p w14:paraId="2EBC3E29" w14:textId="77777777" w:rsidR="00E74954" w:rsidRPr="00E74954" w:rsidRDefault="00E74954" w:rsidP="00E74954">
      <w:pPr>
        <w:spacing w:after="0" w:line="276" w:lineRule="auto"/>
        <w:jc w:val="both"/>
        <w:rPr>
          <w:rFonts w:eastAsia="Times New Roman" w:cstheme="minorHAnsi"/>
          <w:noProof/>
          <w:sz w:val="24"/>
          <w:szCs w:val="24"/>
          <w:lang w:val="hr" w:eastAsia="pl-PL"/>
        </w:rPr>
      </w:pPr>
    </w:p>
    <w:p w14:paraId="06A986FC" w14:textId="77777777" w:rsidR="00E74954" w:rsidRPr="00E74954" w:rsidRDefault="00E74954" w:rsidP="00E74954">
      <w:pPr>
        <w:spacing w:after="0" w:line="276" w:lineRule="auto"/>
        <w:jc w:val="both"/>
        <w:rPr>
          <w:rFonts w:eastAsia="Times New Roman" w:cstheme="minorHAnsi"/>
          <w:b/>
          <w:bCs/>
          <w:noProof/>
          <w:sz w:val="24"/>
          <w:szCs w:val="24"/>
          <w:lang w:val="hr" w:eastAsia="pl-PL"/>
        </w:rPr>
      </w:pPr>
      <w:r w:rsidRPr="00E74954">
        <w:rPr>
          <w:rFonts w:eastAsia="Times New Roman" w:cstheme="minorHAnsi"/>
          <w:b/>
          <w:bCs/>
          <w:noProof/>
          <w:sz w:val="24"/>
          <w:szCs w:val="24"/>
          <w:lang w:val="hr" w:eastAsia="pl-PL"/>
        </w:rPr>
        <w:t>Glavni koraci SWOT analize su</w:t>
      </w:r>
      <w:r w:rsidRPr="00E74954">
        <w:rPr>
          <w:rFonts w:eastAsia="Times New Roman" w:cstheme="minorHAnsi"/>
          <w:b/>
          <w:bCs/>
          <w:noProof/>
          <w:sz w:val="24"/>
          <w:szCs w:val="24"/>
          <w:vertAlign w:val="superscript"/>
          <w:lang w:val="hr" w:eastAsia="pl-PL"/>
        </w:rPr>
        <w:footnoteReference w:id="61"/>
      </w:r>
      <w:r w:rsidRPr="00E74954">
        <w:rPr>
          <w:rFonts w:eastAsia="Times New Roman" w:cstheme="minorHAnsi"/>
          <w:b/>
          <w:bCs/>
          <w:noProof/>
          <w:sz w:val="24"/>
          <w:szCs w:val="24"/>
          <w:lang w:val="hr" w:eastAsia="pl-PL"/>
        </w:rPr>
        <w:t>:</w:t>
      </w:r>
    </w:p>
    <w:p w14:paraId="30AC2E17"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Utvrditi područje i cilj SWOT analize. Svrha provedbe SWOT analize može biti široka ili uska, opća ili konkretna.</w:t>
      </w:r>
    </w:p>
    <w:p w14:paraId="5870F934"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Odabrati sudionike za SWOT skupinu. Kao i u svakoj participativnoj metodi, važno da se skupina sastoji od predstavnika glavnih dionika. Preliminarna analiza klijenata mogla bi biti od koristi. Pravila za raspravu u okviru SWOT analize ista su kao i za razmjenu ideja.</w:t>
      </w:r>
    </w:p>
    <w:p w14:paraId="0115195C"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Pripremiti kontekstualne informacije. Priprema kontekstualnih informacija predstavlja ključnu fazu kako bi kasnija analiza bila djelotvorna. Informacije treba pripremiti odgovorno ministarstvo ili institucija te ju treba podijeliti sudionicima u SWOT analizi prije same rasprave. Sažete informacije o situaciji ili o pitanju politike mogu se predstaviti na početku rasprave.</w:t>
      </w:r>
    </w:p>
    <w:p w14:paraId="217A8D41"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Omogućiti okruženje radionice. Voditelj/facilitator ima ključnu ulogu i treba omogućiti vrijeme za slobodnu raspravu. Od koristi je imati bijelu ploču ili preklopni pano te listove papira u 4 boje za svaki odjeljak SWOT analize. Vrijeme za rasprave ne treba biti predugo. Pola sata do sat je često dovoljno za raspravu o svakom odjeljku. Mogle bi se osnovati zasebne skupine za svaki odjeljak ili bi jedna te ista skupina mogla odraditi sve odjeljke SWOT analize u nekoliko sesija. Od sudionika bi se moglo zatražiti da svoje prijedloge zapišu na listove papira u boji radi evaluacije. Za svaki odjeljak SWOT analize koristi se druga boja. Boje olakšavaju sažimanje informacija. Drugi način je da se o svim prijedlozima raspravi za okruglim stolom te da ih se zapiše na preklopni pano.</w:t>
      </w:r>
    </w:p>
    <w:p w14:paraId="7589BE3E"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Navesti prednosti. Prednosti mogu biti vezane uz područje politika, prethodne reforme, ljudske resurse itd. Neka ključna pitanja mogu uključivati:</w:t>
      </w:r>
    </w:p>
    <w:p w14:paraId="40544EBE"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Što dobro funkcionira na vašem području?</w:t>
      </w:r>
    </w:p>
    <w:p w14:paraId="7D5D94C7"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Koji je uspjeh prethodnih aktivnosti?</w:t>
      </w:r>
    </w:p>
    <w:p w14:paraId="0A219A9F"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Što vaši klijenti vide kao vaše prednosti?</w:t>
      </w:r>
    </w:p>
    <w:p w14:paraId="463570D8" w14:textId="77777777" w:rsidR="00E74954" w:rsidRPr="00E74954" w:rsidRDefault="00E74954" w:rsidP="00E74954">
      <w:pPr>
        <w:spacing w:after="0" w:line="276" w:lineRule="auto"/>
        <w:ind w:left="1723"/>
        <w:contextualSpacing/>
        <w:jc w:val="both"/>
        <w:rPr>
          <w:rFonts w:eastAsia="Times New Roman" w:cstheme="minorHAnsi"/>
          <w:noProof/>
          <w:sz w:val="24"/>
          <w:szCs w:val="24"/>
          <w:lang w:val="hr" w:eastAsia="pl-PL"/>
        </w:rPr>
      </w:pPr>
    </w:p>
    <w:p w14:paraId="0B36F952"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lastRenderedPageBreak/>
        <w:t>Navesti nedostatke. Ta se rasprava ne bi trebala smatrati prilikom za razmatranje isključivo negativnih strana, već bi trebala predstavljati iskrenu ocjenu sadašnje situacije. Ključna pitanja mogu uključivati:</w:t>
      </w:r>
    </w:p>
    <w:p w14:paraId="57077303"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Što možete poboljšati?</w:t>
      </w:r>
    </w:p>
    <w:p w14:paraId="53D42B15"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Što možete izbjeći?</w:t>
      </w:r>
    </w:p>
    <w:p w14:paraId="0D859B2D"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Što vaši klijenti vide kao vaše nedostatke?</w:t>
      </w:r>
    </w:p>
    <w:p w14:paraId="599EB8F4"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Koje prepreke mogu spriječiti napredak?</w:t>
      </w:r>
    </w:p>
    <w:p w14:paraId="392A5DE7"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Koje elemente je potrebno jačati?</w:t>
      </w:r>
    </w:p>
    <w:p w14:paraId="29614B06"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Postoje li ikakve realne slabe karike u procesnom lancu?</w:t>
      </w:r>
    </w:p>
    <w:p w14:paraId="1487F26F" w14:textId="77777777" w:rsidR="00E74954" w:rsidRPr="00E74954" w:rsidRDefault="00E74954" w:rsidP="00E74954">
      <w:pPr>
        <w:spacing w:after="0" w:line="276" w:lineRule="auto"/>
        <w:ind w:left="1723"/>
        <w:contextualSpacing/>
        <w:jc w:val="both"/>
        <w:rPr>
          <w:rFonts w:eastAsia="Times New Roman" w:cstheme="minorHAnsi"/>
          <w:noProof/>
          <w:sz w:val="24"/>
          <w:szCs w:val="24"/>
          <w:lang w:val="hr" w:eastAsia="pl-PL"/>
        </w:rPr>
      </w:pPr>
    </w:p>
    <w:p w14:paraId="3E6C4A37"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Navesti prilike. Analiziraju se vanjski čimbenici koji utječu na problem, politiku ili organizaciju - u ovom se odjeljku razmatraju socioekonomski čimbenici, okoliš i demografija, politički i drugi čimbenici. Zadaća je navesti pozitivne vanjske čimbenike koji mogu olakšati rješavanje vašeg problema.</w:t>
      </w:r>
    </w:p>
    <w:p w14:paraId="5B67FB2B"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Navesti prijetnje. Suprotno od prilika, ovo su stvari koje mogu imati negativni učinak ako dođe do promjene težišta ili percepcije. U ovom odjeljku se navode vanjski negativni čimbenici.</w:t>
      </w:r>
    </w:p>
    <w:p w14:paraId="3F1B7CA2" w14:textId="77777777" w:rsidR="00E74954" w:rsidRPr="00E74954" w:rsidRDefault="00E74954" w:rsidP="00D26633">
      <w:pPr>
        <w:numPr>
          <w:ilvl w:val="0"/>
          <w:numId w:val="48"/>
        </w:numPr>
        <w:spacing w:after="0" w:line="276" w:lineRule="auto"/>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Analiza rezultata. S popisima sastavljenim u svim odjeljcima, sortirajte i grupirajte činjenice i ideje u odnosu na ciljeve analize. Možda će sudionicima u SWOT analizi biti potrebno odabrati svojih pet najvažnijih stavki s popisa kako bi stekli jasan pregled. Zadaća analize je utvrditi moguće radnje kojima bi se moglo smanjiti ili eliminirati probleme i nedostatke, minimizirati prijetnje, a maksimizirati prilike. Moguće alternative mogu se smjestiti duž dvije osi:</w:t>
      </w:r>
    </w:p>
    <w:p w14:paraId="1C892ECB"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Unutarnja izvedivost, prednosti, nedostaci;</w:t>
      </w:r>
    </w:p>
    <w:p w14:paraId="55D4D05A" w14:textId="77777777" w:rsidR="00E74954" w:rsidRPr="00E74954" w:rsidRDefault="00E74954" w:rsidP="00D26633">
      <w:pPr>
        <w:numPr>
          <w:ilvl w:val="1"/>
          <w:numId w:val="48"/>
        </w:numPr>
        <w:spacing w:after="0" w:line="276" w:lineRule="auto"/>
        <w:ind w:left="1723" w:hanging="357"/>
        <w:contextualSpacing/>
        <w:jc w:val="both"/>
        <w:rPr>
          <w:rFonts w:eastAsia="Times New Roman" w:cstheme="minorHAnsi"/>
          <w:noProof/>
          <w:sz w:val="24"/>
          <w:szCs w:val="24"/>
          <w:lang w:val="hr" w:eastAsia="pl-PL"/>
        </w:rPr>
      </w:pPr>
      <w:r w:rsidRPr="00E74954">
        <w:rPr>
          <w:rFonts w:eastAsia="Times New Roman" w:cstheme="minorHAnsi"/>
          <w:noProof/>
          <w:sz w:val="24"/>
          <w:szCs w:val="24"/>
          <w:lang w:val="hr" w:eastAsia="pl-PL"/>
        </w:rPr>
        <w:t>Vanjsko okruženje, prilike i prijetnje.</w:t>
      </w:r>
    </w:p>
    <w:p w14:paraId="6049E5C9" w14:textId="77777777" w:rsidR="00E74954" w:rsidRPr="00E74954" w:rsidRDefault="00E74954" w:rsidP="00E74954">
      <w:pPr>
        <w:spacing w:after="0" w:line="276" w:lineRule="auto"/>
        <w:jc w:val="both"/>
        <w:rPr>
          <w:rFonts w:eastAsia="Times New Roman" w:cstheme="minorHAnsi"/>
          <w:i/>
          <w:noProof/>
          <w:sz w:val="24"/>
          <w:szCs w:val="24"/>
          <w:lang w:val="hr" w:eastAsia="pl-PL"/>
        </w:rPr>
      </w:pPr>
    </w:p>
    <w:p w14:paraId="0E0128BD" w14:textId="77777777" w:rsidR="00E74954" w:rsidRPr="00E74954" w:rsidRDefault="00E74954" w:rsidP="00E74954">
      <w:pPr>
        <w:spacing w:after="0" w:line="276" w:lineRule="auto"/>
        <w:jc w:val="both"/>
        <w:rPr>
          <w:rFonts w:eastAsia="Times New Roman" w:cstheme="minorHAnsi"/>
          <w:b/>
          <w:bCs/>
          <w:i/>
          <w:noProof/>
          <w:sz w:val="24"/>
          <w:szCs w:val="24"/>
          <w:lang w:val="hr" w:eastAsia="pl-PL"/>
        </w:rPr>
      </w:pPr>
      <w:r w:rsidRPr="00E74954">
        <w:rPr>
          <w:rFonts w:eastAsia="Times New Roman" w:cstheme="minorHAnsi"/>
          <w:b/>
          <w:bCs/>
          <w:i/>
          <w:noProof/>
          <w:sz w:val="24"/>
          <w:szCs w:val="24"/>
          <w:lang w:val="hr" w:eastAsia="pl-PL"/>
        </w:rPr>
        <w:t>Prezentacija alternativnih rješenja nakon SWOT analize</w:t>
      </w:r>
    </w:p>
    <w:p w14:paraId="5D849088" w14:textId="77777777" w:rsidR="00E74954" w:rsidRPr="00E74954" w:rsidRDefault="00E74954" w:rsidP="00E74954">
      <w:pPr>
        <w:spacing w:after="0" w:line="276" w:lineRule="auto"/>
        <w:jc w:val="both"/>
        <w:rPr>
          <w:rFonts w:eastAsia="Times New Roman" w:cstheme="minorHAnsi"/>
          <w:b/>
          <w:bCs/>
          <w:i/>
          <w:noProof/>
          <w:sz w:val="24"/>
          <w:szCs w:val="24"/>
          <w:lang w:val="hr" w:eastAsia="pl-PL"/>
        </w:rPr>
      </w:pPr>
      <w:r w:rsidRPr="00E74954">
        <w:rPr>
          <w:rFonts w:ascii="Times New Roman" w:eastAsia="Times New Roman" w:hAnsi="Times New Roman" w:cs="Times New Roman"/>
          <w:noProof/>
          <w:sz w:val="24"/>
          <w:szCs w:val="24"/>
          <w:lang w:val="en-GB" w:eastAsia="pl-PL"/>
        </w:rPr>
        <w:drawing>
          <wp:inline distT="0" distB="0" distL="0" distR="0" wp14:anchorId="3072369C" wp14:editId="6C38D34C">
            <wp:extent cx="5067300" cy="30099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1589" b="8086"/>
                    <a:stretch/>
                  </pic:blipFill>
                  <pic:spPr bwMode="auto">
                    <a:xfrm>
                      <a:off x="0" y="0"/>
                      <a:ext cx="5067300" cy="3009900"/>
                    </a:xfrm>
                    <a:prstGeom prst="rect">
                      <a:avLst/>
                    </a:prstGeom>
                    <a:noFill/>
                    <a:ln>
                      <a:noFill/>
                    </a:ln>
                    <a:extLst>
                      <a:ext uri="{53640926-AAD7-44D8-BBD7-CCE9431645EC}">
                        <a14:shadowObscured xmlns:a14="http://schemas.microsoft.com/office/drawing/2010/main"/>
                      </a:ext>
                    </a:extLst>
                  </pic:spPr>
                </pic:pic>
              </a:graphicData>
            </a:graphic>
          </wp:inline>
        </w:drawing>
      </w:r>
    </w:p>
    <w:p w14:paraId="41A9A240" w14:textId="77777777" w:rsidR="00E74954" w:rsidRPr="00E74954" w:rsidRDefault="00E74954" w:rsidP="00E74954">
      <w:pPr>
        <w:spacing w:after="0" w:line="276" w:lineRule="auto"/>
        <w:jc w:val="both"/>
        <w:rPr>
          <w:rFonts w:eastAsia="Times New Roman" w:cstheme="minorHAnsi"/>
          <w:iCs/>
          <w:noProof/>
          <w:sz w:val="24"/>
          <w:szCs w:val="24"/>
          <w:lang w:val="hr" w:eastAsia="pl-PL"/>
        </w:rPr>
      </w:pPr>
      <w:r w:rsidRPr="00E74954">
        <w:rPr>
          <w:rFonts w:eastAsia="Times New Roman" w:cstheme="minorHAnsi"/>
          <w:iCs/>
          <w:noProof/>
          <w:sz w:val="24"/>
          <w:szCs w:val="24"/>
          <w:lang w:val="hr" w:eastAsia="pl-PL"/>
        </w:rPr>
        <w:lastRenderedPageBreak/>
        <w:t>Alternative smještene u kvadrat između prednosti i prilika smatraju se najprovedljivijima (A1 i A2 na gornjem prikazu). Međutim, treba spomenuti da se ovaj dio SWOT analize već odnosi na drugu fazu analize politike - utvrđivanje i ocjena alternativnih politika. Na kraju, analizu treba predstaviti svim sudionicima u organiziranoj završnoj raspravi o rezultatima.</w:t>
      </w:r>
    </w:p>
    <w:p w14:paraId="23C239DC" w14:textId="77777777" w:rsidR="00E74954" w:rsidRPr="00E74954" w:rsidRDefault="00E74954" w:rsidP="00E74954">
      <w:pPr>
        <w:spacing w:after="0" w:line="276" w:lineRule="auto"/>
        <w:jc w:val="both"/>
        <w:rPr>
          <w:rFonts w:eastAsia="Times New Roman" w:cstheme="minorHAnsi"/>
          <w:b/>
          <w:bCs/>
          <w:iCs/>
          <w:noProof/>
          <w:sz w:val="24"/>
          <w:szCs w:val="24"/>
          <w:lang w:val="hr" w:eastAsia="pl-PL"/>
        </w:rPr>
      </w:pPr>
    </w:p>
    <w:p w14:paraId="6D3260C5" w14:textId="77777777" w:rsidR="00E74954" w:rsidRPr="00E74954" w:rsidRDefault="00E74954" w:rsidP="00E74954">
      <w:pPr>
        <w:spacing w:after="0" w:line="276" w:lineRule="auto"/>
        <w:jc w:val="both"/>
        <w:rPr>
          <w:rFonts w:eastAsia="Times New Roman" w:cstheme="minorHAnsi"/>
          <w:b/>
          <w:bCs/>
          <w:iCs/>
          <w:noProof/>
          <w:sz w:val="24"/>
          <w:szCs w:val="24"/>
          <w:lang w:val="hr" w:eastAsia="pl-PL"/>
        </w:rPr>
      </w:pPr>
      <w:r w:rsidRPr="00E74954">
        <w:rPr>
          <w:rFonts w:eastAsia="Times New Roman" w:cstheme="minorHAnsi"/>
          <w:b/>
          <w:bCs/>
          <w:iCs/>
          <w:noProof/>
          <w:sz w:val="24"/>
          <w:szCs w:val="24"/>
          <w:lang w:val="hr" w:eastAsia="pl-PL"/>
        </w:rPr>
        <w:t>Matrica SWOT strategija</w:t>
      </w:r>
    </w:p>
    <w:p w14:paraId="40B75A15" w14:textId="77777777" w:rsidR="00E74954" w:rsidRPr="00E74954" w:rsidRDefault="00E74954" w:rsidP="00E74954">
      <w:pPr>
        <w:spacing w:after="0" w:line="276" w:lineRule="auto"/>
        <w:jc w:val="both"/>
        <w:rPr>
          <w:rFonts w:eastAsia="Times New Roman" w:cstheme="minorHAnsi"/>
          <w:iCs/>
          <w:noProof/>
          <w:sz w:val="24"/>
          <w:szCs w:val="24"/>
          <w:lang w:val="hr" w:eastAsia="pl-PL"/>
        </w:rPr>
      </w:pPr>
      <w:r w:rsidRPr="00E74954">
        <w:rPr>
          <w:rFonts w:eastAsia="Times New Roman" w:cstheme="minorHAnsi"/>
          <w:iCs/>
          <w:noProof/>
          <w:sz w:val="24"/>
          <w:szCs w:val="24"/>
          <w:lang w:val="hr" w:eastAsia="pl-PL"/>
        </w:rPr>
        <w:t>SWOT analiza se također može koristiti za daljnji razvoj djelovanja u dotičnom području politike te za utvrđivanje alternativa. U tu svrhu se temeljem matrice SWOT analize izrađuju takozvane „SWOT strategije”. Taj pristup omogućuje da se informacije prikupljene u SWOT analizi iskoriste kod oblikovanja budućih radnji.</w:t>
      </w:r>
    </w:p>
    <w:p w14:paraId="55079C7D" w14:textId="77777777" w:rsidR="00E74954" w:rsidRPr="00E74954" w:rsidRDefault="00E74954" w:rsidP="00E74954">
      <w:pPr>
        <w:spacing w:after="0" w:line="276" w:lineRule="auto"/>
        <w:jc w:val="both"/>
        <w:rPr>
          <w:rFonts w:eastAsia="Times New Roman" w:cstheme="minorHAnsi"/>
          <w:iCs/>
          <w:noProof/>
          <w:sz w:val="24"/>
          <w:szCs w:val="24"/>
          <w:lang w:val="hr" w:eastAsia="pl-PL"/>
        </w:rPr>
      </w:pPr>
    </w:p>
    <w:p w14:paraId="200B3E7B" w14:textId="77777777" w:rsidR="00E74954" w:rsidRPr="00E74954" w:rsidRDefault="00E74954" w:rsidP="00E74954">
      <w:pPr>
        <w:spacing w:after="0" w:line="276" w:lineRule="auto"/>
        <w:ind w:left="285" w:firstLine="361"/>
        <w:jc w:val="both"/>
        <w:rPr>
          <w:rFonts w:eastAsia="Times New Roman" w:cstheme="minorHAnsi"/>
          <w:bCs/>
          <w:sz w:val="24"/>
          <w:szCs w:val="24"/>
          <w:lang w:val="en-GB" w:eastAsia="pl-PL"/>
        </w:rPr>
      </w:pPr>
      <w:proofErr w:type="spellStart"/>
      <w:r w:rsidRPr="00E74954">
        <w:rPr>
          <w:rFonts w:eastAsia="Times New Roman" w:cstheme="minorHAnsi"/>
          <w:b/>
          <w:sz w:val="24"/>
          <w:szCs w:val="24"/>
          <w:lang w:val="en-GB" w:eastAsia="pl-PL"/>
        </w:rPr>
        <w:t>Glavni</w:t>
      </w:r>
      <w:proofErr w:type="spellEnd"/>
      <w:r w:rsidRPr="00E74954">
        <w:rPr>
          <w:rFonts w:eastAsia="Times New Roman" w:cstheme="minorHAnsi"/>
          <w:b/>
          <w:sz w:val="24"/>
          <w:szCs w:val="24"/>
          <w:lang w:val="en-GB" w:eastAsia="pl-PL"/>
        </w:rPr>
        <w:t xml:space="preserve"> </w:t>
      </w:r>
      <w:proofErr w:type="spellStart"/>
      <w:r w:rsidRPr="00E74954">
        <w:rPr>
          <w:rFonts w:eastAsia="Times New Roman" w:cstheme="minorHAnsi"/>
          <w:b/>
          <w:sz w:val="24"/>
          <w:szCs w:val="24"/>
          <w:lang w:val="en-GB" w:eastAsia="pl-PL"/>
        </w:rPr>
        <w:t>koraci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kod</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definiranja</w:t>
      </w:r>
      <w:proofErr w:type="spellEnd"/>
      <w:r w:rsidRPr="00E74954">
        <w:rPr>
          <w:rFonts w:eastAsia="Times New Roman" w:cstheme="minorHAnsi"/>
          <w:bCs/>
          <w:sz w:val="24"/>
          <w:szCs w:val="24"/>
          <w:lang w:val="en-GB" w:eastAsia="pl-PL"/>
        </w:rPr>
        <w:t xml:space="preserve"> SWOT </w:t>
      </w:r>
      <w:proofErr w:type="spellStart"/>
      <w:r w:rsidRPr="00E74954">
        <w:rPr>
          <w:rFonts w:eastAsia="Times New Roman" w:cstheme="minorHAnsi"/>
          <w:bCs/>
          <w:sz w:val="24"/>
          <w:szCs w:val="24"/>
          <w:lang w:val="en-GB" w:eastAsia="pl-PL"/>
        </w:rPr>
        <w:t>strategija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sljedeći</w:t>
      </w:r>
      <w:proofErr w:type="spellEnd"/>
      <w:r w:rsidRPr="00E74954">
        <w:rPr>
          <w:rFonts w:eastAsia="Times New Roman" w:cstheme="minorHAnsi"/>
          <w:bCs/>
          <w:sz w:val="24"/>
          <w:szCs w:val="24"/>
          <w:lang w:val="en-GB" w:eastAsia="pl-PL"/>
        </w:rPr>
        <w:t>:</w:t>
      </w:r>
    </w:p>
    <w:p w14:paraId="6A68AAB4" w14:textId="77777777" w:rsidR="00E74954" w:rsidRPr="00E74954" w:rsidRDefault="00E74954" w:rsidP="00D26633">
      <w:pPr>
        <w:widowControl w:val="0"/>
        <w:numPr>
          <w:ilvl w:val="0"/>
          <w:numId w:val="50"/>
        </w:numPr>
        <w:autoSpaceDE w:val="0"/>
        <w:autoSpaceDN w:val="0"/>
        <w:spacing w:after="0" w:line="276" w:lineRule="auto"/>
        <w:ind w:left="1003" w:hanging="357"/>
        <w:jc w:val="both"/>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Sve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izjave</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dijelovima</w:t>
      </w:r>
      <w:proofErr w:type="spellEnd"/>
      <w:r w:rsidRPr="00E74954">
        <w:rPr>
          <w:rFonts w:eastAsia="Times New Roman" w:cstheme="minorHAnsi"/>
          <w:bCs/>
          <w:sz w:val="24"/>
          <w:szCs w:val="24"/>
          <w:lang w:val="en-GB" w:eastAsia="pl-PL"/>
        </w:rPr>
        <w:t xml:space="preserve"> SWOT </w:t>
      </w:r>
      <w:proofErr w:type="spellStart"/>
      <w:r w:rsidRPr="00E74954">
        <w:rPr>
          <w:rFonts w:eastAsia="Times New Roman" w:cstheme="minorHAnsi"/>
          <w:bCs/>
          <w:sz w:val="24"/>
          <w:szCs w:val="24"/>
          <w:lang w:val="en-GB" w:eastAsia="pl-PL"/>
        </w:rPr>
        <w:t>analize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sažimaju</w:t>
      </w:r>
      <w:proofErr w:type="spellEnd"/>
      <w:r w:rsidRPr="00E74954">
        <w:rPr>
          <w:rFonts w:eastAsia="Times New Roman" w:cstheme="minorHAnsi"/>
          <w:bCs/>
          <w:sz w:val="24"/>
          <w:szCs w:val="24"/>
          <w:lang w:val="en-GB" w:eastAsia="pl-PL"/>
        </w:rPr>
        <w:t xml:space="preserve"> se </w:t>
      </w:r>
      <w:proofErr w:type="spellStart"/>
      <w:r w:rsidRPr="00E74954">
        <w:rPr>
          <w:rFonts w:eastAsia="Times New Roman" w:cstheme="minorHAnsi"/>
          <w:bCs/>
          <w:sz w:val="24"/>
          <w:szCs w:val="24"/>
          <w:lang w:val="en-GB" w:eastAsia="pl-PL"/>
        </w:rPr>
        <w: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predstavljaju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sudionicima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razmjene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ideja</w:t>
      </w:r>
      <w:proofErr w:type="spellEnd"/>
      <w:r w:rsidRPr="00E74954">
        <w:rPr>
          <w:rFonts w:eastAsia="Times New Roman" w:cstheme="minorHAnsi"/>
          <w:bCs/>
          <w:sz w:val="24"/>
          <w:szCs w:val="24"/>
          <w:lang w:val="en-GB" w:eastAsia="pl-PL"/>
        </w:rPr>
        <w:t xml:space="preserve"> koji za </w:t>
      </w:r>
      <w:proofErr w:type="spellStart"/>
      <w:r w:rsidRPr="00E74954">
        <w:rPr>
          <w:rFonts w:eastAsia="Times New Roman" w:cstheme="minorHAnsi"/>
          <w:bCs/>
          <w:sz w:val="24"/>
          <w:szCs w:val="24"/>
          <w:lang w:val="en-GB" w:eastAsia="pl-PL"/>
        </w:rPr>
        <w:t>njih</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glasuju</w:t>
      </w:r>
      <w:proofErr w:type="spellEnd"/>
      <w:r w:rsidRPr="00E74954">
        <w:rPr>
          <w:rFonts w:eastAsia="Times New Roman" w:cstheme="minorHAnsi"/>
          <w:bCs/>
          <w:sz w:val="24"/>
          <w:szCs w:val="24"/>
          <w:lang w:val="en-GB" w:eastAsia="pl-PL"/>
        </w:rPr>
        <w:t>.</w:t>
      </w:r>
    </w:p>
    <w:p w14:paraId="4C69BA2B" w14:textId="77777777" w:rsidR="00E74954" w:rsidRPr="00E74954" w:rsidRDefault="00E74954" w:rsidP="00D26633">
      <w:pPr>
        <w:widowControl w:val="0"/>
        <w:numPr>
          <w:ilvl w:val="0"/>
          <w:numId w:val="50"/>
        </w:numPr>
        <w:autoSpaceDE w:val="0"/>
        <w:autoSpaceDN w:val="0"/>
        <w:spacing w:after="0" w:line="276" w:lineRule="auto"/>
        <w:ind w:left="1003" w:hanging="357"/>
        <w:jc w:val="both"/>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Glasovanje</w:t>
      </w:r>
      <w:proofErr w:type="spellEnd"/>
      <w:r w:rsidRPr="00E74954">
        <w:rPr>
          <w:rFonts w:eastAsia="Times New Roman" w:cstheme="minorHAnsi"/>
          <w:bCs/>
          <w:sz w:val="24"/>
          <w:szCs w:val="24"/>
          <w:lang w:val="en-GB" w:eastAsia="pl-PL"/>
        </w:rPr>
        <w:t xml:space="preserve"> o </w:t>
      </w:r>
      <w:proofErr w:type="spellStart"/>
      <w:r w:rsidRPr="00E74954">
        <w:rPr>
          <w:rFonts w:eastAsia="Times New Roman" w:cstheme="minorHAnsi"/>
          <w:bCs/>
          <w:sz w:val="24"/>
          <w:szCs w:val="24"/>
          <w:lang w:val="en-GB" w:eastAsia="pl-PL"/>
        </w:rPr>
        <w:t>pojedinačnim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formulacijama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koje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proizišle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iz</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rada</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skupinama</w:t>
      </w:r>
      <w:proofErr w:type="spellEnd"/>
      <w:r w:rsidRPr="00E74954">
        <w:rPr>
          <w:rFonts w:eastAsia="Times New Roman" w:cstheme="minorHAnsi"/>
          <w:bCs/>
          <w:sz w:val="24"/>
          <w:szCs w:val="24"/>
          <w:lang w:val="en-GB" w:eastAsia="pl-PL"/>
        </w:rPr>
        <w:t xml:space="preserve">. Rizik tog </w:t>
      </w:r>
      <w:proofErr w:type="spellStart"/>
      <w:r w:rsidRPr="00E74954">
        <w:rPr>
          <w:rFonts w:eastAsia="Times New Roman" w:cstheme="minorHAnsi"/>
          <w:bCs/>
          <w:sz w:val="24"/>
          <w:szCs w:val="24"/>
          <w:lang w:val="en-GB" w:eastAsia="pl-PL"/>
        </w:rPr>
        <w:t>pristupa</w:t>
      </w:r>
      <w:proofErr w:type="spellEnd"/>
      <w:r w:rsidRPr="00E74954">
        <w:rPr>
          <w:rFonts w:eastAsia="Times New Roman" w:cstheme="minorHAnsi"/>
          <w:bCs/>
          <w:sz w:val="24"/>
          <w:szCs w:val="24"/>
          <w:lang w:val="en-GB" w:eastAsia="pl-PL"/>
        </w:rPr>
        <w:t xml:space="preserve"> jest u </w:t>
      </w:r>
      <w:proofErr w:type="spellStart"/>
      <w:r w:rsidRPr="00E74954">
        <w:rPr>
          <w:rFonts w:eastAsia="Times New Roman" w:cstheme="minorHAnsi"/>
          <w:bCs/>
          <w:sz w:val="24"/>
          <w:szCs w:val="24"/>
          <w:lang w:val="en-GB" w:eastAsia="pl-PL"/>
        </w:rPr>
        <w:t>ispravnom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odabiru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dionika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te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utvrđivanju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određenih</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pravila</w:t>
      </w:r>
      <w:proofErr w:type="spellEnd"/>
      <w:r w:rsidRPr="00E74954">
        <w:rPr>
          <w:rFonts w:eastAsia="Times New Roman" w:cstheme="minorHAnsi"/>
          <w:bCs/>
          <w:sz w:val="24"/>
          <w:szCs w:val="24"/>
          <w:lang w:val="en-GB" w:eastAsia="pl-PL"/>
        </w:rPr>
        <w:t xml:space="preserve"> za </w:t>
      </w:r>
      <w:proofErr w:type="spellStart"/>
      <w:r w:rsidRPr="00E74954">
        <w:rPr>
          <w:rFonts w:eastAsia="Times New Roman" w:cstheme="minorHAnsi"/>
          <w:bCs/>
          <w:sz w:val="24"/>
          <w:szCs w:val="24"/>
          <w:lang w:val="en-GB" w:eastAsia="pl-PL"/>
        </w:rPr>
        <w:t>postupke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glasovanja</w:t>
      </w:r>
      <w:proofErr w:type="spellEnd"/>
      <w:r w:rsidRPr="00E74954">
        <w:rPr>
          <w:rFonts w:eastAsia="Times New Roman" w:cstheme="minorHAnsi"/>
          <w:bCs/>
          <w:sz w:val="24"/>
          <w:szCs w:val="24"/>
          <w:lang w:val="en-GB" w:eastAsia="pl-PL"/>
        </w:rPr>
        <w:t>.</w:t>
      </w:r>
    </w:p>
    <w:p w14:paraId="0F17EA5A" w14:textId="77777777" w:rsidR="00E74954" w:rsidRPr="00E74954" w:rsidRDefault="00E74954" w:rsidP="00D26633">
      <w:pPr>
        <w:widowControl w:val="0"/>
        <w:numPr>
          <w:ilvl w:val="0"/>
          <w:numId w:val="50"/>
        </w:numPr>
        <w:autoSpaceDE w:val="0"/>
        <w:autoSpaceDN w:val="0"/>
        <w:spacing w:after="0" w:line="276" w:lineRule="auto"/>
        <w:ind w:left="1003" w:hanging="357"/>
        <w:jc w:val="both"/>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Svakom</w:t>
      </w:r>
      <w:proofErr w:type="spellEnd"/>
      <w:r w:rsidRPr="00E74954">
        <w:rPr>
          <w:rFonts w:eastAsia="Times New Roman" w:cstheme="minorHAnsi"/>
          <w:bCs/>
          <w:sz w:val="24"/>
          <w:szCs w:val="24"/>
          <w:lang w:val="en-GB" w:eastAsia="pl-PL"/>
        </w:rPr>
        <w:t xml:space="preserve"> se </w:t>
      </w:r>
      <w:proofErr w:type="spellStart"/>
      <w:r w:rsidRPr="00E74954">
        <w:rPr>
          <w:rFonts w:eastAsia="Times New Roman" w:cstheme="minorHAnsi"/>
          <w:bCs/>
          <w:sz w:val="24"/>
          <w:szCs w:val="24"/>
          <w:lang w:val="en-GB" w:eastAsia="pl-PL"/>
        </w:rPr>
        <w:t>sudioniku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dodjeljuje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fiksni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broj</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primjerice</w:t>
      </w:r>
      <w:proofErr w:type="spellEnd"/>
      <w:r w:rsidRPr="00E74954">
        <w:rPr>
          <w:rFonts w:eastAsia="Times New Roman" w:cstheme="minorHAnsi"/>
          <w:bCs/>
          <w:sz w:val="24"/>
          <w:szCs w:val="24"/>
          <w:lang w:val="en-GB" w:eastAsia="pl-PL"/>
        </w:rPr>
        <w:t xml:space="preserve"> ne </w:t>
      </w:r>
      <w:proofErr w:type="spellStart"/>
      <w:r w:rsidRPr="00E74954">
        <w:rPr>
          <w:rFonts w:eastAsia="Times New Roman" w:cstheme="minorHAnsi"/>
          <w:bCs/>
          <w:sz w:val="24"/>
          <w:szCs w:val="24"/>
          <w:lang w:val="en-GB" w:eastAsia="pl-PL"/>
        </w:rPr>
        <w:t>više</w:t>
      </w:r>
      <w:proofErr w:type="spellEnd"/>
      <w:r w:rsidRPr="00E74954">
        <w:rPr>
          <w:rFonts w:eastAsia="Times New Roman" w:cstheme="minorHAnsi"/>
          <w:bCs/>
          <w:sz w:val="24"/>
          <w:szCs w:val="24"/>
          <w:lang w:val="en-GB" w:eastAsia="pl-PL"/>
        </w:rPr>
        <w:t xml:space="preserve"> od tri </w:t>
      </w:r>
      <w:proofErr w:type="spellStart"/>
      <w:r w:rsidRPr="00E74954">
        <w:rPr>
          <w:rFonts w:eastAsia="Times New Roman" w:cstheme="minorHAnsi"/>
          <w:bCs/>
          <w:sz w:val="24"/>
          <w:szCs w:val="24"/>
          <w:lang w:val="en-GB" w:eastAsia="pl-PL"/>
        </w:rPr>
        <w:t>glasa</w:t>
      </w:r>
      <w:proofErr w:type="spellEnd"/>
      <w:r w:rsidRPr="00E74954">
        <w:rPr>
          <w:rFonts w:eastAsia="Times New Roman" w:cstheme="minorHAnsi"/>
          <w:bCs/>
          <w:sz w:val="24"/>
          <w:szCs w:val="24"/>
          <w:lang w:val="en-GB" w:eastAsia="pl-PL"/>
        </w:rPr>
        <w:t xml:space="preserve"> za </w:t>
      </w:r>
      <w:proofErr w:type="spellStart"/>
      <w:r w:rsidRPr="00E74954">
        <w:rPr>
          <w:rFonts w:eastAsia="Times New Roman" w:cstheme="minorHAnsi"/>
          <w:bCs/>
          <w:sz w:val="24"/>
          <w:szCs w:val="24"/>
          <w:lang w:val="en-GB" w:eastAsia="pl-PL"/>
        </w:rPr>
        <w:t>svaki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dio</w:t>
      </w:r>
      <w:proofErr w:type="spellEnd"/>
      <w:r w:rsidRPr="00E74954">
        <w:rPr>
          <w:rFonts w:eastAsia="Times New Roman" w:cstheme="minorHAnsi"/>
          <w:bCs/>
          <w:sz w:val="24"/>
          <w:szCs w:val="24"/>
          <w:lang w:val="en-GB" w:eastAsia="pl-PL"/>
        </w:rPr>
        <w:t xml:space="preserve"> SWOT </w:t>
      </w:r>
      <w:proofErr w:type="spellStart"/>
      <w:r w:rsidRPr="00E74954">
        <w:rPr>
          <w:rFonts w:eastAsia="Times New Roman" w:cstheme="minorHAnsi"/>
          <w:bCs/>
          <w:sz w:val="24"/>
          <w:szCs w:val="24"/>
          <w:lang w:val="en-GB" w:eastAsia="pl-PL"/>
        </w:rPr>
        <w:t>analize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Sudionici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mogu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dobiti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glasove</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obliku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štapića</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bojama</w:t>
      </w:r>
      <w:proofErr w:type="spellEnd"/>
      <w:r w:rsidRPr="00E74954">
        <w:rPr>
          <w:rFonts w:eastAsia="Times New Roman" w:cstheme="minorHAnsi"/>
          <w:bCs/>
          <w:sz w:val="24"/>
          <w:szCs w:val="24"/>
          <w:lang w:val="en-GB" w:eastAsia="pl-PL"/>
        </w:rPr>
        <w:t xml:space="preserve"> koji se </w:t>
      </w:r>
      <w:proofErr w:type="spellStart"/>
      <w:r w:rsidRPr="00E74954">
        <w:rPr>
          <w:rFonts w:eastAsia="Times New Roman" w:cstheme="minorHAnsi"/>
          <w:bCs/>
          <w:sz w:val="24"/>
          <w:szCs w:val="24"/>
          <w:lang w:val="en-GB" w:eastAsia="pl-PL"/>
        </w:rPr>
        <w:t>pridružuju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izjavama</w:t>
      </w:r>
      <w:proofErr w:type="spellEnd"/>
      <w:r w:rsidRPr="00E74954">
        <w:rPr>
          <w:rFonts w:eastAsia="Times New Roman" w:cstheme="minorHAnsi"/>
          <w:bCs/>
          <w:sz w:val="24"/>
          <w:szCs w:val="24"/>
          <w:lang w:val="en-GB" w:eastAsia="pl-PL"/>
        </w:rPr>
        <w:t xml:space="preserve"> za </w:t>
      </w:r>
      <w:proofErr w:type="spellStart"/>
      <w:r w:rsidRPr="00E74954">
        <w:rPr>
          <w:rFonts w:eastAsia="Times New Roman" w:cstheme="minorHAnsi"/>
          <w:bCs/>
          <w:sz w:val="24"/>
          <w:szCs w:val="24"/>
          <w:lang w:val="en-GB" w:eastAsia="pl-PL"/>
        </w:rPr>
        <w:t>koje</w:t>
      </w:r>
      <w:proofErr w:type="spellEnd"/>
      <w:r w:rsidRPr="00E74954">
        <w:rPr>
          <w:rFonts w:eastAsia="Times New Roman" w:cstheme="minorHAnsi"/>
          <w:bCs/>
          <w:sz w:val="24"/>
          <w:szCs w:val="24"/>
          <w:lang w:val="en-GB" w:eastAsia="pl-PL"/>
        </w:rPr>
        <w:t xml:space="preserve"> se </w:t>
      </w:r>
      <w:proofErr w:type="spellStart"/>
      <w:r w:rsidRPr="00E74954">
        <w:rPr>
          <w:rFonts w:eastAsia="Times New Roman" w:cstheme="minorHAnsi"/>
          <w:bCs/>
          <w:sz w:val="24"/>
          <w:szCs w:val="24"/>
          <w:lang w:val="en-GB" w:eastAsia="pl-PL"/>
        </w:rPr>
        <w:t>glasuje</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svakom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segmentu</w:t>
      </w:r>
      <w:proofErr w:type="spellEnd"/>
      <w:r w:rsidRPr="00E74954">
        <w:rPr>
          <w:rFonts w:eastAsia="Times New Roman" w:cstheme="minorHAnsi"/>
          <w:bCs/>
          <w:sz w:val="24"/>
          <w:szCs w:val="24"/>
          <w:lang w:val="en-GB" w:eastAsia="pl-PL"/>
        </w:rPr>
        <w:t xml:space="preserve"> SWOT </w:t>
      </w:r>
      <w:proofErr w:type="spellStart"/>
      <w:r w:rsidRPr="00E74954">
        <w:rPr>
          <w:rFonts w:eastAsia="Times New Roman" w:cstheme="minorHAnsi"/>
          <w:bCs/>
          <w:sz w:val="24"/>
          <w:szCs w:val="24"/>
          <w:lang w:val="en-GB" w:eastAsia="pl-PL"/>
        </w:rPr>
        <w:t>analize</w:t>
      </w:r>
      <w:proofErr w:type="spellEnd"/>
      <w:r w:rsidRPr="00E74954">
        <w:rPr>
          <w:rFonts w:eastAsia="Times New Roman" w:cstheme="minorHAnsi"/>
          <w:bCs/>
          <w:sz w:val="24"/>
          <w:szCs w:val="24"/>
          <w:lang w:val="en-GB" w:eastAsia="pl-PL"/>
        </w:rPr>
        <w:t>.</w:t>
      </w:r>
    </w:p>
    <w:p w14:paraId="2386334C" w14:textId="77777777" w:rsidR="00E74954" w:rsidRPr="00E74954" w:rsidRDefault="00E74954" w:rsidP="00D26633">
      <w:pPr>
        <w:widowControl w:val="0"/>
        <w:numPr>
          <w:ilvl w:val="0"/>
          <w:numId w:val="50"/>
        </w:numPr>
        <w:autoSpaceDE w:val="0"/>
        <w:autoSpaceDN w:val="0"/>
        <w:spacing w:after="0" w:line="276" w:lineRule="auto"/>
        <w:ind w:left="1003" w:hanging="357"/>
        <w:jc w:val="both"/>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Utvrđene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prednosti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nedostaci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prilike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prijetnje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rangiraju</w:t>
      </w:r>
      <w:proofErr w:type="spellEnd"/>
      <w:r w:rsidRPr="00E74954">
        <w:rPr>
          <w:rFonts w:eastAsia="Times New Roman" w:cstheme="minorHAnsi"/>
          <w:bCs/>
          <w:sz w:val="24"/>
          <w:szCs w:val="24"/>
          <w:lang w:val="en-GB" w:eastAsia="pl-PL"/>
        </w:rPr>
        <w:t xml:space="preserve"> se u </w:t>
      </w:r>
      <w:proofErr w:type="spellStart"/>
      <w:r w:rsidRPr="00E74954">
        <w:rPr>
          <w:rFonts w:eastAsia="Times New Roman" w:cstheme="minorHAnsi"/>
          <w:bCs/>
          <w:sz w:val="24"/>
          <w:szCs w:val="24"/>
          <w:lang w:val="en-GB" w:eastAsia="pl-PL"/>
        </w:rPr>
        <w:t>skladu</w:t>
      </w:r>
      <w:proofErr w:type="spellEnd"/>
      <w:r w:rsidRPr="00E74954">
        <w:rPr>
          <w:rFonts w:eastAsia="Times New Roman" w:cstheme="minorHAnsi"/>
          <w:bCs/>
          <w:sz w:val="24"/>
          <w:szCs w:val="24"/>
          <w:lang w:val="en-GB" w:eastAsia="pl-PL"/>
        </w:rPr>
        <w:t xml:space="preserve"> s </w:t>
      </w:r>
      <w:proofErr w:type="spellStart"/>
      <w:r w:rsidRPr="00E74954">
        <w:rPr>
          <w:rFonts w:eastAsia="Times New Roman" w:cstheme="minorHAnsi"/>
          <w:bCs/>
          <w:sz w:val="24"/>
          <w:szCs w:val="24"/>
          <w:lang w:val="en-GB" w:eastAsia="pl-PL"/>
        </w:rPr>
        <w:t>rezultatima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glasovanja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počevši</w:t>
      </w:r>
      <w:proofErr w:type="spellEnd"/>
      <w:r w:rsidRPr="00E74954">
        <w:rPr>
          <w:rFonts w:eastAsia="Times New Roman" w:cstheme="minorHAnsi"/>
          <w:bCs/>
          <w:sz w:val="24"/>
          <w:szCs w:val="24"/>
          <w:lang w:val="en-GB" w:eastAsia="pl-PL"/>
        </w:rPr>
        <w:t xml:space="preserve"> od </w:t>
      </w:r>
      <w:proofErr w:type="spellStart"/>
      <w:r w:rsidRPr="00E74954">
        <w:rPr>
          <w:rFonts w:eastAsia="Times New Roman" w:cstheme="minorHAnsi"/>
          <w:bCs/>
          <w:sz w:val="24"/>
          <w:szCs w:val="24"/>
          <w:lang w:val="en-GB" w:eastAsia="pl-PL"/>
        </w:rPr>
        <w:t>onih</w:t>
      </w:r>
      <w:proofErr w:type="spellEnd"/>
      <w:r w:rsidRPr="00E74954">
        <w:rPr>
          <w:rFonts w:eastAsia="Times New Roman" w:cstheme="minorHAnsi"/>
          <w:bCs/>
          <w:sz w:val="24"/>
          <w:szCs w:val="24"/>
          <w:lang w:val="en-GB" w:eastAsia="pl-PL"/>
        </w:rPr>
        <w:t xml:space="preserve"> s </w:t>
      </w:r>
      <w:proofErr w:type="spellStart"/>
      <w:r w:rsidRPr="00E74954">
        <w:rPr>
          <w:rFonts w:eastAsia="Times New Roman" w:cstheme="minorHAnsi"/>
          <w:bCs/>
          <w:sz w:val="24"/>
          <w:szCs w:val="24"/>
          <w:lang w:val="en-GB" w:eastAsia="pl-PL"/>
        </w:rPr>
        <w:t>najvećim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brojem</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prema</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onima</w:t>
      </w:r>
      <w:proofErr w:type="spellEnd"/>
      <w:r w:rsidRPr="00E74954">
        <w:rPr>
          <w:rFonts w:eastAsia="Times New Roman" w:cstheme="minorHAnsi"/>
          <w:bCs/>
          <w:sz w:val="24"/>
          <w:szCs w:val="24"/>
          <w:lang w:val="en-GB" w:eastAsia="pl-PL"/>
        </w:rPr>
        <w:t xml:space="preserve"> s </w:t>
      </w:r>
      <w:proofErr w:type="spellStart"/>
      <w:r w:rsidRPr="00E74954">
        <w:rPr>
          <w:rFonts w:eastAsia="Times New Roman" w:cstheme="minorHAnsi"/>
          <w:bCs/>
          <w:sz w:val="24"/>
          <w:szCs w:val="24"/>
          <w:lang w:val="en-GB" w:eastAsia="pl-PL"/>
        </w:rPr>
        <w:t>najmanje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dobivenih</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glasova</w:t>
      </w:r>
      <w:proofErr w:type="spellEnd"/>
      <w:r w:rsidRPr="00E74954">
        <w:rPr>
          <w:rFonts w:eastAsia="Times New Roman" w:cstheme="minorHAnsi"/>
          <w:bCs/>
          <w:sz w:val="24"/>
          <w:szCs w:val="24"/>
          <w:lang w:val="en-GB" w:eastAsia="pl-PL"/>
        </w:rPr>
        <w:t>.</w:t>
      </w:r>
    </w:p>
    <w:p w14:paraId="6E6AB1B7" w14:textId="77777777" w:rsidR="00E74954" w:rsidRPr="00E74954" w:rsidRDefault="00E74954" w:rsidP="00D26633">
      <w:pPr>
        <w:widowControl w:val="0"/>
        <w:numPr>
          <w:ilvl w:val="0"/>
          <w:numId w:val="50"/>
        </w:numPr>
        <w:autoSpaceDE w:val="0"/>
        <w:autoSpaceDN w:val="0"/>
        <w:spacing w:after="0" w:line="276" w:lineRule="auto"/>
        <w:ind w:left="1003" w:hanging="357"/>
        <w:jc w:val="both"/>
        <w:rPr>
          <w:rFonts w:eastAsia="Times New Roman" w:cstheme="minorHAnsi"/>
          <w:bCs/>
          <w:sz w:val="24"/>
          <w:szCs w:val="24"/>
          <w:lang w:val="en-GB" w:eastAsia="pl-PL"/>
        </w:rPr>
      </w:pPr>
      <w:proofErr w:type="spellStart"/>
      <w:r w:rsidRPr="00E74954">
        <w:rPr>
          <w:rFonts w:eastAsia="Times New Roman" w:cstheme="minorHAnsi"/>
          <w:bCs/>
          <w:sz w:val="24"/>
          <w:szCs w:val="24"/>
          <w:lang w:val="en-GB" w:eastAsia="pl-PL"/>
        </w:rPr>
        <w:t>Uvrstiti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rangirane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prednosti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nedostatke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prilike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prijetnje</w:t>
      </w:r>
      <w:proofErr w:type="spellEnd"/>
      <w:r w:rsidRPr="00E74954">
        <w:rPr>
          <w:rFonts w:eastAsia="Times New Roman" w:cstheme="minorHAnsi"/>
          <w:bCs/>
          <w:sz w:val="24"/>
          <w:szCs w:val="24"/>
          <w:lang w:val="en-GB" w:eastAsia="pl-PL"/>
        </w:rPr>
        <w:t xml:space="preserve"> u SWOT </w:t>
      </w:r>
      <w:proofErr w:type="spellStart"/>
      <w:r w:rsidRPr="00E74954">
        <w:rPr>
          <w:rFonts w:eastAsia="Times New Roman" w:cstheme="minorHAnsi"/>
          <w:bCs/>
          <w:sz w:val="24"/>
          <w:szCs w:val="24"/>
          <w:lang w:val="en-GB" w:eastAsia="pl-PL"/>
        </w:rPr>
        <w:t>matricu</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kojoj</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redovi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predstavljaju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vanjske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ocjene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kao</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što</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su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prilike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prijetnje</w:t>
      </w:r>
      <w:proofErr w:type="spellEnd"/>
      <w:r w:rsidRPr="00E74954">
        <w:rPr>
          <w:rFonts w:eastAsia="Times New Roman" w:cstheme="minorHAnsi"/>
          <w:bCs/>
          <w:sz w:val="24"/>
          <w:szCs w:val="24"/>
          <w:lang w:val="en-GB" w:eastAsia="pl-PL"/>
        </w:rPr>
        <w:t xml:space="preserve">, a </w:t>
      </w:r>
      <w:proofErr w:type="spellStart"/>
      <w:r w:rsidRPr="00E74954">
        <w:rPr>
          <w:rFonts w:eastAsia="Times New Roman" w:cstheme="minorHAnsi"/>
          <w:bCs/>
          <w:sz w:val="24"/>
          <w:szCs w:val="24"/>
          <w:lang w:val="en-GB" w:eastAsia="pl-PL"/>
        </w:rPr>
        <w:t>stupci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predstavljaju</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unutarnje</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ocjene</w:t>
      </w:r>
      <w:proofErr w:type="spellEnd"/>
      <w:r w:rsidRPr="00E74954">
        <w:rPr>
          <w:rFonts w:eastAsia="Times New Roman" w:cstheme="minorHAnsi"/>
          <w:bCs/>
          <w:sz w:val="24"/>
          <w:szCs w:val="24"/>
          <w:lang w:val="en-GB" w:eastAsia="pl-PL"/>
        </w:rPr>
        <w:t xml:space="preserve"> - </w:t>
      </w:r>
      <w:proofErr w:type="spellStart"/>
      <w:r w:rsidRPr="00E74954">
        <w:rPr>
          <w:rFonts w:eastAsia="Times New Roman" w:cstheme="minorHAnsi"/>
          <w:bCs/>
          <w:sz w:val="24"/>
          <w:szCs w:val="24"/>
          <w:lang w:val="en-GB" w:eastAsia="pl-PL"/>
        </w:rPr>
        <w:t>prednosti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i</w:t>
      </w:r>
      <w:proofErr w:type="spellEnd"/>
      <w:r w:rsidRPr="00E74954">
        <w:rPr>
          <w:rFonts w:eastAsia="Times New Roman" w:cstheme="minorHAnsi"/>
          <w:bCs/>
          <w:sz w:val="24"/>
          <w:szCs w:val="24"/>
          <w:lang w:val="en-GB" w:eastAsia="pl-PL"/>
        </w:rPr>
        <w:t xml:space="preserve"> </w:t>
      </w:r>
      <w:proofErr w:type="spellStart"/>
      <w:r w:rsidRPr="00E74954">
        <w:rPr>
          <w:rFonts w:eastAsia="Times New Roman" w:cstheme="minorHAnsi"/>
          <w:bCs/>
          <w:sz w:val="24"/>
          <w:szCs w:val="24"/>
          <w:lang w:val="en-GB" w:eastAsia="pl-PL"/>
        </w:rPr>
        <w:t>nedostatke</w:t>
      </w:r>
      <w:proofErr w:type="spellEnd"/>
      <w:r w:rsidRPr="00E74954">
        <w:rPr>
          <w:rFonts w:eastAsia="Times New Roman" w:cstheme="minorHAnsi"/>
          <w:bCs/>
          <w:sz w:val="24"/>
          <w:szCs w:val="24"/>
          <w:lang w:val="en-GB" w:eastAsia="pl-PL"/>
        </w:rPr>
        <w:t xml:space="preserve">. (Vidi </w:t>
      </w:r>
      <w:proofErr w:type="spellStart"/>
      <w:r w:rsidRPr="00E74954">
        <w:rPr>
          <w:rFonts w:eastAsia="Times New Roman" w:cstheme="minorHAnsi"/>
          <w:bCs/>
          <w:sz w:val="24"/>
          <w:szCs w:val="24"/>
          <w:lang w:val="en-GB" w:eastAsia="pl-PL"/>
        </w:rPr>
        <w:t>matricu</w:t>
      </w:r>
      <w:proofErr w:type="spellEnd"/>
      <w:r w:rsidRPr="00E74954">
        <w:rPr>
          <w:rFonts w:eastAsia="Times New Roman" w:cstheme="minorHAnsi"/>
          <w:bCs/>
          <w:sz w:val="24"/>
          <w:szCs w:val="24"/>
          <w:lang w:val="en-GB" w:eastAsia="pl-PL"/>
        </w:rPr>
        <w:t xml:space="preserve"> u </w:t>
      </w:r>
      <w:proofErr w:type="spellStart"/>
      <w:r w:rsidRPr="00E74954">
        <w:rPr>
          <w:rFonts w:eastAsia="Times New Roman" w:cstheme="minorHAnsi"/>
          <w:bCs/>
          <w:sz w:val="24"/>
          <w:szCs w:val="24"/>
          <w:lang w:val="en-GB" w:eastAsia="pl-PL"/>
        </w:rPr>
        <w:t>nastavku</w:t>
      </w:r>
      <w:proofErr w:type="spellEnd"/>
      <w:r w:rsidRPr="00E74954">
        <w:rPr>
          <w:rFonts w:eastAsia="Times New Roman" w:cstheme="minorHAnsi"/>
          <w:bCs/>
          <w:sz w:val="24"/>
          <w:szCs w:val="24"/>
          <w:lang w:val="en-GB" w:eastAsia="pl-PL"/>
        </w:rPr>
        <w:t>):</w:t>
      </w:r>
    </w:p>
    <w:p w14:paraId="0E30A1C9" w14:textId="77777777" w:rsidR="00E74954" w:rsidRPr="00E74954" w:rsidRDefault="00E74954" w:rsidP="00E74954">
      <w:pPr>
        <w:spacing w:after="0" w:line="276" w:lineRule="auto"/>
        <w:ind w:left="1003"/>
        <w:contextualSpacing/>
        <w:jc w:val="both"/>
        <w:rPr>
          <w:rFonts w:eastAsia="Times New Roman" w:cstheme="minorHAnsi"/>
          <w:bCs/>
          <w:sz w:val="24"/>
          <w:szCs w:val="24"/>
          <w:lang w:val="en-GB" w:eastAsia="pl-PL"/>
        </w:rPr>
      </w:pPr>
    </w:p>
    <w:p w14:paraId="7ABB497F"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7DFF9727"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5156A37C"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03CAB0AE"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11E8B484"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2761F35D"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73C1EE3B"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71DD3728"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4E99DEC2"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0003A19B"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265B64B8"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1B339D2C"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2621565F"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67FB513D"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p>
    <w:p w14:paraId="2F6887BC" w14:textId="77777777" w:rsidR="00E74954" w:rsidRPr="00E74954" w:rsidRDefault="00E74954" w:rsidP="00E74954">
      <w:pPr>
        <w:spacing w:after="0" w:line="276" w:lineRule="auto"/>
        <w:ind w:firstLine="646"/>
        <w:jc w:val="both"/>
        <w:rPr>
          <w:rFonts w:eastAsia="Times New Roman" w:cstheme="minorHAnsi"/>
          <w:b/>
          <w:bCs/>
          <w:iCs/>
          <w:noProof/>
          <w:sz w:val="24"/>
          <w:szCs w:val="24"/>
          <w:lang w:val="en-GB" w:eastAsia="pl-PL"/>
        </w:rPr>
      </w:pPr>
      <w:r w:rsidRPr="00E74954">
        <w:rPr>
          <w:rFonts w:eastAsia="Times New Roman" w:cstheme="minorHAnsi"/>
          <w:b/>
          <w:bCs/>
          <w:iCs/>
          <w:noProof/>
          <w:sz w:val="24"/>
          <w:szCs w:val="24"/>
          <w:lang w:val="en-GB" w:eastAsia="pl-PL"/>
        </w:rPr>
        <w:lastRenderedPageBreak/>
        <w:t>Matrica SWOT strategije</w:t>
      </w:r>
    </w:p>
    <w:p w14:paraId="582C0F1D" w14:textId="77777777" w:rsidR="00E74954" w:rsidRPr="00E74954" w:rsidRDefault="00E74954" w:rsidP="00E74954">
      <w:pPr>
        <w:spacing w:after="0" w:line="276" w:lineRule="auto"/>
        <w:ind w:left="295" w:firstLine="708"/>
        <w:jc w:val="both"/>
        <w:rPr>
          <w:rFonts w:eastAsia="Times New Roman" w:cstheme="minorHAnsi"/>
          <w:b/>
          <w:bCs/>
          <w:iCs/>
          <w:noProof/>
          <w:sz w:val="24"/>
          <w:szCs w:val="24"/>
          <w:lang w:val="en-GB" w:eastAsia="pl-PL"/>
        </w:rPr>
      </w:pPr>
    </w:p>
    <w:p w14:paraId="2D4CA0E1" w14:textId="77777777" w:rsidR="00E74954" w:rsidRPr="00E74954" w:rsidRDefault="00E74954" w:rsidP="00E74954">
      <w:pPr>
        <w:spacing w:after="0" w:line="276" w:lineRule="auto"/>
        <w:ind w:firstLine="708"/>
        <w:jc w:val="center"/>
        <w:rPr>
          <w:rFonts w:eastAsia="Times New Roman" w:cstheme="minorHAnsi"/>
          <w:b/>
          <w:bCs/>
          <w:iCs/>
          <w:noProof/>
          <w:sz w:val="24"/>
          <w:szCs w:val="24"/>
          <w:lang w:val="en-GB" w:eastAsia="pl-PL"/>
        </w:rPr>
      </w:pPr>
      <w:r w:rsidRPr="00E74954">
        <w:rPr>
          <w:rFonts w:eastAsia="Times New Roman" w:cstheme="minorHAnsi"/>
          <w:b/>
          <w:bCs/>
          <w:iCs/>
          <w:noProof/>
          <w:sz w:val="24"/>
          <w:szCs w:val="24"/>
          <w:lang w:val="en-GB" w:eastAsia="pl-PL"/>
        </w:rPr>
        <w:drawing>
          <wp:inline distT="0" distB="0" distL="0" distR="0" wp14:anchorId="7AE6487C" wp14:editId="6F77C770">
            <wp:extent cx="5505450" cy="485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7542" cy="4857605"/>
                    </a:xfrm>
                    <a:prstGeom prst="rect">
                      <a:avLst/>
                    </a:prstGeom>
                    <a:noFill/>
                  </pic:spPr>
                </pic:pic>
              </a:graphicData>
            </a:graphic>
          </wp:inline>
        </w:drawing>
      </w:r>
    </w:p>
    <w:p w14:paraId="6FC4AD4E" w14:textId="77777777" w:rsidR="00E74954" w:rsidRPr="00E74954" w:rsidRDefault="00E74954" w:rsidP="00E74954">
      <w:pPr>
        <w:spacing w:after="0" w:line="276" w:lineRule="auto"/>
        <w:ind w:left="1003"/>
        <w:contextualSpacing/>
        <w:jc w:val="both"/>
        <w:rPr>
          <w:rFonts w:eastAsia="Times New Roman" w:cstheme="minorHAnsi"/>
          <w:bCs/>
          <w:sz w:val="24"/>
          <w:szCs w:val="24"/>
          <w:lang w:val="en-GB" w:eastAsia="pl-PL"/>
        </w:rPr>
      </w:pPr>
    </w:p>
    <w:p w14:paraId="673973CF" w14:textId="77777777" w:rsidR="00E74954" w:rsidRPr="00E74954" w:rsidRDefault="00E74954" w:rsidP="00E74954">
      <w:pPr>
        <w:spacing w:after="0" w:line="276" w:lineRule="auto"/>
        <w:ind w:left="1003"/>
        <w:contextualSpacing/>
        <w:jc w:val="both"/>
        <w:rPr>
          <w:rFonts w:eastAsia="Times New Roman" w:cstheme="minorHAnsi"/>
          <w:bCs/>
          <w:sz w:val="24"/>
          <w:szCs w:val="24"/>
          <w:lang w:val="en-GB" w:eastAsia="pl-PL"/>
        </w:rPr>
      </w:pPr>
      <w:r w:rsidRPr="00E74954">
        <w:rPr>
          <w:rFonts w:eastAsia="Times New Roman" w:cstheme="minorHAnsi"/>
          <w:noProof/>
          <w:sz w:val="24"/>
          <w:szCs w:val="24"/>
          <w:lang w:val="en-GB" w:eastAsia="pl-PL"/>
        </w:rPr>
        <mc:AlternateContent>
          <mc:Choice Requires="wpg">
            <w:drawing>
              <wp:anchor distT="0" distB="0" distL="114300" distR="114300" simplePos="0" relativeHeight="251660288" behindDoc="0" locked="0" layoutInCell="1" allowOverlap="1" wp14:anchorId="612B0068" wp14:editId="49BB8533">
                <wp:simplePos x="0" y="0"/>
                <wp:positionH relativeFrom="column">
                  <wp:posOffset>-181</wp:posOffset>
                </wp:positionH>
                <wp:positionV relativeFrom="paragraph">
                  <wp:posOffset>1940741</wp:posOffset>
                </wp:positionV>
                <wp:extent cx="5654040" cy="6562725"/>
                <wp:effectExtent l="952500" t="2057400" r="594360" b="28575"/>
                <wp:wrapNone/>
                <wp:docPr id="8" name="Group 8"/>
                <wp:cNvGraphicFramePr/>
                <a:graphic xmlns:a="http://schemas.openxmlformats.org/drawingml/2006/main">
                  <a:graphicData uri="http://schemas.microsoft.com/office/word/2010/wordprocessingGroup">
                    <wpg:wgp>
                      <wpg:cNvGrpSpPr/>
                      <wpg:grpSpPr>
                        <a:xfrm>
                          <a:off x="0" y="0"/>
                          <a:ext cx="4897741" cy="6419825"/>
                          <a:chOff x="-993775" y="-2093751976"/>
                          <a:chExt cx="1860230721" cy="2100723232"/>
                        </a:xfrm>
                      </wpg:grpSpPr>
                      <wpg:grpSp>
                        <wpg:cNvPr id="9" name="Group 9"/>
                        <wpg:cNvGrpSpPr/>
                        <wpg:grpSpPr>
                          <a:xfrm>
                            <a:off x="-993775" y="-2093751976"/>
                            <a:ext cx="1860230721" cy="2100723232"/>
                            <a:chOff x="-993775" y="-2093751976"/>
                            <a:chExt cx="1860230721" cy="2100723232"/>
                          </a:xfrm>
                        </wpg:grpSpPr>
                        <wpg:grpSp>
                          <wpg:cNvPr id="10" name="Group 4"/>
                          <wpg:cNvGrpSpPr>
                            <a:grpSpLocks/>
                          </wpg:cNvGrpSpPr>
                          <wpg:grpSpPr bwMode="auto">
                            <a:xfrm>
                              <a:off x="-993775" y="-2093751976"/>
                              <a:ext cx="1860230721" cy="2100723232"/>
                              <a:chOff x="0" y="-88514417"/>
                              <a:chExt cx="91440000" cy="88519002"/>
                            </a:xfrm>
                          </wpg:grpSpPr>
                          <wps:wsp>
                            <wps:cNvPr id="11" name="Line 83"/>
                            <wps:cNvCnPr>
                              <a:cxnSpLocks noChangeShapeType="1"/>
                            </wps:cNvCnPr>
                            <wps:spPr bwMode="auto">
                              <a:xfrm>
                                <a:off x="1608" y="-10785"/>
                                <a:ext cx="3067"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 name="Rectangle 82"/>
                            <wps:cNvSpPr>
                              <a:spLocks noChangeArrowheads="1"/>
                            </wps:cNvSpPr>
                            <wps:spPr bwMode="auto">
                              <a:xfrm>
                                <a:off x="4675" y="-10807"/>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1"/>
                            <wps:cNvCnPr>
                              <a:cxnSpLocks noChangeShapeType="1"/>
                            </wps:cNvCnPr>
                            <wps:spPr bwMode="auto">
                              <a:xfrm>
                                <a:off x="4719" y="-10785"/>
                                <a:ext cx="2716"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4" name="Rectangle 80"/>
                            <wps:cNvSpPr>
                              <a:spLocks noChangeArrowheads="1"/>
                            </wps:cNvSpPr>
                            <wps:spPr bwMode="auto">
                              <a:xfrm>
                                <a:off x="7435" y="-10807"/>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79"/>
                            <wps:cNvCnPr>
                              <a:cxnSpLocks noChangeShapeType="1"/>
                            </wps:cNvCnPr>
                            <wps:spPr bwMode="auto">
                              <a:xfrm>
                                <a:off x="7479" y="-10785"/>
                                <a:ext cx="206"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7685" y="-10807"/>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77"/>
                            <wps:cNvCnPr>
                              <a:cxnSpLocks noChangeShapeType="1"/>
                            </wps:cNvCnPr>
                            <wps:spPr bwMode="auto">
                              <a:xfrm>
                                <a:off x="7728" y="-10785"/>
                                <a:ext cx="2698"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8" name="AutoShape 76"/>
                            <wps:cNvSpPr>
                              <a:spLocks/>
                            </wps:cNvSpPr>
                            <wps:spPr bwMode="auto">
                              <a:xfrm>
                                <a:off x="1608" y="-10764"/>
                                <a:ext cx="5837" cy="2774"/>
                              </a:xfrm>
                              <a:custGeom>
                                <a:avLst/>
                                <a:gdLst>
                                  <a:gd name="T0" fmla="+- 0 4695 1608"/>
                                  <a:gd name="T1" fmla="*/ T0 w 5837"/>
                                  <a:gd name="T2" fmla="+- 0 -9506 -10764"/>
                                  <a:gd name="T3" fmla="*/ -9506 h 2774"/>
                                  <a:gd name="T4" fmla="+- 0 5443 1608"/>
                                  <a:gd name="T5" fmla="*/ T4 w 5837"/>
                                  <a:gd name="T6" fmla="+- 0 -9506 -10764"/>
                                  <a:gd name="T7" fmla="*/ -9506 h 2774"/>
                                  <a:gd name="T8" fmla="+- 0 5463 1608"/>
                                  <a:gd name="T9" fmla="*/ T8 w 5837"/>
                                  <a:gd name="T10" fmla="+- 0 -9506 -10764"/>
                                  <a:gd name="T11" fmla="*/ -9506 h 2774"/>
                                  <a:gd name="T12" fmla="+- 0 5890 1608"/>
                                  <a:gd name="T13" fmla="*/ T12 w 5837"/>
                                  <a:gd name="T14" fmla="+- 0 -9506 -10764"/>
                                  <a:gd name="T15" fmla="*/ -9506 h 2774"/>
                                  <a:gd name="T16" fmla="+- 0 5909 1608"/>
                                  <a:gd name="T17" fmla="*/ T16 w 5837"/>
                                  <a:gd name="T18" fmla="+- 0 -9506 -10764"/>
                                  <a:gd name="T19" fmla="*/ -9506 h 2774"/>
                                  <a:gd name="T20" fmla="+- 0 6336 1608"/>
                                  <a:gd name="T21" fmla="*/ T20 w 5837"/>
                                  <a:gd name="T22" fmla="+- 0 -9506 -10764"/>
                                  <a:gd name="T23" fmla="*/ -9506 h 2774"/>
                                  <a:gd name="T24" fmla="+- 0 6355 1608"/>
                                  <a:gd name="T25" fmla="*/ T24 w 5837"/>
                                  <a:gd name="T26" fmla="+- 0 -9506 -10764"/>
                                  <a:gd name="T27" fmla="*/ -9506 h 2774"/>
                                  <a:gd name="T28" fmla="+- 0 6783 1608"/>
                                  <a:gd name="T29" fmla="*/ T28 w 5837"/>
                                  <a:gd name="T30" fmla="+- 0 -9506 -10764"/>
                                  <a:gd name="T31" fmla="*/ -9506 h 2774"/>
                                  <a:gd name="T32" fmla="+- 0 6802 1608"/>
                                  <a:gd name="T33" fmla="*/ T32 w 5837"/>
                                  <a:gd name="T34" fmla="+- 0 -9506 -10764"/>
                                  <a:gd name="T35" fmla="*/ -9506 h 2774"/>
                                  <a:gd name="T36" fmla="+- 0 7435 1608"/>
                                  <a:gd name="T37" fmla="*/ T36 w 5837"/>
                                  <a:gd name="T38" fmla="+- 0 -9506 -10764"/>
                                  <a:gd name="T39" fmla="*/ -9506 h 2774"/>
                                  <a:gd name="T40" fmla="+- 0 5453 1608"/>
                                  <a:gd name="T41" fmla="*/ T40 w 5837"/>
                                  <a:gd name="T42" fmla="+- 0 -10005 -10764"/>
                                  <a:gd name="T43" fmla="*/ -10005 h 2774"/>
                                  <a:gd name="T44" fmla="+- 0 5453 1608"/>
                                  <a:gd name="T45" fmla="*/ T44 w 5837"/>
                                  <a:gd name="T46" fmla="+- 0 -8186 -10764"/>
                                  <a:gd name="T47" fmla="*/ -8186 h 2774"/>
                                  <a:gd name="T48" fmla="+- 0 5899 1608"/>
                                  <a:gd name="T49" fmla="*/ T48 w 5837"/>
                                  <a:gd name="T50" fmla="+- 0 -10005 -10764"/>
                                  <a:gd name="T51" fmla="*/ -10005 h 2774"/>
                                  <a:gd name="T52" fmla="+- 0 5899 1608"/>
                                  <a:gd name="T53" fmla="*/ T52 w 5837"/>
                                  <a:gd name="T54" fmla="+- 0 -8186 -10764"/>
                                  <a:gd name="T55" fmla="*/ -8186 h 2774"/>
                                  <a:gd name="T56" fmla="+- 0 6346 1608"/>
                                  <a:gd name="T57" fmla="*/ T56 w 5837"/>
                                  <a:gd name="T58" fmla="+- 0 -10005 -10764"/>
                                  <a:gd name="T59" fmla="*/ -10005 h 2774"/>
                                  <a:gd name="T60" fmla="+- 0 6346 1608"/>
                                  <a:gd name="T61" fmla="*/ T60 w 5837"/>
                                  <a:gd name="T62" fmla="+- 0 -8186 -10764"/>
                                  <a:gd name="T63" fmla="*/ -8186 h 2774"/>
                                  <a:gd name="T64" fmla="+- 0 6792 1608"/>
                                  <a:gd name="T65" fmla="*/ T64 w 5837"/>
                                  <a:gd name="T66" fmla="+- 0 -10005 -10764"/>
                                  <a:gd name="T67" fmla="*/ -10005 h 2774"/>
                                  <a:gd name="T68" fmla="+- 0 6792 1608"/>
                                  <a:gd name="T69" fmla="*/ T68 w 5837"/>
                                  <a:gd name="T70" fmla="+- 0 -8186 -10764"/>
                                  <a:gd name="T71" fmla="*/ -8186 h 2774"/>
                                  <a:gd name="T72" fmla="+- 0 1608 1608"/>
                                  <a:gd name="T73" fmla="*/ T72 w 5837"/>
                                  <a:gd name="T74" fmla="+- 0 -8196 -10764"/>
                                  <a:gd name="T75" fmla="*/ -8196 h 2774"/>
                                  <a:gd name="T76" fmla="+- 0 3120 1608"/>
                                  <a:gd name="T77" fmla="*/ T76 w 5837"/>
                                  <a:gd name="T78" fmla="+- 0 -8196 -10764"/>
                                  <a:gd name="T79" fmla="*/ -8196 h 2774"/>
                                  <a:gd name="T80" fmla="+- 0 3139 1608"/>
                                  <a:gd name="T81" fmla="*/ T80 w 5837"/>
                                  <a:gd name="T82" fmla="+- 0 -8196 -10764"/>
                                  <a:gd name="T83" fmla="*/ -8196 h 2774"/>
                                  <a:gd name="T84" fmla="+- 0 3480 1608"/>
                                  <a:gd name="T85" fmla="*/ T84 w 5837"/>
                                  <a:gd name="T86" fmla="+- 0 -8196 -10764"/>
                                  <a:gd name="T87" fmla="*/ -8196 h 2774"/>
                                  <a:gd name="T88" fmla="+- 0 3499 1608"/>
                                  <a:gd name="T89" fmla="*/ T88 w 5837"/>
                                  <a:gd name="T90" fmla="+- 0 -8196 -10764"/>
                                  <a:gd name="T91" fmla="*/ -8196 h 2774"/>
                                  <a:gd name="T92" fmla="+- 0 4675 1608"/>
                                  <a:gd name="T93" fmla="*/ T92 w 5837"/>
                                  <a:gd name="T94" fmla="+- 0 -8196 -10764"/>
                                  <a:gd name="T95" fmla="*/ -8196 h 2774"/>
                                  <a:gd name="T96" fmla="+- 0 4695 1608"/>
                                  <a:gd name="T97" fmla="*/ T96 w 5837"/>
                                  <a:gd name="T98" fmla="+- 0 -8196 -10764"/>
                                  <a:gd name="T99" fmla="*/ -8196 h 2774"/>
                                  <a:gd name="T100" fmla="+- 0 5443 1608"/>
                                  <a:gd name="T101" fmla="*/ T100 w 5837"/>
                                  <a:gd name="T102" fmla="+- 0 -8196 -10764"/>
                                  <a:gd name="T103" fmla="*/ -8196 h 2774"/>
                                  <a:gd name="T104" fmla="+- 0 5463 1608"/>
                                  <a:gd name="T105" fmla="*/ T104 w 5837"/>
                                  <a:gd name="T106" fmla="+- 0 -8196 -10764"/>
                                  <a:gd name="T107" fmla="*/ -8196 h 2774"/>
                                  <a:gd name="T108" fmla="+- 0 5890 1608"/>
                                  <a:gd name="T109" fmla="*/ T108 w 5837"/>
                                  <a:gd name="T110" fmla="+- 0 -8196 -10764"/>
                                  <a:gd name="T111" fmla="*/ -8196 h 2774"/>
                                  <a:gd name="T112" fmla="+- 0 5909 1608"/>
                                  <a:gd name="T113" fmla="*/ T112 w 5837"/>
                                  <a:gd name="T114" fmla="+- 0 -8196 -10764"/>
                                  <a:gd name="T115" fmla="*/ -8196 h 2774"/>
                                  <a:gd name="T116" fmla="+- 0 6336 1608"/>
                                  <a:gd name="T117" fmla="*/ T116 w 5837"/>
                                  <a:gd name="T118" fmla="+- 0 -8196 -10764"/>
                                  <a:gd name="T119" fmla="*/ -8196 h 2774"/>
                                  <a:gd name="T120" fmla="+- 0 6355 1608"/>
                                  <a:gd name="T121" fmla="*/ T120 w 5837"/>
                                  <a:gd name="T122" fmla="+- 0 -8196 -10764"/>
                                  <a:gd name="T123" fmla="*/ -8196 h 2774"/>
                                  <a:gd name="T124" fmla="+- 0 6783 1608"/>
                                  <a:gd name="T125" fmla="*/ T124 w 5837"/>
                                  <a:gd name="T126" fmla="+- 0 -8196 -10764"/>
                                  <a:gd name="T127" fmla="*/ -8196 h 2774"/>
                                  <a:gd name="T128" fmla="+- 0 6802 1608"/>
                                  <a:gd name="T129" fmla="*/ T128 w 5837"/>
                                  <a:gd name="T130" fmla="+- 0 -8196 -10764"/>
                                  <a:gd name="T131" fmla="*/ -8196 h 2774"/>
                                  <a:gd name="T132" fmla="+- 0 7435 1608"/>
                                  <a:gd name="T133" fmla="*/ T132 w 5837"/>
                                  <a:gd name="T134" fmla="+- 0 -8196 -10764"/>
                                  <a:gd name="T135" fmla="*/ -8196 h 2774"/>
                                  <a:gd name="T136" fmla="+- 0 7445 1608"/>
                                  <a:gd name="T137" fmla="*/ T136 w 5837"/>
                                  <a:gd name="T138" fmla="+- 0 -10764 -10764"/>
                                  <a:gd name="T139" fmla="*/ -10764 h 2774"/>
                                  <a:gd name="T140" fmla="+- 0 7445 1608"/>
                                  <a:gd name="T141" fmla="*/ T140 w 5837"/>
                                  <a:gd name="T142" fmla="+- 0 -7990 -10764"/>
                                  <a:gd name="T143" fmla="*/ -7990 h 2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837" h="2774">
                                    <a:moveTo>
                                      <a:pt x="3087" y="1258"/>
                                    </a:moveTo>
                                    <a:lnTo>
                                      <a:pt x="3835" y="1258"/>
                                    </a:lnTo>
                                    <a:moveTo>
                                      <a:pt x="3855" y="1258"/>
                                    </a:moveTo>
                                    <a:lnTo>
                                      <a:pt x="4282" y="1258"/>
                                    </a:lnTo>
                                    <a:moveTo>
                                      <a:pt x="4301" y="1258"/>
                                    </a:moveTo>
                                    <a:lnTo>
                                      <a:pt x="4728" y="1258"/>
                                    </a:lnTo>
                                    <a:moveTo>
                                      <a:pt x="4747" y="1258"/>
                                    </a:moveTo>
                                    <a:lnTo>
                                      <a:pt x="5175" y="1258"/>
                                    </a:lnTo>
                                    <a:moveTo>
                                      <a:pt x="5194" y="1258"/>
                                    </a:moveTo>
                                    <a:lnTo>
                                      <a:pt x="5827" y="1258"/>
                                    </a:lnTo>
                                    <a:moveTo>
                                      <a:pt x="3845" y="759"/>
                                    </a:moveTo>
                                    <a:lnTo>
                                      <a:pt x="3845" y="2578"/>
                                    </a:lnTo>
                                    <a:moveTo>
                                      <a:pt x="4291" y="759"/>
                                    </a:moveTo>
                                    <a:lnTo>
                                      <a:pt x="4291" y="2578"/>
                                    </a:lnTo>
                                    <a:moveTo>
                                      <a:pt x="4738" y="759"/>
                                    </a:moveTo>
                                    <a:lnTo>
                                      <a:pt x="4738" y="2578"/>
                                    </a:lnTo>
                                    <a:moveTo>
                                      <a:pt x="5184" y="759"/>
                                    </a:moveTo>
                                    <a:lnTo>
                                      <a:pt x="5184" y="2578"/>
                                    </a:lnTo>
                                    <a:moveTo>
                                      <a:pt x="0" y="2568"/>
                                    </a:moveTo>
                                    <a:lnTo>
                                      <a:pt x="1512" y="2568"/>
                                    </a:lnTo>
                                    <a:moveTo>
                                      <a:pt x="1531" y="2568"/>
                                    </a:moveTo>
                                    <a:lnTo>
                                      <a:pt x="1872" y="2568"/>
                                    </a:lnTo>
                                    <a:moveTo>
                                      <a:pt x="1891" y="2568"/>
                                    </a:moveTo>
                                    <a:lnTo>
                                      <a:pt x="3067" y="2568"/>
                                    </a:lnTo>
                                    <a:moveTo>
                                      <a:pt x="3087" y="2568"/>
                                    </a:moveTo>
                                    <a:lnTo>
                                      <a:pt x="3835" y="2568"/>
                                    </a:lnTo>
                                    <a:moveTo>
                                      <a:pt x="3855" y="2568"/>
                                    </a:moveTo>
                                    <a:lnTo>
                                      <a:pt x="4282" y="2568"/>
                                    </a:lnTo>
                                    <a:moveTo>
                                      <a:pt x="4301" y="2568"/>
                                    </a:moveTo>
                                    <a:lnTo>
                                      <a:pt x="4728" y="2568"/>
                                    </a:lnTo>
                                    <a:moveTo>
                                      <a:pt x="4747" y="2568"/>
                                    </a:moveTo>
                                    <a:lnTo>
                                      <a:pt x="5175" y="2568"/>
                                    </a:lnTo>
                                    <a:moveTo>
                                      <a:pt x="5194" y="2568"/>
                                    </a:moveTo>
                                    <a:lnTo>
                                      <a:pt x="5827" y="2568"/>
                                    </a:lnTo>
                                    <a:moveTo>
                                      <a:pt x="5837" y="0"/>
                                    </a:moveTo>
                                    <a:lnTo>
                                      <a:pt x="5837" y="2774"/>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75"/>
                            <wps:cNvCnPr>
                              <a:cxnSpLocks noChangeShapeType="1"/>
                            </wps:cNvCnPr>
                            <wps:spPr bwMode="auto">
                              <a:xfrm>
                                <a:off x="3130" y="-8205"/>
                                <a:ext cx="0" cy="361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74"/>
                            <wps:cNvSpPr>
                              <a:spLocks/>
                            </wps:cNvSpPr>
                            <wps:spPr bwMode="auto">
                              <a:xfrm>
                                <a:off x="3499" y="-7131"/>
                                <a:ext cx="1176" cy="980"/>
                              </a:xfrm>
                              <a:custGeom>
                                <a:avLst/>
                                <a:gdLst>
                                  <a:gd name="T0" fmla="+- 0 3499 3499"/>
                                  <a:gd name="T1" fmla="*/ T0 w 1176"/>
                                  <a:gd name="T2" fmla="+- 0 -7130 -7130"/>
                                  <a:gd name="T3" fmla="*/ -7130 h 980"/>
                                  <a:gd name="T4" fmla="+- 0 4675 3499"/>
                                  <a:gd name="T5" fmla="*/ T4 w 1176"/>
                                  <a:gd name="T6" fmla="+- 0 -7130 -7130"/>
                                  <a:gd name="T7" fmla="*/ -7130 h 980"/>
                                  <a:gd name="T8" fmla="+- 0 3499 3499"/>
                                  <a:gd name="T9" fmla="*/ T8 w 1176"/>
                                  <a:gd name="T10" fmla="+- 0 -6641 -7130"/>
                                  <a:gd name="T11" fmla="*/ -6641 h 980"/>
                                  <a:gd name="T12" fmla="+- 0 4675 3499"/>
                                  <a:gd name="T13" fmla="*/ T12 w 1176"/>
                                  <a:gd name="T14" fmla="+- 0 -6641 -7130"/>
                                  <a:gd name="T15" fmla="*/ -6641 h 980"/>
                                  <a:gd name="T16" fmla="+- 0 3499 3499"/>
                                  <a:gd name="T17" fmla="*/ T16 w 1176"/>
                                  <a:gd name="T18" fmla="+- 0 -6151 -7130"/>
                                  <a:gd name="T19" fmla="*/ -6151 h 980"/>
                                  <a:gd name="T20" fmla="+- 0 4675 3499"/>
                                  <a:gd name="T21" fmla="*/ T20 w 1176"/>
                                  <a:gd name="T22" fmla="+- 0 -6151 -7130"/>
                                  <a:gd name="T23" fmla="*/ -6151 h 980"/>
                                </a:gdLst>
                                <a:ahLst/>
                                <a:cxnLst>
                                  <a:cxn ang="0">
                                    <a:pos x="T1" y="T3"/>
                                  </a:cxn>
                                  <a:cxn ang="0">
                                    <a:pos x="T5" y="T7"/>
                                  </a:cxn>
                                  <a:cxn ang="0">
                                    <a:pos x="T9" y="T11"/>
                                  </a:cxn>
                                  <a:cxn ang="0">
                                    <a:pos x="T13" y="T15"/>
                                  </a:cxn>
                                  <a:cxn ang="0">
                                    <a:pos x="T17" y="T19"/>
                                  </a:cxn>
                                  <a:cxn ang="0">
                                    <a:pos x="T21" y="T23"/>
                                  </a:cxn>
                                </a:cxnLst>
                                <a:rect l="0" t="0" r="r" b="b"/>
                                <a:pathLst>
                                  <a:path w="1176" h="980">
                                    <a:moveTo>
                                      <a:pt x="0" y="0"/>
                                    </a:moveTo>
                                    <a:lnTo>
                                      <a:pt x="1176" y="0"/>
                                    </a:lnTo>
                                    <a:moveTo>
                                      <a:pt x="0" y="489"/>
                                    </a:moveTo>
                                    <a:lnTo>
                                      <a:pt x="1176" y="489"/>
                                    </a:lnTo>
                                    <a:moveTo>
                                      <a:pt x="0" y="979"/>
                                    </a:moveTo>
                                    <a:lnTo>
                                      <a:pt x="1176" y="979"/>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73"/>
                            <wps:cNvCnPr>
                              <a:cxnSpLocks noChangeShapeType="1"/>
                            </wps:cNvCnPr>
                            <wps:spPr bwMode="auto">
                              <a:xfrm>
                                <a:off x="3490" y="-8205"/>
                                <a:ext cx="0" cy="361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AutoShape 72"/>
                            <wps:cNvSpPr>
                              <a:spLocks/>
                            </wps:cNvSpPr>
                            <wps:spPr bwMode="auto">
                              <a:xfrm>
                                <a:off x="1608" y="-10764"/>
                                <a:ext cx="8818" cy="6658"/>
                              </a:xfrm>
                              <a:custGeom>
                                <a:avLst/>
                                <a:gdLst>
                                  <a:gd name="T0" fmla="+- 0 4685 1608"/>
                                  <a:gd name="T1" fmla="*/ T0 w 8818"/>
                                  <a:gd name="T2" fmla="+- 0 -10764 -10764"/>
                                  <a:gd name="T3" fmla="*/ -10764 h 6658"/>
                                  <a:gd name="T4" fmla="+- 0 4685 1608"/>
                                  <a:gd name="T5" fmla="*/ T4 w 8818"/>
                                  <a:gd name="T6" fmla="+- 0 -4586 -10764"/>
                                  <a:gd name="T7" fmla="*/ -4586 h 6658"/>
                                  <a:gd name="T8" fmla="+- 0 7445 1608"/>
                                  <a:gd name="T9" fmla="*/ T8 w 8818"/>
                                  <a:gd name="T10" fmla="+- 0 -7409 -10764"/>
                                  <a:gd name="T11" fmla="*/ -7409 h 6658"/>
                                  <a:gd name="T12" fmla="+- 0 7445 1608"/>
                                  <a:gd name="T13" fmla="*/ T12 w 8818"/>
                                  <a:gd name="T14" fmla="+- 0 -4586 -10764"/>
                                  <a:gd name="T15" fmla="*/ -4586 h 6658"/>
                                  <a:gd name="T16" fmla="+- 0 9802 1608"/>
                                  <a:gd name="T17" fmla="*/ T16 w 8818"/>
                                  <a:gd name="T18" fmla="+- 0 -9996 -10764"/>
                                  <a:gd name="T19" fmla="*/ -9996 h 6658"/>
                                  <a:gd name="T20" fmla="+- 0 10426 1608"/>
                                  <a:gd name="T21" fmla="*/ T20 w 8818"/>
                                  <a:gd name="T22" fmla="+- 0 -9996 -10764"/>
                                  <a:gd name="T23" fmla="*/ -9996 h 6658"/>
                                  <a:gd name="T24" fmla="+- 0 7704 1608"/>
                                  <a:gd name="T25" fmla="*/ T24 w 8818"/>
                                  <a:gd name="T26" fmla="+- 0 -9506 -10764"/>
                                  <a:gd name="T27" fmla="*/ -9506 h 6658"/>
                                  <a:gd name="T28" fmla="+- 0 8443 1608"/>
                                  <a:gd name="T29" fmla="*/ T28 w 8818"/>
                                  <a:gd name="T30" fmla="+- 0 -9506 -10764"/>
                                  <a:gd name="T31" fmla="*/ -9506 h 6658"/>
                                  <a:gd name="T32" fmla="+- 0 8463 1608"/>
                                  <a:gd name="T33" fmla="*/ T32 w 8818"/>
                                  <a:gd name="T34" fmla="+- 0 -9506 -10764"/>
                                  <a:gd name="T35" fmla="*/ -9506 h 6658"/>
                                  <a:gd name="T36" fmla="+- 0 8890 1608"/>
                                  <a:gd name="T37" fmla="*/ T36 w 8818"/>
                                  <a:gd name="T38" fmla="+- 0 -9506 -10764"/>
                                  <a:gd name="T39" fmla="*/ -9506 h 6658"/>
                                  <a:gd name="T40" fmla="+- 0 8909 1608"/>
                                  <a:gd name="T41" fmla="*/ T40 w 8818"/>
                                  <a:gd name="T42" fmla="+- 0 -9506 -10764"/>
                                  <a:gd name="T43" fmla="*/ -9506 h 6658"/>
                                  <a:gd name="T44" fmla="+- 0 9336 1608"/>
                                  <a:gd name="T45" fmla="*/ T44 w 8818"/>
                                  <a:gd name="T46" fmla="+- 0 -9506 -10764"/>
                                  <a:gd name="T47" fmla="*/ -9506 h 6658"/>
                                  <a:gd name="T48" fmla="+- 0 9355 1608"/>
                                  <a:gd name="T49" fmla="*/ T48 w 8818"/>
                                  <a:gd name="T50" fmla="+- 0 -9506 -10764"/>
                                  <a:gd name="T51" fmla="*/ -9506 h 6658"/>
                                  <a:gd name="T52" fmla="+- 0 9783 1608"/>
                                  <a:gd name="T53" fmla="*/ T52 w 8818"/>
                                  <a:gd name="T54" fmla="+- 0 -9506 -10764"/>
                                  <a:gd name="T55" fmla="*/ -9506 h 6658"/>
                                  <a:gd name="T56" fmla="+- 0 9802 1608"/>
                                  <a:gd name="T57" fmla="*/ T56 w 8818"/>
                                  <a:gd name="T58" fmla="+- 0 -9506 -10764"/>
                                  <a:gd name="T59" fmla="*/ -9506 h 6658"/>
                                  <a:gd name="T60" fmla="+- 0 10426 1608"/>
                                  <a:gd name="T61" fmla="*/ T60 w 8818"/>
                                  <a:gd name="T62" fmla="+- 0 -9506 -10764"/>
                                  <a:gd name="T63" fmla="*/ -9506 h 6658"/>
                                  <a:gd name="T64" fmla="+- 0 8453 1608"/>
                                  <a:gd name="T65" fmla="*/ T64 w 8818"/>
                                  <a:gd name="T66" fmla="+- 0 -10005 -10764"/>
                                  <a:gd name="T67" fmla="*/ -10005 h 6658"/>
                                  <a:gd name="T68" fmla="+- 0 8453 1608"/>
                                  <a:gd name="T69" fmla="*/ T68 w 8818"/>
                                  <a:gd name="T70" fmla="+- 0 -8186 -10764"/>
                                  <a:gd name="T71" fmla="*/ -8186 h 6658"/>
                                  <a:gd name="T72" fmla="+- 0 8899 1608"/>
                                  <a:gd name="T73" fmla="*/ T72 w 8818"/>
                                  <a:gd name="T74" fmla="+- 0 -10005 -10764"/>
                                  <a:gd name="T75" fmla="*/ -10005 h 6658"/>
                                  <a:gd name="T76" fmla="+- 0 8899 1608"/>
                                  <a:gd name="T77" fmla="*/ T76 w 8818"/>
                                  <a:gd name="T78" fmla="+- 0 -8186 -10764"/>
                                  <a:gd name="T79" fmla="*/ -8186 h 6658"/>
                                  <a:gd name="T80" fmla="+- 0 9346 1608"/>
                                  <a:gd name="T81" fmla="*/ T80 w 8818"/>
                                  <a:gd name="T82" fmla="+- 0 -10005 -10764"/>
                                  <a:gd name="T83" fmla="*/ -10005 h 6658"/>
                                  <a:gd name="T84" fmla="+- 0 9346 1608"/>
                                  <a:gd name="T85" fmla="*/ T84 w 8818"/>
                                  <a:gd name="T86" fmla="+- 0 -8186 -10764"/>
                                  <a:gd name="T87" fmla="*/ -8186 h 6658"/>
                                  <a:gd name="T88" fmla="+- 0 9792 1608"/>
                                  <a:gd name="T89" fmla="*/ T88 w 8818"/>
                                  <a:gd name="T90" fmla="+- 0 -10005 -10764"/>
                                  <a:gd name="T91" fmla="*/ -10005 h 6658"/>
                                  <a:gd name="T92" fmla="+- 0 9792 1608"/>
                                  <a:gd name="T93" fmla="*/ T92 w 8818"/>
                                  <a:gd name="T94" fmla="+- 0 -8186 -10764"/>
                                  <a:gd name="T95" fmla="*/ -8186 h 6658"/>
                                  <a:gd name="T96" fmla="+- 0 7704 1608"/>
                                  <a:gd name="T97" fmla="*/ T96 w 8818"/>
                                  <a:gd name="T98" fmla="+- 0 -8196 -10764"/>
                                  <a:gd name="T99" fmla="*/ -8196 h 6658"/>
                                  <a:gd name="T100" fmla="+- 0 8443 1608"/>
                                  <a:gd name="T101" fmla="*/ T100 w 8818"/>
                                  <a:gd name="T102" fmla="+- 0 -8196 -10764"/>
                                  <a:gd name="T103" fmla="*/ -8196 h 6658"/>
                                  <a:gd name="T104" fmla="+- 0 8463 1608"/>
                                  <a:gd name="T105" fmla="*/ T104 w 8818"/>
                                  <a:gd name="T106" fmla="+- 0 -8196 -10764"/>
                                  <a:gd name="T107" fmla="*/ -8196 h 6658"/>
                                  <a:gd name="T108" fmla="+- 0 8890 1608"/>
                                  <a:gd name="T109" fmla="*/ T108 w 8818"/>
                                  <a:gd name="T110" fmla="+- 0 -8196 -10764"/>
                                  <a:gd name="T111" fmla="*/ -8196 h 6658"/>
                                  <a:gd name="T112" fmla="+- 0 8909 1608"/>
                                  <a:gd name="T113" fmla="*/ T112 w 8818"/>
                                  <a:gd name="T114" fmla="+- 0 -8196 -10764"/>
                                  <a:gd name="T115" fmla="*/ -8196 h 6658"/>
                                  <a:gd name="T116" fmla="+- 0 9336 1608"/>
                                  <a:gd name="T117" fmla="*/ T116 w 8818"/>
                                  <a:gd name="T118" fmla="+- 0 -8196 -10764"/>
                                  <a:gd name="T119" fmla="*/ -8196 h 6658"/>
                                  <a:gd name="T120" fmla="+- 0 9355 1608"/>
                                  <a:gd name="T121" fmla="*/ T120 w 8818"/>
                                  <a:gd name="T122" fmla="+- 0 -8196 -10764"/>
                                  <a:gd name="T123" fmla="*/ -8196 h 6658"/>
                                  <a:gd name="T124" fmla="+- 0 9783 1608"/>
                                  <a:gd name="T125" fmla="*/ T124 w 8818"/>
                                  <a:gd name="T126" fmla="+- 0 -8196 -10764"/>
                                  <a:gd name="T127" fmla="*/ -8196 h 6658"/>
                                  <a:gd name="T128" fmla="+- 0 9802 1608"/>
                                  <a:gd name="T129" fmla="*/ T128 w 8818"/>
                                  <a:gd name="T130" fmla="+- 0 -8196 -10764"/>
                                  <a:gd name="T131" fmla="*/ -8196 h 6658"/>
                                  <a:gd name="T132" fmla="+- 0 10426 1608"/>
                                  <a:gd name="T133" fmla="*/ T132 w 8818"/>
                                  <a:gd name="T134" fmla="+- 0 -8196 -10764"/>
                                  <a:gd name="T135" fmla="*/ -8196 h 6658"/>
                                  <a:gd name="T136" fmla="+- 0 7695 1608"/>
                                  <a:gd name="T137" fmla="*/ T136 w 8818"/>
                                  <a:gd name="T138" fmla="+- 0 -10764 -10764"/>
                                  <a:gd name="T139" fmla="*/ -10764 h 6658"/>
                                  <a:gd name="T140" fmla="+- 0 7695 1608"/>
                                  <a:gd name="T141" fmla="*/ T140 w 8818"/>
                                  <a:gd name="T142" fmla="+- 0 -4586 -10764"/>
                                  <a:gd name="T143" fmla="*/ -4586 h 6658"/>
                                  <a:gd name="T144" fmla="+- 0 1608 1608"/>
                                  <a:gd name="T145" fmla="*/ T144 w 8818"/>
                                  <a:gd name="T146" fmla="+- 0 -4596 -10764"/>
                                  <a:gd name="T147" fmla="*/ -4596 h 6658"/>
                                  <a:gd name="T148" fmla="+- 0 3120 1608"/>
                                  <a:gd name="T149" fmla="*/ T148 w 8818"/>
                                  <a:gd name="T150" fmla="+- 0 -4596 -10764"/>
                                  <a:gd name="T151" fmla="*/ -4596 h 6658"/>
                                  <a:gd name="T152" fmla="+- 0 4695 1608"/>
                                  <a:gd name="T153" fmla="*/ T152 w 8818"/>
                                  <a:gd name="T154" fmla="+- 0 -4596 -10764"/>
                                  <a:gd name="T155" fmla="*/ -4596 h 6658"/>
                                  <a:gd name="T156" fmla="+- 0 7435 1608"/>
                                  <a:gd name="T157" fmla="*/ T156 w 8818"/>
                                  <a:gd name="T158" fmla="+- 0 -4596 -10764"/>
                                  <a:gd name="T159" fmla="*/ -4596 h 6658"/>
                                  <a:gd name="T160" fmla="+- 0 7704 1608"/>
                                  <a:gd name="T161" fmla="*/ T160 w 8818"/>
                                  <a:gd name="T162" fmla="+- 0 -4596 -10764"/>
                                  <a:gd name="T163" fmla="*/ -4596 h 6658"/>
                                  <a:gd name="T164" fmla="+- 0 10426 1608"/>
                                  <a:gd name="T165" fmla="*/ T164 w 8818"/>
                                  <a:gd name="T166" fmla="+- 0 -4596 -10764"/>
                                  <a:gd name="T167" fmla="*/ -4596 h 6658"/>
                                  <a:gd name="T168" fmla="+- 0 1608 1608"/>
                                  <a:gd name="T169" fmla="*/ T168 w 8818"/>
                                  <a:gd name="T170" fmla="+- 0 -4106 -10764"/>
                                  <a:gd name="T171" fmla="*/ -4106 h 6658"/>
                                  <a:gd name="T172" fmla="+- 0 3120 1608"/>
                                  <a:gd name="T173" fmla="*/ T172 w 8818"/>
                                  <a:gd name="T174" fmla="+- 0 -4106 -10764"/>
                                  <a:gd name="T175" fmla="*/ -4106 h 6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818" h="6658">
                                    <a:moveTo>
                                      <a:pt x="3077" y="0"/>
                                    </a:moveTo>
                                    <a:lnTo>
                                      <a:pt x="3077" y="6178"/>
                                    </a:lnTo>
                                    <a:moveTo>
                                      <a:pt x="5837" y="3355"/>
                                    </a:moveTo>
                                    <a:lnTo>
                                      <a:pt x="5837" y="6178"/>
                                    </a:lnTo>
                                    <a:moveTo>
                                      <a:pt x="8194" y="768"/>
                                    </a:moveTo>
                                    <a:lnTo>
                                      <a:pt x="8818" y="768"/>
                                    </a:lnTo>
                                    <a:moveTo>
                                      <a:pt x="6096" y="1258"/>
                                    </a:moveTo>
                                    <a:lnTo>
                                      <a:pt x="6835" y="1258"/>
                                    </a:lnTo>
                                    <a:moveTo>
                                      <a:pt x="6855" y="1258"/>
                                    </a:moveTo>
                                    <a:lnTo>
                                      <a:pt x="7282" y="1258"/>
                                    </a:lnTo>
                                    <a:moveTo>
                                      <a:pt x="7301" y="1258"/>
                                    </a:moveTo>
                                    <a:lnTo>
                                      <a:pt x="7728" y="1258"/>
                                    </a:lnTo>
                                    <a:moveTo>
                                      <a:pt x="7747" y="1258"/>
                                    </a:moveTo>
                                    <a:lnTo>
                                      <a:pt x="8175" y="1258"/>
                                    </a:lnTo>
                                    <a:moveTo>
                                      <a:pt x="8194" y="1258"/>
                                    </a:moveTo>
                                    <a:lnTo>
                                      <a:pt x="8818" y="1258"/>
                                    </a:lnTo>
                                    <a:moveTo>
                                      <a:pt x="6845" y="759"/>
                                    </a:moveTo>
                                    <a:lnTo>
                                      <a:pt x="6845" y="2578"/>
                                    </a:lnTo>
                                    <a:moveTo>
                                      <a:pt x="7291" y="759"/>
                                    </a:moveTo>
                                    <a:lnTo>
                                      <a:pt x="7291" y="2578"/>
                                    </a:lnTo>
                                    <a:moveTo>
                                      <a:pt x="7738" y="759"/>
                                    </a:moveTo>
                                    <a:lnTo>
                                      <a:pt x="7738" y="2578"/>
                                    </a:lnTo>
                                    <a:moveTo>
                                      <a:pt x="8184" y="759"/>
                                    </a:moveTo>
                                    <a:lnTo>
                                      <a:pt x="8184" y="2578"/>
                                    </a:lnTo>
                                    <a:moveTo>
                                      <a:pt x="6096" y="2568"/>
                                    </a:moveTo>
                                    <a:lnTo>
                                      <a:pt x="6835" y="2568"/>
                                    </a:lnTo>
                                    <a:moveTo>
                                      <a:pt x="6855" y="2568"/>
                                    </a:moveTo>
                                    <a:lnTo>
                                      <a:pt x="7282" y="2568"/>
                                    </a:lnTo>
                                    <a:moveTo>
                                      <a:pt x="7301" y="2568"/>
                                    </a:moveTo>
                                    <a:lnTo>
                                      <a:pt x="7728" y="2568"/>
                                    </a:lnTo>
                                    <a:moveTo>
                                      <a:pt x="7747" y="2568"/>
                                    </a:moveTo>
                                    <a:lnTo>
                                      <a:pt x="8175" y="2568"/>
                                    </a:lnTo>
                                    <a:moveTo>
                                      <a:pt x="8194" y="2568"/>
                                    </a:moveTo>
                                    <a:lnTo>
                                      <a:pt x="8818" y="2568"/>
                                    </a:lnTo>
                                    <a:moveTo>
                                      <a:pt x="6087" y="0"/>
                                    </a:moveTo>
                                    <a:lnTo>
                                      <a:pt x="6087" y="6178"/>
                                    </a:lnTo>
                                    <a:moveTo>
                                      <a:pt x="0" y="6168"/>
                                    </a:moveTo>
                                    <a:lnTo>
                                      <a:pt x="1512" y="6168"/>
                                    </a:lnTo>
                                    <a:moveTo>
                                      <a:pt x="3087" y="6168"/>
                                    </a:moveTo>
                                    <a:lnTo>
                                      <a:pt x="5827" y="6168"/>
                                    </a:lnTo>
                                    <a:moveTo>
                                      <a:pt x="6096" y="6168"/>
                                    </a:moveTo>
                                    <a:lnTo>
                                      <a:pt x="8818" y="6168"/>
                                    </a:lnTo>
                                    <a:moveTo>
                                      <a:pt x="0" y="6658"/>
                                    </a:moveTo>
                                    <a:lnTo>
                                      <a:pt x="1512" y="6658"/>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71"/>
                            <wps:cNvSpPr>
                              <a:spLocks/>
                            </wps:cNvSpPr>
                            <wps:spPr bwMode="auto">
                              <a:xfrm>
                                <a:off x="1586" y="-10807"/>
                                <a:ext cx="1534" cy="10335"/>
                              </a:xfrm>
                              <a:custGeom>
                                <a:avLst/>
                                <a:gdLst>
                                  <a:gd name="T0" fmla="+- 0 1587 1587"/>
                                  <a:gd name="T1" fmla="*/ T0 w 1534"/>
                                  <a:gd name="T2" fmla="+- 0 -10807 -10807"/>
                                  <a:gd name="T3" fmla="*/ -10807 h 10335"/>
                                  <a:gd name="T4" fmla="+- 0 1587 1587"/>
                                  <a:gd name="T5" fmla="*/ T4 w 1534"/>
                                  <a:gd name="T6" fmla="+- 0 -473 -10807"/>
                                  <a:gd name="T7" fmla="*/ -473 h 10335"/>
                                  <a:gd name="T8" fmla="+- 0 1608 1587"/>
                                  <a:gd name="T9" fmla="*/ T8 w 1534"/>
                                  <a:gd name="T10" fmla="+- 0 -494 -10807"/>
                                  <a:gd name="T11" fmla="*/ -494 h 10335"/>
                                  <a:gd name="T12" fmla="+- 0 3120 1587"/>
                                  <a:gd name="T13" fmla="*/ T12 w 1534"/>
                                  <a:gd name="T14" fmla="+- 0 -494 -10807"/>
                                  <a:gd name="T15" fmla="*/ -494 h 10335"/>
                                </a:gdLst>
                                <a:ahLst/>
                                <a:cxnLst>
                                  <a:cxn ang="0">
                                    <a:pos x="T1" y="T3"/>
                                  </a:cxn>
                                  <a:cxn ang="0">
                                    <a:pos x="T5" y="T7"/>
                                  </a:cxn>
                                  <a:cxn ang="0">
                                    <a:pos x="T9" y="T11"/>
                                  </a:cxn>
                                  <a:cxn ang="0">
                                    <a:pos x="T13" y="T15"/>
                                  </a:cxn>
                                </a:cxnLst>
                                <a:rect l="0" t="0" r="r" b="b"/>
                                <a:pathLst>
                                  <a:path w="1534" h="10335">
                                    <a:moveTo>
                                      <a:pt x="0" y="0"/>
                                    </a:moveTo>
                                    <a:lnTo>
                                      <a:pt x="0" y="10334"/>
                                    </a:lnTo>
                                    <a:moveTo>
                                      <a:pt x="21" y="10313"/>
                                    </a:moveTo>
                                    <a:lnTo>
                                      <a:pt x="1533" y="10313"/>
                                    </a:lnTo>
                                  </a:path>
                                </a:pathLst>
                              </a:custGeom>
                              <a:noFill/>
                              <a:ln w="27432">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70"/>
                            <wps:cNvSpPr>
                              <a:spLocks/>
                            </wps:cNvSpPr>
                            <wps:spPr bwMode="auto">
                              <a:xfrm>
                                <a:off x="3129" y="-4116"/>
                                <a:ext cx="1546" cy="3600"/>
                              </a:xfrm>
                              <a:custGeom>
                                <a:avLst/>
                                <a:gdLst>
                                  <a:gd name="T0" fmla="+- 0 3139 3130"/>
                                  <a:gd name="T1" fmla="*/ T0 w 1546"/>
                                  <a:gd name="T2" fmla="+- 0 -1572 -4116"/>
                                  <a:gd name="T3" fmla="*/ -1572 h 3600"/>
                                  <a:gd name="T4" fmla="+- 0 3480 3130"/>
                                  <a:gd name="T5" fmla="*/ T4 w 1546"/>
                                  <a:gd name="T6" fmla="+- 0 -1572 -4116"/>
                                  <a:gd name="T7" fmla="*/ -1572 h 3600"/>
                                  <a:gd name="T8" fmla="+- 0 3499 3130"/>
                                  <a:gd name="T9" fmla="*/ T8 w 1546"/>
                                  <a:gd name="T10" fmla="+- 0 -1572 -4116"/>
                                  <a:gd name="T11" fmla="*/ -1572 h 3600"/>
                                  <a:gd name="T12" fmla="+- 0 4675 3130"/>
                                  <a:gd name="T13" fmla="*/ T12 w 1546"/>
                                  <a:gd name="T14" fmla="+- 0 -1572 -4116"/>
                                  <a:gd name="T15" fmla="*/ -1572 h 3600"/>
                                  <a:gd name="T16" fmla="+- 0 3130 3130"/>
                                  <a:gd name="T17" fmla="*/ T16 w 1546"/>
                                  <a:gd name="T18" fmla="+- 0 -4116 -4116"/>
                                  <a:gd name="T19" fmla="*/ -4116 h 3600"/>
                                  <a:gd name="T20" fmla="+- 0 3130 3130"/>
                                  <a:gd name="T21" fmla="*/ T20 w 1546"/>
                                  <a:gd name="T22" fmla="+- 0 -516 -4116"/>
                                  <a:gd name="T23" fmla="*/ -516 h 3600"/>
                                </a:gdLst>
                                <a:ahLst/>
                                <a:cxnLst>
                                  <a:cxn ang="0">
                                    <a:pos x="T1" y="T3"/>
                                  </a:cxn>
                                  <a:cxn ang="0">
                                    <a:pos x="T5" y="T7"/>
                                  </a:cxn>
                                  <a:cxn ang="0">
                                    <a:pos x="T9" y="T11"/>
                                  </a:cxn>
                                  <a:cxn ang="0">
                                    <a:pos x="T13" y="T15"/>
                                  </a:cxn>
                                  <a:cxn ang="0">
                                    <a:pos x="T17" y="T19"/>
                                  </a:cxn>
                                  <a:cxn ang="0">
                                    <a:pos x="T21" y="T23"/>
                                  </a:cxn>
                                </a:cxnLst>
                                <a:rect l="0" t="0" r="r" b="b"/>
                                <a:pathLst>
                                  <a:path w="1546" h="3600">
                                    <a:moveTo>
                                      <a:pt x="9" y="2544"/>
                                    </a:moveTo>
                                    <a:lnTo>
                                      <a:pt x="350" y="2544"/>
                                    </a:lnTo>
                                    <a:moveTo>
                                      <a:pt x="369" y="2544"/>
                                    </a:moveTo>
                                    <a:lnTo>
                                      <a:pt x="1545" y="2544"/>
                                    </a:lnTo>
                                    <a:moveTo>
                                      <a:pt x="0" y="0"/>
                                    </a:moveTo>
                                    <a:lnTo>
                                      <a:pt x="0" y="360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69"/>
                            <wps:cNvSpPr>
                              <a:spLocks noChangeArrowheads="1"/>
                            </wps:cNvSpPr>
                            <wps:spPr bwMode="auto">
                              <a:xfrm>
                                <a:off x="3120" y="-516"/>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68"/>
                            <wps:cNvCnPr>
                              <a:cxnSpLocks noChangeShapeType="1"/>
                            </wps:cNvCnPr>
                            <wps:spPr bwMode="auto">
                              <a:xfrm>
                                <a:off x="3163" y="-494"/>
                                <a:ext cx="317"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7" name="Line 67"/>
                            <wps:cNvCnPr>
                              <a:cxnSpLocks noChangeShapeType="1"/>
                            </wps:cNvCnPr>
                            <wps:spPr bwMode="auto">
                              <a:xfrm>
                                <a:off x="3499" y="-3041"/>
                                <a:ext cx="1176"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66"/>
                            <wps:cNvCnPr>
                              <a:cxnSpLocks noChangeShapeType="1"/>
                            </wps:cNvCnPr>
                            <wps:spPr bwMode="auto">
                              <a:xfrm>
                                <a:off x="3499" y="-2551"/>
                                <a:ext cx="1176"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65"/>
                            <wps:cNvSpPr>
                              <a:spLocks/>
                            </wps:cNvSpPr>
                            <wps:spPr bwMode="auto">
                              <a:xfrm>
                                <a:off x="3489" y="-4116"/>
                                <a:ext cx="1186" cy="3600"/>
                              </a:xfrm>
                              <a:custGeom>
                                <a:avLst/>
                                <a:gdLst>
                                  <a:gd name="T0" fmla="+- 0 3499 3490"/>
                                  <a:gd name="T1" fmla="*/ T0 w 1186"/>
                                  <a:gd name="T2" fmla="+- 0 -2061 -4116"/>
                                  <a:gd name="T3" fmla="*/ -2061 h 3600"/>
                                  <a:gd name="T4" fmla="+- 0 4675 3490"/>
                                  <a:gd name="T5" fmla="*/ T4 w 1186"/>
                                  <a:gd name="T6" fmla="+- 0 -2061 -4116"/>
                                  <a:gd name="T7" fmla="*/ -2061 h 3600"/>
                                  <a:gd name="T8" fmla="+- 0 3490 3490"/>
                                  <a:gd name="T9" fmla="*/ T8 w 1186"/>
                                  <a:gd name="T10" fmla="+- 0 -4116 -4116"/>
                                  <a:gd name="T11" fmla="*/ -4116 h 3600"/>
                                  <a:gd name="T12" fmla="+- 0 3490 3490"/>
                                  <a:gd name="T13" fmla="*/ T12 w 1186"/>
                                  <a:gd name="T14" fmla="+- 0 -516 -4116"/>
                                  <a:gd name="T15" fmla="*/ -516 h 3600"/>
                                </a:gdLst>
                                <a:ahLst/>
                                <a:cxnLst>
                                  <a:cxn ang="0">
                                    <a:pos x="T1" y="T3"/>
                                  </a:cxn>
                                  <a:cxn ang="0">
                                    <a:pos x="T5" y="T7"/>
                                  </a:cxn>
                                  <a:cxn ang="0">
                                    <a:pos x="T9" y="T11"/>
                                  </a:cxn>
                                  <a:cxn ang="0">
                                    <a:pos x="T13" y="T15"/>
                                  </a:cxn>
                                </a:cxnLst>
                                <a:rect l="0" t="0" r="r" b="b"/>
                                <a:pathLst>
                                  <a:path w="1186" h="3600">
                                    <a:moveTo>
                                      <a:pt x="9" y="2055"/>
                                    </a:moveTo>
                                    <a:lnTo>
                                      <a:pt x="1185" y="2055"/>
                                    </a:lnTo>
                                    <a:moveTo>
                                      <a:pt x="0" y="0"/>
                                    </a:moveTo>
                                    <a:lnTo>
                                      <a:pt x="0" y="360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64"/>
                            <wps:cNvSpPr>
                              <a:spLocks noChangeArrowheads="1"/>
                            </wps:cNvSpPr>
                            <wps:spPr bwMode="auto">
                              <a:xfrm>
                                <a:off x="3480" y="-516"/>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63"/>
                            <wps:cNvCnPr>
                              <a:cxnSpLocks noChangeShapeType="1"/>
                            </wps:cNvCnPr>
                            <wps:spPr bwMode="auto">
                              <a:xfrm>
                                <a:off x="3523" y="-494"/>
                                <a:ext cx="1152"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2" name="AutoShape 62"/>
                            <wps:cNvSpPr>
                              <a:spLocks/>
                            </wps:cNvSpPr>
                            <wps:spPr bwMode="auto">
                              <a:xfrm>
                                <a:off x="4685" y="-4116"/>
                                <a:ext cx="2751" cy="3600"/>
                              </a:xfrm>
                              <a:custGeom>
                                <a:avLst/>
                                <a:gdLst>
                                  <a:gd name="T0" fmla="+- 0 4695 4685"/>
                                  <a:gd name="T1" fmla="*/ T0 w 2751"/>
                                  <a:gd name="T2" fmla="+- 0 -4106 -4116"/>
                                  <a:gd name="T3" fmla="*/ -4106 h 3600"/>
                                  <a:gd name="T4" fmla="+- 0 7435 4685"/>
                                  <a:gd name="T5" fmla="*/ T4 w 2751"/>
                                  <a:gd name="T6" fmla="+- 0 -4106 -4116"/>
                                  <a:gd name="T7" fmla="*/ -4106 h 3600"/>
                                  <a:gd name="T8" fmla="+- 0 4685 4685"/>
                                  <a:gd name="T9" fmla="*/ T8 w 2751"/>
                                  <a:gd name="T10" fmla="+- 0 -4116 -4116"/>
                                  <a:gd name="T11" fmla="*/ -4116 h 3600"/>
                                  <a:gd name="T12" fmla="+- 0 4685 4685"/>
                                  <a:gd name="T13" fmla="*/ T12 w 2751"/>
                                  <a:gd name="T14" fmla="+- 0 -516 -4116"/>
                                  <a:gd name="T15" fmla="*/ -516 h 3600"/>
                                </a:gdLst>
                                <a:ahLst/>
                                <a:cxnLst>
                                  <a:cxn ang="0">
                                    <a:pos x="T1" y="T3"/>
                                  </a:cxn>
                                  <a:cxn ang="0">
                                    <a:pos x="T5" y="T7"/>
                                  </a:cxn>
                                  <a:cxn ang="0">
                                    <a:pos x="T9" y="T11"/>
                                  </a:cxn>
                                  <a:cxn ang="0">
                                    <a:pos x="T13" y="T15"/>
                                  </a:cxn>
                                </a:cxnLst>
                                <a:rect l="0" t="0" r="r" b="b"/>
                                <a:pathLst>
                                  <a:path w="2751" h="3600">
                                    <a:moveTo>
                                      <a:pt x="10" y="10"/>
                                    </a:moveTo>
                                    <a:lnTo>
                                      <a:pt x="2750" y="10"/>
                                    </a:lnTo>
                                    <a:moveTo>
                                      <a:pt x="0" y="0"/>
                                    </a:moveTo>
                                    <a:lnTo>
                                      <a:pt x="0" y="360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61"/>
                            <wps:cNvSpPr>
                              <a:spLocks noChangeArrowheads="1"/>
                            </wps:cNvSpPr>
                            <wps:spPr bwMode="auto">
                              <a:xfrm>
                                <a:off x="4675" y="-516"/>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60"/>
                            <wps:cNvCnPr>
                              <a:cxnSpLocks noChangeShapeType="1"/>
                            </wps:cNvCnPr>
                            <wps:spPr bwMode="auto">
                              <a:xfrm>
                                <a:off x="4719" y="-494"/>
                                <a:ext cx="2716"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5" name="Line 59"/>
                            <wps:cNvCnPr>
                              <a:cxnSpLocks noChangeShapeType="1"/>
                            </wps:cNvCnPr>
                            <wps:spPr bwMode="auto">
                              <a:xfrm>
                                <a:off x="7445" y="-4116"/>
                                <a:ext cx="0" cy="36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58"/>
                            <wps:cNvSpPr>
                              <a:spLocks noChangeArrowheads="1"/>
                            </wps:cNvSpPr>
                            <wps:spPr bwMode="auto">
                              <a:xfrm>
                                <a:off x="7435" y="-516"/>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57"/>
                            <wps:cNvCnPr>
                              <a:cxnSpLocks noChangeShapeType="1"/>
                            </wps:cNvCnPr>
                            <wps:spPr bwMode="auto">
                              <a:xfrm>
                                <a:off x="7479" y="-494"/>
                                <a:ext cx="206"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 name="AutoShape 56"/>
                            <wps:cNvSpPr>
                              <a:spLocks/>
                            </wps:cNvSpPr>
                            <wps:spPr bwMode="auto">
                              <a:xfrm>
                                <a:off x="7694" y="-4116"/>
                                <a:ext cx="2732" cy="3600"/>
                              </a:xfrm>
                              <a:custGeom>
                                <a:avLst/>
                                <a:gdLst>
                                  <a:gd name="T0" fmla="+- 0 7704 7695"/>
                                  <a:gd name="T1" fmla="*/ T0 w 2732"/>
                                  <a:gd name="T2" fmla="+- 0 -4106 -4116"/>
                                  <a:gd name="T3" fmla="*/ -4106 h 3600"/>
                                  <a:gd name="T4" fmla="+- 0 10426 7695"/>
                                  <a:gd name="T5" fmla="*/ T4 w 2732"/>
                                  <a:gd name="T6" fmla="+- 0 -4106 -4116"/>
                                  <a:gd name="T7" fmla="*/ -4106 h 3600"/>
                                  <a:gd name="T8" fmla="+- 0 7695 7695"/>
                                  <a:gd name="T9" fmla="*/ T8 w 2732"/>
                                  <a:gd name="T10" fmla="+- 0 -4116 -4116"/>
                                  <a:gd name="T11" fmla="*/ -4116 h 3600"/>
                                  <a:gd name="T12" fmla="+- 0 7695 7695"/>
                                  <a:gd name="T13" fmla="*/ T12 w 2732"/>
                                  <a:gd name="T14" fmla="+- 0 -516 -4116"/>
                                  <a:gd name="T15" fmla="*/ -516 h 3600"/>
                                </a:gdLst>
                                <a:ahLst/>
                                <a:cxnLst>
                                  <a:cxn ang="0">
                                    <a:pos x="T1" y="T3"/>
                                  </a:cxn>
                                  <a:cxn ang="0">
                                    <a:pos x="T5" y="T7"/>
                                  </a:cxn>
                                  <a:cxn ang="0">
                                    <a:pos x="T9" y="T11"/>
                                  </a:cxn>
                                  <a:cxn ang="0">
                                    <a:pos x="T13" y="T15"/>
                                  </a:cxn>
                                </a:cxnLst>
                                <a:rect l="0" t="0" r="r" b="b"/>
                                <a:pathLst>
                                  <a:path w="2732" h="3600">
                                    <a:moveTo>
                                      <a:pt x="9" y="10"/>
                                    </a:moveTo>
                                    <a:lnTo>
                                      <a:pt x="2731" y="10"/>
                                    </a:lnTo>
                                    <a:moveTo>
                                      <a:pt x="0" y="0"/>
                                    </a:moveTo>
                                    <a:lnTo>
                                      <a:pt x="0" y="360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55"/>
                            <wps:cNvSpPr>
                              <a:spLocks noChangeArrowheads="1"/>
                            </wps:cNvSpPr>
                            <wps:spPr bwMode="auto">
                              <a:xfrm>
                                <a:off x="7685" y="-516"/>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54"/>
                            <wps:cNvCnPr>
                              <a:cxnSpLocks noChangeShapeType="1"/>
                            </wps:cNvCnPr>
                            <wps:spPr bwMode="auto">
                              <a:xfrm>
                                <a:off x="7728" y="-494"/>
                                <a:ext cx="2698" cy="0"/>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1" name="Line 53"/>
                            <wps:cNvCnPr>
                              <a:cxnSpLocks noChangeShapeType="1"/>
                            </wps:cNvCnPr>
                            <wps:spPr bwMode="auto">
                              <a:xfrm>
                                <a:off x="10447" y="-10807"/>
                                <a:ext cx="0" cy="10334"/>
                              </a:xfrm>
                              <a:prstGeom prst="line">
                                <a:avLst/>
                              </a:prstGeom>
                              <a:noFill/>
                              <a:ln w="2743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2" name="AutoShape 52"/>
                            <wps:cNvSpPr>
                              <a:spLocks/>
                            </wps:cNvSpPr>
                            <wps:spPr bwMode="auto">
                              <a:xfrm>
                                <a:off x="7562" y="-10717"/>
                                <a:ext cx="2" cy="6970"/>
                              </a:xfrm>
                              <a:custGeom>
                                <a:avLst/>
                                <a:gdLst>
                                  <a:gd name="T0" fmla="+- 0 -10717 -10717"/>
                                  <a:gd name="T1" fmla="*/ -10717 h 6970"/>
                                  <a:gd name="T2" fmla="+- 0 -7990 -10717"/>
                                  <a:gd name="T3" fmla="*/ -7990 h 6970"/>
                                  <a:gd name="T4" fmla="+- 0 -7409 -10717"/>
                                  <a:gd name="T5" fmla="*/ -7409 h 6970"/>
                                  <a:gd name="T6" fmla="+- 0 -3747 -10717"/>
                                  <a:gd name="T7" fmla="*/ -3747 h 6970"/>
                                </a:gdLst>
                                <a:ahLst/>
                                <a:cxnLst>
                                  <a:cxn ang="0">
                                    <a:pos x="0" y="T1"/>
                                  </a:cxn>
                                  <a:cxn ang="0">
                                    <a:pos x="0" y="T3"/>
                                  </a:cxn>
                                  <a:cxn ang="0">
                                    <a:pos x="0" y="T5"/>
                                  </a:cxn>
                                  <a:cxn ang="0">
                                    <a:pos x="0" y="T7"/>
                                  </a:cxn>
                                </a:cxnLst>
                                <a:rect l="0" t="0" r="r" b="b"/>
                                <a:pathLst>
                                  <a:path h="6970">
                                    <a:moveTo>
                                      <a:pt x="0" y="0"/>
                                    </a:moveTo>
                                    <a:lnTo>
                                      <a:pt x="0" y="2727"/>
                                    </a:lnTo>
                                    <a:moveTo>
                                      <a:pt x="0" y="3308"/>
                                    </a:moveTo>
                                    <a:lnTo>
                                      <a:pt x="0" y="6970"/>
                                    </a:lnTo>
                                  </a:path>
                                </a:pathLst>
                              </a:custGeom>
                              <a:noFill/>
                              <a:ln w="38101">
                                <a:solidFill>
                                  <a:srgbClr val="FF99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51"/>
                            <wps:cNvSpPr>
                              <a:spLocks noChangeArrowheads="1"/>
                            </wps:cNvSpPr>
                            <wps:spPr bwMode="auto">
                              <a:xfrm>
                                <a:off x="6587" y="-7991"/>
                                <a:ext cx="1080" cy="58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50"/>
                            <wps:cNvCnPr>
                              <a:cxnSpLocks noChangeShapeType="1"/>
                            </wps:cNvCnPr>
                            <wps:spPr bwMode="auto">
                              <a:xfrm>
                                <a:off x="5678" y="-8166"/>
                                <a:ext cx="0" cy="112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a:off x="4707" y="-6731"/>
                                <a:ext cx="432" cy="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a:off x="4424" y="-7811"/>
                                <a:ext cx="198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7"/>
                            <wps:cNvCnPr>
                              <a:cxnSpLocks noChangeShapeType="1"/>
                            </wps:cNvCnPr>
                            <wps:spPr bwMode="auto">
                              <a:xfrm>
                                <a:off x="7298" y="-7986"/>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1908" y="-4482"/>
                                <a:ext cx="7200" cy="0"/>
                              </a:xfrm>
                              <a:prstGeom prst="line">
                                <a:avLst/>
                              </a:prstGeom>
                              <a:noFill/>
                              <a:ln w="38100">
                                <a:solidFill>
                                  <a:srgbClr val="FF9900"/>
                                </a:solidFill>
                                <a:prstDash val="solid"/>
                                <a:round/>
                                <a:headEnd/>
                                <a:tailEnd/>
                              </a:ln>
                              <a:extLst>
                                <a:ext uri="{909E8E84-426E-40DD-AFC4-6F175D3DCCD1}">
                                  <a14:hiddenFill xmlns:a14="http://schemas.microsoft.com/office/drawing/2010/main">
                                    <a:noFill/>
                                  </a14:hiddenFill>
                                </a:ext>
                              </a:extLst>
                            </wps:spPr>
                            <wps:bodyPr/>
                          </wps:wsp>
                          <wps:wsp>
                            <wps:cNvPr id="49" name="AutoShape 45"/>
                            <wps:cNvSpPr>
                              <a:spLocks/>
                            </wps:cNvSpPr>
                            <wps:spPr bwMode="auto">
                              <a:xfrm>
                                <a:off x="0" y="-88514417"/>
                                <a:ext cx="20" cy="88519000"/>
                              </a:xfrm>
                              <a:custGeom>
                                <a:avLst/>
                                <a:gdLst>
                                  <a:gd name="T0" fmla="*/ 7562 w 20"/>
                                  <a:gd name="T1" fmla="+- 0 -10719 -88514417"/>
                                  <a:gd name="T2" fmla="*/ -10719 h 88519000"/>
                                  <a:gd name="T3" fmla="*/ 7562 w 20"/>
                                  <a:gd name="T4" fmla="+- 0 -3749 -88514417"/>
                                  <a:gd name="T5" fmla="*/ -3749 h 88519000"/>
                                  <a:gd name="T6" fmla="*/ 7562 w 20"/>
                                  <a:gd name="T7" fmla="+- 0 -10719 -88514417"/>
                                  <a:gd name="T8" fmla="*/ -10719 h 88519000"/>
                                  <a:gd name="T9" fmla="*/ 7562 w 20"/>
                                  <a:gd name="T10" fmla="+- 0 -3749 -88514417"/>
                                  <a:gd name="T11" fmla="*/ -3749 h 88519000"/>
                                  <a:gd name="T12" fmla="*/ 7562 w 20"/>
                                  <a:gd name="T13" fmla="+- 0 -10719 -88514417"/>
                                  <a:gd name="T14" fmla="*/ -10719 h 88519000"/>
                                  <a:gd name="T15" fmla="*/ 7562 w 20"/>
                                  <a:gd name="T16" fmla="+- 0 -3749 -88514417"/>
                                  <a:gd name="T17" fmla="*/ -3749 h 88519000"/>
                                </a:gdLst>
                                <a:ahLst/>
                                <a:cxnLst>
                                  <a:cxn ang="0">
                                    <a:pos x="T0" y="T2"/>
                                  </a:cxn>
                                  <a:cxn ang="0">
                                    <a:pos x="T3" y="T5"/>
                                  </a:cxn>
                                  <a:cxn ang="0">
                                    <a:pos x="T6" y="T8"/>
                                  </a:cxn>
                                  <a:cxn ang="0">
                                    <a:pos x="T9" y="T11"/>
                                  </a:cxn>
                                  <a:cxn ang="0">
                                    <a:pos x="T12" y="T14"/>
                                  </a:cxn>
                                  <a:cxn ang="0">
                                    <a:pos x="T15" y="T17"/>
                                  </a:cxn>
                                </a:cxnLst>
                                <a:rect l="0" t="0" r="r" b="b"/>
                                <a:pathLst>
                                  <a:path w="20" h="88519000">
                                    <a:moveTo>
                                      <a:pt x="7562" y="88503698"/>
                                    </a:moveTo>
                                    <a:lnTo>
                                      <a:pt x="7562" y="88510668"/>
                                    </a:lnTo>
                                    <a:moveTo>
                                      <a:pt x="7562" y="88503698"/>
                                    </a:moveTo>
                                    <a:lnTo>
                                      <a:pt x="7562" y="88510668"/>
                                    </a:lnTo>
                                    <a:moveTo>
                                      <a:pt x="7562" y="88503698"/>
                                    </a:moveTo>
                                    <a:lnTo>
                                      <a:pt x="7562" y="88510668"/>
                                    </a:lnTo>
                                  </a:path>
                                </a:pathLst>
                              </a:custGeom>
                              <a:noFill/>
                              <a:ln w="38100">
                                <a:solidFill>
                                  <a:srgbClr val="FF99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44"/>
                            <wps:cNvSpPr>
                              <a:spLocks/>
                            </wps:cNvSpPr>
                            <wps:spPr bwMode="auto">
                              <a:xfrm>
                                <a:off x="0" y="4565"/>
                                <a:ext cx="25146000" cy="20"/>
                              </a:xfrm>
                              <a:custGeom>
                                <a:avLst/>
                                <a:gdLst>
                                  <a:gd name="T0" fmla="*/ 4424 w 25146000"/>
                                  <a:gd name="T1" fmla="+- 0 -7811 4566"/>
                                  <a:gd name="T2" fmla="*/ -7811 h 20"/>
                                  <a:gd name="T3" fmla="*/ 6404 w 25146000"/>
                                  <a:gd name="T4" fmla="+- 0 -7811 4566"/>
                                  <a:gd name="T5" fmla="*/ -7811 h 20"/>
                                  <a:gd name="T6" fmla="*/ 4424 w 25146000"/>
                                  <a:gd name="T7" fmla="+- 0 -7811 4566"/>
                                  <a:gd name="T8" fmla="*/ -7811 h 20"/>
                                  <a:gd name="T9" fmla="*/ 6404 w 25146000"/>
                                  <a:gd name="T10" fmla="+- 0 -7811 4566"/>
                                  <a:gd name="T11" fmla="*/ -7811 h 20"/>
                                  <a:gd name="T12" fmla="*/ 4424 w 25146000"/>
                                  <a:gd name="T13" fmla="+- 0 -7811 4566"/>
                                  <a:gd name="T14" fmla="*/ -7811 h 20"/>
                                  <a:gd name="T15" fmla="*/ 6404 w 25146000"/>
                                  <a:gd name="T16" fmla="+- 0 -7811 4566"/>
                                  <a:gd name="T17" fmla="*/ -7811 h 20"/>
                                </a:gdLst>
                                <a:ahLst/>
                                <a:cxnLst>
                                  <a:cxn ang="0">
                                    <a:pos x="T0" y="T2"/>
                                  </a:cxn>
                                  <a:cxn ang="0">
                                    <a:pos x="T3" y="T5"/>
                                  </a:cxn>
                                  <a:cxn ang="0">
                                    <a:pos x="T6" y="T8"/>
                                  </a:cxn>
                                  <a:cxn ang="0">
                                    <a:pos x="T9" y="T11"/>
                                  </a:cxn>
                                  <a:cxn ang="0">
                                    <a:pos x="T12" y="T14"/>
                                  </a:cxn>
                                  <a:cxn ang="0">
                                    <a:pos x="T15" y="T17"/>
                                  </a:cxn>
                                </a:cxnLst>
                                <a:rect l="0" t="0" r="r" b="b"/>
                                <a:pathLst>
                                  <a:path w="25146000" h="20">
                                    <a:moveTo>
                                      <a:pt x="4424" y="-12377"/>
                                    </a:moveTo>
                                    <a:lnTo>
                                      <a:pt x="6404" y="-12377"/>
                                    </a:lnTo>
                                    <a:moveTo>
                                      <a:pt x="4424" y="-12377"/>
                                    </a:moveTo>
                                    <a:lnTo>
                                      <a:pt x="6404" y="-12377"/>
                                    </a:lnTo>
                                    <a:moveTo>
                                      <a:pt x="4424" y="-12377"/>
                                    </a:moveTo>
                                    <a:lnTo>
                                      <a:pt x="6404" y="-12377"/>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43"/>
                            <wps:cNvCnPr>
                              <a:cxnSpLocks noChangeShapeType="1"/>
                            </wps:cNvCnPr>
                            <wps:spPr bwMode="auto">
                              <a:xfrm>
                                <a:off x="7298" y="-7986"/>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2"/>
                            <wps:cNvCnPr>
                              <a:cxnSpLocks noChangeShapeType="1"/>
                            </wps:cNvCnPr>
                            <wps:spPr bwMode="auto">
                              <a:xfrm>
                                <a:off x="4707" y="-6731"/>
                                <a:ext cx="432" cy="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1"/>
                            <wps:cNvCnPr>
                              <a:cxnSpLocks noChangeShapeType="1"/>
                            </wps:cNvCnPr>
                            <wps:spPr bwMode="auto">
                              <a:xfrm>
                                <a:off x="5678" y="-8166"/>
                                <a:ext cx="0" cy="112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0"/>
                            <wps:cNvCnPr>
                              <a:cxnSpLocks noChangeShapeType="1"/>
                            </wps:cNvCnPr>
                            <wps:spPr bwMode="auto">
                              <a:xfrm>
                                <a:off x="7298" y="-7986"/>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39"/>
                            <wps:cNvCnPr>
                              <a:cxnSpLocks noChangeShapeType="1"/>
                            </wps:cNvCnPr>
                            <wps:spPr bwMode="auto">
                              <a:xfrm>
                                <a:off x="4707" y="-6731"/>
                                <a:ext cx="432" cy="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38"/>
                            <wps:cNvCnPr>
                              <a:cxnSpLocks noChangeShapeType="1"/>
                            </wps:cNvCnPr>
                            <wps:spPr bwMode="auto">
                              <a:xfrm>
                                <a:off x="5678" y="-8166"/>
                                <a:ext cx="0" cy="112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37"/>
                            <wps:cNvCnPr>
                              <a:cxnSpLocks noChangeShapeType="1"/>
                            </wps:cNvCnPr>
                            <wps:spPr bwMode="auto">
                              <a:xfrm>
                                <a:off x="7298" y="-7986"/>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36"/>
                            <wps:cNvCnPr>
                              <a:cxnSpLocks noChangeShapeType="1"/>
                            </wps:cNvCnPr>
                            <wps:spPr bwMode="auto">
                              <a:xfrm>
                                <a:off x="4707" y="-6731"/>
                                <a:ext cx="432" cy="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35"/>
                            <wps:cNvCnPr>
                              <a:cxnSpLocks noChangeShapeType="1"/>
                            </wps:cNvCnPr>
                            <wps:spPr bwMode="auto">
                              <a:xfrm>
                                <a:off x="5678" y="-8166"/>
                                <a:ext cx="0" cy="112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AutoShape 34"/>
                            <wps:cNvSpPr>
                              <a:spLocks/>
                            </wps:cNvSpPr>
                            <wps:spPr bwMode="auto">
                              <a:xfrm>
                                <a:off x="0" y="4565"/>
                                <a:ext cx="91440000" cy="20"/>
                              </a:xfrm>
                              <a:custGeom>
                                <a:avLst/>
                                <a:gdLst>
                                  <a:gd name="T0" fmla="*/ 1908 w 91440000"/>
                                  <a:gd name="T1" fmla="+- 0 -4482 4566"/>
                                  <a:gd name="T2" fmla="*/ -4482 h 20"/>
                                  <a:gd name="T3" fmla="*/ 9108 w 91440000"/>
                                  <a:gd name="T4" fmla="+- 0 -4482 4566"/>
                                  <a:gd name="T5" fmla="*/ -4482 h 20"/>
                                  <a:gd name="T6" fmla="*/ 1908 w 91440000"/>
                                  <a:gd name="T7" fmla="+- 0 -4482 4566"/>
                                  <a:gd name="T8" fmla="*/ -4482 h 20"/>
                                  <a:gd name="T9" fmla="*/ 9108 w 91440000"/>
                                  <a:gd name="T10" fmla="+- 0 -4482 4566"/>
                                  <a:gd name="T11" fmla="*/ -4482 h 20"/>
                                  <a:gd name="T12" fmla="*/ 1908 w 91440000"/>
                                  <a:gd name="T13" fmla="+- 0 -4482 4566"/>
                                  <a:gd name="T14" fmla="*/ -4482 h 20"/>
                                  <a:gd name="T15" fmla="*/ 9108 w 91440000"/>
                                  <a:gd name="T16" fmla="+- 0 -4482 4566"/>
                                  <a:gd name="T17" fmla="*/ -4482 h 20"/>
                                </a:gdLst>
                                <a:ahLst/>
                                <a:cxnLst>
                                  <a:cxn ang="0">
                                    <a:pos x="T0" y="T2"/>
                                  </a:cxn>
                                  <a:cxn ang="0">
                                    <a:pos x="T3" y="T5"/>
                                  </a:cxn>
                                  <a:cxn ang="0">
                                    <a:pos x="T6" y="T8"/>
                                  </a:cxn>
                                  <a:cxn ang="0">
                                    <a:pos x="T9" y="T11"/>
                                  </a:cxn>
                                  <a:cxn ang="0">
                                    <a:pos x="T12" y="T14"/>
                                  </a:cxn>
                                  <a:cxn ang="0">
                                    <a:pos x="T15" y="T17"/>
                                  </a:cxn>
                                </a:cxnLst>
                                <a:rect l="0" t="0" r="r" b="b"/>
                                <a:pathLst>
                                  <a:path w="91440000" h="20">
                                    <a:moveTo>
                                      <a:pt x="1908" y="-9048"/>
                                    </a:moveTo>
                                    <a:lnTo>
                                      <a:pt x="9108" y="-9048"/>
                                    </a:lnTo>
                                    <a:moveTo>
                                      <a:pt x="1908" y="-9048"/>
                                    </a:moveTo>
                                    <a:lnTo>
                                      <a:pt x="9108" y="-9048"/>
                                    </a:lnTo>
                                    <a:moveTo>
                                      <a:pt x="1908" y="-9048"/>
                                    </a:moveTo>
                                    <a:lnTo>
                                      <a:pt x="9108" y="-9048"/>
                                    </a:lnTo>
                                  </a:path>
                                </a:pathLst>
                              </a:custGeom>
                              <a:noFill/>
                              <a:ln w="38100">
                                <a:solidFill>
                                  <a:srgbClr val="FF99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33"/>
                            <wps:cNvSpPr txBox="1">
                              <a:spLocks noChangeArrowheads="1"/>
                            </wps:cNvSpPr>
                            <wps:spPr bwMode="auto">
                              <a:xfrm>
                                <a:off x="3250" y="-8180"/>
                                <a:ext cx="132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A11D" w14:textId="77777777" w:rsidR="00055899" w:rsidRDefault="00055899" w:rsidP="00E74954">
                                  <w:pPr>
                                    <w:tabs>
                                      <w:tab w:val="left" w:pos="374"/>
                                    </w:tabs>
                                    <w:spacing w:line="247" w:lineRule="exact"/>
                                  </w:pPr>
                                  <w:r>
                                    <w:rPr>
                                      <w:b/>
                                    </w:rPr>
                                    <w:t>1</w:t>
                                  </w:r>
                                  <w:r>
                                    <w:rPr>
                                      <w:b/>
                                    </w:rPr>
                                    <w:tab/>
                                  </w:r>
                                  <w:r>
                                    <w:t>Prednosti</w:t>
                                  </w:r>
                                </w:p>
                              </w:txbxContent>
                            </wps:txbx>
                            <wps:bodyPr rot="0" vert="horz" wrap="square" lIns="0" tIns="0" rIns="0" bIns="0" anchor="t" anchorCtr="0" upright="1">
                              <a:noAutofit/>
                            </wps:bodyPr>
                          </wps:wsp>
                          <wps:wsp>
                            <wps:cNvPr id="62" name="Text Box 32"/>
                            <wps:cNvSpPr txBox="1">
                              <a:spLocks noChangeArrowheads="1"/>
                            </wps:cNvSpPr>
                            <wps:spPr bwMode="auto">
                              <a:xfrm>
                                <a:off x="3499" y="-1563"/>
                                <a:ext cx="1176"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B0DC" w14:textId="77777777" w:rsidR="00055899" w:rsidRDefault="00055899" w:rsidP="00E74954">
                                  <w:pPr>
                                    <w:spacing w:line="273" w:lineRule="auto"/>
                                    <w:ind w:left="205" w:right="76" w:hanging="104"/>
                                  </w:pPr>
                                  <w:r>
                                    <w:t>Nedostaci s manje glasova</w:t>
                                  </w:r>
                                </w:p>
                              </w:txbxContent>
                            </wps:txbx>
                            <wps:bodyPr rot="0" vert="horz" wrap="square" lIns="0" tIns="0" rIns="0" bIns="0" anchor="t" anchorCtr="0" upright="1">
                              <a:noAutofit/>
                            </wps:bodyPr>
                          </wps:wsp>
                          <wps:wsp>
                            <wps:cNvPr id="63" name="Text Box 31"/>
                            <wps:cNvSpPr txBox="1">
                              <a:spLocks noChangeArrowheads="1"/>
                            </wps:cNvSpPr>
                            <wps:spPr bwMode="auto">
                              <a:xfrm>
                                <a:off x="3139" y="-1563"/>
                                <a:ext cx="341"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83633" w14:textId="77777777" w:rsidR="00055899" w:rsidRDefault="00055899" w:rsidP="00E74954">
                                  <w:pPr>
                                    <w:ind w:left="111"/>
                                    <w:rPr>
                                      <w:b/>
                                    </w:rPr>
                                  </w:pPr>
                                  <w:r>
                                    <w:rPr>
                                      <w:b/>
                                    </w:rPr>
                                    <w:t>5</w:t>
                                  </w:r>
                                </w:p>
                              </w:txbxContent>
                            </wps:txbx>
                            <wps:bodyPr rot="0" vert="horz" wrap="square" lIns="0" tIns="0" rIns="0" bIns="0" anchor="t" anchorCtr="0" upright="1">
                              <a:noAutofit/>
                            </wps:bodyPr>
                          </wps:wsp>
                          <wps:wsp>
                            <wps:cNvPr id="128" name="Text Box 30"/>
                            <wps:cNvSpPr txBox="1">
                              <a:spLocks noChangeArrowheads="1"/>
                            </wps:cNvSpPr>
                            <wps:spPr bwMode="auto">
                              <a:xfrm>
                                <a:off x="3129" y="-2062"/>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D37BB7" w14:textId="77777777" w:rsidR="00055899" w:rsidRDefault="00055899" w:rsidP="00E74954">
                                  <w:pPr>
                                    <w:ind w:left="111"/>
                                    <w:rPr>
                                      <w:b/>
                                    </w:rPr>
                                  </w:pPr>
                                  <w:r>
                                    <w:rPr>
                                      <w:b/>
                                    </w:rPr>
                                    <w:t>4</w:t>
                                  </w:r>
                                </w:p>
                              </w:txbxContent>
                            </wps:txbx>
                            <wps:bodyPr rot="0" vert="horz" wrap="square" lIns="0" tIns="0" rIns="0" bIns="0" anchor="t" anchorCtr="0" upright="1">
                              <a:noAutofit/>
                            </wps:bodyPr>
                          </wps:wsp>
                          <wps:wsp>
                            <wps:cNvPr id="129" name="Text Box 29"/>
                            <wps:cNvSpPr txBox="1">
                              <a:spLocks noChangeArrowheads="1"/>
                            </wps:cNvSpPr>
                            <wps:spPr bwMode="auto">
                              <a:xfrm>
                                <a:off x="3129" y="-2551"/>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CE556B" w14:textId="77777777" w:rsidR="00055899" w:rsidRDefault="00055899" w:rsidP="00E74954">
                                  <w:pPr>
                                    <w:ind w:left="111"/>
                                    <w:rPr>
                                      <w:b/>
                                    </w:rPr>
                                  </w:pPr>
                                  <w:r>
                                    <w:rPr>
                                      <w:b/>
                                    </w:rPr>
                                    <w:t>3</w:t>
                                  </w:r>
                                </w:p>
                              </w:txbxContent>
                            </wps:txbx>
                            <wps:bodyPr rot="0" vert="horz" wrap="square" lIns="0" tIns="0" rIns="0" bIns="0" anchor="t" anchorCtr="0" upright="1">
                              <a:noAutofit/>
                            </wps:bodyPr>
                          </wps:wsp>
                          <wps:wsp>
                            <wps:cNvPr id="130" name="Text Box 28"/>
                            <wps:cNvSpPr txBox="1">
                              <a:spLocks noChangeArrowheads="1"/>
                            </wps:cNvSpPr>
                            <wps:spPr bwMode="auto">
                              <a:xfrm>
                                <a:off x="3129" y="-3041"/>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189F12" w14:textId="77777777" w:rsidR="00055899" w:rsidRDefault="00055899" w:rsidP="00E74954">
                                  <w:pPr>
                                    <w:ind w:left="111"/>
                                    <w:rPr>
                                      <w:b/>
                                    </w:rPr>
                                  </w:pPr>
                                  <w:r>
                                    <w:rPr>
                                      <w:b/>
                                    </w:rPr>
                                    <w:t>2</w:t>
                                  </w:r>
                                </w:p>
                              </w:txbxContent>
                            </wps:txbx>
                            <wps:bodyPr rot="0" vert="horz" wrap="square" lIns="0" tIns="0" rIns="0" bIns="0" anchor="t" anchorCtr="0" upright="1">
                              <a:noAutofit/>
                            </wps:bodyPr>
                          </wps:wsp>
                          <wps:wsp>
                            <wps:cNvPr id="131" name="Text Box 27"/>
                            <wps:cNvSpPr txBox="1">
                              <a:spLocks noChangeArrowheads="1"/>
                            </wps:cNvSpPr>
                            <wps:spPr bwMode="auto">
                              <a:xfrm>
                                <a:off x="3489" y="-4107"/>
                                <a:ext cx="1196" cy="106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83D8FA" w14:textId="77777777" w:rsidR="00055899" w:rsidRDefault="00055899" w:rsidP="00E74954">
                                  <w:pPr>
                                    <w:spacing w:line="273" w:lineRule="auto"/>
                                    <w:ind w:left="162" w:right="93" w:hanging="62"/>
                                    <w:jc w:val="both"/>
                                  </w:pPr>
                                  <w:r>
                                    <w:t>Nedostaci s najviše glasova</w:t>
                                  </w:r>
                                </w:p>
                              </w:txbxContent>
                            </wps:txbx>
                            <wps:bodyPr rot="0" vert="horz" wrap="square" lIns="0" tIns="0" rIns="0" bIns="0" anchor="t" anchorCtr="0" upright="1">
                              <a:noAutofit/>
                            </wps:bodyPr>
                          </wps:wsp>
                          <wps:wsp>
                            <wps:cNvPr id="132" name="Text Box 26"/>
                            <wps:cNvSpPr txBox="1">
                              <a:spLocks noChangeArrowheads="1"/>
                            </wps:cNvSpPr>
                            <wps:spPr bwMode="auto">
                              <a:xfrm>
                                <a:off x="3129" y="-4107"/>
                                <a:ext cx="360" cy="106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E83CFA" w14:textId="77777777" w:rsidR="00055899" w:rsidRDefault="00055899" w:rsidP="00E74954">
                                  <w:pPr>
                                    <w:ind w:left="111"/>
                                    <w:rPr>
                                      <w:b/>
                                    </w:rPr>
                                  </w:pPr>
                                  <w:r>
                                    <w:rPr>
                                      <w:b/>
                                    </w:rPr>
                                    <w:t>1</w:t>
                                  </w:r>
                                </w:p>
                              </w:txbxContent>
                            </wps:txbx>
                            <wps:bodyPr rot="0" vert="horz" wrap="square" lIns="0" tIns="0" rIns="0" bIns="0" anchor="t" anchorCtr="0" upright="1">
                              <a:noAutofit/>
                            </wps:bodyPr>
                          </wps:wsp>
                          <wps:wsp>
                            <wps:cNvPr id="133" name="Text Box 25"/>
                            <wps:cNvSpPr txBox="1">
                              <a:spLocks noChangeArrowheads="1"/>
                            </wps:cNvSpPr>
                            <wps:spPr bwMode="auto">
                              <a:xfrm>
                                <a:off x="3489" y="-5662"/>
                                <a:ext cx="1196" cy="106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58A5F5" w14:textId="77777777" w:rsidR="00055899" w:rsidRDefault="00055899" w:rsidP="00E74954">
                                  <w:pPr>
                                    <w:spacing w:line="273" w:lineRule="auto"/>
                                    <w:ind w:left="205" w:right="102" w:hanging="80"/>
                                  </w:pPr>
                                  <w:r>
                                    <w:t>Prednosti s manje glasova</w:t>
                                  </w:r>
                                </w:p>
                              </w:txbxContent>
                            </wps:txbx>
                            <wps:bodyPr rot="0" vert="horz" wrap="square" lIns="0" tIns="0" rIns="0" bIns="0" anchor="t" anchorCtr="0" upright="1">
                              <a:noAutofit/>
                            </wps:bodyPr>
                          </wps:wsp>
                          <wps:wsp>
                            <wps:cNvPr id="134" name="Text Box 24"/>
                            <wps:cNvSpPr txBox="1">
                              <a:spLocks noChangeArrowheads="1"/>
                            </wps:cNvSpPr>
                            <wps:spPr bwMode="auto">
                              <a:xfrm>
                                <a:off x="3129" y="-5662"/>
                                <a:ext cx="360" cy="106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48AFF9" w14:textId="77777777" w:rsidR="00055899" w:rsidRDefault="00055899" w:rsidP="00E74954">
                                  <w:pPr>
                                    <w:ind w:left="111"/>
                                    <w:rPr>
                                      <w:b/>
                                    </w:rPr>
                                  </w:pPr>
                                  <w:r>
                                    <w:rPr>
                                      <w:b/>
                                    </w:rPr>
                                    <w:t>5</w:t>
                                  </w:r>
                                </w:p>
                              </w:txbxContent>
                            </wps:txbx>
                            <wps:bodyPr rot="0" vert="horz" wrap="square" lIns="0" tIns="0" rIns="0" bIns="0" anchor="t" anchorCtr="0" upright="1">
                              <a:noAutofit/>
                            </wps:bodyPr>
                          </wps:wsp>
                          <wps:wsp>
                            <wps:cNvPr id="135" name="Text Box 23"/>
                            <wps:cNvSpPr txBox="1">
                              <a:spLocks noChangeArrowheads="1"/>
                            </wps:cNvSpPr>
                            <wps:spPr bwMode="auto">
                              <a:xfrm>
                                <a:off x="3129" y="-6151"/>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1A949A" w14:textId="77777777" w:rsidR="00055899" w:rsidRDefault="00055899" w:rsidP="00E74954">
                                  <w:pPr>
                                    <w:ind w:left="111"/>
                                    <w:rPr>
                                      <w:b/>
                                    </w:rPr>
                                  </w:pPr>
                                  <w:r>
                                    <w:rPr>
                                      <w:b/>
                                    </w:rPr>
                                    <w:t>4</w:t>
                                  </w:r>
                                </w:p>
                              </w:txbxContent>
                            </wps:txbx>
                            <wps:bodyPr rot="0" vert="horz" wrap="square" lIns="0" tIns="0" rIns="0" bIns="0" anchor="t" anchorCtr="0" upright="1">
                              <a:noAutofit/>
                            </wps:bodyPr>
                          </wps:wsp>
                          <wps:wsp>
                            <wps:cNvPr id="136" name="Text Box 22"/>
                            <wps:cNvSpPr txBox="1">
                              <a:spLocks noChangeArrowheads="1"/>
                            </wps:cNvSpPr>
                            <wps:spPr bwMode="auto">
                              <a:xfrm>
                                <a:off x="3129" y="-6641"/>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978AA" w14:textId="77777777" w:rsidR="00055899" w:rsidRDefault="00055899" w:rsidP="00E74954">
                                  <w:pPr>
                                    <w:ind w:left="111"/>
                                    <w:rPr>
                                      <w:b/>
                                    </w:rPr>
                                  </w:pPr>
                                  <w:r>
                                    <w:rPr>
                                      <w:b/>
                                    </w:rPr>
                                    <w:t>3</w:t>
                                  </w:r>
                                </w:p>
                              </w:txbxContent>
                            </wps:txbx>
                            <wps:bodyPr rot="0" vert="horz" wrap="square" lIns="0" tIns="0" rIns="0" bIns="0" anchor="t" anchorCtr="0" upright="1">
                              <a:noAutofit/>
                            </wps:bodyPr>
                          </wps:wsp>
                          <wps:wsp>
                            <wps:cNvPr id="137" name="Text Box 21"/>
                            <wps:cNvSpPr txBox="1">
                              <a:spLocks noChangeArrowheads="1"/>
                            </wps:cNvSpPr>
                            <wps:spPr bwMode="auto">
                              <a:xfrm>
                                <a:off x="160413" y="-188671"/>
                                <a:ext cx="38516" cy="1458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C80F49" w14:textId="77777777" w:rsidR="00055899" w:rsidRDefault="00055899" w:rsidP="00E74954">
                                  <w:pPr>
                                    <w:spacing w:line="252" w:lineRule="exact"/>
                                    <w:ind w:left="123"/>
                                    <w:rPr>
                                      <w:rFonts w:ascii="Arial Narrow"/>
                                    </w:rPr>
                                  </w:pPr>
                                  <w:r>
                                    <w:rPr>
                                      <w:rFonts w:ascii="Arial Narrow"/>
                                    </w:rPr>
                                    <w:t>S-O ili OS</w:t>
                                  </w:r>
                                </w:p>
                                <w:p w14:paraId="32FF3B09" w14:textId="77777777" w:rsidR="00055899" w:rsidRDefault="00055899" w:rsidP="00E74954">
                                  <w:pPr>
                                    <w:spacing w:before="35" w:line="243" w:lineRule="exact"/>
                                    <w:ind w:left="123"/>
                                    <w:rPr>
                                      <w:rFonts w:ascii="Arial Narrow"/>
                                    </w:rPr>
                                  </w:pPr>
                                  <w:r>
                                    <w:rPr>
                                      <w:rFonts w:ascii="Arial Narrow"/>
                                    </w:rPr>
                                    <w:t>strategije B</w:t>
                                  </w:r>
                                </w:p>
                              </w:txbxContent>
                            </wps:txbx>
                            <wps:bodyPr rot="0" vert="horz" wrap="square" lIns="0" tIns="0" rIns="0" bIns="0" anchor="t" anchorCtr="0" upright="1">
                              <a:noAutofit/>
                            </wps:bodyPr>
                          </wps:wsp>
                          <wps:wsp>
                            <wps:cNvPr id="138" name="Text Box 20"/>
                            <wps:cNvSpPr txBox="1">
                              <a:spLocks noChangeArrowheads="1"/>
                            </wps:cNvSpPr>
                            <wps:spPr bwMode="auto">
                              <a:xfrm>
                                <a:off x="3129" y="-7131"/>
                                <a:ext cx="36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A5D380" w14:textId="77777777" w:rsidR="00055899" w:rsidRDefault="00055899" w:rsidP="00E74954">
                                  <w:pPr>
                                    <w:spacing w:before="5"/>
                                    <w:ind w:left="111"/>
                                    <w:rPr>
                                      <w:b/>
                                    </w:rPr>
                                  </w:pPr>
                                  <w:r>
                                    <w:rPr>
                                      <w:b/>
                                    </w:rPr>
                                    <w:t>2</w:t>
                                  </w:r>
                                </w:p>
                              </w:txbxContent>
                            </wps:txbx>
                            <wps:bodyPr rot="0" vert="horz" wrap="square" lIns="0" tIns="0" rIns="0" bIns="0" anchor="t" anchorCtr="0" upright="1">
                              <a:noAutofit/>
                            </wps:bodyPr>
                          </wps:wsp>
                          <wps:wsp>
                            <wps:cNvPr id="139" name="Text Box 19"/>
                            <wps:cNvSpPr txBox="1">
                              <a:spLocks noChangeArrowheads="1"/>
                            </wps:cNvSpPr>
                            <wps:spPr bwMode="auto">
                              <a:xfrm>
                                <a:off x="3499" y="-7789"/>
                                <a:ext cx="1176"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565F" w14:textId="77777777" w:rsidR="00055899" w:rsidRDefault="00055899" w:rsidP="00E74954">
                                  <w:pPr>
                                    <w:spacing w:line="148" w:lineRule="exact"/>
                                    <w:ind w:left="162"/>
                                  </w:pPr>
                                  <w:r>
                                    <w:t>s najviše</w:t>
                                  </w:r>
                                </w:p>
                                <w:p w14:paraId="50DD3913" w14:textId="77777777" w:rsidR="00055899" w:rsidRDefault="00055899" w:rsidP="00E74954">
                                  <w:pPr>
                                    <w:spacing w:before="35"/>
                                    <w:ind w:left="211"/>
                                  </w:pPr>
                                  <w:r>
                                    <w:t>glasova</w:t>
                                  </w:r>
                                </w:p>
                              </w:txbxContent>
                            </wps:txbx>
                            <wps:bodyPr rot="0" vert="horz" wrap="square" lIns="0" tIns="0" rIns="0" bIns="0" anchor="t" anchorCtr="0" upright="1">
                              <a:noAutofit/>
                            </wps:bodyPr>
                          </wps:wsp>
                          <wps:wsp>
                            <wps:cNvPr id="140" name="Text Box 18"/>
                            <wps:cNvSpPr txBox="1">
                              <a:spLocks noChangeArrowheads="1"/>
                            </wps:cNvSpPr>
                            <wps:spPr bwMode="auto">
                              <a:xfrm>
                                <a:off x="6594" y="-7983"/>
                                <a:ext cx="938"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A957" w14:textId="77777777" w:rsidR="00055899" w:rsidRDefault="00055899" w:rsidP="00E74954">
                                  <w:pPr>
                                    <w:spacing w:line="251" w:lineRule="exact"/>
                                    <w:ind w:left="10"/>
                                    <w:rPr>
                                      <w:rFonts w:ascii="Arial Narrow"/>
                                    </w:rPr>
                                  </w:pPr>
                                  <w:r>
                                    <w:rPr>
                                      <w:rFonts w:ascii="Arial Narrow"/>
                                    </w:rPr>
                                    <w:t>S-O ili O-S</w:t>
                                  </w:r>
                                </w:p>
                              </w:txbxContent>
                            </wps:txbx>
                            <wps:bodyPr rot="0" vert="horz" wrap="square" lIns="0" tIns="0" rIns="0" bIns="0" anchor="t" anchorCtr="0" upright="1">
                              <a:noAutofit/>
                            </wps:bodyPr>
                          </wps:wsp>
                          <wps:wsp>
                            <wps:cNvPr id="141" name="Text Box 17"/>
                            <wps:cNvSpPr txBox="1">
                              <a:spLocks noChangeArrowheads="1"/>
                            </wps:cNvSpPr>
                            <wps:spPr bwMode="auto">
                              <a:xfrm>
                                <a:off x="9801" y="-9987"/>
                                <a:ext cx="624"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27DC" w14:textId="77777777" w:rsidR="00055899" w:rsidRDefault="00055899" w:rsidP="00E74954">
                                  <w:pPr>
                                    <w:ind w:left="9"/>
                                    <w:jc w:val="center"/>
                                    <w:rPr>
                                      <w:b/>
                                    </w:rPr>
                                  </w:pPr>
                                  <w:r>
                                    <w:rPr>
                                      <w:b/>
                                    </w:rPr>
                                    <w:t>5</w:t>
                                  </w:r>
                                </w:p>
                              </w:txbxContent>
                            </wps:txbx>
                            <wps:bodyPr rot="0" vert="horz" wrap="square" lIns="0" tIns="0" rIns="0" bIns="0" anchor="t" anchorCtr="0" upright="1">
                              <a:noAutofit/>
                            </wps:bodyPr>
                          </wps:wsp>
                          <wps:wsp>
                            <wps:cNvPr id="142" name="Text Box 16"/>
                            <wps:cNvSpPr txBox="1">
                              <a:spLocks noChangeArrowheads="1"/>
                            </wps:cNvSpPr>
                            <wps:spPr bwMode="auto">
                              <a:xfrm>
                                <a:off x="9345" y="-9996"/>
                                <a:ext cx="447"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3A2CF6" w14:textId="77777777" w:rsidR="00055899" w:rsidRDefault="00055899" w:rsidP="00E74954">
                                  <w:pPr>
                                    <w:ind w:left="4"/>
                                    <w:jc w:val="center"/>
                                    <w:rPr>
                                      <w:b/>
                                    </w:rPr>
                                  </w:pPr>
                                  <w:r>
                                    <w:rPr>
                                      <w:b/>
                                    </w:rPr>
                                    <w:t>4</w:t>
                                  </w:r>
                                </w:p>
                              </w:txbxContent>
                            </wps:txbx>
                            <wps:bodyPr rot="0" vert="horz" wrap="square" lIns="0" tIns="0" rIns="0" bIns="0" anchor="t" anchorCtr="0" upright="1">
                              <a:noAutofit/>
                            </wps:bodyPr>
                          </wps:wsp>
                          <wps:wsp>
                            <wps:cNvPr id="143" name="Text Box 15"/>
                            <wps:cNvSpPr txBox="1">
                              <a:spLocks noChangeArrowheads="1"/>
                            </wps:cNvSpPr>
                            <wps:spPr bwMode="auto">
                              <a:xfrm>
                                <a:off x="8899" y="-9996"/>
                                <a:ext cx="447"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8ED79" w14:textId="77777777" w:rsidR="00055899" w:rsidRDefault="00055899" w:rsidP="00E74954">
                                  <w:pPr>
                                    <w:ind w:left="4"/>
                                    <w:jc w:val="center"/>
                                    <w:rPr>
                                      <w:b/>
                                    </w:rPr>
                                  </w:pPr>
                                  <w:r>
                                    <w:rPr>
                                      <w:b/>
                                    </w:rPr>
                                    <w:t>3</w:t>
                                  </w:r>
                                </w:p>
                              </w:txbxContent>
                            </wps:txbx>
                            <wps:bodyPr rot="0" vert="horz" wrap="square" lIns="0" tIns="0" rIns="0" bIns="0" anchor="t" anchorCtr="0" upright="1">
                              <a:noAutofit/>
                            </wps:bodyPr>
                          </wps:wsp>
                          <wps:wsp>
                            <wps:cNvPr id="144" name="Text Box 14"/>
                            <wps:cNvSpPr txBox="1">
                              <a:spLocks noChangeArrowheads="1"/>
                            </wps:cNvSpPr>
                            <wps:spPr bwMode="auto">
                              <a:xfrm>
                                <a:off x="8453" y="-9996"/>
                                <a:ext cx="447"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E2D895" w14:textId="77777777" w:rsidR="00055899" w:rsidRDefault="00055899" w:rsidP="00E74954">
                                  <w:pPr>
                                    <w:ind w:left="4"/>
                                    <w:jc w:val="center"/>
                                    <w:rPr>
                                      <w:b/>
                                    </w:rPr>
                                  </w:pPr>
                                  <w:r>
                                    <w:rPr>
                                      <w:b/>
                                    </w:rPr>
                                    <w:t>2</w:t>
                                  </w:r>
                                </w:p>
                              </w:txbxContent>
                            </wps:txbx>
                            <wps:bodyPr rot="0" vert="horz" wrap="square" lIns="0" tIns="0" rIns="0" bIns="0" anchor="t" anchorCtr="0" upright="1">
                              <a:noAutofit/>
                            </wps:bodyPr>
                          </wps:wsp>
                          <wps:wsp>
                            <wps:cNvPr id="145" name="Text Box 13"/>
                            <wps:cNvSpPr txBox="1">
                              <a:spLocks noChangeArrowheads="1"/>
                            </wps:cNvSpPr>
                            <wps:spPr bwMode="auto">
                              <a:xfrm>
                                <a:off x="7694" y="-9996"/>
                                <a:ext cx="759"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365D98" w14:textId="77777777" w:rsidR="00055899" w:rsidRDefault="00055899" w:rsidP="00E74954">
                                  <w:pPr>
                                    <w:ind w:right="1"/>
                                    <w:jc w:val="center"/>
                                    <w:rPr>
                                      <w:b/>
                                    </w:rPr>
                                  </w:pPr>
                                  <w:r>
                                    <w:rPr>
                                      <w:b/>
                                    </w:rPr>
                                    <w:t>1</w:t>
                                  </w:r>
                                </w:p>
                              </w:txbxContent>
                            </wps:txbx>
                            <wps:bodyPr rot="0" vert="horz" wrap="square" lIns="0" tIns="0" rIns="0" bIns="0" anchor="t" anchorCtr="0" upright="1">
                              <a:noAutofit/>
                            </wps:bodyPr>
                          </wps:wsp>
                          <wps:wsp>
                            <wps:cNvPr id="146" name="Text Box 12"/>
                            <wps:cNvSpPr txBox="1">
                              <a:spLocks noChangeArrowheads="1"/>
                            </wps:cNvSpPr>
                            <wps:spPr bwMode="auto">
                              <a:xfrm>
                                <a:off x="6792" y="-9996"/>
                                <a:ext cx="653"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F96AB7" w14:textId="77777777" w:rsidR="00055899" w:rsidRDefault="00055899" w:rsidP="00E74954">
                                  <w:pPr>
                                    <w:jc w:val="center"/>
                                    <w:rPr>
                                      <w:b/>
                                    </w:rPr>
                                  </w:pPr>
                                  <w:r>
                                    <w:rPr>
                                      <w:b/>
                                    </w:rPr>
                                    <w:t>5</w:t>
                                  </w:r>
                                </w:p>
                              </w:txbxContent>
                            </wps:txbx>
                            <wps:bodyPr rot="0" vert="horz" wrap="square" lIns="0" tIns="0" rIns="0" bIns="0" anchor="t" anchorCtr="0" upright="1">
                              <a:noAutofit/>
                            </wps:bodyPr>
                          </wps:wsp>
                          <wps:wsp>
                            <wps:cNvPr id="147" name="Text Box 11"/>
                            <wps:cNvSpPr txBox="1">
                              <a:spLocks noChangeArrowheads="1"/>
                            </wps:cNvSpPr>
                            <wps:spPr bwMode="auto">
                              <a:xfrm>
                                <a:off x="6372" y="-9996"/>
                                <a:ext cx="420"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3D6312" w14:textId="77777777" w:rsidR="00055899" w:rsidRDefault="00055899" w:rsidP="00E74954">
                                  <w:pPr>
                                    <w:ind w:left="123"/>
                                    <w:rPr>
                                      <w:b/>
                                    </w:rPr>
                                  </w:pPr>
                                  <w:r>
                                    <w:rPr>
                                      <w:b/>
                                    </w:rPr>
                                    <w:t>4</w:t>
                                  </w:r>
                                </w:p>
                              </w:txbxContent>
                            </wps:txbx>
                            <wps:bodyPr rot="0" vert="horz" wrap="square" lIns="0" tIns="0" rIns="0" bIns="0" anchor="t" anchorCtr="0" upright="1">
                              <a:noAutofit/>
                            </wps:bodyPr>
                          </wps:wsp>
                          <wps:wsp>
                            <wps:cNvPr id="149" name="Text Box 10"/>
                            <wps:cNvSpPr txBox="1">
                              <a:spLocks noChangeArrowheads="1"/>
                            </wps:cNvSpPr>
                            <wps:spPr bwMode="auto">
                              <a:xfrm>
                                <a:off x="5899" y="-9996"/>
                                <a:ext cx="474"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A73CE4" w14:textId="77777777" w:rsidR="00055899" w:rsidRDefault="00055899" w:rsidP="00E74954">
                                  <w:pPr>
                                    <w:ind w:left="149"/>
                                    <w:rPr>
                                      <w:b/>
                                    </w:rPr>
                                  </w:pPr>
                                  <w:r>
                                    <w:rPr>
                                      <w:b/>
                                    </w:rPr>
                                    <w:t>3</w:t>
                                  </w:r>
                                </w:p>
                              </w:txbxContent>
                            </wps:txbx>
                            <wps:bodyPr rot="0" vert="horz" wrap="square" lIns="0" tIns="0" rIns="0" bIns="0" anchor="t" anchorCtr="0" upright="1">
                              <a:noAutofit/>
                            </wps:bodyPr>
                          </wps:wsp>
                          <wps:wsp>
                            <wps:cNvPr id="150" name="Text Box 9"/>
                            <wps:cNvSpPr txBox="1">
                              <a:spLocks noChangeArrowheads="1"/>
                            </wps:cNvSpPr>
                            <wps:spPr bwMode="auto">
                              <a:xfrm>
                                <a:off x="5453" y="-9996"/>
                                <a:ext cx="447"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6DAFD6" w14:textId="77777777" w:rsidR="00055899" w:rsidRDefault="00055899" w:rsidP="00E74954">
                                  <w:pPr>
                                    <w:ind w:right="3"/>
                                    <w:jc w:val="center"/>
                                    <w:rPr>
                                      <w:b/>
                                    </w:rPr>
                                  </w:pPr>
                                  <w:r>
                                    <w:rPr>
                                      <w:b/>
                                    </w:rPr>
                                    <w:t>2</w:t>
                                  </w:r>
                                </w:p>
                              </w:txbxContent>
                            </wps:txbx>
                            <wps:bodyPr rot="0" vert="horz" wrap="square" lIns="0" tIns="0" rIns="0" bIns="0" anchor="t" anchorCtr="0" upright="1">
                              <a:noAutofit/>
                            </wps:bodyPr>
                          </wps:wsp>
                          <wps:wsp>
                            <wps:cNvPr id="151" name="Text Box 8"/>
                            <wps:cNvSpPr txBox="1">
                              <a:spLocks noChangeArrowheads="1"/>
                            </wps:cNvSpPr>
                            <wps:spPr bwMode="auto">
                              <a:xfrm>
                                <a:off x="4685" y="-9996"/>
                                <a:ext cx="768" cy="49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3B5EC2" w14:textId="77777777" w:rsidR="00055899" w:rsidRDefault="00055899" w:rsidP="00E74954">
                                  <w:pPr>
                                    <w:ind w:left="4"/>
                                    <w:jc w:val="center"/>
                                    <w:rPr>
                                      <w:b/>
                                    </w:rPr>
                                  </w:pPr>
                                  <w:r>
                                    <w:rPr>
                                      <w:b/>
                                    </w:rPr>
                                    <w:t>1</w:t>
                                  </w:r>
                                </w:p>
                              </w:txbxContent>
                            </wps:txbx>
                            <wps:bodyPr rot="0" vert="horz" wrap="square" lIns="0" tIns="0" rIns="0" bIns="0" anchor="t" anchorCtr="0" upright="1">
                              <a:noAutofit/>
                            </wps:bodyPr>
                          </wps:wsp>
                          <wps:wsp>
                            <wps:cNvPr id="152" name="Text Box 7"/>
                            <wps:cNvSpPr txBox="1">
                              <a:spLocks noChangeArrowheads="1"/>
                            </wps:cNvSpPr>
                            <wps:spPr bwMode="auto">
                              <a:xfrm>
                                <a:off x="7704" y="-10764"/>
                                <a:ext cx="2722"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AC9F" w14:textId="77777777" w:rsidR="00055899" w:rsidRDefault="00055899" w:rsidP="00E74954">
                                  <w:pPr>
                                    <w:spacing w:line="278" w:lineRule="auto"/>
                                    <w:ind w:left="754" w:right="242" w:hanging="483"/>
                                  </w:pPr>
                                  <w:r>
                                    <w:t>Popis prijetnji o kojima se glasovalo</w:t>
                                  </w:r>
                                </w:p>
                              </w:txbxContent>
                            </wps:txbx>
                            <wps:bodyPr rot="0" vert="horz" wrap="square" lIns="0" tIns="0" rIns="0" bIns="0" anchor="t" anchorCtr="0" upright="1">
                              <a:noAutofit/>
                            </wps:bodyPr>
                          </wps:wsp>
                          <wps:wsp>
                            <wps:cNvPr id="153" name="Text Box 6"/>
                            <wps:cNvSpPr txBox="1">
                              <a:spLocks noChangeArrowheads="1"/>
                            </wps:cNvSpPr>
                            <wps:spPr bwMode="auto">
                              <a:xfrm>
                                <a:off x="4694" y="-10764"/>
                                <a:ext cx="2741"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97D0" w14:textId="77777777" w:rsidR="00055899" w:rsidRDefault="00055899" w:rsidP="00E74954">
                                  <w:pPr>
                                    <w:spacing w:line="278" w:lineRule="auto"/>
                                    <w:ind w:left="761" w:right="315" w:hanging="422"/>
                                  </w:pPr>
                                  <w:r>
                                    <w:t>Popis prilika o kojima se glasovalo</w:t>
                                  </w:r>
                                </w:p>
                              </w:txbxContent>
                            </wps:txbx>
                            <wps:bodyPr rot="0" vert="horz" wrap="square" lIns="0" tIns="0" rIns="0" bIns="0" anchor="t" anchorCtr="0" upright="1">
                              <a:noAutofit/>
                            </wps:bodyPr>
                          </wps:wsp>
                          <wps:wsp>
                            <wps:cNvPr id="154" name="Text Box 5"/>
                            <wps:cNvSpPr txBox="1">
                              <a:spLocks noChangeArrowheads="1"/>
                            </wps:cNvSpPr>
                            <wps:spPr bwMode="auto">
                              <a:xfrm>
                                <a:off x="2384" y="-9711"/>
                                <a:ext cx="152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566EE" w14:textId="77777777" w:rsidR="00055899" w:rsidRDefault="00055899" w:rsidP="00E74954">
                                  <w:pPr>
                                    <w:spacing w:line="247" w:lineRule="exact"/>
                                    <w:rPr>
                                      <w:b/>
                                    </w:rPr>
                                  </w:pPr>
                                  <w:r>
                                    <w:rPr>
                                      <w:b/>
                                    </w:rPr>
                                    <w:t>SWOT matrica</w:t>
                                  </w:r>
                                </w:p>
                              </w:txbxContent>
                            </wps:txbx>
                            <wps:bodyPr rot="0" vert="horz" wrap="square" lIns="0" tIns="0" rIns="0" bIns="0" anchor="t" anchorCtr="0" upright="1">
                              <a:noAutofit/>
                            </wps:bodyPr>
                          </wps:wsp>
                        </wpg:grpSp>
                        <wps:wsp>
                          <wps:cNvPr id="155" name="Text Box 91"/>
                          <wps:cNvSpPr txBox="1">
                            <a:spLocks noChangeArrowheads="1"/>
                          </wps:cNvSpPr>
                          <wps:spPr bwMode="auto">
                            <a:xfrm>
                              <a:off x="75022" y="1743978"/>
                              <a:ext cx="336515" cy="214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606A" w14:textId="77777777" w:rsidR="00055899" w:rsidRDefault="00055899" w:rsidP="00E74954">
                                <w:pPr>
                                  <w:tabs>
                                    <w:tab w:val="left" w:pos="794"/>
                                  </w:tabs>
                                  <w:spacing w:before="15"/>
                                  <w:ind w:left="20" w:right="18"/>
                                  <w:rPr>
                                    <w:b/>
                                    <w:sz w:val="20"/>
                                  </w:rPr>
                                </w:pPr>
                                <w:r>
                                  <w:rPr>
                                    <w:b/>
                                    <w:sz w:val="20"/>
                                  </w:rPr>
                                  <w:t>Popis</w:t>
                                </w:r>
                                <w:r>
                                  <w:rPr>
                                    <w:b/>
                                    <w:spacing w:val="-4"/>
                                    <w:sz w:val="20"/>
                                  </w:rPr>
                                  <w:t xml:space="preserve"> prednosti o kojima se </w:t>
                                </w:r>
                                <w:r>
                                  <w:rPr>
                                    <w:b/>
                                    <w:sz w:val="20"/>
                                  </w:rPr>
                                  <w:t>glasovalo</w:t>
                                </w:r>
                              </w:p>
                            </w:txbxContent>
                          </wps:txbx>
                          <wps:bodyPr rot="0" vert="vert270" wrap="square" lIns="0" tIns="0" rIns="0" bIns="0" anchor="t" anchorCtr="0" upright="1">
                            <a:noAutofit/>
                          </wps:bodyPr>
                        </wps:wsp>
                      </wpg:grpSp>
                      <wps:wsp>
                        <wps:cNvPr id="156" name="Text Box 2"/>
                        <wps:cNvSpPr txBox="1">
                          <a:spLocks noChangeArrowheads="1"/>
                        </wps:cNvSpPr>
                        <wps:spPr bwMode="auto">
                          <a:xfrm>
                            <a:off x="197030" y="4382588"/>
                            <a:ext cx="386806" cy="2064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4501" w14:textId="77777777" w:rsidR="00055899" w:rsidRDefault="00055899" w:rsidP="00E74954">
                              <w:pPr>
                                <w:spacing w:before="15"/>
                                <w:ind w:left="20"/>
                                <w:rPr>
                                  <w:b/>
                                  <w:sz w:val="20"/>
                                </w:rPr>
                              </w:pPr>
                              <w:r>
                                <w:rPr>
                                  <w:b/>
                                  <w:sz w:val="20"/>
                                </w:rPr>
                                <w:t>Popis nedostataka o kojima se glasovalo</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2B0068" id="Group 8" o:spid="_x0000_s1031" style="position:absolute;left:0;text-align:left;margin-left:0;margin-top:152.8pt;width:445.2pt;height:516.75pt;z-index:251660288;mso-position-horizontal-relative:text;mso-position-vertical-relative:text;mso-width-relative:margin;mso-height-relative:margin" coordorigin="-9937,-20937519" coordsize="18602307,210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zXASMAAIxBAQAOAAAAZHJzL2Uyb0RvYy54bWzsXXtvIzly/z9AvkNDfybwWux3G+c9bGZv&#10;FwfsJYus8gE0tmwZsSWdpBnP5tPnV3yTIqn2Q9LMqO+AWcmqZhdZxWK9+Ze/fnl6zD7P1puH5eJ6&#10;xH4Yj7LZ4mZ5+7C4vx79z+SXi3aUbbbTxe30cbmYXY/+nG1Gf/3xX//lL8+rq1m+nC8fb2frDIMs&#10;NlfPq+vRfLtdXV1ebm7ms6fp5oflarbAj3fL9dN0i6/r+8vb9fQZoz89XubjcX35vFzfrtbLm9lm&#10;g7/+LH4c/cjHv7ub3Wz/6+5uM9tmj9cj4Lbl/675vx/p38sf/zK9ul9PV/OHG4nG9BVYPE0fFnip&#10;Hurn6XaafVo/7Az19HCzXm6Wd9sfbpZPl8u7u4ebGZ8DZsPG3mx+XS8/rfhc7q+e71d6mbC03jq9&#10;etib//z8+zp7uL0egVCL6RNIxN+atbQ0z6v7K0D8ul79sfp9Lf9wL77RbL/crZ/ov5hH9oUv6p96&#10;UWdfttkN/li2XdOUbJTd4Le6ZF2bV2LZb+agDT130XVF01SjDBAX+RhfKtY1tYL6mxyJtfU4L8ZN&#10;LgfL2RhfCvyfIC8VOpeEtUZSf9GzkfPt3Pl2NMYL55vEW80/jfX06rSrwLApbLKXu8sg2Boc8Nvy&#10;5n83tNLuMollkwuefXz+x/IWXDT9tF3yHeHxyPuuGbAnnmnbipUla3yO6fDXMf4nmI+guvE4zS0Q&#10;Qxuz0zZv22l/zKerGd/AG9pHkvMY+Fes+W8Pi1nWFmLNOciHxe9rWvCbLwu54Nli+WE+XdzP+GCT&#10;P1dYXEZPgAzWI/Rlg026lwCsHmOr06qxcdPKraiYtRjXjVgsLhr1npperdab7a+z5VNGH65Hj8Cc&#10;k3f6+bfNVmw/BUL4L5a/PDw+4u/Tq8dF9nw9ypsS+5S+b5aPD7f0K/+yvv/44XGdfZ5CQP/yCyeW&#10;GM0Bo6F/nm7mAo7/JGgNCbm45a+Zz6a3f5Oft9OHR/EZM3hcyLWi5SFm3Vx9XN7+yeUZX0MQXPz5&#10;8JTPFeX/GycTiPoI8nN+lLQkMcuXRWw2Tfuf1uvlM80QDOkQXzzQm/hlrcQsG7djuV8U8ctSkB7/&#10;FSRQW1cRVtJ+DdxTtHcot+lHYCKSxTUpsmXrpTjGoXbgw3y5/r9R9owj/Hq0+een6Xo2yh7/vsBC&#10;8d2PM59/KasmhxxY2798tH+ZLm4w1PVoO8rExw9boSd8Wq0f7ud4E+OTXix/gmi7e+BMb5hJ8tgR&#10;ealQvCSkCGcLyUaHlyJlw3CARqRI3rB6kCKk0B7m/MA+FeeHJUW4vJbkP7QUgSiXytogRUbZty1F&#10;QEhLF2mkGmwpFofURZoSL4xKkfEgRLhVfBghgsX1hUgjjT5O/YMLkRrKp6T9oIp820IENoMtRLhe&#10;eTRVpGnyuEGT1x1+JNfDYNC8yWkUMWW114iUYg6TCcdNWBUhu8L5hb5sXmy21txCmV4py6VqC2m2&#10;5vA1edbLzSdhuZKBoaxVOOpuYbfSn+5vJe9OYB7cPT3C/ffvF9k4K+uuyrixzM1LAwbrXYD922U2&#10;GWfPGX+7BwRDzxrroqvGdUYGt8LcDAc1Xg8n4OaZmoWNHZQ+a8SqLIsgdpCperhJGcEOst8aK4Ud&#10;llUPl8IOfGCNWJV1GDuc9nq4SRvBjnxS1mAp9MiVogdM4cdcglRtNw4uH7PJMWF5DEWXGkkUbYok&#10;UXSpUnXjLoyiTZMJq2MouiRJomiTJYUiWdAWZeqiqIMokodWk2WSRzeJS5QUirlNlySKLmXqogrv&#10;YjihbRRjOyV3iZJE0aZLEkWXMnXThjdLbpNlkse2S+ESJYViYdMlhSJcdQ6h23EeJHRhk2VSxLZL&#10;4RIliaJNlySKLmXIJg2jaJNlAoYNC+zCJUoSRZsuKRRLlzJVWYUJTdERs13K2HYpXaLgOBmPq8ip&#10;UtqEkZCRc8WlTRxJmzCTMrZhSpcsFy3iHzEcbcoIwAiKLm0gvMOSsbQJMyljG6ZyyZJcx8omTXId&#10;K5c6USQrmzKTKrZlKpcsqXWsbMqk1rFyaVMXZVh8VzZhJlVsy1QuWdLraJMmuY61S50okrVNmUkd&#10;2zS1S5bUOtY2ZVLrCCXOkY5NF5aOtU2YSR3bMrVLluQ6UnhGi4r0OrrUqaNI2pSZ1LFN07hkSa1j&#10;Y1MmtY6NSxtStoMivLEJM2liWwaav00WvLmLiR6Kgphl5IBh0QNjxh6zYFBmQkZBY9Nl0sS2DDws&#10;9nBJFG26CMAwiq1LmYIVYenY2mSZtLENg3hUXxQRuey3iq1LmaLE20OrSB4hTZZJG9swrUuU1Cq2&#10;Nl2Sq+hSpigjZ0xrk2XSxrZL5xIlhWJn0yWFYudShmJ5wVXsbLJMIJvCGk/nEiWJok2XJIouZaI2&#10;dGeTZYJtGkHRJUoSRZsuKRShNSkm43Z+1JJmY5swEzwXwZIhpaDvlmFjmzhpPF36RG1qNrapAzxj&#10;24aRQ11sLz7z1HLCVaFg4eZI4+kSKW5aj20SAc/Y3mG+AyAhyJnrAUhIcua7AKL2tecDiDsBmEuh&#10;5Hoym0jJ9aTYqUWlqJHNkO9iSUsW9wQwl0JpPG0iJfHccQZELG3megPoBA3vdpa/YB+5DoEU3XOX&#10;SlFzm7kuAZZH95HvFEjxZ24TKb2eLpXqmM3NXL8AizoGmO8ZSOHpugZS6+n5BqKGN3OdAyzqHWC+&#10;eyCJZ+99VLj7qCnL8HHJyHdstA4WdREw30fA/bkR4xZamDUqNHW4frOwAsc8P0EcU9dRgOdiO8l3&#10;FTQd/J0CCZE3ZfzPzHUVcEiDJxJxtKd8OhepXjwiLL3nyFNDugwSUsc8OWa13FBC5wQnJ0IuE57Z&#10;hiEARa72CDAoSsA8arQXGKtKwBD7IkcpPTSJcg7O89z2Dk4SlYPzMPhecBJsBA5Z1AcZki8cvN9M&#10;aZsTOHZmn9Fpt3HwflMlpufg/aZKnEfgYJY+yJRyqmW/qZLjhkaHt6XP6ORC4eD9pkruDA7eb6rk&#10;WCBwuAP6IENGPgfvN9VaThVGcp/RyfSl0WGw9gKXUxV5HHsZmExCGl2koO4Hl1OFUdUHGTKVaHQY&#10;OH3AyWzh4P2mSiYEB+9HVa7NEzxp4H3Q4Wq1eKDfdBnpt/yBvsJJSycoh71Q0vIJyXe9HlASivUU&#10;UVwH4nOA3tLvDWrSPcUU1wr4G5BD1usNSlLRidrrASWr6GSzHhDsLc8tymH1a0LWyOW6Hn2kZ5Dv&#10;PN3Scac+UgqziDLPKZcZrib65Wn5eTZZcpgtnXvFmPwNmB3WkefS4J0G5nHhwLYyic6CVRDmmZUY&#10;tyUfb79xy5w8OC5sbNyyIBvXhTXvVk8JHEqVZtED3xKJXX3HrZhMSe4xLvL3ocz3w7dqSfV2YdWM&#10;zBzV+soDq6kUjxkQ9ZAHmlciXQokVhDmGblkOfl2gML+YUsF2mfYhhTRfsMq0B7DVozcdL2G1aA9&#10;hoW3BWPmVb1vQ7CKLHQXNrayrCJ7xYU1q6+eElRgLfmZXVgFYZ5RsJJiPfAVtRL9xtWCoc+4SjBY&#10;sDF8CyUYLFgzJ/WU4kYpGCxYBWGekbBKMFiwBkY9JWGVYLBgFYR5RsFKwWDBGhj1lIDVgsGCVRDm&#10;GQUrBYMFa2DUUxJWCQYLVkGYZxSsPH1U9pgBUI94gCp1R4sFfKCzBIlP1qGCz3Za0k61DHwm8PbS&#10;wRIvpqBaGfgyxQnngB2kWmYou+BlklT2YOc6ciXmaLmOCO4IeXrR5nD7ck1FJcHhB8pzLGqtHEbq&#10;d15cu/UVciNxPa368eptyN0pCG+lOspyyVDCtMIQdX8ilbp3qiPFnviBddEwoVWbTEc4feHWIjp3&#10;iPuJva/IbEuUFyQ68lAXfydnJ8szZDmweKIjf7kHhKPVclYTxnA00b+COc1osO60k02AzTM5h3ia&#10;I49xhXCDOqxH42mOIdxcB2ACNyiKerQEbq6DNrpuIJ4ejSc5hnDzYxw1SqPDC+dGODhccOW8+EZ0&#10;6bzwBoUHgwi6bvOLBII2MQRcGEGXHtH18+IaFBwMIuiS46KGAhlZQZsiAi6IoBfRiK6gG9Dg8YwQ&#10;gn44I46gG8zgcBpBqAqDBzbmOlb+Dde9QdrVl8UbLH1OzQyWPgmokKEvDmElgGNKoRgGsloBKp3R&#10;PCC0RzEcOiVIiW5+V08IOD2gAVUA5hF7yE47As3v6glvSAMqAKS6OuitupD4m67RoZ1i663cNXY8&#10;vbWkhBjshEFvPbreCg1tR29N9Bx4vd7KM7o4ka1CF2WdtEgEFoprXWvf6Bs11xIlhMEMKPC60cAo&#10;SMrfntZcU8FcR3dVoVw1j5T2GsHPVpi49hrCz9WWLsoqmkjtqK8cbp6FsHMVpmiY2daWuP4aws7X&#10;X5sS5SqRCLNNjgsOGMbP02CjCAY02CCKngabWEE3OyexhF5yDvSDcOpvQIcNouiSBM1xoimr5HjQ&#10;TC0Aw6voabHIB8vDad4BNTaEo6/GJnB09VgOGMHRJU3TIGktlBDqpuTklJETRNHbK4lyOzcfhwNG&#10;UHRJ08YK7txsHJ6ME0LRz8VJoEiubYvSVDoYRtHLxGljVXduIg7Pwwmi6BIlWQJjSzBVAhMSOV4S&#10;Thuru3NzcHgKThBFlyhJFN39El9FL/sGGIbzp93kG557E0LRT71JENrNvEnwInXmERzBEze7WN0d&#10;RbE054ganSCK/bcLuev1iClCly5luljdXaBGJ4SiX6OTWEW3RCexil6FTheruwtU6ARRdImS4kW3&#10;QieFokuZ6PESqNAJougSJYli3+3i1efEj5dAgU4IR79AJ0Fpt0AnsYxegU4bK7wLFOgEUXSpIstu&#10;wspOuEAnJBoRELU3dRxJmzKiQCeE5FsLdEIoegU6kN5h0Rgo0Ami6O2YVAGjW6EjIMOnoFeiE0fS&#10;FmWiRCeIpEsWpOzG9W6bMgIwjKJXotPFCu8CJTohFP0SndQ6ujU6qXX0inTiSDqHDC/SCSLpbZrE&#10;OvpFOljwyDq6tIHLKqx9B4p0Qij6RTqpdXSrdFLr6JXpRJEMlOkEkfQ2TWIdO5syKX7sXNpE1e9A&#10;mU4QRZcsIss9LB4psmX0CZlmHhI9WGEFyXWeqP4dLNMJYfn2Mp0wni59okp4sEwnjKdLndRywheh&#10;Vskq0wnj6RIpqonzNEZNIlmmE8TTdwGk0vbdIFaK7p4TIKqOM88LwMt0wni6FEqup+sISOLpUimq&#10;k8Nnb5EIiesUzwrj6VIojWfvfeS5A6KKebBMJ4in7xBI0d31CKTW0yvTiWrnSBN01jPqFGBvLtMJ&#10;7iNqNiW2h7DFoh4g1zEgynSC6+m7BlLr6foGUuvpOQfienqwTieM6As2EiW3aikiWDl8pqPeRkHy&#10;BW2ifZdcH4Go0wnj6ZJInEQx52S4TidIes9TEMfUdRWIOp0gpr6zIOWidL0FKR+l5y4gx1rQu8Zc&#10;fwGaZcdEk9/Vo6zifkrXZcAhI5T3fAbR4nrmOg0Y7+wRXE/fbZDC0/UbpPD0HAfRqmZkpSpWpt5g&#10;jDf3COPp7aQkns5OSuLp7aRYSxzmug8Y7/ARxtPbSUk8nSMphafnQoiqn8x1IYCPY/zpOxFSeLpe&#10;hCSeLpUSItR1JDDe6iO4oH6vjySituKA+A+2XGQjea6E+Ian6iMtldE7jEqwg3j63oQSxeMxCer2&#10;++CQETw9f0J8w7sOBcZbfoTxdEl0kcTT3Ug0I4PnkGZDeS6RCs1wmk0cHAuNWP+kZw3RUOgYW/eh&#10;0DG2MtRvh1hM5zel64CHQsf45h4KHSnlhQuzhAjkXReI42RK9v4HVEE2O3ahY1Quc32fzwE6eq9J&#10;q8JspNb2e0BJLIaQV683qOJspivv0juZ64R8Dj3rs5kq0GYIzfRCSZVos5412kwVaVMlo/UGwSJv&#10;SEPlGg+loXJrNJSHituwhCBUGaaxNE8NWLO9ZYuizhVrXCCIKycUG1fD9hgX3gpoaxi32VsLKGbu&#10;gKq0VYOJSGCtx+TNBqhVP2pg1FMSVpXWWbAKwjyjYPvX3KICTpQY9hi3UaV1Fqx5t8JG4KBbm1uw&#10;CsI8o2BlaZ0Fa2DUUwK2fUHNraZan3F5kp9LC/Vmg4ta3941tzVio5zEPcpNG1VIu7/mVoP2GVYV&#10;0vYYVoH2GBbrJbeEFn9mndTKKZpJ0B7D6j1hlTjGxq3VnrBg1ZvNM4pmck9YsAZGPSVg9Z6wYBWE&#10;eUbCqj1hwRoY9ZSEfUG5Ker0hXjsMa7eExaserPBReCg94QFa2DUUxJW7QkLVkGYZwQsHHX9xLkG&#10;7CF2ReJ1DWN/jyzXBdgWbAxTXdBswZrZqKfErHQlvgWrIMwzagWkNLdgDYx6yltZC1ZBmGcErFwE&#10;k3psANQjAtAsgoEVEDjOh0Le9XdzfxpFpnby4rmWK6siRNUmKrDtiy+tSs/e9ZwMmdv8+EIgYuem&#10;G/iMcQJQQSca02hL4Y2J8Xhjk9E/tOPt/HQ7s1SUdNLrPSCvpJMjTb4/jXukqFMAzjM9EfvNrp8u&#10;iqDtohN1nQEEXTf3RdkUEfQgTLW3k4NFkHO93MJ9Glg9x3lKrlNOPG/1/Kh42ZUR7NyYOMFF0PNC&#10;4sJtGsDPi4jzys7A8vltKxMY2uS48DCEPPz+ChPfbLOJ/QybTeyCkNEmzqJ9FpuAolHUhTbqoDJH&#10;lziypHcWoGAAYX8aEPWQOt2kV8IGfsPx9hXe6jr0qeB9KiidYud44zz33scbxBEEIw4wBF9QHsPF&#10;oar6YuharNpS6F4lbzzceINz3gjDl7yWtJeHG97uAfmHG66FzSzEY0cbgc2zohaTiB9svLV5CDlb&#10;ksqDbRc572BDnDaCnHOwcbAwcu7BJiruA70ZAgfbLnL+wRbHzj3YEuh5B5souA/gFzzYAhi6SsZF&#10;AkObHAIuvIBevRdRNguR10vy4j0LiPc97vM7MdOOCbOfW+7F4cIYevldUQwD1V58d3oY+sldVQxB&#10;N7OLwAx+36VqEHerC5t9ovvupD3Y4WDqOygeYDdyFnMhFdI7hJTO0fB+j5ZQUBoNBLoFqtQIo1gI&#10;haKQznIL1ICoh5Tuob14GgMFYZ4RsC9RkZRQxgq+QZP5CnscDZqM0GQgq4UmY667BtdBboU1mWyx&#10;/DBHT+rZT+v18nk+m97iAl0RvnIe6G2/k70lFBxIOSHRlX5DmXZku2uGVroNtWD7dbZ8yujD9Yja&#10;jfJGIqovE5hVgdBWddq3bdb3Hz88rrPP08fr0S+/xLq8PfKe2rp1HGd/2RVrgxs1xfJ8XN7++ft6&#10;4CTBSRCQgpN+e1jMMuEQlTzxYUFLxmX8H8Lho/mIX2s6+XM189hIPPICNqLMM64nIw7Gj13FRgWp&#10;D8RHyiiMsNGLO7d9hfYZJn7szm1YXJvs3Ct2PLLrbm7FGHnBDt1FP59DEP4rPM5OQHiYPzbhufA+&#10;AeHzSqRPhNr4vfeOHwh/C8UVqq4gvOnViDQQcKCk/h/8gHwH3z7s/bjzA5Wj7+78oHvJYMdztrHd&#10;ELuefXo7lzbGp+E5P/JxjY55xmtjAO089gsOZow7+62uwa0a5u0gZ1vbwvkRQM5zfsSRc5wfCeR2&#10;nB8w3QMrt+v8CCDnOz8ShrtNCb64lmFsr53n/CDUgviFnB8hDF1aXEQNd7fE7QwM97eb1rTcfUzr&#10;8d58KcbojkOyrQ3sYAST5T6YLrPN5mFxz60N2IrypILx9oATjWoExYlmGcHcigifaNp4eTcjGHd2&#10;DkYwSuSwCt90I0iqILWV4iM3gqzIbxw0ghnq5QYrGC3NV/BXzbfb1dXl5eZmPnuabn54erhZLzfL&#10;u+0PN8uny+Xd3cPN7PJ5ub69zMdszD+t1subpATB4u7oxAfpA0ltGSWNdwKCeUNll2TxWm5b5e14&#10;ZQNzXo/JX+qpu7YmxgOC/O0ekKcTiwKyvTqxrHJTk7D1OlcP49cjhpDb0YlDyHk6cRw5RydOIOfq&#10;xIRXFkJuRycOIXd4nTiKX0AnDmLo0mLQiXWdy5t1Yr7cSZ2Y2AP7HP/BjsP7TIxHKbwi1oORPEj1&#10;u3liiArhrovBl3+FyzSUQqzTNy2FOJG++e4KMTk7BoX4e1CIcUjYCjGXV9KqOnxUqGwo0yOoEOcN&#10;ZZ8cIjowhIXIpMb2teguCnCORndqbh1TknEcRjRkFTOWYeUXxwOH6AARHrtKEN4cHaIlvaS+Fx14&#10;96ODbILh6Pgejg43soxaZqi6RxQh6H4QOTrGw8mxOJwrRceVTXixsoPLngAh+8cRLfSFcnSyj8//&#10;WN4ir2T6abvk+UHKFQIXD10ojBZj0E64dhBwpVCLt8hB8UpXCm/FRH3N/MhhwJWCtx/XlSL6L4Ww&#10;gzTVdT48vpg3u9gd2JfCu8GFkAv4UnaRO7wvJYpf0JcSwHDwpaD3B9+M6OwmfRo80/cdfClY7qQv&#10;Rcj5Hq4U8u7bTpfBlTLEFvdGBsBdO/pwIlvm/fVhHTAYEmy/6dgiBUdtk9oOUB/elaK7pVClqtBN&#10;VIJtXnfQ2QZXChTPQ8QWqd+tTffjxpShF8o2H3aRuiK9dKbYhbRKyX6rN2Vwo8GbQi2MBe0tY+gg&#10;ceWmojavZAyh7T0y5rn1ocgsTaG6Q+dSsremV4rKrzSFxEt4z1P1LpMfaZtDEhCtROW77WAw0BKW&#10;Ce9tfdF0SPKz0TdDOimXHC48oqeG63v3dpG0rSJ97V4AR88wKtA0J4KjE2XmcAZHrPgr2gGIyN9E&#10;lOfs6cEnYVWNe7LKTsI6enqsgE/CcoYSujznH4z/2t5t1LKNFjpUhSfeppjUhDiVpm6HOvNGt1BV&#10;P5sHbMAC/Xgk2xsA9YgNqHgU8xQ/48PLu9oULd26sa9wCbyupunUN5HY/Xm6mYsCJ/6T2Mvr5afF&#10;Ld/VVLX1N/l5O314FJ850tKXQu6TocQJNJCOJRkWpSbxO7r8McOi6JoEKUFCGjLML3dBCxmhhVVo&#10;yOpKae8s3lcwp8veiI+zZ9zRXOFeiDRHUiHdCzny6WE7W2ePD0/Xo1Y/Pb0a2POVSWhUL2kriseN&#10;tVY1el9y3mwZGrE7+oNkTIYIWZozXxxzy9sKmQLvzppvEZa09UhuPG9WQoDgQ/bl6fFwLnMKdlqE&#10;R19Z4CBF1+Etw7Khe5JIKNUNPGQO4UvyvZFlOND9AFmn1JPApjvXUo5H95La4PDDqEVTEofuDJdr&#10;HsglMGx4mIVuaBRfj7nh0dpVSvqmU2VwylIcqH5AMa8jo7zCXjTAOdp2Zx2sIL7dyxINmZ3t3uRQ&#10;/Q7iASRjSJh6jpXjdXE4qjGEmR/7fNcxBOMFwplv9vy7hcRBRRLobVshgUQ5PdTepkYddJbTr7A+&#10;lfn5elcQ7nEitxN6PWJozlDGY6OdQMK3Q06pLvMQM9DaE0QXNQrYOe7eMXjabiPbGRR9v+cJgj8m&#10;8XrHGcRB42/XDqHU7LUvqNfssS91hH7v7O2IeXT2fsQ8PX23Jdme+ZvK3NQCmLh5rxUwXTf7MIBT&#10;pBtfA00pgcKeNdAkIwwCawD/yitceBOxIydc4GKIpF9uIiPovRxzE0wPm3miXFvpkUWMfCL0vL14&#10;EI1pbJCFpOU+tIkeHPwdvYTwWpC8grNQi4GQw5Coz18OqDH6banViDn6bHjccaXbfit3oHlOOAZt&#10;+K9/fFDqdf7Kr+yIHloy8bpmKv0R9uFPSIHjtc+ZaKYltcZ31hvKSvQBMa1YcugRaOspFQdxyoPJ&#10;3qQylLA7SWVQQ6cVhwa2aQbE4u06SF5zqHlADbF1hbocp17saQzRFzvKQvTF+vABentmrE8ecU5F&#10;X+yoCdEX2/rBnhn7WkL0za6CEH21oxrsmbSvIMTfremSJLSjE+ybtybOnhWHBm1pZs68sQsGdeDL&#10;IkMvQerMRmfzarmhtFxKADyIOqAEBikFEEUhdYCYjr/8guUFbn8S2os51NUxLw53YpNdaAVjnhLQ&#10;38bYr1IBvkIv/KACCBXATR5CBBMsfTSf0eAppAahJERoyY8XEKJeH3ZgwM4YGgJCQqg7/sSDZE2c&#10;gO46QUF4iHlU5mi7fYgAyy4CJyA89BB7wx839D+I+ROJeSjKFtWLIe7Pu3rzXCIVnfguxTzsT5vu&#10;x437D2L+dGIe/gSb8EPcH038v//t7sb90WEBCsbRtLohvUu0hjqBUqfD/lybF/dXHo3ug5g/mZiv&#10;A3EbcVGhpP7B4zYd9Q9557gNJRAhbqOHxoayszK8hA9KMtoft+FQ++I2He5OTbxYxweEMz/6Yidu&#10;E32xDg0g2rBnxjo4sOfFTtwm+mI7brNnxn7cJjplN24TfbUTt9kzaT9uE3+3pgvFbeLvtsmyb96a&#10;OHtW3I3bOO8e4jaxSq9DxW20wEjEbYjpRCSmG5f7cjiIS3aAY1Gbr3/kV0VsvsK8yiFiwyM2tY7Y&#10;TCjx8j+WXzJcK2w0fjr7s+0X/J2qKugMlXeov3vniCKXvWMvWoZ0fn5eq1xQhh9FNmguss/BhSqr&#10;4y3VZjQfXX6GMQNXF2y/fPwiYltqVV7YuxXa1fbvC9Tq48NafRCtIfCX6eJmvlxfj7bq44ctvuGH&#10;T6v1w/18q1Z9saSkmruHrTIMBBZHj/VQ/prwCRh+seM9R+QXfRkXq3Abm8svrMHhyyuBxidjGG04&#10;nzfD6CCRYRg7UHREhmFwWVOqBy4J9hmmoLYXJ+YX7V47a35hufY/GYaxA0zHZBh1GzpupvJqUHBb&#10;gGAYeQvVOx1IVP58oMau71D/rM9CHQI4c1bVLjPNquCYkyhPTLPqzgWF582qmh7nzarm0inDqnoX&#10;oxX/KaTq7iWq582qoickOV3PnFd3bVLRO8fyRx/JJrWuBEXbAc/G6LSNIfL9z0sHEMVZA7dSzwnP&#10;Is616XciyYpbozxu1ZKVysiIkc+MWbWP4sxF6641Ds/aSTRWLVpRLeUZV4yduWjVHtgz51adZ2qU&#10;VrsP7SmU1l1uPXfRqily5syq02MNs+p9fCI9oGa4otPRWjWznqXfCrV+8qw7c16F5eLrrFpDOhWv&#10;1vDBD7yqfay4MG7gVXjDC52FbOTqaQJIrB6X8tqQC9a2dePzKzoAKZdAWbUqMeQ9AtVfdVtUw7JD&#10;COsBbdRZsRvCQgW43M0nEq8N87tlnrkqoL3fZ64K7MawcIvpSXhVJ3Q0TctRMJ1dmE7oqEW/2Xdy&#10;X70kAcgsy3lzjLkZRh/ITG+mo0q3ulJX6qE1qJcC1JEQpowO2YznBAxjZP6ZM8xuPEc0ezx6PAd9&#10;goELpQB1HXrbO9ZGTb1YiGFwjTP9cgqG0XrtmTPMbkjFWENHlTBdoa527jr4pB2G4TcVcYbpVPnv&#10;e6n630AKUK79BWfOq7sRFeNlOiqvtm0n8xsHXuUFq9ouzbUf9sx5dTeeInqmHv0gbssK+0YcxINc&#10;RcaP4dUhnMJ9KOaWEWNl6G18VLmK25axb8K82lQQueerAwzhFMGru+EUFKmewodSNx105zCv1iRy&#10;z5dXh3CK4NXdcIrJ5DuqXK2LJsqrJXwnZ8yrQxxF8GrAN32aOEqVsq0a5Tg6Sz+Adv2et21lut9r&#10;ffU0YZRqMK3InN3oS2WNaaUJcuasuuuP15v4qBpAWbdImgtrqw0uOzlfDQDlWtJ8OHNW3Y0EaN3o&#10;qKzaNLr5/ripuY/GRKdxtzfwJNOK/AGniR2J7I6hHIeMXC+1UVt+R+WYUruNUIyzyzGq4cAJOUa7&#10;KM5cxux6xbVf66gckxetcjQ2wiY3IobRnehcxJyuA45pDPS1MgwuPri/ul+v/jjWXdis2s3673QU&#10;/6jc01RjOoVwCLGmLDpcj+5Eq4uiruiqGzqlcoYCQdGp4ARZDqa3ZJCNPs/W27yB++d5PV1djzb/&#10;/DRdz0bZo2qddJxmSifgpF0nshbQR2Uk1jVjahcARimLNpeJzEYUFW3djmWeMxqj4LYzzmqn4CQt&#10;p792Tnq+h0TCCt2Dp+cPNz9Pt1P7Oz4/r65m+XK+fLydrX/8fwAAAP//AwBQSwMEFAAGAAgAAAAh&#10;AF203i/gAAAACQEAAA8AAABkcnMvZG93bnJldi54bWxMj0FLw0AUhO+C/2F5gje7G2NLG7Mppain&#10;ItgK4m2bfU1Cs29Ddpuk/97nSY/DDDPf5OvJtWLAPjSeNCQzBQKp9LahSsPn4fVhCSJEQ9a0nlDD&#10;FQOsi9ub3GTWj/SBwz5WgksoZEZDHWOXSRnKGp0JM98hsXfyvTORZV9J25uRy10rH5VaSGca4oXa&#10;dLitsTzvL07D22jGTZq8DLvzaXv9Pszfv3YJan1/N22eQUSc4l8YfvEZHQpmOvoL2SBaDXwkakjV&#10;fAGC7eVKPYE4ci5NVwnIIpf/HxQ/AAAA//8DAFBLAQItABQABgAIAAAAIQC2gziS/gAAAOEBAAAT&#10;AAAAAAAAAAAAAAAAAAAAAABbQ29udGVudF9UeXBlc10ueG1sUEsBAi0AFAAGAAgAAAAhADj9If/W&#10;AAAAlAEAAAsAAAAAAAAAAAAAAAAALwEAAF9yZWxzLy5yZWxzUEsBAi0AFAAGAAgAAAAhAJ6brNcB&#10;IwAAjEEBAA4AAAAAAAAAAAAAAAAALgIAAGRycy9lMm9Eb2MueG1sUEsBAi0AFAAGAAgAAAAhAF20&#10;3i/gAAAACQEAAA8AAAAAAAAAAAAAAAAAWyUAAGRycy9kb3ducmV2LnhtbFBLBQYAAAAABAAEAPMA&#10;AABoJgAAAAA=&#10;">
                <v:group id="Group 9" o:spid="_x0000_s1032" style="position:absolute;left:-9937;top:-20937519;width:18602306;height:21007231" coordorigin="-9937,-20937519" coordsize="18602307,210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4" o:spid="_x0000_s1033" style="position:absolute;left:-9937;top:-20937519;width:18602306;height:21007231" coordorigin=",-885144" coordsize="914400,88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83" o:spid="_x0000_s1034" style="position:absolute;visibility:visible;mso-wrap-style:square" from="16,-107" to="4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6YJvAAAANsAAAAPAAAAZHJzL2Rvd25yZXYueG1sRE/JCsIw&#10;EL0L/kMYwZumims1iggF8eZy8TY0Y1tsJqWJtv69EQRv83jrrLetKcWLaldYVjAaRiCIU6sLzhRc&#10;L8lgAcJ5ZI2lZVLwJgfbTbezxljbhk/0OvtMhBB2MSrIva9iKV2ak0E3tBVx4O62NugDrDOpa2xC&#10;uCnlOIpm0mDBoSHHivY5pY/z0yig6vacTN8JLY/H5LYvm+VcLrRS/V67W4Hw1Pq/+Oc+6DB/BN9f&#10;wgFy8wEAAP//AwBQSwECLQAUAAYACAAAACEA2+H2y+4AAACFAQAAEwAAAAAAAAAAAAAAAAAAAAAA&#10;W0NvbnRlbnRfVHlwZXNdLnhtbFBLAQItABQABgAIAAAAIQBa9CxbvwAAABUBAAALAAAAAAAAAAAA&#10;AAAAAB8BAABfcmVscy8ucmVsc1BLAQItABQABgAIAAAAIQB6d6YJvAAAANsAAAAPAAAAAAAAAAAA&#10;AAAAAAcCAABkcnMvZG93bnJldi54bWxQSwUGAAAAAAMAAwC3AAAA8AIAAAAA&#10;" strokecolor="red" strokeweight="2.16pt"/>
                    <v:rect id="Rectangle 82" o:spid="_x0000_s1035" style="position:absolute;left:46;top:-10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v:line id="Line 81" o:spid="_x0000_s1036" style="position:absolute;visibility:visible;mso-wrap-style:square" from="47,-107" to="7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3lwAAAANsAAAAPAAAAZHJzL2Rvd25yZXYueG1sRE9Ni8Iw&#10;EL0v+B/CCHtbU11122oUEQrizboXb0MztsVmUppo6783wsLe5vE+Z70dTCMe1LnasoLpJAJBXFhd&#10;c6ng95x9xSCcR9bYWCYFT3Kw3Yw+1phq2/OJHrkvRQhhl6KCyvs2ldIVFRl0E9sSB+5qO4M+wK6U&#10;usM+hJtGzqJoKQ3WHBoqbGlfUXHL70YBtZf7fPHMKDkes8u+6ZMfGWulPsfDbgXC0+D/xX/ugw7z&#10;v+H9SzhAbl4AAAD//wMAUEsBAi0AFAAGAAgAAAAhANvh9svuAAAAhQEAABMAAAAAAAAAAAAAAAAA&#10;AAAAAFtDb250ZW50X1R5cGVzXS54bWxQSwECLQAUAAYACAAAACEAWvQsW78AAAAVAQAACwAAAAAA&#10;AAAAAAAAAAAfAQAAX3JlbHMvLnJlbHNQSwECLQAUAAYACAAAACEA5emd5cAAAADbAAAADwAAAAAA&#10;AAAAAAAAAAAHAgAAZHJzL2Rvd25yZXYueG1sUEsFBgAAAAADAAMAtwAAAPQCAAAAAA==&#10;" strokecolor="red" strokeweight="2.16pt"/>
                    <v:rect id="Rectangle 80" o:spid="_x0000_s1037" style="position:absolute;left:74;top:-108;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QywQAAANsAAAAPAAAAZHJzL2Rvd25yZXYueG1sRI9Bi8Iw&#10;EIXvgv8hjOBNU0V0qUYRYcGr1YN7G5OxLTaT0mRr66/fLAjeZnhv3vdms+tsJVpqfOlYwWyagCDW&#10;zpScK7icvydfIHxANlg5JgU9edhth4MNpsY9+URtFnIRQ9inqKAIoU6l9Logi37qauKo3V1jMcS1&#10;yaVp8BnDbSXnSbKUFkuOhAJrOhSkH9mvVfCzulQnXb72eX9d6Ajpb1nbKzUedfs1iEBd+Jjf10cT&#10;6y/g/5c4gNz+AQAA//8DAFBLAQItABQABgAIAAAAIQDb4fbL7gAAAIUBAAATAAAAAAAAAAAAAAAA&#10;AAAAAABbQ29udGVudF9UeXBlc10ueG1sUEsBAi0AFAAGAAgAAAAhAFr0LFu/AAAAFQEAAAsAAAAA&#10;AAAAAAAAAAAAHwEAAF9yZWxzLy5yZWxzUEsBAi0AFAAGAAgAAAAhAHIPtDLBAAAA2wAAAA8AAAAA&#10;AAAAAAAAAAAABwIAAGRycy9kb3ducmV2LnhtbFBLBQYAAAAAAwADALcAAAD1AgAAAAA=&#10;" fillcolor="red" stroked="f"/>
                    <v:line id="Line 79" o:spid="_x0000_s1038" style="position:absolute;visibility:visible;mso-wrap-style:square" from="74,-107" to="7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AKvAAAANsAAAAPAAAAZHJzL2Rvd25yZXYueG1sRE/JCsIw&#10;EL0L/kMYwZumims1iggF8eZy8TY0Y1tsJqWJtv69EQRv83jrrLetKcWLaldYVjAaRiCIU6sLzhRc&#10;L8lgAcJ5ZI2lZVLwJgfbTbezxljbhk/0OvtMhBB2MSrIva9iKV2ak0E3tBVx4O62NugDrDOpa2xC&#10;uCnlOIpm0mDBoSHHivY5pY/z0yig6vacTN8JLY/H5LYvm+VcLrRS/V67W4Hw1Pq/+Oc+6DB/Ct9f&#10;wgFy8wEAAP//AwBQSwECLQAUAAYACAAAACEA2+H2y+4AAACFAQAAEwAAAAAAAAAAAAAAAAAAAAAA&#10;W0NvbnRlbnRfVHlwZXNdLnhtbFBLAQItABQABgAIAAAAIQBa9CxbvwAAABUBAAALAAAAAAAAAAAA&#10;AAAAAB8BAABfcmVscy8ucmVsc1BLAQItABQABgAIAAAAIQAFTKAKvAAAANsAAAAPAAAAAAAAAAAA&#10;AAAAAAcCAABkcnMvZG93bnJldi54bWxQSwUGAAAAAAMAAwC3AAAA8AIAAAAA&#10;" strokecolor="red" strokeweight="2.16pt"/>
                    <v:rect id="Rectangle 78" o:spid="_x0000_s1039" style="position:absolute;left:76;top:-10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ewgAAANsAAAAPAAAAZHJzL2Rvd25yZXYueG1sRI9Bi8Iw&#10;EIXvgv8hjODNpi7iSjWKCMJerR7W25jMtmWbSWlibffXbwTB2wzvzfvebHa9rUVHra8cK5gnKQhi&#10;7UzFhYLL+ThbgfAB2WDtmBQM5GG3HY82mBn34BN1eShEDGGfoYIyhCaT0uuSLPrENcRR+3GtxRDX&#10;tpCmxUcMt7X8SNOltFhxJJTY0KEk/ZvfrYLr56U+6epvXwzfCx0hwy3vBqWmk36/BhGoD2/z6/rL&#10;xPpLeP4SB5DbfwAAAP//AwBQSwECLQAUAAYACAAAACEA2+H2y+4AAACFAQAAEwAAAAAAAAAAAAAA&#10;AAAAAAAAW0NvbnRlbnRfVHlwZXNdLnhtbFBLAQItABQABgAIAAAAIQBa9CxbvwAAABUBAAALAAAA&#10;AAAAAAAAAAAAAB8BAABfcmVscy8ucmVsc1BLAQItABQABgAIAAAAIQDtkY/ewgAAANsAAAAPAAAA&#10;AAAAAAAAAAAAAAcCAABkcnMvZG93bnJldi54bWxQSwUGAAAAAAMAAwC3AAAA9gIAAAAA&#10;" fillcolor="red" stroked="f"/>
                    <v:line id="Line 77" o:spid="_x0000_s1040" style="position:absolute;visibility:visible;mso-wrap-style:square" from="77,-107" to="10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vmvAAAANsAAAAPAAAAZHJzL2Rvd25yZXYueG1sRE/JCsIw&#10;EL0L/kMYwZumims1iggF8eZy8TY0Y1tsJqWJtv69EQRv83jrrLetKcWLaldYVjAaRiCIU6sLzhRc&#10;L8lgAcJ5ZI2lZVLwJgfbTbezxljbhk/0OvtMhBB2MSrIva9iKV2ak0E3tBVx4O62NugDrDOpa2xC&#10;uCnlOIpm0mDBoSHHivY5pY/z0yig6vacTN8JLY/H5LYvm+VcLrRS/V67W4Hw1Pq/+Oc+6DB/Dt9f&#10;wgFy8wEAAP//AwBQSwECLQAUAAYACAAAACEA2+H2y+4AAACFAQAAEwAAAAAAAAAAAAAAAAAAAAAA&#10;W0NvbnRlbnRfVHlwZXNdLnhtbFBLAQItABQABgAIAAAAIQBa9CxbvwAAABUBAAALAAAAAAAAAAAA&#10;AAAAAB8BAABfcmVscy8ucmVsc1BLAQItABQABgAIAAAAIQCa0pvmvAAAANsAAAAPAAAAAAAAAAAA&#10;AAAAAAcCAABkcnMvZG93bnJldi54bWxQSwUGAAAAAAMAAwC3AAAA8AIAAAAA&#10;" strokecolor="red" strokeweight="2.16pt"/>
                    <v:shape id="AutoShape 76" o:spid="_x0000_s1041" style="position:absolute;left:16;top:-107;width:58;height:28;visibility:visible;mso-wrap-style:square;v-text-anchor:top" coordsize="5837,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jFwwAAANsAAAAPAAAAZHJzL2Rvd25yZXYueG1sRI9BawIx&#10;EIXvhf6HMIXeaqKUUrZGEaHQm6hFr8NmdrO4mWyTqKu/vnMo9DbDe/PeN/PlGHp1oZS7yBamEwOK&#10;uI6u49bC9/7z5R1ULsgO+8hk4UYZlovHhzlWLl55S5ddaZWEcK7Qgi9lqLTOtaeAeRIHYtGamAIW&#10;WVOrXcKrhIdez4x50wE7lgaPA6091afdOVj4Mcf2/prMed+cwqE5rg73jQ/WPj+Nqw9Qhcbyb/67&#10;/nKCL7DyiwygF78AAAD//wMAUEsBAi0AFAAGAAgAAAAhANvh9svuAAAAhQEAABMAAAAAAAAAAAAA&#10;AAAAAAAAAFtDb250ZW50X1R5cGVzXS54bWxQSwECLQAUAAYACAAAACEAWvQsW78AAAAVAQAACwAA&#10;AAAAAAAAAAAAAAAfAQAAX3JlbHMvLnJlbHNQSwECLQAUAAYACAAAACEAbTkIxcMAAADbAAAADwAA&#10;AAAAAAAAAAAAAAAHAgAAZHJzL2Rvd25yZXYueG1sUEsFBgAAAAADAAMAtwAAAPcCAAAAAA==&#10;" path="m3087,1258r748,m3855,1258r427,m4301,1258r427,m4747,1258r428,m5194,1258r633,m3845,759r,1819m4291,759r,1819m4738,759r,1819m5184,759r,1819m,2568r1512,m1531,2568r341,m1891,2568r1176,m3087,2568r748,m3855,2568r427,m4301,2568r427,m4747,2568r428,m5194,2568r633,m5837,r,2774e" filled="f" strokeweight=".96pt">
                      <v:path arrowok="t" o:connecttype="custom" o:connectlocs="3087,-9506;3835,-9506;3855,-9506;4282,-9506;4301,-9506;4728,-9506;4747,-9506;5175,-9506;5194,-9506;5827,-9506;3845,-10005;3845,-8186;4291,-10005;4291,-8186;4738,-10005;4738,-8186;5184,-10005;5184,-8186;0,-8196;1512,-8196;1531,-8196;1872,-8196;1891,-8196;3067,-8196;3087,-8196;3835,-8196;3855,-8196;4282,-8196;4301,-8196;4728,-8196;4747,-8196;5175,-8196;5194,-8196;5827,-8196;5837,-10764;5837,-7990" o:connectangles="0,0,0,0,0,0,0,0,0,0,0,0,0,0,0,0,0,0,0,0,0,0,0,0,0,0,0,0,0,0,0,0,0,0,0,0"/>
                    </v:shape>
                    <v:line id="Line 75" o:spid="_x0000_s1042" style="position:absolute;visibility:visible;mso-wrap-style:square" from="31,-82" to="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v:shape id="AutoShape 74" o:spid="_x0000_s1043" style="position:absolute;left:34;top:-71;width:12;height:10;visibility:visible;mso-wrap-style:square;v-text-anchor:top" coordsize="117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FxvwAAANsAAAAPAAAAZHJzL2Rvd25yZXYueG1sRE89b8Iw&#10;EN0r8R+sQ+pWHDJUJcQghGjVsQUGxlN8iSPic7DdJO2vrwckxqf3XW4n24mBfGgdK1guMhDEldMt&#10;NwrOp/eXNxAhImvsHJOCXwqw3cyeSiy0G/mbhmNsRArhUKACE2NfSBkqQxbDwvXEiaudtxgT9I3U&#10;HscUbjuZZ9mrtNhyajDY095QdT3+WAWH5m+1013tbx8XNl8aTd7fjFLP82m3BhFpig/x3f2pFeRp&#10;ffqSfoDc/AMAAP//AwBQSwECLQAUAAYACAAAACEA2+H2y+4AAACFAQAAEwAAAAAAAAAAAAAAAAAA&#10;AAAAW0NvbnRlbnRfVHlwZXNdLnhtbFBLAQItABQABgAIAAAAIQBa9CxbvwAAABUBAAALAAAAAAAA&#10;AAAAAAAAAB8BAABfcmVscy8ucmVsc1BLAQItABQABgAIAAAAIQBle8FxvwAAANsAAAAPAAAAAAAA&#10;AAAAAAAAAAcCAABkcnMvZG93bnJldi54bWxQSwUGAAAAAAMAAwC3AAAA8wIAAAAA&#10;" path="m,l1176,m,489r1176,m,979r1176,e" filled="f" strokeweight=".96pt">
                      <v:path arrowok="t" o:connecttype="custom" o:connectlocs="0,-7130;1176,-7130;0,-6641;1176,-6641;0,-6151;1176,-6151" o:connectangles="0,0,0,0,0,0"/>
                    </v:shape>
                    <v:line id="Line 73" o:spid="_x0000_s1044" style="position:absolute;visibility:visible;mso-wrap-style:square" from="34,-82" to="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v:shape id="AutoShape 72" o:spid="_x0000_s1045" style="position:absolute;left:16;top:-107;width:88;height:66;visibility:visible;mso-wrap-style:square;v-text-anchor:top" coordsize="8818,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GfwwAAANsAAAAPAAAAZHJzL2Rvd25yZXYueG1sRI/LasMw&#10;EEX3hfyDmEB3jRxjQnGihBBTWigU8oBkOVhT29QaOZJqu39fGQpdXu7jcDe70bSiJ+cbywqWiwQE&#10;cWl1w5WCy/nl6RmED8gaW8uk4Ic87Lazhw3m2g58pP4UKhFH2OeooA6hy6X0ZU0G/cJ2xNH7tM5g&#10;iNJVUjsc4rhpZZokK2mw4UiosaNDTeXX6dtMkOzQFEdnXv379ZZ9DPeiXK6UepyP+zWIQGP4D/+1&#10;37SCNIXpS/wBcvsLAAD//wMAUEsBAi0AFAAGAAgAAAAhANvh9svuAAAAhQEAABMAAAAAAAAAAAAA&#10;AAAAAAAAAFtDb250ZW50X1R5cGVzXS54bWxQSwECLQAUAAYACAAAACEAWvQsW78AAAAVAQAACwAA&#10;AAAAAAAAAAAAAAAfAQAAX3JlbHMvLnJlbHNQSwECLQAUAAYACAAAACEAKE5Rn8MAAADbAAAADwAA&#10;AAAAAAAAAAAAAAAHAgAAZHJzL2Rvd25yZXYueG1sUEsFBgAAAAADAAMAtwAAAPcCAAAAAA==&#10;" path="m3077,r,6178m5837,3355r,2823m8194,768r624,m6096,1258r739,m6855,1258r427,m7301,1258r427,m7747,1258r428,m8194,1258r624,m6845,759r,1819m7291,759r,1819m7738,759r,1819m8184,759r,1819m6096,2568r739,m6855,2568r427,m7301,2568r427,m7747,2568r428,m8194,2568r624,m6087,r,6178m,6168r1512,m3087,6168r2740,m6096,6168r2722,m,6658r1512,e" filled="f" strokeweight=".96pt">
                      <v:path arrowok="t" o:connecttype="custom" o:connectlocs="3077,-10764;3077,-4586;5837,-7409;5837,-4586;8194,-9996;8818,-9996;6096,-9506;6835,-9506;6855,-9506;7282,-9506;7301,-9506;7728,-9506;7747,-9506;8175,-9506;8194,-9506;8818,-9506;6845,-10005;6845,-8186;7291,-10005;7291,-8186;7738,-10005;7738,-8186;8184,-10005;8184,-8186;6096,-8196;6835,-8196;6855,-8196;7282,-8196;7301,-8196;7728,-8196;7747,-8196;8175,-8196;8194,-8196;8818,-8196;6087,-10764;6087,-4586;0,-4596;1512,-4596;3087,-4596;5827,-4596;6096,-4596;8818,-4596;0,-4106;1512,-4106" o:connectangles="0,0,0,0,0,0,0,0,0,0,0,0,0,0,0,0,0,0,0,0,0,0,0,0,0,0,0,0,0,0,0,0,0,0,0,0,0,0,0,0,0,0,0,0"/>
                    </v:shape>
                    <v:shape id="AutoShape 71" o:spid="_x0000_s1046" style="position:absolute;left:15;top:-108;width:16;height:104;visibility:visible;mso-wrap-style:square;v-text-anchor:top" coordsize="153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ViwwAAANsAAAAPAAAAZHJzL2Rvd25yZXYueG1sRI/dagIx&#10;FITvC75DOIJ3NVGh2K1RVBSEetOtD3C6OfvTbk6WJLrr2zcFoZfDzHzDrDaDbcWNfGgca5hNFQji&#10;wpmGKw2Xz+PzEkSIyAZbx6ThTgE269HTCjPjev6gWx4rkSAcMtRQx9hlUoaiJoth6jri5JXOW4xJ&#10;+koaj32C21bOlXqRFhtOCzV2tK+p+MmvVsP2/YBl/52r5ev1/LUrL4pPXmk9GQ/bNxCRhvgffrRP&#10;RsN8AX9f0g+Q618AAAD//wMAUEsBAi0AFAAGAAgAAAAhANvh9svuAAAAhQEAABMAAAAAAAAAAAAA&#10;AAAAAAAAAFtDb250ZW50X1R5cGVzXS54bWxQSwECLQAUAAYACAAAACEAWvQsW78AAAAVAQAACwAA&#10;AAAAAAAAAAAAAAAfAQAAX3JlbHMvLnJlbHNQSwECLQAUAAYACAAAACEATKYVYsMAAADbAAAADwAA&#10;AAAAAAAAAAAAAAAHAgAAZHJzL2Rvd25yZXYueG1sUEsFBgAAAAADAAMAtwAAAPcCAAAAAA==&#10;" path="m,l,10334t21,-21l1533,10313e" filled="f" strokecolor="red" strokeweight="2.16pt">
                      <v:path arrowok="t" o:connecttype="custom" o:connectlocs="0,-10807;0,-473;21,-494;1533,-494" o:connectangles="0,0,0,0"/>
                    </v:shape>
                    <v:shape id="AutoShape 70" o:spid="_x0000_s1047" style="position:absolute;left:31;top:-41;width:15;height:36;visibility:visible;mso-wrap-style:square;v-text-anchor:top" coordsize="154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6GwwAAANsAAAAPAAAAZHJzL2Rvd25yZXYueG1sRI9Ba4NA&#10;FITvgf6H5RV6i2tCKWKyEdsmUGgvUQ85PtwXlbhvxd2q/ffdQiHHYWa+YfbZYnox0eg6ywo2UQyC&#10;uLa640ZBVZ7WCQjnkTX2lknBDznIDg+rPabaznymqfCNCBB2KSpovR9SKV3dkkEX2YE4eFc7GvRB&#10;jo3UI84Bbnq5jeMXabDjsNDiQG8t1bfi2yjIkauhep3LTfL1bow7lvHls1Tq6XHJdyA8Lf4e/m9/&#10;aAXbZ/j7En6APPwCAAD//wMAUEsBAi0AFAAGAAgAAAAhANvh9svuAAAAhQEAABMAAAAAAAAAAAAA&#10;AAAAAAAAAFtDb250ZW50X1R5cGVzXS54bWxQSwECLQAUAAYACAAAACEAWvQsW78AAAAVAQAACwAA&#10;AAAAAAAAAAAAAAAfAQAAX3JlbHMvLnJlbHNQSwECLQAUAAYACAAAACEAMchOhsMAAADbAAAADwAA&#10;AAAAAAAAAAAAAAAHAgAAZHJzL2Rvd25yZXYueG1sUEsFBgAAAAADAAMAtwAAAPcCAAAAAA==&#10;" path="m9,2544r341,m369,2544r1176,m,l,3600e" filled="f" strokeweight=".96pt">
                      <v:path arrowok="t" o:connecttype="custom" o:connectlocs="9,-1572;350,-1572;369,-1572;1545,-1572;0,-4116;0,-516" o:connectangles="0,0,0,0,0,0"/>
                    </v:shape>
                    <v:rect id="Rectangle 69" o:spid="_x0000_s1048" style="position:absolute;left:31;top:-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sUwQAAANsAAAAPAAAAZHJzL2Rvd25yZXYueG1sRI/NisIw&#10;FIX3wrxDuAPuNFXUkWoUGRDcWl04u2tybYvNTWkytZ2nnwiCy8P5+TjrbWcr0VLjS8cKJuMEBLF2&#10;puRcwfm0Hy1B+IBssHJMCnrysN18DNaYGvfgI7VZyEUcYZ+igiKEOpXS64Is+rGriaN3c43FEGWT&#10;S9PgI47bSk6TZCEtlhwJBdb0XZC+Z79Wwc/XuTrq8m+X95eZjpD+mrW9UsPPbrcCEagL7/CrfTAK&#10;pnN4fok/QG7+AQAA//8DAFBLAQItABQABgAIAAAAIQDb4fbL7gAAAIUBAAATAAAAAAAAAAAAAAAA&#10;AAAAAABbQ29udGVudF9UeXBlc10ueG1sUEsBAi0AFAAGAAgAAAAhAFr0LFu/AAAAFQEAAAsAAAAA&#10;AAAAAAAAAAAAHwEAAF9yZWxzLy5yZWxzUEsBAi0AFAAGAAgAAAAhANMv2xTBAAAA2wAAAA8AAAAA&#10;AAAAAAAAAAAABwIAAGRycy9kb3ducmV2LnhtbFBLBQYAAAAAAwADALcAAAD1AgAAAAA=&#10;" fillcolor="red" stroked="f"/>
                    <v:line id="Line 68" o:spid="_x0000_s1049" style="position:absolute;visibility:visible;mso-wrap-style:square" from="31,-4" to="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vTAvwAAANsAAAAPAAAAZHJzL2Rvd25yZXYueG1sRI9LC8Iw&#10;EITvgv8hrOBNU8VnNYoIBfHm4+Jtada22GxKE23990YQPA4z8w2z3ramFC+qXWFZwWgYgSBOrS44&#10;U3C9JIMFCOeRNZaWScGbHGw33c4aY20bPtHr7DMRIOxiVJB7X8VSujQng25oK+Lg3W1t0AdZZ1LX&#10;2AS4KeU4imbSYMFhIceK9jmlj/PTKKDq9pxM3wktj8fkti+b5VwutFL9XrtbgfDU+n/41z5oBeMZ&#10;fL+EHyA3HwAAAP//AwBQSwECLQAUAAYACAAAACEA2+H2y+4AAACFAQAAEwAAAAAAAAAAAAAAAAAA&#10;AAAAW0NvbnRlbnRfVHlwZXNdLnhtbFBLAQItABQABgAIAAAAIQBa9CxbvwAAABUBAAALAAAAAAAA&#10;AAAAAAAAAB8BAABfcmVscy8ucmVsc1BLAQItABQABgAIAAAAIQA78vTAvwAAANsAAAAPAAAAAAAA&#10;AAAAAAAAAAcCAABkcnMvZG93bnJldi54bWxQSwUGAAAAAAMAAwC3AAAA8wIAAAAA&#10;" strokecolor="red" strokeweight="2.16pt"/>
                    <v:line id="Line 67" o:spid="_x0000_s1050" style="position:absolute;visibility:visible;mso-wrap-style:square" from="34,-30" to="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v:line id="Line 66" o:spid="_x0000_s1051" style="position:absolute;visibility:visible;mso-wrap-style:square" from="34,-25" to="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0RHvQAAANsAAAAPAAAAZHJzL2Rvd25yZXYueG1sRE/LisIw&#10;FN0L/kO4wuw01YVoNRYrFEYYBB+4vjTXttjclCRjO38/WQguD+e9zQbTihc531hWMJ8lIIhLqxuu&#10;FNyuxXQFwgdkja1lUvBHHrLdeLTFVNuez/S6hErEEPYpKqhD6FIpfVmTQT+zHXHkHtYZDBG6SmqH&#10;fQw3rVwkyVIabDg21NjRoabyefk1CvLuZx1O+b2wZXOkwhTYO0alvibDfgMi0BA+4rf7WytYxLHx&#10;S/wBcvcPAAD//wMAUEsBAi0AFAAGAAgAAAAhANvh9svuAAAAhQEAABMAAAAAAAAAAAAAAAAAAAAA&#10;AFtDb250ZW50X1R5cGVzXS54bWxQSwECLQAUAAYACAAAACEAWvQsW78AAAAVAQAACwAAAAAAAAAA&#10;AAAAAAAfAQAAX3JlbHMvLnJlbHNQSwECLQAUAAYACAAAACEARptER70AAADbAAAADwAAAAAAAAAA&#10;AAAAAAAHAgAAZHJzL2Rvd25yZXYueG1sUEsFBgAAAAADAAMAtwAAAPECAAAAAA==&#10;" strokeweight=".96pt"/>
                    <v:shape id="AutoShape 65" o:spid="_x0000_s1052" style="position:absolute;left:34;top:-41;width:12;height:36;visibility:visible;mso-wrap-style:square;v-text-anchor:top" coordsize="11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8zxQAAANsAAAAPAAAAZHJzL2Rvd25yZXYueG1sRI9Ba8JA&#10;FITvBf/D8oTe6qY5FJtmI9JSsAWRqIceH7vPJJp9G3ZXjf++WxB6HGbmG6ZcjLYXF/Khc6zgeZaB&#10;INbOdNwo2O8+n+YgQkQ22DsmBTcKsKgmDyUWxl25pss2NiJBOBSooI1xKKQMuiWLYeYG4uQdnLcY&#10;k/SNNB6vCW57mWfZi7TYcVpocaD3lvRpe7YKvvXGrr9W8/OP9vVtn6+P9W74UOpxOi7fQEQa43/4&#10;3l4ZBfkr/H1JP0BWvwAAAP//AwBQSwECLQAUAAYACAAAACEA2+H2y+4AAACFAQAAEwAAAAAAAAAA&#10;AAAAAAAAAAAAW0NvbnRlbnRfVHlwZXNdLnhtbFBLAQItABQABgAIAAAAIQBa9CxbvwAAABUBAAAL&#10;AAAAAAAAAAAAAAAAAB8BAABfcmVscy8ucmVsc1BLAQItABQABgAIAAAAIQAx8d8zxQAAANsAAAAP&#10;AAAAAAAAAAAAAAAAAAcCAABkcnMvZG93bnJldi54bWxQSwUGAAAAAAMAAwC3AAAA+QIAAAAA&#10;" path="m9,2055r1176,m,l,3600e" filled="f" strokeweight=".96pt">
                      <v:path arrowok="t" o:connecttype="custom" o:connectlocs="9,-2061;1185,-2061;0,-4116;0,-516" o:connectangles="0,0,0,0"/>
                    </v:shape>
                    <v:rect id="Rectangle 64" o:spid="_x0000_s1053" style="position:absolute;left:34;top:-5;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5RvwAAANsAAAAPAAAAZHJzL2Rvd25yZXYueG1sRE9Na8JA&#10;EL0X+h+WKfRWN7WiJXUVEYRejR70Nt2dJqHZ2ZBdY9Jf7xwEj4/3vVwPvlE9dbEObOB9koEitsHV&#10;XBo4HnZvn6BiQnbYBCYDI0VYr56flpi7cOU99UUqlYRwzNFAlVKbax1tRR7jJLTEwv2GzmMS2JXa&#10;dXiVcN/oaZbNtceapaHClrYV2b/i4g2cF8dmb+v/TTmeZlZKxp+iH415fRk2X6ASDekhvru/nYEP&#10;WS9f5Afo1Q0AAP//AwBQSwECLQAUAAYACAAAACEA2+H2y+4AAACFAQAAEwAAAAAAAAAAAAAAAAAA&#10;AAAAW0NvbnRlbnRfVHlwZXNdLnhtbFBLAQItABQABgAIAAAAIQBa9CxbvwAAABUBAAALAAAAAAAA&#10;AAAAAAAAAB8BAABfcmVscy8ucmVsc1BLAQItABQABgAIAAAAIQBGge5RvwAAANsAAAAPAAAAAAAA&#10;AAAAAAAAAAcCAABkcnMvZG93bnJldi54bWxQSwUGAAAAAAMAAwC3AAAA8wIAAAAA&#10;" fillcolor="red" stroked="f"/>
                    <v:line id="Line 63" o:spid="_x0000_s1054" style="position:absolute;visibility:visible;mso-wrap-style:square" from="35,-4" to="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ppwQAAANsAAAAPAAAAZHJzL2Rvd25yZXYueG1sRI/NqsIw&#10;FIT3F3yHcAR319R/7TWKCAVxZ3Xj7tAc23Kbk9JEW9/eCILLYWa+YdbbzlTiQY0rLSsYDSMQxJnV&#10;JecKLufkdwnCeWSNlWVS8CQH203vZ42xti2f6JH6XAQIuxgVFN7XsZQuK8igG9qaOHg32xj0QTa5&#10;1A22AW4qOY6iuTRYclgosKZ9Qdl/ejcKqL7ep7NnQqvjMbnuq3a1kEut1KDf7f5AeOr8N/xpH7SC&#10;yQjeX8IPkJsXAAAA//8DAFBLAQItABQABgAIAAAAIQDb4fbL7gAAAIUBAAATAAAAAAAAAAAAAAAA&#10;AAAAAABbQ29udGVudF9UeXBlc10ueG1sUEsBAi0AFAAGAAgAAAAhAFr0LFu/AAAAFQEAAAsAAAAA&#10;AAAAAAAAAAAAHwEAAF9yZWxzLy5yZWxzUEsBAi0AFAAGAAgAAAAhADHC+mnBAAAA2wAAAA8AAAAA&#10;AAAAAAAAAAAABwIAAGRycy9kb3ducmV2LnhtbFBLBQYAAAAAAwADALcAAAD1AgAAAAA=&#10;" strokecolor="red" strokeweight="2.16pt"/>
                    <v:shape id="AutoShape 62" o:spid="_x0000_s1055" style="position:absolute;left:46;top:-41;width:28;height:36;visibility:visible;mso-wrap-style:square;v-text-anchor:top" coordsize="275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2OxAAAANsAAAAPAAAAZHJzL2Rvd25yZXYueG1sRI/dasJA&#10;FITvC77DcgRvim6MfyG6SikoelOo+gCH7DGJZs/G7Brj23cLhV4OM/MNs9p0phItNa60rGA8ikAQ&#10;Z1aXnCs4n7bDBITzyBory6TgRQ42697bClNtn/xN7dHnIkDYpaig8L5OpXRZQQbdyNbEwbvYxqAP&#10;ssmlbvAZ4KaScRTNpcGSw0KBNX0WlN2OD6OAvHl8dfd28T47xPfp9ZXsLvtEqUG/+1iC8NT5//Bf&#10;e68VTGL4/RJ+gFz/AAAA//8DAFBLAQItABQABgAIAAAAIQDb4fbL7gAAAIUBAAATAAAAAAAAAAAA&#10;AAAAAAAAAABbQ29udGVudF9UeXBlc10ueG1sUEsBAi0AFAAGAAgAAAAhAFr0LFu/AAAAFQEAAAsA&#10;AAAAAAAAAAAAAAAAHwEAAF9yZWxzLy5yZWxzUEsBAi0AFAAGAAgAAAAhAOCNLY7EAAAA2wAAAA8A&#10;AAAAAAAAAAAAAAAABwIAAGRycy9kb3ducmV2LnhtbFBLBQYAAAAAAwADALcAAAD4AgAAAAA=&#10;" path="m10,10r2740,m,l,3600e" filled="f" strokeweight=".96pt">
                      <v:path arrowok="t" o:connecttype="custom" o:connectlocs="10,-4106;2750,-4106;0,-4116;0,-516" o:connectangles="0,0,0,0"/>
                    </v:shape>
                    <v:rect id="Rectangle 61" o:spid="_x0000_s1056" style="position:absolute;left:46;top:-5;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AmwQAAANsAAAAPAAAAZHJzL2Rvd25yZXYueG1sRI/NisIw&#10;FIX3gu8QruBOU3UYpRpFhAG3Vhe6uybXttjclCZT23n6yYAwy8P5+TibXWcr0VLjS8cKZtMEBLF2&#10;puRcweX8NVmB8AHZYOWYFPTkYbcdDjaYGvfiE7VZyEUcYZ+igiKEOpXS64Is+qmriaP3cI3FEGWT&#10;S9PgK47bSs6T5FNaLDkSCqzpUJB+Zt9WwW15qU66/Nnn/fVDR0h/z9peqfGo269BBOrCf/jdPhoF&#10;iwX8fYk/QG5/AQAA//8DAFBLAQItABQABgAIAAAAIQDb4fbL7gAAAIUBAAATAAAAAAAAAAAAAAAA&#10;AAAAAABbQ29udGVudF9UeXBlc10ueG1sUEsBAi0AFAAGAAgAAAAhAFr0LFu/AAAAFQEAAAsAAAAA&#10;AAAAAAAAAAAAHwEAAF9yZWxzLy5yZWxzUEsBAi0AFAAGAAgAAAAhALZTcCbBAAAA2wAAAA8AAAAA&#10;AAAAAAAAAAAABwIAAGRycy9kb3ducmV2LnhtbFBLBQYAAAAAAwADALcAAAD1AgAAAAA=&#10;" fillcolor="red" stroked="f"/>
                    <v:line id="Line 60" o:spid="_x0000_s1057" style="position:absolute;visibility:visible;mso-wrap-style:square" from="47,-4" to="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nxwgAAANsAAAAPAAAAZHJzL2Rvd25yZXYueG1sRI9Pi8Iw&#10;FMTvC36H8Bb2tqbrv9XaVEQoiDerF2+P5m1bbF5KE2399htB8DjMzG+YZDOYRtypc7VlBT/jCARx&#10;YXXNpYLzKftegnAeWWNjmRQ8yMEmHX0kGGvb85HuuS9FgLCLUUHlfRtL6YqKDLqxbYmD92c7gz7I&#10;rpS6wz7ATSMnUbSQBmsOCxW2tKuouOY3o4Day202f2S0Ohyyy67pV79yqZX6+hy2axCeBv8Ov9p7&#10;rWA6g+eX8ANk+g8AAP//AwBQSwECLQAUAAYACAAAACEA2+H2y+4AAACFAQAAEwAAAAAAAAAAAAAA&#10;AAAAAAAAW0NvbnRlbnRfVHlwZXNdLnhtbFBLAQItABQABgAIAAAAIQBa9CxbvwAAABUBAAALAAAA&#10;AAAAAAAAAAAAAB8BAABfcmVscy8ucmVsc1BLAQItABQABgAIAAAAIQAhtVnxwgAAANsAAAAPAAAA&#10;AAAAAAAAAAAAAAcCAABkcnMvZG93bnJldi54bWxQSwUGAAAAAAMAAwC3AAAA9gIAAAAA&#10;" strokecolor="red" strokeweight="2.16pt"/>
                    <v:line id="Line 59" o:spid="_x0000_s1058" style="position:absolute;visibility:visible;mso-wrap-style:square" from="74,-41" to="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strokeweight=".96pt"/>
                    <v:rect id="Rectangle 58" o:spid="_x0000_s1059" style="position:absolute;left:74;top:-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O+wwAAANsAAAAPAAAAZHJzL2Rvd25yZXYueG1sRI/NasMw&#10;EITvhbyD2EBvtdw0JMWxEkKg0KtdH5LbVtrYptbKWKpj9+mjQqHHYX4+Jj9MthMjDb51rOA5SUEQ&#10;a2darhVUH29PryB8QDbYOSYFM3k47BcPOWbG3bigsQy1iCPsM1TQhNBnUnrdkEWfuJ44elc3WAxR&#10;DrU0A97iuO3kKk030mLLkdBgT6eG9Ff5bRVctlVX6PbnWM/ntY6Q+bMcZ6Uel9NxByLQFP7Df+13&#10;o+BlA79f4g+Q+zsAAAD//wMAUEsBAi0AFAAGAAgAAAAhANvh9svuAAAAhQEAABMAAAAAAAAAAAAA&#10;AAAAAAAAAFtDb250ZW50X1R5cGVzXS54bWxQSwECLQAUAAYACAAAACEAWvQsW78AAAAVAQAACwAA&#10;AAAAAAAAAAAAAAAfAQAAX3JlbHMvLnJlbHNQSwECLQAUAAYACAAAACEApiTTvsMAAADbAAAADwAA&#10;AAAAAAAAAAAAAAAHAgAAZHJzL2Rvd25yZXYueG1sUEsFBgAAAAADAAMAtwAAAPcCAAAAAA==&#10;" fillcolor="red" stroked="f"/>
                    <v:line id="Line 57" o:spid="_x0000_s1060" style="position:absolute;visibility:visible;mso-wrap-style:square" from="74,-4" to="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eGwgAAANsAAAAPAAAAZHJzL2Rvd25yZXYueG1sRI9La8Mw&#10;EITvgfwHsYHeErnPxI6VUAyGkFuTXnJbrI1taq2MJb/+fVQo9DjMzDdMepxMIwbqXG1ZwfMmAkFc&#10;WF1zqeD7mq93IJxH1thYJgUzOTgelosUE21H/qLh4ksRIOwSVFB53yZSuqIig25jW+Lg3W1n0AfZ&#10;lVJ3OAa4aeRLFH1IgzWHhQpbyioqfi69UUDtrX97n3OKz+f8ljVjvJU7rdTTavrcg/A0+f/wX/uk&#10;Fbxu4fdL+AHy8AAAAP//AwBQSwECLQAUAAYACAAAACEA2+H2y+4AAACFAQAAEwAAAAAAAAAAAAAA&#10;AAAAAAAAW0NvbnRlbnRfVHlwZXNdLnhtbFBLAQItABQABgAIAAAAIQBa9CxbvwAAABUBAAALAAAA&#10;AAAAAAAAAAAAAB8BAABfcmVscy8ucmVsc1BLAQItABQABgAIAAAAIQDRZ8eGwgAAANsAAAAPAAAA&#10;AAAAAAAAAAAAAAcCAABkcnMvZG93bnJldi54bWxQSwUGAAAAAAMAAwC3AAAA9gIAAAAA&#10;" strokecolor="red" strokeweight="2.16pt"/>
                    <v:shape id="AutoShape 56" o:spid="_x0000_s1061" style="position:absolute;left:76;top:-41;width:28;height:36;visibility:visible;mso-wrap-style:square;v-text-anchor:top" coordsize="273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u+vgAAANsAAAAPAAAAZHJzL2Rvd25yZXYueG1sRE/JCsIw&#10;EL0L/kMYwYtoquJCNYqKghcPLojHoRnbYjMpTdT69+YgeHy8fb6sTSFeVLncsoJ+LwJBnFidc6rg&#10;ct51pyCcR9ZYWCYFH3KwXDQbc4y1ffORXiefihDCLkYFmfdlLKVLMjLoerYkDtzdVgZ9gFUqdYXv&#10;EG4KOYiisTSYc2jIsKRNRsnj9DQKJnZ9vq2n+LheVsmoOFw7cnsgpdqtejUD4an2f/HPvdcKhmFs&#10;+BJ+gFx8AQAA//8DAFBLAQItABQABgAIAAAAIQDb4fbL7gAAAIUBAAATAAAAAAAAAAAAAAAAAAAA&#10;AABbQ29udGVudF9UeXBlc10ueG1sUEsBAi0AFAAGAAgAAAAhAFr0LFu/AAAAFQEAAAsAAAAAAAAA&#10;AAAAAAAAHwEAAF9yZWxzLy5yZWxzUEsBAi0AFAAGAAgAAAAhAACRe76+AAAA2wAAAA8AAAAAAAAA&#10;AAAAAAAABwIAAGRycy9kb3ducmV2LnhtbFBLBQYAAAAAAwADALcAAADyAgAAAAA=&#10;" path="m9,10r2722,m,l,3600e" filled="f" strokeweight=".96pt">
                      <v:path arrowok="t" o:connecttype="custom" o:connectlocs="9,-4106;2731,-4106;0,-4116;0,-516" o:connectangles="0,0,0,0"/>
                    </v:shape>
                    <v:rect id="Rectangle 55" o:spid="_x0000_s1062" style="position:absolute;left:76;top:-5;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fMwwAAANsAAAAPAAAAZHJzL2Rvd25yZXYueG1sRI9La8JA&#10;FIX3Qv/DcAvudNIHtqZOgggFt8Ys7O525pqEZu6EzBgTf71TKHR5OI+Ps8lH24qBet84VvC0TEAQ&#10;a2carhSUx8/FOwgfkA22jknBRB7y7GG2wdS4Kx9oKEIl4gj7FBXUIXSplF7XZNEvXUccvbPrLYYo&#10;+0qaHq9x3LbyOUlW0mLDkVBjR7ua9E9xsQq+3sr2oJvbtppOrzpCpu9imJSaP47bDxCBxvAf/mvv&#10;jYKXNfx+iT9AZncAAAD//wMAUEsBAi0AFAAGAAgAAAAhANvh9svuAAAAhQEAABMAAAAAAAAAAAAA&#10;AAAAAAAAAFtDb250ZW50X1R5cGVzXS54bWxQSwECLQAUAAYACAAAACEAWvQsW78AAAAVAQAACwAA&#10;AAAAAAAAAAAAAAAfAQAAX3JlbHMvLnJlbHNQSwECLQAUAAYACAAAACEA17tHzMMAAADbAAAADwAA&#10;AAAAAAAAAAAAAAAHAgAAZHJzL2Rvd25yZXYueG1sUEsFBgAAAAADAAMAtwAAAPcCAAAAAA==&#10;" fillcolor="red" stroked="f"/>
                    <v:line id="Line 54" o:spid="_x0000_s1063" style="position:absolute;visibility:visible;mso-wrap-style:square" from="77,-4" to="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yPvAAAANsAAAAPAAAAZHJzL2Rvd25yZXYueG1sRE/JCsIw&#10;EL0L/kMYwZtNFddqFBEK4s3l4m1oxrbYTEoTbf17cxA8Pt6+2XWmEm9qXGlZwTiKQRBnVpecK7hd&#10;09EShPPIGivLpOBDDnbbfm+DibYtn+l98bkIIewSVFB4XydSuqwggy6yNXHgHrYx6ANscqkbbEO4&#10;qeQkjufSYMmhocCaDgVlz8vLKKD6/prOPimtTqf0fqja1UIutVLDQbdfg/DU+b/45z5qBdOwPnwJ&#10;P0BuvwAAAP//AwBQSwECLQAUAAYACAAAACEA2+H2y+4AAACFAQAAEwAAAAAAAAAAAAAAAAAAAAAA&#10;W0NvbnRlbnRfVHlwZXNdLnhtbFBLAQItABQABgAIAAAAIQBa9CxbvwAAABUBAAALAAAAAAAAAAAA&#10;AAAAAB8BAABfcmVscy8ucmVsc1BLAQItABQABgAIAAAAIQAGiCyPvAAAANsAAAAPAAAAAAAAAAAA&#10;AAAAAAcCAABkcnMvZG93bnJldi54bWxQSwUGAAAAAAMAAwC3AAAA8AIAAAAA&#10;" strokecolor="red" strokeweight="2.16pt"/>
                    <v:line id="Line 53" o:spid="_x0000_s1064" style="position:absolute;visibility:visible;mso-wrap-style:square" from="104,-108" to="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kUvwAAANsAAAAPAAAAZHJzL2Rvd25yZXYueG1sRI9LC8Iw&#10;EITvgv8hrOBNU8VnNYoIBfHm4+Jtada22GxKE23990YQPA4z8w2z3ramFC+qXWFZwWgYgSBOrS44&#10;U3C9JIMFCOeRNZaWScGbHGw33c4aY20bPtHr7DMRIOxiVJB7X8VSujQng25oK+Lg3W1t0AdZZ1LX&#10;2AS4KeU4imbSYMFhIceK9jmlj/PTKKDq9pxM3wktj8fkti+b5VwutFL9XrtbgfDU+n/41z5oBZMR&#10;fL+EHyA3HwAAAP//AwBQSwECLQAUAAYACAAAACEA2+H2y+4AAACFAQAAEwAAAAAAAAAAAAAAAAAA&#10;AAAAW0NvbnRlbnRfVHlwZXNdLnhtbFBLAQItABQABgAIAAAAIQBa9CxbvwAAABUBAAALAAAAAAAA&#10;AAAAAAAAAB8BAABfcmVscy8ucmVsc1BLAQItABQABgAIAAAAIQBpxIkUvwAAANsAAAAPAAAAAAAA&#10;AAAAAAAAAAcCAABkcnMvZG93bnJldi54bWxQSwUGAAAAAAMAAwC3AAAA8wIAAAAA&#10;" strokecolor="red" strokeweight="2.16pt"/>
                    <v:shape id="AutoShape 52" o:spid="_x0000_s1065" style="position:absolute;left:75;top:-107;width:0;height:70;visibility:visible;mso-wrap-style:square;v-text-anchor:top" coordsize="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eIxAAAANsAAAAPAAAAZHJzL2Rvd25yZXYueG1sRI9BawIx&#10;FITvQv9DeEJvNauoLatRtCAUUcTVg94em+dm7eZl2aS6/vumUPA4zMw3zHTe2krcqPGlYwX9XgKC&#10;OHe65ELB8bB6+wDhA7LGyjEpeJCH+eylM8VUuzvv6ZaFQkQI+xQVmBDqVEqfG7Loe64mjt7FNRZD&#10;lE0hdYP3CLeVHCTJWFosOS4YrOnTUP6d/VgFm9Po/Uors8NiuN72j2fcHpZjpV677WICIlAbnuH/&#10;9pdWMBzA35f4A+TsFwAA//8DAFBLAQItABQABgAIAAAAIQDb4fbL7gAAAIUBAAATAAAAAAAAAAAA&#10;AAAAAAAAAABbQ29udGVudF9UeXBlc10ueG1sUEsBAi0AFAAGAAgAAAAhAFr0LFu/AAAAFQEAAAsA&#10;AAAAAAAAAAAAAAAAHwEAAF9yZWxzLy5yZWxzUEsBAi0AFAAGAAgAAAAhABN8J4jEAAAA2wAAAA8A&#10;AAAAAAAAAAAAAAAABwIAAGRycy9kb3ducmV2LnhtbFBLBQYAAAAAAwADALcAAAD4AgAAAAA=&#10;" path="m,l,2727t,581l,6970e" filled="f" strokecolor="#f90" strokeweight="1.0584mm">
                      <v:path arrowok="t" o:connecttype="custom" o:connectlocs="0,-10717;0,-7990;0,-7409;0,-3747" o:connectangles="0,0,0,0"/>
                    </v:shape>
                    <v:rect id="Rectangle 51" o:spid="_x0000_s1066" style="position:absolute;left:65;top:-79;width:1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line id="Line 50" o:spid="_x0000_s1067" style="position:absolute;visibility:visible;mso-wrap-style:square" from="56,-81" to="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7dVwwAAANsAAAAPAAAAZHJzL2Rvd25yZXYueG1sRI/BasMw&#10;EETvhfyD2EBvjZxgSnGjhBAI+OAc4pb0ulhby9Ra2ZZiu38fBQo9DjNvhtnuZ9uKkQbfOFawXiUg&#10;iCunG64VfH6cXt5A+ICssXVMCn7Jw363eNpipt3EFxrLUItYwj5DBSaELpPSV4Ys+pXriKP37QaL&#10;IcqhlnrAKZbbVm6S5FVabDguGOzoaKj6KW9WQXrOjf6aC19ckvxKTZ8e+9Ip9bycD+8gAs3hP/xH&#10;5zpyKTy+xB8gd3cAAAD//wMAUEsBAi0AFAAGAAgAAAAhANvh9svuAAAAhQEAABMAAAAAAAAAAAAA&#10;AAAAAAAAAFtDb250ZW50X1R5cGVzXS54bWxQSwECLQAUAAYACAAAACEAWvQsW78AAAAVAQAACwAA&#10;AAAAAAAAAAAAAAAfAQAAX3JlbHMvLnJlbHNQSwECLQAUAAYACAAAACEAuTe3VcMAAADbAAAADwAA&#10;AAAAAAAAAAAAAAAHAgAAZHJzL2Rvd25yZXYueG1sUEsFBgAAAAADAAMAtwAAAPcCAAAAAA==&#10;" strokeweight="2.25pt"/>
                    <v:line id="Line 49" o:spid="_x0000_s1068" style="position:absolute;visibility:visible;mso-wrap-style:square" from="47,-67" to="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LOwwAAANsAAAAPAAAAZHJzL2Rvd25yZXYueG1sRI9Ba8JA&#10;FITvBf/D8gRvdWOxRdJspAhCDnowFb0+sq/Z0OzbmN3q+u/dQqHHYeabYYp1tL240ug7xwoW8wwE&#10;ceN0x62C4+f2eQXCB2SNvWNScCcP63LyVGCu3Y0PdK1DK1IJ+xwVmBCGXErfGLLo524gTt6XGy2G&#10;JMdW6hFvqdz28iXL3qTFjtOCwYE2hprv+scqWO4ro89x53eHrDpRd1luLrVTajaNH+8gAsXwH/6j&#10;K524V/j9kn6ALB8AAAD//wMAUEsBAi0AFAAGAAgAAAAhANvh9svuAAAAhQEAABMAAAAAAAAAAAAA&#10;AAAAAAAAAFtDb250ZW50X1R5cGVzXS54bWxQSwECLQAUAAYACAAAACEAWvQsW78AAAAVAQAACwAA&#10;AAAAAAAAAAAAAAAfAQAAX3JlbHMvLnJlbHNQSwECLQAUAAYACAAAACEA1nsSzsMAAADbAAAADwAA&#10;AAAAAAAAAAAAAAAHAgAAZHJzL2Rvd25yZXYueG1sUEsFBgAAAAADAAMAtwAAAPcCAAAAAA==&#10;" strokeweight="2.25pt"/>
                    <v:line id="Line 48" o:spid="_x0000_s1069" style="position:absolute;visibility:visible;mso-wrap-style:square" from="44,-78" to="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y5wQAAANsAAAAPAAAAZHJzL2Rvd25yZXYueG1sRI9Bi8Iw&#10;FITvgv8hPMHbmioiS9dYloLQgx6ssnt9NG+bss1LbaLWf28EweMw880w62ywrbhS7xvHCuazBARx&#10;5XTDtYLTcfvxCcIHZI2tY1JwJw/ZZjxaY6rdjQ90LUMtYgn7FBWYELpUSl8ZsuhnriOO3p/rLYYo&#10;+1rqHm+x3LZykSQrabHhuGCwo9xQ9V9erILlvjD6d9j53SEpfqg5L/Nz6ZSaTobvLxCBhvAOv+hC&#10;R24Fzy/xB8jNAwAA//8DAFBLAQItABQABgAIAAAAIQDb4fbL7gAAAIUBAAATAAAAAAAAAAAAAAAA&#10;AAAAAABbQ29udGVudF9UeXBlc10ueG1sUEsBAi0AFAAGAAgAAAAhAFr0LFu/AAAAFQEAAAsAAAAA&#10;AAAAAAAAAAAAHwEAAF9yZWxzLy5yZWxzUEsBAi0AFAAGAAgAAAAhACapjLnBAAAA2wAAAA8AAAAA&#10;AAAAAAAAAAAABwIAAGRycy9kb3ducmV2LnhtbFBLBQYAAAAAAwADALcAAAD1AgAAAAA=&#10;" strokeweight="2.25pt"/>
                    <v:line id="Line 47" o:spid="_x0000_s1070" style="position:absolute;visibility:visible;mso-wrap-style:square" from="72,-79" to="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SkiwwAAANsAAAAPAAAAZHJzL2Rvd25yZXYueG1sRI9Ba8JA&#10;FITvBf/D8gRvdWORVtJspAhCDnowFb0+sq/Z0OzbmN3q+u/dQqHHYeabYYp1tL240ug7xwoW8wwE&#10;ceN0x62C4+f2eQXCB2SNvWNScCcP63LyVGCu3Y0PdK1DK1IJ+xwVmBCGXErfGLLo524gTt6XGy2G&#10;JMdW6hFvqdz28iXLXqXFjtOCwYE2hprv+scqWO4ro89x53eHrDpRd1luLrVTajaNH+8gAsXwH/6j&#10;K524N/j9kn6ALB8AAAD//wMAUEsBAi0AFAAGAAgAAAAhANvh9svuAAAAhQEAABMAAAAAAAAAAAAA&#10;AAAAAAAAAFtDb250ZW50X1R5cGVzXS54bWxQSwECLQAUAAYACAAAACEAWvQsW78AAAAVAQAACwAA&#10;AAAAAAAAAAAAAAAfAQAAX3JlbHMvLnJlbHNQSwECLQAUAAYACAAAACEASeUpIsMAAADbAAAADwAA&#10;AAAAAAAAAAAAAAAHAgAAZHJzL2Rvd25yZXYueG1sUEsFBgAAAAADAAMAtwAAAPcCAAAAAA==&#10;" strokeweight="2.25pt"/>
                    <v:line id="Line 46" o:spid="_x0000_s1071" style="position:absolute;visibility:visible;mso-wrap-style:square" from="19,-44" to="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oAwgAAANsAAAAPAAAAZHJzL2Rvd25yZXYueG1sRE89b4Mw&#10;EN0r9T9YVylbY1JFVUQxiJRE6dAlpAPjCV8ABZ8RdgLpr6+HShmf3neSzaYXNxpdZ1nBahmBIK6t&#10;7rhR8HPav25AOI+ssbdMCu7kIEufnxKMtZ34SLfSNyKEsItRQev9EEvp6pYMuqUdiAN3tqNBH+DY&#10;SD3iFMJNL9+i6F0a7Dg0tDjQZ0v1pbwaBVjuqsr8+m0x7Q55dy8Pm++ClVq8zPkHCE+zf4j/3V9a&#10;wTqMDV/CD5DpHwAAAP//AwBQSwECLQAUAAYACAAAACEA2+H2y+4AAACFAQAAEwAAAAAAAAAAAAAA&#10;AAAAAAAAW0NvbnRlbnRfVHlwZXNdLnhtbFBLAQItABQABgAIAAAAIQBa9CxbvwAAABUBAAALAAAA&#10;AAAAAAAAAAAAAB8BAABfcmVscy8ucmVsc1BLAQItABQABgAIAAAAIQDZlNoAwgAAANsAAAAPAAAA&#10;AAAAAAAAAAAAAAcCAABkcnMvZG93bnJldi54bWxQSwUGAAAAAAMAAwC3AAAA9gIAAAAA&#10;" strokecolor="#f90" strokeweight="3pt"/>
                    <v:shape id="AutoShape 45" o:spid="_x0000_s1072" style="position:absolute;top:-885144;width:0;height:885189;visibility:visible;mso-wrap-style:square;v-text-anchor:top" coordsize="20,885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ErxgAAANsAAAAPAAAAZHJzL2Rvd25yZXYueG1sRI9Pa8JA&#10;FMTvgt9heUJvuqkUW6ObIJYQT5Va/1wf2WeSmn0bsluN/fTdQqHHYWZ+wyzT3jTiSp2rLSt4nEQg&#10;iAuray4V7D+y8QsI55E1NpZJwZ0cpMlwsMRY2xu/03XnSxEg7GJUUHnfxlK6oiKDbmJb4uCdbWfQ&#10;B9mVUnd4C3DTyGkUzaTBmsNChS2tKyouuy+jYJ4/Z+f88Lnabuvm7TT9Pm6K16NSD6N+tQDhqff/&#10;4b/2Rit4msPvl/ADZPIDAAD//wMAUEsBAi0AFAAGAAgAAAAhANvh9svuAAAAhQEAABMAAAAAAAAA&#10;AAAAAAAAAAAAAFtDb250ZW50X1R5cGVzXS54bWxQSwECLQAUAAYACAAAACEAWvQsW78AAAAVAQAA&#10;CwAAAAAAAAAAAAAAAAAfAQAAX3JlbHMvLnJlbHNQSwECLQAUAAYACAAAACEA3LqBK8YAAADbAAAA&#10;DwAAAAAAAAAAAAAAAAAHAgAAZHJzL2Rvd25yZXYueG1sUEsFBgAAAAADAAMAtwAAAPoCAAAAAA==&#10;" path="m7562,88503698r,6970m7562,88503698r,6970m7562,88503698r,6970e" filled="f" strokecolor="#f90" strokeweight="3pt">
                      <v:path arrowok="t" o:connecttype="custom" o:connectlocs="7562,-10719;7562,-3749;7562,-10719;7562,-3749;7562,-10719;7562,-3749" o:connectangles="0,0,0,0,0,0"/>
                    </v:shape>
                    <v:shape id="AutoShape 44" o:spid="_x0000_s1073" style="position:absolute;top:45;width:251460;height:0;visibility:visible;mso-wrap-style:square;v-text-anchor:top" coordsize="2514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oj0wQAAANsAAAAPAAAAZHJzL2Rvd25yZXYueG1sRE9LasMw&#10;EN0HegcxhWxCIzuQftwoIQQMXYRAnR5gsMaWqTUylmrLt68WhS4f7384RduLiUbfOVaQbzMQxLXT&#10;HbcKvu7l0ysIH5A19o5JwUIeTseH1QEL7Wb+pKkKrUgh7AtUYEIYCil9bcii37qBOHGNGy2GBMdW&#10;6hHnFG57ucuyZ2mx49RgcKCLofq7+rEKZHNdmjjEl7fSXDZZ3tzOeX5Tav0Yz+8gAsXwL/5zf2gF&#10;+7Q+fUk/QB5/AQAA//8DAFBLAQItABQABgAIAAAAIQDb4fbL7gAAAIUBAAATAAAAAAAAAAAAAAAA&#10;AAAAAABbQ29udGVudF9UeXBlc10ueG1sUEsBAi0AFAAGAAgAAAAhAFr0LFu/AAAAFQEAAAsAAAAA&#10;AAAAAAAAAAAAHwEAAF9yZWxzLy5yZWxzUEsBAi0AFAAGAAgAAAAhAPS2iPTBAAAA2wAAAA8AAAAA&#10;AAAAAAAAAAAABwIAAGRycy9kb3ducmV2LnhtbFBLBQYAAAAAAwADALcAAAD1AgAAAAA=&#10;" path="m4424,-12377r1980,m4424,-12377r1980,m4424,-12377r1980,e" filled="f" strokeweight="2.25pt">
                      <v:path arrowok="t" o:connecttype="custom" o:connectlocs="4424,-7811;6404,-7811;4424,-7811;6404,-7811;4424,-7811;6404,-7811" o:connectangles="0,0,0,0,0,0"/>
                    </v:shape>
                    <v:line id="Line 43" o:spid="_x0000_s1074" style="position:absolute;visibility:visible;mso-wrap-style:square" from="72,-79" to="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IQwwAAANsAAAAPAAAAZHJzL2Rvd25yZXYueG1sRI9Ba8JA&#10;FITvBf/D8oTe6q7FlhKzERGEHPRgKvX6yD6zwezbmN1q+u/dQqHHYWa+YfLV6DpxoyG0njXMZwoE&#10;ce1Ny42G4+f25QNEiMgGO8+k4YcCrIrJU46Z8Xc+0K2KjUgQDhlqsDH2mZShtuQwzHxPnLyzHxzG&#10;JIdGmgHvCe46+arUu3TYclqw2NPGUn2pvp2Gxb605jTuwu6gyi9qr4vNtfJaP0/H9RJEpDH+h//a&#10;pdHwNoffL+kHyOIBAAD//wMAUEsBAi0AFAAGAAgAAAAhANvh9svuAAAAhQEAABMAAAAAAAAAAAAA&#10;AAAAAAAAAFtDb250ZW50X1R5cGVzXS54bWxQSwECLQAUAAYACAAAACEAWvQsW78AAAAVAQAACwAA&#10;AAAAAAAAAAAAAAAfAQAAX3JlbHMvLnJlbHNQSwECLQAUAAYACAAAACEALJmCEMMAAADbAAAADwAA&#10;AAAAAAAAAAAAAAAHAgAAZHJzL2Rvd25yZXYueG1sUEsFBgAAAAADAAMAtwAAAPcCAAAAAA==&#10;" strokeweight="2.25pt"/>
                    <v:line id="Line 42" o:spid="_x0000_s1075" style="position:absolute;visibility:visible;mso-wrap-style:square" from="47,-67" to="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xnwgAAANsAAAAPAAAAZHJzL2Rvd25yZXYueG1sRI9Bi8Iw&#10;FITvwv6H8Bb2ZlNFZalGEUHoQQ9WWa+P5tkUm5faRO3+eyMs7HGYmW+Yxaq3jXhQ52vHCkZJCoK4&#10;dLrmSsHpuB1+g/ABWWPjmBT8kofV8mOwwEy7Jx/oUYRKRAj7DBWYENpMSl8asugT1xJH7+I6iyHK&#10;rpK6w2eE20aO03QmLdYcFwy2tDFUXou7VTDZ50af+53fHdL8h+rbZHMrnFJfn/16DiJQH/7Df+1c&#10;K5iO4f0l/gC5fAEAAP//AwBQSwECLQAUAAYACAAAACEA2+H2y+4AAACFAQAAEwAAAAAAAAAAAAAA&#10;AAAAAAAAW0NvbnRlbnRfVHlwZXNdLnhtbFBLAQItABQABgAIAAAAIQBa9CxbvwAAABUBAAALAAAA&#10;AAAAAAAAAAAAAB8BAABfcmVscy8ucmVsc1BLAQItABQABgAIAAAAIQDcSxxnwgAAANsAAAAPAAAA&#10;AAAAAAAAAAAAAAcCAABkcnMvZG93bnJldi54bWxQSwUGAAAAAAMAAwC3AAAA9gIAAAAA&#10;" strokeweight="2.25pt"/>
                    <v:line id="Line 41" o:spid="_x0000_s1076" style="position:absolute;visibility:visible;mso-wrap-style:square" from="56,-81" to="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n8wgAAANsAAAAPAAAAZHJzL2Rvd25yZXYueG1sRI9Pi8Iw&#10;FMTvwn6H8ARvmvpvkWqURRB60IN12b0+mrdN2ealNlHrtzeC4HGYmd8wq01na3Gl1leOFYxHCQji&#10;wumKSwXfp91wAcIHZI21Y1JwJw+b9Udvhal2Nz7SNQ+liBD2KSowITSplL4wZNGPXEMcvT/XWgxR&#10;tqXULd4i3NZykiSf0mLFccFgQ1tDxX9+sQpmh8zo327v98ck+6HqPNuec6fUoN99LUEE6sI7/Gpn&#10;WsF8Cs8v8QfI9QMAAP//AwBQSwECLQAUAAYACAAAACEA2+H2y+4AAACFAQAAEwAAAAAAAAAAAAAA&#10;AAAAAAAAW0NvbnRlbnRfVHlwZXNdLnhtbFBLAQItABQABgAIAAAAIQBa9CxbvwAAABUBAAALAAAA&#10;AAAAAAAAAAAAAB8BAABfcmVscy8ucmVsc1BLAQItABQABgAIAAAAIQCzB7n8wgAAANsAAAAPAAAA&#10;AAAAAAAAAAAAAAcCAABkcnMvZG93bnJldi54bWxQSwUGAAAAAAMAAwC3AAAA9gIAAAAA&#10;" strokeweight="2.25pt"/>
                    <v:line id="Line 40" o:spid="_x0000_s1077" style="position:absolute;visibility:visible;mso-wrap-style:square" from="72,-79" to="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iGIwgAAANsAAAAPAAAAZHJzL2Rvd25yZXYueG1sRI9Bi8Iw&#10;FITvC/6H8Ba8relKV6QaRQShBz1Yl/X6aJ5NsXmpTdT6782C4HGYmW+Y+bK3jbhR52vHCr5HCQji&#10;0umaKwW/h83XFIQPyBobx6TgQR6Wi8HHHDPt7rynWxEqESHsM1RgQmgzKX1pyKIfuZY4eifXWQxR&#10;dpXUHd4j3DZynCQTabHmuGCwpbWh8lxcrYJ0lxt97Ld+u0/yP6ov6fpSOKWGn/1qBiJQH97hVzvX&#10;Cn5S+P8Sf4BcPAEAAP//AwBQSwECLQAUAAYACAAAACEA2+H2y+4AAACFAQAAEwAAAAAAAAAAAAAA&#10;AAAAAAAAW0NvbnRlbnRfVHlwZXNdLnhtbFBLAQItABQABgAIAAAAIQBa9CxbvwAAABUBAAALAAAA&#10;AAAAAAAAAAAAAB8BAABfcmVscy8ucmVsc1BLAQItABQABgAIAAAAIQA87iGIwgAAANsAAAAPAAAA&#10;AAAAAAAAAAAAAAcCAABkcnMvZG93bnJldi54bWxQSwUGAAAAAAMAAwC3AAAA9gIAAAAA&#10;" strokeweight="2.25pt"/>
                    <v:line id="Line 39" o:spid="_x0000_s1078" style="position:absolute;visibility:visible;mso-wrap-style:square" from="47,-67" to="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QTxAAAANsAAAAPAAAAZHJzL2Rvd25yZXYueG1sRI/BasMw&#10;EETvgf6D2EJvsdyShOJGCSVQ8ME92AntdbE2lom1cizVdv8+ChR6HGbmDbPdz7YTIw2+dazgOUlB&#10;ENdOt9woOB0/lq8gfEDW2DkmBb/kYb97WGwx027iksYqNCJC2GeowITQZ1L62pBFn7ieOHpnN1gM&#10;UQ6N1ANOEW47+ZKmG2mx5bhgsKeDofpS/VgFq8/c6O+58EWZ5l/UXleHa+WUenqc399ABJrDf/iv&#10;nWsF6zXcv8QfIHc3AAAA//8DAFBLAQItABQABgAIAAAAIQDb4fbL7gAAAIUBAAATAAAAAAAAAAAA&#10;AAAAAAAAAABbQ29udGVudF9UeXBlc10ueG1sUEsBAi0AFAAGAAgAAAAhAFr0LFu/AAAAFQEAAAsA&#10;AAAAAAAAAAAAAAAAHwEAAF9yZWxzLy5yZWxzUEsBAi0AFAAGAAgAAAAhAFOihBPEAAAA2wAAAA8A&#10;AAAAAAAAAAAAAAAABwIAAGRycy9kb3ducmV2LnhtbFBLBQYAAAAAAwADALcAAAD4AgAAAAA=&#10;" strokeweight="2.25pt"/>
                    <v:line id="Line 38" o:spid="_x0000_s1079" style="position:absolute;visibility:visible;mso-wrap-style:square" from="56,-81" to="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pkwQAAANsAAAAPAAAAZHJzL2Rvd25yZXYueG1sRI9Bi8Iw&#10;FITvC/6H8ARva6q4ItUoIgg96MGu6PXRPJti81KbqPXfbwRhj8PMfMMsVp2txYNaXzlWMBomIIgL&#10;pysuFRx/t98zED4ga6wdk4IXeVgte18LTLV78oEeeShFhLBPUYEJoUml9IUhi37oGuLoXVxrMUTZ&#10;llK3+IxwW8txkkylxYrjgsGGNoaKa363Cib7zOhzt/O7Q5KdqLpNNrfcKTXod+s5iEBd+A9/2plW&#10;8DOF95f4A+TyDwAA//8DAFBLAQItABQABgAIAAAAIQDb4fbL7gAAAIUBAAATAAAAAAAAAAAAAAAA&#10;AAAAAABbQ29udGVudF9UeXBlc10ueG1sUEsBAi0AFAAGAAgAAAAhAFr0LFu/AAAAFQEAAAsAAAAA&#10;AAAAAAAAAAAAHwEAAF9yZWxzLy5yZWxzUEsBAi0AFAAGAAgAAAAhAKNwGmTBAAAA2wAAAA8AAAAA&#10;AAAAAAAAAAAABwIAAGRycy9kb3ducmV2LnhtbFBLBQYAAAAAAwADALcAAAD1AgAAAAA=&#10;" strokeweight="2.25pt"/>
                    <v:line id="Line 37" o:spid="_x0000_s1080" style="position:absolute;visibility:visible;mso-wrap-style:square" from="72,-79" to="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xAAAANsAAAAPAAAAZHJzL2Rvd25yZXYueG1sRI9Ba8JA&#10;FITvBf/D8oTe6saSthJdRYRCDunBWPT6yD6zwezbmN0m6b/vFgo9DjPzDbPZTbYVA/W+caxguUhA&#10;EFdON1wr+Dy9P61A+ICssXVMCr7Jw247e9hgpt3IRxrKUIsIYZ+hAhNCl0npK0MW/cJ1xNG7ut5i&#10;iLKvpe5xjHDbyuckeZUWG44LBjs6GKpu5ZdVkH7kRl+mwhfHJD9Tc08P99Ip9Tif9msQgabwH/5r&#10;51rByxv8fok/QG5/AAAA//8DAFBLAQItABQABgAIAAAAIQDb4fbL7gAAAIUBAAATAAAAAAAAAAAA&#10;AAAAAAAAAABbQ29udGVudF9UeXBlc10ueG1sUEsBAi0AFAAGAAgAAAAhAFr0LFu/AAAAFQEAAAsA&#10;AAAAAAAAAAAAAAAAHwEAAF9yZWxzLy5yZWxzUEsBAi0AFAAGAAgAAAAhAMw8v//EAAAA2wAAAA8A&#10;AAAAAAAAAAAAAAAABwIAAGRycy9kb3ducmV2LnhtbFBLBQYAAAAAAwADALcAAAD4AgAAAAA=&#10;" strokeweight="2.25pt"/>
                    <v:line id="Line 36" o:spid="_x0000_s1081" style="position:absolute;visibility:visible;mso-wrap-style:square" from="47,-67" to="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uNwAAAANsAAAAPAAAAZHJzL2Rvd25yZXYueG1sRE/Pa8Iw&#10;FL4P/B/CE7zNVHFDOqNIQeihHuzEXR/NW1PWvLRNtPW/Xw6DHT++37vDZFvxoME3jhWslgkI4srp&#10;hmsF18/T6xaED8gaW8ek4EkeDvvZyw5T7Ua+0KMMtYgh7FNUYELoUil9ZciiX7qOOHLfbrAYIhxq&#10;qQccY7ht5TpJ3qXFhmODwY4yQ9VPebcKNufc6K+p8MUlyW/U9JusL51Si/l0/AARaAr/4j93rhW8&#10;xbHxS/wBcv8LAAD//wMAUEsBAi0AFAAGAAgAAAAhANvh9svuAAAAhQEAABMAAAAAAAAAAAAAAAAA&#10;AAAAAFtDb250ZW50X1R5cGVzXS54bWxQSwECLQAUAAYACAAAACEAWvQsW78AAAAVAQAACwAAAAAA&#10;AAAAAAAAAAAfAQAAX3JlbHMvLnJlbHNQSwECLQAUAAYACAAAACEAvaMrjcAAAADbAAAADwAAAAAA&#10;AAAAAAAAAAAHAgAAZHJzL2Rvd25yZXYueG1sUEsFBgAAAAADAAMAtwAAAPQCAAAAAA==&#10;" strokeweight="2.25pt"/>
                    <v:line id="Line 35" o:spid="_x0000_s1082" style="position:absolute;visibility:visible;mso-wrap-style:square" from="56,-81" to="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4WxAAAANsAAAAPAAAAZHJzL2Rvd25yZXYueG1sRI9Ba8JA&#10;FITvBf/D8oTe6saSlhpdRYRCDunBWPT6yD6zwezbmN0m6b/vFgo9DjPzDbPZTbYVA/W+caxguUhA&#10;EFdON1wr+Dy9P72B8AFZY+uYFHyTh9129rDBTLuRjzSUoRYRwj5DBSaELpPSV4Ys+oXriKN3db3F&#10;EGVfS93jGOG2lc9J8iotNhwXDHZ0MFTdyi+rIP3Ijb5MhS+OSX6m5p4e7qVT6nE+7dcgAk3hP/zX&#10;zrWClxX8fok/QG5/AAAA//8DAFBLAQItABQABgAIAAAAIQDb4fbL7gAAAIUBAAATAAAAAAAAAAAA&#10;AAAAAAAAAABbQ29udGVudF9UeXBlc10ueG1sUEsBAi0AFAAGAAgAAAAhAFr0LFu/AAAAFQEAAAsA&#10;AAAAAAAAAAAAAAAAHwEAAF9yZWxzLy5yZWxzUEsBAi0AFAAGAAgAAAAhANLvjhbEAAAA2wAAAA8A&#10;AAAAAAAAAAAAAAAABwIAAGRycy9kb3ducmV2LnhtbFBLBQYAAAAAAwADALcAAAD4AgAAAAA=&#10;" strokeweight="2.25pt"/>
                    <v:shape id="AutoShape 34" o:spid="_x0000_s1083" style="position:absolute;top:45;width:914400;height:0;visibility:visible;mso-wrap-style:square;v-text-anchor:top" coordsize="9144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ufwQAAANsAAAAPAAAAZHJzL2Rvd25yZXYueG1sRE9da8Iw&#10;FH0X9h/CHfimyYYU6UzLGAwGOtAqbI+X5q4pa266Jtru35sHwcfD+d6Uk+vEhYbQetbwtFQgiGtv&#10;Wm40nI7vizWIEJENdp5Jwz8FKIuH2QZz40c+0KWKjUghHHLUYGPscylDbclhWPqeOHE/fnAYExwa&#10;aQYcU7jr5LNSmXTYcmqw2NObpfq3OjsN39WfGz/XqLa7lVJ2/6VWh0xpPX+cXl9ARJriXXxzfxgN&#10;WVqfvqQfIIsrAAAA//8DAFBLAQItABQABgAIAAAAIQDb4fbL7gAAAIUBAAATAAAAAAAAAAAAAAAA&#10;AAAAAABbQ29udGVudF9UeXBlc10ueG1sUEsBAi0AFAAGAAgAAAAhAFr0LFu/AAAAFQEAAAsAAAAA&#10;AAAAAAAAAAAAHwEAAF9yZWxzLy5yZWxzUEsBAi0AFAAGAAgAAAAhAIdPq5/BAAAA2wAAAA8AAAAA&#10;AAAAAAAAAAAABwIAAGRycy9kb3ducmV2LnhtbFBLBQYAAAAAAwADALcAAAD1AgAAAAA=&#10;" path="m1908,-9048r7200,m1908,-9048r7200,m1908,-9048r7200,e" filled="f" strokecolor="#f90" strokeweight="3pt">
                      <v:path arrowok="t" o:connecttype="custom" o:connectlocs="1908,-4482;9108,-4482;1908,-4482;9108,-4482;1908,-4482;9108,-4482" o:connectangles="0,0,0,0,0,0"/>
                    </v:shape>
                    <v:shape id="Text Box 33" o:spid="_x0000_s1084" type="#_x0000_t202" style="position:absolute;left:32;top:-81;width:1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BC2A11D" w14:textId="77777777" w:rsidR="00055899" w:rsidRDefault="00055899" w:rsidP="00E74954">
                            <w:pPr>
                              <w:tabs>
                                <w:tab w:val="left" w:pos="374"/>
                              </w:tabs>
                              <w:spacing w:line="247" w:lineRule="exact"/>
                            </w:pPr>
                            <w:r>
                              <w:rPr>
                                <w:b/>
                              </w:rPr>
                              <w:t>1</w:t>
                            </w:r>
                            <w:r>
                              <w:rPr>
                                <w:b/>
                              </w:rPr>
                              <w:tab/>
                            </w:r>
                            <w:r>
                              <w:t>Prednosti</w:t>
                            </w:r>
                          </w:p>
                        </w:txbxContent>
                      </v:textbox>
                    </v:shape>
                    <v:shape id="Text Box 32" o:spid="_x0000_s1085" type="#_x0000_t202" style="position:absolute;left:34;top:-15;width: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B6DB0DC" w14:textId="77777777" w:rsidR="00055899" w:rsidRDefault="00055899" w:rsidP="00E74954">
                            <w:pPr>
                              <w:spacing w:line="273" w:lineRule="auto"/>
                              <w:ind w:left="205" w:right="76" w:hanging="104"/>
                            </w:pPr>
                            <w:r>
                              <w:t>Nedostaci s manje glasova</w:t>
                            </w:r>
                          </w:p>
                        </w:txbxContent>
                      </v:textbox>
                    </v:shape>
                    <v:shape id="Text Box 31" o:spid="_x0000_s1086" type="#_x0000_t202" style="position:absolute;left:31;top:-15;width: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D683633" w14:textId="77777777" w:rsidR="00055899" w:rsidRDefault="00055899" w:rsidP="00E74954">
                            <w:pPr>
                              <w:ind w:left="111"/>
                              <w:rPr>
                                <w:b/>
                              </w:rPr>
                            </w:pPr>
                            <w:r>
                              <w:rPr>
                                <w:b/>
                              </w:rPr>
                              <w:t>5</w:t>
                            </w:r>
                          </w:p>
                        </w:txbxContent>
                      </v:textbox>
                    </v:shape>
                    <v:shape id="Text Box 30" o:spid="_x0000_s1087" type="#_x0000_t202" style="position:absolute;left:31;top:-20;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JMxgAAANwAAAAPAAAAZHJzL2Rvd25yZXYueG1sRI9Ba8JA&#10;EIXvQv/DMoXedFMPUVJXKRahBRESpdDbkJ0modnZkF2TtL++cxC8zfDevPfNZje5Vg3Uh8azgedF&#10;Aoq49LbhysDlfJivQYWIbLH1TAZ+KcBu+zDbYGb9yDkNRayUhHDI0EAdY5dpHcqaHIaF74hF+/a9&#10;wyhrX2nb4yjhrtXLJEm1w4alocaO9jWVP8XVGTid919HfTni24dL7epzOIW/nIx5epxeX0BFmuLd&#10;fLt+t4K/FFp5RibQ238AAAD//wMAUEsBAi0AFAAGAAgAAAAhANvh9svuAAAAhQEAABMAAAAAAAAA&#10;AAAAAAAAAAAAAFtDb250ZW50X1R5cGVzXS54bWxQSwECLQAUAAYACAAAACEAWvQsW78AAAAVAQAA&#10;CwAAAAAAAAAAAAAAAAAfAQAAX3JlbHMvLnJlbHNQSwECLQAUAAYACAAAACEAEMkiTMYAAADcAAAA&#10;DwAAAAAAAAAAAAAAAAAHAgAAZHJzL2Rvd25yZXYueG1sUEsFBgAAAAADAAMAtwAAAPoCAAAAAA==&#10;" filled="f" strokeweight=".96pt">
                      <v:textbox inset="0,0,0,0">
                        <w:txbxContent>
                          <w:p w14:paraId="21D37BB7" w14:textId="77777777" w:rsidR="00055899" w:rsidRDefault="00055899" w:rsidP="00E74954">
                            <w:pPr>
                              <w:ind w:left="111"/>
                              <w:rPr>
                                <w:b/>
                              </w:rPr>
                            </w:pPr>
                            <w:r>
                              <w:rPr>
                                <w:b/>
                              </w:rPr>
                              <w:t>4</w:t>
                            </w:r>
                          </w:p>
                        </w:txbxContent>
                      </v:textbox>
                    </v:shape>
                    <v:shape id="Text Box 29" o:spid="_x0000_s1088" type="#_x0000_t202" style="position:absolute;left:31;top:-25;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XwQAAANwAAAAPAAAAZHJzL2Rvd25yZXYueG1sRE/LqsIw&#10;EN0L/kMYwZ2muvB6q1FEERRE8IHgbmjGtthMShNrvV9vBOHu5nCeM503phA1VS63rGDQj0AQJ1bn&#10;nCo4n9a9MQjnkTUWlknBixzMZ+3WFGNtn3yg+uhTEULYxagg876MpXRJRgZd35bEgbvZyqAPsEql&#10;rvAZwk0hh1E0kgZzDg0ZlrTMKLkfH0bB/rS87uR5h6utGemfS713fwdSqttpFhMQnhr/L/66NzrM&#10;H/7C55lwgZy9AQAA//8DAFBLAQItABQABgAIAAAAIQDb4fbL7gAAAIUBAAATAAAAAAAAAAAAAAAA&#10;AAAAAABbQ29udGVudF9UeXBlc10ueG1sUEsBAi0AFAAGAAgAAAAhAFr0LFu/AAAAFQEAAAsAAAAA&#10;AAAAAAAAAAAAHwEAAF9yZWxzLy5yZWxzUEsBAi0AFAAGAAgAAAAhAH+Fh9fBAAAA3AAAAA8AAAAA&#10;AAAAAAAAAAAABwIAAGRycy9kb3ducmV2LnhtbFBLBQYAAAAAAwADALcAAAD1AgAAAAA=&#10;" filled="f" strokeweight=".96pt">
                      <v:textbox inset="0,0,0,0">
                        <w:txbxContent>
                          <w:p w14:paraId="66CE556B" w14:textId="77777777" w:rsidR="00055899" w:rsidRDefault="00055899" w:rsidP="00E74954">
                            <w:pPr>
                              <w:ind w:left="111"/>
                              <w:rPr>
                                <w:b/>
                              </w:rPr>
                            </w:pPr>
                            <w:r>
                              <w:rPr>
                                <w:b/>
                              </w:rPr>
                              <w:t>3</w:t>
                            </w:r>
                          </w:p>
                        </w:txbxContent>
                      </v:textbox>
                    </v:shape>
                    <v:shape id="Text Box 28" o:spid="_x0000_s1089" type="#_x0000_t202" style="position:absolute;left:31;top:-30;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iXxQAAANwAAAAPAAAAZHJzL2Rvd25yZXYueG1sRI9Pa8JA&#10;EMXvBb/DMoK3ulFBS+oqoggKIviHQm9DdpqEZmdDdo3RT985FLzN8N6895v5snOVaqkJpWcDo2EC&#10;ijjztuTcwPWyff8AFSKyxcozGXhQgOWi9zbH1Po7n6g9x1xJCIcUDRQx1qnWISvIYRj6mli0H984&#10;jLI2ubYN3iXcVXqcJFPtsGRpKLCmdUHZ7/nmDBwv6++Dvh5ws3dTO/tqj+F5ImMG/W71CSpSF1/m&#10;/+udFfyJ4MszMoFe/AEAAP//AwBQSwECLQAUAAYACAAAACEA2+H2y+4AAACFAQAAEwAAAAAAAAAA&#10;AAAAAAAAAAAAW0NvbnRlbnRfVHlwZXNdLnhtbFBLAQItABQABgAIAAAAIQBa9CxbvwAAABUBAAAL&#10;AAAAAAAAAAAAAAAAAB8BAABfcmVscy8ucmVsc1BLAQItABQABgAIAAAAIQBrZriXxQAAANwAAAAP&#10;AAAAAAAAAAAAAAAAAAcCAABkcnMvZG93bnJldi54bWxQSwUGAAAAAAMAAwC3AAAA+QIAAAAA&#10;" filled="f" strokeweight=".96pt">
                      <v:textbox inset="0,0,0,0">
                        <w:txbxContent>
                          <w:p w14:paraId="3A189F12" w14:textId="77777777" w:rsidR="00055899" w:rsidRDefault="00055899" w:rsidP="00E74954">
                            <w:pPr>
                              <w:ind w:left="111"/>
                              <w:rPr>
                                <w:b/>
                              </w:rPr>
                            </w:pPr>
                            <w:r>
                              <w:rPr>
                                <w:b/>
                              </w:rPr>
                              <w:t>2</w:t>
                            </w:r>
                          </w:p>
                        </w:txbxContent>
                      </v:textbox>
                    </v:shape>
                    <v:shape id="Text Box 27" o:spid="_x0000_s1090" type="#_x0000_t202" style="position:absolute;left:34;top:-41;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0MwgAAANwAAAAPAAAAZHJzL2Rvd25yZXYueG1sRE/bisIw&#10;EH0X/Icwgm+auoJK17QsLoKCCF4QfBua2bZsMylNrNWv3ywIvs3hXGeZdqYSLTWutKxgMo5AEGdW&#10;l5wrOJ/WowUI55E1VpZJwYMcpEm/t8RY2zsfqD36XIQQdjEqKLyvYyldVpBBN7Y1ceB+bGPQB9jk&#10;Ujd4D+Gmkh9RNJMGSw4NBda0Kij7Pd6Mgv1pdd3J8w6/t2am55d2754HUmo46L4+QXjq/Fv8cm90&#10;mD+dwP8z4QKZ/AEAAP//AwBQSwECLQAUAAYACAAAACEA2+H2y+4AAACFAQAAEwAAAAAAAAAAAAAA&#10;AAAAAAAAW0NvbnRlbnRfVHlwZXNdLnhtbFBLAQItABQABgAIAAAAIQBa9CxbvwAAABUBAAALAAAA&#10;AAAAAAAAAAAAAB8BAABfcmVscy8ucmVsc1BLAQItABQABgAIAAAAIQAEKh0MwgAAANwAAAAPAAAA&#10;AAAAAAAAAAAAAAcCAABkcnMvZG93bnJldi54bWxQSwUGAAAAAAMAAwC3AAAA9gIAAAAA&#10;" filled="f" strokeweight=".96pt">
                      <v:textbox inset="0,0,0,0">
                        <w:txbxContent>
                          <w:p w14:paraId="2683D8FA" w14:textId="77777777" w:rsidR="00055899" w:rsidRDefault="00055899" w:rsidP="00E74954">
                            <w:pPr>
                              <w:spacing w:line="273" w:lineRule="auto"/>
                              <w:ind w:left="162" w:right="93" w:hanging="62"/>
                              <w:jc w:val="both"/>
                            </w:pPr>
                            <w:r>
                              <w:t>Nedostaci s najviše glasova</w:t>
                            </w:r>
                          </w:p>
                        </w:txbxContent>
                      </v:textbox>
                    </v:shape>
                    <v:shape id="Text Box 26" o:spid="_x0000_s1091" type="#_x0000_t202" style="position:absolute;left:31;top:-41;width: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7wwAAANwAAAAPAAAAZHJzL2Rvd25yZXYueG1sRE9Na8JA&#10;EL0X+h+WEbzVjRHSkrpKSSkoiJAogrchO01Cs7Mhu02iv75bKPQ2j/c56+1kWjFQ7xrLCpaLCARx&#10;aXXDlYLz6ePpBYTzyBpby6TgRg62m8eHNabajpzTUPhKhBB2KSqove9SKV1Zk0G3sB1x4D5tb9AH&#10;2FdS9ziGcNPKOIoSabDh0FBjR1lN5VfxbRQcT9n1IM8HfN+bRD9fhqO756TUfDa9vYLwNPl/8Z97&#10;p8P8VQy/z4QL5OYHAAD//wMAUEsBAi0AFAAGAAgAAAAhANvh9svuAAAAhQEAABMAAAAAAAAAAAAA&#10;AAAAAAAAAFtDb250ZW50X1R5cGVzXS54bWxQSwECLQAUAAYACAAAACEAWvQsW78AAAAVAQAACwAA&#10;AAAAAAAAAAAAAAAfAQAAX3JlbHMvLnJlbHNQSwECLQAUAAYACAAAACEA9PiDe8MAAADcAAAADwAA&#10;AAAAAAAAAAAAAAAHAgAAZHJzL2Rvd25yZXYueG1sUEsFBgAAAAADAAMAtwAAAPcCAAAAAA==&#10;" filled="f" strokeweight=".96pt">
                      <v:textbox inset="0,0,0,0">
                        <w:txbxContent>
                          <w:p w14:paraId="2EE83CFA" w14:textId="77777777" w:rsidR="00055899" w:rsidRDefault="00055899" w:rsidP="00E74954">
                            <w:pPr>
                              <w:ind w:left="111"/>
                              <w:rPr>
                                <w:b/>
                              </w:rPr>
                            </w:pPr>
                            <w:r>
                              <w:rPr>
                                <w:b/>
                              </w:rPr>
                              <w:t>1</w:t>
                            </w:r>
                          </w:p>
                        </w:txbxContent>
                      </v:textbox>
                    </v:shape>
                    <v:shape id="Text Box 25" o:spid="_x0000_s1092" type="#_x0000_t202" style="position:absolute;left:34;top:-56;width:1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bgwwAAANwAAAAPAAAAZHJzL2Rvd25yZXYueG1sRE9Na8JA&#10;EL0L/Q/LCL3pxgZiSV2lpBRaECFRBG9DdpqEZmdDdptEf323IPQ2j/c5m91kWjFQ7xrLClbLCARx&#10;aXXDlYLT8X3xDMJ5ZI2tZVJwJQe77cNsg6m2I+c0FL4SIYRdigpq77tUSlfWZNAtbUccuC/bG/QB&#10;9pXUPY4h3LTyKYoSabDh0FBjR1lN5XfxYxQcjtllL097fPs0iV6fh4O75aTU43x6fQHhafL/4rv7&#10;Q4f5cQx/z4QL5PYXAAD//wMAUEsBAi0AFAAGAAgAAAAhANvh9svuAAAAhQEAABMAAAAAAAAAAAAA&#10;AAAAAAAAAFtDb250ZW50X1R5cGVzXS54bWxQSwECLQAUAAYACAAAACEAWvQsW78AAAAVAQAACwAA&#10;AAAAAAAAAAAAAAAfAQAAX3JlbHMvLnJlbHNQSwECLQAUAAYACAAAACEAm7Qm4MMAAADcAAAADwAA&#10;AAAAAAAAAAAAAAAHAgAAZHJzL2Rvd25yZXYueG1sUEsFBgAAAAADAAMAtwAAAPcCAAAAAA==&#10;" filled="f" strokeweight=".96pt">
                      <v:textbox inset="0,0,0,0">
                        <w:txbxContent>
                          <w:p w14:paraId="7C58A5F5" w14:textId="77777777" w:rsidR="00055899" w:rsidRDefault="00055899" w:rsidP="00E74954">
                            <w:pPr>
                              <w:spacing w:line="273" w:lineRule="auto"/>
                              <w:ind w:left="205" w:right="102" w:hanging="80"/>
                            </w:pPr>
                            <w:r>
                              <w:t>Prednosti s manje glasova</w:t>
                            </w:r>
                          </w:p>
                        </w:txbxContent>
                      </v:textbox>
                    </v:shape>
                    <v:shape id="Text Box 24" o:spid="_x0000_s1093" type="#_x0000_t202" style="position:absolute;left:31;top:-56;width: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6UxAAAANwAAAAPAAAAZHJzL2Rvd25yZXYueG1sRE9Na8JA&#10;EL0X/A/LCL3VjVa0RFeRSKFCEExCwduQnSah2dmQ3ca0v75bKHibx/uc7X40rRiod41lBfNZBIK4&#10;tLrhSkGRvz69gHAeWWNrmRR8k4P9bvKwxVjbG19oyHwlQgi7GBXU3nexlK6syaCb2Y44cB+2N+gD&#10;7Cupe7yFcNPKRRStpMGGQ0ONHSU1lZ/Zl1FwzpNrKosUjyez0uv34ex+LqTU43Q8bEB4Gv1d/O9+&#10;02H+8xL+ngkXyN0vAAAA//8DAFBLAQItABQABgAIAAAAIQDb4fbL7gAAAIUBAAATAAAAAAAAAAAA&#10;AAAAAAAAAABbQ29udGVudF9UeXBlc10ueG1sUEsBAi0AFAAGAAgAAAAhAFr0LFu/AAAAFQEAAAsA&#10;AAAAAAAAAAAAAAAAHwEAAF9yZWxzLy5yZWxzUEsBAi0AFAAGAAgAAAAhABRdvpTEAAAA3AAAAA8A&#10;AAAAAAAAAAAAAAAABwIAAGRycy9kb3ducmV2LnhtbFBLBQYAAAAAAwADALcAAAD4AgAAAAA=&#10;" filled="f" strokeweight=".96pt">
                      <v:textbox inset="0,0,0,0">
                        <w:txbxContent>
                          <w:p w14:paraId="0B48AFF9" w14:textId="77777777" w:rsidR="00055899" w:rsidRDefault="00055899" w:rsidP="00E74954">
                            <w:pPr>
                              <w:ind w:left="111"/>
                              <w:rPr>
                                <w:b/>
                              </w:rPr>
                            </w:pPr>
                            <w:r>
                              <w:rPr>
                                <w:b/>
                              </w:rPr>
                              <w:t>5</w:t>
                            </w:r>
                          </w:p>
                        </w:txbxContent>
                      </v:textbox>
                    </v:shape>
                    <v:shape id="Text Box 23" o:spid="_x0000_s1094" type="#_x0000_t202" style="position:absolute;left:31;top:-61;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RsPxAAAANwAAAAPAAAAZHJzL2Rvd25yZXYueG1sRE9Na8JA&#10;EL0X/A/LCL3VjRa1RFeRSKFCEExCwduQnSah2dmQ3ca0v75bKHibx/uc7X40rRiod41lBfNZBIK4&#10;tLrhSkGRvz69gHAeWWNrmRR8k4P9bvKwxVjbG19oyHwlQgi7GBXU3nexlK6syaCb2Y44cB+2N+gD&#10;7Cupe7yFcNPKRRStpMGGQ0ONHSU1lZ/Zl1FwzpNrKosUjyez0uv34ex+LqTU43Q8bEB4Gv1d/O9+&#10;02H+8xL+ngkXyN0vAAAA//8DAFBLAQItABQABgAIAAAAIQDb4fbL7gAAAIUBAAATAAAAAAAAAAAA&#10;AAAAAAAAAABbQ29udGVudF9UeXBlc10ueG1sUEsBAi0AFAAGAAgAAAAhAFr0LFu/AAAAFQEAAAsA&#10;AAAAAAAAAAAAAAAAHwEAAF9yZWxzLy5yZWxzUEsBAi0AFAAGAAgAAAAhAHsRGw/EAAAA3AAAAA8A&#10;AAAAAAAAAAAAAAAABwIAAGRycy9kb3ducmV2LnhtbFBLBQYAAAAAAwADALcAAAD4AgAAAAA=&#10;" filled="f" strokeweight=".96pt">
                      <v:textbox inset="0,0,0,0">
                        <w:txbxContent>
                          <w:p w14:paraId="001A949A" w14:textId="77777777" w:rsidR="00055899" w:rsidRDefault="00055899" w:rsidP="00E74954">
                            <w:pPr>
                              <w:ind w:left="111"/>
                              <w:rPr>
                                <w:b/>
                              </w:rPr>
                            </w:pPr>
                            <w:r>
                              <w:rPr>
                                <w:b/>
                              </w:rPr>
                              <w:t>4</w:t>
                            </w:r>
                          </w:p>
                        </w:txbxContent>
                      </v:textbox>
                    </v:shape>
                    <v:shape id="Text Box 22" o:spid="_x0000_s1095" type="#_x0000_t202" style="position:absolute;left:31;top:-66;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V4wgAAANwAAAAPAAAAZHJzL2Rvd25yZXYueG1sRE9Ni8Iw&#10;EL0L/ocwwt40VaFK1yiiLLggglaEvQ3NbFu2mZQmW6u/3giCt3m8z1msOlOJlhpXWlYwHkUgiDOr&#10;S84VnNOv4RyE88gaK8uk4EYOVst+b4GJtlc+UnvyuQgh7BJUUHhfJ1K6rCCDbmRr4sD92sagD7DJ&#10;pW7wGsJNJSdRFEuDJYeGAmvaFJT9nf6NgkO6+dnL8x633ybWs0t7cPcjKfUx6NafIDx1/i1+uXc6&#10;zJ/G8HwmXCCXDwAAAP//AwBQSwECLQAUAAYACAAAACEA2+H2y+4AAACFAQAAEwAAAAAAAAAAAAAA&#10;AAAAAAAAW0NvbnRlbnRfVHlwZXNdLnhtbFBLAQItABQABgAIAAAAIQBa9CxbvwAAABUBAAALAAAA&#10;AAAAAAAAAAAAAB8BAABfcmVscy8ucmVsc1BLAQItABQABgAIAAAAIQCLw4V4wgAAANwAAAAPAAAA&#10;AAAAAAAAAAAAAAcCAABkcnMvZG93bnJldi54bWxQSwUGAAAAAAMAAwC3AAAA9gIAAAAA&#10;" filled="f" strokeweight=".96pt">
                      <v:textbox inset="0,0,0,0">
                        <w:txbxContent>
                          <w:p w14:paraId="676978AA" w14:textId="77777777" w:rsidR="00055899" w:rsidRDefault="00055899" w:rsidP="00E74954">
                            <w:pPr>
                              <w:ind w:left="111"/>
                              <w:rPr>
                                <w:b/>
                              </w:rPr>
                            </w:pPr>
                            <w:r>
                              <w:rPr>
                                <w:b/>
                              </w:rPr>
                              <w:t>3</w:t>
                            </w:r>
                          </w:p>
                        </w:txbxContent>
                      </v:textbox>
                    </v:shape>
                    <v:shape id="Text Box 21" o:spid="_x0000_s1096" type="#_x0000_t202" style="position:absolute;left:1604;top:-1886;width:38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41C80F49" w14:textId="77777777" w:rsidR="00055899" w:rsidRDefault="00055899" w:rsidP="00E74954">
                            <w:pPr>
                              <w:spacing w:line="252" w:lineRule="exact"/>
                              <w:ind w:left="123"/>
                              <w:rPr>
                                <w:rFonts w:ascii="Arial Narrow"/>
                              </w:rPr>
                            </w:pPr>
                            <w:r>
                              <w:rPr>
                                <w:rFonts w:ascii="Arial Narrow"/>
                              </w:rPr>
                              <w:t>S-O ili OS</w:t>
                            </w:r>
                          </w:p>
                          <w:p w14:paraId="32FF3B09" w14:textId="77777777" w:rsidR="00055899" w:rsidRDefault="00055899" w:rsidP="00E74954">
                            <w:pPr>
                              <w:spacing w:before="35" w:line="243" w:lineRule="exact"/>
                              <w:ind w:left="123"/>
                              <w:rPr>
                                <w:rFonts w:ascii="Arial Narrow"/>
                              </w:rPr>
                            </w:pPr>
                            <w:r>
                              <w:rPr>
                                <w:rFonts w:ascii="Arial Narrow"/>
                              </w:rPr>
                              <w:t>strategije B</w:t>
                            </w:r>
                          </w:p>
                        </w:txbxContent>
                      </v:textbox>
                    </v:shape>
                    <v:shape id="Text Box 20" o:spid="_x0000_s1097" type="#_x0000_t202" style="position:absolute;left:31;top:-71;width: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SRxQAAANwAAAAPAAAAZHJzL2Rvd25yZXYueG1sRI9Pa8JA&#10;EMXvBb/DMoK3ulFBS+oqoggKIviHQm9DdpqEZmdDdo3RT985FLzN8N6895v5snOVaqkJpWcDo2EC&#10;ijjztuTcwPWyff8AFSKyxcozGXhQgOWi9zbH1Po7n6g9x1xJCIcUDRQx1qnWISvIYRj6mli0H984&#10;jLI2ubYN3iXcVXqcJFPtsGRpKLCmdUHZ7/nmDBwv6++Dvh5ws3dTO/tqj+F5ImMG/W71CSpSF1/m&#10;/+udFfyJ0MozMoFe/AEAAP//AwBQSwECLQAUAAYACAAAACEA2+H2y+4AAACFAQAAEwAAAAAAAAAA&#10;AAAAAAAAAAAAW0NvbnRlbnRfVHlwZXNdLnhtbFBLAQItABQABgAIAAAAIQBa9CxbvwAAABUBAAAL&#10;AAAAAAAAAAAAAAAAAB8BAABfcmVscy8ucmVsc1BLAQItABQABgAIAAAAIQCVELSRxQAAANwAAAAP&#10;AAAAAAAAAAAAAAAAAAcCAABkcnMvZG93bnJldi54bWxQSwUGAAAAAAMAAwC3AAAA+QIAAAAA&#10;" filled="f" strokeweight=".96pt">
                      <v:textbox inset="0,0,0,0">
                        <w:txbxContent>
                          <w:p w14:paraId="09A5D380" w14:textId="77777777" w:rsidR="00055899" w:rsidRDefault="00055899" w:rsidP="00E74954">
                            <w:pPr>
                              <w:spacing w:before="5"/>
                              <w:ind w:left="111"/>
                              <w:rPr>
                                <w:b/>
                              </w:rPr>
                            </w:pPr>
                            <w:r>
                              <w:rPr>
                                <w:b/>
                              </w:rPr>
                              <w:t>2</w:t>
                            </w:r>
                          </w:p>
                        </w:txbxContent>
                      </v:textbox>
                    </v:shape>
                    <v:shape id="Text Box 19" o:spid="_x0000_s1098" type="#_x0000_t202" style="position:absolute;left:34;top:-77;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06B565F" w14:textId="77777777" w:rsidR="00055899" w:rsidRDefault="00055899" w:rsidP="00E74954">
                            <w:pPr>
                              <w:spacing w:line="148" w:lineRule="exact"/>
                              <w:ind w:left="162"/>
                            </w:pPr>
                            <w:r>
                              <w:t>s najviše</w:t>
                            </w:r>
                          </w:p>
                          <w:p w14:paraId="50DD3913" w14:textId="77777777" w:rsidR="00055899" w:rsidRDefault="00055899" w:rsidP="00E74954">
                            <w:pPr>
                              <w:spacing w:before="35"/>
                              <w:ind w:left="211"/>
                            </w:pPr>
                            <w:r>
                              <w:t>glasova</w:t>
                            </w:r>
                          </w:p>
                        </w:txbxContent>
                      </v:textbox>
                    </v:shape>
                    <v:shape id="Text Box 18" o:spid="_x0000_s1099" type="#_x0000_t202" style="position:absolute;left:65;top:-79;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FE9A957" w14:textId="77777777" w:rsidR="00055899" w:rsidRDefault="00055899" w:rsidP="00E74954">
                            <w:pPr>
                              <w:spacing w:line="251" w:lineRule="exact"/>
                              <w:ind w:left="10"/>
                              <w:rPr>
                                <w:rFonts w:ascii="Arial Narrow"/>
                              </w:rPr>
                            </w:pPr>
                            <w:r>
                              <w:rPr>
                                <w:rFonts w:ascii="Arial Narrow"/>
                              </w:rPr>
                              <w:t>S-O ili O-S</w:t>
                            </w:r>
                          </w:p>
                        </w:txbxContent>
                      </v:textbox>
                    </v:shape>
                    <v:shape id="Text Box 17" o:spid="_x0000_s1100" type="#_x0000_t202" style="position:absolute;left:98;top:-99;width: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6D8427DC" w14:textId="77777777" w:rsidR="00055899" w:rsidRDefault="00055899" w:rsidP="00E74954">
                            <w:pPr>
                              <w:ind w:left="9"/>
                              <w:jc w:val="center"/>
                              <w:rPr>
                                <w:b/>
                              </w:rPr>
                            </w:pPr>
                            <w:r>
                              <w:rPr>
                                <w:b/>
                              </w:rPr>
                              <w:t>5</w:t>
                            </w:r>
                          </w:p>
                        </w:txbxContent>
                      </v:textbox>
                    </v:shape>
                    <v:shape id="Text Box 16" o:spid="_x0000_s1101" type="#_x0000_t202" style="position:absolute;left:93;top:-99;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GwwAAANwAAAAPAAAAZHJzL2Rvd25yZXYueG1sRE9Na8JA&#10;EL0X+h+WEbzVjUHSkrpKSSkoiJAogrchO01Cs7Mhu02iv75bKPQ2j/c56+1kWjFQ7xrLCpaLCARx&#10;aXXDlYLz6ePpBYTzyBpby6TgRg62m8eHNabajpzTUPhKhBB2KSqove9SKV1Zk0G3sB1x4D5tb9AH&#10;2FdS9ziGcNPKOIoSabDh0FBjR1lN5VfxbRQcT9n1IM8HfN+bRD9fhqO756TUfDa9vYLwNPl/8Z97&#10;p8P8VQy/z4QL5OYHAAD//wMAUEsBAi0AFAAGAAgAAAAhANvh9svuAAAAhQEAABMAAAAAAAAAAAAA&#10;AAAAAAAAAFtDb250ZW50X1R5cGVzXS54bWxQSwECLQAUAAYACAAAACEAWvQsW78AAAAVAQAACwAA&#10;AAAAAAAAAAAAAAAfAQAAX3JlbHMvLnJlbHNQSwECLQAUAAYACAAAACEArP7wBsMAAADcAAAADwAA&#10;AAAAAAAAAAAAAAAHAgAAZHJzL2Rvd25yZXYueG1sUEsFBgAAAAADAAMAtwAAAPcCAAAAAA==&#10;" filled="f" strokeweight=".96pt">
                      <v:textbox inset="0,0,0,0">
                        <w:txbxContent>
                          <w:p w14:paraId="6F3A2CF6" w14:textId="77777777" w:rsidR="00055899" w:rsidRDefault="00055899" w:rsidP="00E74954">
                            <w:pPr>
                              <w:ind w:left="4"/>
                              <w:jc w:val="center"/>
                              <w:rPr>
                                <w:b/>
                              </w:rPr>
                            </w:pPr>
                            <w:r>
                              <w:rPr>
                                <w:b/>
                              </w:rPr>
                              <w:t>4</w:t>
                            </w:r>
                          </w:p>
                        </w:txbxContent>
                      </v:textbox>
                    </v:shape>
                    <v:shape id="Text Box 15" o:spid="_x0000_s1102" type="#_x0000_t202" style="position:absolute;left:88;top:-99;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WdxAAAANwAAAAPAAAAZHJzL2Rvd25yZXYueG1sRE9Na8JA&#10;EL0X/A/LCL3VjVa0RFeRSKFCEExCwduQnSah2dmQ3ca0v75bKHibx/uc7X40rRiod41lBfNZBIK4&#10;tLrhSkGRvz69gHAeWWNrmRR8k4P9bvKwxVjbG19oyHwlQgi7GBXU3nexlK6syaCb2Y44cB+2N+gD&#10;7Cupe7yFcNPKRRStpMGGQ0ONHSU1lZ/Zl1FwzpNrKosUjyez0uv34ex+LqTU43Q8bEB4Gv1d/O9+&#10;02H+8hn+ngkXyN0vAAAA//8DAFBLAQItABQABgAIAAAAIQDb4fbL7gAAAIUBAAATAAAAAAAAAAAA&#10;AAAAAAAAAABbQ29udGVudF9UeXBlc10ueG1sUEsBAi0AFAAGAAgAAAAhAFr0LFu/AAAAFQEAAAsA&#10;AAAAAAAAAAAAAAAAHwEAAF9yZWxzLy5yZWxzUEsBAi0AFAAGAAgAAAAhAMOyVZ3EAAAA3AAAAA8A&#10;AAAAAAAAAAAAAAAABwIAAGRycy9kb3ducmV2LnhtbFBLBQYAAAAAAwADALcAAAD4AgAAAAA=&#10;" filled="f" strokeweight=".96pt">
                      <v:textbox inset="0,0,0,0">
                        <w:txbxContent>
                          <w:p w14:paraId="7A28ED79" w14:textId="77777777" w:rsidR="00055899" w:rsidRDefault="00055899" w:rsidP="00E74954">
                            <w:pPr>
                              <w:ind w:left="4"/>
                              <w:jc w:val="center"/>
                              <w:rPr>
                                <w:b/>
                              </w:rPr>
                            </w:pPr>
                            <w:r>
                              <w:rPr>
                                <w:b/>
                              </w:rPr>
                              <w:t>3</w:t>
                            </w:r>
                          </w:p>
                        </w:txbxContent>
                      </v:textbox>
                    </v:shape>
                    <v:shape id="Text Box 14" o:spid="_x0000_s1103" type="#_x0000_t202" style="position:absolute;left:84;top:-99;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3pwwAAANwAAAAPAAAAZHJzL2Rvd25yZXYueG1sRE9Na8JA&#10;EL0L/Q/LCL3pxhJiSV2lpBRaECFRBG9DdpqEZmdDdptEf323IPQ2j/c5m91kWjFQ7xrLClbLCARx&#10;aXXDlYLT8X3xDMJ5ZI2tZVJwJQe77cNsg6m2I+c0FL4SIYRdigpq77tUSlfWZNAtbUccuC/bG/QB&#10;9pXUPY4h3LTyKYoSabDh0FBjR1lN5XfxYxQcjtllL097fPs0iV6fh4O75aTU43x6fQHhafL/4rv7&#10;Q4f5cQx/z4QL5PYXAAD//wMAUEsBAi0AFAAGAAgAAAAhANvh9svuAAAAhQEAABMAAAAAAAAAAAAA&#10;AAAAAAAAAFtDb250ZW50X1R5cGVzXS54bWxQSwECLQAUAAYACAAAACEAWvQsW78AAAAVAQAACwAA&#10;AAAAAAAAAAAAAAAfAQAAX3JlbHMvLnJlbHNQSwECLQAUAAYACAAAACEATFvN6cMAAADcAAAADwAA&#10;AAAAAAAAAAAAAAAHAgAAZHJzL2Rvd25yZXYueG1sUEsFBgAAAAADAAMAtwAAAPcCAAAAAA==&#10;" filled="f" strokeweight=".96pt">
                      <v:textbox inset="0,0,0,0">
                        <w:txbxContent>
                          <w:p w14:paraId="06E2D895" w14:textId="77777777" w:rsidR="00055899" w:rsidRDefault="00055899" w:rsidP="00E74954">
                            <w:pPr>
                              <w:ind w:left="4"/>
                              <w:jc w:val="center"/>
                              <w:rPr>
                                <w:b/>
                              </w:rPr>
                            </w:pPr>
                            <w:r>
                              <w:rPr>
                                <w:b/>
                              </w:rPr>
                              <w:t>2</w:t>
                            </w:r>
                          </w:p>
                        </w:txbxContent>
                      </v:textbox>
                    </v:shape>
                    <v:shape id="Text Box 13" o:spid="_x0000_s1104" type="#_x0000_t202" style="position:absolute;left:76;top:-99;width: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hyxAAAANwAAAAPAAAAZHJzL2Rvd25yZXYueG1sRE9Na8JA&#10;EL0X/A/LCL3VjVK1RFeRSKFCEExCwduQnSah2dmQ3ca0v75bKHibx/uc7X40rRiod41lBfNZBIK4&#10;tLrhSkGRvz69gHAeWWNrmRR8k4P9bvKwxVjbG19oyHwlQgi7GBXU3nexlK6syaCb2Y44cB+2N+gD&#10;7Cupe7yFcNPKRRStpMGGQ0ONHSU1lZ/Zl1FwzpNrKosUjyez0uv34ex+LqTU43Q8bEB4Gv1d/O9+&#10;02H+8xL+ngkXyN0vAAAA//8DAFBLAQItABQABgAIAAAAIQDb4fbL7gAAAIUBAAATAAAAAAAAAAAA&#10;AAAAAAAAAABbQ29udGVudF9UeXBlc10ueG1sUEsBAi0AFAAGAAgAAAAhAFr0LFu/AAAAFQEAAAsA&#10;AAAAAAAAAAAAAAAAHwEAAF9yZWxzLy5yZWxzUEsBAi0AFAAGAAgAAAAhACMXaHLEAAAA3AAAAA8A&#10;AAAAAAAAAAAAAAAABwIAAGRycy9kb3ducmV2LnhtbFBLBQYAAAAAAwADALcAAAD4AgAAAAA=&#10;" filled="f" strokeweight=".96pt">
                      <v:textbox inset="0,0,0,0">
                        <w:txbxContent>
                          <w:p w14:paraId="32365D98" w14:textId="77777777" w:rsidR="00055899" w:rsidRDefault="00055899" w:rsidP="00E74954">
                            <w:pPr>
                              <w:ind w:right="1"/>
                              <w:jc w:val="center"/>
                              <w:rPr>
                                <w:b/>
                              </w:rPr>
                            </w:pPr>
                            <w:r>
                              <w:rPr>
                                <w:b/>
                              </w:rPr>
                              <w:t>1</w:t>
                            </w:r>
                          </w:p>
                        </w:txbxContent>
                      </v:textbox>
                    </v:shape>
                    <v:shape id="Text Box 12" o:spid="_x0000_s1105" type="#_x0000_t202" style="position:absolute;left:67;top:-99;width: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YFwgAAANwAAAAPAAAAZHJzL2Rvd25yZXYueG1sRE9Ni8Iw&#10;EL0L/ocwwt40VaRK1yiiLLggglaEvQ3NbFu2mZQmW6u/3giCt3m8z1msOlOJlhpXWlYwHkUgiDOr&#10;S84VnNOv4RyE88gaK8uk4EYOVst+b4GJtlc+UnvyuQgh7BJUUHhfJ1K6rCCDbmRr4sD92sagD7DJ&#10;pW7wGsJNJSdRFEuDJYeGAmvaFJT9nf6NgkO6+dnL8x633ybWs0t7cPcjKfUx6NafIDx1/i1+uXc6&#10;zJ/G8HwmXCCXDwAAAP//AwBQSwECLQAUAAYACAAAACEA2+H2y+4AAACFAQAAEwAAAAAAAAAAAAAA&#10;AAAAAAAAW0NvbnRlbnRfVHlwZXNdLnhtbFBLAQItABQABgAIAAAAIQBa9CxbvwAAABUBAAALAAAA&#10;AAAAAAAAAAAAAB8BAABfcmVscy8ucmVsc1BLAQItABQABgAIAAAAIQDTxfYFwgAAANwAAAAPAAAA&#10;AAAAAAAAAAAAAAcCAABkcnMvZG93bnJldi54bWxQSwUGAAAAAAMAAwC3AAAA9gIAAAAA&#10;" filled="f" strokeweight=".96pt">
                      <v:textbox inset="0,0,0,0">
                        <w:txbxContent>
                          <w:p w14:paraId="33F96AB7" w14:textId="77777777" w:rsidR="00055899" w:rsidRDefault="00055899" w:rsidP="00E74954">
                            <w:pPr>
                              <w:jc w:val="center"/>
                              <w:rPr>
                                <w:b/>
                              </w:rPr>
                            </w:pPr>
                            <w:r>
                              <w:rPr>
                                <w:b/>
                              </w:rPr>
                              <w:t>5</w:t>
                            </w:r>
                          </w:p>
                        </w:txbxContent>
                      </v:textbox>
                    </v:shape>
                    <v:shape id="Text Box 11" o:spid="_x0000_s1106" type="#_x0000_t202" style="position:absolute;left:63;top:-99;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VOewwAAANwAAAAPAAAAZHJzL2Rvd25yZXYueG1sRE9Na8JA&#10;EL0X/A/LCN7qxiJJiW5CUQoVRIhKobchOyah2dmQ3Saxv75bKPQ2j/c523wyrRiod41lBatlBIK4&#10;tLrhSsH18vr4DMJ5ZI2tZVJwJwd5NnvYYqrtyAUNZ1+JEMIuRQW1910qpStrMuiWtiMO3M32Bn2A&#10;fSV1j2MIN618iqJYGmw4NNTY0a6m8vP8ZRScLruPo7wecX8wsU7eh5P7LkipxXx62YDwNPl/8Z/7&#10;TYf56wR+nwkXyOwHAAD//wMAUEsBAi0AFAAGAAgAAAAhANvh9svuAAAAhQEAABMAAAAAAAAAAAAA&#10;AAAAAAAAAFtDb250ZW50X1R5cGVzXS54bWxQSwECLQAUAAYACAAAACEAWvQsW78AAAAVAQAACwAA&#10;AAAAAAAAAAAAAAAfAQAAX3JlbHMvLnJlbHNQSwECLQAUAAYACAAAACEAvIlTnsMAAADcAAAADwAA&#10;AAAAAAAAAAAAAAAHAgAAZHJzL2Rvd25yZXYueG1sUEsFBgAAAAADAAMAtwAAAPcCAAAAAA==&#10;" filled="f" strokeweight=".96pt">
                      <v:textbox inset="0,0,0,0">
                        <w:txbxContent>
                          <w:p w14:paraId="7B3D6312" w14:textId="77777777" w:rsidR="00055899" w:rsidRDefault="00055899" w:rsidP="00E74954">
                            <w:pPr>
                              <w:ind w:left="123"/>
                              <w:rPr>
                                <w:b/>
                              </w:rPr>
                            </w:pPr>
                            <w:r>
                              <w:rPr>
                                <w:b/>
                              </w:rPr>
                              <w:t>4</w:t>
                            </w:r>
                          </w:p>
                        </w:txbxContent>
                      </v:textbox>
                    </v:shape>
                    <v:shape id="Text Box 10" o:spid="_x0000_s1107" type="#_x0000_t202" style="position:absolute;left:58;top:-99;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J3wgAAANwAAAAPAAAAZHJzL2Rvd25yZXYueG1sRE/bisIw&#10;EH0X/Icwgm+auoi7VqOIi6AgghcE34ZmbIvNpDSxVr/eCAv7Nodznem8MYWoqXK5ZQWDfgSCOLE6&#10;51TB6bjq/YBwHlljYZkUPMnBfNZuTTHW9sF7qg8+FSGEXYwKMu/LWEqXZGTQ9W1JHLirrQz6AKtU&#10;6gofIdwU8iuKRtJgzqEhw5KWGSW3w90o2B2Xl608bfF3Y0b6+1zv3GtPSnU7zWICwlPj/8V/7rUO&#10;84dj+DwTLpCzNwAAAP//AwBQSwECLQAUAAYACAAAACEA2+H2y+4AAACFAQAAEwAAAAAAAAAAAAAA&#10;AAAAAAAAW0NvbnRlbnRfVHlwZXNdLnhtbFBLAQItABQABgAIAAAAIQBa9CxbvwAAABUBAAALAAAA&#10;AAAAAAAAAAAAAB8BAABfcmVscy8ucmVsc1BLAQItABQABgAIAAAAIQCiWmJ3wgAAANwAAAAPAAAA&#10;AAAAAAAAAAAAAAcCAABkcnMvZG93bnJldi54bWxQSwUGAAAAAAMAAwC3AAAA9gIAAAAA&#10;" filled="f" strokeweight=".96pt">
                      <v:textbox inset="0,0,0,0">
                        <w:txbxContent>
                          <w:p w14:paraId="34A73CE4" w14:textId="77777777" w:rsidR="00055899" w:rsidRDefault="00055899" w:rsidP="00E74954">
                            <w:pPr>
                              <w:ind w:left="149"/>
                              <w:rPr>
                                <w:b/>
                              </w:rPr>
                            </w:pPr>
                            <w:r>
                              <w:rPr>
                                <w:b/>
                              </w:rPr>
                              <w:t>3</w:t>
                            </w:r>
                          </w:p>
                        </w:txbxContent>
                      </v:textbox>
                    </v:shape>
                    <v:shape id="Text Box 9" o:spid="_x0000_s1108" type="#_x0000_t202" style="position:absolute;left:54;top:-99;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V03xQAAANwAAAAPAAAAZHJzL2Rvd25yZXYueG1sRI9Pa8JA&#10;EMXvBb/DMoK3ulFQS+oqoggKIviHQm9DdpqEZmdDdo3RT985FLzN8N6895v5snOVaqkJpWcDo2EC&#10;ijjztuTcwPWyff8AFSKyxcozGXhQgOWi9zbH1Po7n6g9x1xJCIcUDRQx1qnWISvIYRj6mli0H984&#10;jLI2ubYN3iXcVXqcJFPtsGRpKLCmdUHZ7/nmDBwv6++Dvh5ws3dTO/tqj+F5ImMG/W71CSpSF1/m&#10;/+udFfyJ4MszMoFe/AEAAP//AwBQSwECLQAUAAYACAAAACEA2+H2y+4AAACFAQAAEwAAAAAAAAAA&#10;AAAAAAAAAAAAW0NvbnRlbnRfVHlwZXNdLnhtbFBLAQItABQABgAIAAAAIQBa9CxbvwAAABUBAAAL&#10;AAAAAAAAAAAAAAAAAB8BAABfcmVscy8ucmVsc1BLAQItABQABgAIAAAAIQC2uV03xQAAANwAAAAP&#10;AAAAAAAAAAAAAAAAAAcCAABkcnMvZG93bnJldi54bWxQSwUGAAAAAAMAAwC3AAAA+QIAAAAA&#10;" filled="f" strokeweight=".96pt">
                      <v:textbox inset="0,0,0,0">
                        <w:txbxContent>
                          <w:p w14:paraId="046DAFD6" w14:textId="77777777" w:rsidR="00055899" w:rsidRDefault="00055899" w:rsidP="00E74954">
                            <w:pPr>
                              <w:ind w:right="3"/>
                              <w:jc w:val="center"/>
                              <w:rPr>
                                <w:b/>
                              </w:rPr>
                            </w:pPr>
                            <w:r>
                              <w:rPr>
                                <w:b/>
                              </w:rPr>
                              <w:t>2</w:t>
                            </w:r>
                          </w:p>
                        </w:txbxContent>
                      </v:textbox>
                    </v:shape>
                    <v:shape id="Text Box 8" o:spid="_x0000_s1109" type="#_x0000_t202" style="position:absolute;left:46;top:-99;width: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iswgAAANwAAAAPAAAAZHJzL2Rvd25yZXYueG1sRE/bisIw&#10;EH0X/Icwgm+auuCFrmlZXAQFEbwg+DY0s23ZZlKaWKtfv1kQfJvDuc4y7UwlWmpcaVnBZByBIM6s&#10;LjlXcD6tRwsQziNrrCyTggc5SJN+b4mxtnc+UHv0uQgh7GJUUHhfx1K6rCCDbmxr4sD92MagD7DJ&#10;pW7wHsJNJT+iaCYNlhwaCqxpVVD2e7wZBfvT6rqT5x1+b81Mzy/t3j0PpNRw0H19gvDU+bf45d7o&#10;MH86gf9nwgUy+QMAAP//AwBQSwECLQAUAAYACAAAACEA2+H2y+4AAACFAQAAEwAAAAAAAAAAAAAA&#10;AAAAAAAAW0NvbnRlbnRfVHlwZXNdLnhtbFBLAQItABQABgAIAAAAIQBa9CxbvwAAABUBAAALAAAA&#10;AAAAAAAAAAAAAB8BAABfcmVscy8ucmVsc1BLAQItABQABgAIAAAAIQDZ9fiswgAAANwAAAAPAAAA&#10;AAAAAAAAAAAAAAcCAABkcnMvZG93bnJldi54bWxQSwUGAAAAAAMAAwC3AAAA9gIAAAAA&#10;" filled="f" strokeweight=".96pt">
                      <v:textbox inset="0,0,0,0">
                        <w:txbxContent>
                          <w:p w14:paraId="263B5EC2" w14:textId="77777777" w:rsidR="00055899" w:rsidRDefault="00055899" w:rsidP="00E74954">
                            <w:pPr>
                              <w:ind w:left="4"/>
                              <w:jc w:val="center"/>
                              <w:rPr>
                                <w:b/>
                              </w:rPr>
                            </w:pPr>
                            <w:r>
                              <w:rPr>
                                <w:b/>
                              </w:rPr>
                              <w:t>1</w:t>
                            </w:r>
                          </w:p>
                        </w:txbxContent>
                      </v:textbox>
                    </v:shape>
                    <v:shape id="Text Box 7" o:spid="_x0000_s1110" type="#_x0000_t202" style="position:absolute;left:77;top:-107;width:2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96AAC9F" w14:textId="77777777" w:rsidR="00055899" w:rsidRDefault="00055899" w:rsidP="00E74954">
                            <w:pPr>
                              <w:spacing w:line="278" w:lineRule="auto"/>
                              <w:ind w:left="754" w:right="242" w:hanging="483"/>
                            </w:pPr>
                            <w:r>
                              <w:t>Popis prijetnji o kojima se glasovalo</w:t>
                            </w:r>
                          </w:p>
                        </w:txbxContent>
                      </v:textbox>
                    </v:shape>
                    <v:shape id="Text Box 6" o:spid="_x0000_s1111" type="#_x0000_t202" style="position:absolute;left:46;top:-107;width:2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BC97D0" w14:textId="77777777" w:rsidR="00055899" w:rsidRDefault="00055899" w:rsidP="00E74954">
                            <w:pPr>
                              <w:spacing w:line="278" w:lineRule="auto"/>
                              <w:ind w:left="761" w:right="315" w:hanging="422"/>
                            </w:pPr>
                            <w:r>
                              <w:t>Popis prilika o kojima se glasovalo</w:t>
                            </w:r>
                          </w:p>
                        </w:txbxContent>
                      </v:textbox>
                    </v:shape>
                    <v:shape id="Text Box 5" o:spid="_x0000_s1112" type="#_x0000_t202" style="position:absolute;left:23;top:-97;width: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E5566EE" w14:textId="77777777" w:rsidR="00055899" w:rsidRDefault="00055899" w:rsidP="00E74954">
                            <w:pPr>
                              <w:spacing w:line="247" w:lineRule="exact"/>
                              <w:rPr>
                                <w:b/>
                              </w:rPr>
                            </w:pPr>
                            <w:r>
                              <w:rPr>
                                <w:b/>
                              </w:rPr>
                              <w:t>SWOT matrica</w:t>
                            </w:r>
                          </w:p>
                        </w:txbxContent>
                      </v:textbox>
                    </v:shape>
                  </v:group>
                  <v:shape id="Text Box 91" o:spid="_x0000_s1113" type="#_x0000_t202" style="position:absolute;left:750;top:17439;width:3365;height:2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692vwAAANwAAAAPAAAAZHJzL2Rvd25yZXYueG1sRE/NisIw&#10;EL4LvkMYwZumKi1SjSIF0ZOwrg8wNGNTbCa1iba+/WZhYW/z8f3Odj/YRryp87VjBYt5AoK4dLrm&#10;SsHt+zhbg/ABWWPjmBR8yMN+Nx5tMdeu5y96X0MlYgj7HBWYENpcSl8asujnriWO3N11FkOEXSV1&#10;h30Mt41cJkkmLdYcGwy2VBgqH9eXVXD5SNOvbHoriyK7ZKvnER+nRqnpZDhsQAQawr/4z33WcX6a&#10;wu8z8QK5+wEAAP//AwBQSwECLQAUAAYACAAAACEA2+H2y+4AAACFAQAAEwAAAAAAAAAAAAAAAAAA&#10;AAAAW0NvbnRlbnRfVHlwZXNdLnhtbFBLAQItABQABgAIAAAAIQBa9CxbvwAAABUBAAALAAAAAAAA&#10;AAAAAAAAAB8BAABfcmVscy8ucmVsc1BLAQItABQABgAIAAAAIQCr7692vwAAANwAAAAPAAAAAAAA&#10;AAAAAAAAAAcCAABkcnMvZG93bnJldi54bWxQSwUGAAAAAAMAAwC3AAAA8wIAAAAA&#10;" filled="f" stroked="f">
                    <v:textbox style="layout-flow:vertical;mso-layout-flow-alt:bottom-to-top" inset="0,0,0,0">
                      <w:txbxContent>
                        <w:p w14:paraId="4458606A" w14:textId="77777777" w:rsidR="00055899" w:rsidRDefault="00055899" w:rsidP="00E74954">
                          <w:pPr>
                            <w:tabs>
                              <w:tab w:val="left" w:pos="794"/>
                            </w:tabs>
                            <w:spacing w:before="15"/>
                            <w:ind w:left="20" w:right="18"/>
                            <w:rPr>
                              <w:b/>
                              <w:sz w:val="20"/>
                            </w:rPr>
                          </w:pPr>
                          <w:r>
                            <w:rPr>
                              <w:b/>
                              <w:sz w:val="20"/>
                            </w:rPr>
                            <w:t>Popis</w:t>
                          </w:r>
                          <w:r>
                            <w:rPr>
                              <w:b/>
                              <w:spacing w:val="-4"/>
                              <w:sz w:val="20"/>
                            </w:rPr>
                            <w:t xml:space="preserve"> prednosti o kojima se </w:t>
                          </w:r>
                          <w:r>
                            <w:rPr>
                              <w:b/>
                              <w:sz w:val="20"/>
                            </w:rPr>
                            <w:t>glasovalo</w:t>
                          </w:r>
                        </w:p>
                      </w:txbxContent>
                    </v:textbox>
                  </v:shape>
                </v:group>
                <v:shape id="Text Box 2" o:spid="_x0000_s1114" type="#_x0000_t202" style="position:absolute;left:1970;top:43825;width:3868;height:20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EBwQAAANwAAAAPAAAAZHJzL2Rvd25yZXYueG1sRE/NasJA&#10;EL4XfIdlBG91Y0OCRFcpAamnQK0PMGTHbDA7m2ZXk7x9t1DobT6+39kfJ9uJJw2+daxgs05AENdO&#10;t9wouH6dXrcgfEDW2DkmBTN5OB4WL3sstBv5k56X0IgYwr5ABSaEvpDS14Ys+rXriSN3c4PFEOHQ&#10;SD3gGMNtJ9+SJJcWW44NBnsqDdX3y8MqqGZpxtRm17os8ypPv094/+iUWi2n9x2IQFP4F/+5zzrO&#10;z3L4fSZeIA8/AAAA//8DAFBLAQItABQABgAIAAAAIQDb4fbL7gAAAIUBAAATAAAAAAAAAAAAAAAA&#10;AAAAAABbQ29udGVudF9UeXBlc10ueG1sUEsBAi0AFAAGAAgAAAAhAFr0LFu/AAAAFQEAAAsAAAAA&#10;AAAAAAAAAAAAHwEAAF9yZWxzLy5yZWxzUEsBAi0AFAAGAAgAAAAhAFs9MQHBAAAA3AAAAA8AAAAA&#10;AAAAAAAAAAAABwIAAGRycy9kb3ducmV2LnhtbFBLBQYAAAAAAwADALcAAAD1AgAAAAA=&#10;" filled="f" stroked="f">
                  <v:textbox style="layout-flow:vertical;mso-layout-flow-alt:bottom-to-top" inset="0,0,0,0">
                    <w:txbxContent>
                      <w:p w14:paraId="42034501" w14:textId="77777777" w:rsidR="00055899" w:rsidRDefault="00055899" w:rsidP="00E74954">
                        <w:pPr>
                          <w:spacing w:before="15"/>
                          <w:ind w:left="20"/>
                          <w:rPr>
                            <w:b/>
                            <w:sz w:val="20"/>
                          </w:rPr>
                        </w:pPr>
                        <w:r>
                          <w:rPr>
                            <w:b/>
                            <w:sz w:val="20"/>
                          </w:rPr>
                          <w:t>Popis nedostataka o kojima se glasovalo</w:t>
                        </w:r>
                      </w:p>
                    </w:txbxContent>
                  </v:textbox>
                </v:shape>
              </v:group>
            </w:pict>
          </mc:Fallback>
        </mc:AlternateContent>
      </w:r>
    </w:p>
    <w:p w14:paraId="221CAA63" w14:textId="77777777" w:rsidR="00E74954" w:rsidRPr="00E74954" w:rsidRDefault="00E74954" w:rsidP="00D26633">
      <w:pPr>
        <w:widowControl w:val="0"/>
        <w:numPr>
          <w:ilvl w:val="0"/>
          <w:numId w:val="50"/>
        </w:numPr>
        <w:autoSpaceDE w:val="0"/>
        <w:autoSpaceDN w:val="0"/>
        <w:spacing w:after="0" w:line="276" w:lineRule="auto"/>
        <w:jc w:val="both"/>
        <w:rPr>
          <w:rFonts w:eastAsia="Times New Roman" w:cstheme="minorHAnsi"/>
          <w:iCs/>
          <w:noProof/>
          <w:sz w:val="24"/>
          <w:szCs w:val="24"/>
          <w:u w:val="single"/>
          <w:lang w:val="en-GB" w:eastAsia="pl-PL"/>
        </w:rPr>
      </w:pPr>
      <w:r w:rsidRPr="00E74954">
        <w:rPr>
          <w:rFonts w:eastAsia="Times New Roman" w:cstheme="minorHAnsi"/>
          <w:iCs/>
          <w:noProof/>
          <w:sz w:val="24"/>
          <w:szCs w:val="24"/>
          <w:u w:val="single"/>
          <w:lang w:val="en-GB" w:eastAsia="pl-PL"/>
        </w:rPr>
        <w:t>Kombinirajte izjave u parove iz stupaca i redaka te pokušajte formulirati strategije u skladu sa strateškim izjavama SWOT-a:</w:t>
      </w:r>
    </w:p>
    <w:p w14:paraId="40C157CE" w14:textId="77777777" w:rsidR="00E74954" w:rsidRPr="00E74954" w:rsidRDefault="00E74954" w:rsidP="00D26633">
      <w:pPr>
        <w:widowControl w:val="0"/>
        <w:numPr>
          <w:ilvl w:val="1"/>
          <w:numId w:val="50"/>
        </w:numPr>
        <w:autoSpaceDE w:val="0"/>
        <w:autoSpaceDN w:val="0"/>
        <w:spacing w:after="0" w:line="276" w:lineRule="auto"/>
        <w:ind w:hanging="357"/>
        <w:jc w:val="both"/>
        <w:rPr>
          <w:rFonts w:eastAsia="Times New Roman" w:cstheme="minorHAnsi"/>
          <w:iCs/>
          <w:noProof/>
          <w:sz w:val="24"/>
          <w:szCs w:val="24"/>
          <w:u w:val="single"/>
          <w:lang w:val="en-GB" w:eastAsia="pl-PL"/>
        </w:rPr>
      </w:pPr>
      <w:r w:rsidRPr="00E74954">
        <w:rPr>
          <w:rFonts w:eastAsia="Times New Roman" w:cstheme="minorHAnsi"/>
          <w:iCs/>
          <w:noProof/>
          <w:sz w:val="24"/>
          <w:szCs w:val="24"/>
          <w:u w:val="single"/>
          <w:lang w:val="en-GB" w:eastAsia="pl-PL"/>
        </w:rPr>
        <w:t>S-O strategije slijede prilike koje se dobro uklapaju s odabranim prednostima.</w:t>
      </w:r>
    </w:p>
    <w:p w14:paraId="54524A62" w14:textId="77777777" w:rsidR="00E74954" w:rsidRPr="00E74954" w:rsidRDefault="00E74954" w:rsidP="00D26633">
      <w:pPr>
        <w:widowControl w:val="0"/>
        <w:numPr>
          <w:ilvl w:val="1"/>
          <w:numId w:val="50"/>
        </w:numPr>
        <w:autoSpaceDE w:val="0"/>
        <w:autoSpaceDN w:val="0"/>
        <w:spacing w:after="0" w:line="276" w:lineRule="auto"/>
        <w:ind w:hanging="357"/>
        <w:jc w:val="both"/>
        <w:rPr>
          <w:rFonts w:eastAsia="Times New Roman" w:cstheme="minorHAnsi"/>
          <w:iCs/>
          <w:noProof/>
          <w:sz w:val="24"/>
          <w:szCs w:val="24"/>
          <w:u w:val="single"/>
          <w:lang w:val="en-GB" w:eastAsia="pl-PL"/>
        </w:rPr>
      </w:pPr>
      <w:r w:rsidRPr="00E74954">
        <w:rPr>
          <w:rFonts w:eastAsia="Times New Roman" w:cstheme="minorHAnsi"/>
          <w:iCs/>
          <w:noProof/>
          <w:sz w:val="24"/>
          <w:szCs w:val="24"/>
          <w:u w:val="single"/>
          <w:lang w:val="en-GB" w:eastAsia="pl-PL"/>
        </w:rPr>
        <w:t>W-O strategije nadilaze nedostatke kojima se slijede prilike.</w:t>
      </w:r>
    </w:p>
    <w:p w14:paraId="73FC758E" w14:textId="77777777" w:rsidR="00E74954" w:rsidRPr="00E74954" w:rsidRDefault="00E74954" w:rsidP="00D26633">
      <w:pPr>
        <w:widowControl w:val="0"/>
        <w:numPr>
          <w:ilvl w:val="1"/>
          <w:numId w:val="50"/>
        </w:numPr>
        <w:autoSpaceDE w:val="0"/>
        <w:autoSpaceDN w:val="0"/>
        <w:spacing w:after="0" w:line="276" w:lineRule="auto"/>
        <w:ind w:hanging="357"/>
        <w:jc w:val="both"/>
        <w:rPr>
          <w:rFonts w:eastAsia="Times New Roman" w:cstheme="minorHAnsi"/>
          <w:iCs/>
          <w:noProof/>
          <w:sz w:val="24"/>
          <w:szCs w:val="24"/>
          <w:u w:val="single"/>
          <w:lang w:val="en-GB" w:eastAsia="pl-PL"/>
        </w:rPr>
      </w:pPr>
      <w:r w:rsidRPr="00E74954">
        <w:rPr>
          <w:rFonts w:eastAsia="Times New Roman" w:cstheme="minorHAnsi"/>
          <w:iCs/>
          <w:noProof/>
          <w:sz w:val="24"/>
          <w:szCs w:val="24"/>
          <w:u w:val="single"/>
          <w:lang w:val="en-GB" w:eastAsia="pl-PL"/>
        </w:rPr>
        <w:t>S-T strategije utvrđuju načine za korištenje prednosti za smanjenje ranjivosti na vanjske prijetnje.</w:t>
      </w:r>
    </w:p>
    <w:p w14:paraId="3736AE44" w14:textId="77777777" w:rsidR="00E74954" w:rsidRPr="00E74954" w:rsidRDefault="00E74954" w:rsidP="00D26633">
      <w:pPr>
        <w:widowControl w:val="0"/>
        <w:numPr>
          <w:ilvl w:val="1"/>
          <w:numId w:val="50"/>
        </w:numPr>
        <w:autoSpaceDE w:val="0"/>
        <w:autoSpaceDN w:val="0"/>
        <w:spacing w:after="0" w:line="276" w:lineRule="auto"/>
        <w:ind w:hanging="357"/>
        <w:jc w:val="both"/>
        <w:rPr>
          <w:rFonts w:eastAsia="Times New Roman" w:cstheme="minorHAnsi"/>
          <w:iCs/>
          <w:noProof/>
          <w:sz w:val="24"/>
          <w:szCs w:val="24"/>
          <w:u w:val="single"/>
          <w:lang w:val="en-GB" w:eastAsia="pl-PL"/>
        </w:rPr>
      </w:pPr>
      <w:r w:rsidRPr="00E74954">
        <w:rPr>
          <w:rFonts w:eastAsia="Times New Roman" w:cstheme="minorHAnsi"/>
          <w:iCs/>
          <w:noProof/>
          <w:sz w:val="24"/>
          <w:szCs w:val="24"/>
          <w:u w:val="single"/>
          <w:lang w:val="en-GB" w:eastAsia="pl-PL"/>
        </w:rPr>
        <w:t>W-T strategije utvrđuju plan obrane od vanjskih prijetnji uzimajući u obzir unutarnje nedostatke.</w:t>
      </w:r>
    </w:p>
    <w:p w14:paraId="47C82CE9" w14:textId="77777777" w:rsidR="00E74954" w:rsidRPr="00E74954" w:rsidRDefault="00E74954" w:rsidP="00E74954">
      <w:pPr>
        <w:spacing w:after="0" w:line="276" w:lineRule="auto"/>
        <w:ind w:left="285"/>
        <w:rPr>
          <w:rFonts w:eastAsia="Times New Roman" w:cstheme="minorHAnsi"/>
          <w:b/>
          <w:i/>
          <w:sz w:val="24"/>
          <w:szCs w:val="24"/>
          <w:lang w:val="en-GB" w:eastAsia="pl-PL"/>
        </w:rPr>
      </w:pPr>
    </w:p>
    <w:p w14:paraId="656FC80D" w14:textId="77777777" w:rsidR="00E74954" w:rsidRPr="00E74954" w:rsidRDefault="00E74954" w:rsidP="00E74954">
      <w:pPr>
        <w:spacing w:after="0" w:line="276" w:lineRule="auto"/>
        <w:ind w:left="285"/>
        <w:rPr>
          <w:rFonts w:eastAsia="Times New Roman" w:cstheme="minorHAnsi"/>
          <w:b/>
          <w:i/>
          <w:sz w:val="24"/>
          <w:szCs w:val="24"/>
          <w:lang w:val="en-GB" w:eastAsia="pl-PL"/>
        </w:rPr>
      </w:pPr>
    </w:p>
    <w:p w14:paraId="0C5A79A9" w14:textId="77777777" w:rsidR="00E74954" w:rsidRPr="00E74954" w:rsidRDefault="00E74954" w:rsidP="00E74954">
      <w:pPr>
        <w:spacing w:after="0" w:line="276" w:lineRule="auto"/>
        <w:ind w:left="285"/>
        <w:rPr>
          <w:rFonts w:eastAsia="Times New Roman" w:cstheme="minorHAnsi"/>
          <w:b/>
          <w:i/>
          <w:sz w:val="24"/>
          <w:szCs w:val="24"/>
          <w:lang w:val="en-GB" w:eastAsia="pl-PL"/>
        </w:rPr>
      </w:pPr>
    </w:p>
    <w:p w14:paraId="05FA0132" w14:textId="77777777" w:rsidR="00E74954" w:rsidRPr="00E74954" w:rsidRDefault="00E74954" w:rsidP="00E74954">
      <w:pPr>
        <w:spacing w:after="0" w:line="276" w:lineRule="auto"/>
        <w:ind w:left="285"/>
        <w:rPr>
          <w:rFonts w:eastAsia="Times New Roman" w:cstheme="minorHAnsi"/>
          <w:b/>
          <w:i/>
          <w:sz w:val="24"/>
          <w:szCs w:val="24"/>
          <w:lang w:val="en-GB" w:eastAsia="pl-PL"/>
        </w:rPr>
      </w:pPr>
    </w:p>
    <w:p w14:paraId="630C8280" w14:textId="77777777" w:rsidR="00E74954" w:rsidRPr="00E74954" w:rsidRDefault="00E74954" w:rsidP="00E74954">
      <w:pPr>
        <w:spacing w:after="0" w:line="276" w:lineRule="auto"/>
        <w:ind w:left="285"/>
        <w:rPr>
          <w:rFonts w:eastAsia="Times New Roman" w:cstheme="minorHAnsi"/>
          <w:b/>
          <w:i/>
          <w:sz w:val="24"/>
          <w:szCs w:val="24"/>
          <w:lang w:val="en-GB" w:eastAsia="pl-PL"/>
        </w:rPr>
      </w:pPr>
    </w:p>
    <w:p w14:paraId="71F75033" w14:textId="77777777" w:rsidR="00E74954" w:rsidRPr="00E74954" w:rsidRDefault="00E74954" w:rsidP="00E74954">
      <w:pPr>
        <w:spacing w:after="0" w:line="276" w:lineRule="auto"/>
        <w:ind w:left="285"/>
        <w:rPr>
          <w:rFonts w:eastAsia="Times New Roman" w:cstheme="minorHAnsi"/>
          <w:b/>
          <w:i/>
          <w:sz w:val="24"/>
          <w:szCs w:val="24"/>
          <w:lang w:val="en-GB" w:eastAsia="pl-PL"/>
        </w:rPr>
      </w:pPr>
      <w:r w:rsidRPr="00E74954">
        <w:rPr>
          <w:rFonts w:eastAsia="Times New Roman" w:cstheme="minorHAnsi"/>
          <w:b/>
          <w:i/>
          <w:sz w:val="24"/>
          <w:szCs w:val="24"/>
          <w:lang w:val="en-GB" w:eastAsia="pl-PL"/>
        </w:rPr>
        <w:lastRenderedPageBreak/>
        <w:t xml:space="preserve">Shema </w:t>
      </w:r>
      <w:proofErr w:type="spellStart"/>
      <w:r w:rsidRPr="00E74954">
        <w:rPr>
          <w:rFonts w:eastAsia="Times New Roman" w:cstheme="minorHAnsi"/>
          <w:b/>
          <w:i/>
          <w:sz w:val="24"/>
          <w:szCs w:val="24"/>
          <w:lang w:val="en-GB" w:eastAsia="pl-PL"/>
        </w:rPr>
        <w:t>formulacije</w:t>
      </w:r>
      <w:proofErr w:type="spellEnd"/>
      <w:r w:rsidRPr="00E74954">
        <w:rPr>
          <w:rFonts w:eastAsia="Times New Roman" w:cstheme="minorHAnsi"/>
          <w:b/>
          <w:i/>
          <w:sz w:val="24"/>
          <w:szCs w:val="24"/>
          <w:lang w:val="en-GB" w:eastAsia="pl-PL"/>
        </w:rPr>
        <w:t xml:space="preserve"> „SWOT </w:t>
      </w:r>
      <w:proofErr w:type="spellStart"/>
      <w:proofErr w:type="gramStart"/>
      <w:r w:rsidRPr="00E74954">
        <w:rPr>
          <w:rFonts w:eastAsia="Times New Roman" w:cstheme="minorHAnsi"/>
          <w:b/>
          <w:i/>
          <w:sz w:val="24"/>
          <w:szCs w:val="24"/>
          <w:lang w:val="en-GB" w:eastAsia="pl-PL"/>
        </w:rPr>
        <w:t>strategija</w:t>
      </w:r>
      <w:proofErr w:type="spellEnd"/>
      <w:r w:rsidRPr="00E74954">
        <w:rPr>
          <w:rFonts w:eastAsia="Times New Roman" w:cstheme="minorHAnsi"/>
          <w:b/>
          <w:i/>
          <w:sz w:val="24"/>
          <w:szCs w:val="24"/>
          <w:lang w:val="en-GB" w:eastAsia="pl-PL"/>
        </w:rPr>
        <w:t>“</w:t>
      </w:r>
      <w:proofErr w:type="gramEnd"/>
      <w:r w:rsidRPr="00E74954">
        <w:rPr>
          <w:rFonts w:eastAsia="Times New Roman" w:cstheme="minorHAnsi"/>
          <w:b/>
          <w:i/>
          <w:sz w:val="24"/>
          <w:szCs w:val="24"/>
          <w:lang w:val="en-GB" w:eastAsia="pl-PL"/>
        </w:rPr>
        <w:t>.</w:t>
      </w: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520"/>
      </w:tblGrid>
      <w:tr w:rsidR="00E74954" w:rsidRPr="00E74954" w14:paraId="7DC485E0" w14:textId="77777777" w:rsidTr="0092716A">
        <w:trPr>
          <w:trHeight w:val="470"/>
        </w:trPr>
        <w:tc>
          <w:tcPr>
            <w:tcW w:w="2520" w:type="dxa"/>
            <w:shd w:val="clear" w:color="auto" w:fill="CCFF99"/>
          </w:tcPr>
          <w:p w14:paraId="37CC9D5A" w14:textId="77777777" w:rsidR="00E74954" w:rsidRPr="00E74954" w:rsidRDefault="00E74954" w:rsidP="00E74954">
            <w:pPr>
              <w:widowControl w:val="0"/>
              <w:autoSpaceDE w:val="0"/>
              <w:autoSpaceDN w:val="0"/>
              <w:spacing w:after="0" w:line="276" w:lineRule="auto"/>
              <w:rPr>
                <w:rFonts w:eastAsia="Arial" w:cstheme="minorHAnsi"/>
                <w:sz w:val="20"/>
                <w:lang w:val="hr" w:eastAsia="hr"/>
              </w:rPr>
            </w:pPr>
          </w:p>
        </w:tc>
        <w:tc>
          <w:tcPr>
            <w:tcW w:w="2520" w:type="dxa"/>
            <w:shd w:val="clear" w:color="auto" w:fill="CCFF99"/>
          </w:tcPr>
          <w:p w14:paraId="3FBD6408" w14:textId="77777777" w:rsidR="00E74954" w:rsidRPr="00E74954" w:rsidRDefault="00E74954" w:rsidP="00E74954">
            <w:pPr>
              <w:widowControl w:val="0"/>
              <w:autoSpaceDE w:val="0"/>
              <w:autoSpaceDN w:val="0"/>
              <w:spacing w:after="0" w:line="276" w:lineRule="auto"/>
              <w:ind w:left="105"/>
              <w:rPr>
                <w:rFonts w:eastAsia="Arial" w:cstheme="minorHAnsi"/>
                <w:b/>
                <w:lang w:val="hr" w:eastAsia="hr"/>
              </w:rPr>
            </w:pPr>
            <w:r w:rsidRPr="00E74954">
              <w:rPr>
                <w:rFonts w:eastAsia="Arial" w:cstheme="minorHAnsi"/>
                <w:b/>
                <w:lang w:val="hr" w:eastAsia="hr"/>
              </w:rPr>
              <w:t>Prednosti</w:t>
            </w:r>
          </w:p>
        </w:tc>
        <w:tc>
          <w:tcPr>
            <w:tcW w:w="2520" w:type="dxa"/>
            <w:shd w:val="clear" w:color="auto" w:fill="CCFF99"/>
          </w:tcPr>
          <w:p w14:paraId="5FB354AE" w14:textId="77777777" w:rsidR="00E74954" w:rsidRPr="00E74954" w:rsidRDefault="00E74954" w:rsidP="00E74954">
            <w:pPr>
              <w:widowControl w:val="0"/>
              <w:autoSpaceDE w:val="0"/>
              <w:autoSpaceDN w:val="0"/>
              <w:spacing w:after="0" w:line="276" w:lineRule="auto"/>
              <w:ind w:left="105"/>
              <w:rPr>
                <w:rFonts w:eastAsia="Arial" w:cstheme="minorHAnsi"/>
                <w:b/>
                <w:lang w:val="hr" w:eastAsia="hr"/>
              </w:rPr>
            </w:pPr>
            <w:r w:rsidRPr="00E74954">
              <w:rPr>
                <w:rFonts w:eastAsia="Arial" w:cstheme="minorHAnsi"/>
                <w:b/>
                <w:lang w:val="hr" w:eastAsia="hr"/>
              </w:rPr>
              <w:t>Nedostaci</w:t>
            </w:r>
          </w:p>
        </w:tc>
      </w:tr>
      <w:tr w:rsidR="00E74954" w:rsidRPr="00E74954" w14:paraId="726366AA" w14:textId="77777777" w:rsidTr="0092716A">
        <w:trPr>
          <w:trHeight w:val="1005"/>
        </w:trPr>
        <w:tc>
          <w:tcPr>
            <w:tcW w:w="2520" w:type="dxa"/>
            <w:shd w:val="clear" w:color="auto" w:fill="CCFF99"/>
          </w:tcPr>
          <w:p w14:paraId="7750ED70"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76B1E6AF" w14:textId="77777777" w:rsidR="00E74954" w:rsidRPr="00E74954" w:rsidRDefault="00E74954" w:rsidP="00E74954">
            <w:pPr>
              <w:widowControl w:val="0"/>
              <w:autoSpaceDE w:val="0"/>
              <w:autoSpaceDN w:val="0"/>
              <w:spacing w:after="0" w:line="276" w:lineRule="auto"/>
              <w:ind w:left="105"/>
              <w:rPr>
                <w:rFonts w:eastAsia="Arial" w:cstheme="minorHAnsi"/>
                <w:b/>
                <w:lang w:val="hr" w:eastAsia="hr"/>
              </w:rPr>
            </w:pPr>
            <w:r w:rsidRPr="00E74954">
              <w:rPr>
                <w:rFonts w:eastAsia="Arial" w:cstheme="minorHAnsi"/>
                <w:b/>
                <w:lang w:val="hr" w:eastAsia="hr"/>
              </w:rPr>
              <w:t>Prilike</w:t>
            </w:r>
          </w:p>
        </w:tc>
        <w:tc>
          <w:tcPr>
            <w:tcW w:w="2520" w:type="dxa"/>
            <w:shd w:val="clear" w:color="auto" w:fill="E6E6E6"/>
          </w:tcPr>
          <w:p w14:paraId="21EBB14D"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69FD95D6" w14:textId="77777777" w:rsidR="00E74954" w:rsidRPr="00E74954" w:rsidRDefault="00E74954" w:rsidP="00E74954">
            <w:pPr>
              <w:widowControl w:val="0"/>
              <w:autoSpaceDE w:val="0"/>
              <w:autoSpaceDN w:val="0"/>
              <w:spacing w:after="0" w:line="276" w:lineRule="auto"/>
              <w:ind w:left="105"/>
              <w:rPr>
                <w:rFonts w:eastAsia="Arial" w:cstheme="minorHAnsi"/>
                <w:lang w:val="hr" w:eastAsia="hr"/>
              </w:rPr>
            </w:pPr>
            <w:r w:rsidRPr="00E74954">
              <w:rPr>
                <w:rFonts w:eastAsia="Arial" w:cstheme="minorHAnsi"/>
                <w:lang w:val="hr" w:eastAsia="hr"/>
              </w:rPr>
              <w:t>S – O strategije</w:t>
            </w:r>
          </w:p>
        </w:tc>
        <w:tc>
          <w:tcPr>
            <w:tcW w:w="2520" w:type="dxa"/>
            <w:shd w:val="clear" w:color="auto" w:fill="E6E6E6"/>
          </w:tcPr>
          <w:p w14:paraId="406A1BCB"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41B9078C" w14:textId="77777777" w:rsidR="00E74954" w:rsidRPr="00E74954" w:rsidRDefault="00E74954" w:rsidP="00E74954">
            <w:pPr>
              <w:widowControl w:val="0"/>
              <w:autoSpaceDE w:val="0"/>
              <w:autoSpaceDN w:val="0"/>
              <w:spacing w:after="0" w:line="276" w:lineRule="auto"/>
              <w:ind w:left="105"/>
              <w:rPr>
                <w:rFonts w:eastAsia="Arial" w:cstheme="minorHAnsi"/>
                <w:lang w:val="hr" w:eastAsia="hr"/>
              </w:rPr>
            </w:pPr>
            <w:r w:rsidRPr="00E74954">
              <w:rPr>
                <w:rFonts w:eastAsia="Arial" w:cstheme="minorHAnsi"/>
                <w:lang w:val="hr" w:eastAsia="hr"/>
              </w:rPr>
              <w:t>W – O strategije</w:t>
            </w:r>
          </w:p>
        </w:tc>
      </w:tr>
      <w:tr w:rsidR="00E74954" w:rsidRPr="00E74954" w14:paraId="7ED5B8FD" w14:textId="77777777" w:rsidTr="0092716A">
        <w:trPr>
          <w:trHeight w:val="1121"/>
        </w:trPr>
        <w:tc>
          <w:tcPr>
            <w:tcW w:w="2520" w:type="dxa"/>
            <w:shd w:val="clear" w:color="auto" w:fill="CCFF99"/>
          </w:tcPr>
          <w:p w14:paraId="6A667BAB"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78A34F52" w14:textId="77777777" w:rsidR="00E74954" w:rsidRPr="00E74954" w:rsidRDefault="00E74954" w:rsidP="00E74954">
            <w:pPr>
              <w:widowControl w:val="0"/>
              <w:autoSpaceDE w:val="0"/>
              <w:autoSpaceDN w:val="0"/>
              <w:spacing w:after="0" w:line="276" w:lineRule="auto"/>
              <w:ind w:left="105"/>
              <w:rPr>
                <w:rFonts w:eastAsia="Arial" w:cstheme="minorHAnsi"/>
                <w:b/>
                <w:lang w:val="hr" w:eastAsia="hr"/>
              </w:rPr>
            </w:pPr>
            <w:r w:rsidRPr="00E74954">
              <w:rPr>
                <w:rFonts w:eastAsia="Arial" w:cstheme="minorHAnsi"/>
                <w:b/>
                <w:lang w:val="hr" w:eastAsia="hr"/>
              </w:rPr>
              <w:t>Prijetnje</w:t>
            </w:r>
          </w:p>
        </w:tc>
        <w:tc>
          <w:tcPr>
            <w:tcW w:w="2520" w:type="dxa"/>
            <w:shd w:val="clear" w:color="auto" w:fill="E6E6E6"/>
          </w:tcPr>
          <w:p w14:paraId="2C26F4D3"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6D8B1C30" w14:textId="77777777" w:rsidR="00E74954" w:rsidRPr="00E74954" w:rsidRDefault="00E74954" w:rsidP="00E74954">
            <w:pPr>
              <w:widowControl w:val="0"/>
              <w:autoSpaceDE w:val="0"/>
              <w:autoSpaceDN w:val="0"/>
              <w:spacing w:after="0" w:line="276" w:lineRule="auto"/>
              <w:ind w:left="105"/>
              <w:rPr>
                <w:rFonts w:eastAsia="Arial" w:cstheme="minorHAnsi"/>
                <w:lang w:val="hr" w:eastAsia="hr"/>
              </w:rPr>
            </w:pPr>
            <w:r w:rsidRPr="00E74954">
              <w:rPr>
                <w:rFonts w:eastAsia="Arial" w:cstheme="minorHAnsi"/>
                <w:lang w:val="hr" w:eastAsia="hr"/>
              </w:rPr>
              <w:t>S – T strategije</w:t>
            </w:r>
          </w:p>
        </w:tc>
        <w:tc>
          <w:tcPr>
            <w:tcW w:w="2520" w:type="dxa"/>
            <w:shd w:val="clear" w:color="auto" w:fill="E6E6E6"/>
          </w:tcPr>
          <w:p w14:paraId="0CC55FF7" w14:textId="77777777" w:rsidR="00E74954" w:rsidRPr="00E74954" w:rsidRDefault="00E74954" w:rsidP="00E74954">
            <w:pPr>
              <w:widowControl w:val="0"/>
              <w:autoSpaceDE w:val="0"/>
              <w:autoSpaceDN w:val="0"/>
              <w:spacing w:after="0" w:line="276" w:lineRule="auto"/>
              <w:rPr>
                <w:rFonts w:eastAsia="Arial" w:cstheme="minorHAnsi"/>
                <w:b/>
                <w:i/>
                <w:sz w:val="24"/>
                <w:lang w:val="hr" w:eastAsia="hr"/>
              </w:rPr>
            </w:pPr>
          </w:p>
          <w:p w14:paraId="0AFF4A65" w14:textId="77777777" w:rsidR="00E74954" w:rsidRPr="00E74954" w:rsidRDefault="00E74954" w:rsidP="00E74954">
            <w:pPr>
              <w:widowControl w:val="0"/>
              <w:autoSpaceDE w:val="0"/>
              <w:autoSpaceDN w:val="0"/>
              <w:spacing w:after="0" w:line="276" w:lineRule="auto"/>
              <w:ind w:left="105"/>
              <w:rPr>
                <w:rFonts w:eastAsia="Arial" w:cstheme="minorHAnsi"/>
                <w:lang w:val="hr" w:eastAsia="hr"/>
              </w:rPr>
            </w:pPr>
            <w:r w:rsidRPr="00E74954">
              <w:rPr>
                <w:rFonts w:eastAsia="Arial" w:cstheme="minorHAnsi"/>
                <w:lang w:val="hr" w:eastAsia="hr"/>
              </w:rPr>
              <w:t>W – T strategije</w:t>
            </w:r>
          </w:p>
        </w:tc>
      </w:tr>
    </w:tbl>
    <w:p w14:paraId="6826B9DE" w14:textId="77777777" w:rsidR="00E74954" w:rsidRPr="00E74954" w:rsidRDefault="00E74954" w:rsidP="00E74954">
      <w:pPr>
        <w:spacing w:after="0" w:line="276" w:lineRule="auto"/>
        <w:jc w:val="both"/>
        <w:rPr>
          <w:rFonts w:eastAsia="Times New Roman" w:cstheme="minorHAnsi"/>
          <w:b/>
          <w:bCs/>
          <w:iCs/>
          <w:noProof/>
          <w:sz w:val="24"/>
          <w:szCs w:val="24"/>
          <w:lang w:val="en-GB" w:eastAsia="pl-PL"/>
        </w:rPr>
      </w:pPr>
    </w:p>
    <w:p w14:paraId="30B57282" w14:textId="77777777" w:rsidR="00E74954" w:rsidRPr="00E74954" w:rsidRDefault="00E74954" w:rsidP="00D26633">
      <w:pPr>
        <w:widowControl w:val="0"/>
        <w:numPr>
          <w:ilvl w:val="0"/>
          <w:numId w:val="50"/>
        </w:numPr>
        <w:autoSpaceDE w:val="0"/>
        <w:autoSpaceDN w:val="0"/>
        <w:spacing w:after="0" w:line="276" w:lineRule="auto"/>
        <w:jc w:val="both"/>
        <w:rPr>
          <w:rFonts w:eastAsia="Times New Roman" w:cstheme="minorHAnsi"/>
          <w:iCs/>
          <w:noProof/>
          <w:sz w:val="24"/>
          <w:szCs w:val="24"/>
          <w:lang w:val="en-GB" w:eastAsia="pl-PL"/>
        </w:rPr>
      </w:pPr>
      <w:r w:rsidRPr="00E74954">
        <w:rPr>
          <w:rFonts w:eastAsia="Times New Roman" w:cstheme="minorHAnsi"/>
          <w:iCs/>
          <w:noProof/>
          <w:sz w:val="24"/>
          <w:szCs w:val="24"/>
          <w:lang w:val="en-GB" w:eastAsia="pl-PL"/>
        </w:rPr>
        <w:t>Potrebno je preispitati smisao izjava iz SWOT strategija te ih predložiti samo kao„SWOT strategije“. Svrha formulacija je olakšati analizu te utvrditi nove aspekte mogućih intervencija politika.</w:t>
      </w:r>
    </w:p>
    <w:p w14:paraId="3BF6BE8B" w14:textId="77777777" w:rsidR="00E74954" w:rsidRPr="00E74954" w:rsidRDefault="00E74954" w:rsidP="00E74954">
      <w:pPr>
        <w:spacing w:after="0" w:line="276" w:lineRule="auto"/>
        <w:jc w:val="both"/>
        <w:rPr>
          <w:rFonts w:eastAsia="Times New Roman" w:cstheme="minorHAnsi"/>
          <w:b/>
          <w:bCs/>
          <w:iCs/>
          <w:noProof/>
          <w:sz w:val="24"/>
          <w:szCs w:val="24"/>
          <w:lang w:val="en-GB" w:eastAsia="pl-PL"/>
        </w:rPr>
      </w:pPr>
    </w:p>
    <w:p w14:paraId="03F8A1C2" w14:textId="77777777" w:rsidR="00E74954" w:rsidRPr="00E74954" w:rsidRDefault="00E74954" w:rsidP="00E74954">
      <w:pPr>
        <w:spacing w:after="0" w:line="276" w:lineRule="auto"/>
        <w:jc w:val="both"/>
        <w:rPr>
          <w:rFonts w:eastAsia="Times New Roman" w:cstheme="minorHAnsi"/>
          <w:b/>
          <w:bCs/>
          <w:noProof/>
          <w:sz w:val="24"/>
          <w:szCs w:val="24"/>
          <w:u w:val="single"/>
          <w:lang w:val="en-GB" w:eastAsia="pl-PL"/>
        </w:rPr>
      </w:pPr>
    </w:p>
    <w:p w14:paraId="746238FC" w14:textId="77777777" w:rsidR="00E74954" w:rsidRPr="00E74954" w:rsidRDefault="00E74954" w:rsidP="00E74954">
      <w:pPr>
        <w:spacing w:after="0" w:line="276" w:lineRule="auto"/>
        <w:jc w:val="both"/>
        <w:rPr>
          <w:rFonts w:eastAsia="Times New Roman" w:cstheme="minorHAnsi"/>
          <w:b/>
          <w:bCs/>
          <w:noProof/>
          <w:sz w:val="24"/>
          <w:szCs w:val="24"/>
          <w:u w:val="single"/>
          <w:lang w:val="en-GB" w:eastAsia="pl-PL"/>
        </w:rPr>
      </w:pPr>
      <w:r w:rsidRPr="00E74954">
        <w:rPr>
          <w:rFonts w:eastAsia="Times New Roman" w:cstheme="minorHAnsi"/>
          <w:b/>
          <w:bCs/>
          <w:noProof/>
          <w:sz w:val="24"/>
          <w:szCs w:val="24"/>
          <w:u w:val="single"/>
          <w:lang w:val="en-GB" w:eastAsia="pl-PL"/>
        </w:rPr>
        <w:t>B) Indikativni sadržaj analize stanja</w:t>
      </w:r>
    </w:p>
    <w:p w14:paraId="77310D83" w14:textId="77777777" w:rsidR="00E74954" w:rsidRPr="00E74954" w:rsidRDefault="00E74954" w:rsidP="00E74954">
      <w:pPr>
        <w:spacing w:after="0" w:line="276" w:lineRule="auto"/>
        <w:jc w:val="both"/>
        <w:rPr>
          <w:rFonts w:eastAsia="Times New Roman" w:cstheme="minorHAnsi"/>
          <w:b/>
          <w:bCs/>
          <w:noProof/>
          <w:sz w:val="24"/>
          <w:szCs w:val="24"/>
          <w:u w:val="single"/>
          <w:lang w:val="en-GB" w:eastAsia="pl-PL"/>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144"/>
        <w:gridCol w:w="264"/>
        <w:gridCol w:w="4842"/>
        <w:gridCol w:w="131"/>
      </w:tblGrid>
      <w:tr w:rsidR="00E74954" w:rsidRPr="00E74954" w14:paraId="62B68996" w14:textId="77777777" w:rsidTr="0092716A">
        <w:trPr>
          <w:tblHeader/>
        </w:trPr>
        <w:tc>
          <w:tcPr>
            <w:tcW w:w="4054" w:type="dxa"/>
            <w:gridSpan w:val="3"/>
            <w:shd w:val="clear" w:color="auto" w:fill="0070C0"/>
          </w:tcPr>
          <w:p w14:paraId="2FE03F12" w14:textId="77777777" w:rsidR="00E74954" w:rsidRPr="00E74954" w:rsidRDefault="00E74954" w:rsidP="00E74954">
            <w:pPr>
              <w:spacing w:line="276" w:lineRule="auto"/>
              <w:jc w:val="both"/>
              <w:rPr>
                <w:rFonts w:eastAsia="Times New Roman" w:cstheme="minorHAnsi"/>
                <w:b/>
                <w:noProof/>
                <w:color w:val="FFFFFF" w:themeColor="background1"/>
                <w:sz w:val="20"/>
                <w:szCs w:val="20"/>
                <w:lang w:eastAsia="pl-PL"/>
              </w:rPr>
            </w:pPr>
            <w:r w:rsidRPr="00E74954">
              <w:rPr>
                <w:rFonts w:eastAsia="Times New Roman" w:cstheme="minorHAnsi"/>
                <w:b/>
                <w:noProof/>
                <w:color w:val="FFFFFF" w:themeColor="background1"/>
                <w:sz w:val="20"/>
                <w:szCs w:val="20"/>
                <w:lang w:eastAsia="pl-PL"/>
              </w:rPr>
              <w:t>Podaci za analizu</w:t>
            </w:r>
          </w:p>
        </w:tc>
        <w:tc>
          <w:tcPr>
            <w:tcW w:w="5378" w:type="dxa"/>
            <w:gridSpan w:val="2"/>
            <w:shd w:val="clear" w:color="auto" w:fill="0070C0"/>
          </w:tcPr>
          <w:p w14:paraId="48E05F58" w14:textId="77777777" w:rsidR="00E74954" w:rsidRPr="00E74954" w:rsidRDefault="00E74954" w:rsidP="00E74954">
            <w:pPr>
              <w:spacing w:line="276" w:lineRule="auto"/>
              <w:jc w:val="both"/>
              <w:rPr>
                <w:rFonts w:eastAsia="Times New Roman" w:cstheme="minorHAnsi"/>
                <w:b/>
                <w:noProof/>
                <w:color w:val="FFFFFF" w:themeColor="background1"/>
                <w:sz w:val="20"/>
                <w:szCs w:val="20"/>
                <w:lang w:eastAsia="pl-PL"/>
              </w:rPr>
            </w:pPr>
            <w:r w:rsidRPr="00E74954">
              <w:rPr>
                <w:rFonts w:eastAsia="Times New Roman" w:cstheme="minorHAnsi"/>
                <w:b/>
                <w:noProof/>
                <w:color w:val="FFFFFF" w:themeColor="background1"/>
                <w:sz w:val="20"/>
                <w:szCs w:val="20"/>
                <w:lang w:eastAsia="pl-PL"/>
              </w:rPr>
              <w:t>Napomene</w:t>
            </w:r>
          </w:p>
        </w:tc>
      </w:tr>
      <w:tr w:rsidR="00E74954" w:rsidRPr="00E74954" w14:paraId="30BB251B" w14:textId="77777777" w:rsidTr="0092716A">
        <w:tc>
          <w:tcPr>
            <w:tcW w:w="9432" w:type="dxa"/>
            <w:gridSpan w:val="5"/>
            <w:shd w:val="clear" w:color="auto" w:fill="D5DCE4" w:themeFill="text2" w:themeFillTint="33"/>
          </w:tcPr>
          <w:p w14:paraId="0FC9186F"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b/>
                <w:noProof/>
                <w:sz w:val="18"/>
                <w:szCs w:val="18"/>
                <w:highlight w:val="yellow"/>
                <w:lang w:val="en-GB" w:eastAsia="pl-PL"/>
              </w:rPr>
              <w:t>Društvo</w:t>
            </w:r>
          </w:p>
        </w:tc>
      </w:tr>
      <w:tr w:rsidR="00E74954" w:rsidRPr="00E74954" w14:paraId="76605FD3" w14:textId="77777777" w:rsidTr="0092716A">
        <w:tc>
          <w:tcPr>
            <w:tcW w:w="9432" w:type="dxa"/>
            <w:gridSpan w:val="5"/>
            <w:shd w:val="clear" w:color="auto" w:fill="CCECFF"/>
          </w:tcPr>
          <w:p w14:paraId="168B3AED"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Demografija</w:t>
            </w:r>
          </w:p>
        </w:tc>
      </w:tr>
      <w:tr w:rsidR="00E74954" w:rsidRPr="00E74954" w14:paraId="139A0A4F" w14:textId="77777777" w:rsidTr="0092716A">
        <w:tc>
          <w:tcPr>
            <w:tcW w:w="4054" w:type="dxa"/>
            <w:gridSpan w:val="3"/>
          </w:tcPr>
          <w:p w14:paraId="6A4917A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Opće kretanje stanovništva – podjela po spolu i dobnim skupinama.</w:t>
            </w:r>
          </w:p>
          <w:p w14:paraId="111DB1E6"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Kretanja povezana sa starenjem stanovništva – npr. stopa ovisnosti o tuđoj pomoći, stopa nataliteta.</w:t>
            </w:r>
          </w:p>
          <w:p w14:paraId="3B3E6F90"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Migracijska kretanja – relevantno ako postoje značajni tokovi emigracije/imigracije.</w:t>
            </w:r>
          </w:p>
          <w:p w14:paraId="654ACB31"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Očekivani životni vijek.</w:t>
            </w:r>
          </w:p>
          <w:p w14:paraId="0161F58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Prostorna distribucija stanovništva.</w:t>
            </w:r>
          </w:p>
          <w:p w14:paraId="26146CD8"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Etničke skupine i manjine – relevantno kada su značajne u usporedbi s ostatkom stanovništva i/ili povezane s konkretnim situacijama (npr. siromaštvo, socijalna isključenost; kulturni aspekti).</w:t>
            </w:r>
          </w:p>
        </w:tc>
        <w:tc>
          <w:tcPr>
            <w:tcW w:w="5378" w:type="dxa"/>
            <w:gridSpan w:val="2"/>
          </w:tcPr>
          <w:p w14:paraId="78A07488" w14:textId="77777777" w:rsidR="00E74954" w:rsidRPr="00E74954" w:rsidRDefault="00E74954" w:rsidP="00E74954">
            <w:pPr>
              <w:spacing w:line="276" w:lineRule="auto"/>
              <w:rPr>
                <w:rFonts w:eastAsia="Times New Roman" w:cstheme="minorHAnsi"/>
                <w:noProof/>
                <w:sz w:val="18"/>
                <w:szCs w:val="18"/>
                <w:lang w:eastAsia="pl-PL"/>
              </w:rPr>
            </w:pPr>
            <w:r w:rsidRPr="00E74954">
              <w:rPr>
                <w:rFonts w:eastAsia="Times New Roman" w:cstheme="minorHAnsi"/>
                <w:noProof/>
                <w:sz w:val="18"/>
                <w:szCs w:val="18"/>
                <w:lang w:eastAsia="pl-PL"/>
              </w:rPr>
              <w:t>Demografija nije izravno povezana s posebnim sektorom, već predstavlja „horizontalnu“ domenu.</w:t>
            </w:r>
          </w:p>
          <w:p w14:paraId="3EA3777C" w14:textId="77777777" w:rsidR="00E74954" w:rsidRPr="00E74954" w:rsidRDefault="00E74954" w:rsidP="00E74954">
            <w:pPr>
              <w:spacing w:line="276" w:lineRule="auto"/>
              <w:rPr>
                <w:rFonts w:eastAsia="Times New Roman" w:cstheme="minorHAnsi"/>
                <w:noProof/>
                <w:sz w:val="18"/>
                <w:szCs w:val="18"/>
                <w:lang w:eastAsia="pl-PL"/>
              </w:rPr>
            </w:pPr>
            <w:r w:rsidRPr="00E74954">
              <w:rPr>
                <w:rFonts w:eastAsia="Times New Roman" w:cstheme="minorHAnsi"/>
                <w:noProof/>
                <w:sz w:val="18"/>
                <w:szCs w:val="18"/>
                <w:lang w:eastAsia="pl-PL"/>
              </w:rPr>
              <w:t>Analiza demografskih kretanja omogućuje razumijevanje načina na koji gospodarske, društvene pa čak i ekološke prilike utječu na stanovništvo i kvalitetu života. Istovremeno, demografija može istaknuti činjenice koje će se odražavati na gospodarstvo, društvena kretanja i pitanja zaštite okoliša. Posebnu pažnju treba posvetiti:</w:t>
            </w:r>
          </w:p>
          <w:p w14:paraId="202BABD6" w14:textId="77777777" w:rsidR="00E74954" w:rsidRPr="00E74954" w:rsidRDefault="00E74954" w:rsidP="00E74954">
            <w:pPr>
              <w:spacing w:line="276" w:lineRule="auto"/>
              <w:rPr>
                <w:rFonts w:eastAsia="Times New Roman" w:cstheme="minorHAnsi"/>
                <w:noProof/>
                <w:sz w:val="18"/>
                <w:szCs w:val="18"/>
                <w:lang w:eastAsia="pl-PL"/>
              </w:rPr>
            </w:pPr>
            <w:r w:rsidRPr="00E74954">
              <w:rPr>
                <w:rFonts w:eastAsia="Times New Roman" w:cstheme="minorHAnsi"/>
                <w:noProof/>
                <w:sz w:val="18"/>
                <w:szCs w:val="18"/>
                <w:lang w:eastAsia="pl-PL"/>
              </w:rPr>
              <w:t>- teritorijalnom razmještaju stanovništva na urbanom području (npr. slabo naseljena područja, neravnoteža u gustoći naseljenosti koja može ometati ujednačen razvoj)</w:t>
            </w:r>
          </w:p>
          <w:p w14:paraId="466BF7C6" w14:textId="77777777" w:rsidR="00E74954" w:rsidRPr="00E74954" w:rsidRDefault="00E74954" w:rsidP="00E74954">
            <w:pPr>
              <w:spacing w:line="276" w:lineRule="auto"/>
              <w:rPr>
                <w:rFonts w:eastAsia="Times New Roman" w:cstheme="minorHAnsi"/>
                <w:noProof/>
                <w:sz w:val="18"/>
                <w:szCs w:val="18"/>
                <w:lang w:eastAsia="pl-PL"/>
              </w:rPr>
            </w:pPr>
            <w:r w:rsidRPr="00E74954">
              <w:rPr>
                <w:rFonts w:eastAsia="Times New Roman" w:cstheme="minorHAnsi"/>
                <w:noProof/>
                <w:sz w:val="18"/>
                <w:szCs w:val="18"/>
                <w:lang w:eastAsia="pl-PL"/>
              </w:rPr>
              <w:t>- kretanju stanovništva po dobi (npr. kretanja starijeg stanovništva).</w:t>
            </w:r>
          </w:p>
          <w:p w14:paraId="370D4843"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Podatke prikupljene i analizirane u ovom odjeljku ne treba smatrati neovisnima, već ih treba koristiti kao dopunu analizama iz drugih odjeljaka.</w:t>
            </w:r>
          </w:p>
        </w:tc>
      </w:tr>
      <w:tr w:rsidR="00E74954" w:rsidRPr="00E74954" w14:paraId="2C37BBBA" w14:textId="77777777" w:rsidTr="0092716A">
        <w:tc>
          <w:tcPr>
            <w:tcW w:w="9432" w:type="dxa"/>
            <w:gridSpan w:val="5"/>
            <w:shd w:val="clear" w:color="auto" w:fill="CCECFF"/>
          </w:tcPr>
          <w:p w14:paraId="178A359E"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Socijalno uključivanje i usluge socijalne skrbi</w:t>
            </w:r>
          </w:p>
        </w:tc>
      </w:tr>
      <w:tr w:rsidR="00E74954" w:rsidRPr="00E74954" w14:paraId="53656F60" w14:textId="77777777" w:rsidTr="0092716A">
        <w:tc>
          <w:tcPr>
            <w:tcW w:w="4054" w:type="dxa"/>
            <w:gridSpan w:val="3"/>
          </w:tcPr>
          <w:p w14:paraId="7129936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stanovništvu prema razini prihoda. Stanovništvo koje živi ispod granice siromaštva.</w:t>
            </w:r>
          </w:p>
          <w:p w14:paraId="6309BA07"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zahtjevima za pristupom i korištenju socijalnh usluga prema kategorijama (s posebnim fokusom na socijalne usluge koje su u nadležnosti jedinica lokalne samouprave).</w:t>
            </w:r>
          </w:p>
          <w:p w14:paraId="07327B1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pružateljima usluga socijalne pomoći (s posebnim fokusom na socijalne usluge koje su u nadležnosti jedinica lokalne samouprave).</w:t>
            </w:r>
          </w:p>
          <w:p w14:paraId="36A8949E"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stopama kriminala.</w:t>
            </w:r>
          </w:p>
          <w:p w14:paraId="7C5A4FE1" w14:textId="77777777" w:rsidR="00E74954" w:rsidRPr="00E74954" w:rsidRDefault="00E74954" w:rsidP="00E74954">
            <w:pPr>
              <w:spacing w:line="276" w:lineRule="auto"/>
              <w:jc w:val="both"/>
              <w:rPr>
                <w:rFonts w:eastAsia="Times New Roman" w:cstheme="minorHAnsi"/>
                <w:noProof/>
                <w:sz w:val="18"/>
                <w:szCs w:val="18"/>
                <w:lang w:eastAsia="pl-PL"/>
              </w:rPr>
            </w:pPr>
          </w:p>
        </w:tc>
        <w:tc>
          <w:tcPr>
            <w:tcW w:w="5378" w:type="dxa"/>
            <w:gridSpan w:val="2"/>
          </w:tcPr>
          <w:p w14:paraId="2FB76CD1"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Podaci vezani za socijalno uključivanje trebali bi identificirati skupine stanovništva kojima prijeti rizik od marginalizacije i isključenosti, a posebno analizirati problem siromaštva i njegove uzroke (npr. etnička pripadnost, nezaposlenost itd.). Nadalje, ovi podaci trebaju obuhvatiti potražnju za socijalnim uslugama kao i njihovu ponudu. S obzirom na područje primjene Strategije, fokus mora biti na socijalnim uslugama koje su u nadležnosti jedinica lokalne samouprave.</w:t>
            </w:r>
          </w:p>
          <w:p w14:paraId="2AD64DFE"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Posebno je važno korištenje vizualnih alata/programa kako bi se omogućilo utvrđivanje i određivanje značajki posebnih zona unutar urbanih područja (ako postoje) obilježenih nejednakim uvjetima deprivacije.</w:t>
            </w:r>
          </w:p>
          <w:p w14:paraId="7A7AC85C" w14:textId="77777777" w:rsidR="00E74954" w:rsidRPr="00E74954" w:rsidRDefault="00E74954" w:rsidP="00E74954">
            <w:pPr>
              <w:spacing w:line="276" w:lineRule="auto"/>
              <w:jc w:val="both"/>
              <w:rPr>
                <w:rFonts w:eastAsia="Times New Roman" w:cstheme="minorHAnsi"/>
                <w:noProof/>
                <w:sz w:val="18"/>
                <w:szCs w:val="18"/>
                <w:lang w:eastAsia="pl-PL"/>
              </w:rPr>
            </w:pPr>
          </w:p>
        </w:tc>
      </w:tr>
      <w:tr w:rsidR="00E74954" w:rsidRPr="00E74954" w14:paraId="2F805AA7" w14:textId="77777777" w:rsidTr="0092716A">
        <w:tc>
          <w:tcPr>
            <w:tcW w:w="9432" w:type="dxa"/>
            <w:gridSpan w:val="5"/>
            <w:shd w:val="clear" w:color="auto" w:fill="CCECFF"/>
          </w:tcPr>
          <w:p w14:paraId="756E9CC0"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Društvena i zdravstvena infrastruktura</w:t>
            </w:r>
          </w:p>
        </w:tc>
      </w:tr>
      <w:tr w:rsidR="00E74954" w:rsidRPr="00E74954" w14:paraId="3EF123C1" w14:textId="77777777" w:rsidTr="0092716A">
        <w:tc>
          <w:tcPr>
            <w:tcW w:w="4054" w:type="dxa"/>
            <w:gridSpan w:val="3"/>
          </w:tcPr>
          <w:p w14:paraId="6A227788"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društvenoj infrastrukturi.</w:t>
            </w:r>
          </w:p>
          <w:p w14:paraId="4750857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zdravstvenoj infrastrukturi, uključujući usluge koje se pružaju na lokalnoj razini.</w:t>
            </w:r>
          </w:p>
          <w:p w14:paraId="771CA64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Analiza stanovanja</w:t>
            </w:r>
          </w:p>
        </w:tc>
        <w:tc>
          <w:tcPr>
            <w:tcW w:w="5378" w:type="dxa"/>
            <w:gridSpan w:val="2"/>
          </w:tcPr>
          <w:p w14:paraId="2124DF25"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Analiza podataka o društvenoj i zdravstvenoj infrastrukturi može se temeljiti na kvantitativnim i kvalitativnim podacima, ističući pokrivenost postojećim uslugama i ustanovama, njihove kapacitete i njihovu dostupnost iz različitih dijelova urbanog područja. </w:t>
            </w:r>
          </w:p>
          <w:p w14:paraId="1E915BFF"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Vezano za društvenu infrastrukturu, analizu treba usmjeriti na tipologiju pruženih usluga i na ustanove kojima upravljaju jedinice lokalne samouprave. </w:t>
            </w:r>
          </w:p>
          <w:p w14:paraId="4982F90A"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Vezano za zdravstvenu infrastrukturu, potrebno je analizirati tipologiju usluga (ne samo bolnica, već i ustanova javnog zdravstva i drugih objekata na tom području) s posebnim fokusom na usluge u nadležnosti jedinica lokalne samouprave, ako postoje. Podaci o kapacitetima (npr. broj kreveta na 10 000 stanovnika) ili dostatnosti medicinskog osoblja mogu se također analizirati i uspoređivati s drugim područjima u Hrvatskoj ili s prosjekom Europske unije.</w:t>
            </w:r>
          </w:p>
          <w:p w14:paraId="4098BF56"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Vezano uz analizu stanovanja, potrebno je analizirati koliko je postojeći stambeni fond pogodan za kvalitetno življenje, koliko ljudi nema riješeno stambeno pitanje, kakva je ponuda i potražnja za stambenim objektima, kakve su projekcije, posebno kad su u pitanju mlade obitelji, i sl .</w:t>
            </w:r>
          </w:p>
        </w:tc>
      </w:tr>
      <w:tr w:rsidR="00E74954" w:rsidRPr="00E74954" w14:paraId="39FB8301" w14:textId="77777777" w:rsidTr="0092716A">
        <w:tc>
          <w:tcPr>
            <w:tcW w:w="9432" w:type="dxa"/>
            <w:gridSpan w:val="5"/>
            <w:shd w:val="clear" w:color="auto" w:fill="CCECFF"/>
          </w:tcPr>
          <w:p w14:paraId="43F570F7"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i/>
                <w:noProof/>
                <w:sz w:val="18"/>
                <w:szCs w:val="18"/>
                <w:u w:val="single"/>
                <w:lang w:eastAsia="pl-PL"/>
              </w:rPr>
              <w:t>Obrazovanje</w:t>
            </w:r>
          </w:p>
        </w:tc>
      </w:tr>
      <w:tr w:rsidR="00E74954" w:rsidRPr="00E74954" w14:paraId="3AEBEEFF" w14:textId="77777777" w:rsidTr="0092716A">
        <w:tc>
          <w:tcPr>
            <w:tcW w:w="4054" w:type="dxa"/>
            <w:gridSpan w:val="3"/>
          </w:tcPr>
          <w:p w14:paraId="00DD9DF3"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obrazovnoj infrastrukturi (podaci o postojećoj infrastrukturi na svim razinama obrazovanja, s posebnim fokusom na sveučilišne institucije i ustanove za strukovno obrazovanje i osposobljavanje (SOO)).</w:t>
            </w:r>
          </w:p>
          <w:p w14:paraId="51012BEC"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Mogu se analizirati podaci o kretanjima u srednjoškolskom i visokoškolskom obrazovanju.</w:t>
            </w:r>
          </w:p>
        </w:tc>
        <w:tc>
          <w:tcPr>
            <w:tcW w:w="5378" w:type="dxa"/>
            <w:gridSpan w:val="2"/>
          </w:tcPr>
          <w:p w14:paraId="34FEE2DD"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Obrazovna infrastruktura ima različit pristup ovisno o obrazovnoj razini. Što se tiče institucija osnovnog i srednjoškolskog obrazovanja, analiza se može temeljiti uglavnom na kvantitativnim podacima – u vezi s brojem jedinica te brojem i trendovima upisa.</w:t>
            </w:r>
          </w:p>
          <w:p w14:paraId="31520D54"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Detaljnija kvalitativna analiza preporučuje se za one obrazovne ustanove koje su po svojoj prirodi izravno povezane s tržištem rada (budući da se studenti, u idealnom slučaju, trebaju zaposliti po završetku obrazovnih programa) – kao što su sveučilišta i ustanove za SOO. Fakultete i tipologiju stručnih programa treba analizirati tako da se istakne njihova usklađenost sa zahtjevima lokalnog tržišta rada.</w:t>
            </w:r>
          </w:p>
          <w:p w14:paraId="33D62F93" w14:textId="77777777" w:rsidR="00E74954" w:rsidRPr="00E74954" w:rsidRDefault="00E74954" w:rsidP="00E74954">
            <w:pPr>
              <w:spacing w:line="276" w:lineRule="auto"/>
              <w:jc w:val="both"/>
              <w:rPr>
                <w:rFonts w:eastAsia="Times New Roman" w:cstheme="minorHAnsi"/>
                <w:noProof/>
                <w:sz w:val="18"/>
                <w:szCs w:val="18"/>
                <w:lang w:eastAsia="pl-PL"/>
              </w:rPr>
            </w:pPr>
          </w:p>
        </w:tc>
      </w:tr>
      <w:tr w:rsidR="00E74954" w:rsidRPr="00E74954" w14:paraId="156A2336" w14:textId="77777777" w:rsidTr="0092716A">
        <w:tc>
          <w:tcPr>
            <w:tcW w:w="9432" w:type="dxa"/>
            <w:gridSpan w:val="5"/>
            <w:shd w:val="clear" w:color="auto" w:fill="D5DCE4" w:themeFill="text2" w:themeFillTint="33"/>
          </w:tcPr>
          <w:p w14:paraId="083C8940" w14:textId="77777777" w:rsidR="00E74954" w:rsidRPr="00E74954" w:rsidRDefault="00E74954" w:rsidP="00E74954">
            <w:pPr>
              <w:spacing w:line="276" w:lineRule="auto"/>
              <w:jc w:val="both"/>
              <w:rPr>
                <w:rFonts w:eastAsia="Times New Roman" w:cstheme="minorHAnsi"/>
                <w:b/>
                <w:noProof/>
                <w:sz w:val="18"/>
                <w:szCs w:val="18"/>
                <w:lang w:eastAsia="pl-PL"/>
              </w:rPr>
            </w:pPr>
            <w:r w:rsidRPr="00E74954">
              <w:rPr>
                <w:rFonts w:eastAsia="Times New Roman" w:cstheme="minorHAnsi"/>
                <w:b/>
                <w:noProof/>
                <w:sz w:val="18"/>
                <w:szCs w:val="18"/>
                <w:highlight w:val="yellow"/>
                <w:lang w:val="en-GB" w:eastAsia="pl-PL"/>
              </w:rPr>
              <w:t>Gospodarstvo</w:t>
            </w:r>
          </w:p>
        </w:tc>
      </w:tr>
      <w:tr w:rsidR="00E74954" w:rsidRPr="00E74954" w14:paraId="5100C37C" w14:textId="77777777" w:rsidTr="0092716A">
        <w:tc>
          <w:tcPr>
            <w:tcW w:w="9432" w:type="dxa"/>
            <w:gridSpan w:val="5"/>
            <w:shd w:val="clear" w:color="auto" w:fill="CCECFF"/>
          </w:tcPr>
          <w:p w14:paraId="23D5829F"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Opća gospodarska kretanja</w:t>
            </w:r>
          </w:p>
        </w:tc>
      </w:tr>
      <w:tr w:rsidR="00E74954" w:rsidRPr="00E74954" w14:paraId="54AAD991" w14:textId="77777777" w:rsidTr="0092716A">
        <w:tc>
          <w:tcPr>
            <w:tcW w:w="4054" w:type="dxa"/>
            <w:gridSpan w:val="3"/>
          </w:tcPr>
          <w:p w14:paraId="25584EF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Bruto društveni proizvod (BDP) – analiza kretanja i doprinosa u nacionalnom gospodarstvu.</w:t>
            </w:r>
          </w:p>
          <w:p w14:paraId="47D9B77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BDP po stanovniku - apsolutna vrijednost i analiza kretanja.</w:t>
            </w:r>
          </w:p>
        </w:tc>
        <w:tc>
          <w:tcPr>
            <w:tcW w:w="5378" w:type="dxa"/>
            <w:gridSpan w:val="2"/>
          </w:tcPr>
          <w:p w14:paraId="06610FE1"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Odjeljak o općim gospodarskim kretanjima temelji se na osnovnim podacima, kao što je BDP – ukupni i po stanovniku. Svrha je ocijeniti opća kretanja koja karakteriziraju urbano područje, u usporedbi s kretanjima na regionalnoj i nacionalnoj razini. S obzirom da podaci o BDP-u na lokalnoj razini nisu raspoloživi iz relevantnih statističkih izvora, preporučuje se korištenje dostupnih statističkih podataka za županije.</w:t>
            </w:r>
          </w:p>
        </w:tc>
      </w:tr>
      <w:tr w:rsidR="00E74954" w:rsidRPr="00E74954" w14:paraId="1F06FBD7" w14:textId="77777777" w:rsidTr="0092716A">
        <w:tc>
          <w:tcPr>
            <w:tcW w:w="9432" w:type="dxa"/>
            <w:gridSpan w:val="5"/>
            <w:shd w:val="clear" w:color="auto" w:fill="CCECFF"/>
          </w:tcPr>
          <w:p w14:paraId="39697DAC"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Tržište rada</w:t>
            </w:r>
          </w:p>
        </w:tc>
      </w:tr>
      <w:tr w:rsidR="00E74954" w:rsidRPr="00E74954" w14:paraId="1EEE17CD" w14:textId="77777777" w:rsidTr="0092716A">
        <w:tc>
          <w:tcPr>
            <w:tcW w:w="4054" w:type="dxa"/>
            <w:gridSpan w:val="3"/>
          </w:tcPr>
          <w:p w14:paraId="69F81E1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Zaposleno stanovništvo – ukupan broj.</w:t>
            </w:r>
          </w:p>
          <w:p w14:paraId="6EA7B1B8"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Stopa zaposlenosti – ukupna stopa i stopa po spolu, dobi, gospodarskom sektoru (poljoprivreda/industrija/građevinarstvo/usluge).</w:t>
            </w:r>
          </w:p>
          <w:p w14:paraId="3259DDB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Kretanje stope zaposlenosti – ukupna stopa i stopa po spolu i sektoru. </w:t>
            </w:r>
          </w:p>
          <w:p w14:paraId="3C9BE20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Prostorna kretanja s obzirom na zapošljavanje (svakodnevno putovanje na posao i s posla unutar područja).</w:t>
            </w:r>
          </w:p>
          <w:p w14:paraId="433B7FA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Nezaposleno stanovništvo – ukupan broj.</w:t>
            </w:r>
          </w:p>
          <w:p w14:paraId="5C9E458C"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Stopa nezaposlenosti – ukupna stopa i stopa po spolu, dobi, razini obrazovanja.</w:t>
            </w:r>
          </w:p>
          <w:p w14:paraId="3EDEF80E"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Specifične situacije – dugoročna nezaposlenost, nezaposlenost mladog stanovništva.</w:t>
            </w:r>
          </w:p>
        </w:tc>
        <w:tc>
          <w:tcPr>
            <w:tcW w:w="5378" w:type="dxa"/>
            <w:gridSpan w:val="2"/>
          </w:tcPr>
          <w:p w14:paraId="0ADF1605"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 xml:space="preserve">Kretanja koja na tržištu rada prikazuju dinamiku urbanog područja te istovremeno služe kao pokazatelj standarda stanovništva. U odgovarajućim slučajevima moguće je zajednički proučavati podatke o nezaposlenosti i unutarnjoj ili vanjskoj emigraciji. Podatke treba usporediti u odnosu na županijski/regionalni, nacionalni prosjek i prosjek zemalja EU. </w:t>
            </w:r>
          </w:p>
          <w:p w14:paraId="2B5C64A1"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Nadalje, potrebno je razmotriti rodne razlike analizom stope zapošljavanja ženskog stanovništva.</w:t>
            </w:r>
          </w:p>
          <w:p w14:paraId="128D51C7"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Analiza također treba obuhvatiti vezu između gospodarskih kretanja i kretanja na tržištu rada te treba utvrditi uzroke (lokalne ili šire) koji dovode do krize na tržištu rada. Istaknuto je da analiza tokova svakodnevnih putovanja na posao i s posla može biti usko povezana s problematikom gradskog prijevoza.</w:t>
            </w:r>
          </w:p>
          <w:p w14:paraId="5286F83D" w14:textId="77777777" w:rsidR="00E74954" w:rsidRPr="00E74954" w:rsidRDefault="00E74954" w:rsidP="00E74954">
            <w:pPr>
              <w:spacing w:line="276" w:lineRule="auto"/>
              <w:jc w:val="both"/>
              <w:rPr>
                <w:rFonts w:eastAsia="Times New Roman" w:cstheme="minorHAnsi"/>
                <w:noProof/>
                <w:sz w:val="18"/>
                <w:szCs w:val="18"/>
                <w:lang w:eastAsia="pl-PL"/>
              </w:rPr>
            </w:pPr>
          </w:p>
        </w:tc>
      </w:tr>
      <w:tr w:rsidR="00E74954" w:rsidRPr="00E74954" w14:paraId="259BC040" w14:textId="77777777" w:rsidTr="0092716A">
        <w:tc>
          <w:tcPr>
            <w:tcW w:w="9432" w:type="dxa"/>
            <w:gridSpan w:val="5"/>
            <w:shd w:val="clear" w:color="auto" w:fill="CCECFF"/>
          </w:tcPr>
          <w:p w14:paraId="2F13CC92"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Poslovno okruženje</w:t>
            </w:r>
          </w:p>
        </w:tc>
      </w:tr>
      <w:tr w:rsidR="00E74954" w:rsidRPr="00E74954" w14:paraId="648DE023" w14:textId="77777777" w:rsidTr="0092716A">
        <w:tc>
          <w:tcPr>
            <w:tcW w:w="4054" w:type="dxa"/>
            <w:gridSpan w:val="3"/>
          </w:tcPr>
          <w:p w14:paraId="632B2E77"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Analiza trendova u poduzećima podijeljenim prema sektoru i veličini – broj i prihodi.</w:t>
            </w:r>
          </w:p>
          <w:p w14:paraId="0AA2758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Prostorna raspodjela poduzeća/gustoća poduzeća (broj poduzeća na 10 000 stanovnika).</w:t>
            </w:r>
          </w:p>
          <w:p w14:paraId="158498C3"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osnivanjima i zatvaranjima poduzeća.</w:t>
            </w:r>
          </w:p>
          <w:p w14:paraId="1AE531F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Pregled velikih/srednjih/malih poduzeća koja djeluju na određenom urbanom području i njihova uloga u gospodarstvu urbanog područja.</w:t>
            </w:r>
          </w:p>
          <w:p w14:paraId="65BA318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Pregled relevantnih stranih izravnih ulaganja i njihova uloga u gospodarstvu urbanog područja.</w:t>
            </w:r>
          </w:p>
          <w:p w14:paraId="330C2593"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Pregled infrastrukture poslovne potpore (npr. industrijski i tehnološki parkovi, poslovni inkubatori, centri izvrsnosti itd.) - broj institucija poslovne potpore prema tipu poduzeća, pojedinim sektorima i lokaciji u urbanom području.</w:t>
            </w:r>
          </w:p>
          <w:p w14:paraId="740A3E1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Socijalno poduzetništvo i socijalne inovacije.</w:t>
            </w:r>
          </w:p>
        </w:tc>
        <w:tc>
          <w:tcPr>
            <w:tcW w:w="5378" w:type="dxa"/>
            <w:gridSpan w:val="2"/>
          </w:tcPr>
          <w:p w14:paraId="47FCA8FC"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Analiza poslovnog sektora fokusira se na dvije glavne teme. Svrha analize poduzeća, a posebno MSP-ova (eventualno podijeljenih na mikropoduzeća te mala i srednja poduzeća) jest prikazati njihova obilježja i dinamiku. Gustoća poduzeća ključni je pokazatelj koji treba koristiti pri usporedbi urbanog područja s drugim područjima Hrvatske, s nacionalnim prosjekom, kao i za usporedbu s najuspješnijim regijama Europe. Potrebno je analizirati ključne dionike poduzetničkog okruženja (npr. velika/srednja poduzeća, postojeće ili buduće inozemne investitore) relevantne za lokalno tržište rada.</w:t>
            </w:r>
          </w:p>
          <w:p w14:paraId="42EBA10A"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Analiza poslovne infrastrukture treba dati pregled usluga poduzetničke podrške raspoloživih na urbanom području, njihove dostupnosti, tj.smještaja institucija.</w:t>
            </w:r>
          </w:p>
        </w:tc>
      </w:tr>
      <w:tr w:rsidR="00E74954" w:rsidRPr="00E74954" w14:paraId="734BA2C5" w14:textId="77777777" w:rsidTr="0092716A">
        <w:tc>
          <w:tcPr>
            <w:tcW w:w="9432" w:type="dxa"/>
            <w:gridSpan w:val="5"/>
            <w:shd w:val="clear" w:color="auto" w:fill="CCECFF"/>
          </w:tcPr>
          <w:p w14:paraId="31DC80F2"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Turizam i kultura</w:t>
            </w:r>
          </w:p>
        </w:tc>
      </w:tr>
      <w:tr w:rsidR="00E74954" w:rsidRPr="00E74954" w14:paraId="5D57FCDA" w14:textId="77777777" w:rsidTr="0092716A">
        <w:tc>
          <w:tcPr>
            <w:tcW w:w="3789" w:type="dxa"/>
            <w:gridSpan w:val="2"/>
          </w:tcPr>
          <w:p w14:paraId="37B05E1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Prikaz turističkog sektora uz analizu segmenata i niša lokalnog turističkog tržišta, njihovih svojstava i sezonskih kretanja.</w:t>
            </w:r>
          </w:p>
          <w:p w14:paraId="04179D2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Ugostiteljski objekti - tipologija, kapacitet, kvaliteta (npr. ocjenjivanje pomoću „zvjezdica“).</w:t>
            </w:r>
          </w:p>
          <w:p w14:paraId="18F4F5D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Stopa popunjenosti i sezonska kretanja.</w:t>
            </w:r>
          </w:p>
          <w:p w14:paraId="088787E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Turistički tokovi - statistika i kretanja s obzirom na dolaske i noćenja.</w:t>
            </w:r>
          </w:p>
          <w:p w14:paraId="52748F9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Podrijetlo turista (domaći turizam, inozemni turizam).</w:t>
            </w:r>
          </w:p>
          <w:p w14:paraId="5CB661C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Inicijative brendiranja i promidžbe (ako postoje).</w:t>
            </w:r>
          </w:p>
          <w:p w14:paraId="5BD331FE"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Turistička infrastruktura.</w:t>
            </w:r>
          </w:p>
          <w:p w14:paraId="5031B76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Kulturna infrastruktura.</w:t>
            </w:r>
          </w:p>
          <w:p w14:paraId="1E5624B1"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Prikaz kulturne baštine urbanih područja koja je od (potencijalne) vrijednosti s turističkog/gospodarskog stajališta.</w:t>
            </w:r>
          </w:p>
          <w:p w14:paraId="69CA633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Prikaz rekreacijskih sadržaja (npr. kulturni, sportski i drugi rekreacijski objekti itd.).</w:t>
            </w:r>
          </w:p>
          <w:p w14:paraId="144CB7FB"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Kulturne i kreativne industrije.</w:t>
            </w:r>
          </w:p>
        </w:tc>
        <w:tc>
          <w:tcPr>
            <w:tcW w:w="5643" w:type="dxa"/>
            <w:gridSpan w:val="3"/>
          </w:tcPr>
          <w:p w14:paraId="5E3AD5D9"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Analiza kulture i turizma posebno je važna za urbana područja koja su se usmjerila ili imaju izraziti potencijal za razvoj turizma. Ako se ovaj sektor ne smatra relevantnim za lokalno gospodarstvo, u ovom se odjeljku može usredotočiti samo na kulturu. Općenito, ovaj bi odjeljak trebao sadržavati sljedeće podatke:</w:t>
            </w:r>
          </w:p>
          <w:p w14:paraId="122AD27B"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lokalnom turističkom sektoru i njegovim svojstvima, uključujući kvalitativne/kvantitativne informacije o postojećim smještajnim kapacitetima i dolascima turista;</w:t>
            </w:r>
          </w:p>
          <w:p w14:paraId="0FD97AB3" w14:textId="77777777" w:rsidR="00E74954" w:rsidRPr="00E74954" w:rsidRDefault="00E74954" w:rsidP="00D26633">
            <w:pPr>
              <w:numPr>
                <w:ilvl w:val="0"/>
                <w:numId w:val="47"/>
              </w:numPr>
              <w:spacing w:line="276" w:lineRule="auto"/>
              <w:contextualSpacing/>
              <w:jc w:val="both"/>
              <w:rPr>
                <w:rFonts w:eastAsia="Times New Roman" w:cstheme="minorHAnsi"/>
                <w:b/>
                <w:i/>
                <w:noProof/>
                <w:sz w:val="18"/>
                <w:szCs w:val="18"/>
                <w:lang w:eastAsia="pl-PL"/>
              </w:rPr>
            </w:pPr>
            <w:r w:rsidRPr="00E74954">
              <w:rPr>
                <w:rFonts w:eastAsia="Times New Roman" w:cstheme="minorHAnsi"/>
                <w:noProof/>
                <w:sz w:val="18"/>
                <w:szCs w:val="18"/>
                <w:lang w:eastAsia="pl-PL"/>
              </w:rPr>
              <w:t xml:space="preserve">prikaz postojeće turističke infrastrukture - lokacija i opis glavnih objekata, starost, broj posjeta (stanje i trendovi) te opis svih promidžbenih/marketinških inicijativa na razini urbanog područja. </w:t>
            </w:r>
          </w:p>
          <w:p w14:paraId="2544D97B"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Potrebna je i analiza kulturne infrastrukture i objekata kulturne baštine posebno usmjerena na one koji su ili bi potencijalno mogli postati turističke atrakcije.</w:t>
            </w:r>
          </w:p>
        </w:tc>
      </w:tr>
      <w:tr w:rsidR="00E74954" w:rsidRPr="00E74954" w14:paraId="02DD50C2" w14:textId="77777777" w:rsidTr="0092716A">
        <w:tc>
          <w:tcPr>
            <w:tcW w:w="9432" w:type="dxa"/>
            <w:gridSpan w:val="5"/>
            <w:shd w:val="clear" w:color="auto" w:fill="D5DCE4" w:themeFill="text2" w:themeFillTint="33"/>
          </w:tcPr>
          <w:p w14:paraId="138C27BE" w14:textId="77777777" w:rsidR="00E74954" w:rsidRPr="00E74954" w:rsidRDefault="00E74954" w:rsidP="00E74954">
            <w:pPr>
              <w:spacing w:line="276" w:lineRule="auto"/>
              <w:jc w:val="both"/>
              <w:rPr>
                <w:rFonts w:eastAsia="Times New Roman" w:cstheme="minorHAnsi"/>
                <w:b/>
                <w:noProof/>
                <w:sz w:val="18"/>
                <w:szCs w:val="18"/>
                <w:lang w:eastAsia="pl-PL"/>
              </w:rPr>
            </w:pPr>
            <w:r w:rsidRPr="00E74954">
              <w:rPr>
                <w:rFonts w:eastAsia="Times New Roman" w:cstheme="minorHAnsi"/>
                <w:b/>
                <w:noProof/>
                <w:sz w:val="18"/>
                <w:szCs w:val="18"/>
                <w:highlight w:val="yellow"/>
                <w:lang w:val="en-GB" w:eastAsia="pl-PL"/>
              </w:rPr>
              <w:t>Urbano okruženje</w:t>
            </w:r>
          </w:p>
        </w:tc>
      </w:tr>
      <w:tr w:rsidR="00E74954" w:rsidRPr="00E74954" w14:paraId="02F68638" w14:textId="77777777" w:rsidTr="0092716A">
        <w:tc>
          <w:tcPr>
            <w:tcW w:w="9432" w:type="dxa"/>
            <w:gridSpan w:val="5"/>
            <w:shd w:val="clear" w:color="auto" w:fill="CCECFF"/>
          </w:tcPr>
          <w:p w14:paraId="7F6FE6CF"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Kvaliteta urbanog okoliša, izloženost ekološkim rizicima i klimatskim opasnostima</w:t>
            </w:r>
          </w:p>
        </w:tc>
      </w:tr>
      <w:tr w:rsidR="00E74954" w:rsidRPr="00E74954" w14:paraId="6AA3D374" w14:textId="77777777" w:rsidTr="0092716A">
        <w:tc>
          <w:tcPr>
            <w:tcW w:w="3789" w:type="dxa"/>
            <w:gridSpan w:val="2"/>
          </w:tcPr>
          <w:p w14:paraId="4687D5DB"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onečišćenju zraka.</w:t>
            </w:r>
          </w:p>
          <w:p w14:paraId="6423FF4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onečišćenju vode.</w:t>
            </w:r>
          </w:p>
          <w:p w14:paraId="5405845C"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onečišćenju tla.</w:t>
            </w:r>
          </w:p>
          <w:p w14:paraId="72B3AC63"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Podaci o zelenim površinama, uključujući broj kvadratnih metara po stanovniku.</w:t>
            </w:r>
          </w:p>
          <w:p w14:paraId="71E9528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zaštićenim područjima (ako postoje) i prirodnoj baštini u sastavu urbanih područja te podaci o bioraznolikosti.</w:t>
            </w:r>
          </w:p>
          <w:p w14:paraId="1F106CA6"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gospodarenju otpadom.</w:t>
            </w:r>
          </w:p>
          <w:p w14:paraId="5424E12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Mapiranje izloženosti prirodnim rizicima (npr. poplavama, klizanju tla, potresima, obalnoj eroziji itd., ovisno o slučaju) i klimatskim opasnostima.</w:t>
            </w:r>
          </w:p>
          <w:p w14:paraId="25DEDF5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nekadašnjim vojnim ili industrijskim prostorima u sklopu urbanog područja, njihovim karakteristikama, vlasništvu i lokaciji (tzv. „brownfield“ područjima).</w:t>
            </w:r>
          </w:p>
          <w:p w14:paraId="722A4F8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p>
        </w:tc>
        <w:tc>
          <w:tcPr>
            <w:tcW w:w="5643" w:type="dxa"/>
            <w:gridSpan w:val="3"/>
          </w:tcPr>
          <w:p w14:paraId="5C3A398C"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 xml:space="preserve">Analiza urbanog područja nije potpuna bez podataka o ekološkim stanju. Potrebno je opisati razine onečišćenja zraka, vode i tla u urbanom području. Potrebno je navesti izvanredne slučajeve s vrlo visokim razinama onečišćenja zraka, vode i tla (npr. kontaminirane </w:t>
            </w:r>
            <w:r w:rsidRPr="00E74954">
              <w:rPr>
                <w:rFonts w:eastAsia="Times New Roman" w:cstheme="minorHAnsi"/>
                <w:noProof/>
                <w:sz w:val="18"/>
                <w:szCs w:val="18"/>
                <w:lang w:eastAsia="pl-PL"/>
              </w:rPr>
              <w:lastRenderedPageBreak/>
              <w:t>rijeke; kontaminirana područja, područja s vrlo lošom kvalitetom zraka) te pomoću vizualnih programa/alata odrediti njihove lokacije. Također je potrebno opisati izloženost urbanog područja prirodnim i klimatskim opasnostima (ako postoje), kao i poduzete mjere za njezino ublažavanje.</w:t>
            </w:r>
          </w:p>
          <w:p w14:paraId="40BE9696"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Osim navedenog potrebno je detaljno analizirati način gospodarenja otpadom te nekadašnje vojne ili industrijske lokacije koje se nalaze u sklopu urbanog područja koje je potrebno obnoviti i staviti u u funkciju. Također, potrebno je identificirati zaštićena područja i prirodnu baštinu na razini urbanog područja.</w:t>
            </w:r>
          </w:p>
        </w:tc>
      </w:tr>
      <w:tr w:rsidR="00E74954" w:rsidRPr="00E74954" w14:paraId="0F48A6FA" w14:textId="77777777" w:rsidTr="0092716A">
        <w:tc>
          <w:tcPr>
            <w:tcW w:w="9432" w:type="dxa"/>
            <w:gridSpan w:val="5"/>
            <w:shd w:val="clear" w:color="auto" w:fill="CCECFF"/>
          </w:tcPr>
          <w:p w14:paraId="29F3F69D"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Primarna infrastruktura</w:t>
            </w:r>
          </w:p>
        </w:tc>
      </w:tr>
      <w:tr w:rsidR="00E74954" w:rsidRPr="00E74954" w14:paraId="1E68BD75" w14:textId="77777777" w:rsidTr="0092716A">
        <w:tc>
          <w:tcPr>
            <w:tcW w:w="3789" w:type="dxa"/>
            <w:gridSpan w:val="2"/>
          </w:tcPr>
          <w:p w14:paraId="713A724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Potrošnja vode po stanovniku.</w:t>
            </w:r>
          </w:p>
          <w:p w14:paraId="6A3FD7A0"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Pokrivenost vodoopskrbnim sustavima.</w:t>
            </w:r>
          </w:p>
          <w:p w14:paraId="2E40057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Kvaliteta vode za piće.</w:t>
            </w:r>
          </w:p>
          <w:p w14:paraId="691DA49A"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broju stanovnika priključenom na vodoopskrbni sustav.</w:t>
            </w:r>
          </w:p>
          <w:p w14:paraId="31409F0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Pokrivenost kanalizacijskom infrastrukturom.</w:t>
            </w:r>
          </w:p>
          <w:p w14:paraId="1720DB4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broju stanovnika priključenom na sustav kanalizacije.</w:t>
            </w:r>
          </w:p>
          <w:p w14:paraId="62882A0C"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Javni sustav grijanja, pokrivenost njime i njegove karakteristike (ako postoji u ciljanom urbanom području).</w:t>
            </w:r>
          </w:p>
          <w:p w14:paraId="1CC1FB9B"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Infrastruktura za distribuciju plina. </w:t>
            </w:r>
          </w:p>
          <w:p w14:paraId="58DE3CB4"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Infrastruktura za proizvodnju i distribuciju električne energije. </w:t>
            </w:r>
          </w:p>
          <w:p w14:paraId="60CBA59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Potrošnja energije – plin i električna energija – podaci o kretanju potrošnje.</w:t>
            </w:r>
          </w:p>
          <w:p w14:paraId="7F9CC11C"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Korištenje alternativnih izvora energije, energetska učinkovitost i postojeća infrastruktura.</w:t>
            </w:r>
          </w:p>
        </w:tc>
        <w:tc>
          <w:tcPr>
            <w:tcW w:w="5643" w:type="dxa"/>
            <w:gridSpan w:val="3"/>
          </w:tcPr>
          <w:p w14:paraId="3BA949E8"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Situacija vezana uz postojanje primarne infrastrukture treba se analizirati uzimajući u obzir teritorijalnu rasprostranjenost – prikazujući (putem integriranja kvantitativnih podataka s tematskim kartama ili koristeći druge vizualne programe/alate) dijelove urbanog područja kojima nedostaje određena vrsta infrastrukture.</w:t>
            </w:r>
          </w:p>
          <w:p w14:paraId="68851123"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vodoopskrbnom i kanalizacijskom sustavu, javnom sustavu grijanja, ako takav sustav postoji u urbanom području, te podaci o postojećoj infrastrukturi za distribuciju plina i električne energije, trebaju biti uključeni u analizu. Podaci o drugim tipovima primarne infrastrukture (npr. pokrivenost/nedostatak postojećih mreža) su korisni zbog identifikacije potreba i konkretnih projekata iz ovog sektora.</w:t>
            </w:r>
          </w:p>
          <w:p w14:paraId="53EF4CF9"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Uz to, mogu biti analizirani i podaci o potrošnji energije – npr. električne energije i plina te podaci o potrošnji obnovljivih izvora energije kako bi se procijenila kretanja potrošnje, uz razdvajanje podataka vezanih za industrijsku potrošnju i potrošnju u kućanstavima. Potrebno je izvršiti dubinsku analizu navedenih podataka ukoliko se identificiraju problemi kod određene vrste primarne infrastrukture.</w:t>
            </w:r>
          </w:p>
        </w:tc>
      </w:tr>
      <w:tr w:rsidR="00E74954" w:rsidRPr="00E74954" w14:paraId="2ABD8B73" w14:textId="77777777" w:rsidTr="0092716A">
        <w:tc>
          <w:tcPr>
            <w:tcW w:w="9432" w:type="dxa"/>
            <w:gridSpan w:val="5"/>
            <w:shd w:val="clear" w:color="auto" w:fill="CCECFF"/>
          </w:tcPr>
          <w:p w14:paraId="3338F28B"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Infrastruktura za mobilnost i internetsku povezanost</w:t>
            </w:r>
          </w:p>
        </w:tc>
      </w:tr>
      <w:tr w:rsidR="00E74954" w:rsidRPr="00E74954" w14:paraId="10F59A55" w14:textId="77777777" w:rsidTr="0092716A">
        <w:tc>
          <w:tcPr>
            <w:tcW w:w="3789" w:type="dxa"/>
            <w:gridSpan w:val="2"/>
          </w:tcPr>
          <w:p w14:paraId="449B8328"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Duljina, gustoća i kvaliteta cestovne mreže. </w:t>
            </w:r>
          </w:p>
          <w:p w14:paraId="1D03813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nesrećama i sigurnosti na cestama.</w:t>
            </w:r>
          </w:p>
          <w:p w14:paraId="2A808268"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Duljina, svojstva i kvaliteta željezničke mreže (ako je relevantno).</w:t>
            </w:r>
          </w:p>
          <w:p w14:paraId="1F17937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vremenu putovanja do najbližih gradova.</w:t>
            </w:r>
          </w:p>
          <w:p w14:paraId="668030B6"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Zračne luke – lokacije i količine prometa (ako je relevantno).</w:t>
            </w:r>
          </w:p>
          <w:p w14:paraId="5ED9AE13"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Pomorske luke – lokacije i količine prometa (ako je relevantno).</w:t>
            </w:r>
          </w:p>
          <w:p w14:paraId="5FF807A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Unutarnji vodni putevi – kanali i rijeke (ako je relevantno).</w:t>
            </w:r>
          </w:p>
          <w:p w14:paraId="494BBD49"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Pokrivenost širokopojasnom infrastrukturom.</w:t>
            </w:r>
          </w:p>
          <w:p w14:paraId="79A964E5"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Kućanstva s pristupom internetu/širokopojasnim internetu.</w:t>
            </w:r>
          </w:p>
          <w:p w14:paraId="72909B0D"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Učestalost pristupa internetu.</w:t>
            </w:r>
          </w:p>
        </w:tc>
        <w:tc>
          <w:tcPr>
            <w:tcW w:w="5643" w:type="dxa"/>
            <w:gridSpan w:val="3"/>
          </w:tcPr>
          <w:p w14:paraId="30993749"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 xml:space="preserve">Podaci o postojanju infrastrukture na određenom području  – u smislu prometnih i komunikacijskih mreža – ključni su za razumijevanje razvojnog potencijala urbanog područja i privlačnosti za ulagače. Nadalje, dobra prometna i komunikacijska infrastruktura može imati povoljni učinak na kvalitetu života stanovništva te omogućiti stanovnicima bolji pristup prilikama za zapošljavanje i uslugama koje možda nisu dostupne u njihovom mjestu stanovanja.  </w:t>
            </w:r>
          </w:p>
          <w:p w14:paraId="00EAC536" w14:textId="77777777" w:rsidR="00E74954" w:rsidRPr="00E74954" w:rsidRDefault="00E74954" w:rsidP="00E74954">
            <w:pPr>
              <w:spacing w:line="276" w:lineRule="auto"/>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Analiza prometne mreže trebala bi uključivati informacije o prostornoj rasprostranjenosti infrastrukture – dobivene pomoću karti i ostalih vizualnih programa/alata – i podatke o njezinoj gustoći i kvaliteti.</w:t>
            </w:r>
          </w:p>
          <w:p w14:paraId="499C6C5A"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Što se tiče infrastrukture za internetsku povezanost, potrebno je analizirati podatke o pokrivenosti širokopojasnom mrežom i korištenju internetom (i širokopojasnom i uskopojasnom mrežom).</w:t>
            </w:r>
          </w:p>
        </w:tc>
      </w:tr>
      <w:tr w:rsidR="00E74954" w:rsidRPr="00E74954" w14:paraId="435D9048" w14:textId="77777777" w:rsidTr="0092716A">
        <w:tc>
          <w:tcPr>
            <w:tcW w:w="9432" w:type="dxa"/>
            <w:gridSpan w:val="5"/>
            <w:shd w:val="clear" w:color="auto" w:fill="CCECFF"/>
          </w:tcPr>
          <w:p w14:paraId="392E6175"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Urbani prijevoz</w:t>
            </w:r>
          </w:p>
        </w:tc>
      </w:tr>
      <w:tr w:rsidR="00E74954" w:rsidRPr="00E74954" w14:paraId="77F22749" w14:textId="77777777" w:rsidTr="0092716A">
        <w:tc>
          <w:tcPr>
            <w:tcW w:w="3789" w:type="dxa"/>
            <w:gridSpan w:val="2"/>
          </w:tcPr>
          <w:p w14:paraId="7774FEA2"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lastRenderedPageBreak/>
              <w:t>Oblici gradskog prijevoza koji postoje u gradu sjedištu urbanog područja te na cijelom urbanom području.</w:t>
            </w:r>
          </w:p>
          <w:p w14:paraId="5E597CF1"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Pregled pružatelja usluga gradskog prijevoza u gradu sjedištu urbanog područja i na cijelom urbanom području.</w:t>
            </w:r>
          </w:p>
          <w:p w14:paraId="2A1B1F91"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Podaci o pokrivenosti prometnim mrežama i trendovima razvoja prometnih mreža.</w:t>
            </w:r>
          </w:p>
          <w:p w14:paraId="6D96B45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Kvantitativni i kvalitativni podaci vezani za vozni park jedinica lokalne samouprave u urbanom području (npr. broj i starost vozila, energetska učinkovitost vozila, vrste vozila)</w:t>
            </w:r>
          </w:p>
          <w:p w14:paraId="49929147"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Intermodalna infrastruktura u urbanom području (npr. čvorišta za prelazak s jednog oblika prijevoza na drugi – npr. s tramvaja na autobus, s vlaka na tramvaj i sl.).</w:t>
            </w:r>
          </w:p>
          <w:p w14:paraId="16DC38DF" w14:textId="77777777" w:rsidR="00E74954" w:rsidRPr="00E74954" w:rsidRDefault="00E74954" w:rsidP="00D26633">
            <w:pPr>
              <w:numPr>
                <w:ilvl w:val="0"/>
                <w:numId w:val="47"/>
              </w:numPr>
              <w:spacing w:line="276" w:lineRule="auto"/>
              <w:ind w:left="142" w:hanging="142"/>
              <w:contextualSpacing/>
              <w:jc w:val="both"/>
              <w:rPr>
                <w:rFonts w:eastAsia="Times New Roman" w:cstheme="minorHAnsi"/>
                <w:noProof/>
                <w:sz w:val="18"/>
                <w:szCs w:val="18"/>
                <w:lang w:eastAsia="pl-PL"/>
              </w:rPr>
            </w:pPr>
            <w:r w:rsidRPr="00E74954">
              <w:rPr>
                <w:rFonts w:eastAsia="Times New Roman" w:cstheme="minorHAnsi"/>
                <w:noProof/>
                <w:sz w:val="18"/>
                <w:szCs w:val="18"/>
                <w:lang w:eastAsia="pl-PL"/>
              </w:rPr>
              <w:t>Dostupnost prometnog sustava za osobe s invaliditetom.</w:t>
            </w:r>
          </w:p>
          <w:p w14:paraId="197E81F4" w14:textId="77777777" w:rsidR="00E74954" w:rsidRPr="00E74954" w:rsidRDefault="00E74954" w:rsidP="00E74954">
            <w:pPr>
              <w:spacing w:line="276" w:lineRule="auto"/>
              <w:contextualSpacing/>
              <w:jc w:val="both"/>
              <w:rPr>
                <w:rFonts w:eastAsia="Times New Roman" w:cstheme="minorHAnsi"/>
                <w:noProof/>
                <w:sz w:val="18"/>
                <w:szCs w:val="18"/>
                <w:lang w:eastAsia="pl-PL"/>
              </w:rPr>
            </w:pPr>
          </w:p>
        </w:tc>
        <w:tc>
          <w:tcPr>
            <w:tcW w:w="5643" w:type="dxa"/>
            <w:gridSpan w:val="3"/>
          </w:tcPr>
          <w:p w14:paraId="254C374C"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Potrebno je dati detaljan prikaz sustava javnog prijevoza u urbanom području, uz isticanje nedostataka s teritorijalnog stajališta (npr. neusklađenost prometne koordinacije između različitih jedinica lokalne samouprave, „sive zone“). Potrebno je analizirati sve tipove javnog prijevoza (autobusi; tramvaji; gradske/prigradske željeznice; intermodalni sustavi – ako postoje), uz analizu podataka o trendovima kretanja putnika te pokrivenosti i potrebnom proširenju prometne mreže. Također moraju biti analizirani i podaci o energetski učinkovitim vozilima u upotrebi, odnosno o postojećim kapacitetima u tom smislu.</w:t>
            </w:r>
          </w:p>
        </w:tc>
      </w:tr>
      <w:tr w:rsidR="00E74954" w:rsidRPr="00E74954" w14:paraId="0E800D49" w14:textId="77777777" w:rsidTr="0092716A">
        <w:tc>
          <w:tcPr>
            <w:tcW w:w="9432" w:type="dxa"/>
            <w:gridSpan w:val="5"/>
            <w:shd w:val="clear" w:color="auto" w:fill="CCECFF"/>
          </w:tcPr>
          <w:p w14:paraId="1FDA2311" w14:textId="77777777" w:rsidR="00E74954" w:rsidRPr="00E74954" w:rsidRDefault="00E74954" w:rsidP="00E74954">
            <w:pPr>
              <w:spacing w:line="276" w:lineRule="auto"/>
              <w:jc w:val="both"/>
              <w:rPr>
                <w:rFonts w:eastAsia="Times New Roman" w:cstheme="minorHAnsi"/>
                <w:i/>
                <w:noProof/>
                <w:sz w:val="18"/>
                <w:szCs w:val="18"/>
                <w:u w:val="single"/>
                <w:lang w:eastAsia="pl-PL"/>
              </w:rPr>
            </w:pPr>
            <w:r w:rsidRPr="00E74954">
              <w:rPr>
                <w:rFonts w:eastAsia="Times New Roman" w:cstheme="minorHAnsi"/>
                <w:i/>
                <w:noProof/>
                <w:sz w:val="18"/>
                <w:szCs w:val="18"/>
                <w:u w:val="single"/>
                <w:lang w:eastAsia="pl-PL"/>
              </w:rPr>
              <w:t>OKVIR UPRAVLJANJA RAZVOJEM</w:t>
            </w:r>
          </w:p>
        </w:tc>
      </w:tr>
      <w:tr w:rsidR="00E74954" w:rsidRPr="00E74954" w14:paraId="1B0B221A" w14:textId="77777777" w:rsidTr="0092716A">
        <w:trPr>
          <w:gridAfter w:val="1"/>
          <w:wAfter w:w="144" w:type="dxa"/>
          <w:trHeight w:val="3514"/>
        </w:trPr>
        <w:tc>
          <w:tcPr>
            <w:tcW w:w="3645" w:type="dxa"/>
          </w:tcPr>
          <w:p w14:paraId="618A4F48" w14:textId="77777777" w:rsidR="00E74954" w:rsidRPr="00E74954" w:rsidRDefault="00E74954" w:rsidP="00E74954">
            <w:pPr>
              <w:spacing w:line="276" w:lineRule="auto"/>
              <w:contextualSpacing/>
              <w:jc w:val="both"/>
              <w:rPr>
                <w:rFonts w:eastAsia="Times New Roman" w:cstheme="minorHAnsi"/>
                <w:noProof/>
                <w:sz w:val="18"/>
                <w:szCs w:val="18"/>
                <w:lang w:eastAsia="pl-PL"/>
              </w:rPr>
            </w:pPr>
          </w:p>
        </w:tc>
        <w:tc>
          <w:tcPr>
            <w:tcW w:w="5643" w:type="dxa"/>
            <w:gridSpan w:val="3"/>
          </w:tcPr>
          <w:p w14:paraId="12106BFA" w14:textId="77777777" w:rsidR="00E74954" w:rsidRPr="00E74954" w:rsidRDefault="00E74954" w:rsidP="00E74954">
            <w:pPr>
              <w:spacing w:line="276" w:lineRule="auto"/>
              <w:jc w:val="both"/>
              <w:rPr>
                <w:rFonts w:eastAsia="Times New Roman" w:cstheme="minorHAnsi"/>
                <w:noProof/>
                <w:sz w:val="18"/>
                <w:szCs w:val="18"/>
                <w:lang w:eastAsia="pl-PL"/>
              </w:rPr>
            </w:pPr>
            <w:r w:rsidRPr="00E74954">
              <w:rPr>
                <w:rFonts w:eastAsia="Times New Roman" w:cstheme="minorHAnsi"/>
                <w:noProof/>
                <w:sz w:val="18"/>
                <w:szCs w:val="18"/>
                <w:lang w:eastAsia="pl-PL"/>
              </w:rPr>
              <w:t>Potrebno je dati analizu i ocjenu stanja javnog upravljanja razvojem.</w:t>
            </w:r>
          </w:p>
        </w:tc>
      </w:tr>
    </w:tbl>
    <w:p w14:paraId="1527EF7A" w14:textId="249F7B9A" w:rsidR="00E74954" w:rsidRPr="00E74954" w:rsidRDefault="00E74954" w:rsidP="00E74954">
      <w:pPr>
        <w:spacing w:after="0" w:line="276" w:lineRule="auto"/>
        <w:jc w:val="both"/>
        <w:rPr>
          <w:rFonts w:ascii="Times New Roman" w:eastAsia="Times New Roman" w:hAnsi="Times New Roman" w:cs="Times New Roman"/>
          <w:noProof/>
          <w:sz w:val="24"/>
          <w:szCs w:val="24"/>
          <w:lang w:val="en-GB" w:eastAsia="pl-PL"/>
        </w:rPr>
        <w:sectPr w:rsidR="00E74954" w:rsidRPr="00E74954" w:rsidSect="0092716A">
          <w:type w:val="continuous"/>
          <w:pgSz w:w="11906" w:h="16838"/>
          <w:pgMar w:top="1440" w:right="1440" w:bottom="1440" w:left="1440" w:header="709" w:footer="709" w:gutter="0"/>
          <w:cols w:space="708"/>
          <w:docGrid w:linePitch="360"/>
        </w:sectPr>
      </w:pPr>
    </w:p>
    <w:p w14:paraId="6CF62924" w14:textId="77777777" w:rsidR="00055899" w:rsidRPr="00D813B7" w:rsidRDefault="00055899" w:rsidP="00055899">
      <w:pPr>
        <w:pStyle w:val="Heading1"/>
      </w:pPr>
      <w:bookmarkStart w:id="407" w:name="_Toc63858078"/>
      <w:bookmarkStart w:id="408" w:name="_Toc66361489"/>
      <w:r w:rsidRPr="00D813B7">
        <w:lastRenderedPageBreak/>
        <w:t>PROVEDBENI DOKUMENTI STRATEGIJE RAZVOJA URBANOG PODRUČJA</w:t>
      </w:r>
      <w:bookmarkEnd w:id="408"/>
    </w:p>
    <w:p w14:paraId="0EA77D45" w14:textId="77777777" w:rsidR="00413F85" w:rsidRPr="00413F85" w:rsidRDefault="00413F85" w:rsidP="00413F85">
      <w:pPr>
        <w:pStyle w:val="ListParagraph"/>
        <w:keepNext/>
        <w:keepLines/>
        <w:numPr>
          <w:ilvl w:val="0"/>
          <w:numId w:val="25"/>
        </w:numPr>
        <w:spacing w:line="276" w:lineRule="auto"/>
        <w:contextualSpacing w:val="0"/>
        <w:outlineLvl w:val="1"/>
        <w:rPr>
          <w:rFonts w:asciiTheme="minorHAnsi" w:eastAsia="Calibri" w:hAnsiTheme="minorHAnsi" w:cstheme="minorHAnsi"/>
          <w:b/>
          <w:bCs/>
          <w:noProof/>
          <w:vanish/>
          <w:color w:val="0070C0"/>
          <w:lang w:eastAsia="pl-PL"/>
          <w14:textFill>
            <w14:solidFill>
              <w14:srgbClr w14:val="0070C0">
                <w14:lumMod w14:val="75000"/>
              </w14:srgbClr>
            </w14:solidFill>
          </w14:textFill>
        </w:rPr>
      </w:pPr>
      <w:bookmarkStart w:id="409" w:name="_Toc66361117"/>
      <w:bookmarkStart w:id="410" w:name="_Toc66361411"/>
      <w:bookmarkStart w:id="411" w:name="_Toc66361490"/>
      <w:bookmarkEnd w:id="409"/>
      <w:bookmarkEnd w:id="410"/>
      <w:bookmarkEnd w:id="411"/>
    </w:p>
    <w:p w14:paraId="381ADF5B" w14:textId="49F9C92C" w:rsidR="00E74954" w:rsidRPr="00E74954" w:rsidRDefault="00E74954" w:rsidP="00413F85">
      <w:pPr>
        <w:pStyle w:val="Heading2"/>
      </w:pPr>
      <w:bookmarkStart w:id="412" w:name="_Toc66361491"/>
      <w:r w:rsidRPr="00E74954">
        <w:t>Akcijski plan strategije razvoja urbanog područja</w:t>
      </w:r>
      <w:bookmarkEnd w:id="407"/>
      <w:bookmarkEnd w:id="412"/>
    </w:p>
    <w:p w14:paraId="79F77D32" w14:textId="77777777" w:rsidR="00E74954" w:rsidRPr="00E74954" w:rsidRDefault="00E74954" w:rsidP="00E74954">
      <w:pPr>
        <w:spacing w:after="0" w:line="276" w:lineRule="auto"/>
        <w:jc w:val="both"/>
        <w:rPr>
          <w:rFonts w:ascii="Times New Roman" w:eastAsia="Times New Roman" w:hAnsi="Times New Roman" w:cs="Times New Roman"/>
          <w:noProof/>
          <w:sz w:val="24"/>
          <w:szCs w:val="24"/>
          <w:lang w:val="en-GB" w:eastAsia="pl-PL"/>
        </w:rPr>
      </w:pPr>
    </w:p>
    <w:p w14:paraId="268AF0E2" w14:textId="77777777" w:rsidR="00E74954" w:rsidRPr="00E74954" w:rsidRDefault="00E74954" w:rsidP="00E74954">
      <w:pPr>
        <w:spacing w:after="0" w:line="276" w:lineRule="auto"/>
        <w:jc w:val="center"/>
        <w:rPr>
          <w:rFonts w:ascii="Times New Roman" w:eastAsia="Times New Roman" w:hAnsi="Times New Roman" w:cs="Times New Roman"/>
          <w:noProof/>
          <w:sz w:val="24"/>
          <w:szCs w:val="24"/>
          <w:lang w:val="en-GB" w:eastAsia="pl-PL"/>
        </w:rPr>
      </w:pPr>
      <w:r w:rsidRPr="00E74954">
        <w:rPr>
          <w:rFonts w:ascii="Times New Roman" w:eastAsia="Times New Roman" w:hAnsi="Times New Roman" w:cs="Times New Roman"/>
          <w:noProof/>
          <w:sz w:val="24"/>
          <w:szCs w:val="24"/>
          <w:lang w:val="en-GB" w:eastAsia="pl-PL"/>
        </w:rPr>
        <w:drawing>
          <wp:inline distT="0" distB="0" distL="0" distR="0" wp14:anchorId="39F1D330" wp14:editId="0D3FB43A">
            <wp:extent cx="9526451" cy="477139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35223" cy="4775784"/>
                    </a:xfrm>
                    <a:prstGeom prst="rect">
                      <a:avLst/>
                    </a:prstGeom>
                    <a:noFill/>
                    <a:ln>
                      <a:noFill/>
                    </a:ln>
                  </pic:spPr>
                </pic:pic>
              </a:graphicData>
            </a:graphic>
          </wp:inline>
        </w:drawing>
      </w:r>
    </w:p>
    <w:p w14:paraId="3B47E28C" w14:textId="77777777" w:rsidR="00E74954" w:rsidRPr="00E74954" w:rsidRDefault="00E74954" w:rsidP="00E74954">
      <w:pPr>
        <w:spacing w:after="0" w:line="276" w:lineRule="auto"/>
        <w:rPr>
          <w:rFonts w:ascii="Times New Roman" w:eastAsia="Times New Roman" w:hAnsi="Times New Roman" w:cs="Times New Roman"/>
          <w:sz w:val="24"/>
          <w:szCs w:val="24"/>
          <w:lang w:val="en-GB" w:eastAsia="pl-PL"/>
        </w:rPr>
      </w:pPr>
    </w:p>
    <w:p w14:paraId="4FCAE389" w14:textId="77777777" w:rsidR="00E74954" w:rsidRPr="00E74954" w:rsidRDefault="00E74954" w:rsidP="00E74954">
      <w:pPr>
        <w:spacing w:after="0" w:line="276" w:lineRule="auto"/>
        <w:rPr>
          <w:rFonts w:eastAsia="Times New Roman" w:cstheme="minorHAnsi"/>
          <w:sz w:val="24"/>
          <w:szCs w:val="24"/>
          <w:lang w:val="en-GB" w:eastAsia="pl-PL"/>
        </w:rPr>
      </w:pPr>
    </w:p>
    <w:p w14:paraId="3587CDF8" w14:textId="77777777" w:rsidR="00E74954" w:rsidRPr="00E74954" w:rsidRDefault="00E74954" w:rsidP="00E74954">
      <w:pPr>
        <w:spacing w:after="0" w:line="276" w:lineRule="auto"/>
        <w:ind w:left="360"/>
        <w:jc w:val="center"/>
        <w:rPr>
          <w:rFonts w:eastAsia="Times New Roman" w:cstheme="minorHAnsi"/>
          <w:b/>
          <w:bCs/>
          <w:lang w:eastAsia="pl-PL"/>
        </w:rPr>
      </w:pPr>
      <w:r w:rsidRPr="00E74954">
        <w:rPr>
          <w:rFonts w:ascii="Times New Roman" w:eastAsia="Times New Roman" w:hAnsi="Times New Roman" w:cs="Times New Roman"/>
          <w:noProof/>
          <w:sz w:val="24"/>
          <w:szCs w:val="24"/>
          <w:lang w:val="en-GB" w:eastAsia="pl-PL"/>
        </w:rPr>
        <w:lastRenderedPageBreak/>
        <w:drawing>
          <wp:inline distT="0" distB="0" distL="0" distR="0" wp14:anchorId="5FF1DC1A" wp14:editId="5C95B2C7">
            <wp:extent cx="8891270" cy="5659120"/>
            <wp:effectExtent l="0" t="0" r="508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1270" cy="5659120"/>
                    </a:xfrm>
                    <a:prstGeom prst="rect">
                      <a:avLst/>
                    </a:prstGeom>
                    <a:noFill/>
                    <a:ln>
                      <a:noFill/>
                    </a:ln>
                  </pic:spPr>
                </pic:pic>
              </a:graphicData>
            </a:graphic>
          </wp:inline>
        </w:drawing>
      </w:r>
    </w:p>
    <w:p w14:paraId="35F57CB5" w14:textId="77777777" w:rsidR="00E74954" w:rsidRPr="00E74954" w:rsidRDefault="00E74954" w:rsidP="00E74954">
      <w:pPr>
        <w:spacing w:after="0" w:line="276" w:lineRule="auto"/>
        <w:ind w:left="360"/>
        <w:jc w:val="center"/>
        <w:rPr>
          <w:rFonts w:eastAsia="Times New Roman" w:cstheme="minorHAnsi"/>
          <w:b/>
          <w:bCs/>
          <w:lang w:eastAsia="pl-PL"/>
        </w:rPr>
      </w:pPr>
    </w:p>
    <w:p w14:paraId="25BE0EE3" w14:textId="77777777" w:rsidR="00E74954" w:rsidRPr="00E74954" w:rsidRDefault="00E74954" w:rsidP="00E74954">
      <w:pPr>
        <w:spacing w:after="0" w:line="276" w:lineRule="auto"/>
        <w:ind w:left="360"/>
        <w:rPr>
          <w:rFonts w:eastAsia="Times New Roman" w:cstheme="minorHAnsi"/>
          <w:b/>
          <w:bCs/>
          <w:lang w:eastAsia="pl-PL"/>
        </w:rPr>
      </w:pPr>
    </w:p>
    <w:p w14:paraId="074DD9DC" w14:textId="77777777" w:rsidR="00E74954" w:rsidRPr="00E74954" w:rsidRDefault="00E74954" w:rsidP="00E74954">
      <w:pPr>
        <w:spacing w:after="0" w:line="276" w:lineRule="auto"/>
        <w:ind w:left="360"/>
        <w:rPr>
          <w:rFonts w:eastAsia="Times New Roman" w:cstheme="minorHAnsi"/>
          <w:b/>
          <w:bCs/>
          <w:lang w:eastAsia="pl-PL"/>
        </w:rPr>
      </w:pPr>
      <w:r w:rsidRPr="00E74954">
        <w:rPr>
          <w:rFonts w:ascii="Times New Roman" w:eastAsia="Times New Roman" w:hAnsi="Times New Roman" w:cs="Times New Roman"/>
          <w:noProof/>
          <w:sz w:val="24"/>
          <w:szCs w:val="24"/>
          <w:lang w:val="en-GB" w:eastAsia="pl-PL"/>
        </w:rPr>
        <w:lastRenderedPageBreak/>
        <w:drawing>
          <wp:inline distT="0" distB="0" distL="0" distR="0" wp14:anchorId="75F85441" wp14:editId="52C54B41">
            <wp:extent cx="9177020" cy="1922966"/>
            <wp:effectExtent l="0" t="0" r="5080" b="127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85430" cy="1924728"/>
                    </a:xfrm>
                    <a:prstGeom prst="rect">
                      <a:avLst/>
                    </a:prstGeom>
                    <a:noFill/>
                    <a:ln>
                      <a:noFill/>
                    </a:ln>
                  </pic:spPr>
                </pic:pic>
              </a:graphicData>
            </a:graphic>
          </wp:inline>
        </w:drawing>
      </w:r>
    </w:p>
    <w:p w14:paraId="50AB73A9" w14:textId="77777777" w:rsidR="00E74954" w:rsidRPr="00E74954" w:rsidRDefault="00E74954" w:rsidP="00E74954">
      <w:pPr>
        <w:spacing w:after="0" w:line="240" w:lineRule="auto"/>
        <w:rPr>
          <w:rFonts w:ascii="Times New Roman" w:eastAsia="Times New Roman" w:hAnsi="Times New Roman" w:cs="Times New Roman"/>
          <w:b/>
          <w:bCs/>
          <w:sz w:val="28"/>
          <w:szCs w:val="28"/>
          <w:lang w:eastAsia="pl-PL"/>
        </w:rPr>
        <w:sectPr w:rsidR="00E74954" w:rsidRPr="00E74954" w:rsidSect="0092716A">
          <w:pgSz w:w="16838" w:h="11906" w:orient="landscape"/>
          <w:pgMar w:top="851" w:right="1418" w:bottom="851" w:left="1418" w:header="709" w:footer="709" w:gutter="0"/>
          <w:cols w:space="708"/>
          <w:docGrid w:linePitch="360"/>
        </w:sectPr>
      </w:pPr>
    </w:p>
    <w:p w14:paraId="32CFD583" w14:textId="77777777" w:rsidR="00055899" w:rsidRDefault="00055899" w:rsidP="00055899">
      <w:pPr>
        <w:pStyle w:val="Heading2"/>
        <w:numPr>
          <w:ilvl w:val="0"/>
          <w:numId w:val="0"/>
        </w:numPr>
      </w:pPr>
    </w:p>
    <w:p w14:paraId="5C80F0B6" w14:textId="6F84D0CA" w:rsidR="00E74954" w:rsidRPr="00E74954" w:rsidRDefault="00E74954" w:rsidP="00055899">
      <w:pPr>
        <w:pStyle w:val="Heading2"/>
      </w:pPr>
      <w:bookmarkStart w:id="413" w:name="_Toc66361492"/>
      <w:r w:rsidRPr="00E74954">
        <w:t>Komunikacijska strategija i komunikacijski akcijski plan – struktura</w:t>
      </w:r>
      <w:bookmarkEnd w:id="413"/>
    </w:p>
    <w:p w14:paraId="599F598C" w14:textId="77777777" w:rsidR="00E74954" w:rsidRPr="00E74954" w:rsidRDefault="00E74954" w:rsidP="00E74954">
      <w:pPr>
        <w:spacing w:after="0" w:line="240" w:lineRule="auto"/>
        <w:rPr>
          <w:rFonts w:eastAsia="Times New Roman" w:cstheme="minorHAnsi"/>
          <w:b/>
          <w:bCs/>
          <w:sz w:val="28"/>
          <w:szCs w:val="28"/>
          <w:lang w:eastAsia="pl-PL"/>
        </w:rPr>
      </w:pPr>
    </w:p>
    <w:p w14:paraId="513B2B1F" w14:textId="77777777" w:rsidR="00E74954" w:rsidRPr="00E74954" w:rsidRDefault="00E74954" w:rsidP="00E74954">
      <w:pPr>
        <w:spacing w:after="0" w:line="240" w:lineRule="auto"/>
        <w:rPr>
          <w:rFonts w:eastAsia="Times New Roman" w:cstheme="minorHAnsi"/>
          <w:b/>
          <w:bCs/>
          <w:sz w:val="28"/>
          <w:szCs w:val="28"/>
          <w:u w:val="single"/>
          <w:lang w:eastAsia="pl-PL"/>
        </w:rPr>
      </w:pPr>
      <w:r w:rsidRPr="00E74954">
        <w:rPr>
          <w:rFonts w:eastAsia="Times New Roman" w:cstheme="minorHAnsi"/>
          <w:b/>
          <w:bCs/>
          <w:sz w:val="28"/>
          <w:szCs w:val="28"/>
          <w:u w:val="single"/>
          <w:lang w:eastAsia="pl-PL"/>
        </w:rPr>
        <w:t>Uvodne smjernice</w:t>
      </w:r>
    </w:p>
    <w:p w14:paraId="65F2273D" w14:textId="77777777" w:rsidR="00E74954" w:rsidRPr="00E74954" w:rsidRDefault="00E74954" w:rsidP="00E74954">
      <w:pPr>
        <w:spacing w:after="0" w:line="240" w:lineRule="auto"/>
        <w:rPr>
          <w:rFonts w:eastAsia="Times New Roman" w:cstheme="minorHAnsi"/>
          <w:b/>
          <w:bCs/>
          <w:sz w:val="28"/>
          <w:szCs w:val="28"/>
          <w:u w:val="single"/>
          <w:lang w:eastAsia="pl-PL"/>
        </w:rPr>
      </w:pPr>
    </w:p>
    <w:p w14:paraId="15D84D58"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bookmarkStart w:id="414" w:name="_Hlk48761004"/>
      <w:r w:rsidRPr="00E74954">
        <w:rPr>
          <w:rFonts w:eastAsia="Arial" w:cstheme="minorHAnsi"/>
          <w:sz w:val="24"/>
          <w:szCs w:val="24"/>
          <w:lang w:eastAsia="hr"/>
        </w:rPr>
        <w:t>Komunikacija je značajna sastavnica bilo koje uspješne provedbe akta strateškog planiranja. Bez djelotvorne komunikacije, dionici mogu propustiti važne informacije i možda neće razumjeti ključne poruke. Najbolji način da se pristupi komunikaciji je izraditi komunikacijsku strategiju/ akcijski plan. U tom pogledu, komunikacijska strategija treba uključiti analizu konteksta i obrazloženja s ciljem razumijevanja okvira u kojem će strategija biti osmišljena, usvojena i provedena.</w:t>
      </w:r>
    </w:p>
    <w:p w14:paraId="261BD7F3"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p>
    <w:p w14:paraId="15385AD9"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r w:rsidRPr="00E74954">
        <w:rPr>
          <w:rFonts w:eastAsia="Arial" w:cstheme="minorHAnsi"/>
          <w:sz w:val="24"/>
          <w:szCs w:val="24"/>
          <w:lang w:eastAsia="hr"/>
        </w:rPr>
        <w:t>Generalno se komunikacijska strategija izrađuje iz dva važna razloga. Kao prvo, kako bi se podigla svijest o aktu strateškog planiranja te razumijevanje istog tijekom cijelog procesa njegove izrade, posebice kako namjeravate upravljati ključnim porukama i sadržajem te ih priopćiti utvrđenim dionicima te ciljanoj publici. Komunikacijska strategija izrađuje se, osim toga,</w:t>
      </w:r>
      <w:r w:rsidRPr="00E74954">
        <w:rPr>
          <w:rFonts w:eastAsia="Arial" w:cstheme="minorHAnsi"/>
          <w:spacing w:val="-18"/>
          <w:sz w:val="24"/>
          <w:szCs w:val="24"/>
          <w:lang w:eastAsia="hr"/>
        </w:rPr>
        <w:t xml:space="preserve"> </w:t>
      </w:r>
      <w:r w:rsidRPr="00E74954">
        <w:rPr>
          <w:rFonts w:eastAsia="Arial" w:cstheme="minorHAnsi"/>
          <w:sz w:val="24"/>
          <w:szCs w:val="24"/>
          <w:lang w:eastAsia="hr"/>
        </w:rPr>
        <w:t>kako</w:t>
      </w:r>
      <w:r w:rsidRPr="00E74954">
        <w:rPr>
          <w:rFonts w:eastAsia="Arial" w:cstheme="minorHAnsi"/>
          <w:spacing w:val="-18"/>
          <w:sz w:val="24"/>
          <w:szCs w:val="24"/>
          <w:lang w:eastAsia="hr"/>
        </w:rPr>
        <w:t xml:space="preserve"> </w:t>
      </w:r>
      <w:r w:rsidRPr="00E74954">
        <w:rPr>
          <w:rFonts w:eastAsia="Arial" w:cstheme="minorHAnsi"/>
          <w:sz w:val="24"/>
          <w:szCs w:val="24"/>
          <w:lang w:eastAsia="hr"/>
        </w:rPr>
        <w:t>bi</w:t>
      </w:r>
      <w:r w:rsidRPr="00E74954">
        <w:rPr>
          <w:rFonts w:eastAsia="Arial" w:cstheme="minorHAnsi"/>
          <w:spacing w:val="-18"/>
          <w:sz w:val="24"/>
          <w:szCs w:val="24"/>
          <w:lang w:eastAsia="hr"/>
        </w:rPr>
        <w:t xml:space="preserve"> </w:t>
      </w:r>
      <w:r w:rsidRPr="00E74954">
        <w:rPr>
          <w:rFonts w:eastAsia="Arial" w:cstheme="minorHAnsi"/>
          <w:sz w:val="24"/>
          <w:szCs w:val="24"/>
          <w:lang w:eastAsia="hr"/>
        </w:rPr>
        <w:t>se</w:t>
      </w:r>
      <w:r w:rsidRPr="00E74954">
        <w:rPr>
          <w:rFonts w:eastAsia="Arial" w:cstheme="minorHAnsi"/>
          <w:spacing w:val="-18"/>
          <w:sz w:val="24"/>
          <w:szCs w:val="24"/>
          <w:lang w:eastAsia="hr"/>
        </w:rPr>
        <w:t xml:space="preserve"> </w:t>
      </w:r>
      <w:r w:rsidRPr="00E74954">
        <w:rPr>
          <w:rFonts w:eastAsia="Arial" w:cstheme="minorHAnsi"/>
          <w:sz w:val="24"/>
          <w:szCs w:val="24"/>
          <w:lang w:eastAsia="hr"/>
        </w:rPr>
        <w:t>višem</w:t>
      </w:r>
      <w:r w:rsidRPr="00E74954">
        <w:rPr>
          <w:rFonts w:eastAsia="Arial" w:cstheme="minorHAnsi"/>
          <w:spacing w:val="-18"/>
          <w:sz w:val="24"/>
          <w:szCs w:val="24"/>
          <w:lang w:eastAsia="hr"/>
        </w:rPr>
        <w:t xml:space="preserve"> </w:t>
      </w:r>
      <w:r w:rsidRPr="00E74954">
        <w:rPr>
          <w:rFonts w:eastAsia="Arial" w:cstheme="minorHAnsi"/>
          <w:sz w:val="24"/>
          <w:szCs w:val="24"/>
          <w:lang w:eastAsia="hr"/>
        </w:rPr>
        <w:t>rukovodstvu</w:t>
      </w:r>
      <w:r w:rsidRPr="00E74954">
        <w:rPr>
          <w:rFonts w:eastAsia="Arial" w:cstheme="minorHAnsi"/>
          <w:spacing w:val="-19"/>
          <w:sz w:val="24"/>
          <w:szCs w:val="24"/>
          <w:lang w:eastAsia="hr"/>
        </w:rPr>
        <w:t xml:space="preserve"> </w:t>
      </w:r>
      <w:r w:rsidRPr="00E74954">
        <w:rPr>
          <w:rFonts w:eastAsia="Arial" w:cstheme="minorHAnsi"/>
          <w:sz w:val="24"/>
          <w:szCs w:val="24"/>
          <w:lang w:eastAsia="hr"/>
        </w:rPr>
        <w:t>osigurao</w:t>
      </w:r>
      <w:r w:rsidRPr="00E74954">
        <w:rPr>
          <w:rFonts w:eastAsia="Arial" w:cstheme="minorHAnsi"/>
          <w:spacing w:val="-18"/>
          <w:sz w:val="24"/>
          <w:szCs w:val="24"/>
          <w:lang w:eastAsia="hr"/>
        </w:rPr>
        <w:t xml:space="preserve"> </w:t>
      </w:r>
      <w:r w:rsidRPr="00E74954">
        <w:rPr>
          <w:rFonts w:eastAsia="Arial" w:cstheme="minorHAnsi"/>
          <w:sz w:val="24"/>
          <w:szCs w:val="24"/>
          <w:lang w:eastAsia="hr"/>
        </w:rPr>
        <w:t>dokumentirani</w:t>
      </w:r>
      <w:r w:rsidRPr="00E74954">
        <w:rPr>
          <w:rFonts w:eastAsia="Arial" w:cstheme="minorHAnsi"/>
          <w:spacing w:val="-17"/>
          <w:sz w:val="24"/>
          <w:szCs w:val="24"/>
          <w:lang w:eastAsia="hr"/>
        </w:rPr>
        <w:t xml:space="preserve"> </w:t>
      </w:r>
      <w:r w:rsidRPr="00E74954">
        <w:rPr>
          <w:rFonts w:eastAsia="Arial" w:cstheme="minorHAnsi"/>
          <w:sz w:val="24"/>
          <w:szCs w:val="24"/>
          <w:lang w:eastAsia="hr"/>
        </w:rPr>
        <w:t>okvir</w:t>
      </w:r>
      <w:r w:rsidRPr="00E74954">
        <w:rPr>
          <w:rFonts w:eastAsia="Arial" w:cstheme="minorHAnsi"/>
          <w:spacing w:val="-19"/>
          <w:sz w:val="24"/>
          <w:szCs w:val="24"/>
          <w:lang w:eastAsia="hr"/>
        </w:rPr>
        <w:t xml:space="preserve"> </w:t>
      </w:r>
      <w:r w:rsidRPr="00E74954">
        <w:rPr>
          <w:rFonts w:eastAsia="Arial" w:cstheme="minorHAnsi"/>
          <w:sz w:val="24"/>
          <w:szCs w:val="24"/>
          <w:lang w:eastAsia="hr"/>
        </w:rPr>
        <w:t>u</w:t>
      </w:r>
      <w:r w:rsidRPr="00E74954">
        <w:rPr>
          <w:rFonts w:eastAsia="Arial" w:cstheme="minorHAnsi"/>
          <w:spacing w:val="-18"/>
          <w:sz w:val="24"/>
          <w:szCs w:val="24"/>
          <w:lang w:eastAsia="hr"/>
        </w:rPr>
        <w:t xml:space="preserve"> </w:t>
      </w:r>
      <w:r w:rsidRPr="00E74954">
        <w:rPr>
          <w:rFonts w:eastAsia="Arial" w:cstheme="minorHAnsi"/>
          <w:sz w:val="24"/>
          <w:szCs w:val="24"/>
          <w:lang w:eastAsia="hr"/>
        </w:rPr>
        <w:t>kojem</w:t>
      </w:r>
      <w:r w:rsidRPr="00E74954">
        <w:rPr>
          <w:rFonts w:eastAsia="Arial" w:cstheme="minorHAnsi"/>
          <w:spacing w:val="-18"/>
          <w:sz w:val="24"/>
          <w:szCs w:val="24"/>
          <w:lang w:eastAsia="hr"/>
        </w:rPr>
        <w:t xml:space="preserve"> </w:t>
      </w:r>
      <w:r w:rsidRPr="00E74954">
        <w:rPr>
          <w:rFonts w:eastAsia="Arial" w:cstheme="minorHAnsi"/>
          <w:sz w:val="24"/>
          <w:szCs w:val="24"/>
          <w:lang w:eastAsia="hr"/>
        </w:rPr>
        <w:t>je</w:t>
      </w:r>
      <w:r w:rsidRPr="00E74954">
        <w:rPr>
          <w:rFonts w:eastAsia="Arial" w:cstheme="minorHAnsi"/>
          <w:spacing w:val="-19"/>
          <w:sz w:val="24"/>
          <w:szCs w:val="24"/>
          <w:lang w:eastAsia="hr"/>
        </w:rPr>
        <w:t xml:space="preserve"> </w:t>
      </w:r>
      <w:r w:rsidRPr="00E74954">
        <w:rPr>
          <w:rFonts w:eastAsia="Arial" w:cstheme="minorHAnsi"/>
          <w:sz w:val="24"/>
          <w:szCs w:val="24"/>
          <w:lang w:eastAsia="hr"/>
        </w:rPr>
        <w:t>detaljno</w:t>
      </w:r>
      <w:r w:rsidRPr="00E74954">
        <w:rPr>
          <w:rFonts w:eastAsia="Arial" w:cstheme="minorHAnsi"/>
          <w:spacing w:val="-18"/>
          <w:sz w:val="24"/>
          <w:szCs w:val="24"/>
          <w:lang w:eastAsia="hr"/>
        </w:rPr>
        <w:t xml:space="preserve"> </w:t>
      </w:r>
      <w:r w:rsidRPr="00E74954">
        <w:rPr>
          <w:rFonts w:eastAsia="Arial" w:cstheme="minorHAnsi"/>
          <w:sz w:val="24"/>
          <w:szCs w:val="24"/>
          <w:lang w:eastAsia="hr"/>
        </w:rPr>
        <w:t>navedeno koji</w:t>
      </w:r>
      <w:r w:rsidRPr="00E74954">
        <w:rPr>
          <w:rFonts w:eastAsia="Arial" w:cstheme="minorHAnsi"/>
          <w:spacing w:val="-11"/>
          <w:sz w:val="24"/>
          <w:szCs w:val="24"/>
          <w:lang w:eastAsia="hr"/>
        </w:rPr>
        <w:t xml:space="preserve"> </w:t>
      </w:r>
      <w:r w:rsidRPr="00E74954">
        <w:rPr>
          <w:rFonts w:eastAsia="Arial" w:cstheme="minorHAnsi"/>
          <w:sz w:val="24"/>
          <w:szCs w:val="24"/>
          <w:lang w:eastAsia="hr"/>
        </w:rPr>
        <w:t>komunikacijski</w:t>
      </w:r>
      <w:r w:rsidRPr="00E74954">
        <w:rPr>
          <w:rFonts w:eastAsia="Arial" w:cstheme="minorHAnsi"/>
          <w:spacing w:val="-11"/>
          <w:sz w:val="24"/>
          <w:szCs w:val="24"/>
          <w:lang w:eastAsia="hr"/>
        </w:rPr>
        <w:t xml:space="preserve"> </w:t>
      </w:r>
      <w:r w:rsidRPr="00E74954">
        <w:rPr>
          <w:rFonts w:eastAsia="Arial" w:cstheme="minorHAnsi"/>
          <w:sz w:val="24"/>
          <w:szCs w:val="24"/>
          <w:lang w:eastAsia="hr"/>
        </w:rPr>
        <w:t>mehanizmi/alati</w:t>
      </w:r>
      <w:r w:rsidRPr="00E74954">
        <w:rPr>
          <w:rFonts w:eastAsia="Arial" w:cstheme="minorHAnsi"/>
          <w:spacing w:val="-11"/>
          <w:sz w:val="24"/>
          <w:szCs w:val="24"/>
          <w:lang w:eastAsia="hr"/>
        </w:rPr>
        <w:t xml:space="preserve"> </w:t>
      </w:r>
      <w:r w:rsidRPr="00E74954">
        <w:rPr>
          <w:rFonts w:eastAsia="Arial" w:cstheme="minorHAnsi"/>
          <w:sz w:val="24"/>
          <w:szCs w:val="24"/>
          <w:lang w:eastAsia="hr"/>
        </w:rPr>
        <w:t>bi</w:t>
      </w:r>
      <w:r w:rsidRPr="00E74954">
        <w:rPr>
          <w:rFonts w:eastAsia="Arial" w:cstheme="minorHAnsi"/>
          <w:spacing w:val="-11"/>
          <w:sz w:val="24"/>
          <w:szCs w:val="24"/>
          <w:lang w:eastAsia="hr"/>
        </w:rPr>
        <w:t xml:space="preserve"> </w:t>
      </w:r>
      <w:r w:rsidRPr="00E74954">
        <w:rPr>
          <w:rFonts w:eastAsia="Arial" w:cstheme="minorHAnsi"/>
          <w:sz w:val="24"/>
          <w:szCs w:val="24"/>
          <w:lang w:eastAsia="hr"/>
        </w:rPr>
        <w:t>bili</w:t>
      </w:r>
      <w:r w:rsidRPr="00E74954">
        <w:rPr>
          <w:rFonts w:eastAsia="Arial" w:cstheme="minorHAnsi"/>
          <w:spacing w:val="-11"/>
          <w:sz w:val="24"/>
          <w:szCs w:val="24"/>
          <w:lang w:eastAsia="hr"/>
        </w:rPr>
        <w:t xml:space="preserve"> </w:t>
      </w:r>
      <w:r w:rsidRPr="00E74954">
        <w:rPr>
          <w:rFonts w:eastAsia="Arial" w:cstheme="minorHAnsi"/>
          <w:sz w:val="24"/>
          <w:szCs w:val="24"/>
          <w:lang w:eastAsia="hr"/>
        </w:rPr>
        <w:t>najprimjereniji</w:t>
      </w:r>
      <w:r w:rsidRPr="00E74954">
        <w:rPr>
          <w:rFonts w:eastAsia="Arial" w:cstheme="minorHAnsi"/>
          <w:spacing w:val="-10"/>
          <w:sz w:val="24"/>
          <w:szCs w:val="24"/>
          <w:lang w:eastAsia="hr"/>
        </w:rPr>
        <w:t xml:space="preserve"> </w:t>
      </w:r>
      <w:r w:rsidRPr="00E74954">
        <w:rPr>
          <w:rFonts w:eastAsia="Arial" w:cstheme="minorHAnsi"/>
          <w:sz w:val="24"/>
          <w:szCs w:val="24"/>
          <w:lang w:eastAsia="hr"/>
        </w:rPr>
        <w:t>za</w:t>
      </w:r>
      <w:r w:rsidRPr="00E74954">
        <w:rPr>
          <w:rFonts w:eastAsia="Arial" w:cstheme="minorHAnsi"/>
          <w:spacing w:val="-11"/>
          <w:sz w:val="24"/>
          <w:szCs w:val="24"/>
          <w:lang w:eastAsia="hr"/>
        </w:rPr>
        <w:t xml:space="preserve"> </w:t>
      </w:r>
      <w:r w:rsidRPr="00E74954">
        <w:rPr>
          <w:rFonts w:eastAsia="Arial" w:cstheme="minorHAnsi"/>
          <w:sz w:val="24"/>
          <w:szCs w:val="24"/>
          <w:lang w:eastAsia="hr"/>
        </w:rPr>
        <w:t>utvrđene</w:t>
      </w:r>
      <w:r w:rsidRPr="00E74954">
        <w:rPr>
          <w:rFonts w:eastAsia="Arial" w:cstheme="minorHAnsi"/>
          <w:spacing w:val="-11"/>
          <w:sz w:val="24"/>
          <w:szCs w:val="24"/>
          <w:lang w:eastAsia="hr"/>
        </w:rPr>
        <w:t xml:space="preserve"> </w:t>
      </w:r>
      <w:r w:rsidRPr="00E74954">
        <w:rPr>
          <w:rFonts w:eastAsia="Arial" w:cstheme="minorHAnsi"/>
          <w:sz w:val="24"/>
          <w:szCs w:val="24"/>
          <w:lang w:eastAsia="hr"/>
        </w:rPr>
        <w:t>dionike</w:t>
      </w:r>
      <w:r w:rsidRPr="00E74954">
        <w:rPr>
          <w:rFonts w:eastAsia="Arial" w:cstheme="minorHAnsi"/>
          <w:spacing w:val="-11"/>
          <w:sz w:val="24"/>
          <w:szCs w:val="24"/>
          <w:lang w:eastAsia="hr"/>
        </w:rPr>
        <w:t xml:space="preserve"> </w:t>
      </w:r>
      <w:r w:rsidRPr="00E74954">
        <w:rPr>
          <w:rFonts w:eastAsia="Arial" w:cstheme="minorHAnsi"/>
          <w:sz w:val="24"/>
          <w:szCs w:val="24"/>
          <w:lang w:eastAsia="hr"/>
        </w:rPr>
        <w:t>te</w:t>
      </w:r>
      <w:r w:rsidRPr="00E74954">
        <w:rPr>
          <w:rFonts w:eastAsia="Arial" w:cstheme="minorHAnsi"/>
          <w:spacing w:val="-11"/>
          <w:sz w:val="24"/>
          <w:szCs w:val="24"/>
          <w:lang w:eastAsia="hr"/>
        </w:rPr>
        <w:t xml:space="preserve"> </w:t>
      </w:r>
      <w:r w:rsidRPr="00E74954">
        <w:rPr>
          <w:rFonts w:eastAsia="Arial" w:cstheme="minorHAnsi"/>
          <w:sz w:val="24"/>
          <w:szCs w:val="24"/>
          <w:lang w:eastAsia="hr"/>
        </w:rPr>
        <w:t>ciljanu</w:t>
      </w:r>
      <w:r w:rsidRPr="00E74954">
        <w:rPr>
          <w:rFonts w:eastAsia="Arial" w:cstheme="minorHAnsi"/>
          <w:spacing w:val="-11"/>
          <w:sz w:val="24"/>
          <w:szCs w:val="24"/>
          <w:lang w:eastAsia="hr"/>
        </w:rPr>
        <w:t xml:space="preserve"> </w:t>
      </w:r>
      <w:r w:rsidRPr="00E74954">
        <w:rPr>
          <w:rFonts w:eastAsia="Arial" w:cstheme="minorHAnsi"/>
          <w:sz w:val="24"/>
          <w:szCs w:val="24"/>
          <w:lang w:eastAsia="hr"/>
        </w:rPr>
        <w:t>publiku. Komunikacijska strategija će osigurati sve ažurne komunikacije za ključne dionike, osigurat će mehanizam za traženje povratnih informacija i djelovanje temeljem tih informacija te će potaknuti uključivanje ključnih dionika i utvrditi potrebne radnje za provedbu strategije i povezane</w:t>
      </w:r>
      <w:r w:rsidRPr="00E74954">
        <w:rPr>
          <w:rFonts w:eastAsia="Arial" w:cstheme="minorHAnsi"/>
          <w:spacing w:val="-8"/>
          <w:sz w:val="24"/>
          <w:szCs w:val="24"/>
          <w:lang w:eastAsia="hr"/>
        </w:rPr>
        <w:t xml:space="preserve"> </w:t>
      </w:r>
      <w:r w:rsidRPr="00E74954">
        <w:rPr>
          <w:rFonts w:eastAsia="Arial" w:cstheme="minorHAnsi"/>
          <w:sz w:val="24"/>
          <w:szCs w:val="24"/>
          <w:lang w:eastAsia="hr"/>
        </w:rPr>
        <w:t>troškove.</w:t>
      </w:r>
      <w:r w:rsidRPr="00E74954">
        <w:rPr>
          <w:rFonts w:eastAsia="Arial" w:cstheme="minorHAnsi"/>
          <w:spacing w:val="-7"/>
          <w:sz w:val="24"/>
          <w:szCs w:val="24"/>
          <w:lang w:eastAsia="hr"/>
        </w:rPr>
        <w:t xml:space="preserve"> </w:t>
      </w:r>
      <w:r w:rsidRPr="00E74954">
        <w:rPr>
          <w:rFonts w:eastAsia="Arial" w:cstheme="minorHAnsi"/>
          <w:sz w:val="24"/>
          <w:szCs w:val="24"/>
          <w:lang w:eastAsia="hr"/>
        </w:rPr>
        <w:t>Jednom</w:t>
      </w:r>
      <w:r w:rsidRPr="00E74954">
        <w:rPr>
          <w:rFonts w:eastAsia="Arial" w:cstheme="minorHAnsi"/>
          <w:spacing w:val="-9"/>
          <w:sz w:val="24"/>
          <w:szCs w:val="24"/>
          <w:lang w:eastAsia="hr"/>
        </w:rPr>
        <w:t xml:space="preserve"> </w:t>
      </w:r>
      <w:r w:rsidRPr="00E74954">
        <w:rPr>
          <w:rFonts w:eastAsia="Arial" w:cstheme="minorHAnsi"/>
          <w:sz w:val="24"/>
          <w:szCs w:val="24"/>
          <w:lang w:eastAsia="hr"/>
        </w:rPr>
        <w:t>kada</w:t>
      </w:r>
      <w:r w:rsidRPr="00E74954">
        <w:rPr>
          <w:rFonts w:eastAsia="Arial" w:cstheme="minorHAnsi"/>
          <w:spacing w:val="-7"/>
          <w:sz w:val="24"/>
          <w:szCs w:val="24"/>
          <w:lang w:eastAsia="hr"/>
        </w:rPr>
        <w:t xml:space="preserve"> </w:t>
      </w:r>
      <w:r w:rsidRPr="00E74954">
        <w:rPr>
          <w:rFonts w:eastAsia="Arial" w:cstheme="minorHAnsi"/>
          <w:sz w:val="24"/>
          <w:szCs w:val="24"/>
          <w:lang w:eastAsia="hr"/>
        </w:rPr>
        <w:t>komunikacijska</w:t>
      </w:r>
      <w:r w:rsidRPr="00E74954">
        <w:rPr>
          <w:rFonts w:eastAsia="Arial" w:cstheme="minorHAnsi"/>
          <w:spacing w:val="-8"/>
          <w:sz w:val="24"/>
          <w:szCs w:val="24"/>
          <w:lang w:eastAsia="hr"/>
        </w:rPr>
        <w:t xml:space="preserve"> </w:t>
      </w:r>
      <w:r w:rsidRPr="00E74954">
        <w:rPr>
          <w:rFonts w:eastAsia="Arial" w:cstheme="minorHAnsi"/>
          <w:sz w:val="24"/>
          <w:szCs w:val="24"/>
          <w:lang w:eastAsia="hr"/>
        </w:rPr>
        <w:t>strategija</w:t>
      </w:r>
      <w:r w:rsidRPr="00E74954">
        <w:rPr>
          <w:rFonts w:eastAsia="Arial" w:cstheme="minorHAnsi"/>
          <w:spacing w:val="-7"/>
          <w:sz w:val="24"/>
          <w:szCs w:val="24"/>
          <w:lang w:eastAsia="hr"/>
        </w:rPr>
        <w:t xml:space="preserve"> </w:t>
      </w:r>
      <w:r w:rsidRPr="00E74954">
        <w:rPr>
          <w:rFonts w:eastAsia="Arial" w:cstheme="minorHAnsi"/>
          <w:sz w:val="24"/>
          <w:szCs w:val="24"/>
          <w:lang w:eastAsia="hr"/>
        </w:rPr>
        <w:t>bude</w:t>
      </w:r>
      <w:r w:rsidRPr="00E74954">
        <w:rPr>
          <w:rFonts w:eastAsia="Arial" w:cstheme="minorHAnsi"/>
          <w:spacing w:val="-7"/>
          <w:sz w:val="24"/>
          <w:szCs w:val="24"/>
          <w:lang w:eastAsia="hr"/>
        </w:rPr>
        <w:t xml:space="preserve"> </w:t>
      </w:r>
      <w:r w:rsidRPr="00E74954">
        <w:rPr>
          <w:rFonts w:eastAsia="Arial" w:cstheme="minorHAnsi"/>
          <w:sz w:val="24"/>
          <w:szCs w:val="24"/>
          <w:lang w:eastAsia="hr"/>
        </w:rPr>
        <w:t>izrađena</w:t>
      </w:r>
      <w:r w:rsidRPr="00E74954">
        <w:rPr>
          <w:rFonts w:eastAsia="Arial" w:cstheme="minorHAnsi"/>
          <w:spacing w:val="-8"/>
          <w:sz w:val="24"/>
          <w:szCs w:val="24"/>
          <w:lang w:eastAsia="hr"/>
        </w:rPr>
        <w:t xml:space="preserve"> </w:t>
      </w:r>
      <w:r w:rsidRPr="00E74954">
        <w:rPr>
          <w:rFonts w:eastAsia="Arial" w:cstheme="minorHAnsi"/>
          <w:sz w:val="24"/>
          <w:szCs w:val="24"/>
          <w:lang w:eastAsia="hr"/>
        </w:rPr>
        <w:t>i</w:t>
      </w:r>
      <w:r w:rsidRPr="00E74954">
        <w:rPr>
          <w:rFonts w:eastAsia="Arial" w:cstheme="minorHAnsi"/>
          <w:spacing w:val="-7"/>
          <w:sz w:val="24"/>
          <w:szCs w:val="24"/>
          <w:lang w:eastAsia="hr"/>
        </w:rPr>
        <w:t xml:space="preserve"> </w:t>
      </w:r>
      <w:r w:rsidRPr="00E74954">
        <w:rPr>
          <w:rFonts w:eastAsia="Arial" w:cstheme="minorHAnsi"/>
          <w:sz w:val="24"/>
          <w:szCs w:val="24"/>
          <w:lang w:eastAsia="hr"/>
        </w:rPr>
        <w:t>odobrena,</w:t>
      </w:r>
      <w:r w:rsidRPr="00E74954">
        <w:rPr>
          <w:rFonts w:eastAsia="Arial" w:cstheme="minorHAnsi"/>
          <w:spacing w:val="-8"/>
          <w:sz w:val="24"/>
          <w:szCs w:val="24"/>
          <w:lang w:eastAsia="hr"/>
        </w:rPr>
        <w:t xml:space="preserve"> </w:t>
      </w:r>
      <w:r w:rsidRPr="00E74954">
        <w:rPr>
          <w:rFonts w:eastAsia="Arial" w:cstheme="minorHAnsi"/>
          <w:sz w:val="24"/>
          <w:szCs w:val="24"/>
          <w:lang w:eastAsia="hr"/>
        </w:rPr>
        <w:t>važno je njene troškove dodati troškovima provedbe akta strateškog</w:t>
      </w:r>
      <w:r w:rsidRPr="00E74954">
        <w:rPr>
          <w:rFonts w:eastAsia="Arial" w:cstheme="minorHAnsi"/>
          <w:spacing w:val="-14"/>
          <w:sz w:val="24"/>
          <w:szCs w:val="24"/>
          <w:lang w:eastAsia="hr"/>
        </w:rPr>
        <w:t xml:space="preserve"> </w:t>
      </w:r>
      <w:r w:rsidRPr="00E74954">
        <w:rPr>
          <w:rFonts w:eastAsia="Arial" w:cstheme="minorHAnsi"/>
          <w:sz w:val="24"/>
          <w:szCs w:val="24"/>
          <w:lang w:eastAsia="hr"/>
        </w:rPr>
        <w:t>planiranja.</w:t>
      </w:r>
    </w:p>
    <w:p w14:paraId="2E01FAF1"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p>
    <w:p w14:paraId="1D04CDAA"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r w:rsidRPr="00E74954">
        <w:rPr>
          <w:rFonts w:eastAsia="Arial" w:cstheme="minorHAnsi"/>
          <w:sz w:val="24"/>
          <w:szCs w:val="24"/>
          <w:lang w:eastAsia="hr"/>
        </w:rPr>
        <w:t>Komunikacijski akcijski plan je radni dokument koji sadrži više pojedinosti nego što je to navedeno</w:t>
      </w:r>
      <w:r w:rsidRPr="00E74954">
        <w:rPr>
          <w:rFonts w:eastAsia="Arial" w:cstheme="minorHAnsi"/>
          <w:spacing w:val="-20"/>
          <w:sz w:val="24"/>
          <w:szCs w:val="24"/>
          <w:lang w:eastAsia="hr"/>
        </w:rPr>
        <w:t xml:space="preserve"> </w:t>
      </w:r>
      <w:r w:rsidRPr="00E74954">
        <w:rPr>
          <w:rFonts w:eastAsia="Arial" w:cstheme="minorHAnsi"/>
          <w:sz w:val="24"/>
          <w:szCs w:val="24"/>
          <w:lang w:eastAsia="hr"/>
        </w:rPr>
        <w:t>u</w:t>
      </w:r>
      <w:r w:rsidRPr="00E74954">
        <w:rPr>
          <w:rFonts w:eastAsia="Arial" w:cstheme="minorHAnsi"/>
          <w:spacing w:val="-19"/>
          <w:sz w:val="24"/>
          <w:szCs w:val="24"/>
          <w:lang w:eastAsia="hr"/>
        </w:rPr>
        <w:t xml:space="preserve"> </w:t>
      </w:r>
      <w:r w:rsidRPr="00E74954">
        <w:rPr>
          <w:rFonts w:eastAsia="Arial" w:cstheme="minorHAnsi"/>
          <w:sz w:val="24"/>
          <w:szCs w:val="24"/>
          <w:lang w:eastAsia="hr"/>
        </w:rPr>
        <w:t>komunikacijskoj</w:t>
      </w:r>
      <w:r w:rsidRPr="00E74954">
        <w:rPr>
          <w:rFonts w:eastAsia="Arial" w:cstheme="minorHAnsi"/>
          <w:spacing w:val="-19"/>
          <w:sz w:val="24"/>
          <w:szCs w:val="24"/>
          <w:lang w:eastAsia="hr"/>
        </w:rPr>
        <w:t xml:space="preserve"> </w:t>
      </w:r>
      <w:r w:rsidRPr="00E74954">
        <w:rPr>
          <w:rFonts w:eastAsia="Arial" w:cstheme="minorHAnsi"/>
          <w:sz w:val="24"/>
          <w:szCs w:val="24"/>
          <w:lang w:eastAsia="hr"/>
        </w:rPr>
        <w:t>strategiji.</w:t>
      </w:r>
      <w:r w:rsidRPr="00E74954">
        <w:rPr>
          <w:rFonts w:eastAsia="Arial" w:cstheme="minorHAnsi"/>
          <w:spacing w:val="-19"/>
          <w:sz w:val="24"/>
          <w:szCs w:val="24"/>
          <w:lang w:eastAsia="hr"/>
        </w:rPr>
        <w:t xml:space="preserve"> </w:t>
      </w:r>
      <w:r w:rsidRPr="00E74954">
        <w:rPr>
          <w:rFonts w:eastAsia="Arial" w:cstheme="minorHAnsi"/>
          <w:sz w:val="24"/>
          <w:szCs w:val="24"/>
          <w:lang w:eastAsia="hr"/>
        </w:rPr>
        <w:t>Strategija</w:t>
      </w:r>
      <w:r w:rsidRPr="00E74954">
        <w:rPr>
          <w:rFonts w:eastAsia="Arial" w:cstheme="minorHAnsi"/>
          <w:spacing w:val="-19"/>
          <w:sz w:val="24"/>
          <w:szCs w:val="24"/>
          <w:lang w:eastAsia="hr"/>
        </w:rPr>
        <w:t xml:space="preserve"> </w:t>
      </w:r>
      <w:r w:rsidRPr="00E74954">
        <w:rPr>
          <w:rFonts w:eastAsia="Arial" w:cstheme="minorHAnsi"/>
          <w:sz w:val="24"/>
          <w:szCs w:val="24"/>
          <w:lang w:eastAsia="hr"/>
        </w:rPr>
        <w:t>se</w:t>
      </w:r>
      <w:r w:rsidRPr="00E74954">
        <w:rPr>
          <w:rFonts w:eastAsia="Arial" w:cstheme="minorHAnsi"/>
          <w:spacing w:val="-19"/>
          <w:sz w:val="24"/>
          <w:szCs w:val="24"/>
          <w:lang w:eastAsia="hr"/>
        </w:rPr>
        <w:t xml:space="preserve"> </w:t>
      </w:r>
      <w:r w:rsidRPr="00E74954">
        <w:rPr>
          <w:rFonts w:eastAsia="Arial" w:cstheme="minorHAnsi"/>
          <w:sz w:val="24"/>
          <w:szCs w:val="24"/>
          <w:lang w:eastAsia="hr"/>
        </w:rPr>
        <w:t>razlikuje</w:t>
      </w:r>
      <w:r w:rsidRPr="00E74954">
        <w:rPr>
          <w:rFonts w:eastAsia="Arial" w:cstheme="minorHAnsi"/>
          <w:spacing w:val="-19"/>
          <w:sz w:val="24"/>
          <w:szCs w:val="24"/>
          <w:lang w:eastAsia="hr"/>
        </w:rPr>
        <w:t xml:space="preserve"> </w:t>
      </w:r>
      <w:r w:rsidRPr="00E74954">
        <w:rPr>
          <w:rFonts w:eastAsia="Arial" w:cstheme="minorHAnsi"/>
          <w:sz w:val="24"/>
          <w:szCs w:val="24"/>
          <w:lang w:eastAsia="hr"/>
        </w:rPr>
        <w:t>od</w:t>
      </w:r>
      <w:r w:rsidRPr="00E74954">
        <w:rPr>
          <w:rFonts w:eastAsia="Arial" w:cstheme="minorHAnsi"/>
          <w:spacing w:val="-19"/>
          <w:sz w:val="24"/>
          <w:szCs w:val="24"/>
          <w:lang w:eastAsia="hr"/>
        </w:rPr>
        <w:t xml:space="preserve"> </w:t>
      </w:r>
      <w:r w:rsidRPr="00E74954">
        <w:rPr>
          <w:rFonts w:eastAsia="Arial" w:cstheme="minorHAnsi"/>
          <w:sz w:val="24"/>
          <w:szCs w:val="24"/>
          <w:lang w:eastAsia="hr"/>
        </w:rPr>
        <w:t>plana</w:t>
      </w:r>
      <w:r w:rsidRPr="00E74954">
        <w:rPr>
          <w:rFonts w:eastAsia="Arial" w:cstheme="minorHAnsi"/>
          <w:spacing w:val="-19"/>
          <w:sz w:val="24"/>
          <w:szCs w:val="24"/>
          <w:lang w:eastAsia="hr"/>
        </w:rPr>
        <w:t xml:space="preserve"> </w:t>
      </w:r>
      <w:r w:rsidRPr="00E74954">
        <w:rPr>
          <w:rFonts w:eastAsia="Arial" w:cstheme="minorHAnsi"/>
          <w:sz w:val="24"/>
          <w:szCs w:val="24"/>
          <w:lang w:eastAsia="hr"/>
        </w:rPr>
        <w:t>jer</w:t>
      </w:r>
      <w:r w:rsidRPr="00E74954">
        <w:rPr>
          <w:rFonts w:eastAsia="Arial" w:cstheme="minorHAnsi"/>
          <w:spacing w:val="-19"/>
          <w:sz w:val="24"/>
          <w:szCs w:val="24"/>
          <w:lang w:eastAsia="hr"/>
        </w:rPr>
        <w:t xml:space="preserve"> </w:t>
      </w:r>
      <w:r w:rsidRPr="00E74954">
        <w:rPr>
          <w:rFonts w:eastAsia="Arial" w:cstheme="minorHAnsi"/>
          <w:sz w:val="24"/>
          <w:szCs w:val="24"/>
          <w:lang w:eastAsia="hr"/>
        </w:rPr>
        <w:t>razmatra</w:t>
      </w:r>
      <w:r w:rsidRPr="00E74954">
        <w:rPr>
          <w:rFonts w:eastAsia="Arial" w:cstheme="minorHAnsi"/>
          <w:spacing w:val="-19"/>
          <w:sz w:val="24"/>
          <w:szCs w:val="24"/>
          <w:lang w:eastAsia="hr"/>
        </w:rPr>
        <w:t xml:space="preserve"> </w:t>
      </w:r>
      <w:r w:rsidRPr="00E74954">
        <w:rPr>
          <w:rFonts w:eastAsia="Arial" w:cstheme="minorHAnsi"/>
          <w:sz w:val="24"/>
          <w:szCs w:val="24"/>
          <w:lang w:eastAsia="hr"/>
        </w:rPr>
        <w:t>širi</w:t>
      </w:r>
      <w:r w:rsidRPr="00E74954">
        <w:rPr>
          <w:rFonts w:eastAsia="Arial" w:cstheme="minorHAnsi"/>
          <w:spacing w:val="-19"/>
          <w:sz w:val="24"/>
          <w:szCs w:val="24"/>
          <w:lang w:eastAsia="hr"/>
        </w:rPr>
        <w:t xml:space="preserve"> </w:t>
      </w:r>
      <w:r w:rsidRPr="00E74954">
        <w:rPr>
          <w:rFonts w:eastAsia="Arial" w:cstheme="minorHAnsi"/>
          <w:sz w:val="24"/>
          <w:szCs w:val="24"/>
          <w:lang w:eastAsia="hr"/>
        </w:rPr>
        <w:t>kontekst te</w:t>
      </w:r>
      <w:r w:rsidRPr="00E74954">
        <w:rPr>
          <w:rFonts w:eastAsia="Arial" w:cstheme="minorHAnsi"/>
          <w:spacing w:val="-19"/>
          <w:sz w:val="24"/>
          <w:szCs w:val="24"/>
          <w:lang w:eastAsia="hr"/>
        </w:rPr>
        <w:t xml:space="preserve"> </w:t>
      </w:r>
      <w:r w:rsidRPr="00E74954">
        <w:rPr>
          <w:rFonts w:eastAsia="Arial" w:cstheme="minorHAnsi"/>
          <w:sz w:val="24"/>
          <w:szCs w:val="24"/>
          <w:lang w:eastAsia="hr"/>
        </w:rPr>
        <w:t>zauzima</w:t>
      </w:r>
      <w:r w:rsidRPr="00E74954">
        <w:rPr>
          <w:rFonts w:eastAsia="Arial" w:cstheme="minorHAnsi"/>
          <w:spacing w:val="-18"/>
          <w:sz w:val="24"/>
          <w:szCs w:val="24"/>
          <w:lang w:eastAsia="hr"/>
        </w:rPr>
        <w:t xml:space="preserve"> </w:t>
      </w:r>
      <w:r w:rsidRPr="00E74954">
        <w:rPr>
          <w:rFonts w:eastAsia="Arial" w:cstheme="minorHAnsi"/>
          <w:sz w:val="24"/>
          <w:szCs w:val="24"/>
          <w:lang w:eastAsia="hr"/>
        </w:rPr>
        <w:t>dugoročnije</w:t>
      </w:r>
      <w:r w:rsidRPr="00E74954">
        <w:rPr>
          <w:rFonts w:eastAsia="Arial" w:cstheme="minorHAnsi"/>
          <w:spacing w:val="-18"/>
          <w:sz w:val="24"/>
          <w:szCs w:val="24"/>
          <w:lang w:eastAsia="hr"/>
        </w:rPr>
        <w:t xml:space="preserve"> </w:t>
      </w:r>
      <w:r w:rsidRPr="00E74954">
        <w:rPr>
          <w:rFonts w:eastAsia="Arial" w:cstheme="minorHAnsi"/>
          <w:sz w:val="24"/>
          <w:szCs w:val="24"/>
          <w:lang w:eastAsia="hr"/>
        </w:rPr>
        <w:t>motrište</w:t>
      </w:r>
      <w:r w:rsidRPr="00E74954">
        <w:rPr>
          <w:rFonts w:eastAsia="Arial" w:cstheme="minorHAnsi"/>
          <w:spacing w:val="-18"/>
          <w:sz w:val="24"/>
          <w:szCs w:val="24"/>
          <w:lang w:eastAsia="hr"/>
        </w:rPr>
        <w:t xml:space="preserve"> </w:t>
      </w:r>
      <w:r w:rsidRPr="00E74954">
        <w:rPr>
          <w:rFonts w:eastAsia="Arial" w:cstheme="minorHAnsi"/>
          <w:sz w:val="24"/>
          <w:szCs w:val="24"/>
          <w:lang w:eastAsia="hr"/>
        </w:rPr>
        <w:t>i</w:t>
      </w:r>
      <w:r w:rsidRPr="00E74954">
        <w:rPr>
          <w:rFonts w:eastAsia="Arial" w:cstheme="minorHAnsi"/>
          <w:spacing w:val="-18"/>
          <w:sz w:val="24"/>
          <w:szCs w:val="24"/>
          <w:lang w:eastAsia="hr"/>
        </w:rPr>
        <w:t xml:space="preserve"> </w:t>
      </w:r>
      <w:r w:rsidRPr="00E74954">
        <w:rPr>
          <w:rFonts w:eastAsia="Arial" w:cstheme="minorHAnsi"/>
          <w:sz w:val="24"/>
          <w:szCs w:val="24"/>
          <w:lang w:eastAsia="hr"/>
        </w:rPr>
        <w:t>izbjegava</w:t>
      </w:r>
      <w:r w:rsidRPr="00E74954">
        <w:rPr>
          <w:rFonts w:eastAsia="Arial" w:cstheme="minorHAnsi"/>
          <w:spacing w:val="-18"/>
          <w:sz w:val="24"/>
          <w:szCs w:val="24"/>
          <w:lang w:eastAsia="hr"/>
        </w:rPr>
        <w:t xml:space="preserve"> </w:t>
      </w:r>
      <w:r w:rsidRPr="00E74954">
        <w:rPr>
          <w:rFonts w:eastAsia="Arial" w:cstheme="minorHAnsi"/>
          <w:sz w:val="24"/>
          <w:szCs w:val="24"/>
          <w:lang w:eastAsia="hr"/>
        </w:rPr>
        <w:t>detalje</w:t>
      </w:r>
      <w:r w:rsidRPr="00E74954">
        <w:rPr>
          <w:rFonts w:eastAsia="Arial" w:cstheme="minorHAnsi"/>
          <w:spacing w:val="-18"/>
          <w:sz w:val="24"/>
          <w:szCs w:val="24"/>
          <w:lang w:eastAsia="hr"/>
        </w:rPr>
        <w:t xml:space="preserve"> </w:t>
      </w:r>
      <w:r w:rsidRPr="00E74954">
        <w:rPr>
          <w:rFonts w:eastAsia="Arial" w:cstheme="minorHAnsi"/>
          <w:sz w:val="24"/>
          <w:szCs w:val="24"/>
          <w:lang w:eastAsia="hr"/>
        </w:rPr>
        <w:t>pojedinačnih</w:t>
      </w:r>
      <w:r w:rsidRPr="00E74954">
        <w:rPr>
          <w:rFonts w:eastAsia="Arial" w:cstheme="minorHAnsi"/>
          <w:spacing w:val="-18"/>
          <w:sz w:val="24"/>
          <w:szCs w:val="24"/>
          <w:lang w:eastAsia="hr"/>
        </w:rPr>
        <w:t xml:space="preserve"> </w:t>
      </w:r>
      <w:r w:rsidRPr="00E74954">
        <w:rPr>
          <w:rFonts w:eastAsia="Arial" w:cstheme="minorHAnsi"/>
          <w:sz w:val="24"/>
          <w:szCs w:val="24"/>
          <w:lang w:eastAsia="hr"/>
        </w:rPr>
        <w:t>aktivnosti.</w:t>
      </w:r>
      <w:r w:rsidRPr="00E74954">
        <w:rPr>
          <w:rFonts w:eastAsia="Arial" w:cstheme="minorHAnsi"/>
          <w:spacing w:val="-19"/>
          <w:sz w:val="24"/>
          <w:szCs w:val="24"/>
          <w:lang w:eastAsia="hr"/>
        </w:rPr>
        <w:t xml:space="preserve"> </w:t>
      </w:r>
      <w:r w:rsidRPr="00E74954">
        <w:rPr>
          <w:rFonts w:eastAsia="Arial" w:cstheme="minorHAnsi"/>
          <w:sz w:val="24"/>
          <w:szCs w:val="24"/>
          <w:lang w:eastAsia="hr"/>
        </w:rPr>
        <w:t>Ona</w:t>
      </w:r>
      <w:r w:rsidRPr="00E74954">
        <w:rPr>
          <w:rFonts w:eastAsia="Arial" w:cstheme="minorHAnsi"/>
          <w:spacing w:val="-18"/>
          <w:sz w:val="24"/>
          <w:szCs w:val="24"/>
          <w:lang w:eastAsia="hr"/>
        </w:rPr>
        <w:t xml:space="preserve"> </w:t>
      </w:r>
      <w:r w:rsidRPr="00E74954">
        <w:rPr>
          <w:rFonts w:eastAsia="Arial" w:cstheme="minorHAnsi"/>
          <w:sz w:val="24"/>
          <w:szCs w:val="24"/>
          <w:lang w:eastAsia="hr"/>
        </w:rPr>
        <w:t>daje</w:t>
      </w:r>
      <w:r w:rsidRPr="00E74954">
        <w:rPr>
          <w:rFonts w:eastAsia="Arial" w:cstheme="minorHAnsi"/>
          <w:spacing w:val="-18"/>
          <w:sz w:val="24"/>
          <w:szCs w:val="24"/>
          <w:lang w:eastAsia="hr"/>
        </w:rPr>
        <w:t xml:space="preserve"> </w:t>
      </w:r>
      <w:r w:rsidRPr="00E74954">
        <w:rPr>
          <w:rFonts w:eastAsia="Arial" w:cstheme="minorHAnsi"/>
          <w:sz w:val="24"/>
          <w:szCs w:val="24"/>
          <w:lang w:eastAsia="hr"/>
        </w:rPr>
        <w:t>odgovore na pitanja ‘što?’, ‘zašto?’ i ‘tko?’, dok plan pruža više pojedinosti o tome ‘kada?’ i ‘kako?’ Primjerice,</w:t>
      </w:r>
      <w:r w:rsidRPr="00E74954">
        <w:rPr>
          <w:rFonts w:eastAsia="Arial" w:cstheme="minorHAnsi"/>
          <w:spacing w:val="-5"/>
          <w:sz w:val="24"/>
          <w:szCs w:val="24"/>
          <w:lang w:eastAsia="hr"/>
        </w:rPr>
        <w:t xml:space="preserve"> </w:t>
      </w:r>
      <w:r w:rsidRPr="00E74954">
        <w:rPr>
          <w:rFonts w:eastAsia="Arial" w:cstheme="minorHAnsi"/>
          <w:sz w:val="24"/>
          <w:szCs w:val="24"/>
          <w:lang w:eastAsia="hr"/>
        </w:rPr>
        <w:t>ako</w:t>
      </w:r>
      <w:r w:rsidRPr="00E74954">
        <w:rPr>
          <w:rFonts w:eastAsia="Arial" w:cstheme="minorHAnsi"/>
          <w:spacing w:val="-6"/>
          <w:sz w:val="24"/>
          <w:szCs w:val="24"/>
          <w:lang w:eastAsia="hr"/>
        </w:rPr>
        <w:t xml:space="preserve"> </w:t>
      </w:r>
      <w:r w:rsidRPr="00E74954">
        <w:rPr>
          <w:rFonts w:eastAsia="Arial" w:cstheme="minorHAnsi"/>
          <w:sz w:val="24"/>
          <w:szCs w:val="24"/>
          <w:lang w:eastAsia="hr"/>
        </w:rPr>
        <w:t>treba</w:t>
      </w:r>
      <w:r w:rsidRPr="00E74954">
        <w:rPr>
          <w:rFonts w:eastAsia="Arial" w:cstheme="minorHAnsi"/>
          <w:spacing w:val="-6"/>
          <w:sz w:val="24"/>
          <w:szCs w:val="24"/>
          <w:lang w:eastAsia="hr"/>
        </w:rPr>
        <w:t xml:space="preserve"> </w:t>
      </w:r>
      <w:r w:rsidRPr="00E74954">
        <w:rPr>
          <w:rFonts w:eastAsia="Arial" w:cstheme="minorHAnsi"/>
          <w:sz w:val="24"/>
          <w:szCs w:val="24"/>
          <w:lang w:eastAsia="hr"/>
        </w:rPr>
        <w:t>organizirati</w:t>
      </w:r>
      <w:r w:rsidRPr="00E74954">
        <w:rPr>
          <w:rFonts w:eastAsia="Arial" w:cstheme="minorHAnsi"/>
          <w:spacing w:val="-6"/>
          <w:sz w:val="24"/>
          <w:szCs w:val="24"/>
          <w:lang w:eastAsia="hr"/>
        </w:rPr>
        <w:t xml:space="preserve"> </w:t>
      </w:r>
      <w:r w:rsidRPr="00E74954">
        <w:rPr>
          <w:rFonts w:eastAsia="Arial" w:cstheme="minorHAnsi"/>
          <w:sz w:val="24"/>
          <w:szCs w:val="24"/>
          <w:lang w:eastAsia="hr"/>
        </w:rPr>
        <w:t>radionice</w:t>
      </w:r>
      <w:r w:rsidRPr="00E74954">
        <w:rPr>
          <w:rFonts w:eastAsia="Arial" w:cstheme="minorHAnsi"/>
          <w:spacing w:val="-6"/>
          <w:sz w:val="24"/>
          <w:szCs w:val="24"/>
          <w:lang w:eastAsia="hr"/>
        </w:rPr>
        <w:t xml:space="preserve"> </w:t>
      </w:r>
      <w:r w:rsidRPr="00E74954">
        <w:rPr>
          <w:rFonts w:eastAsia="Arial" w:cstheme="minorHAnsi"/>
          <w:sz w:val="24"/>
          <w:szCs w:val="24"/>
          <w:lang w:eastAsia="hr"/>
        </w:rPr>
        <w:t>u</w:t>
      </w:r>
      <w:r w:rsidRPr="00E74954">
        <w:rPr>
          <w:rFonts w:eastAsia="Arial" w:cstheme="minorHAnsi"/>
          <w:spacing w:val="-6"/>
          <w:sz w:val="24"/>
          <w:szCs w:val="24"/>
          <w:lang w:eastAsia="hr"/>
        </w:rPr>
        <w:t xml:space="preserve"> </w:t>
      </w:r>
      <w:r w:rsidRPr="00E74954">
        <w:rPr>
          <w:rFonts w:eastAsia="Arial" w:cstheme="minorHAnsi"/>
          <w:sz w:val="24"/>
          <w:szCs w:val="24"/>
          <w:lang w:eastAsia="hr"/>
        </w:rPr>
        <w:t>cijeloj</w:t>
      </w:r>
      <w:r w:rsidRPr="00E74954">
        <w:rPr>
          <w:rFonts w:eastAsia="Arial" w:cstheme="minorHAnsi"/>
          <w:spacing w:val="-5"/>
          <w:sz w:val="24"/>
          <w:szCs w:val="24"/>
          <w:lang w:eastAsia="hr"/>
        </w:rPr>
        <w:t xml:space="preserve"> </w:t>
      </w:r>
      <w:r w:rsidRPr="00E74954">
        <w:rPr>
          <w:rFonts w:eastAsia="Arial" w:cstheme="minorHAnsi"/>
          <w:sz w:val="24"/>
          <w:szCs w:val="24"/>
          <w:lang w:eastAsia="hr"/>
        </w:rPr>
        <w:t>državi,</w:t>
      </w:r>
      <w:r w:rsidRPr="00E74954">
        <w:rPr>
          <w:rFonts w:eastAsia="Arial" w:cstheme="minorHAnsi"/>
          <w:spacing w:val="-5"/>
          <w:sz w:val="24"/>
          <w:szCs w:val="24"/>
          <w:lang w:eastAsia="hr"/>
        </w:rPr>
        <w:t xml:space="preserve"> </w:t>
      </w:r>
      <w:r w:rsidRPr="00E74954">
        <w:rPr>
          <w:rFonts w:eastAsia="Arial" w:cstheme="minorHAnsi"/>
          <w:sz w:val="24"/>
          <w:szCs w:val="24"/>
          <w:lang w:eastAsia="hr"/>
        </w:rPr>
        <w:t>konkretni</w:t>
      </w:r>
      <w:r w:rsidRPr="00E74954">
        <w:rPr>
          <w:rFonts w:eastAsia="Arial" w:cstheme="minorHAnsi"/>
          <w:spacing w:val="-6"/>
          <w:sz w:val="24"/>
          <w:szCs w:val="24"/>
          <w:lang w:eastAsia="hr"/>
        </w:rPr>
        <w:t xml:space="preserve"> </w:t>
      </w:r>
      <w:r w:rsidRPr="00E74954">
        <w:rPr>
          <w:rFonts w:eastAsia="Arial" w:cstheme="minorHAnsi"/>
          <w:sz w:val="24"/>
          <w:szCs w:val="24"/>
          <w:lang w:eastAsia="hr"/>
        </w:rPr>
        <w:t>datumi,</w:t>
      </w:r>
      <w:r w:rsidRPr="00E74954">
        <w:rPr>
          <w:rFonts w:eastAsia="Arial" w:cstheme="minorHAnsi"/>
          <w:spacing w:val="-5"/>
          <w:sz w:val="24"/>
          <w:szCs w:val="24"/>
          <w:lang w:eastAsia="hr"/>
        </w:rPr>
        <w:t xml:space="preserve"> </w:t>
      </w:r>
      <w:r w:rsidRPr="00E74954">
        <w:rPr>
          <w:rFonts w:eastAsia="Arial" w:cstheme="minorHAnsi"/>
          <w:sz w:val="24"/>
          <w:szCs w:val="24"/>
          <w:lang w:eastAsia="hr"/>
        </w:rPr>
        <w:t>vrijeme,</w:t>
      </w:r>
      <w:r w:rsidRPr="00E74954">
        <w:rPr>
          <w:rFonts w:eastAsia="Arial" w:cstheme="minorHAnsi"/>
          <w:spacing w:val="-6"/>
          <w:sz w:val="24"/>
          <w:szCs w:val="24"/>
          <w:lang w:eastAsia="hr"/>
        </w:rPr>
        <w:t xml:space="preserve"> </w:t>
      </w:r>
      <w:r w:rsidRPr="00E74954">
        <w:rPr>
          <w:rFonts w:eastAsia="Arial" w:cstheme="minorHAnsi"/>
          <w:sz w:val="24"/>
          <w:szCs w:val="24"/>
          <w:lang w:eastAsia="hr"/>
        </w:rPr>
        <w:t>lokacije, izlagač(i), metoda provedbe i popis sudionika bili bi dokumentirani u komunikacijskom akcijskom planu, budući da su te pojedinosti obično podložne promjenama. Važno je uključiti ključne</w:t>
      </w:r>
      <w:r w:rsidRPr="00E74954">
        <w:rPr>
          <w:rFonts w:eastAsia="Arial" w:cstheme="minorHAnsi"/>
          <w:spacing w:val="-17"/>
          <w:sz w:val="24"/>
          <w:szCs w:val="24"/>
          <w:lang w:eastAsia="hr"/>
        </w:rPr>
        <w:t xml:space="preserve"> </w:t>
      </w:r>
      <w:r w:rsidRPr="00E74954">
        <w:rPr>
          <w:rFonts w:eastAsia="Arial" w:cstheme="minorHAnsi"/>
          <w:sz w:val="24"/>
          <w:szCs w:val="24"/>
          <w:lang w:eastAsia="hr"/>
        </w:rPr>
        <w:t>točke</w:t>
      </w:r>
      <w:r w:rsidRPr="00E74954">
        <w:rPr>
          <w:rFonts w:eastAsia="Arial" w:cstheme="minorHAnsi"/>
          <w:spacing w:val="-16"/>
          <w:sz w:val="24"/>
          <w:szCs w:val="24"/>
          <w:lang w:eastAsia="hr"/>
        </w:rPr>
        <w:t xml:space="preserve"> </w:t>
      </w:r>
      <w:r w:rsidRPr="00E74954">
        <w:rPr>
          <w:rFonts w:eastAsia="Arial" w:cstheme="minorHAnsi"/>
          <w:sz w:val="24"/>
          <w:szCs w:val="24"/>
          <w:lang w:eastAsia="hr"/>
        </w:rPr>
        <w:t>ostvarenja</w:t>
      </w:r>
      <w:r w:rsidRPr="00E74954">
        <w:rPr>
          <w:rFonts w:eastAsia="Arial" w:cstheme="minorHAnsi"/>
          <w:spacing w:val="-16"/>
          <w:sz w:val="24"/>
          <w:szCs w:val="24"/>
          <w:lang w:eastAsia="hr"/>
        </w:rPr>
        <w:t xml:space="preserve"> </w:t>
      </w:r>
      <w:r w:rsidRPr="00E74954">
        <w:rPr>
          <w:rFonts w:eastAsia="Arial" w:cstheme="minorHAnsi"/>
          <w:sz w:val="24"/>
          <w:szCs w:val="24"/>
          <w:lang w:eastAsia="hr"/>
        </w:rPr>
        <w:t>i</w:t>
      </w:r>
      <w:r w:rsidRPr="00E74954">
        <w:rPr>
          <w:rFonts w:eastAsia="Arial" w:cstheme="minorHAnsi"/>
          <w:spacing w:val="-16"/>
          <w:sz w:val="24"/>
          <w:szCs w:val="24"/>
          <w:lang w:eastAsia="hr"/>
        </w:rPr>
        <w:t xml:space="preserve"> </w:t>
      </w:r>
      <w:r w:rsidRPr="00E74954">
        <w:rPr>
          <w:rFonts w:eastAsia="Arial" w:cstheme="minorHAnsi"/>
          <w:sz w:val="24"/>
          <w:szCs w:val="24"/>
          <w:lang w:eastAsia="hr"/>
        </w:rPr>
        <w:t>datume</w:t>
      </w:r>
      <w:r w:rsidRPr="00E74954">
        <w:rPr>
          <w:rFonts w:eastAsia="Arial" w:cstheme="minorHAnsi"/>
          <w:spacing w:val="-17"/>
          <w:sz w:val="24"/>
          <w:szCs w:val="24"/>
          <w:lang w:eastAsia="hr"/>
        </w:rPr>
        <w:t xml:space="preserve"> </w:t>
      </w:r>
      <w:r w:rsidRPr="00E74954">
        <w:rPr>
          <w:rFonts w:eastAsia="Arial" w:cstheme="minorHAnsi"/>
          <w:sz w:val="24"/>
          <w:szCs w:val="24"/>
          <w:lang w:eastAsia="hr"/>
        </w:rPr>
        <w:t>revizije</w:t>
      </w:r>
      <w:r w:rsidRPr="00E74954">
        <w:rPr>
          <w:rFonts w:eastAsia="Arial" w:cstheme="minorHAnsi"/>
          <w:spacing w:val="-16"/>
          <w:sz w:val="24"/>
          <w:szCs w:val="24"/>
          <w:lang w:eastAsia="hr"/>
        </w:rPr>
        <w:t xml:space="preserve"> </w:t>
      </w:r>
      <w:r w:rsidRPr="00E74954">
        <w:rPr>
          <w:rFonts w:eastAsia="Arial" w:cstheme="minorHAnsi"/>
          <w:sz w:val="24"/>
          <w:szCs w:val="24"/>
          <w:lang w:eastAsia="hr"/>
        </w:rPr>
        <w:t>te</w:t>
      </w:r>
      <w:r w:rsidRPr="00E74954">
        <w:rPr>
          <w:rFonts w:eastAsia="Arial" w:cstheme="minorHAnsi"/>
          <w:spacing w:val="-16"/>
          <w:sz w:val="24"/>
          <w:szCs w:val="24"/>
          <w:lang w:eastAsia="hr"/>
        </w:rPr>
        <w:t xml:space="preserve"> </w:t>
      </w:r>
      <w:r w:rsidRPr="00E74954">
        <w:rPr>
          <w:rFonts w:eastAsia="Arial" w:cstheme="minorHAnsi"/>
          <w:sz w:val="24"/>
          <w:szCs w:val="24"/>
          <w:lang w:eastAsia="hr"/>
        </w:rPr>
        <w:t>pažljivo</w:t>
      </w:r>
      <w:r w:rsidRPr="00E74954">
        <w:rPr>
          <w:rFonts w:eastAsia="Arial" w:cstheme="minorHAnsi"/>
          <w:spacing w:val="-16"/>
          <w:sz w:val="24"/>
          <w:szCs w:val="24"/>
          <w:lang w:eastAsia="hr"/>
        </w:rPr>
        <w:t xml:space="preserve"> </w:t>
      </w:r>
      <w:r w:rsidRPr="00E74954">
        <w:rPr>
          <w:rFonts w:eastAsia="Arial" w:cstheme="minorHAnsi"/>
          <w:sz w:val="24"/>
          <w:szCs w:val="24"/>
          <w:lang w:eastAsia="hr"/>
        </w:rPr>
        <w:t>razmotriti</w:t>
      </w:r>
      <w:r w:rsidRPr="00E74954">
        <w:rPr>
          <w:rFonts w:eastAsia="Arial" w:cstheme="minorHAnsi"/>
          <w:spacing w:val="-17"/>
          <w:sz w:val="24"/>
          <w:szCs w:val="24"/>
          <w:lang w:eastAsia="hr"/>
        </w:rPr>
        <w:t xml:space="preserve"> </w:t>
      </w:r>
      <w:r w:rsidRPr="00E74954">
        <w:rPr>
          <w:rFonts w:eastAsia="Arial" w:cstheme="minorHAnsi"/>
          <w:sz w:val="24"/>
          <w:szCs w:val="24"/>
          <w:lang w:eastAsia="hr"/>
        </w:rPr>
        <w:t>troškove</w:t>
      </w:r>
      <w:r w:rsidRPr="00E74954">
        <w:rPr>
          <w:rFonts w:eastAsia="Arial" w:cstheme="minorHAnsi"/>
          <w:spacing w:val="-16"/>
          <w:sz w:val="24"/>
          <w:szCs w:val="24"/>
          <w:lang w:eastAsia="hr"/>
        </w:rPr>
        <w:t xml:space="preserve"> </w:t>
      </w:r>
      <w:r w:rsidRPr="00E74954">
        <w:rPr>
          <w:rFonts w:eastAsia="Arial" w:cstheme="minorHAnsi"/>
          <w:sz w:val="24"/>
          <w:szCs w:val="24"/>
          <w:lang w:eastAsia="hr"/>
        </w:rPr>
        <w:t>i</w:t>
      </w:r>
      <w:r w:rsidRPr="00E74954">
        <w:rPr>
          <w:rFonts w:eastAsia="Arial" w:cstheme="minorHAnsi"/>
          <w:spacing w:val="-16"/>
          <w:sz w:val="24"/>
          <w:szCs w:val="24"/>
          <w:lang w:eastAsia="hr"/>
        </w:rPr>
        <w:t xml:space="preserve"> </w:t>
      </w:r>
      <w:r w:rsidRPr="00E74954">
        <w:rPr>
          <w:rFonts w:eastAsia="Arial" w:cstheme="minorHAnsi"/>
          <w:sz w:val="24"/>
          <w:szCs w:val="24"/>
          <w:lang w:eastAsia="hr"/>
        </w:rPr>
        <w:t>uključiti</w:t>
      </w:r>
      <w:r w:rsidRPr="00E74954">
        <w:rPr>
          <w:rFonts w:eastAsia="Arial" w:cstheme="minorHAnsi"/>
          <w:spacing w:val="-16"/>
          <w:sz w:val="24"/>
          <w:szCs w:val="24"/>
          <w:lang w:eastAsia="hr"/>
        </w:rPr>
        <w:t xml:space="preserve"> </w:t>
      </w:r>
      <w:r w:rsidRPr="00E74954">
        <w:rPr>
          <w:rFonts w:eastAsia="Arial" w:cstheme="minorHAnsi"/>
          <w:sz w:val="24"/>
          <w:szCs w:val="24"/>
          <w:lang w:eastAsia="hr"/>
        </w:rPr>
        <w:t>odgovarajuće djelatnike.</w:t>
      </w:r>
    </w:p>
    <w:p w14:paraId="5C52ABA1" w14:textId="77777777" w:rsidR="00E74954" w:rsidRPr="00E74954" w:rsidRDefault="00E74954" w:rsidP="00E74954">
      <w:pPr>
        <w:widowControl w:val="0"/>
        <w:autoSpaceDE w:val="0"/>
        <w:autoSpaceDN w:val="0"/>
        <w:spacing w:after="0" w:line="276" w:lineRule="auto"/>
        <w:jc w:val="both"/>
        <w:rPr>
          <w:rFonts w:eastAsia="Arial" w:cstheme="minorHAnsi"/>
          <w:sz w:val="24"/>
          <w:szCs w:val="24"/>
          <w:lang w:eastAsia="hr"/>
        </w:rPr>
      </w:pPr>
    </w:p>
    <w:p w14:paraId="6A8F1428" w14:textId="77777777" w:rsidR="00E74954" w:rsidRPr="00E74954" w:rsidRDefault="00E74954" w:rsidP="00E74954">
      <w:pPr>
        <w:widowControl w:val="0"/>
        <w:autoSpaceDE w:val="0"/>
        <w:autoSpaceDN w:val="0"/>
        <w:spacing w:after="0" w:line="276" w:lineRule="auto"/>
        <w:jc w:val="both"/>
        <w:rPr>
          <w:rFonts w:eastAsia="Arial" w:cstheme="minorHAnsi"/>
          <w:bCs/>
          <w:iCs/>
          <w:sz w:val="24"/>
          <w:szCs w:val="24"/>
          <w:lang w:eastAsia="hr"/>
        </w:rPr>
      </w:pPr>
      <w:r w:rsidRPr="00E74954">
        <w:rPr>
          <w:rFonts w:eastAsia="Arial" w:cstheme="minorHAnsi"/>
          <w:bCs/>
          <w:iCs/>
          <w:sz w:val="24"/>
          <w:szCs w:val="24"/>
          <w:lang w:eastAsia="hr"/>
        </w:rPr>
        <w:t>Odjel</w:t>
      </w:r>
      <w:r w:rsidRPr="00E74954">
        <w:rPr>
          <w:rFonts w:eastAsia="Arial" w:cstheme="minorHAnsi"/>
          <w:bCs/>
          <w:iCs/>
          <w:spacing w:val="-18"/>
          <w:sz w:val="24"/>
          <w:szCs w:val="24"/>
          <w:lang w:eastAsia="hr"/>
        </w:rPr>
        <w:t xml:space="preserve"> </w:t>
      </w:r>
      <w:r w:rsidRPr="00E74954">
        <w:rPr>
          <w:rFonts w:eastAsia="Arial" w:cstheme="minorHAnsi"/>
          <w:bCs/>
          <w:iCs/>
          <w:sz w:val="24"/>
          <w:szCs w:val="24"/>
          <w:lang w:eastAsia="hr"/>
        </w:rPr>
        <w:t>za</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komunikaciju/službenik</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za</w:t>
      </w:r>
      <w:r w:rsidRPr="00E74954">
        <w:rPr>
          <w:rFonts w:eastAsia="Arial" w:cstheme="minorHAnsi"/>
          <w:bCs/>
          <w:iCs/>
          <w:spacing w:val="-18"/>
          <w:sz w:val="24"/>
          <w:szCs w:val="24"/>
          <w:lang w:eastAsia="hr"/>
        </w:rPr>
        <w:t xml:space="preserve"> </w:t>
      </w:r>
      <w:r w:rsidRPr="00E74954">
        <w:rPr>
          <w:rFonts w:eastAsia="Arial" w:cstheme="minorHAnsi"/>
          <w:bCs/>
          <w:iCs/>
          <w:sz w:val="24"/>
          <w:szCs w:val="24"/>
          <w:lang w:eastAsia="hr"/>
        </w:rPr>
        <w:t>komunikaciju</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zajedno</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s</w:t>
      </w:r>
      <w:r w:rsidRPr="00E74954">
        <w:rPr>
          <w:rFonts w:eastAsia="Arial" w:cstheme="minorHAnsi"/>
          <w:bCs/>
          <w:iCs/>
          <w:spacing w:val="-18"/>
          <w:sz w:val="24"/>
          <w:szCs w:val="24"/>
          <w:lang w:eastAsia="hr"/>
        </w:rPr>
        <w:t xml:space="preserve"> </w:t>
      </w:r>
      <w:r w:rsidRPr="00E74954">
        <w:rPr>
          <w:rFonts w:eastAsia="Arial" w:cstheme="minorHAnsi"/>
          <w:bCs/>
          <w:iCs/>
          <w:sz w:val="24"/>
          <w:szCs w:val="24"/>
          <w:lang w:eastAsia="hr"/>
        </w:rPr>
        <w:t>koordinatorom</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za</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strateško planiranje</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odgovoran</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je</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za</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izradu</w:t>
      </w:r>
      <w:r w:rsidRPr="00E74954">
        <w:rPr>
          <w:rFonts w:eastAsia="Arial" w:cstheme="minorHAnsi"/>
          <w:bCs/>
          <w:iCs/>
          <w:spacing w:val="-17"/>
          <w:sz w:val="24"/>
          <w:szCs w:val="24"/>
          <w:lang w:eastAsia="hr"/>
        </w:rPr>
        <w:t xml:space="preserve"> </w:t>
      </w:r>
      <w:r w:rsidRPr="00E74954">
        <w:rPr>
          <w:rFonts w:eastAsia="Arial" w:cstheme="minorHAnsi"/>
          <w:bCs/>
          <w:iCs/>
          <w:sz w:val="24"/>
          <w:szCs w:val="24"/>
          <w:lang w:eastAsia="hr"/>
        </w:rPr>
        <w:t>komunikacijske</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strategije</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i</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kasnijeg</w:t>
      </w:r>
      <w:r w:rsidRPr="00E74954">
        <w:rPr>
          <w:rFonts w:eastAsia="Arial" w:cstheme="minorHAnsi"/>
          <w:bCs/>
          <w:iCs/>
          <w:spacing w:val="-16"/>
          <w:sz w:val="24"/>
          <w:szCs w:val="24"/>
          <w:lang w:eastAsia="hr"/>
        </w:rPr>
        <w:t xml:space="preserve"> </w:t>
      </w:r>
      <w:r w:rsidRPr="00E74954">
        <w:rPr>
          <w:rFonts w:eastAsia="Arial" w:cstheme="minorHAnsi"/>
          <w:bCs/>
          <w:iCs/>
          <w:sz w:val="24"/>
          <w:szCs w:val="24"/>
          <w:lang w:eastAsia="hr"/>
        </w:rPr>
        <w:t>komunikacijskog akcijskog plana.</w:t>
      </w:r>
    </w:p>
    <w:p w14:paraId="0E05261D" w14:textId="77777777" w:rsidR="00E74954" w:rsidRPr="00E74954" w:rsidRDefault="00E74954" w:rsidP="00E74954">
      <w:pPr>
        <w:widowControl w:val="0"/>
        <w:autoSpaceDE w:val="0"/>
        <w:autoSpaceDN w:val="0"/>
        <w:spacing w:before="178" w:after="0" w:line="240" w:lineRule="auto"/>
        <w:ind w:right="1429"/>
        <w:jc w:val="both"/>
        <w:rPr>
          <w:rFonts w:eastAsia="Arial" w:cstheme="minorHAnsi"/>
          <w:b/>
          <w:bCs/>
          <w:sz w:val="24"/>
          <w:szCs w:val="24"/>
          <w:u w:val="single"/>
          <w:lang w:eastAsia="hr"/>
        </w:rPr>
      </w:pPr>
    </w:p>
    <w:p w14:paraId="7693E95E"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236CBC41"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1D7EBBE5"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21FAEF19"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32B360AF"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2690E1CF"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1F337993"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p w14:paraId="14CBB8CC"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r w:rsidRPr="00E74954">
        <w:rPr>
          <w:rFonts w:eastAsia="Times New Roman" w:cstheme="minorHAnsi"/>
          <w:b/>
          <w:bCs/>
          <w:sz w:val="28"/>
          <w:szCs w:val="28"/>
          <w:u w:val="single"/>
          <w:lang w:eastAsia="pl-PL"/>
        </w:rPr>
        <w:t>Preporučena struktura komunikacijske strategije</w:t>
      </w:r>
    </w:p>
    <w:p w14:paraId="667D2D05" w14:textId="77777777" w:rsidR="00E74954" w:rsidRPr="00E74954" w:rsidRDefault="00E74954" w:rsidP="00E74954">
      <w:pPr>
        <w:spacing w:after="0" w:line="240" w:lineRule="auto"/>
        <w:jc w:val="both"/>
        <w:rPr>
          <w:rFonts w:eastAsia="Times New Roman" w:cstheme="minorHAnsi"/>
          <w:b/>
          <w:bCs/>
          <w:sz w:val="28"/>
          <w:szCs w:val="28"/>
          <w:u w:val="single"/>
          <w:lang w:eastAsia="pl-PL"/>
        </w:rPr>
      </w:pPr>
    </w:p>
    <w:tbl>
      <w:tblPr>
        <w:tblStyle w:val="TableGrid3"/>
        <w:tblW w:w="0" w:type="auto"/>
        <w:tblLook w:val="04A0" w:firstRow="1" w:lastRow="0" w:firstColumn="1" w:lastColumn="0" w:noHBand="0" w:noVBand="1"/>
      </w:tblPr>
      <w:tblGrid>
        <w:gridCol w:w="3152"/>
        <w:gridCol w:w="5908"/>
      </w:tblGrid>
      <w:tr w:rsidR="00E74954" w:rsidRPr="00E74954" w14:paraId="27C68960" w14:textId="77777777" w:rsidTr="0092716A">
        <w:tc>
          <w:tcPr>
            <w:tcW w:w="3256" w:type="dxa"/>
          </w:tcPr>
          <w:bookmarkEnd w:id="414"/>
          <w:p w14:paraId="6B34FA85"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Kontekst i uvod</w:t>
            </w:r>
          </w:p>
        </w:tc>
        <w:tc>
          <w:tcPr>
            <w:tcW w:w="6140" w:type="dxa"/>
          </w:tcPr>
          <w:p w14:paraId="6A7BBB1F"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Kratki opis konteksta akta strateškog planiranja te ishoda koje je potrebno ostvariti. To omogućuje postojanje komunikacijske strategije kao samostalnog akta. Ako su provedena bilo kakva istraživanja, uključiti sažeti prikaz tih istraživanja, posebice ključnih nalaza te implikacija. Također opisati komunikacijski problem koji se nastoji riješiti ovom strategijom. Pritom treba definirati opseg strategije te ako je potrebno objasniti što strategija ne pokriva I zašto.</w:t>
            </w:r>
          </w:p>
        </w:tc>
      </w:tr>
      <w:tr w:rsidR="00E74954" w:rsidRPr="00E74954" w14:paraId="4B01BBEA" w14:textId="77777777" w:rsidTr="0092716A">
        <w:tc>
          <w:tcPr>
            <w:tcW w:w="3256" w:type="dxa"/>
          </w:tcPr>
          <w:p w14:paraId="0690FE0C"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Analiza stanja</w:t>
            </w:r>
          </w:p>
        </w:tc>
        <w:tc>
          <w:tcPr>
            <w:tcW w:w="6140" w:type="dxa"/>
          </w:tcPr>
          <w:p w14:paraId="036EC17E"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Analiza stanja opisuje prednosti, nedostatke, prilike i prijetnje povezane s aktom strateškog planiranja.</w:t>
            </w:r>
          </w:p>
        </w:tc>
      </w:tr>
      <w:tr w:rsidR="00E74954" w:rsidRPr="00E74954" w14:paraId="4A7B1B8C" w14:textId="77777777" w:rsidTr="0092716A">
        <w:tc>
          <w:tcPr>
            <w:tcW w:w="3256" w:type="dxa"/>
          </w:tcPr>
          <w:p w14:paraId="1C92E23E"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A. Komunikacijski</w:t>
            </w:r>
          </w:p>
          <w:p w14:paraId="49FE1D05"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ciljevi</w:t>
            </w:r>
          </w:p>
        </w:tc>
        <w:tc>
          <w:tcPr>
            <w:tcW w:w="6140" w:type="dxa"/>
          </w:tcPr>
          <w:p w14:paraId="34AC2102"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Iznijeti ciljeve koje želite ostvariti komunikacijskom strategijom. Ciljevi trebaju biti SMART – konkretni (</w:t>
            </w:r>
            <w:proofErr w:type="spellStart"/>
            <w:r w:rsidRPr="00E74954">
              <w:rPr>
                <w:rFonts w:eastAsia="Times New Roman" w:cstheme="minorHAnsi"/>
                <w:sz w:val="24"/>
                <w:szCs w:val="24"/>
                <w:lang w:eastAsia="pl-PL"/>
              </w:rPr>
              <w:t>specific</w:t>
            </w:r>
            <w:proofErr w:type="spellEnd"/>
            <w:r w:rsidRPr="00E74954">
              <w:rPr>
                <w:rFonts w:eastAsia="Times New Roman" w:cstheme="minorHAnsi"/>
                <w:sz w:val="24"/>
                <w:szCs w:val="24"/>
                <w:lang w:eastAsia="pl-PL"/>
              </w:rPr>
              <w:t>), mjerljivi (</w:t>
            </w:r>
            <w:proofErr w:type="spellStart"/>
            <w:r w:rsidRPr="00E74954">
              <w:rPr>
                <w:rFonts w:eastAsia="Times New Roman" w:cstheme="minorHAnsi"/>
                <w:sz w:val="24"/>
                <w:szCs w:val="24"/>
                <w:lang w:eastAsia="pl-PL"/>
              </w:rPr>
              <w:t>measurable</w:t>
            </w:r>
            <w:proofErr w:type="spellEnd"/>
            <w:r w:rsidRPr="00E74954">
              <w:rPr>
                <w:rFonts w:eastAsia="Times New Roman" w:cstheme="minorHAnsi"/>
                <w:sz w:val="24"/>
                <w:szCs w:val="24"/>
                <w:lang w:eastAsia="pl-PL"/>
              </w:rPr>
              <w:t>), ostvarivi (</w:t>
            </w:r>
            <w:proofErr w:type="spellStart"/>
            <w:r w:rsidRPr="00E74954">
              <w:rPr>
                <w:rFonts w:eastAsia="Times New Roman" w:cstheme="minorHAnsi"/>
                <w:sz w:val="24"/>
                <w:szCs w:val="24"/>
                <w:lang w:eastAsia="pl-PL"/>
              </w:rPr>
              <w:t>achievable</w:t>
            </w:r>
            <w:proofErr w:type="spellEnd"/>
            <w:r w:rsidRPr="00E74954">
              <w:rPr>
                <w:rFonts w:eastAsia="Times New Roman" w:cstheme="minorHAnsi"/>
                <w:sz w:val="24"/>
                <w:szCs w:val="24"/>
                <w:lang w:eastAsia="pl-PL"/>
              </w:rPr>
              <w:t>), realni I vremenski određeni (time-</w:t>
            </w:r>
            <w:proofErr w:type="spellStart"/>
            <w:r w:rsidRPr="00E74954">
              <w:rPr>
                <w:rFonts w:eastAsia="Times New Roman" w:cstheme="minorHAnsi"/>
                <w:sz w:val="24"/>
                <w:szCs w:val="24"/>
                <w:lang w:eastAsia="pl-PL"/>
              </w:rPr>
              <w:t>bound</w:t>
            </w:r>
            <w:proofErr w:type="spellEnd"/>
            <w:r w:rsidRPr="00E74954">
              <w:rPr>
                <w:rFonts w:eastAsia="Times New Roman" w:cstheme="minorHAnsi"/>
                <w:sz w:val="24"/>
                <w:szCs w:val="24"/>
                <w:lang w:eastAsia="pl-PL"/>
              </w:rPr>
              <w:t>). Oni su ključni dio bilo koje strategije budući da će se njima voditi proces donošenja odluka te će osigurati fokus pri ocjenjivanju. Razmotriti da li iza svakog cilja postoji drugačija svrha.</w:t>
            </w:r>
          </w:p>
        </w:tc>
      </w:tr>
      <w:tr w:rsidR="00E74954" w:rsidRPr="00E74954" w14:paraId="39FBAFE3" w14:textId="77777777" w:rsidTr="0092716A">
        <w:tc>
          <w:tcPr>
            <w:tcW w:w="3256" w:type="dxa"/>
          </w:tcPr>
          <w:p w14:paraId="6FDCB12F"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B. Ciljana publika</w:t>
            </w:r>
          </w:p>
        </w:tc>
        <w:tc>
          <w:tcPr>
            <w:tcW w:w="6140" w:type="dxa"/>
          </w:tcPr>
          <w:p w14:paraId="0086446D"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Tko je ciljana publika komunikacijske strategije? Opišite do koga želite doprijeti svojim komunikacijama. Segmentirajte svoju publiku u različite skupine na temelju zajedničkih karakteristika ili demografskih obilježja. Uzmite u obzir i jednu i drugu publiku te planirajte u skladu s tim. Utvrdite potrebu za dodatnim komunikacijama. Najbolja ciljana publika u svrhu postizanja cilja ne mora uvijek biti i najočitija publika, a ciljanje na publiku poput sredstava javnog priopćavanja možda neće uvijek pomoći u ostvarenju vaših ciljeva. Svatko bi želio istaknutiji medijski i politički profil, ali aktivnosti usmjerene prema tome mogu se u konačnici ispostaviti kao svrha samima sebi i samo potaknute komunikacijama, ali bez šireg učinka. Čak mogu imati I negativni učinak ako tome posvetite resurse koji bi inače mogli biti uloženi u komunikaciju s ključnim dionicima.</w:t>
            </w:r>
          </w:p>
        </w:tc>
      </w:tr>
      <w:tr w:rsidR="00E74954" w:rsidRPr="00E74954" w14:paraId="727BE315" w14:textId="77777777" w:rsidTr="0092716A">
        <w:tc>
          <w:tcPr>
            <w:tcW w:w="3256" w:type="dxa"/>
          </w:tcPr>
          <w:p w14:paraId="07976A57"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C. Medijska</w:t>
            </w:r>
          </w:p>
          <w:p w14:paraId="56D7467F"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strategija</w:t>
            </w:r>
          </w:p>
        </w:tc>
        <w:tc>
          <w:tcPr>
            <w:tcW w:w="6140" w:type="dxa"/>
          </w:tcPr>
          <w:p w14:paraId="1BB86D80"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 xml:space="preserve">Odaberite odgovarajuće komunikacijske medije. Dodajte ili brišite taktike u skladu s potrebama. Koji komunikacijski </w:t>
            </w:r>
            <w:r w:rsidRPr="00E74954">
              <w:rPr>
                <w:rFonts w:eastAsia="Times New Roman" w:cstheme="minorHAnsi"/>
                <w:sz w:val="24"/>
                <w:szCs w:val="24"/>
                <w:lang w:eastAsia="pl-PL"/>
              </w:rPr>
              <w:lastRenderedPageBreak/>
              <w:t>alati će se koristiti i zašto su upravo oni najprimjereniji? Detaljni elementi komunikacijskih medija i kanala općenito su predstavljeni u zasebnom planu. Međutim, strategija bi trebala iznijeti pregled provedbe zamisli u praksu. Ključno je utvrditi ulogu svakog medija te ključne točke ostvarenja komunikacije te predstaviti vremenski plan. Ovo je također trenutak u kojem valja u cijelosti razmotriti raznolikost publike. Primjerice kroz alate opće, medijske I unutarnje komunikacije: izrada vizualnog identiteta, službena web</w:t>
            </w:r>
          </w:p>
          <w:p w14:paraId="0D4D888B"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stranica, priopćenja za medije, radijske i televizijske kampanje, događanja, promidžbeni materijali, unutarnja komunikacija itd.</w:t>
            </w:r>
          </w:p>
        </w:tc>
      </w:tr>
      <w:tr w:rsidR="00E74954" w:rsidRPr="00E74954" w14:paraId="250E5055" w14:textId="77777777" w:rsidTr="0092716A">
        <w:tc>
          <w:tcPr>
            <w:tcW w:w="3256" w:type="dxa"/>
          </w:tcPr>
          <w:p w14:paraId="15C38B60"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D. Ključne poruke</w:t>
            </w:r>
          </w:p>
        </w:tc>
        <w:tc>
          <w:tcPr>
            <w:tcW w:w="6140" w:type="dxa"/>
          </w:tcPr>
          <w:p w14:paraId="09C6A756"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Koje su ključne poruke za koje želite da ih dionici razumiju te da temeljem njih djeluju? Navedite ključne poruke koje trebate dosljedno primjenjivati tijekom svojih komunikacijskih aktivnosti. Trebate se držati ne više od pet ‘krovnih’ poruka koje obuhvaćaju cijeli akt strateškog planiranja koje zatim možete nadopunjavati verzijama prilagođenima različitoj publici, ako je to potrebno.</w:t>
            </w:r>
          </w:p>
        </w:tc>
      </w:tr>
      <w:tr w:rsidR="00E74954" w:rsidRPr="00E74954" w14:paraId="7CED0ADE" w14:textId="77777777" w:rsidTr="0092716A">
        <w:tc>
          <w:tcPr>
            <w:tcW w:w="3256" w:type="dxa"/>
          </w:tcPr>
          <w:p w14:paraId="312C884C"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E. Očekivani</w:t>
            </w:r>
          </w:p>
          <w:p w14:paraId="1475A706"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rezultati</w:t>
            </w:r>
          </w:p>
        </w:tc>
        <w:tc>
          <w:tcPr>
            <w:tcW w:w="6140" w:type="dxa"/>
          </w:tcPr>
          <w:p w14:paraId="00955BBD"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Utvrdite kolika je promjena koju očekujete. Izrazite tu promjenu brojkom ili postotkom. Navedite sadašnju i željenu razinu, primjerice „povećanje s 50 % na 80 %“.</w:t>
            </w:r>
          </w:p>
        </w:tc>
      </w:tr>
      <w:tr w:rsidR="00E74954" w:rsidRPr="00E74954" w14:paraId="049D19B4" w14:textId="77777777" w:rsidTr="0092716A">
        <w:tc>
          <w:tcPr>
            <w:tcW w:w="3256" w:type="dxa"/>
          </w:tcPr>
          <w:p w14:paraId="2CC6E31B"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Međuovisnosti</w:t>
            </w:r>
          </w:p>
        </w:tc>
        <w:tc>
          <w:tcPr>
            <w:tcW w:w="6140" w:type="dxa"/>
          </w:tcPr>
          <w:p w14:paraId="65035CF2"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Ovisno o rasponu inicijative koju pokriva strategija, može biti</w:t>
            </w:r>
          </w:p>
          <w:p w14:paraId="4D119D75"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korisno iznijeti niz međuovisnosti. Ako, primjerice, strategija</w:t>
            </w:r>
          </w:p>
          <w:p w14:paraId="37D280C6"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rješava tek jedan segment strateškog prioriteta, planiraju li se aktivnosti kako bi se obavio ostatak posla? Ovo je također prilika za identificiranje i ublažavanje potencijalnih</w:t>
            </w:r>
          </w:p>
          <w:p w14:paraId="21A2FBA8"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sukoba/udvostručavanja te za prepoznavanje sinergija.</w:t>
            </w:r>
          </w:p>
        </w:tc>
      </w:tr>
      <w:tr w:rsidR="00E74954" w:rsidRPr="00E74954" w14:paraId="420CB4B7" w14:textId="77777777" w:rsidTr="0092716A">
        <w:tc>
          <w:tcPr>
            <w:tcW w:w="3256" w:type="dxa"/>
          </w:tcPr>
          <w:p w14:paraId="19EFAE50"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Rizici i problemi</w:t>
            </w:r>
          </w:p>
        </w:tc>
        <w:tc>
          <w:tcPr>
            <w:tcW w:w="6140" w:type="dxa"/>
          </w:tcPr>
          <w:p w14:paraId="1AFEF514"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 xml:space="preserve">Navesti eventualne probleme koji mogu negativno utjecati na uspjeh vaših komunikacija. SWOT analiza može pomoći kod utvrđivanja potencijalnih prijetnji ili rizika. Razmotrite izradu popisa potencijalnih pitanja i odgovora o vašem aktu strateškog planiranja koji bi se pozabavio tim problemima. Koje god da su preporuke strategije, sigurno postoji element rizika. To se može povezati s nepoznatim reakcijama dionika ili druge publike; elementima strategije čiji troškovi nisu točno utvrđeni ili </w:t>
            </w:r>
            <w:proofErr w:type="spellStart"/>
            <w:r w:rsidRPr="00E74954">
              <w:rPr>
                <w:rFonts w:eastAsia="Times New Roman" w:cstheme="minorHAnsi"/>
                <w:sz w:val="24"/>
                <w:szCs w:val="24"/>
                <w:lang w:eastAsia="pl-PL"/>
              </w:rPr>
              <w:t>evoluirajućom</w:t>
            </w:r>
            <w:proofErr w:type="spellEnd"/>
            <w:r w:rsidRPr="00E74954">
              <w:rPr>
                <w:rFonts w:eastAsia="Times New Roman" w:cstheme="minorHAnsi"/>
                <w:sz w:val="24"/>
                <w:szCs w:val="24"/>
                <w:lang w:eastAsia="pl-PL"/>
              </w:rPr>
              <w:t xml:space="preserve"> prirodom brojnih područja politika na kojima se radi. Cjelovita strategija treba utvrditi ključne rizike koji se povezuju s preporučenim strateškim pristupom, vjerojatnost da će do </w:t>
            </w:r>
            <w:r w:rsidRPr="00E74954">
              <w:rPr>
                <w:rFonts w:eastAsia="Times New Roman" w:cstheme="minorHAnsi"/>
                <w:sz w:val="24"/>
                <w:szCs w:val="24"/>
                <w:lang w:eastAsia="pl-PL"/>
              </w:rPr>
              <w:lastRenderedPageBreak/>
              <w:t>tih rizika doći/njihov potencijalni učinak i glavne planove ublažavanja istih.</w:t>
            </w:r>
          </w:p>
        </w:tc>
      </w:tr>
      <w:tr w:rsidR="00E74954" w:rsidRPr="00E74954" w14:paraId="45534119" w14:textId="77777777" w:rsidTr="0092716A">
        <w:tc>
          <w:tcPr>
            <w:tcW w:w="3256" w:type="dxa"/>
          </w:tcPr>
          <w:p w14:paraId="7C7DB003"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Ocjenjivanje</w:t>
            </w:r>
          </w:p>
        </w:tc>
        <w:tc>
          <w:tcPr>
            <w:tcW w:w="6140" w:type="dxa"/>
          </w:tcPr>
          <w:p w14:paraId="7CD653A1"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Kako ćete znati da li ste uspjeli i ispunili svoje ciljeve? Kako ćete ocijeniti svoj uspjeh i koje pokazatelje učinka i mjerila ocjenjivanja ćete koristiti? Objasnite kako ćete ocijeniti ovu komunikacijsku strategiju u odnosu na komunikacijske ciljeve. Kratko opišite mjerilo uspjeha kao i alat ocjenjivanja koji planirate koristiti. Primjeri uobičajenih alata ocjenjivanja su: broj posjeta web stranici te broj prikazivanja, upitnici, broj ili priroda upita dobivenih temeljem komunikacijske strategije, stope korištenja itd.</w:t>
            </w:r>
          </w:p>
        </w:tc>
      </w:tr>
    </w:tbl>
    <w:p w14:paraId="25F52E6E" w14:textId="77777777" w:rsidR="00E74954" w:rsidRPr="00E74954" w:rsidRDefault="00E74954" w:rsidP="00E74954">
      <w:pPr>
        <w:spacing w:after="0" w:line="276" w:lineRule="auto"/>
        <w:jc w:val="both"/>
        <w:rPr>
          <w:rFonts w:eastAsia="Times New Roman" w:cstheme="minorHAnsi"/>
          <w:b/>
          <w:bCs/>
          <w:sz w:val="28"/>
          <w:szCs w:val="28"/>
          <w:u w:val="single"/>
          <w:lang w:eastAsia="pl-PL"/>
        </w:rPr>
      </w:pPr>
    </w:p>
    <w:p w14:paraId="4A02FD57" w14:textId="77777777" w:rsidR="00E74954" w:rsidRPr="00E74954" w:rsidRDefault="00E74954" w:rsidP="00E74954">
      <w:pPr>
        <w:spacing w:after="0" w:line="276" w:lineRule="auto"/>
        <w:jc w:val="both"/>
        <w:rPr>
          <w:rFonts w:eastAsia="Times New Roman" w:cstheme="minorHAnsi"/>
          <w:b/>
          <w:bCs/>
          <w:sz w:val="28"/>
          <w:szCs w:val="28"/>
          <w:u w:val="single"/>
          <w:lang w:eastAsia="pl-PL"/>
        </w:rPr>
      </w:pPr>
    </w:p>
    <w:p w14:paraId="6FBDC21A" w14:textId="77777777" w:rsidR="00E74954" w:rsidRPr="00E74954" w:rsidRDefault="00E74954" w:rsidP="00E74954">
      <w:pPr>
        <w:spacing w:after="0" w:line="276" w:lineRule="auto"/>
        <w:jc w:val="both"/>
        <w:rPr>
          <w:rFonts w:eastAsia="Times New Roman" w:cstheme="minorHAnsi"/>
          <w:b/>
          <w:bCs/>
          <w:sz w:val="28"/>
          <w:szCs w:val="28"/>
          <w:u w:val="single"/>
          <w:lang w:eastAsia="pl-PL"/>
        </w:rPr>
      </w:pPr>
      <w:r w:rsidRPr="00E74954">
        <w:rPr>
          <w:rFonts w:eastAsia="Times New Roman" w:cstheme="minorHAnsi"/>
          <w:b/>
          <w:bCs/>
          <w:sz w:val="28"/>
          <w:szCs w:val="28"/>
          <w:u w:val="single"/>
          <w:lang w:eastAsia="pl-PL"/>
        </w:rPr>
        <w:t>Preporučena struktura komunikacijskog akcijskog plana</w:t>
      </w:r>
    </w:p>
    <w:p w14:paraId="5DCC54EE" w14:textId="77777777" w:rsidR="00E74954" w:rsidRPr="00E74954" w:rsidRDefault="00E74954" w:rsidP="00E74954">
      <w:pPr>
        <w:spacing w:after="0" w:line="276" w:lineRule="auto"/>
        <w:jc w:val="both"/>
        <w:rPr>
          <w:rFonts w:eastAsia="Times New Roman" w:cstheme="minorHAnsi"/>
          <w:b/>
          <w:bCs/>
          <w:sz w:val="28"/>
          <w:szCs w:val="28"/>
          <w:u w:val="single"/>
          <w:lang w:eastAsia="pl-PL"/>
        </w:rPr>
      </w:pPr>
    </w:p>
    <w:tbl>
      <w:tblPr>
        <w:tblStyle w:val="TableGrid3"/>
        <w:tblW w:w="0" w:type="auto"/>
        <w:tblLook w:val="04A0" w:firstRow="1" w:lastRow="0" w:firstColumn="1" w:lastColumn="0" w:noHBand="0" w:noVBand="1"/>
      </w:tblPr>
      <w:tblGrid>
        <w:gridCol w:w="3114"/>
        <w:gridCol w:w="5946"/>
      </w:tblGrid>
      <w:tr w:rsidR="00E74954" w:rsidRPr="00E74954" w14:paraId="1291F876" w14:textId="77777777" w:rsidTr="0092716A">
        <w:tc>
          <w:tcPr>
            <w:tcW w:w="3256" w:type="dxa"/>
          </w:tcPr>
          <w:p w14:paraId="02E32779"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A. Mediji, taktika</w:t>
            </w:r>
            <w:r w:rsidRPr="00E74954">
              <w:rPr>
                <w:rFonts w:eastAsia="Times New Roman" w:cstheme="minorHAnsi"/>
                <w:spacing w:val="-7"/>
                <w:sz w:val="24"/>
                <w:szCs w:val="24"/>
                <w:lang w:eastAsia="pl-PL"/>
              </w:rPr>
              <w:t xml:space="preserve"> </w:t>
            </w:r>
            <w:r w:rsidRPr="00E74954">
              <w:rPr>
                <w:rFonts w:eastAsia="Times New Roman" w:cstheme="minorHAnsi"/>
                <w:sz w:val="24"/>
                <w:szCs w:val="24"/>
                <w:lang w:eastAsia="pl-PL"/>
              </w:rPr>
              <w:t>i</w:t>
            </w:r>
            <w:r w:rsidRPr="00E74954">
              <w:rPr>
                <w:rFonts w:eastAsia="Times New Roman" w:cstheme="minorHAnsi"/>
                <w:spacing w:val="-3"/>
                <w:sz w:val="24"/>
                <w:szCs w:val="24"/>
                <w:lang w:eastAsia="pl-PL"/>
              </w:rPr>
              <w:t xml:space="preserve"> </w:t>
            </w:r>
            <w:r w:rsidRPr="00E74954">
              <w:rPr>
                <w:rFonts w:eastAsia="Times New Roman" w:cstheme="minorHAnsi"/>
                <w:sz w:val="24"/>
                <w:szCs w:val="24"/>
                <w:lang w:eastAsia="pl-PL"/>
              </w:rPr>
              <w:t>događanja</w:t>
            </w:r>
          </w:p>
        </w:tc>
        <w:tc>
          <w:tcPr>
            <w:tcW w:w="6140" w:type="dxa"/>
          </w:tcPr>
          <w:p w14:paraId="5F6E0DD8" w14:textId="77777777" w:rsidR="00E74954" w:rsidRPr="00E74954" w:rsidRDefault="00E74954" w:rsidP="00E74954">
            <w:pPr>
              <w:tabs>
                <w:tab w:val="left" w:pos="660"/>
                <w:tab w:val="left" w:pos="3654"/>
              </w:tabs>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Utvrditi komunikacijske alate koji</w:t>
            </w:r>
            <w:r w:rsidRPr="00E74954">
              <w:rPr>
                <w:rFonts w:eastAsia="Times New Roman" w:cstheme="minorHAnsi"/>
                <w:spacing w:val="-6"/>
                <w:sz w:val="24"/>
                <w:szCs w:val="24"/>
                <w:lang w:eastAsia="pl-PL"/>
              </w:rPr>
              <w:t xml:space="preserve"> </w:t>
            </w:r>
            <w:r w:rsidRPr="00E74954">
              <w:rPr>
                <w:rFonts w:eastAsia="Times New Roman" w:cstheme="minorHAnsi"/>
                <w:sz w:val="24"/>
                <w:szCs w:val="24"/>
                <w:lang w:eastAsia="pl-PL"/>
              </w:rPr>
              <w:t>odgovaraju komunikacijskim ciljevima i ciljanoj publici.</w:t>
            </w:r>
          </w:p>
          <w:p w14:paraId="1C15FCDA" w14:textId="77777777" w:rsidR="00E74954" w:rsidRPr="00E74954" w:rsidRDefault="00E74954" w:rsidP="00E74954">
            <w:pPr>
              <w:spacing w:line="276" w:lineRule="auto"/>
              <w:jc w:val="both"/>
              <w:rPr>
                <w:rFonts w:eastAsia="Times New Roman" w:cstheme="minorHAnsi"/>
                <w:sz w:val="24"/>
                <w:szCs w:val="24"/>
                <w:lang w:eastAsia="pl-PL"/>
              </w:rPr>
            </w:pPr>
          </w:p>
        </w:tc>
      </w:tr>
      <w:tr w:rsidR="00E74954" w:rsidRPr="00E74954" w14:paraId="0CFAD646" w14:textId="77777777" w:rsidTr="0092716A">
        <w:tc>
          <w:tcPr>
            <w:tcW w:w="3256" w:type="dxa"/>
          </w:tcPr>
          <w:p w14:paraId="04F5825D"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B. Vremenski</w:t>
            </w:r>
            <w:r w:rsidRPr="00E74954">
              <w:rPr>
                <w:rFonts w:eastAsia="Times New Roman" w:cstheme="minorHAnsi"/>
                <w:spacing w:val="-4"/>
                <w:sz w:val="24"/>
                <w:szCs w:val="24"/>
                <w:lang w:eastAsia="pl-PL"/>
              </w:rPr>
              <w:t xml:space="preserve"> </w:t>
            </w:r>
            <w:r w:rsidRPr="00E74954">
              <w:rPr>
                <w:rFonts w:eastAsia="Times New Roman" w:cstheme="minorHAnsi"/>
                <w:sz w:val="24"/>
                <w:szCs w:val="24"/>
                <w:lang w:eastAsia="pl-PL"/>
              </w:rPr>
              <w:t>planovi</w:t>
            </w:r>
          </w:p>
        </w:tc>
        <w:tc>
          <w:tcPr>
            <w:tcW w:w="6140" w:type="dxa"/>
          </w:tcPr>
          <w:p w14:paraId="5996E5CD"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Utvrditi kada će radnja/alat biti</w:t>
            </w:r>
            <w:r w:rsidRPr="00E74954">
              <w:rPr>
                <w:rFonts w:eastAsia="Times New Roman" w:cstheme="minorHAnsi"/>
                <w:spacing w:val="-7"/>
                <w:sz w:val="24"/>
                <w:szCs w:val="24"/>
                <w:lang w:eastAsia="pl-PL"/>
              </w:rPr>
              <w:t xml:space="preserve"> </w:t>
            </w:r>
            <w:r w:rsidRPr="00E74954">
              <w:rPr>
                <w:rFonts w:eastAsia="Times New Roman" w:cstheme="minorHAnsi"/>
                <w:sz w:val="24"/>
                <w:szCs w:val="24"/>
                <w:lang w:eastAsia="pl-PL"/>
              </w:rPr>
              <w:t>provedeni.</w:t>
            </w:r>
          </w:p>
        </w:tc>
      </w:tr>
      <w:tr w:rsidR="00E74954" w:rsidRPr="00E74954" w14:paraId="3C97CB71" w14:textId="77777777" w:rsidTr="0092716A">
        <w:tc>
          <w:tcPr>
            <w:tcW w:w="3256" w:type="dxa"/>
          </w:tcPr>
          <w:p w14:paraId="0DFAE505"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C. Potrebni</w:t>
            </w:r>
            <w:r w:rsidRPr="00E74954">
              <w:rPr>
                <w:rFonts w:eastAsia="Times New Roman" w:cstheme="minorHAnsi"/>
                <w:spacing w:val="-4"/>
                <w:sz w:val="24"/>
                <w:szCs w:val="24"/>
                <w:lang w:eastAsia="pl-PL"/>
              </w:rPr>
              <w:t xml:space="preserve"> </w:t>
            </w:r>
            <w:r w:rsidRPr="00E74954">
              <w:rPr>
                <w:rFonts w:eastAsia="Times New Roman" w:cstheme="minorHAnsi"/>
                <w:sz w:val="24"/>
                <w:szCs w:val="24"/>
                <w:lang w:eastAsia="pl-PL"/>
              </w:rPr>
              <w:t>resursi</w:t>
            </w:r>
          </w:p>
        </w:tc>
        <w:tc>
          <w:tcPr>
            <w:tcW w:w="6140" w:type="dxa"/>
          </w:tcPr>
          <w:p w14:paraId="6D309D06" w14:textId="77777777" w:rsidR="00E74954" w:rsidRPr="00E74954" w:rsidRDefault="00E74954" w:rsidP="00E74954">
            <w:pPr>
              <w:tabs>
                <w:tab w:val="left" w:pos="672"/>
                <w:tab w:val="left" w:pos="3654"/>
              </w:tabs>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Detaljno navesti iznos proračuna akta</w:t>
            </w:r>
            <w:r w:rsidRPr="00E74954">
              <w:rPr>
                <w:rFonts w:eastAsia="Times New Roman" w:cstheme="minorHAnsi"/>
                <w:spacing w:val="-7"/>
                <w:sz w:val="24"/>
                <w:szCs w:val="24"/>
                <w:lang w:eastAsia="pl-PL"/>
              </w:rPr>
              <w:t xml:space="preserve"> </w:t>
            </w:r>
            <w:r w:rsidRPr="00E74954">
              <w:rPr>
                <w:rFonts w:eastAsia="Times New Roman" w:cstheme="minorHAnsi"/>
                <w:sz w:val="24"/>
                <w:szCs w:val="24"/>
                <w:lang w:eastAsia="pl-PL"/>
              </w:rPr>
              <w:t>strateškog planiranja koji je dodijeljen komunikacijama. Također objasniti bilo koje uvjete ili ograničenja povezana s trošenjem proračuna. Izvor sredstava treba biti jasno naveden.</w:t>
            </w:r>
          </w:p>
          <w:p w14:paraId="7D04CF76" w14:textId="77777777" w:rsidR="00E74954" w:rsidRPr="00E74954" w:rsidRDefault="00E74954" w:rsidP="00E74954">
            <w:pPr>
              <w:spacing w:line="276" w:lineRule="auto"/>
              <w:jc w:val="both"/>
              <w:rPr>
                <w:rFonts w:eastAsia="Times New Roman" w:cstheme="minorHAnsi"/>
                <w:sz w:val="24"/>
                <w:szCs w:val="24"/>
                <w:lang w:eastAsia="pl-PL"/>
              </w:rPr>
            </w:pPr>
          </w:p>
        </w:tc>
      </w:tr>
      <w:tr w:rsidR="00E74954" w:rsidRPr="00E74954" w14:paraId="61175C3C" w14:textId="77777777" w:rsidTr="0092716A">
        <w:tc>
          <w:tcPr>
            <w:tcW w:w="3256" w:type="dxa"/>
          </w:tcPr>
          <w:p w14:paraId="26648558"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D. Uloge/odgovornosti</w:t>
            </w:r>
          </w:p>
        </w:tc>
        <w:tc>
          <w:tcPr>
            <w:tcW w:w="6140" w:type="dxa"/>
          </w:tcPr>
          <w:p w14:paraId="795C4BE5" w14:textId="77777777" w:rsidR="00E74954" w:rsidRPr="00E74954" w:rsidRDefault="00E74954" w:rsidP="00E74954">
            <w:pPr>
              <w:tabs>
                <w:tab w:val="left" w:pos="672"/>
                <w:tab w:val="left" w:pos="3654"/>
              </w:tabs>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Važno je iznijeti uloge i odgovornosti, (voditelj projekta</w:t>
            </w:r>
          </w:p>
          <w:p w14:paraId="64D8829B" w14:textId="77777777" w:rsidR="00E74954" w:rsidRPr="00E74954" w:rsidRDefault="00E74954" w:rsidP="00E74954">
            <w:pPr>
              <w:tabs>
                <w:tab w:val="left" w:pos="672"/>
                <w:tab w:val="left" w:pos="3654"/>
              </w:tabs>
              <w:spacing w:line="276" w:lineRule="auto"/>
              <w:jc w:val="both"/>
              <w:rPr>
                <w:rFonts w:eastAsia="Times New Roman" w:cstheme="minorHAnsi"/>
                <w:sz w:val="24"/>
                <w:szCs w:val="24"/>
                <w:lang w:eastAsia="pl-PL"/>
              </w:rPr>
            </w:pPr>
            <w:proofErr w:type="spellStart"/>
            <w:r w:rsidRPr="00E74954">
              <w:rPr>
                <w:rFonts w:eastAsia="Times New Roman" w:cstheme="minorHAnsi"/>
                <w:sz w:val="24"/>
                <w:szCs w:val="24"/>
                <w:lang w:eastAsia="pl-PL"/>
              </w:rPr>
              <w:t>itd</w:t>
            </w:r>
            <w:proofErr w:type="spellEnd"/>
            <w:r w:rsidRPr="00E74954">
              <w:rPr>
                <w:rFonts w:eastAsia="Times New Roman" w:cstheme="minorHAnsi"/>
                <w:sz w:val="24"/>
                <w:szCs w:val="24"/>
                <w:lang w:eastAsia="pl-PL"/>
              </w:rPr>
              <w:t>). Ovdje je koristan popis imena i podataka za kontakt. Ključna pitanja koja treba razmotriti u ovoj fazi su: Tko će predvoditi provedbu ove strategije? Tko su ključni kontakti u relevantnim timovima za izradu politika ili za provedbu? Hoće li se provedba uglavnom odvijati interno ili preko neke agencije?</w:t>
            </w:r>
          </w:p>
        </w:tc>
      </w:tr>
      <w:tr w:rsidR="00E74954" w:rsidRPr="00E74954" w14:paraId="0E0C5877" w14:textId="77777777" w:rsidTr="0092716A">
        <w:tc>
          <w:tcPr>
            <w:tcW w:w="3256" w:type="dxa"/>
          </w:tcPr>
          <w:p w14:paraId="583A412A" w14:textId="77777777" w:rsidR="00E74954" w:rsidRPr="00E74954" w:rsidRDefault="00E74954" w:rsidP="00E74954">
            <w:pPr>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E. Očekivani</w:t>
            </w:r>
            <w:r w:rsidRPr="00E74954">
              <w:rPr>
                <w:rFonts w:eastAsia="Times New Roman" w:cstheme="minorHAnsi"/>
                <w:spacing w:val="-5"/>
                <w:sz w:val="24"/>
                <w:szCs w:val="24"/>
                <w:lang w:eastAsia="pl-PL"/>
              </w:rPr>
              <w:t xml:space="preserve"> </w:t>
            </w:r>
            <w:r w:rsidRPr="00E74954">
              <w:rPr>
                <w:rFonts w:eastAsia="Times New Roman" w:cstheme="minorHAnsi"/>
                <w:sz w:val="24"/>
                <w:szCs w:val="24"/>
                <w:lang w:eastAsia="pl-PL"/>
              </w:rPr>
              <w:t>rezultati</w:t>
            </w:r>
          </w:p>
        </w:tc>
        <w:tc>
          <w:tcPr>
            <w:tcW w:w="6140" w:type="dxa"/>
          </w:tcPr>
          <w:p w14:paraId="4DE2BA27" w14:textId="77777777" w:rsidR="00E74954" w:rsidRPr="00E74954" w:rsidRDefault="00E74954" w:rsidP="00E74954">
            <w:pPr>
              <w:tabs>
                <w:tab w:val="left" w:pos="672"/>
                <w:tab w:val="left" w:pos="3654"/>
              </w:tabs>
              <w:spacing w:line="276" w:lineRule="auto"/>
              <w:jc w:val="both"/>
              <w:rPr>
                <w:rFonts w:eastAsia="Times New Roman" w:cstheme="minorHAnsi"/>
                <w:sz w:val="24"/>
                <w:szCs w:val="24"/>
                <w:lang w:eastAsia="pl-PL"/>
              </w:rPr>
            </w:pPr>
            <w:r w:rsidRPr="00E74954">
              <w:rPr>
                <w:rFonts w:eastAsia="Times New Roman" w:cstheme="minorHAnsi"/>
                <w:sz w:val="24"/>
                <w:szCs w:val="24"/>
                <w:lang w:eastAsia="pl-PL"/>
              </w:rPr>
              <w:t>Pokazatelji provedenih radnji. Primjerice, internetska statistika, analiza medijskih priopćenja, broj događanja/radionica/sastanaka/konferencija, broj polaznika događanja/radionica/sastanaka/konferencija, broj i vrsta objavljenih promidžbenih materijala, broj zaprimljenih pitanja i odgovora itd.</w:t>
            </w:r>
          </w:p>
        </w:tc>
      </w:tr>
    </w:tbl>
    <w:p w14:paraId="0AAA8F19" w14:textId="77777777" w:rsidR="00E74954" w:rsidRPr="00E74954" w:rsidRDefault="00E74954" w:rsidP="00E74954">
      <w:pPr>
        <w:spacing w:after="0" w:line="276" w:lineRule="auto"/>
        <w:rPr>
          <w:rFonts w:eastAsia="Times New Roman" w:cstheme="minorHAnsi"/>
          <w:b/>
          <w:bCs/>
          <w:lang w:eastAsia="pl-PL"/>
        </w:rPr>
      </w:pPr>
    </w:p>
    <w:p w14:paraId="21B514AC" w14:textId="77777777" w:rsidR="00E74954" w:rsidRPr="00E74954" w:rsidRDefault="00E74954" w:rsidP="00E74954">
      <w:pPr>
        <w:rPr>
          <w:lang w:val="de-DE" w:eastAsia="pl-PL"/>
        </w:rPr>
      </w:pPr>
    </w:p>
    <w:sectPr w:rsidR="00E74954" w:rsidRPr="00E74954" w:rsidSect="00E7495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C49F4" w14:textId="77777777" w:rsidR="00CF2FC1" w:rsidRDefault="00CF2FC1" w:rsidP="005729AD">
      <w:pPr>
        <w:spacing w:after="0" w:line="240" w:lineRule="auto"/>
      </w:pPr>
      <w:r>
        <w:separator/>
      </w:r>
    </w:p>
  </w:endnote>
  <w:endnote w:type="continuationSeparator" w:id="0">
    <w:p w14:paraId="34821024" w14:textId="77777777" w:rsidR="00CF2FC1" w:rsidRDefault="00CF2FC1" w:rsidP="005729AD">
      <w:pPr>
        <w:spacing w:after="0" w:line="240" w:lineRule="auto"/>
      </w:pPr>
      <w:r>
        <w:continuationSeparator/>
      </w:r>
    </w:p>
  </w:endnote>
  <w:endnote w:type="continuationNotice" w:id="1">
    <w:p w14:paraId="52F0C1B4" w14:textId="77777777" w:rsidR="00CF2FC1" w:rsidRDefault="00CF2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4F92" w14:textId="77777777" w:rsidR="00055899" w:rsidRDefault="00055899" w:rsidP="005729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957FF" w14:textId="77777777" w:rsidR="00055899" w:rsidRDefault="00055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419346"/>
      <w:docPartObj>
        <w:docPartGallery w:val="Page Numbers (Bottom of Page)"/>
        <w:docPartUnique/>
      </w:docPartObj>
    </w:sdtPr>
    <w:sdtEndPr>
      <w:rPr>
        <w:rFonts w:ascii="Calibri" w:hAnsi="Calibri"/>
      </w:rPr>
    </w:sdtEndPr>
    <w:sdtContent>
      <w:p w14:paraId="638DA851" w14:textId="415E4357" w:rsidR="00055899" w:rsidRPr="00D813B7" w:rsidRDefault="00055899">
        <w:pPr>
          <w:pStyle w:val="Footer"/>
          <w:jc w:val="center"/>
          <w:rPr>
            <w:rFonts w:ascii="Calibri" w:hAnsi="Calibri"/>
          </w:rPr>
        </w:pPr>
        <w:r w:rsidRPr="00D813B7">
          <w:rPr>
            <w:rFonts w:ascii="Calibri" w:hAnsi="Calibri"/>
          </w:rPr>
          <w:fldChar w:fldCharType="begin"/>
        </w:r>
        <w:r w:rsidRPr="00D813B7">
          <w:rPr>
            <w:rFonts w:ascii="Calibri" w:hAnsi="Calibri"/>
          </w:rPr>
          <w:instrText>PAGE   \* MERGEFORMAT</w:instrText>
        </w:r>
        <w:r w:rsidRPr="00D813B7">
          <w:rPr>
            <w:rFonts w:ascii="Calibri" w:hAnsi="Calibri"/>
          </w:rPr>
          <w:fldChar w:fldCharType="separate"/>
        </w:r>
        <w:r w:rsidRPr="00150E53">
          <w:rPr>
            <w:rFonts w:ascii="Calibri" w:hAnsi="Calibri"/>
            <w:noProof/>
            <w:lang w:val="hr-HR"/>
          </w:rPr>
          <w:t>2</w:t>
        </w:r>
        <w:r w:rsidRPr="00150E53">
          <w:rPr>
            <w:rFonts w:ascii="Calibri" w:hAnsi="Calibri"/>
            <w:noProof/>
            <w:lang w:val="hr-HR"/>
          </w:rPr>
          <w:t>4</w:t>
        </w:r>
        <w:r w:rsidRPr="00D813B7">
          <w:rPr>
            <w:rFonts w:ascii="Calibri" w:hAnsi="Calibri"/>
          </w:rPr>
          <w:fldChar w:fldCharType="end"/>
        </w:r>
      </w:p>
    </w:sdtContent>
  </w:sdt>
  <w:p w14:paraId="7C216D86" w14:textId="77777777" w:rsidR="00055899" w:rsidRDefault="0005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A338" w14:textId="778B7886" w:rsidR="00055899" w:rsidRPr="00D813B7" w:rsidRDefault="00055899">
    <w:pPr>
      <w:pStyle w:val="Footer"/>
      <w:jc w:val="center"/>
      <w:rPr>
        <w:rFonts w:asciiTheme="minorHAnsi" w:hAnsiTheme="minorHAnsi" w:cstheme="minorHAnsi"/>
      </w:rPr>
    </w:pPr>
  </w:p>
  <w:p w14:paraId="16BEC5FE" w14:textId="0E769433" w:rsidR="00055899" w:rsidRDefault="00055899">
    <w:pPr>
      <w:pStyle w:val="Footer"/>
      <w:rPr>
        <w:rFonts w:asciiTheme="minorHAnsi" w:hAnsiTheme="minorHAnsi" w:cstheme="minorHAnsi"/>
      </w:rPr>
    </w:pPr>
  </w:p>
  <w:p w14:paraId="76202AD6" w14:textId="77777777" w:rsidR="00055899" w:rsidRPr="00D813B7" w:rsidRDefault="00055899">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4D2EB" w14:textId="77777777" w:rsidR="00CF2FC1" w:rsidRDefault="00CF2FC1" w:rsidP="005729AD">
      <w:pPr>
        <w:spacing w:after="0" w:line="240" w:lineRule="auto"/>
      </w:pPr>
      <w:r>
        <w:separator/>
      </w:r>
    </w:p>
  </w:footnote>
  <w:footnote w:type="continuationSeparator" w:id="0">
    <w:p w14:paraId="00B0ECEA" w14:textId="77777777" w:rsidR="00CF2FC1" w:rsidRDefault="00CF2FC1" w:rsidP="005729AD">
      <w:pPr>
        <w:spacing w:after="0" w:line="240" w:lineRule="auto"/>
      </w:pPr>
      <w:r>
        <w:continuationSeparator/>
      </w:r>
    </w:p>
  </w:footnote>
  <w:footnote w:type="continuationNotice" w:id="1">
    <w:p w14:paraId="4D0AC580" w14:textId="77777777" w:rsidR="00CF2FC1" w:rsidRDefault="00CF2FC1">
      <w:pPr>
        <w:spacing w:after="0" w:line="240" w:lineRule="auto"/>
      </w:pPr>
    </w:p>
  </w:footnote>
  <w:footnote w:id="2">
    <w:p w14:paraId="60CCB3AE" w14:textId="6E46716A" w:rsidR="00055899" w:rsidRPr="006E6938" w:rsidRDefault="00055899">
      <w:pPr>
        <w:pStyle w:val="FootnoteText"/>
        <w:rPr>
          <w:rFonts w:asciiTheme="minorHAnsi" w:eastAsiaTheme="minorHAnsi" w:hAnsiTheme="minorHAnsi" w:cstheme="minorHAnsi"/>
          <w:lang w:val="hr-HR" w:eastAsia="en-US"/>
        </w:rPr>
      </w:pPr>
      <w:r w:rsidRPr="006E6938">
        <w:rPr>
          <w:rStyle w:val="FootnoteReference"/>
          <w:rFonts w:asciiTheme="minorHAnsi" w:hAnsiTheme="minorHAnsi" w:cstheme="minorHAnsi"/>
        </w:rPr>
        <w:footnoteRef/>
      </w:r>
      <w:r w:rsidRPr="0014476A">
        <w:rPr>
          <w:rFonts w:asciiTheme="minorHAnsi" w:hAnsiTheme="minorHAnsi" w:cstheme="minorHAnsi"/>
          <w:lang w:val="hr-HR"/>
        </w:rPr>
        <w:t xml:space="preserve"> </w:t>
      </w:r>
      <w:hyperlink r:id="rId1" w:history="1">
        <w:r w:rsidRPr="006E6938">
          <w:rPr>
            <w:rFonts w:asciiTheme="minorHAnsi" w:eastAsiaTheme="minorHAnsi" w:hAnsiTheme="minorHAnsi" w:cstheme="minorHAnsi"/>
            <w:color w:val="0000FF"/>
            <w:u w:val="single"/>
            <w:lang w:val="hr-HR" w:eastAsia="en-US"/>
          </w:rPr>
          <w:t>https://www.zakon.hr/z/239/Zakon-o-regionalnom-razvoju-Republike-Hrvatske</w:t>
        </w:r>
      </w:hyperlink>
    </w:p>
  </w:footnote>
  <w:footnote w:id="3">
    <w:p w14:paraId="6F1A8C4B" w14:textId="1B49309F" w:rsidR="00055899" w:rsidRPr="00342184" w:rsidRDefault="00055899">
      <w:pPr>
        <w:pStyle w:val="FootnoteText"/>
        <w:rPr>
          <w:lang w:val="hr-HR"/>
        </w:rPr>
      </w:pPr>
      <w:r>
        <w:rPr>
          <w:rStyle w:val="FootnoteReference"/>
        </w:rPr>
        <w:footnoteRef/>
      </w:r>
      <w:r w:rsidRPr="00286F0F">
        <w:rPr>
          <w:lang w:val="hr-HR"/>
        </w:rPr>
        <w:t xml:space="preserve"> </w:t>
      </w:r>
      <w:hyperlink r:id="rId2" w:history="1">
        <w:r w:rsidRPr="00286F0F">
          <w:rPr>
            <w:rStyle w:val="Hyperlink"/>
            <w:rFonts w:asciiTheme="minorHAnsi" w:hAnsiTheme="minorHAnsi" w:cstheme="minorHAnsi"/>
            <w:lang w:val="hr-HR"/>
          </w:rPr>
          <w:t>https://narodne-novine.nn.hr/clanci/sluzbeni/2015_09_103_2005.html</w:t>
        </w:r>
      </w:hyperlink>
      <w:r w:rsidRPr="00286F0F">
        <w:rPr>
          <w:lang w:val="hr-HR"/>
        </w:rPr>
        <w:t xml:space="preserve"> </w:t>
      </w:r>
    </w:p>
  </w:footnote>
  <w:footnote w:id="4">
    <w:p w14:paraId="2BB869C7" w14:textId="4EFC0041" w:rsidR="00055899" w:rsidRPr="00342184" w:rsidRDefault="00055899">
      <w:pPr>
        <w:pStyle w:val="FootnoteText"/>
        <w:rPr>
          <w:lang w:val="hr-HR"/>
        </w:rPr>
      </w:pPr>
      <w:r>
        <w:rPr>
          <w:rStyle w:val="FootnoteReference"/>
        </w:rPr>
        <w:footnoteRef/>
      </w:r>
      <w:r w:rsidRPr="00286F0F">
        <w:rPr>
          <w:lang w:val="hr-HR"/>
        </w:rPr>
        <w:t xml:space="preserve"> </w:t>
      </w:r>
      <w:hyperlink r:id="rId3" w:history="1">
        <w:r w:rsidRPr="00286F0F">
          <w:rPr>
            <w:rStyle w:val="Hyperlink"/>
            <w:rFonts w:asciiTheme="minorHAnsi" w:hAnsiTheme="minorHAnsi" w:cstheme="minorHAnsi"/>
            <w:lang w:val="hr-HR"/>
          </w:rPr>
          <w:t>https://narodne-novine.nn.hr/clanci/sluzbeni/2015_11_121_2295.html</w:t>
        </w:r>
      </w:hyperlink>
      <w:r w:rsidRPr="00286F0F">
        <w:rPr>
          <w:rFonts w:asciiTheme="minorHAnsi" w:hAnsiTheme="minorHAnsi" w:cstheme="minorHAnsi"/>
          <w:lang w:val="hr-HR"/>
        </w:rPr>
        <w:t xml:space="preserve"> </w:t>
      </w:r>
    </w:p>
  </w:footnote>
  <w:footnote w:id="5">
    <w:p w14:paraId="264C9F76" w14:textId="7F3AC03F" w:rsidR="00055899" w:rsidRPr="006E6938" w:rsidRDefault="00055899">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4" w:history="1">
        <w:r w:rsidRPr="003E7F19">
          <w:rPr>
            <w:rStyle w:val="Hyperlink"/>
            <w:rFonts w:asciiTheme="minorHAnsi" w:hAnsiTheme="minorHAnsi" w:cstheme="minorHAnsi"/>
            <w:lang w:val="hr-HR"/>
          </w:rPr>
          <w:t>https://narodne-novine.nn.hr/clanci/sluzbeni/2017_12_123_2798.html</w:t>
        </w:r>
      </w:hyperlink>
      <w:r w:rsidRPr="003E7F19">
        <w:rPr>
          <w:rFonts w:asciiTheme="minorHAnsi" w:hAnsiTheme="minorHAnsi" w:cstheme="minorHAnsi"/>
          <w:lang w:val="hr-HR"/>
        </w:rPr>
        <w:t xml:space="preserve"> </w:t>
      </w:r>
    </w:p>
  </w:footnote>
  <w:footnote w:id="6">
    <w:p w14:paraId="32FD483C" w14:textId="77777777" w:rsidR="00055899" w:rsidRPr="006E6938" w:rsidRDefault="00055899" w:rsidP="00F2150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5" w:history="1">
        <w:r w:rsidRPr="006E6938">
          <w:rPr>
            <w:rFonts w:asciiTheme="minorHAnsi" w:eastAsiaTheme="minorHAnsi" w:hAnsiTheme="minorHAnsi" w:cstheme="minorHAnsi"/>
            <w:color w:val="0000FF"/>
            <w:u w:val="single"/>
            <w:lang w:val="hr-HR" w:eastAsia="en-US"/>
          </w:rPr>
          <w:t>https://narodne-novine.nn.hr/clanci/sluzbeni/full/2018_10_89_1748.html</w:t>
        </w:r>
      </w:hyperlink>
    </w:p>
  </w:footnote>
  <w:footnote w:id="7">
    <w:p w14:paraId="688DC4D7" w14:textId="77777777" w:rsidR="00055899" w:rsidRPr="006E6938" w:rsidRDefault="00055899"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hyperlink r:id="rId6" w:history="1">
        <w:r w:rsidRPr="006E6938">
          <w:rPr>
            <w:rFonts w:asciiTheme="minorHAnsi" w:eastAsiaTheme="minorHAnsi" w:hAnsiTheme="minorHAnsi" w:cstheme="minorHAnsi"/>
            <w:color w:val="0000FF"/>
            <w:u w:val="single"/>
            <w:lang w:val="hr-HR" w:eastAsia="en-US"/>
          </w:rPr>
          <w:t>https://narodne-novine.nn.hr/clanci/sluzbeni/2018_05_42_806.html</w:t>
        </w:r>
      </w:hyperlink>
      <w:r w:rsidRPr="003E7F19">
        <w:rPr>
          <w:rFonts w:asciiTheme="minorHAnsi" w:hAnsiTheme="minorHAnsi" w:cstheme="minorHAnsi"/>
          <w:lang w:val="hr-HR"/>
        </w:rPr>
        <w:t xml:space="preserve"> </w:t>
      </w:r>
    </w:p>
  </w:footnote>
  <w:footnote w:id="8">
    <w:p w14:paraId="5D04E6B9" w14:textId="77777777" w:rsidR="00055899" w:rsidRPr="006E6938" w:rsidRDefault="00055899"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7" w:history="1">
        <w:r w:rsidRPr="00EA36FD">
          <w:rPr>
            <w:rStyle w:val="Hyperlink"/>
            <w:rFonts w:asciiTheme="minorHAnsi" w:hAnsiTheme="minorHAnsi" w:cstheme="minorHAnsi"/>
            <w:lang w:val="hr-HR"/>
          </w:rPr>
          <w:t>https://narodne-novine.nn.hr/clanci/sluzbeni/full/2019_01_6_136.html</w:t>
        </w:r>
      </w:hyperlink>
      <w:r w:rsidRPr="003E7F19">
        <w:rPr>
          <w:rFonts w:asciiTheme="minorHAnsi" w:hAnsiTheme="minorHAnsi" w:cstheme="minorHAnsi"/>
          <w:lang w:val="hr-HR"/>
        </w:rPr>
        <w:t xml:space="preserve"> </w:t>
      </w:r>
    </w:p>
  </w:footnote>
  <w:footnote w:id="9">
    <w:p w14:paraId="42AC3626" w14:textId="77777777" w:rsidR="00055899" w:rsidRPr="006E6938" w:rsidRDefault="00055899" w:rsidP="00D7751B">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8" w:history="1">
        <w:r w:rsidRPr="003E7F19">
          <w:rPr>
            <w:rStyle w:val="Hyperlink"/>
            <w:rFonts w:asciiTheme="minorHAnsi" w:hAnsiTheme="minorHAnsi" w:cstheme="minorHAnsi"/>
            <w:lang w:val="hr-HR"/>
          </w:rPr>
          <w:t>https://narodne-novine.nn.hr/clanci/sluzbeni/2019_07_66_1307.html</w:t>
        </w:r>
      </w:hyperlink>
      <w:r w:rsidRPr="003E7F19">
        <w:rPr>
          <w:rFonts w:asciiTheme="minorHAnsi" w:hAnsiTheme="minorHAnsi" w:cstheme="minorHAnsi"/>
          <w:lang w:val="hr-HR"/>
        </w:rPr>
        <w:t xml:space="preserve"> </w:t>
      </w:r>
    </w:p>
  </w:footnote>
  <w:footnote w:id="10">
    <w:p w14:paraId="33A7572E" w14:textId="08AF47E3" w:rsidR="00055899" w:rsidRPr="00342184" w:rsidRDefault="00055899">
      <w:pPr>
        <w:pStyle w:val="FootnoteText"/>
        <w:rPr>
          <w:lang w:val="hr-HR"/>
        </w:rPr>
      </w:pPr>
      <w:r>
        <w:rPr>
          <w:rStyle w:val="FootnoteReference"/>
        </w:rPr>
        <w:footnoteRef/>
      </w:r>
      <w:r w:rsidRPr="00CA7792">
        <w:rPr>
          <w:lang w:val="hr-HR"/>
        </w:rPr>
        <w:t xml:space="preserve"> </w:t>
      </w:r>
      <w:hyperlink r:id="rId9" w:history="1">
        <w:r w:rsidRPr="00CA7792">
          <w:rPr>
            <w:rStyle w:val="Hyperlink"/>
            <w:rFonts w:asciiTheme="minorHAnsi" w:hAnsiTheme="minorHAnsi" w:cstheme="minorHAnsi"/>
            <w:lang w:val="hr-HR"/>
          </w:rPr>
          <w:t>https://www.zakon.hr/z/126/Zakon-o-pravu-na-pristup-informacijama</w:t>
        </w:r>
      </w:hyperlink>
      <w:r w:rsidRPr="00CA7792">
        <w:rPr>
          <w:rFonts w:asciiTheme="minorHAnsi" w:hAnsiTheme="minorHAnsi" w:cstheme="minorHAnsi"/>
          <w:lang w:val="hr-HR"/>
        </w:rPr>
        <w:t xml:space="preserve"> </w:t>
      </w:r>
    </w:p>
  </w:footnote>
  <w:footnote w:id="11">
    <w:p w14:paraId="4037B7A4" w14:textId="3A5FC35B" w:rsidR="00055899" w:rsidRPr="00342184" w:rsidRDefault="00055899">
      <w:pPr>
        <w:pStyle w:val="FootnoteText"/>
        <w:rPr>
          <w:lang w:val="hr-HR"/>
        </w:rPr>
      </w:pPr>
      <w:r>
        <w:rPr>
          <w:rStyle w:val="FootnoteReference"/>
        </w:rPr>
        <w:footnoteRef/>
      </w:r>
      <w:r w:rsidRPr="00CA7792">
        <w:rPr>
          <w:lang w:val="hr-HR"/>
        </w:rPr>
        <w:t xml:space="preserve"> </w:t>
      </w:r>
      <w:hyperlink r:id="rId10" w:history="1">
        <w:r w:rsidRPr="00CA7792">
          <w:rPr>
            <w:rStyle w:val="Hyperlink"/>
            <w:rFonts w:asciiTheme="minorHAnsi" w:hAnsiTheme="minorHAnsi" w:cstheme="minorHAnsi"/>
            <w:lang w:val="hr-HR"/>
          </w:rPr>
          <w:t>https://www.zakon.hr/z/194/Zakon-o-za%C5%A1titi-okoli%C5%A1a</w:t>
        </w:r>
      </w:hyperlink>
      <w:r w:rsidRPr="00CA7792">
        <w:rPr>
          <w:lang w:val="hr-HR"/>
        </w:rPr>
        <w:t xml:space="preserve"> </w:t>
      </w:r>
    </w:p>
  </w:footnote>
  <w:footnote w:id="12">
    <w:p w14:paraId="4863776C" w14:textId="4A85C90C" w:rsidR="00055899" w:rsidRPr="00342184" w:rsidRDefault="00055899">
      <w:pPr>
        <w:pStyle w:val="FootnoteText"/>
        <w:rPr>
          <w:lang w:val="hr-HR"/>
        </w:rPr>
      </w:pPr>
      <w:r>
        <w:rPr>
          <w:rStyle w:val="FootnoteReference"/>
        </w:rPr>
        <w:footnoteRef/>
      </w:r>
      <w:r w:rsidRPr="00CA7792">
        <w:rPr>
          <w:lang w:val="hr-HR"/>
        </w:rPr>
        <w:t xml:space="preserve"> </w:t>
      </w:r>
      <w:hyperlink r:id="rId11" w:history="1">
        <w:r w:rsidRPr="00CA7792">
          <w:rPr>
            <w:rStyle w:val="Hyperlink"/>
            <w:lang w:val="hr-HR"/>
          </w:rPr>
          <w:t>https://narodne-novine.nn.hr/clanci/sluzbeni/2017_01_3_117.html</w:t>
        </w:r>
      </w:hyperlink>
      <w:r w:rsidRPr="00CA7792">
        <w:rPr>
          <w:lang w:val="hr-HR"/>
        </w:rPr>
        <w:t xml:space="preserve"> </w:t>
      </w:r>
    </w:p>
  </w:footnote>
  <w:footnote w:id="13">
    <w:p w14:paraId="4CC26684" w14:textId="77777777" w:rsidR="00055899" w:rsidRPr="003E7F19" w:rsidRDefault="00055899" w:rsidP="005729AD">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12" w:history="1">
        <w:r w:rsidRPr="003E7F19">
          <w:rPr>
            <w:rStyle w:val="Hyperlink"/>
            <w:rFonts w:asciiTheme="minorHAnsi" w:hAnsiTheme="minorHAnsi" w:cstheme="minorHAnsi"/>
            <w:lang w:val="hr-HR"/>
          </w:rPr>
          <w:t>https://eur-lex.europa.eu/legal-content/HR/TXT/?uri=CELEX:52018PC0375</w:t>
        </w:r>
      </w:hyperlink>
    </w:p>
  </w:footnote>
  <w:footnote w:id="14">
    <w:p w14:paraId="58E3AEBE" w14:textId="77777777" w:rsidR="00055899" w:rsidRPr="003E7F19" w:rsidRDefault="00055899" w:rsidP="005729AD">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3E7F19">
        <w:rPr>
          <w:rFonts w:asciiTheme="minorHAnsi" w:hAnsiTheme="minorHAnsi" w:cstheme="minorHAnsi"/>
          <w:lang w:val="hr-HR"/>
        </w:rPr>
        <w:t xml:space="preserve"> </w:t>
      </w:r>
      <w:hyperlink r:id="rId13" w:history="1">
        <w:r w:rsidRPr="003E7F19">
          <w:rPr>
            <w:rStyle w:val="Hyperlink"/>
            <w:rFonts w:asciiTheme="minorHAnsi" w:hAnsiTheme="minorHAnsi" w:cstheme="minorHAnsi"/>
            <w:lang w:val="hr-HR"/>
          </w:rPr>
          <w:t>https://eur-lex.europa.eu/legal-content/HR/ALL/?uri=CELEX:52018PC0372</w:t>
        </w:r>
      </w:hyperlink>
    </w:p>
    <w:p w14:paraId="31B3923B" w14:textId="77777777" w:rsidR="00055899" w:rsidRPr="00D95384" w:rsidRDefault="00055899" w:rsidP="005729AD">
      <w:pPr>
        <w:pStyle w:val="FootnoteText"/>
        <w:rPr>
          <w:lang w:val="hr-HR"/>
        </w:rPr>
      </w:pPr>
    </w:p>
  </w:footnote>
  <w:footnote w:id="15">
    <w:p w14:paraId="50FDA7CA" w14:textId="05DD30DA" w:rsidR="00055899" w:rsidRPr="006E6938" w:rsidRDefault="00055899" w:rsidP="00EA36FD">
      <w:pPr>
        <w:pStyle w:val="FootnoteText"/>
        <w:jc w:val="both"/>
        <w:rPr>
          <w:rFonts w:asciiTheme="minorHAnsi" w:hAnsiTheme="minorHAnsi" w:cstheme="minorHAnsi"/>
          <w:lang w:val="hr-HR"/>
        </w:rPr>
      </w:pPr>
      <w:r w:rsidRPr="000C5A15">
        <w:rPr>
          <w:rStyle w:val="FootnoteReference"/>
          <w:rFonts w:asciiTheme="minorHAnsi" w:hAnsiTheme="minorHAnsi" w:cstheme="minorHAnsi"/>
          <w:lang w:val="hr-HR"/>
        </w:rPr>
        <w:footnoteRef/>
      </w:r>
      <w:r w:rsidRPr="000C5A15">
        <w:rPr>
          <w:rFonts w:asciiTheme="minorHAnsi" w:hAnsiTheme="minorHAnsi" w:cstheme="minorHAnsi"/>
          <w:lang w:val="hr-HR"/>
        </w:rPr>
        <w:t xml:space="preserve"> </w:t>
      </w:r>
      <w:r w:rsidRPr="00EA36FD">
        <w:rPr>
          <w:rFonts w:asciiTheme="minorHAnsi" w:hAnsiTheme="minorHAnsi" w:cstheme="minorHAnsi"/>
          <w:lang w:val="hr-HR"/>
        </w:rPr>
        <w:t>Čl</w:t>
      </w:r>
      <w:r>
        <w:rPr>
          <w:rFonts w:asciiTheme="minorHAnsi" w:hAnsiTheme="minorHAnsi" w:cstheme="minorHAnsi"/>
          <w:lang w:val="hr-HR"/>
        </w:rPr>
        <w:t>.</w:t>
      </w:r>
      <w:r w:rsidRPr="00EA36FD">
        <w:rPr>
          <w:rFonts w:asciiTheme="minorHAnsi" w:hAnsiTheme="minorHAnsi" w:cstheme="minorHAnsi"/>
          <w:lang w:val="hr-HR"/>
        </w:rPr>
        <w:t xml:space="preserve"> 7. </w:t>
      </w:r>
      <w:r w:rsidRPr="00EA36FD">
        <w:rPr>
          <w:rFonts w:asciiTheme="minorHAnsi" w:eastAsia="Calibri" w:hAnsiTheme="minorHAnsi" w:cstheme="minorHAnsi"/>
          <w:lang w:val="hr-HR" w:eastAsia="en-US"/>
        </w:rPr>
        <w:t xml:space="preserve">Uredbe EU 1301/2013. - </w:t>
      </w:r>
      <w:hyperlink r:id="rId14" w:history="1">
        <w:r w:rsidRPr="00EA36FD">
          <w:rPr>
            <w:rStyle w:val="Hyperlink"/>
            <w:rFonts w:asciiTheme="minorHAnsi" w:eastAsia="Calibri" w:hAnsiTheme="minorHAnsi" w:cstheme="minorHAnsi"/>
            <w:lang w:val="hr-HR" w:eastAsia="en-US"/>
          </w:rPr>
          <w:t>https://eur-lex.europa.eu/legal-content/hr/TXT/?uri=CELEX%3A32013R1301</w:t>
        </w:r>
      </w:hyperlink>
    </w:p>
  </w:footnote>
  <w:footnote w:id="16">
    <w:p w14:paraId="2E1ADFBA" w14:textId="1CA876AB" w:rsidR="00055899" w:rsidRPr="006E6938" w:rsidRDefault="00055899">
      <w:pPr>
        <w:pStyle w:val="FootnoteText"/>
        <w:rPr>
          <w:rFonts w:asciiTheme="minorHAnsi" w:hAnsiTheme="minorHAnsi" w:cstheme="minorHAnsi"/>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w:t>
      </w:r>
      <w:r w:rsidRPr="006E6938">
        <w:rPr>
          <w:rFonts w:asciiTheme="minorHAnsi" w:hAnsiTheme="minorHAnsi" w:cstheme="minorHAnsi"/>
          <w:lang w:val="hr-HR"/>
        </w:rPr>
        <w:t>Čl</w:t>
      </w:r>
      <w:r>
        <w:rPr>
          <w:rFonts w:asciiTheme="minorHAnsi" w:hAnsiTheme="minorHAnsi" w:cstheme="minorHAnsi"/>
          <w:lang w:val="hr-HR"/>
        </w:rPr>
        <w:t>.</w:t>
      </w:r>
      <w:r w:rsidRPr="006E6938">
        <w:rPr>
          <w:rFonts w:asciiTheme="minorHAnsi" w:hAnsiTheme="minorHAnsi" w:cstheme="minorHAnsi"/>
          <w:lang w:val="hr-HR"/>
        </w:rPr>
        <w:t xml:space="preserve"> 36 Uredbe (EU) br. 1303/2013  - </w:t>
      </w:r>
      <w:hyperlink r:id="rId15" w:history="1">
        <w:r w:rsidRPr="006E6938">
          <w:rPr>
            <w:rStyle w:val="Hyperlink"/>
            <w:rFonts w:asciiTheme="minorHAnsi" w:hAnsiTheme="minorHAnsi" w:cstheme="minorHAnsi"/>
            <w:lang w:val="hr-HR"/>
          </w:rPr>
          <w:t>https://eur-lex.europa.eu/legal-content/hr/TXT/?uri=celex%3A32013R1303</w:t>
        </w:r>
      </w:hyperlink>
    </w:p>
  </w:footnote>
  <w:footnote w:id="17">
    <w:p w14:paraId="5805B943" w14:textId="77777777" w:rsidR="00055899" w:rsidRPr="006334B0" w:rsidRDefault="00055899">
      <w:pPr>
        <w:pStyle w:val="FootnoteText"/>
        <w:rPr>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w:t>
      </w:r>
      <w:hyperlink r:id="rId16" w:history="1">
        <w:r w:rsidRPr="006E6938">
          <w:rPr>
            <w:rStyle w:val="Hyperlink"/>
            <w:rFonts w:asciiTheme="minorHAnsi" w:hAnsiTheme="minorHAnsi" w:cstheme="minorHAnsi"/>
            <w:lang w:val="hr-HR"/>
          </w:rPr>
          <w:t>https://strukturnifondovi.hr/wp-content/uploads/2017/03/GLAVNI-DOKUMENT-Sporazum_o_partnerstvu_HR.pdf</w:t>
        </w:r>
      </w:hyperlink>
    </w:p>
  </w:footnote>
  <w:footnote w:id="18">
    <w:p w14:paraId="3638A0E9" w14:textId="7E35F210" w:rsidR="00055899" w:rsidRPr="006E6938" w:rsidRDefault="00055899" w:rsidP="005729AD">
      <w:pPr>
        <w:pStyle w:val="FootnoteText"/>
        <w:rPr>
          <w:rFonts w:asciiTheme="minorHAnsi" w:hAnsiTheme="minorHAnsi" w:cstheme="minorHAnsi"/>
          <w:lang w:val="hr-HR"/>
        </w:rPr>
      </w:pPr>
      <w:r w:rsidRPr="006E6938">
        <w:rPr>
          <w:rStyle w:val="FootnoteReference"/>
          <w:rFonts w:asciiTheme="minorHAnsi" w:hAnsiTheme="minorHAnsi" w:cstheme="minorHAnsi"/>
          <w:lang w:val="hr-HR"/>
        </w:rPr>
        <w:footnoteRef/>
      </w:r>
      <w:r w:rsidRPr="006E6938">
        <w:rPr>
          <w:rFonts w:asciiTheme="minorHAnsi" w:hAnsiTheme="minorHAnsi" w:cstheme="minorHAnsi"/>
          <w:lang w:val="hr-HR"/>
        </w:rPr>
        <w:t xml:space="preserve"> </w:t>
      </w:r>
      <w:r w:rsidRPr="006E6938">
        <w:rPr>
          <w:rFonts w:asciiTheme="minorHAnsi" w:hAnsiTheme="minorHAnsi" w:cstheme="minorHAnsi"/>
          <w:lang w:val="hr-HR"/>
        </w:rPr>
        <w:t>Čl</w:t>
      </w:r>
      <w:r>
        <w:rPr>
          <w:rFonts w:asciiTheme="minorHAnsi" w:hAnsiTheme="minorHAnsi" w:cstheme="minorHAnsi"/>
          <w:lang w:val="hr-HR"/>
        </w:rPr>
        <w:t>.</w:t>
      </w:r>
      <w:r w:rsidRPr="006E6938">
        <w:rPr>
          <w:rFonts w:asciiTheme="minorHAnsi" w:hAnsiTheme="minorHAnsi" w:cstheme="minorHAnsi"/>
          <w:lang w:val="hr-HR"/>
        </w:rPr>
        <w:t xml:space="preserve"> 22. prijedloga Uredbe EU  2018/0196 (COD)</w:t>
      </w:r>
    </w:p>
  </w:footnote>
  <w:footnote w:id="19">
    <w:p w14:paraId="0C3811EE" w14:textId="77777777" w:rsidR="00055899" w:rsidRPr="006E6938" w:rsidRDefault="00055899" w:rsidP="006E7486">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sidRPr="006E6938">
        <w:rPr>
          <w:rFonts w:asciiTheme="minorHAnsi" w:hAnsiTheme="minorHAnsi" w:cstheme="minorHAnsi"/>
          <w:lang w:val="hr-HR"/>
        </w:rPr>
        <w:t>Čl</w:t>
      </w:r>
      <w:r>
        <w:rPr>
          <w:rFonts w:asciiTheme="minorHAnsi" w:hAnsiTheme="minorHAnsi" w:cstheme="minorHAnsi"/>
          <w:lang w:val="hr-HR"/>
        </w:rPr>
        <w:t>.</w:t>
      </w:r>
      <w:r w:rsidRPr="006E6938">
        <w:rPr>
          <w:rFonts w:asciiTheme="minorHAnsi" w:hAnsiTheme="minorHAnsi" w:cstheme="minorHAnsi"/>
          <w:lang w:val="hr-HR"/>
        </w:rPr>
        <w:t xml:space="preserve"> 4. stavak 1. prijedloga Uredbe EU  2018/0196 (COD)</w:t>
      </w:r>
    </w:p>
  </w:footnote>
  <w:footnote w:id="20">
    <w:p w14:paraId="45362756" w14:textId="27763013" w:rsidR="00055899" w:rsidRPr="00F92884" w:rsidRDefault="00055899">
      <w:pPr>
        <w:pStyle w:val="FootnoteText"/>
        <w:rPr>
          <w:lang w:val="hr-HR"/>
        </w:rPr>
      </w:pPr>
      <w:r w:rsidRPr="006E6938">
        <w:rPr>
          <w:rStyle w:val="FootnoteReference"/>
          <w:rFonts w:asciiTheme="minorHAnsi" w:hAnsiTheme="minorHAnsi" w:cstheme="minorHAnsi"/>
        </w:rPr>
        <w:footnoteRef/>
      </w:r>
      <w:r w:rsidRPr="00B15322">
        <w:rPr>
          <w:rFonts w:asciiTheme="minorHAnsi" w:hAnsiTheme="minorHAnsi" w:cstheme="minorHAnsi"/>
          <w:lang w:val="hr-HR"/>
        </w:rPr>
        <w:t xml:space="preserve"> </w:t>
      </w:r>
      <w:hyperlink r:id="rId17" w:history="1">
        <w:r w:rsidRPr="00B15322">
          <w:rPr>
            <w:rStyle w:val="Hyperlink"/>
            <w:rFonts w:asciiTheme="minorHAnsi" w:hAnsiTheme="minorHAnsi" w:cstheme="minorHAnsi"/>
            <w:lang w:val="hr-HR"/>
          </w:rPr>
          <w:t>https://eur-lex.europa.eu/resource.html?uri=cellar:26b02a36-6376-11e8-ab9c-01aa75ed71a1.0006.03/DOC_2&amp;format=PDF</w:t>
        </w:r>
      </w:hyperlink>
      <w:r w:rsidRPr="00B15322">
        <w:rPr>
          <w:lang w:val="hr-HR"/>
        </w:rPr>
        <w:t xml:space="preserve"> </w:t>
      </w:r>
    </w:p>
  </w:footnote>
  <w:footnote w:id="21">
    <w:p w14:paraId="0EC5A5DC" w14:textId="5E42F349" w:rsidR="00055899" w:rsidRPr="003761CB" w:rsidRDefault="00055899" w:rsidP="003761CB">
      <w:pPr>
        <w:pStyle w:val="FootnoteText"/>
        <w:rPr>
          <w:lang w:val="hr-HR"/>
        </w:rPr>
      </w:pPr>
      <w:r>
        <w:rPr>
          <w:rStyle w:val="FootnoteReference"/>
        </w:rPr>
        <w:footnoteRef/>
      </w:r>
      <w:r w:rsidRPr="00F92A31">
        <w:rPr>
          <w:lang w:val="hr-HR"/>
        </w:rPr>
        <w:t xml:space="preserve"> </w:t>
      </w:r>
      <w:r>
        <w:rPr>
          <w:rFonts w:asciiTheme="minorHAnsi" w:hAnsiTheme="minorHAnsi" w:cstheme="minorHAnsi"/>
          <w:lang w:val="hr-HR"/>
        </w:rPr>
        <w:t>G</w:t>
      </w:r>
      <w:r w:rsidRPr="003761CB">
        <w:rPr>
          <w:rFonts w:asciiTheme="minorHAnsi" w:hAnsiTheme="minorHAnsi" w:cstheme="minorHAnsi"/>
          <w:lang w:val="hr-HR"/>
        </w:rPr>
        <w:t>radovi koji prema zadnjem službenom  popisu stanovništva imaju više od 100.000 stanovnika</w:t>
      </w:r>
      <w:r>
        <w:rPr>
          <w:rFonts w:asciiTheme="minorHAnsi" w:hAnsiTheme="minorHAnsi" w:cstheme="minorHAnsi"/>
          <w:lang w:val="hr-HR"/>
        </w:rPr>
        <w:t>.</w:t>
      </w:r>
    </w:p>
    <w:p w14:paraId="170CF229" w14:textId="4F78A77D" w:rsidR="00055899" w:rsidRPr="003761CB" w:rsidRDefault="00055899">
      <w:pPr>
        <w:pStyle w:val="FootnoteText"/>
        <w:rPr>
          <w:lang w:val="hr-HR"/>
        </w:rPr>
      </w:pPr>
    </w:p>
  </w:footnote>
  <w:footnote w:id="22">
    <w:p w14:paraId="6A2DFAA7" w14:textId="3222037B" w:rsidR="00055899" w:rsidRPr="006E6938" w:rsidRDefault="00055899" w:rsidP="006E6938">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sidRPr="006E6938">
        <w:rPr>
          <w:rFonts w:asciiTheme="minorHAnsi" w:hAnsiTheme="minorHAnsi" w:cstheme="minorHAnsi"/>
          <w:noProof/>
          <w:lang w:val="hr-HR"/>
        </w:rPr>
        <w:t>Prema zadnjem službenom popisu stanovništva, kućanstva i stanova 2011.</w:t>
      </w:r>
      <w:r w:rsidRPr="006E6938">
        <w:rPr>
          <w:rFonts w:asciiTheme="minorHAnsi" w:eastAsiaTheme="minorHAnsi" w:hAnsiTheme="minorHAnsi" w:cstheme="minorHAnsi"/>
          <w:lang w:val="hr-HR" w:eastAsia="en-US"/>
        </w:rPr>
        <w:t xml:space="preserve"> </w:t>
      </w:r>
      <w:hyperlink r:id="rId18" w:history="1">
        <w:r w:rsidRPr="006E6938">
          <w:rPr>
            <w:rFonts w:asciiTheme="minorHAnsi" w:eastAsiaTheme="minorHAnsi" w:hAnsiTheme="minorHAnsi" w:cstheme="minorHAnsi"/>
            <w:color w:val="0000FF"/>
            <w:u w:val="single"/>
            <w:lang w:val="hr-HR" w:eastAsia="en-US"/>
          </w:rPr>
          <w:t>https://www.dzs.hr/hrv/censuses/census2011/censuslogo.htm</w:t>
        </w:r>
      </w:hyperlink>
    </w:p>
  </w:footnote>
  <w:footnote w:id="23">
    <w:p w14:paraId="08157ED7" w14:textId="77777777" w:rsidR="00055899" w:rsidRPr="006E6938" w:rsidRDefault="00055899" w:rsidP="0005760F">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sidRPr="006E6938">
        <w:rPr>
          <w:rFonts w:asciiTheme="minorHAnsi" w:hAnsiTheme="minorHAnsi" w:cstheme="minorHAnsi"/>
          <w:noProof/>
          <w:lang w:val="hr-HR"/>
        </w:rPr>
        <w:t>Prema zadnjem službenom popisu stanovništva, kućanstva i stanova 2011.</w:t>
      </w:r>
      <w:r w:rsidRPr="006E6938">
        <w:rPr>
          <w:rFonts w:asciiTheme="minorHAnsi" w:eastAsiaTheme="minorHAnsi" w:hAnsiTheme="minorHAnsi" w:cstheme="minorHAnsi"/>
          <w:lang w:val="hr-HR" w:eastAsia="en-US"/>
        </w:rPr>
        <w:t xml:space="preserve"> </w:t>
      </w:r>
      <w:hyperlink r:id="rId19" w:history="1">
        <w:r w:rsidRPr="006E6938">
          <w:rPr>
            <w:rFonts w:asciiTheme="minorHAnsi" w:eastAsiaTheme="minorHAnsi" w:hAnsiTheme="minorHAnsi" w:cstheme="minorHAnsi"/>
            <w:color w:val="0000FF"/>
            <w:u w:val="single"/>
            <w:lang w:val="hr-HR" w:eastAsia="en-US"/>
          </w:rPr>
          <w:t>https://www.dzs.hr/hrv/censuses/census2011/censuslogo.htm</w:t>
        </w:r>
      </w:hyperlink>
    </w:p>
  </w:footnote>
  <w:footnote w:id="24">
    <w:p w14:paraId="359E0CB9" w14:textId="1DB85D67" w:rsidR="00055899" w:rsidRPr="001A638A" w:rsidRDefault="00055899" w:rsidP="001A638A">
      <w:pPr>
        <w:spacing w:after="120" w:line="240" w:lineRule="auto"/>
        <w:contextualSpacing/>
        <w:jc w:val="both"/>
        <w:rPr>
          <w:rFonts w:cstheme="minorHAnsi"/>
          <w:sz w:val="20"/>
          <w:szCs w:val="20"/>
        </w:rPr>
      </w:pPr>
      <w:r w:rsidRPr="001A638A">
        <w:rPr>
          <w:rStyle w:val="FootnoteReference"/>
          <w:rFonts w:cstheme="minorHAnsi"/>
          <w:sz w:val="20"/>
          <w:szCs w:val="20"/>
        </w:rPr>
        <w:footnoteRef/>
      </w:r>
      <w:r w:rsidRPr="001A638A">
        <w:rPr>
          <w:rFonts w:cstheme="minorHAnsi"/>
          <w:sz w:val="20"/>
          <w:szCs w:val="20"/>
        </w:rPr>
        <w:t xml:space="preserve"> </w:t>
      </w:r>
      <w:r w:rsidRPr="001A638A">
        <w:rPr>
          <w:rFonts w:cstheme="minorHAnsi"/>
          <w:sz w:val="20"/>
          <w:szCs w:val="20"/>
        </w:rPr>
        <w:t>Predstavnička tijela JLS-ova daju mišljenje o ulasku u obuhvat svoje jedinice</w:t>
      </w:r>
      <w:r>
        <w:rPr>
          <w:rFonts w:cstheme="minorHAnsi"/>
          <w:sz w:val="20"/>
          <w:szCs w:val="20"/>
        </w:rPr>
        <w:t>.</w:t>
      </w:r>
    </w:p>
  </w:footnote>
  <w:footnote w:id="25">
    <w:p w14:paraId="4423B3F8" w14:textId="44E3EC7E" w:rsidR="00055899" w:rsidRPr="001A638A" w:rsidRDefault="00055899" w:rsidP="001A638A">
      <w:pPr>
        <w:spacing w:after="120" w:line="240" w:lineRule="auto"/>
        <w:contextualSpacing/>
        <w:jc w:val="both"/>
        <w:rPr>
          <w:rFonts w:eastAsia="Calibri" w:cstheme="minorHAnsi"/>
          <w:sz w:val="20"/>
          <w:szCs w:val="20"/>
        </w:rPr>
      </w:pPr>
      <w:r w:rsidRPr="001A638A">
        <w:rPr>
          <w:rStyle w:val="FootnoteReference"/>
          <w:rFonts w:cstheme="minorHAnsi"/>
          <w:sz w:val="20"/>
          <w:szCs w:val="20"/>
        </w:rPr>
        <w:footnoteRef/>
      </w:r>
      <w:r w:rsidRPr="001A638A">
        <w:rPr>
          <w:rFonts w:cstheme="minorHAnsi"/>
          <w:sz w:val="20"/>
          <w:szCs w:val="20"/>
        </w:rPr>
        <w:t xml:space="preserve"> </w:t>
      </w:r>
      <w:r w:rsidRPr="001A638A">
        <w:rPr>
          <w:rFonts w:cstheme="minorHAnsi"/>
          <w:sz w:val="20"/>
          <w:szCs w:val="20"/>
        </w:rPr>
        <w:t xml:space="preserve">Predstavnička tijela </w:t>
      </w:r>
      <w:r w:rsidRPr="001A638A">
        <w:rPr>
          <w:rFonts w:eastAsia="Calibri" w:cstheme="minorHAnsi"/>
          <w:sz w:val="20"/>
          <w:szCs w:val="20"/>
        </w:rPr>
        <w:t xml:space="preserve">jedinice područne (regionalne) samouprava daju mišljenja isključivo </w:t>
      </w:r>
      <w:r w:rsidRPr="001A638A">
        <w:rPr>
          <w:rFonts w:cstheme="minorHAnsi"/>
          <w:sz w:val="20"/>
          <w:szCs w:val="20"/>
        </w:rPr>
        <w:t>na ulazak JLS-ova koji se nalaze na njihovom području</w:t>
      </w:r>
      <w:r>
        <w:rPr>
          <w:rFonts w:cstheme="minorHAnsi"/>
          <w:sz w:val="20"/>
          <w:szCs w:val="20"/>
        </w:rPr>
        <w:t>.</w:t>
      </w:r>
    </w:p>
    <w:p w14:paraId="039FC501" w14:textId="28BBFDAC" w:rsidR="00055899" w:rsidRPr="00D813B7" w:rsidRDefault="00055899">
      <w:pPr>
        <w:pStyle w:val="FootnoteText"/>
        <w:rPr>
          <w:lang w:val="hr-HR"/>
        </w:rPr>
      </w:pPr>
    </w:p>
  </w:footnote>
  <w:footnote w:id="26">
    <w:p w14:paraId="055F3304" w14:textId="7FC95425" w:rsidR="00055899" w:rsidRPr="006E6938" w:rsidRDefault="00055899" w:rsidP="00F04E8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D813B7">
        <w:rPr>
          <w:rFonts w:asciiTheme="minorHAnsi" w:hAnsiTheme="minorHAnsi"/>
          <w:lang w:val="hr-HR"/>
        </w:rPr>
        <w:t xml:space="preserve"> </w:t>
      </w:r>
      <w:r w:rsidRPr="006E6938">
        <w:rPr>
          <w:rFonts w:asciiTheme="minorHAnsi" w:hAnsiTheme="minorHAnsi" w:cstheme="minorHAnsi"/>
          <w:lang w:val="hr-HR"/>
        </w:rPr>
        <w:t>Č</w:t>
      </w:r>
      <w:r>
        <w:rPr>
          <w:rFonts w:asciiTheme="minorHAnsi" w:hAnsiTheme="minorHAnsi" w:cstheme="minorHAnsi"/>
          <w:lang w:val="hr-HR"/>
        </w:rPr>
        <w:t>l.</w:t>
      </w:r>
      <w:r w:rsidRPr="006E6938">
        <w:rPr>
          <w:rFonts w:asciiTheme="minorHAnsi" w:hAnsiTheme="minorHAnsi" w:cstheme="minorHAnsi"/>
          <w:lang w:val="hr-HR"/>
        </w:rPr>
        <w:t xml:space="preserve"> 13. st</w:t>
      </w:r>
      <w:r>
        <w:rPr>
          <w:rFonts w:asciiTheme="minorHAnsi" w:hAnsiTheme="minorHAnsi" w:cstheme="minorHAnsi"/>
          <w:lang w:val="hr-HR"/>
        </w:rPr>
        <w:t>.</w:t>
      </w:r>
      <w:r w:rsidRPr="006E6938">
        <w:rPr>
          <w:rFonts w:asciiTheme="minorHAnsi" w:hAnsiTheme="minorHAnsi" w:cstheme="minorHAnsi"/>
          <w:lang w:val="hr-HR"/>
        </w:rPr>
        <w:t xml:space="preserve"> 3.</w:t>
      </w:r>
      <w:r w:rsidRPr="006E6938">
        <w:rPr>
          <w:rFonts w:asciiTheme="minorHAnsi" w:hAnsiTheme="minorHAnsi" w:cstheme="minorHAnsi"/>
          <w:sz w:val="24"/>
          <w:szCs w:val="24"/>
          <w:lang w:val="hr-HR"/>
        </w:rPr>
        <w:t xml:space="preserve"> </w:t>
      </w:r>
      <w:r w:rsidRPr="006E6938">
        <w:rPr>
          <w:rFonts w:asciiTheme="minorHAnsi" w:hAnsiTheme="minorHAnsi" w:cstheme="minorHAnsi"/>
          <w:lang w:val="hr-HR"/>
        </w:rPr>
        <w:t>Uredbe o osnivanju, sastavu, djelokrugu i načinu rada partnerskih vijeća (NN, 103/2015)</w:t>
      </w:r>
      <w:r>
        <w:rPr>
          <w:rFonts w:asciiTheme="minorHAnsi" w:hAnsiTheme="minorHAnsi" w:cstheme="minorHAnsi"/>
          <w:lang w:val="hr-HR"/>
        </w:rPr>
        <w:t>.</w:t>
      </w:r>
    </w:p>
  </w:footnote>
  <w:footnote w:id="27">
    <w:p w14:paraId="505225E7" w14:textId="69ADF99D" w:rsidR="00055899" w:rsidRPr="0073335C" w:rsidRDefault="00055899">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FC5624">
        <w:rPr>
          <w:rFonts w:asciiTheme="minorHAnsi" w:hAnsiTheme="minorHAnsi" w:cstheme="minorHAnsi"/>
          <w:lang w:val="hr-HR"/>
        </w:rPr>
        <w:t xml:space="preserve"> </w:t>
      </w:r>
      <w:bookmarkStart w:id="259" w:name="_Hlk57111886"/>
      <w:r w:rsidRPr="006E6938">
        <w:rPr>
          <w:rFonts w:asciiTheme="minorHAnsi" w:hAnsiTheme="minorHAnsi" w:cstheme="minorHAnsi"/>
          <w:lang w:val="hr-HR"/>
        </w:rPr>
        <w:t>Ako urbano područje obuhvaća JLS-ove s područja više županija u radu partnerskog vijeća za urbano područje sudjeluju predstavnici svake županije i svakog regionalnog koordinatora pod koje spadaju JLS-ovi iz obuhvata</w:t>
      </w:r>
      <w:bookmarkEnd w:id="259"/>
      <w:r>
        <w:rPr>
          <w:rFonts w:asciiTheme="minorHAnsi" w:hAnsiTheme="minorHAnsi" w:cstheme="minorHAnsi"/>
          <w:lang w:val="hr-HR"/>
        </w:rPr>
        <w:t>.</w:t>
      </w:r>
    </w:p>
  </w:footnote>
  <w:footnote w:id="28">
    <w:p w14:paraId="5C330A7B" w14:textId="40EC2EB3" w:rsidR="00055899" w:rsidRPr="006E6938" w:rsidRDefault="00055899">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FC5624">
        <w:rPr>
          <w:rFonts w:asciiTheme="minorHAnsi" w:hAnsiTheme="minorHAnsi" w:cstheme="minorHAnsi"/>
          <w:lang w:val="hr-HR"/>
        </w:rPr>
        <w:t xml:space="preserve"> </w:t>
      </w:r>
      <w:hyperlink r:id="rId20" w:history="1">
        <w:r w:rsidRPr="00FC5624">
          <w:rPr>
            <w:rStyle w:val="Hyperlink"/>
            <w:rFonts w:asciiTheme="minorHAnsi" w:hAnsiTheme="minorHAnsi" w:cstheme="minorHAnsi"/>
            <w:lang w:val="hr-HR"/>
          </w:rPr>
          <w:t>https://narodne-novine.nn.hr/clanci/sluzbeni/2015_09_103_2005.html</w:t>
        </w:r>
      </w:hyperlink>
      <w:r w:rsidRPr="00FC5624">
        <w:rPr>
          <w:rFonts w:asciiTheme="minorHAnsi" w:hAnsiTheme="minorHAnsi" w:cstheme="minorHAnsi"/>
          <w:lang w:val="hr-HR"/>
        </w:rPr>
        <w:t xml:space="preserve"> </w:t>
      </w:r>
    </w:p>
  </w:footnote>
  <w:footnote w:id="29">
    <w:p w14:paraId="7E4CA90D" w14:textId="2968E676" w:rsidR="00055899" w:rsidRPr="006E6938" w:rsidRDefault="00055899">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hyperlink r:id="rId21" w:history="1">
        <w:r w:rsidRPr="006E6938">
          <w:rPr>
            <w:rStyle w:val="Hyperlink"/>
            <w:rFonts w:asciiTheme="minorHAnsi" w:hAnsiTheme="minorHAnsi" w:cstheme="minorHAnsi"/>
            <w:lang w:val="hr-HR"/>
          </w:rPr>
          <w:t>https://eur-lex.europa.eu/resource.html?uri=cellar:26b02a36-6376-11e8-ab9c-01aa75ed71a1.0006.03/DOC_1&amp;format=PDF</w:t>
        </w:r>
      </w:hyperlink>
      <w:r w:rsidRPr="006E6938">
        <w:rPr>
          <w:rFonts w:asciiTheme="minorHAnsi" w:hAnsiTheme="minorHAnsi" w:cstheme="minorHAnsi"/>
          <w:lang w:val="hr-HR"/>
        </w:rPr>
        <w:t xml:space="preserve"> </w:t>
      </w:r>
    </w:p>
  </w:footnote>
  <w:footnote w:id="30">
    <w:p w14:paraId="010A6448" w14:textId="77777777" w:rsidR="00055899" w:rsidRPr="006E6938" w:rsidRDefault="00055899" w:rsidP="00E75F45">
      <w:pPr>
        <w:pStyle w:val="FootnoteText"/>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hyperlink r:id="rId22" w:history="1">
        <w:r w:rsidRPr="006E6938">
          <w:rPr>
            <w:rStyle w:val="Hyperlink"/>
            <w:rFonts w:asciiTheme="minorHAnsi" w:hAnsiTheme="minorHAnsi" w:cstheme="minorHAnsi"/>
            <w:lang w:val="hr-HR"/>
          </w:rPr>
          <w:t>https://narodne-novine.nn.hr/clanci/sluzbeni/full/2018_10_89_1748.html</w:t>
        </w:r>
      </w:hyperlink>
      <w:r w:rsidRPr="006E6938">
        <w:rPr>
          <w:rFonts w:asciiTheme="minorHAnsi" w:hAnsiTheme="minorHAnsi" w:cstheme="minorHAnsi"/>
          <w:lang w:val="hr-HR"/>
        </w:rPr>
        <w:t xml:space="preserve"> </w:t>
      </w:r>
    </w:p>
  </w:footnote>
  <w:footnote w:id="31">
    <w:p w14:paraId="0C5FD652" w14:textId="135B425C" w:rsidR="00055899" w:rsidRPr="00B17A02" w:rsidRDefault="00055899">
      <w:pPr>
        <w:pStyle w:val="FootnoteText"/>
        <w:rPr>
          <w:lang w:val="hr-HR"/>
        </w:rPr>
      </w:pPr>
      <w:r w:rsidRPr="006E6938">
        <w:rPr>
          <w:rStyle w:val="FootnoteReference"/>
          <w:rFonts w:asciiTheme="minorHAnsi" w:hAnsiTheme="minorHAnsi" w:cstheme="minorHAnsi"/>
        </w:rPr>
        <w:footnoteRef/>
      </w:r>
      <w:r w:rsidRPr="00BA38C5">
        <w:rPr>
          <w:rFonts w:asciiTheme="minorHAnsi" w:hAnsiTheme="minorHAnsi" w:cstheme="minorHAnsi"/>
          <w:lang w:val="hr-HR"/>
        </w:rPr>
        <w:t xml:space="preserve"> </w:t>
      </w:r>
      <w:r w:rsidRPr="00BA38C5">
        <w:rPr>
          <w:rFonts w:asciiTheme="minorHAnsi" w:hAnsiTheme="minorHAnsi" w:cstheme="minorHAnsi"/>
          <w:lang w:val="hr-HR"/>
        </w:rPr>
        <w:t>Čl.38. st. 5. ZSSP (NN 123/17)</w:t>
      </w:r>
      <w:r w:rsidRPr="00BA38C5">
        <w:rPr>
          <w:lang w:val="hr-HR"/>
        </w:rPr>
        <w:t xml:space="preserve">  </w:t>
      </w:r>
    </w:p>
  </w:footnote>
  <w:footnote w:id="32">
    <w:p w14:paraId="2FD881CB" w14:textId="52E0163C" w:rsidR="00055899" w:rsidRPr="000A2A91" w:rsidRDefault="00055899" w:rsidP="000A2A91">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850498">
        <w:rPr>
          <w:rFonts w:asciiTheme="minorHAnsi" w:hAnsiTheme="minorHAnsi" w:cstheme="minorHAnsi"/>
          <w:lang w:val="hr-HR"/>
        </w:rPr>
        <w:t xml:space="preserve"> </w:t>
      </w:r>
      <w:r w:rsidRPr="000A2A91">
        <w:rPr>
          <w:rFonts w:asciiTheme="minorHAnsi" w:hAnsiTheme="minorHAnsi" w:cstheme="minorHAnsi"/>
          <w:lang w:val="hr-HR"/>
        </w:rPr>
        <w:t>Trenutno su na snazi Pravilnik o postupku i metodologiji vrednovanja politike regionalnoga razvoja</w:t>
      </w:r>
      <w:r>
        <w:rPr>
          <w:rFonts w:asciiTheme="minorHAnsi" w:hAnsiTheme="minorHAnsi" w:cstheme="minorHAnsi"/>
          <w:lang w:val="hr-HR"/>
        </w:rPr>
        <w:t>, NN</w:t>
      </w:r>
      <w:r w:rsidRPr="000A2A91">
        <w:rPr>
          <w:rFonts w:asciiTheme="minorHAnsi" w:hAnsiTheme="minorHAnsi" w:cstheme="minorHAnsi"/>
          <w:lang w:val="hr-HR"/>
        </w:rPr>
        <w:t xml:space="preserve"> 121/15 (podzakonski akt ZRRRH</w:t>
      </w:r>
      <w:r>
        <w:rPr>
          <w:rFonts w:asciiTheme="minorHAnsi" w:hAnsiTheme="minorHAnsi" w:cstheme="minorHAnsi"/>
          <w:lang w:val="hr-HR"/>
        </w:rPr>
        <w:t>-a</w:t>
      </w:r>
      <w:r w:rsidRPr="000A2A91">
        <w:rPr>
          <w:rFonts w:asciiTheme="minorHAnsi" w:hAnsiTheme="minorHAnsi" w:cstheme="minorHAnsi"/>
          <w:lang w:val="hr-HR"/>
        </w:rPr>
        <w:t xml:space="preserve">) te </w:t>
      </w:r>
      <w:r w:rsidRPr="000A2A91">
        <w:rPr>
          <w:rFonts w:asciiTheme="minorHAnsi" w:hAnsiTheme="minorHAnsi" w:cstheme="minorHAnsi"/>
          <w:bCs/>
          <w:lang w:val="hr-HR"/>
        </w:rPr>
        <w:t>Pravilnik o provedbi postupka vrednovanja</w:t>
      </w:r>
      <w:r>
        <w:rPr>
          <w:rFonts w:asciiTheme="minorHAnsi" w:hAnsiTheme="minorHAnsi" w:cstheme="minorHAnsi"/>
          <w:bCs/>
          <w:lang w:val="hr-HR"/>
        </w:rPr>
        <w:t xml:space="preserve">, </w:t>
      </w:r>
      <w:r w:rsidRPr="000A2A91">
        <w:rPr>
          <w:rFonts w:asciiTheme="minorHAnsi" w:hAnsiTheme="minorHAnsi" w:cstheme="minorHAnsi"/>
          <w:bCs/>
          <w:lang w:val="hr-HR"/>
        </w:rPr>
        <w:t>NN 66/</w:t>
      </w:r>
      <w:r>
        <w:rPr>
          <w:rFonts w:asciiTheme="minorHAnsi" w:hAnsiTheme="minorHAnsi" w:cstheme="minorHAnsi"/>
          <w:bCs/>
          <w:lang w:val="hr-HR"/>
        </w:rPr>
        <w:t>19 (podzakonski akt ZSSP-a).</w:t>
      </w:r>
    </w:p>
  </w:footnote>
  <w:footnote w:id="33">
    <w:p w14:paraId="71AC825A" w14:textId="79C1E7EA" w:rsidR="00055899" w:rsidRPr="002321CD" w:rsidRDefault="00055899" w:rsidP="005179D1">
      <w:pPr>
        <w:pStyle w:val="FootnoteText"/>
        <w:rPr>
          <w:lang w:val="hr-HR"/>
        </w:rPr>
      </w:pPr>
      <w:r w:rsidRPr="000A2A91">
        <w:rPr>
          <w:rStyle w:val="FootnoteReference"/>
          <w:rFonts w:asciiTheme="minorHAnsi" w:hAnsiTheme="minorHAnsi" w:cstheme="minorHAnsi"/>
        </w:rPr>
        <w:footnoteRef/>
      </w:r>
      <w:r w:rsidRPr="000A2A91">
        <w:rPr>
          <w:rFonts w:asciiTheme="minorHAnsi" w:hAnsiTheme="minorHAnsi" w:cstheme="minorHAnsi"/>
          <w:lang w:val="hr-HR"/>
        </w:rPr>
        <w:t xml:space="preserve"> </w:t>
      </w:r>
      <w:r w:rsidRPr="000A2A91">
        <w:rPr>
          <w:rFonts w:asciiTheme="minorHAnsi" w:hAnsiTheme="minorHAnsi" w:cstheme="minorHAnsi"/>
          <w:lang w:val="hr-HR"/>
        </w:rPr>
        <w:t xml:space="preserve">Trenutno </w:t>
      </w:r>
      <w:r>
        <w:rPr>
          <w:rFonts w:asciiTheme="minorHAnsi" w:hAnsiTheme="minorHAnsi" w:cstheme="minorHAnsi"/>
          <w:lang w:val="hr-HR"/>
        </w:rPr>
        <w:t xml:space="preserve">je </w:t>
      </w:r>
      <w:r w:rsidRPr="000A2A91">
        <w:rPr>
          <w:rFonts w:asciiTheme="minorHAnsi" w:hAnsiTheme="minorHAnsi" w:cstheme="minorHAnsi"/>
          <w:lang w:val="hr-HR"/>
        </w:rPr>
        <w:t>na snazi Zakon o zaštiti okoliša NN 80/13, 153/13, 78/15, 12/18, 118/18 i Uredba o strateškoj procjeni utjecaja plana i programa na okoliš NN 3/17</w:t>
      </w:r>
      <w:r>
        <w:rPr>
          <w:rFonts w:asciiTheme="minorHAnsi" w:hAnsiTheme="minorHAnsi" w:cstheme="minorHAnsi"/>
          <w:lang w:val="hr-HR"/>
        </w:rPr>
        <w:t>.</w:t>
      </w:r>
    </w:p>
  </w:footnote>
  <w:footnote w:id="34">
    <w:p w14:paraId="3DE1524E" w14:textId="1EEB0055" w:rsidR="00055899" w:rsidRPr="00683718" w:rsidRDefault="00055899">
      <w:pPr>
        <w:pStyle w:val="FootnoteText"/>
        <w:rPr>
          <w:rFonts w:asciiTheme="minorHAnsi" w:hAnsiTheme="minorHAnsi" w:cstheme="minorHAnsi"/>
          <w:lang w:val="hr-HR"/>
        </w:rPr>
      </w:pPr>
      <w:r>
        <w:rPr>
          <w:rStyle w:val="FootnoteReference"/>
        </w:rPr>
        <w:footnoteRef/>
      </w:r>
      <w:r>
        <w:rPr>
          <w:rFonts w:asciiTheme="minorHAnsi" w:eastAsia="Calibri" w:hAnsiTheme="minorHAnsi" w:cstheme="minorHAnsi"/>
          <w:lang w:val="hr-HR"/>
        </w:rPr>
        <w:t xml:space="preserve"> </w:t>
      </w:r>
      <w:r>
        <w:rPr>
          <w:rFonts w:asciiTheme="minorHAnsi" w:eastAsia="Calibri" w:hAnsiTheme="minorHAnsi" w:cstheme="minorHAnsi"/>
          <w:lang w:val="hr-HR"/>
        </w:rPr>
        <w:t>Č</w:t>
      </w:r>
      <w:r w:rsidRPr="006E6938">
        <w:rPr>
          <w:rFonts w:asciiTheme="minorHAnsi" w:eastAsia="Calibri" w:hAnsiTheme="minorHAnsi" w:cstheme="minorHAnsi"/>
          <w:lang w:val="hr-HR"/>
        </w:rPr>
        <w:t>l. 39. st. 1</w:t>
      </w:r>
      <w:r w:rsidRPr="00BA38C5">
        <w:rPr>
          <w:lang w:val="hr-HR"/>
        </w:rPr>
        <w:t xml:space="preserve"> </w:t>
      </w:r>
      <w:r w:rsidRPr="006E6938">
        <w:rPr>
          <w:rFonts w:asciiTheme="minorHAnsi" w:eastAsia="Calibri" w:hAnsiTheme="minorHAnsi" w:cstheme="minorHAnsi"/>
          <w:lang w:val="hr-HR"/>
        </w:rPr>
        <w:t>ZSSP</w:t>
      </w:r>
      <w:r>
        <w:rPr>
          <w:rFonts w:asciiTheme="minorHAnsi" w:eastAsia="Calibri" w:hAnsiTheme="minorHAnsi" w:cstheme="minorHAnsi"/>
          <w:lang w:val="hr-HR"/>
        </w:rPr>
        <w:t xml:space="preserve"> (</w:t>
      </w:r>
      <w:r w:rsidRPr="006E6938">
        <w:rPr>
          <w:rFonts w:asciiTheme="minorHAnsi" w:hAnsiTheme="minorHAnsi" w:cstheme="minorHAnsi"/>
          <w:lang w:val="hr-HR" w:eastAsia="hr-HR"/>
        </w:rPr>
        <w:t>NN 123/17</w:t>
      </w:r>
      <w:r>
        <w:rPr>
          <w:rFonts w:asciiTheme="minorHAnsi" w:hAnsiTheme="minorHAnsi" w:cstheme="minorHAnsi"/>
          <w:lang w:val="hr-HR" w:eastAsia="hr-HR"/>
        </w:rPr>
        <w:t>).</w:t>
      </w:r>
      <w:r w:rsidRPr="006E6938">
        <w:rPr>
          <w:rFonts w:asciiTheme="minorHAnsi" w:hAnsiTheme="minorHAnsi" w:cstheme="minorHAnsi"/>
          <w:b/>
          <w:lang w:val="hr-HR" w:eastAsia="hr-HR"/>
        </w:rPr>
        <w:t xml:space="preserve"> </w:t>
      </w:r>
    </w:p>
  </w:footnote>
  <w:footnote w:id="35">
    <w:p w14:paraId="17831F20" w14:textId="38788E54" w:rsidR="00055899" w:rsidRPr="00670B88" w:rsidRDefault="00055899" w:rsidP="006E6938">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6E6938">
        <w:rPr>
          <w:rFonts w:asciiTheme="minorHAnsi" w:hAnsiTheme="minorHAnsi" w:cstheme="minorHAnsi"/>
          <w:lang w:val="hr-HR"/>
        </w:rPr>
        <w:t xml:space="preserve"> </w:t>
      </w:r>
      <w:r>
        <w:rPr>
          <w:rFonts w:asciiTheme="minorHAnsi" w:eastAsia="Calibri" w:hAnsiTheme="minorHAnsi" w:cstheme="minorHAnsi"/>
          <w:lang w:val="hr-HR"/>
        </w:rPr>
        <w:t>Č</w:t>
      </w:r>
      <w:r w:rsidRPr="00670B88">
        <w:rPr>
          <w:rFonts w:asciiTheme="minorHAnsi" w:eastAsia="Calibri" w:hAnsiTheme="minorHAnsi" w:cstheme="minorHAnsi"/>
          <w:lang w:val="hr-HR"/>
        </w:rPr>
        <w:t>l. 11</w:t>
      </w:r>
      <w:r>
        <w:rPr>
          <w:rFonts w:asciiTheme="minorHAnsi" w:eastAsia="Calibri" w:hAnsiTheme="minorHAnsi" w:cstheme="minorHAnsi"/>
          <w:lang w:val="hr-HR"/>
        </w:rPr>
        <w:t xml:space="preserve"> </w:t>
      </w:r>
      <w:r w:rsidRPr="00670B88">
        <w:rPr>
          <w:rFonts w:asciiTheme="minorHAnsi" w:eastAsia="Calibri" w:hAnsiTheme="minorHAnsi" w:cstheme="minorHAnsi"/>
          <w:lang w:val="hr-HR"/>
        </w:rPr>
        <w:t>Zakon</w:t>
      </w:r>
      <w:r>
        <w:rPr>
          <w:rFonts w:asciiTheme="minorHAnsi" w:eastAsia="Calibri" w:hAnsiTheme="minorHAnsi" w:cstheme="minorHAnsi"/>
          <w:lang w:val="hr-HR"/>
        </w:rPr>
        <w:t>a</w:t>
      </w:r>
      <w:r w:rsidRPr="00670B88">
        <w:rPr>
          <w:rFonts w:asciiTheme="minorHAnsi" w:eastAsia="Calibri" w:hAnsiTheme="minorHAnsi" w:cstheme="minorHAnsi"/>
          <w:lang w:val="hr-HR"/>
        </w:rPr>
        <w:t xml:space="preserve"> o pravu na pristup informacijama</w:t>
      </w:r>
      <w:r>
        <w:rPr>
          <w:rFonts w:asciiTheme="minorHAnsi" w:eastAsia="Calibri" w:hAnsiTheme="minorHAnsi" w:cstheme="minorHAnsi"/>
          <w:lang w:val="hr-HR"/>
        </w:rPr>
        <w:t xml:space="preserve"> (</w:t>
      </w:r>
      <w:r w:rsidRPr="00670B88">
        <w:rPr>
          <w:rFonts w:asciiTheme="minorHAnsi" w:eastAsia="Calibri" w:hAnsiTheme="minorHAnsi" w:cstheme="minorHAnsi"/>
          <w:lang w:val="hr-HR"/>
        </w:rPr>
        <w:t>NN 25/13, 85/15</w:t>
      </w:r>
      <w:r>
        <w:rPr>
          <w:rFonts w:asciiTheme="minorHAnsi" w:eastAsia="Calibri" w:hAnsiTheme="minorHAnsi" w:cstheme="minorHAnsi"/>
          <w:lang w:val="hr-HR"/>
        </w:rPr>
        <w:t>).</w:t>
      </w:r>
      <w:r w:rsidRPr="00670B88">
        <w:rPr>
          <w:rFonts w:asciiTheme="minorHAnsi" w:eastAsia="Calibri" w:hAnsiTheme="minorHAnsi" w:cstheme="minorHAnsi"/>
          <w:lang w:val="hr-HR"/>
        </w:rPr>
        <w:t xml:space="preserve"> </w:t>
      </w:r>
    </w:p>
  </w:footnote>
  <w:footnote w:id="36">
    <w:p w14:paraId="2888F9CF" w14:textId="77777777" w:rsidR="00055899" w:rsidRPr="00877D1A" w:rsidRDefault="00055899" w:rsidP="00827B8D">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37">
    <w:p w14:paraId="385A1185" w14:textId="28EB723B" w:rsidR="00055899" w:rsidRPr="00F12C2A" w:rsidRDefault="00055899" w:rsidP="006E6938">
      <w:pPr>
        <w:pStyle w:val="FootnoteText"/>
        <w:jc w:val="both"/>
        <w:rPr>
          <w:rFonts w:asciiTheme="minorHAnsi" w:hAnsiTheme="minorHAnsi" w:cstheme="minorHAnsi"/>
          <w:lang w:val="hr-HR"/>
        </w:rPr>
      </w:pPr>
      <w:r w:rsidRPr="00F12C2A">
        <w:rPr>
          <w:rStyle w:val="FootnoteReference"/>
          <w:rFonts w:asciiTheme="minorHAnsi" w:hAnsiTheme="minorHAnsi" w:cstheme="minorHAnsi"/>
          <w:lang w:val="hr-HR"/>
        </w:rPr>
        <w:footnoteRef/>
      </w:r>
      <w:r w:rsidRPr="00F12C2A">
        <w:rPr>
          <w:rFonts w:asciiTheme="minorHAnsi" w:hAnsiTheme="minorHAnsi" w:cstheme="minorHAnsi"/>
          <w:lang w:val="hr-HR"/>
        </w:rPr>
        <w:t xml:space="preserve"> </w:t>
      </w:r>
      <w:bookmarkStart w:id="316" w:name="_Hlk57642246"/>
      <w:r w:rsidRPr="00F12C2A">
        <w:rPr>
          <w:rFonts w:asciiTheme="minorHAnsi" w:hAnsiTheme="minorHAnsi" w:cstheme="minorHAnsi"/>
          <w:lang w:val="hr-HR"/>
        </w:rPr>
        <w:t xml:space="preserve">Ako urbano područje obuhvaća JLS-ove s područja više županija potrebna je suglasnost predstavničkog tijela  </w:t>
      </w:r>
      <w:bookmarkStart w:id="317" w:name="_Hlk57640524"/>
      <w:r w:rsidRPr="00F12C2A">
        <w:rPr>
          <w:rFonts w:asciiTheme="minorHAnsi" w:hAnsiTheme="minorHAnsi" w:cstheme="minorHAnsi"/>
          <w:lang w:val="hr-HR"/>
        </w:rPr>
        <w:t>svake županije pod koju spadaju JLS-ovi iz obuhvata</w:t>
      </w:r>
      <w:bookmarkEnd w:id="316"/>
      <w:bookmarkEnd w:id="317"/>
    </w:p>
  </w:footnote>
  <w:footnote w:id="38">
    <w:p w14:paraId="2EF97978" w14:textId="0811602C" w:rsidR="00055899" w:rsidRPr="00BC1C69" w:rsidRDefault="00055899" w:rsidP="006E6938">
      <w:pPr>
        <w:pStyle w:val="FootnoteText"/>
        <w:jc w:val="both"/>
        <w:rPr>
          <w:rFonts w:asciiTheme="minorHAnsi" w:hAnsiTheme="minorHAnsi" w:cstheme="minorHAnsi"/>
          <w:lang w:val="hr-HR"/>
        </w:rPr>
      </w:pPr>
      <w:r w:rsidRPr="00F12C2A">
        <w:rPr>
          <w:rStyle w:val="FootnoteReference"/>
          <w:rFonts w:asciiTheme="minorHAnsi" w:hAnsiTheme="minorHAnsi" w:cstheme="minorHAnsi"/>
          <w:lang w:val="hr-HR"/>
        </w:rPr>
        <w:footnoteRef/>
      </w:r>
      <w:r w:rsidRPr="00F12C2A">
        <w:rPr>
          <w:rFonts w:asciiTheme="minorHAnsi" w:hAnsiTheme="minorHAnsi" w:cstheme="minorHAnsi"/>
          <w:lang w:val="hr-HR"/>
        </w:rPr>
        <w:t xml:space="preserve"> </w:t>
      </w:r>
      <w:r w:rsidRPr="00F12C2A">
        <w:rPr>
          <w:rFonts w:asciiTheme="minorHAnsi" w:eastAsia="Calibri" w:hAnsiTheme="minorHAnsi" w:cstheme="minorHAnsi"/>
          <w:lang w:val="hr-HR"/>
        </w:rPr>
        <w:t xml:space="preserve">Čl. 9. st. 4. i čl. 42 ZSSP </w:t>
      </w:r>
      <w:bookmarkStart w:id="318" w:name="_Hlk63208501"/>
      <w:r w:rsidRPr="00F12C2A">
        <w:rPr>
          <w:rFonts w:asciiTheme="minorHAnsi" w:eastAsia="Calibri" w:hAnsiTheme="minorHAnsi" w:cstheme="minorHAnsi"/>
          <w:lang w:val="hr-HR"/>
        </w:rPr>
        <w:t>(NN 123/17)</w:t>
      </w:r>
      <w:r w:rsidRPr="006E6938">
        <w:rPr>
          <w:rFonts w:asciiTheme="minorHAnsi" w:eastAsia="Calibri" w:hAnsiTheme="minorHAnsi" w:cstheme="minorHAnsi"/>
        </w:rPr>
        <w:t xml:space="preserve"> </w:t>
      </w:r>
      <w:bookmarkEnd w:id="318"/>
    </w:p>
  </w:footnote>
  <w:footnote w:id="39">
    <w:p w14:paraId="145C01C6" w14:textId="77777777" w:rsidR="00055899" w:rsidRPr="00877D1A" w:rsidRDefault="00055899" w:rsidP="00721534">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40">
    <w:p w14:paraId="00E85C3C" w14:textId="68F3CC99" w:rsidR="00055899" w:rsidRPr="006E6938" w:rsidRDefault="00055899"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r w:rsidRPr="006E6938">
        <w:rPr>
          <w:rFonts w:asciiTheme="minorHAnsi" w:hAnsiTheme="minorHAnsi" w:cstheme="minorHAnsi"/>
          <w:lang w:val="hr-HR"/>
        </w:rPr>
        <w:t>Čl</w:t>
      </w:r>
      <w:r>
        <w:rPr>
          <w:rFonts w:asciiTheme="minorHAnsi" w:hAnsiTheme="minorHAnsi" w:cstheme="minorHAnsi"/>
          <w:lang w:val="hr-HR"/>
        </w:rPr>
        <w:t>.</w:t>
      </w:r>
      <w:r w:rsidRPr="006E6938">
        <w:rPr>
          <w:rFonts w:asciiTheme="minorHAnsi" w:hAnsiTheme="minorHAnsi" w:cstheme="minorHAnsi"/>
          <w:lang w:val="hr-HR"/>
        </w:rPr>
        <w:t xml:space="preserve"> 2. ZSSP</w:t>
      </w:r>
      <w:r>
        <w:rPr>
          <w:rFonts w:asciiTheme="minorHAnsi" w:hAnsiTheme="minorHAnsi" w:cstheme="minorHAnsi"/>
          <w:lang w:val="hr-HR"/>
        </w:rPr>
        <w:t xml:space="preserve"> </w:t>
      </w:r>
      <w:r w:rsidRPr="00BD40B1">
        <w:rPr>
          <w:rFonts w:asciiTheme="minorHAnsi" w:eastAsia="Calibri" w:hAnsiTheme="minorHAnsi" w:cstheme="minorHAnsi"/>
          <w:lang w:val="hr-HR"/>
        </w:rPr>
        <w:t>(NN 123/17)</w:t>
      </w:r>
    </w:p>
  </w:footnote>
  <w:footnote w:id="41">
    <w:p w14:paraId="6D272656" w14:textId="45B1CC5C" w:rsidR="00055899" w:rsidRPr="006E6938" w:rsidRDefault="00055899"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bookmarkStart w:id="333" w:name="_Hlk48737735"/>
      <w:bookmarkStart w:id="334" w:name="_Hlk63198852"/>
      <w:r>
        <w:rPr>
          <w:rFonts w:asciiTheme="minorHAnsi" w:hAnsiTheme="minorHAnsi" w:cstheme="minorHAnsi"/>
          <w:lang w:val="hr-HR"/>
        </w:rPr>
        <w:t>Čl.</w:t>
      </w:r>
      <w:r w:rsidRPr="006E6938">
        <w:rPr>
          <w:rFonts w:asciiTheme="minorHAnsi" w:hAnsiTheme="minorHAnsi" w:cstheme="minorHAnsi"/>
          <w:lang w:val="hr-HR"/>
        </w:rPr>
        <w:t xml:space="preserve"> 2.točka 4</w:t>
      </w:r>
      <w:r>
        <w:rPr>
          <w:rFonts w:asciiTheme="minorHAnsi" w:hAnsiTheme="minorHAnsi" w:cstheme="minorHAnsi"/>
          <w:lang w:val="hr-HR"/>
        </w:rPr>
        <w:t xml:space="preserve">. </w:t>
      </w:r>
      <w:r w:rsidRPr="006E6938">
        <w:rPr>
          <w:rFonts w:asciiTheme="minorHAnsi" w:hAnsiTheme="minorHAnsi" w:cstheme="minorHAnsi"/>
          <w:lang w:val="hr-HR"/>
        </w:rPr>
        <w:t>Uredb</w:t>
      </w:r>
      <w:r>
        <w:rPr>
          <w:rFonts w:asciiTheme="minorHAnsi" w:hAnsiTheme="minorHAnsi" w:cstheme="minorHAnsi"/>
          <w:lang w:val="hr-HR"/>
        </w:rPr>
        <w:t>e</w:t>
      </w:r>
      <w:r w:rsidRPr="006E6938">
        <w:rPr>
          <w:rFonts w:asciiTheme="minorHAnsi" w:hAnsiTheme="minorHAnsi" w:cstheme="minorHAnsi"/>
          <w:lang w:val="hr-HR"/>
        </w:rPr>
        <w:t xml:space="preserve"> o smjernicama za izradu akata strateškog planiranja od nacionalnog značaja i od značaja za jedinice lokalne i područne (regionalne) samouprave  (NN 89/18)</w:t>
      </w:r>
      <w:bookmarkEnd w:id="333"/>
    </w:p>
    <w:bookmarkEnd w:id="334"/>
  </w:footnote>
  <w:footnote w:id="42">
    <w:p w14:paraId="11F6A875" w14:textId="344D1DDB" w:rsidR="00055899" w:rsidRPr="006E6938" w:rsidRDefault="00055899" w:rsidP="00342AFC">
      <w:pPr>
        <w:pStyle w:val="FootnoteText"/>
        <w:jc w:val="both"/>
        <w:rPr>
          <w:rFonts w:asciiTheme="minorHAnsi" w:hAnsiTheme="minorHAnsi" w:cstheme="minorHAnsi"/>
          <w:lang w:val="hr-HR"/>
        </w:rPr>
      </w:pPr>
      <w:r w:rsidRPr="006E6938">
        <w:rPr>
          <w:rStyle w:val="FootnoteReference"/>
          <w:rFonts w:asciiTheme="minorHAnsi" w:hAnsiTheme="minorHAnsi" w:cstheme="minorHAnsi"/>
        </w:rPr>
        <w:footnoteRef/>
      </w:r>
      <w:r w:rsidRPr="00574668">
        <w:rPr>
          <w:rFonts w:asciiTheme="minorHAnsi" w:hAnsiTheme="minorHAnsi" w:cstheme="minorHAnsi"/>
          <w:lang w:val="hr-HR"/>
        </w:rPr>
        <w:t xml:space="preserve"> </w:t>
      </w:r>
      <w:proofErr w:type="spellStart"/>
      <w:r>
        <w:rPr>
          <w:rFonts w:asciiTheme="minorHAnsi" w:hAnsiTheme="minorHAnsi" w:cstheme="minorHAnsi"/>
          <w:lang w:val="hr-HR"/>
        </w:rPr>
        <w:t>Čl</w:t>
      </w:r>
      <w:proofErr w:type="spellEnd"/>
      <w:r w:rsidRPr="006E6938">
        <w:rPr>
          <w:rFonts w:asciiTheme="minorHAnsi" w:hAnsiTheme="minorHAnsi" w:cstheme="minorHAnsi"/>
          <w:lang w:val="hr-HR"/>
        </w:rPr>
        <w:t xml:space="preserve"> 2.točka 5</w:t>
      </w:r>
      <w:r>
        <w:rPr>
          <w:rFonts w:asciiTheme="minorHAnsi" w:hAnsiTheme="minorHAnsi" w:cstheme="minorHAnsi"/>
          <w:lang w:val="hr-HR"/>
        </w:rPr>
        <w:t xml:space="preserve">. </w:t>
      </w:r>
      <w:r w:rsidRPr="006E6938">
        <w:rPr>
          <w:rFonts w:asciiTheme="minorHAnsi" w:hAnsiTheme="minorHAnsi" w:cstheme="minorHAnsi"/>
          <w:lang w:val="hr-HR"/>
        </w:rPr>
        <w:t>Uredb</w:t>
      </w:r>
      <w:r>
        <w:rPr>
          <w:rFonts w:asciiTheme="minorHAnsi" w:hAnsiTheme="minorHAnsi" w:cstheme="minorHAnsi"/>
          <w:lang w:val="hr-HR"/>
        </w:rPr>
        <w:t>e</w:t>
      </w:r>
      <w:r w:rsidRPr="006E6938">
        <w:rPr>
          <w:rFonts w:asciiTheme="minorHAnsi" w:hAnsiTheme="minorHAnsi" w:cstheme="minorHAnsi"/>
          <w:lang w:val="hr-HR"/>
        </w:rPr>
        <w:t xml:space="preserve"> o smjernicama za izradu akata strateškog planiranja od nacionalnog značaja i od značaja za jedinice lokalne i područne (regionalne) samouprave  (NN 89/18)  </w:t>
      </w:r>
    </w:p>
  </w:footnote>
  <w:footnote w:id="43">
    <w:p w14:paraId="4396534A" w14:textId="77777777" w:rsidR="00055899" w:rsidRPr="00877D1A" w:rsidRDefault="00055899" w:rsidP="0021564D">
      <w:pPr>
        <w:pStyle w:val="FootnoteText"/>
        <w:rPr>
          <w:lang w:val="hr-HR"/>
        </w:rPr>
      </w:pPr>
      <w:r>
        <w:rPr>
          <w:rStyle w:val="FootnoteReference"/>
        </w:rPr>
        <w:footnoteRef/>
      </w:r>
      <w:r w:rsidRPr="00BA38C5">
        <w:rPr>
          <w:lang w:val="hr-HR"/>
        </w:rPr>
        <w:t xml:space="preserve"> </w:t>
      </w:r>
      <w:r w:rsidRPr="00670B88">
        <w:rPr>
          <w:rFonts w:asciiTheme="minorHAnsi" w:hAnsiTheme="minorHAnsi" w:cstheme="minorHAnsi"/>
          <w:lang w:val="hr-HR"/>
        </w:rPr>
        <w:t xml:space="preserve">Ako urbano područje obuhvaća JLS-ove s područja više županija potrebna je suglasnost </w:t>
      </w:r>
      <w:r>
        <w:rPr>
          <w:rFonts w:asciiTheme="minorHAnsi" w:hAnsiTheme="minorHAnsi" w:cstheme="minorHAnsi"/>
          <w:lang w:val="hr-HR"/>
        </w:rPr>
        <w:t xml:space="preserve">predstavničkog tijela </w:t>
      </w:r>
      <w:r w:rsidRPr="00670B88">
        <w:rPr>
          <w:rFonts w:asciiTheme="minorHAnsi" w:hAnsiTheme="minorHAnsi" w:cstheme="minorHAnsi"/>
          <w:lang w:val="hr-HR"/>
        </w:rPr>
        <w:t xml:space="preserve"> svake županije pod koju spadaju JLS-ovi iz obuhvata</w:t>
      </w:r>
    </w:p>
  </w:footnote>
  <w:footnote w:id="44">
    <w:p w14:paraId="3EA94F38" w14:textId="5C414977" w:rsidR="00055899" w:rsidRPr="00BD40B1" w:rsidRDefault="00055899" w:rsidP="00342AFC">
      <w:pPr>
        <w:pStyle w:val="FootnoteText"/>
        <w:jc w:val="both"/>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w:t>
      </w:r>
      <w:bookmarkStart w:id="337" w:name="_Hlk48740779"/>
      <w:bookmarkStart w:id="338" w:name="_Hlk48743775"/>
      <w:r w:rsidRPr="00BD40B1">
        <w:rPr>
          <w:rFonts w:asciiTheme="minorHAnsi" w:hAnsiTheme="minorHAnsi" w:cstheme="minorHAnsi"/>
          <w:lang w:val="hr-HR"/>
        </w:rPr>
        <w:t>Čl. 15. st. 2. Uredbe o smjernicama za izradu akata strateškog planiranja od nacionalnog značaja i od značaja za jedinice lokalne i područne (regionalne) samouprave (NN 89/18)</w:t>
      </w:r>
      <w:r>
        <w:rPr>
          <w:rFonts w:asciiTheme="minorHAnsi" w:hAnsiTheme="minorHAnsi" w:cstheme="minorHAnsi"/>
          <w:lang w:val="hr-HR"/>
        </w:rPr>
        <w:t>.</w:t>
      </w:r>
      <w:r w:rsidRPr="00BD40B1">
        <w:rPr>
          <w:rFonts w:asciiTheme="minorHAnsi" w:hAnsiTheme="minorHAnsi" w:cstheme="minorHAnsi"/>
          <w:lang w:val="hr-HR"/>
        </w:rPr>
        <w:t xml:space="preserve"> </w:t>
      </w:r>
      <w:bookmarkEnd w:id="337"/>
      <w:bookmarkEnd w:id="338"/>
    </w:p>
  </w:footnote>
  <w:footnote w:id="45">
    <w:p w14:paraId="336B8B92" w14:textId="4FAC3412" w:rsidR="00055899" w:rsidRPr="00BD40B1" w:rsidRDefault="00055899" w:rsidP="00022BC6">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rPr>
        <w:t xml:space="preserve"> </w:t>
      </w:r>
      <w:r w:rsidRPr="00BD40B1">
        <w:rPr>
          <w:rFonts w:asciiTheme="minorHAnsi" w:hAnsiTheme="minorHAnsi" w:cstheme="minorHAnsi"/>
          <w:lang w:val="hr-HR"/>
        </w:rPr>
        <w:t>Čl. 49. stavak 4. ZRRRH, čl. 25. st. 6. ZSSP; čl. 16.st.3 Uredba o strateškom planiranju; čl. 12. st. 1. i 2 te čl. 15. stavak 2. Pravilnika o izvještavanju</w:t>
      </w:r>
      <w:r>
        <w:rPr>
          <w:rFonts w:asciiTheme="minorHAnsi" w:hAnsiTheme="minorHAnsi" w:cstheme="minorHAnsi"/>
          <w:lang w:val="hr-HR"/>
        </w:rPr>
        <w:t>.</w:t>
      </w:r>
    </w:p>
  </w:footnote>
  <w:footnote w:id="46">
    <w:p w14:paraId="3CD7C35F" w14:textId="1C566837" w:rsidR="00055899" w:rsidRPr="00BD40B1" w:rsidRDefault="00055899" w:rsidP="00022BC6">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w:t>
      </w:r>
      <w:r w:rsidRPr="00BD40B1">
        <w:rPr>
          <w:rFonts w:asciiTheme="minorHAnsi" w:hAnsiTheme="minorHAnsi" w:cstheme="minorHAnsi"/>
          <w:lang w:val="hr-HR"/>
        </w:rPr>
        <w:t>Čl. 49.st.4 ZRRRH te čl. 15. st.2. Pravilnika o izvještavanju (kao podzakonski akt ZSSP-a) različito definiranju rokove za izvještavanje stoga su radi usklađivanja sa novim sustavom strateškog planiranja u ovim Smjernicama preuzeti rokovi iz Pravilnika o izvještavanju</w:t>
      </w:r>
      <w:r>
        <w:rPr>
          <w:rFonts w:asciiTheme="minorHAnsi" w:hAnsiTheme="minorHAnsi" w:cstheme="minorHAnsi"/>
          <w:lang w:val="hr-HR"/>
        </w:rPr>
        <w:t>.</w:t>
      </w:r>
    </w:p>
  </w:footnote>
  <w:footnote w:id="47">
    <w:p w14:paraId="315FEE7B" w14:textId="39E8B902" w:rsidR="00055899" w:rsidRPr="00BD40B1" w:rsidRDefault="00055899" w:rsidP="001D4AF3">
      <w:pPr>
        <w:pStyle w:val="FootnoteText"/>
        <w:jc w:val="both"/>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w:t>
      </w:r>
      <w:r w:rsidRPr="00BD40B1">
        <w:rPr>
          <w:rFonts w:asciiTheme="minorHAnsi" w:hAnsiTheme="minorHAnsi" w:cstheme="minorHAnsi"/>
          <w:lang w:val="hr-HR"/>
        </w:rPr>
        <w:t>Regionalni koordinator je pravna osoba osnovana sukladno propisu koji uređuje područje politike regionalnog razvoja, radi učinkovite koordinacije poslova strateškog planiranja i poticanja regionalnog razvoja za područje JPRS-a. Ako urbano područje obuhvaća JLS-ove s područja više županija, izvješće se podnosi Regionalnim koordinatorima svake županije pod koju spadaju JLS-ovi iz obuhvata</w:t>
      </w:r>
      <w:r>
        <w:rPr>
          <w:rFonts w:asciiTheme="minorHAnsi" w:hAnsiTheme="minorHAnsi" w:cstheme="minorHAnsi"/>
          <w:lang w:val="hr-HR"/>
        </w:rPr>
        <w:t>.</w:t>
      </w:r>
    </w:p>
  </w:footnote>
  <w:footnote w:id="48">
    <w:p w14:paraId="03CAE07E" w14:textId="497C2B22" w:rsidR="00055899" w:rsidRPr="00BD40B1" w:rsidRDefault="00055899">
      <w:pPr>
        <w:pStyle w:val="FootnoteText"/>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w:t>
      </w:r>
      <w:r w:rsidRPr="00BD40B1">
        <w:rPr>
          <w:rFonts w:asciiTheme="minorHAnsi" w:hAnsiTheme="minorHAnsi" w:cstheme="minorHAnsi"/>
          <w:lang w:val="hr-HR"/>
        </w:rPr>
        <w:t xml:space="preserve">Čl.21. st. 2, Pravilnika o izvještavanju </w:t>
      </w:r>
    </w:p>
  </w:footnote>
  <w:footnote w:id="49">
    <w:p w14:paraId="3CEAA056" w14:textId="04200D30" w:rsidR="00055899" w:rsidRPr="00BD40B1" w:rsidRDefault="00055899">
      <w:pPr>
        <w:pStyle w:val="FootnoteText"/>
        <w:rPr>
          <w:rFonts w:asciiTheme="minorHAnsi" w:hAnsiTheme="minorHAnsi" w:cstheme="minorHAnsi"/>
          <w:lang w:val="hr-HR"/>
        </w:rPr>
      </w:pPr>
      <w:r w:rsidRPr="00BD40B1">
        <w:rPr>
          <w:rStyle w:val="FootnoteReference"/>
          <w:rFonts w:asciiTheme="minorHAnsi" w:hAnsiTheme="minorHAnsi" w:cstheme="minorHAnsi"/>
          <w:lang w:val="hr-HR"/>
        </w:rPr>
        <w:footnoteRef/>
      </w:r>
      <w:r w:rsidRPr="00BD40B1">
        <w:rPr>
          <w:rFonts w:asciiTheme="minorHAnsi" w:hAnsiTheme="minorHAnsi" w:cstheme="minorHAnsi"/>
          <w:lang w:val="hr-HR"/>
        </w:rPr>
        <w:t xml:space="preserve"> </w:t>
      </w:r>
      <w:r w:rsidRPr="00BD40B1">
        <w:rPr>
          <w:rFonts w:asciiTheme="minorHAnsi" w:hAnsiTheme="minorHAnsi" w:cstheme="minorHAnsi"/>
          <w:lang w:val="hr-HR"/>
        </w:rPr>
        <w:t>Čl. 48</w:t>
      </w:r>
      <w:r w:rsidRPr="00BD40B1">
        <w:rPr>
          <w:rFonts w:asciiTheme="minorHAnsi" w:hAnsiTheme="minorHAnsi" w:cstheme="minorHAnsi"/>
          <w:lang w:val="de-DE"/>
        </w:rPr>
        <w:t xml:space="preserve">. </w:t>
      </w:r>
      <w:r w:rsidRPr="00BD40B1">
        <w:rPr>
          <w:rFonts w:asciiTheme="minorHAnsi" w:hAnsiTheme="minorHAnsi" w:cstheme="minorHAnsi"/>
          <w:lang w:val="hr-HR"/>
        </w:rPr>
        <w:t xml:space="preserve">ZSSP (NN 123/17)  </w:t>
      </w:r>
    </w:p>
  </w:footnote>
  <w:footnote w:id="50">
    <w:p w14:paraId="70E9825C" w14:textId="0423E251" w:rsidR="00055899" w:rsidRPr="00BD40B1" w:rsidRDefault="00055899">
      <w:pPr>
        <w:pStyle w:val="FootnoteText"/>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w:t>
      </w:r>
      <w:hyperlink r:id="rId23" w:history="1">
        <w:r w:rsidRPr="00BD40B1">
          <w:rPr>
            <w:rFonts w:asciiTheme="minorHAnsi" w:eastAsiaTheme="minorHAnsi" w:hAnsiTheme="minorHAnsi" w:cstheme="minorHAnsi"/>
            <w:color w:val="0000FF"/>
            <w:u w:val="single"/>
            <w:lang w:val="hr-HR" w:eastAsia="en-US"/>
          </w:rPr>
          <w:t>https://narodne-novine.nn.hr/clanci/sluzbeni/2019_07_66_1307.html</w:t>
        </w:r>
      </w:hyperlink>
      <w:r w:rsidRPr="00BD40B1">
        <w:rPr>
          <w:rFonts w:asciiTheme="minorHAnsi" w:eastAsiaTheme="minorHAnsi" w:hAnsiTheme="minorHAnsi" w:cstheme="minorHAnsi"/>
          <w:lang w:val="hr-HR" w:eastAsia="en-US"/>
        </w:rPr>
        <w:t xml:space="preserve"> </w:t>
      </w:r>
    </w:p>
  </w:footnote>
  <w:footnote w:id="51">
    <w:p w14:paraId="0DD842A5" w14:textId="53D0F4AE" w:rsidR="00055899" w:rsidRPr="00BD40B1" w:rsidRDefault="00055899">
      <w:pPr>
        <w:pStyle w:val="FootnoteText"/>
        <w:rPr>
          <w:rFonts w:asciiTheme="minorHAnsi" w:hAnsiTheme="minorHAnsi" w:cstheme="minorHAnsi"/>
          <w:lang w:val="hr-HR"/>
        </w:rPr>
      </w:pPr>
      <w:r w:rsidRPr="00BD40B1">
        <w:rPr>
          <w:rStyle w:val="FootnoteReference"/>
          <w:rFonts w:asciiTheme="minorHAnsi" w:hAnsiTheme="minorHAnsi" w:cstheme="minorHAnsi"/>
        </w:rPr>
        <w:footnoteRef/>
      </w:r>
      <w:r w:rsidRPr="00BD40B1">
        <w:rPr>
          <w:rFonts w:asciiTheme="minorHAnsi" w:hAnsiTheme="minorHAnsi" w:cstheme="minorHAnsi"/>
          <w:lang w:val="hr-HR"/>
        </w:rPr>
        <w:t xml:space="preserve"> </w:t>
      </w:r>
      <w:r w:rsidRPr="00BD40B1">
        <w:rPr>
          <w:rFonts w:asciiTheme="minorHAnsi" w:hAnsiTheme="minorHAnsi" w:cstheme="minorHAnsi"/>
          <w:lang w:val="hr-HR"/>
        </w:rPr>
        <w:t>Čl. 7. i 9. Pravilnika o provedbi postupka vrednovanja (NN 66/19)</w:t>
      </w:r>
    </w:p>
  </w:footnote>
  <w:footnote w:id="52">
    <w:p w14:paraId="71BE4BEE" w14:textId="66A5C64A" w:rsidR="00055899" w:rsidRPr="00885A85" w:rsidRDefault="00055899">
      <w:pPr>
        <w:pStyle w:val="FootnoteText"/>
        <w:rPr>
          <w:rFonts w:asciiTheme="minorHAnsi" w:hAnsiTheme="minorHAnsi" w:cstheme="minorHAnsi"/>
          <w:lang w:val="hr-HR"/>
        </w:rPr>
      </w:pPr>
      <w:r w:rsidRPr="00885A85">
        <w:rPr>
          <w:rStyle w:val="FootnoteReference"/>
          <w:rFonts w:asciiTheme="minorHAnsi" w:hAnsiTheme="minorHAnsi" w:cstheme="minorHAnsi"/>
          <w:lang w:val="hr-HR"/>
        </w:rPr>
        <w:footnoteRef/>
      </w:r>
      <w:r w:rsidRPr="00885A85">
        <w:rPr>
          <w:rFonts w:asciiTheme="minorHAnsi" w:hAnsiTheme="minorHAnsi" w:cstheme="minorHAnsi"/>
          <w:lang w:val="hr-HR"/>
        </w:rPr>
        <w:t xml:space="preserve"> </w:t>
      </w:r>
      <w:r w:rsidRPr="00885A85">
        <w:rPr>
          <w:rFonts w:asciiTheme="minorHAnsi" w:hAnsiTheme="minorHAnsi" w:cstheme="minorHAnsi"/>
          <w:lang w:val="hr-HR"/>
        </w:rPr>
        <w:t>Pravilnik o provedbi postupka vrednovanja čl.16, sukladno elektroničkom registru projekata Strateškog planiranja i upravljanja razvojem (SPUR-a) integrirani projekti  su više</w:t>
      </w:r>
      <w:r>
        <w:rPr>
          <w:rFonts w:asciiTheme="minorHAnsi" w:hAnsiTheme="minorHAnsi" w:cstheme="minorHAnsi"/>
          <w:lang w:val="hr-HR"/>
        </w:rPr>
        <w:t xml:space="preserve"> </w:t>
      </w:r>
      <w:r w:rsidRPr="00885A85">
        <w:rPr>
          <w:rFonts w:asciiTheme="minorHAnsi" w:hAnsiTheme="minorHAnsi" w:cstheme="minorHAnsi"/>
          <w:lang w:val="hr-HR"/>
        </w:rPr>
        <w:t>sektorski, više</w:t>
      </w:r>
      <w:r>
        <w:rPr>
          <w:rFonts w:asciiTheme="minorHAnsi" w:hAnsiTheme="minorHAnsi" w:cstheme="minorHAnsi"/>
          <w:lang w:val="hr-HR"/>
        </w:rPr>
        <w:t xml:space="preserve"> </w:t>
      </w:r>
      <w:r w:rsidRPr="00885A85">
        <w:rPr>
          <w:rFonts w:asciiTheme="minorHAnsi" w:hAnsiTheme="minorHAnsi" w:cstheme="minorHAnsi"/>
          <w:lang w:val="hr-HR"/>
        </w:rPr>
        <w:t xml:space="preserve">fondovski ili </w:t>
      </w:r>
      <w:r>
        <w:rPr>
          <w:rFonts w:asciiTheme="minorHAnsi" w:hAnsiTheme="minorHAnsi" w:cstheme="minorHAnsi"/>
          <w:lang w:val="hr-HR"/>
        </w:rPr>
        <w:t>„</w:t>
      </w:r>
      <w:proofErr w:type="spellStart"/>
      <w:r w:rsidRPr="00885A85">
        <w:rPr>
          <w:rFonts w:asciiTheme="minorHAnsi" w:hAnsiTheme="minorHAnsi" w:cstheme="minorHAnsi"/>
          <w:lang w:val="hr-HR"/>
        </w:rPr>
        <w:t>umbrella</w:t>
      </w:r>
      <w:proofErr w:type="spellEnd"/>
      <w:r>
        <w:rPr>
          <w:rFonts w:asciiTheme="minorHAnsi" w:hAnsiTheme="minorHAnsi" w:cstheme="minorHAnsi"/>
          <w:lang w:val="hr-HR"/>
        </w:rPr>
        <w:t>“</w:t>
      </w:r>
      <w:r w:rsidRPr="00885A85">
        <w:rPr>
          <w:rFonts w:asciiTheme="minorHAnsi" w:hAnsiTheme="minorHAnsi" w:cstheme="minorHAnsi"/>
          <w:lang w:val="hr-HR"/>
        </w:rPr>
        <w:t xml:space="preserve"> projekti </w:t>
      </w:r>
      <w:r>
        <w:rPr>
          <w:rFonts w:asciiTheme="minorHAnsi" w:hAnsiTheme="minorHAnsi" w:cstheme="minorHAnsi"/>
          <w:lang w:val="hr-HR"/>
        </w:rPr>
        <w:t xml:space="preserve">(tematski </w:t>
      </w:r>
      <w:r w:rsidRPr="00885A85">
        <w:rPr>
          <w:rFonts w:asciiTheme="minorHAnsi" w:hAnsiTheme="minorHAnsi" w:cstheme="minorHAnsi"/>
          <w:lang w:val="hr-HR"/>
        </w:rPr>
        <w:t>projekt</w:t>
      </w:r>
      <w:r>
        <w:rPr>
          <w:rFonts w:asciiTheme="minorHAnsi" w:hAnsiTheme="minorHAnsi" w:cstheme="minorHAnsi"/>
          <w:lang w:val="hr-HR"/>
        </w:rPr>
        <w:t>i koji</w:t>
      </w:r>
      <w:r w:rsidRPr="00885A85">
        <w:rPr>
          <w:rFonts w:asciiTheme="minorHAnsi" w:hAnsiTheme="minorHAnsi" w:cstheme="minorHAnsi"/>
          <w:lang w:val="hr-HR"/>
        </w:rPr>
        <w:t xml:space="preserve"> se protež</w:t>
      </w:r>
      <w:r>
        <w:rPr>
          <w:rFonts w:asciiTheme="minorHAnsi" w:hAnsiTheme="minorHAnsi" w:cstheme="minorHAnsi"/>
          <w:lang w:val="hr-HR"/>
        </w:rPr>
        <w:t>u</w:t>
      </w:r>
      <w:r w:rsidRPr="00885A85">
        <w:rPr>
          <w:rFonts w:asciiTheme="minorHAnsi" w:hAnsiTheme="minorHAnsi" w:cstheme="minorHAnsi"/>
          <w:lang w:val="hr-HR"/>
        </w:rPr>
        <w:t xml:space="preserve"> kroz više JLS-ova</w:t>
      </w:r>
      <w:r>
        <w:rPr>
          <w:rFonts w:asciiTheme="minorHAnsi" w:hAnsiTheme="minorHAnsi" w:cstheme="minorHAnsi"/>
          <w:lang w:val="hr-HR"/>
        </w:rPr>
        <w:t>)</w:t>
      </w:r>
    </w:p>
  </w:footnote>
  <w:footnote w:id="53">
    <w:p w14:paraId="2F3DC2B9" w14:textId="09E3E4AD" w:rsidR="00055899" w:rsidRPr="00BC1C69" w:rsidRDefault="00055899">
      <w:pPr>
        <w:pStyle w:val="FootnoteText"/>
        <w:rPr>
          <w:rFonts w:asciiTheme="minorHAnsi" w:hAnsiTheme="minorHAnsi" w:cstheme="minorHAnsi"/>
          <w:lang w:val="hr-HR"/>
        </w:rPr>
      </w:pPr>
      <w:r w:rsidRPr="00885A85">
        <w:rPr>
          <w:rStyle w:val="FootnoteReference"/>
          <w:rFonts w:asciiTheme="minorHAnsi" w:hAnsiTheme="minorHAnsi" w:cstheme="minorHAnsi"/>
          <w:lang w:val="hr-HR"/>
        </w:rPr>
        <w:footnoteRef/>
      </w:r>
      <w:r>
        <w:rPr>
          <w:rFonts w:asciiTheme="minorHAnsi" w:hAnsiTheme="minorHAnsi" w:cstheme="minorHAnsi"/>
          <w:lang w:val="hr-HR"/>
        </w:rPr>
        <w:t xml:space="preserve"> </w:t>
      </w:r>
      <w:r>
        <w:rPr>
          <w:rFonts w:asciiTheme="minorHAnsi" w:hAnsiTheme="minorHAnsi" w:cstheme="minorHAnsi"/>
          <w:lang w:val="hr-HR"/>
        </w:rPr>
        <w:t>Čl.47</w:t>
      </w:r>
      <w:r w:rsidRPr="00885A85">
        <w:rPr>
          <w:rFonts w:asciiTheme="minorHAnsi" w:hAnsiTheme="minorHAnsi" w:cstheme="minorHAnsi"/>
          <w:lang w:val="hr-HR"/>
        </w:rPr>
        <w:t xml:space="preserve"> </w:t>
      </w:r>
      <w:r w:rsidRPr="00885A85">
        <w:rPr>
          <w:rFonts w:asciiTheme="minorHAnsi" w:eastAsia="Calibri" w:hAnsiTheme="minorHAnsi" w:cstheme="minorHAnsi"/>
          <w:lang w:val="hr-HR"/>
        </w:rPr>
        <w:t>ZSSP</w:t>
      </w:r>
      <w:r>
        <w:rPr>
          <w:rFonts w:asciiTheme="minorHAnsi" w:eastAsia="Calibri" w:hAnsiTheme="minorHAnsi" w:cstheme="minorHAnsi"/>
          <w:lang w:val="hr-HR"/>
        </w:rPr>
        <w:t xml:space="preserve"> (</w:t>
      </w:r>
      <w:r w:rsidRPr="00885A85">
        <w:rPr>
          <w:rFonts w:asciiTheme="minorHAnsi" w:eastAsia="Calibri" w:hAnsiTheme="minorHAnsi" w:cstheme="minorHAnsi"/>
          <w:lang w:val="hr-HR"/>
        </w:rPr>
        <w:t>NN 123/17</w:t>
      </w:r>
      <w:r>
        <w:rPr>
          <w:rFonts w:asciiTheme="minorHAnsi" w:eastAsia="Calibri" w:hAnsiTheme="minorHAnsi" w:cstheme="minorHAnsi"/>
          <w:lang w:val="hr-HR"/>
        </w:rPr>
        <w:t>)</w:t>
      </w:r>
    </w:p>
  </w:footnote>
  <w:footnote w:id="54">
    <w:p w14:paraId="75E4F060" w14:textId="77777777" w:rsidR="00055899" w:rsidRPr="00D37461" w:rsidRDefault="00055899" w:rsidP="00E74954">
      <w:pPr>
        <w:pStyle w:val="FootnoteText"/>
        <w:rPr>
          <w:rFonts w:asciiTheme="minorHAnsi" w:hAnsiTheme="minorHAnsi" w:cstheme="minorHAnsi"/>
          <w:lang w:val="hr-HR"/>
        </w:rPr>
      </w:pPr>
      <w:r w:rsidRPr="00D37461">
        <w:rPr>
          <w:rStyle w:val="FootnoteReference"/>
          <w:rFonts w:asciiTheme="minorHAnsi" w:hAnsiTheme="minorHAnsi" w:cstheme="minorHAnsi"/>
          <w:lang w:val="hr-HR"/>
        </w:rPr>
        <w:footnoteRef/>
      </w:r>
      <w:r w:rsidRPr="00D37461">
        <w:rPr>
          <w:rFonts w:asciiTheme="minorHAnsi" w:hAnsiTheme="minorHAnsi" w:cstheme="minorHAnsi"/>
          <w:lang w:val="hr-HR"/>
        </w:rPr>
        <w:t xml:space="preserve"> </w:t>
      </w:r>
      <w:r w:rsidRPr="00D37461">
        <w:rPr>
          <w:rFonts w:asciiTheme="minorHAnsi" w:hAnsiTheme="minorHAnsi" w:cstheme="minorHAnsi"/>
          <w:lang w:val="hr-HR"/>
        </w:rPr>
        <w:t xml:space="preserve">U kolonama A, B i C navode se podatci o JLS-ovima koje grad središte predlaže u obuhvat urbanog područja, a koji pri tome ispunjavaju sve osnovne kriterije: kriterij vezan uz dnevne migracije </w:t>
      </w:r>
      <w:r w:rsidRPr="00D37461">
        <w:rPr>
          <w:rFonts w:asciiTheme="minorHAnsi" w:hAnsiTheme="minorHAnsi" w:cstheme="minorHAnsi"/>
          <w:noProof/>
          <w:lang w:val="hr-HR"/>
        </w:rPr>
        <w:t xml:space="preserve">i kriterij prostornog </w:t>
      </w:r>
      <w:r>
        <w:rPr>
          <w:rFonts w:asciiTheme="minorHAnsi" w:hAnsiTheme="minorHAnsi" w:cstheme="minorHAnsi"/>
          <w:noProof/>
          <w:lang w:val="hr-HR"/>
        </w:rPr>
        <w:t>kontinuiteta</w:t>
      </w:r>
      <w:r w:rsidRPr="00D37461">
        <w:rPr>
          <w:rFonts w:asciiTheme="minorHAnsi" w:hAnsiTheme="minorHAnsi" w:cstheme="minorHAnsi"/>
          <w:lang w:val="hr-HR"/>
        </w:rPr>
        <w:t xml:space="preserve">. Ovisno o ukupnom broju JLS-ova u tablicu se po potrebi ubacuju dodatni </w:t>
      </w:r>
      <w:proofErr w:type="spellStart"/>
      <w:r w:rsidRPr="00D37461">
        <w:rPr>
          <w:rFonts w:asciiTheme="minorHAnsi" w:hAnsiTheme="minorHAnsi" w:cstheme="minorHAnsi"/>
          <w:lang w:val="hr-HR"/>
        </w:rPr>
        <w:t>retci</w:t>
      </w:r>
      <w:proofErr w:type="spellEnd"/>
      <w:r w:rsidRPr="00D37461">
        <w:rPr>
          <w:rFonts w:asciiTheme="minorHAnsi" w:hAnsiTheme="minorHAnsi" w:cstheme="minorHAnsi"/>
          <w:lang w:val="hr-HR"/>
        </w:rPr>
        <w:t>.</w:t>
      </w:r>
    </w:p>
  </w:footnote>
  <w:footnote w:id="55">
    <w:p w14:paraId="6AE68510" w14:textId="77777777" w:rsidR="00055899" w:rsidRPr="00D37461" w:rsidRDefault="00055899" w:rsidP="00E74954">
      <w:pPr>
        <w:pStyle w:val="FootnoteText"/>
        <w:rPr>
          <w:rFonts w:asciiTheme="minorHAnsi" w:hAnsiTheme="minorHAnsi" w:cstheme="minorHAnsi"/>
          <w:lang w:val="hr-HR"/>
        </w:rPr>
      </w:pPr>
      <w:r w:rsidRPr="00D37461">
        <w:rPr>
          <w:rStyle w:val="FootnoteReference"/>
          <w:rFonts w:asciiTheme="minorHAnsi" w:hAnsiTheme="minorHAnsi" w:cstheme="minorHAnsi"/>
        </w:rPr>
        <w:footnoteRef/>
      </w:r>
      <w:r w:rsidRPr="007947F2">
        <w:rPr>
          <w:rFonts w:asciiTheme="minorHAnsi" w:hAnsiTheme="minorHAnsi" w:cstheme="minorHAnsi"/>
          <w:lang w:val="hr-HR"/>
        </w:rPr>
        <w:t xml:space="preserve"> </w:t>
      </w:r>
      <w:r w:rsidRPr="00D37461">
        <w:rPr>
          <w:rFonts w:asciiTheme="minorHAnsi" w:hAnsiTheme="minorHAnsi" w:cstheme="minorHAnsi"/>
          <w:lang w:val="hr-HR"/>
        </w:rPr>
        <w:t xml:space="preserve">U kolonama D i E navode se podatci o svim JLS-ovima koje grad središte predlaže u obuhvat urbanog područja, a koji pri tome ne ispunjavaju kriterij vezan uz dnevne migracije ali ispunjavaju dodatni kriterij koji je definirao i obrazložio grad središte te ispunjavaju obvezni kriterij </w:t>
      </w:r>
      <w:r w:rsidRPr="00D37461">
        <w:rPr>
          <w:rFonts w:asciiTheme="minorHAnsi" w:hAnsiTheme="minorHAnsi" w:cstheme="minorHAnsi"/>
          <w:noProof/>
          <w:lang w:val="hr-HR"/>
        </w:rPr>
        <w:t>prostornog kontinuiteta</w:t>
      </w:r>
      <w:r w:rsidRPr="00D37461">
        <w:rPr>
          <w:rFonts w:asciiTheme="minorHAnsi" w:hAnsiTheme="minorHAnsi" w:cstheme="minorHAnsi"/>
          <w:lang w:val="hr-HR"/>
        </w:rPr>
        <w:t xml:space="preserve">. Ovisno o ukupnom broju JLS-ova u tablicu se po potrebi ubacuju dodatni </w:t>
      </w:r>
      <w:proofErr w:type="spellStart"/>
      <w:r w:rsidRPr="00D37461">
        <w:rPr>
          <w:rFonts w:asciiTheme="minorHAnsi" w:hAnsiTheme="minorHAnsi" w:cstheme="minorHAnsi"/>
          <w:lang w:val="hr-HR"/>
        </w:rPr>
        <w:t>retci</w:t>
      </w:r>
      <w:proofErr w:type="spellEnd"/>
      <w:r w:rsidRPr="00D37461">
        <w:rPr>
          <w:rFonts w:asciiTheme="minorHAnsi" w:hAnsiTheme="minorHAnsi" w:cstheme="minorHAnsi"/>
          <w:lang w:val="hr-HR"/>
        </w:rPr>
        <w:t>.</w:t>
      </w:r>
    </w:p>
  </w:footnote>
  <w:footnote w:id="56">
    <w:p w14:paraId="288BB020" w14:textId="77777777" w:rsidR="00055899" w:rsidRPr="003A3110" w:rsidRDefault="00055899" w:rsidP="00E74954">
      <w:pPr>
        <w:pStyle w:val="FootnoteText"/>
        <w:rPr>
          <w:rFonts w:asciiTheme="minorHAnsi" w:hAnsiTheme="minorHAnsi" w:cstheme="minorHAnsi"/>
          <w:lang w:val="hr-HR"/>
        </w:rPr>
      </w:pPr>
      <w:r w:rsidRPr="003A3110">
        <w:rPr>
          <w:rStyle w:val="FootnoteReference"/>
          <w:rFonts w:asciiTheme="minorHAnsi" w:hAnsiTheme="minorHAnsi" w:cstheme="minorHAnsi"/>
          <w:lang w:val="hr-HR"/>
        </w:rPr>
        <w:footnoteRef/>
      </w:r>
      <w:r w:rsidRPr="003A3110">
        <w:rPr>
          <w:rFonts w:asciiTheme="minorHAnsi" w:hAnsiTheme="minorHAnsi" w:cstheme="minorHAnsi"/>
          <w:lang w:val="hr-HR"/>
        </w:rPr>
        <w:t xml:space="preserve"> </w:t>
      </w:r>
      <w:r w:rsidRPr="003A3110">
        <w:rPr>
          <w:rFonts w:asciiTheme="minorHAnsi" w:hAnsiTheme="minorHAnsi" w:cstheme="minorHAnsi"/>
          <w:lang w:val="hr-HR"/>
        </w:rPr>
        <w:t>Razlozi isključenja JLS-ova koji ispunjava kriterij vezan uz dnevne migracije mogu biti:</w:t>
      </w:r>
    </w:p>
    <w:p w14:paraId="11F0721A" w14:textId="77777777" w:rsidR="00055899" w:rsidRPr="003A3110" w:rsidRDefault="00055899" w:rsidP="00D26633">
      <w:pPr>
        <w:pStyle w:val="FootnoteText"/>
        <w:numPr>
          <w:ilvl w:val="0"/>
          <w:numId w:val="35"/>
        </w:numPr>
        <w:rPr>
          <w:rFonts w:asciiTheme="minorHAnsi" w:hAnsiTheme="minorHAnsi" w:cstheme="minorHAnsi"/>
          <w:lang w:val="hr-HR"/>
        </w:rPr>
      </w:pPr>
      <w:r w:rsidRPr="003A3110">
        <w:rPr>
          <w:rFonts w:asciiTheme="minorHAnsi" w:hAnsiTheme="minorHAnsi" w:cstheme="minorHAnsi"/>
          <w:lang w:val="hr-HR"/>
        </w:rPr>
        <w:t>Nije ispunjen obvezni kriterij prostornog kontinuiteta</w:t>
      </w:r>
    </w:p>
    <w:p w14:paraId="505604F2" w14:textId="77777777" w:rsidR="00055899" w:rsidRPr="003A3110" w:rsidRDefault="00055899" w:rsidP="00D26633">
      <w:pPr>
        <w:pStyle w:val="FootnoteText"/>
        <w:numPr>
          <w:ilvl w:val="0"/>
          <w:numId w:val="35"/>
        </w:numPr>
        <w:rPr>
          <w:rFonts w:asciiTheme="minorHAnsi" w:hAnsiTheme="minorHAnsi" w:cstheme="minorHAnsi"/>
          <w:lang w:val="hr-HR"/>
        </w:rPr>
      </w:pPr>
      <w:r w:rsidRPr="003A3110">
        <w:rPr>
          <w:rFonts w:asciiTheme="minorHAnsi" w:hAnsiTheme="minorHAnsi" w:cstheme="minorHAnsi"/>
          <w:lang w:val="hr-HR"/>
        </w:rPr>
        <w:t>Predstavničko tijelo JLP(R)S-a nije suglasno s ulaskom u obuhvat urbane aglomeracije/područja</w:t>
      </w:r>
    </w:p>
    <w:p w14:paraId="0F0885EB" w14:textId="77777777" w:rsidR="00055899" w:rsidRPr="00D170F6" w:rsidRDefault="00055899" w:rsidP="00D26633">
      <w:pPr>
        <w:pStyle w:val="FootnoteText"/>
        <w:numPr>
          <w:ilvl w:val="0"/>
          <w:numId w:val="35"/>
        </w:numPr>
        <w:rPr>
          <w:rFonts w:asciiTheme="minorHAnsi" w:hAnsiTheme="minorHAnsi" w:cstheme="minorHAnsi"/>
          <w:sz w:val="18"/>
          <w:szCs w:val="18"/>
          <w:lang w:val="hr-HR"/>
        </w:rPr>
      </w:pPr>
      <w:r w:rsidRPr="003A3110">
        <w:rPr>
          <w:rFonts w:asciiTheme="minorHAnsi" w:hAnsiTheme="minorHAnsi" w:cstheme="minorHAnsi"/>
          <w:lang w:val="hr-HR"/>
        </w:rPr>
        <w:t>Dodatni kriterij grada središta za isključenje iz obuhvata: navesti koji</w:t>
      </w:r>
    </w:p>
  </w:footnote>
  <w:footnote w:id="57">
    <w:p w14:paraId="55063F38" w14:textId="77777777" w:rsidR="00055899" w:rsidRPr="003A3110" w:rsidRDefault="00055899" w:rsidP="00E74954">
      <w:pPr>
        <w:jc w:val="both"/>
        <w:rPr>
          <w:rFonts w:ascii="Calibri" w:eastAsia="Calibri" w:hAnsi="Calibri" w:cs="Calibri"/>
          <w:noProof/>
          <w:sz w:val="20"/>
          <w:szCs w:val="20"/>
        </w:rPr>
      </w:pPr>
      <w:r w:rsidRPr="003A3110">
        <w:rPr>
          <w:rStyle w:val="FootnoteReference"/>
          <w:rFonts w:cstheme="minorHAnsi"/>
          <w:sz w:val="20"/>
          <w:szCs w:val="20"/>
        </w:rPr>
        <w:footnoteRef/>
      </w:r>
      <w:r w:rsidRPr="003A3110">
        <w:rPr>
          <w:rFonts w:cstheme="minorHAnsi"/>
          <w:sz w:val="20"/>
          <w:szCs w:val="20"/>
        </w:rPr>
        <w:t xml:space="preserve"> </w:t>
      </w:r>
      <w:r w:rsidRPr="003A3110">
        <w:rPr>
          <w:rFonts w:cstheme="minorHAnsi"/>
          <w:sz w:val="20"/>
          <w:szCs w:val="20"/>
        </w:rPr>
        <w:t>Kao prilog ovom Obrascu grad središte obavezno prilaže pozitivna i negativna mišljenja predstavničkih tijela JL</w:t>
      </w:r>
      <w:r>
        <w:rPr>
          <w:rFonts w:cstheme="minorHAnsi"/>
          <w:sz w:val="20"/>
          <w:szCs w:val="20"/>
        </w:rPr>
        <w:t>P(R)</w:t>
      </w:r>
      <w:r w:rsidRPr="003A3110">
        <w:rPr>
          <w:rFonts w:cstheme="minorHAnsi"/>
          <w:sz w:val="20"/>
          <w:szCs w:val="20"/>
        </w:rPr>
        <w:t>S-ova.</w:t>
      </w:r>
      <w:r w:rsidRPr="003A3110">
        <w:rPr>
          <w:sz w:val="20"/>
          <w:szCs w:val="20"/>
        </w:rPr>
        <w:t xml:space="preserve"> </w:t>
      </w:r>
      <w:r w:rsidRPr="003A3110">
        <w:rPr>
          <w:rFonts w:ascii="Calibri" w:eastAsia="Calibri" w:hAnsi="Calibri" w:cs="Calibri"/>
          <w:noProof/>
          <w:sz w:val="20"/>
          <w:szCs w:val="20"/>
        </w:rPr>
        <w:t xml:space="preserve"> Gradovi središta urbanih područja koji su novi korisnici ITU mehanizma u financijskom razdoblju 2021. – 2027., a koji su do dana donošenja ovih Smjernica  uspostavili svoja urbana područja temeljem kriterija iz verzije 1.0 Smjernica trebaju</w:t>
      </w:r>
      <w:r>
        <w:rPr>
          <w:rFonts w:ascii="Calibri" w:eastAsia="Calibri" w:hAnsi="Calibri" w:cs="Calibri"/>
          <w:noProof/>
          <w:sz w:val="20"/>
          <w:szCs w:val="20"/>
        </w:rPr>
        <w:t xml:space="preserve"> po traženju Ministarstva </w:t>
      </w:r>
      <w:r w:rsidRPr="003A3110">
        <w:rPr>
          <w:rFonts w:ascii="Calibri" w:eastAsia="Calibri" w:hAnsi="Calibri" w:cs="Calibri"/>
          <w:noProof/>
          <w:sz w:val="20"/>
          <w:szCs w:val="20"/>
        </w:rPr>
        <w:t xml:space="preserve">dostaviti </w:t>
      </w:r>
      <w:r>
        <w:rPr>
          <w:rFonts w:ascii="Calibri" w:eastAsia="Calibri" w:hAnsi="Calibri" w:cs="Calibri"/>
          <w:noProof/>
          <w:sz w:val="20"/>
          <w:szCs w:val="20"/>
        </w:rPr>
        <w:t xml:space="preserve">dopunu </w:t>
      </w:r>
      <w:r w:rsidRPr="00B7267F">
        <w:rPr>
          <w:rFonts w:ascii="Calibri" w:eastAsia="Calibri" w:hAnsi="Calibri" w:cs="Calibri"/>
          <w:noProof/>
          <w:sz w:val="20"/>
          <w:szCs w:val="20"/>
        </w:rPr>
        <w:t>koj</w:t>
      </w:r>
      <w:r>
        <w:rPr>
          <w:rFonts w:ascii="Calibri" w:eastAsia="Calibri" w:hAnsi="Calibri" w:cs="Calibri"/>
          <w:noProof/>
          <w:sz w:val="20"/>
          <w:szCs w:val="20"/>
        </w:rPr>
        <w:t>a</w:t>
      </w:r>
      <w:r w:rsidRPr="00B7267F">
        <w:rPr>
          <w:rFonts w:ascii="Calibri" w:eastAsia="Calibri" w:hAnsi="Calibri" w:cs="Calibri"/>
          <w:noProof/>
          <w:sz w:val="20"/>
          <w:szCs w:val="20"/>
        </w:rPr>
        <w:t xml:space="preserve"> će minimalno uključivati mišljenje predstavničkog tijela </w:t>
      </w:r>
      <w:r>
        <w:rPr>
          <w:rFonts w:ascii="Calibri" w:eastAsia="Calibri" w:hAnsi="Calibri" w:cs="Calibri"/>
          <w:noProof/>
          <w:sz w:val="20"/>
          <w:szCs w:val="20"/>
        </w:rPr>
        <w:t>JP(R)S-a</w:t>
      </w:r>
      <w:r w:rsidRPr="00B7267F">
        <w:rPr>
          <w:rFonts w:ascii="Calibri" w:eastAsia="Calibri" w:hAnsi="Calibri" w:cs="Calibri"/>
          <w:noProof/>
          <w:sz w:val="20"/>
          <w:szCs w:val="20"/>
        </w:rPr>
        <w:t xml:space="preserve"> na ulazak u obuhvat JLS-ova koji se nalaze na području t</w:t>
      </w:r>
      <w:r>
        <w:rPr>
          <w:rFonts w:ascii="Calibri" w:eastAsia="Calibri" w:hAnsi="Calibri" w:cs="Calibri"/>
          <w:noProof/>
          <w:sz w:val="20"/>
          <w:szCs w:val="20"/>
        </w:rPr>
        <w:t xml:space="preserve">og JP(R)S-a, ali po potrebi i drugu dokumentaciju </w:t>
      </w:r>
      <w:r w:rsidRPr="003A3110">
        <w:rPr>
          <w:rFonts w:ascii="Calibri" w:eastAsia="Calibri" w:hAnsi="Calibri" w:cs="Calibri"/>
          <w:noProof/>
          <w:sz w:val="20"/>
          <w:szCs w:val="20"/>
        </w:rPr>
        <w:t>za koja Ministarstvo prilikom provjere usklađenosti sa ovim Smjernicama, utvrdi da nedostaj</w:t>
      </w:r>
      <w:r>
        <w:rPr>
          <w:rFonts w:ascii="Calibri" w:eastAsia="Calibri" w:hAnsi="Calibri" w:cs="Calibri"/>
          <w:noProof/>
          <w:sz w:val="20"/>
          <w:szCs w:val="20"/>
        </w:rPr>
        <w:t>e</w:t>
      </w:r>
      <w:r w:rsidRPr="003A3110">
        <w:rPr>
          <w:rFonts w:ascii="Calibri" w:eastAsia="Calibri" w:hAnsi="Calibri" w:cs="Calibri"/>
          <w:noProof/>
          <w:sz w:val="20"/>
          <w:szCs w:val="20"/>
        </w:rPr>
        <w:t xml:space="preserve">. </w:t>
      </w:r>
    </w:p>
  </w:footnote>
  <w:footnote w:id="58">
    <w:p w14:paraId="6BB41FAF" w14:textId="77777777" w:rsidR="00055899" w:rsidRPr="0064504F" w:rsidRDefault="00055899" w:rsidP="00E74954">
      <w:pPr>
        <w:pStyle w:val="FootnoteText"/>
        <w:rPr>
          <w:rFonts w:asciiTheme="minorHAnsi" w:hAnsiTheme="minorHAnsi" w:cstheme="minorHAnsi"/>
          <w:sz w:val="18"/>
          <w:szCs w:val="18"/>
          <w:lang w:val="hr-HR"/>
        </w:rPr>
      </w:pPr>
      <w:r w:rsidRPr="003A3110">
        <w:rPr>
          <w:rStyle w:val="FootnoteReference"/>
          <w:rFonts w:asciiTheme="minorHAnsi" w:hAnsiTheme="minorHAnsi" w:cstheme="minorHAnsi"/>
          <w:lang w:val="hr-HR"/>
        </w:rPr>
        <w:footnoteRef/>
      </w:r>
      <w:r w:rsidRPr="003A3110">
        <w:rPr>
          <w:rFonts w:asciiTheme="minorHAnsi" w:hAnsiTheme="minorHAnsi" w:cstheme="minorHAnsi"/>
          <w:lang w:val="hr-HR"/>
        </w:rPr>
        <w:t xml:space="preserve"> </w:t>
      </w:r>
      <w:r w:rsidRPr="003A3110">
        <w:rPr>
          <w:rFonts w:asciiTheme="minorHAnsi" w:hAnsiTheme="minorHAnsi" w:cstheme="minorHAnsi"/>
          <w:lang w:val="hr-HR"/>
        </w:rPr>
        <w:t>Navesti ukratko kada je i na koji je način grad središte kontaktirao JLP(R)S</w:t>
      </w:r>
    </w:p>
  </w:footnote>
  <w:footnote w:id="59">
    <w:p w14:paraId="78305C54" w14:textId="77777777" w:rsidR="00055899" w:rsidRDefault="00055899" w:rsidP="00E74954">
      <w:pPr>
        <w:pStyle w:val="FootnoteText"/>
      </w:pPr>
      <w:r>
        <w:rPr>
          <w:rStyle w:val="FootnoteReference"/>
        </w:rPr>
        <w:footnoteRef/>
      </w:r>
      <w:r>
        <w:t xml:space="preserve"> </w:t>
      </w:r>
      <w:r w:rsidRPr="00AF1E12">
        <w:rPr>
          <w:rFonts w:ascii="Calibri" w:eastAsia="Calibri" w:hAnsi="Calibri" w:cs="Calibri"/>
          <w:noProof/>
        </w:rPr>
        <w:t xml:space="preserve">Ako urbano područje obuhvaća </w:t>
      </w:r>
      <w:r>
        <w:rPr>
          <w:rFonts w:ascii="Calibri" w:eastAsia="Calibri" w:hAnsi="Calibri" w:cs="Calibri"/>
          <w:noProof/>
        </w:rPr>
        <w:t>jedinice lokalne samouprave</w:t>
      </w:r>
      <w:r w:rsidRPr="00AF1E12">
        <w:rPr>
          <w:rFonts w:ascii="Calibri" w:eastAsia="Calibri" w:hAnsi="Calibri" w:cs="Calibri"/>
          <w:noProof/>
        </w:rPr>
        <w:t xml:space="preserve"> s područja više županija potrebn</w:t>
      </w:r>
      <w:r>
        <w:rPr>
          <w:rFonts w:ascii="Calibri" w:eastAsia="Calibri" w:hAnsi="Calibri" w:cs="Calibri"/>
          <w:noProof/>
        </w:rPr>
        <w:t>o</w:t>
      </w:r>
      <w:r w:rsidRPr="00AF1E12">
        <w:rPr>
          <w:rFonts w:ascii="Calibri" w:eastAsia="Calibri" w:hAnsi="Calibri" w:cs="Calibri"/>
          <w:noProof/>
        </w:rPr>
        <w:t xml:space="preserve"> je </w:t>
      </w:r>
      <w:r>
        <w:rPr>
          <w:rFonts w:ascii="Calibri" w:eastAsia="Calibri" w:hAnsi="Calibri" w:cs="Calibri"/>
          <w:noProof/>
        </w:rPr>
        <w:t>mišljenje</w:t>
      </w:r>
      <w:r w:rsidRPr="00AF1E12">
        <w:rPr>
          <w:rFonts w:ascii="Calibri" w:eastAsia="Calibri" w:hAnsi="Calibri" w:cs="Calibri"/>
          <w:noProof/>
        </w:rPr>
        <w:t xml:space="preserve"> predstavničkog tijela  svake županije pod koju spadaju </w:t>
      </w:r>
      <w:r>
        <w:rPr>
          <w:rFonts w:ascii="Calibri" w:eastAsia="Calibri" w:hAnsi="Calibri" w:cs="Calibri"/>
          <w:noProof/>
        </w:rPr>
        <w:t>jedinice lokalne samouprave</w:t>
      </w:r>
      <w:r w:rsidRPr="00AF1E12">
        <w:rPr>
          <w:rFonts w:ascii="Calibri" w:eastAsia="Calibri" w:hAnsi="Calibri" w:cs="Calibri"/>
          <w:noProof/>
        </w:rPr>
        <w:t xml:space="preserve"> iz obuhvata</w:t>
      </w:r>
    </w:p>
  </w:footnote>
  <w:footnote w:id="60">
    <w:p w14:paraId="7253081C" w14:textId="77777777" w:rsidR="00055899" w:rsidRPr="00897F14" w:rsidRDefault="00055899" w:rsidP="00E74954">
      <w:pPr>
        <w:pStyle w:val="FootnoteText"/>
        <w:jc w:val="both"/>
        <w:rPr>
          <w:rFonts w:asciiTheme="minorHAnsi" w:hAnsiTheme="minorHAnsi" w:cstheme="minorHAnsi"/>
          <w:lang w:val="hr-HR"/>
        </w:rPr>
      </w:pPr>
      <w:r w:rsidRPr="00897F14">
        <w:rPr>
          <w:rStyle w:val="FootnoteReference"/>
          <w:rFonts w:asciiTheme="minorHAnsi" w:hAnsiTheme="minorHAnsi" w:cstheme="minorHAnsi"/>
        </w:rPr>
        <w:footnoteRef/>
      </w:r>
      <w:r w:rsidRPr="00897F14">
        <w:rPr>
          <w:rFonts w:asciiTheme="minorHAnsi" w:hAnsiTheme="minorHAnsi" w:cstheme="minorHAnsi"/>
        </w:rPr>
        <w:t xml:space="preserve"> </w:t>
      </w:r>
      <w:r w:rsidRPr="00897F14">
        <w:rPr>
          <w:rFonts w:asciiTheme="minorHAnsi" w:hAnsiTheme="minorHAnsi" w:cstheme="minorHAnsi"/>
          <w:lang w:val="hr-HR"/>
        </w:rPr>
        <w:t>Koordinacijsko tijelo je u skladu sa propisom o uspostavi institucionalnog okvira za provedbu europskih strukturnih i investicijskih fondova u Republici Hrvatskoj u financijskom razdoblju od 2014. do 2020. godine, tijelo državne uprave nadležno za poslove regionalnoga razvoja i fondova EU.</w:t>
      </w:r>
    </w:p>
  </w:footnote>
  <w:footnote w:id="61">
    <w:p w14:paraId="766B1547" w14:textId="77777777" w:rsidR="00055899" w:rsidRPr="00AA4B55" w:rsidRDefault="00055899" w:rsidP="00E74954">
      <w:pPr>
        <w:jc w:val="both"/>
        <w:rPr>
          <w:noProof/>
          <w:sz w:val="20"/>
          <w:szCs w:val="20"/>
          <w:lang w:val="hr"/>
        </w:rPr>
      </w:pPr>
      <w:r>
        <w:rPr>
          <w:rStyle w:val="FootnoteReference"/>
        </w:rPr>
        <w:footnoteRef/>
      </w:r>
      <w:r>
        <w:t xml:space="preserve"> </w:t>
      </w:r>
      <w:r w:rsidRPr="00AA4B55">
        <w:rPr>
          <w:noProof/>
          <w:sz w:val="20"/>
          <w:szCs w:val="20"/>
          <w:lang w:val="hr"/>
        </w:rPr>
        <w:t xml:space="preserve">Za više o SWOT analizi vidi: </w:t>
      </w:r>
      <w:hyperlink r:id="rId24">
        <w:r w:rsidRPr="00AA4B55">
          <w:rPr>
            <w:rStyle w:val="Hyperlink"/>
            <w:noProof/>
            <w:sz w:val="20"/>
            <w:szCs w:val="20"/>
            <w:lang w:val="hr"/>
          </w:rPr>
          <w:t>http://www.tutor2u.net/business/strategy/SWOT_analysis.htm</w:t>
        </w:r>
      </w:hyperlink>
    </w:p>
    <w:p w14:paraId="051C2F6B" w14:textId="77777777" w:rsidR="00055899" w:rsidRPr="00683B72" w:rsidRDefault="00055899" w:rsidP="00E74954">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EE08" w14:textId="15262983" w:rsidR="00055899" w:rsidRDefault="00055899" w:rsidP="005729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98837" w14:textId="77777777" w:rsidR="00055899" w:rsidRDefault="00055899" w:rsidP="005729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69DC" w14:textId="741349A6" w:rsidR="00055899" w:rsidRPr="00EA0892" w:rsidRDefault="00055899" w:rsidP="005729AD">
    <w:pPr>
      <w:pStyle w:val="Header"/>
      <w:ind w:right="360"/>
      <w:rPr>
        <w:noProof/>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FC14" w14:textId="77777777" w:rsidR="00055899" w:rsidRDefault="00055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A67"/>
    <w:multiLevelType w:val="hybridMultilevel"/>
    <w:tmpl w:val="8AE04E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B637B"/>
    <w:multiLevelType w:val="hybridMultilevel"/>
    <w:tmpl w:val="7D907CF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7C6285"/>
    <w:multiLevelType w:val="hybridMultilevel"/>
    <w:tmpl w:val="AD7C1B92"/>
    <w:lvl w:ilvl="0" w:tplc="FA286E0E">
      <w:numFmt w:val="bullet"/>
      <w:lvlText w:val=""/>
      <w:lvlJc w:val="left"/>
      <w:pPr>
        <w:ind w:left="465" w:hanging="360"/>
      </w:pPr>
      <w:rPr>
        <w:rFonts w:ascii="Symbol" w:eastAsia="Symbol" w:hAnsi="Symbol" w:cs="Symbol" w:hint="default"/>
        <w:color w:val="1F497D"/>
        <w:w w:val="100"/>
        <w:sz w:val="22"/>
        <w:szCs w:val="22"/>
      </w:rPr>
    </w:lvl>
    <w:lvl w:ilvl="1" w:tplc="77EAE1B0">
      <w:numFmt w:val="bullet"/>
      <w:lvlText w:val="•"/>
      <w:lvlJc w:val="left"/>
      <w:pPr>
        <w:ind w:left="1312" w:hanging="360"/>
      </w:pPr>
    </w:lvl>
    <w:lvl w:ilvl="2" w:tplc="CBDEBBA0">
      <w:numFmt w:val="bullet"/>
      <w:lvlText w:val="•"/>
      <w:lvlJc w:val="left"/>
      <w:pPr>
        <w:ind w:left="2165" w:hanging="360"/>
      </w:pPr>
    </w:lvl>
    <w:lvl w:ilvl="3" w:tplc="7B20F1E2">
      <w:numFmt w:val="bullet"/>
      <w:lvlText w:val="•"/>
      <w:lvlJc w:val="left"/>
      <w:pPr>
        <w:ind w:left="3018" w:hanging="360"/>
      </w:pPr>
    </w:lvl>
    <w:lvl w:ilvl="4" w:tplc="F8965638">
      <w:numFmt w:val="bullet"/>
      <w:lvlText w:val="•"/>
      <w:lvlJc w:val="left"/>
      <w:pPr>
        <w:ind w:left="3871" w:hanging="360"/>
      </w:pPr>
    </w:lvl>
    <w:lvl w:ilvl="5" w:tplc="156C4B40">
      <w:numFmt w:val="bullet"/>
      <w:lvlText w:val="•"/>
      <w:lvlJc w:val="left"/>
      <w:pPr>
        <w:ind w:left="4724" w:hanging="360"/>
      </w:pPr>
    </w:lvl>
    <w:lvl w:ilvl="6" w:tplc="3FAE7F0C">
      <w:numFmt w:val="bullet"/>
      <w:lvlText w:val="•"/>
      <w:lvlJc w:val="left"/>
      <w:pPr>
        <w:ind w:left="5577" w:hanging="360"/>
      </w:pPr>
    </w:lvl>
    <w:lvl w:ilvl="7" w:tplc="5C1E44E4">
      <w:numFmt w:val="bullet"/>
      <w:lvlText w:val="•"/>
      <w:lvlJc w:val="left"/>
      <w:pPr>
        <w:ind w:left="6430" w:hanging="360"/>
      </w:pPr>
    </w:lvl>
    <w:lvl w:ilvl="8" w:tplc="743827AE">
      <w:numFmt w:val="bullet"/>
      <w:lvlText w:val="•"/>
      <w:lvlJc w:val="left"/>
      <w:pPr>
        <w:ind w:left="7283" w:hanging="360"/>
      </w:pPr>
    </w:lvl>
  </w:abstractNum>
  <w:abstractNum w:abstractNumId="3" w15:restartNumberingAfterBreak="0">
    <w:nsid w:val="093B54BE"/>
    <w:multiLevelType w:val="hybridMultilevel"/>
    <w:tmpl w:val="A978126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3D09B4"/>
    <w:multiLevelType w:val="hybridMultilevel"/>
    <w:tmpl w:val="C8945EE6"/>
    <w:lvl w:ilvl="0" w:tplc="F6969DE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6C5168"/>
    <w:multiLevelType w:val="hybridMultilevel"/>
    <w:tmpl w:val="FA040B76"/>
    <w:lvl w:ilvl="0" w:tplc="ED4AADCE">
      <w:start w:val="1"/>
      <w:numFmt w:val="lowerLetter"/>
      <w:lvlText w:val="%1."/>
      <w:lvlJc w:val="left"/>
      <w:pPr>
        <w:tabs>
          <w:tab w:val="num" w:pos="1068"/>
        </w:tabs>
        <w:ind w:left="1068" w:hanging="360"/>
      </w:pPr>
      <w:rPr>
        <w:rFonts w:ascii="Calibri" w:eastAsia="Times New Roman" w:hAnsi="Calibri" w:cs="Calibri"/>
      </w:rPr>
    </w:lvl>
    <w:lvl w:ilvl="1" w:tplc="2F1A410E">
      <w:start w:val="1"/>
      <w:numFmt w:val="decimal"/>
      <w:lvlText w:val="%2."/>
      <w:lvlJc w:val="left"/>
      <w:pPr>
        <w:tabs>
          <w:tab w:val="num" w:pos="1788"/>
        </w:tabs>
        <w:ind w:left="1788" w:hanging="360"/>
      </w:pPr>
      <w:rPr>
        <w:rFonts w:ascii="Times New Roman" w:eastAsia="Times New Roman" w:hAnsi="Times New Roman" w:cs="Times New Roman"/>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 w15:restartNumberingAfterBreak="0">
    <w:nsid w:val="11E95B12"/>
    <w:multiLevelType w:val="hybridMultilevel"/>
    <w:tmpl w:val="FD4626FC"/>
    <w:lvl w:ilvl="0" w:tplc="43740A2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30E2B45"/>
    <w:multiLevelType w:val="hybridMultilevel"/>
    <w:tmpl w:val="68B8E6D6"/>
    <w:lvl w:ilvl="0" w:tplc="F4E474E2">
      <w:start w:val="1"/>
      <w:numFmt w:val="decimal"/>
      <w:lvlText w:val="%1."/>
      <w:lvlJc w:val="left"/>
      <w:pPr>
        <w:ind w:left="285" w:hanging="250"/>
      </w:pPr>
      <w:rPr>
        <w:rFonts w:ascii="Arial" w:eastAsia="Arial" w:hAnsi="Arial" w:cs="Arial" w:hint="default"/>
        <w:b/>
        <w:bCs/>
        <w:color w:val="1F497D"/>
        <w:spacing w:val="-1"/>
        <w:w w:val="100"/>
        <w:sz w:val="22"/>
        <w:szCs w:val="22"/>
        <w:lang w:val="hr" w:eastAsia="hr" w:bidi="hr"/>
      </w:rPr>
    </w:lvl>
    <w:lvl w:ilvl="1" w:tplc="0BEE0C8E">
      <w:numFmt w:val="bullet"/>
      <w:lvlText w:val=""/>
      <w:lvlJc w:val="left"/>
      <w:pPr>
        <w:ind w:left="1725" w:hanging="360"/>
      </w:pPr>
      <w:rPr>
        <w:rFonts w:ascii="Symbol" w:eastAsia="Symbol" w:hAnsi="Symbol" w:cs="Symbol" w:hint="default"/>
        <w:color w:val="1F497D"/>
        <w:w w:val="100"/>
        <w:sz w:val="22"/>
        <w:szCs w:val="22"/>
        <w:lang w:val="hr" w:eastAsia="hr" w:bidi="hr"/>
      </w:rPr>
    </w:lvl>
    <w:lvl w:ilvl="2" w:tplc="21C620F2">
      <w:numFmt w:val="bullet"/>
      <w:lvlText w:val="•"/>
      <w:lvlJc w:val="left"/>
      <w:pPr>
        <w:ind w:left="2080" w:hanging="360"/>
      </w:pPr>
      <w:rPr>
        <w:rFonts w:hint="default"/>
        <w:lang w:val="hr" w:eastAsia="hr" w:bidi="hr"/>
      </w:rPr>
    </w:lvl>
    <w:lvl w:ilvl="3" w:tplc="36801F56">
      <w:numFmt w:val="bullet"/>
      <w:lvlText w:val="•"/>
      <w:lvlJc w:val="left"/>
      <w:pPr>
        <w:ind w:left="3163" w:hanging="360"/>
      </w:pPr>
      <w:rPr>
        <w:rFonts w:hint="default"/>
        <w:lang w:val="hr" w:eastAsia="hr" w:bidi="hr"/>
      </w:rPr>
    </w:lvl>
    <w:lvl w:ilvl="4" w:tplc="94EA7E86">
      <w:numFmt w:val="bullet"/>
      <w:lvlText w:val="•"/>
      <w:lvlJc w:val="left"/>
      <w:pPr>
        <w:ind w:left="4246" w:hanging="360"/>
      </w:pPr>
      <w:rPr>
        <w:rFonts w:hint="default"/>
        <w:lang w:val="hr" w:eastAsia="hr" w:bidi="hr"/>
      </w:rPr>
    </w:lvl>
    <w:lvl w:ilvl="5" w:tplc="3D9E3A90">
      <w:numFmt w:val="bullet"/>
      <w:lvlText w:val="•"/>
      <w:lvlJc w:val="left"/>
      <w:pPr>
        <w:ind w:left="5329" w:hanging="360"/>
      </w:pPr>
      <w:rPr>
        <w:rFonts w:hint="default"/>
        <w:lang w:val="hr" w:eastAsia="hr" w:bidi="hr"/>
      </w:rPr>
    </w:lvl>
    <w:lvl w:ilvl="6" w:tplc="F674643A">
      <w:numFmt w:val="bullet"/>
      <w:lvlText w:val="•"/>
      <w:lvlJc w:val="left"/>
      <w:pPr>
        <w:ind w:left="6412" w:hanging="360"/>
      </w:pPr>
      <w:rPr>
        <w:rFonts w:hint="default"/>
        <w:lang w:val="hr" w:eastAsia="hr" w:bidi="hr"/>
      </w:rPr>
    </w:lvl>
    <w:lvl w:ilvl="7" w:tplc="5992B846">
      <w:numFmt w:val="bullet"/>
      <w:lvlText w:val="•"/>
      <w:lvlJc w:val="left"/>
      <w:pPr>
        <w:ind w:left="7495" w:hanging="360"/>
      </w:pPr>
      <w:rPr>
        <w:rFonts w:hint="default"/>
        <w:lang w:val="hr" w:eastAsia="hr" w:bidi="hr"/>
      </w:rPr>
    </w:lvl>
    <w:lvl w:ilvl="8" w:tplc="02A0FC34">
      <w:numFmt w:val="bullet"/>
      <w:lvlText w:val="•"/>
      <w:lvlJc w:val="left"/>
      <w:pPr>
        <w:ind w:left="8579" w:hanging="360"/>
      </w:pPr>
      <w:rPr>
        <w:rFonts w:hint="default"/>
        <w:lang w:val="hr" w:eastAsia="hr" w:bidi="hr"/>
      </w:rPr>
    </w:lvl>
  </w:abstractNum>
  <w:abstractNum w:abstractNumId="8" w15:restartNumberingAfterBreak="0">
    <w:nsid w:val="140E11C0"/>
    <w:multiLevelType w:val="hybridMultilevel"/>
    <w:tmpl w:val="71F8ABFE"/>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40415"/>
    <w:multiLevelType w:val="multilevel"/>
    <w:tmpl w:val="CC6A74E0"/>
    <w:lvl w:ilvl="0">
      <w:start w:val="1"/>
      <w:numFmt w:val="upperRoman"/>
      <w:lvlText w:val="%1."/>
      <w:lvlJc w:val="right"/>
      <w:pPr>
        <w:ind w:left="360" w:hanging="360"/>
      </w:pPr>
      <w:rPr>
        <w:rFonts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0070C0"/>
      </w:r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decimal"/>
      <w:lvlText w:val="(%6)"/>
      <w:lvlJc w:val="left"/>
      <w:pPr>
        <w:ind w:left="4642" w:hanging="360"/>
      </w:pPr>
      <w:rPr>
        <w:rFonts w:hint="default"/>
      </w:rPr>
    </w:lvl>
    <w:lvl w:ilvl="6">
      <w:start w:val="1"/>
      <w:numFmt w:val="decimal"/>
      <w:lvlText w:val="%7)"/>
      <w:lvlJc w:val="left"/>
      <w:pPr>
        <w:ind w:left="5182" w:hanging="360"/>
      </w:pPr>
      <w:rPr>
        <w:rFonts w:hint="default"/>
      </w:r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10" w15:restartNumberingAfterBreak="0">
    <w:nsid w:val="16CE097F"/>
    <w:multiLevelType w:val="hybridMultilevel"/>
    <w:tmpl w:val="FE000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CA5CFA"/>
    <w:multiLevelType w:val="multilevel"/>
    <w:tmpl w:val="A8C4FFD4"/>
    <w:lvl w:ilvl="0">
      <w:start w:val="1"/>
      <w:numFmt w:val="decimal"/>
      <w:lvlText w:val="%1."/>
      <w:lvlJc w:val="left"/>
      <w:pPr>
        <w:ind w:left="360" w:hanging="360"/>
      </w:pPr>
      <w:rPr>
        <w:rFonts w:ascii="Arial" w:eastAsia="Times New Roman" w:hAnsi="Arial" w:cs="Arial"/>
        <w:b w:val="0"/>
      </w:rPr>
    </w:lvl>
    <w:lvl w:ilvl="1">
      <w:start w:val="1"/>
      <w:numFmt w:val="decimal"/>
      <w:isLgl/>
      <w:lvlText w:val="%1.%2."/>
      <w:lvlJc w:val="left"/>
      <w:pPr>
        <w:ind w:left="1068"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F221312"/>
    <w:multiLevelType w:val="hybridMultilevel"/>
    <w:tmpl w:val="8C9A7B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754257"/>
    <w:multiLevelType w:val="hybridMultilevel"/>
    <w:tmpl w:val="C172DAF8"/>
    <w:lvl w:ilvl="0" w:tplc="F6969DEC">
      <w:numFmt w:val="bullet"/>
      <w:lvlText w:val="-"/>
      <w:lvlJc w:val="left"/>
      <w:pPr>
        <w:ind w:left="720" w:hanging="360"/>
      </w:pPr>
      <w:rPr>
        <w:rFonts w:ascii="Calibri" w:eastAsia="Calibri" w:hAnsi="Calibri" w:cs="Calibri" w:hint="default"/>
      </w:rPr>
    </w:lvl>
    <w:lvl w:ilvl="1" w:tplc="F6969DEC">
      <w:numFmt w:val="bullet"/>
      <w:lvlText w:val="-"/>
      <w:lvlJc w:val="left"/>
      <w:pPr>
        <w:ind w:left="1440" w:hanging="360"/>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996C7A"/>
    <w:multiLevelType w:val="hybridMultilevel"/>
    <w:tmpl w:val="BDD426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AA0A77"/>
    <w:multiLevelType w:val="multilevel"/>
    <w:tmpl w:val="01F8E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3B3393"/>
    <w:multiLevelType w:val="hybridMultilevel"/>
    <w:tmpl w:val="C158C4C2"/>
    <w:lvl w:ilvl="0" w:tplc="FFFFFFFF">
      <w:numFmt w:val="bullet"/>
      <w:lvlText w:val="-"/>
      <w:lvlJc w:val="left"/>
      <w:pPr>
        <w:tabs>
          <w:tab w:val="num" w:pos="1122"/>
        </w:tabs>
        <w:ind w:left="1275" w:hanging="360"/>
      </w:pPr>
      <w:rPr>
        <w:rFonts w:ascii="Arial" w:eastAsia="Times New Roman" w:hAnsi="Arial" w:cs="Arial" w:hint="default"/>
        <w:b w:val="0"/>
        <w:i w:val="0"/>
        <w:color w:val="auto"/>
        <w:sz w:val="22"/>
      </w:rPr>
    </w:lvl>
    <w:lvl w:ilvl="1" w:tplc="04090019">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27BD33B3"/>
    <w:multiLevelType w:val="hybridMultilevel"/>
    <w:tmpl w:val="701E8F08"/>
    <w:lvl w:ilvl="0" w:tplc="041A0005">
      <w:start w:val="1"/>
      <w:numFmt w:val="bullet"/>
      <w:lvlText w:val=""/>
      <w:lvlJc w:val="left"/>
      <w:pPr>
        <w:ind w:left="720" w:hanging="360"/>
      </w:pPr>
      <w:rPr>
        <w:rFonts w:ascii="Wingdings" w:hAnsi="Wingdings"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A718AA"/>
    <w:multiLevelType w:val="hybridMultilevel"/>
    <w:tmpl w:val="BE16ECC4"/>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2F631784"/>
    <w:multiLevelType w:val="hybridMultilevel"/>
    <w:tmpl w:val="37CE590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A03DE1"/>
    <w:multiLevelType w:val="multilevel"/>
    <w:tmpl w:val="75A6CA3A"/>
    <w:lvl w:ilvl="0">
      <w:start w:val="6"/>
      <w:numFmt w:val="decimal"/>
      <w:lvlText w:val="%1."/>
      <w:lvlJc w:val="left"/>
      <w:pPr>
        <w:ind w:left="360" w:hanging="360"/>
      </w:pPr>
      <w:rPr>
        <w:rFonts w:hint="default"/>
      </w:rPr>
    </w:lvl>
    <w:lvl w:ilvl="1">
      <w:start w:val="1"/>
      <w:numFmt w:val="decimal"/>
      <w:lvlText w:val="%1.%2."/>
      <w:lvlJc w:val="left"/>
      <w:pPr>
        <w:ind w:left="1068" w:hanging="720"/>
      </w:pPr>
      <w:rPr>
        <w:rFonts w:hint="default"/>
        <w:b w:val="0"/>
        <w:bCs/>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584" w:hanging="1800"/>
      </w:pPr>
      <w:rPr>
        <w:rFonts w:hint="default"/>
      </w:rPr>
    </w:lvl>
  </w:abstractNum>
  <w:abstractNum w:abstractNumId="22" w15:restartNumberingAfterBreak="0">
    <w:nsid w:val="310B3D16"/>
    <w:multiLevelType w:val="multilevel"/>
    <w:tmpl w:val="17FA527E"/>
    <w:lvl w:ilvl="0">
      <w:start w:val="1"/>
      <w:numFmt w:val="decimal"/>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955320"/>
    <w:multiLevelType w:val="hybridMultilevel"/>
    <w:tmpl w:val="5C28D290"/>
    <w:lvl w:ilvl="0" w:tplc="041A0001">
      <w:start w:val="1"/>
      <w:numFmt w:val="bullet"/>
      <w:lvlText w:val=""/>
      <w:lvlJc w:val="left"/>
      <w:pPr>
        <w:ind w:left="829" w:hanging="360"/>
      </w:pPr>
      <w:rPr>
        <w:rFonts w:ascii="Symbol" w:hAnsi="Symbol" w:hint="default"/>
      </w:rPr>
    </w:lvl>
    <w:lvl w:ilvl="1" w:tplc="041A0003">
      <w:start w:val="1"/>
      <w:numFmt w:val="bullet"/>
      <w:lvlText w:val="o"/>
      <w:lvlJc w:val="left"/>
      <w:pPr>
        <w:ind w:left="1549" w:hanging="360"/>
      </w:pPr>
      <w:rPr>
        <w:rFonts w:ascii="Courier New" w:hAnsi="Courier New" w:cs="Courier New" w:hint="default"/>
      </w:rPr>
    </w:lvl>
    <w:lvl w:ilvl="2" w:tplc="041A0005" w:tentative="1">
      <w:start w:val="1"/>
      <w:numFmt w:val="bullet"/>
      <w:lvlText w:val=""/>
      <w:lvlJc w:val="left"/>
      <w:pPr>
        <w:ind w:left="2269" w:hanging="360"/>
      </w:pPr>
      <w:rPr>
        <w:rFonts w:ascii="Wingdings" w:hAnsi="Wingdings" w:hint="default"/>
      </w:rPr>
    </w:lvl>
    <w:lvl w:ilvl="3" w:tplc="041A0001" w:tentative="1">
      <w:start w:val="1"/>
      <w:numFmt w:val="bullet"/>
      <w:lvlText w:val=""/>
      <w:lvlJc w:val="left"/>
      <w:pPr>
        <w:ind w:left="2989" w:hanging="360"/>
      </w:pPr>
      <w:rPr>
        <w:rFonts w:ascii="Symbol" w:hAnsi="Symbol" w:hint="default"/>
      </w:rPr>
    </w:lvl>
    <w:lvl w:ilvl="4" w:tplc="041A0003" w:tentative="1">
      <w:start w:val="1"/>
      <w:numFmt w:val="bullet"/>
      <w:lvlText w:val="o"/>
      <w:lvlJc w:val="left"/>
      <w:pPr>
        <w:ind w:left="3709" w:hanging="360"/>
      </w:pPr>
      <w:rPr>
        <w:rFonts w:ascii="Courier New" w:hAnsi="Courier New" w:cs="Courier New" w:hint="default"/>
      </w:rPr>
    </w:lvl>
    <w:lvl w:ilvl="5" w:tplc="041A0005" w:tentative="1">
      <w:start w:val="1"/>
      <w:numFmt w:val="bullet"/>
      <w:lvlText w:val=""/>
      <w:lvlJc w:val="left"/>
      <w:pPr>
        <w:ind w:left="4429" w:hanging="360"/>
      </w:pPr>
      <w:rPr>
        <w:rFonts w:ascii="Wingdings" w:hAnsi="Wingdings" w:hint="default"/>
      </w:rPr>
    </w:lvl>
    <w:lvl w:ilvl="6" w:tplc="041A0001" w:tentative="1">
      <w:start w:val="1"/>
      <w:numFmt w:val="bullet"/>
      <w:lvlText w:val=""/>
      <w:lvlJc w:val="left"/>
      <w:pPr>
        <w:ind w:left="5149" w:hanging="360"/>
      </w:pPr>
      <w:rPr>
        <w:rFonts w:ascii="Symbol" w:hAnsi="Symbol" w:hint="default"/>
      </w:rPr>
    </w:lvl>
    <w:lvl w:ilvl="7" w:tplc="041A0003" w:tentative="1">
      <w:start w:val="1"/>
      <w:numFmt w:val="bullet"/>
      <w:lvlText w:val="o"/>
      <w:lvlJc w:val="left"/>
      <w:pPr>
        <w:ind w:left="5869" w:hanging="360"/>
      </w:pPr>
      <w:rPr>
        <w:rFonts w:ascii="Courier New" w:hAnsi="Courier New" w:cs="Courier New" w:hint="default"/>
      </w:rPr>
    </w:lvl>
    <w:lvl w:ilvl="8" w:tplc="041A0005" w:tentative="1">
      <w:start w:val="1"/>
      <w:numFmt w:val="bullet"/>
      <w:lvlText w:val=""/>
      <w:lvlJc w:val="left"/>
      <w:pPr>
        <w:ind w:left="6589" w:hanging="360"/>
      </w:pPr>
      <w:rPr>
        <w:rFonts w:ascii="Wingdings" w:hAnsi="Wingdings" w:hint="default"/>
      </w:rPr>
    </w:lvl>
  </w:abstractNum>
  <w:abstractNum w:abstractNumId="24" w15:restartNumberingAfterBreak="0">
    <w:nsid w:val="364D7343"/>
    <w:multiLevelType w:val="hybridMultilevel"/>
    <w:tmpl w:val="E0D00D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8CC3B1C"/>
    <w:multiLevelType w:val="multilevel"/>
    <w:tmpl w:val="4EB60648"/>
    <w:lvl w:ilvl="0">
      <w:start w:val="2"/>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6926AA"/>
    <w:multiLevelType w:val="multilevel"/>
    <w:tmpl w:val="5828758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5D56F0"/>
    <w:multiLevelType w:val="hybridMultilevel"/>
    <w:tmpl w:val="DF704708"/>
    <w:lvl w:ilvl="0" w:tplc="041A0005">
      <w:start w:val="1"/>
      <w:numFmt w:val="bullet"/>
      <w:lvlText w:val=""/>
      <w:lvlJc w:val="left"/>
      <w:pPr>
        <w:ind w:left="774" w:hanging="360"/>
      </w:pPr>
      <w:rPr>
        <w:rFonts w:ascii="Wingdings" w:hAnsi="Wingdings"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8" w15:restartNumberingAfterBreak="0">
    <w:nsid w:val="3F7C2908"/>
    <w:multiLevelType w:val="hybridMultilevel"/>
    <w:tmpl w:val="7FBE062C"/>
    <w:lvl w:ilvl="0" w:tplc="FFFFFFFF">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43AF480F"/>
    <w:multiLevelType w:val="hybridMultilevel"/>
    <w:tmpl w:val="650E64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A808FB"/>
    <w:multiLevelType w:val="hybridMultilevel"/>
    <w:tmpl w:val="9F1450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CC18441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E45A78"/>
    <w:multiLevelType w:val="hybridMultilevel"/>
    <w:tmpl w:val="FC48FD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6EB5B49"/>
    <w:multiLevelType w:val="multilevel"/>
    <w:tmpl w:val="BF665228"/>
    <w:lvl w:ilvl="0">
      <w:start w:val="1"/>
      <w:numFmt w:val="decimal"/>
      <w:lvlText w:val="%1)"/>
      <w:lvlJc w:val="left"/>
      <w:pPr>
        <w:ind w:left="360" w:hanging="360"/>
      </w:pPr>
      <w:rPr>
        <w:rFonts w:hint="default"/>
        <w:b w:val="0"/>
        <w:bCs w:val="0"/>
      </w:rPr>
    </w:lvl>
    <w:lvl w:ilvl="1">
      <w:start w:val="1"/>
      <w:numFmt w:val="decimal"/>
      <w:lvlText w:val="%1.%2."/>
      <w:lvlJc w:val="left"/>
      <w:pPr>
        <w:ind w:left="1068" w:hanging="720"/>
      </w:pPr>
      <w:rPr>
        <w:rFonts w:hint="default"/>
        <w:b w:val="0"/>
        <w:bCs/>
      </w:rPr>
    </w:lvl>
    <w:lvl w:ilvl="2">
      <w:start w:val="1"/>
      <w:numFmt w:val="bullet"/>
      <w:lvlText w:val="-"/>
      <w:lvlJc w:val="left"/>
      <w:pPr>
        <w:ind w:left="1416" w:hanging="720"/>
      </w:pPr>
      <w:rPr>
        <w:rFonts w:ascii="Arial" w:eastAsia="Times New Roman" w:hAnsi="Arial" w:cs="Arial" w:hint="default"/>
      </w:rPr>
    </w:lvl>
    <w:lvl w:ilvl="3">
      <w:start w:val="1"/>
      <w:numFmt w:val="bullet"/>
      <w:lvlText w:val="-"/>
      <w:lvlJc w:val="left"/>
      <w:pPr>
        <w:ind w:left="2124" w:hanging="1080"/>
      </w:pPr>
      <w:rPr>
        <w:rFonts w:ascii="Arial" w:eastAsia="Times New Roman" w:hAnsi="Arial" w:cs="Arial"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584" w:hanging="1800"/>
      </w:pPr>
      <w:rPr>
        <w:rFonts w:hint="default"/>
      </w:rPr>
    </w:lvl>
  </w:abstractNum>
  <w:abstractNum w:abstractNumId="33" w15:restartNumberingAfterBreak="0">
    <w:nsid w:val="4DD11A9B"/>
    <w:multiLevelType w:val="hybridMultilevel"/>
    <w:tmpl w:val="60E80608"/>
    <w:lvl w:ilvl="0" w:tplc="FFFFFFFF">
      <w:numFmt w:val="bullet"/>
      <w:lvlText w:val="-"/>
      <w:lvlJc w:val="left"/>
      <w:pPr>
        <w:ind w:left="1068" w:hanging="360"/>
      </w:pPr>
      <w:rPr>
        <w:rFonts w:ascii="Arial" w:eastAsia="Times New Roman" w:hAnsi="Arial" w:cs="Arial"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E822290"/>
    <w:multiLevelType w:val="hybridMultilevel"/>
    <w:tmpl w:val="4B1A98E4"/>
    <w:lvl w:ilvl="0" w:tplc="F34EA170">
      <w:numFmt w:val="bullet"/>
      <w:lvlText w:val=""/>
      <w:lvlJc w:val="left"/>
      <w:pPr>
        <w:ind w:left="894" w:hanging="360"/>
      </w:pPr>
      <w:rPr>
        <w:w w:val="100"/>
      </w:rPr>
    </w:lvl>
    <w:lvl w:ilvl="1" w:tplc="D70A25AC">
      <w:numFmt w:val="bullet"/>
      <w:lvlText w:val="•"/>
      <w:lvlJc w:val="left"/>
      <w:pPr>
        <w:ind w:left="1775" w:hanging="360"/>
      </w:pPr>
    </w:lvl>
    <w:lvl w:ilvl="2" w:tplc="C0308FCE">
      <w:numFmt w:val="bullet"/>
      <w:lvlText w:val="•"/>
      <w:lvlJc w:val="left"/>
      <w:pPr>
        <w:ind w:left="2650" w:hanging="360"/>
      </w:pPr>
    </w:lvl>
    <w:lvl w:ilvl="3" w:tplc="46C0C53E">
      <w:numFmt w:val="bullet"/>
      <w:lvlText w:val="•"/>
      <w:lvlJc w:val="left"/>
      <w:pPr>
        <w:ind w:left="3525" w:hanging="360"/>
      </w:pPr>
    </w:lvl>
    <w:lvl w:ilvl="4" w:tplc="4F5A84F2">
      <w:numFmt w:val="bullet"/>
      <w:lvlText w:val="•"/>
      <w:lvlJc w:val="left"/>
      <w:pPr>
        <w:ind w:left="4401" w:hanging="360"/>
      </w:pPr>
    </w:lvl>
    <w:lvl w:ilvl="5" w:tplc="AD286F60">
      <w:numFmt w:val="bullet"/>
      <w:lvlText w:val="•"/>
      <w:lvlJc w:val="left"/>
      <w:pPr>
        <w:ind w:left="5276" w:hanging="360"/>
      </w:pPr>
    </w:lvl>
    <w:lvl w:ilvl="6" w:tplc="1F5ED4A0">
      <w:numFmt w:val="bullet"/>
      <w:lvlText w:val="•"/>
      <w:lvlJc w:val="left"/>
      <w:pPr>
        <w:ind w:left="6151" w:hanging="360"/>
      </w:pPr>
    </w:lvl>
    <w:lvl w:ilvl="7" w:tplc="7D7C9426">
      <w:numFmt w:val="bullet"/>
      <w:lvlText w:val="•"/>
      <w:lvlJc w:val="left"/>
      <w:pPr>
        <w:ind w:left="7027" w:hanging="360"/>
      </w:pPr>
    </w:lvl>
    <w:lvl w:ilvl="8" w:tplc="FC14403E">
      <w:numFmt w:val="bullet"/>
      <w:lvlText w:val="•"/>
      <w:lvlJc w:val="left"/>
      <w:pPr>
        <w:ind w:left="7902" w:hanging="360"/>
      </w:pPr>
    </w:lvl>
  </w:abstractNum>
  <w:abstractNum w:abstractNumId="35" w15:restartNumberingAfterBreak="0">
    <w:nsid w:val="4EF37E43"/>
    <w:multiLevelType w:val="hybridMultilevel"/>
    <w:tmpl w:val="B2F2865A"/>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4F635FF7"/>
    <w:multiLevelType w:val="hybridMultilevel"/>
    <w:tmpl w:val="B046E2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2942E54"/>
    <w:multiLevelType w:val="hybridMultilevel"/>
    <w:tmpl w:val="F16C67D2"/>
    <w:lvl w:ilvl="0" w:tplc="43740A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8905864"/>
    <w:multiLevelType w:val="hybridMultilevel"/>
    <w:tmpl w:val="708E7512"/>
    <w:lvl w:ilvl="0" w:tplc="EE9EC4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4F367B"/>
    <w:multiLevelType w:val="hybridMultilevel"/>
    <w:tmpl w:val="A9361436"/>
    <w:lvl w:ilvl="0" w:tplc="BAE0925A">
      <w:numFmt w:val="bullet"/>
      <w:lvlText w:val=""/>
      <w:lvlJc w:val="left"/>
      <w:pPr>
        <w:ind w:left="459" w:hanging="357"/>
      </w:pPr>
      <w:rPr>
        <w:rFonts w:ascii="Symbol" w:eastAsia="Symbol" w:hAnsi="Symbol" w:cs="Symbol" w:hint="default"/>
        <w:color w:val="1F497D"/>
        <w:w w:val="100"/>
        <w:sz w:val="22"/>
        <w:szCs w:val="22"/>
      </w:rPr>
    </w:lvl>
    <w:lvl w:ilvl="1" w:tplc="162C0DC8">
      <w:numFmt w:val="bullet"/>
      <w:lvlText w:val="•"/>
      <w:lvlJc w:val="left"/>
      <w:pPr>
        <w:ind w:left="1312" w:hanging="357"/>
      </w:pPr>
    </w:lvl>
    <w:lvl w:ilvl="2" w:tplc="2AC6475E">
      <w:numFmt w:val="bullet"/>
      <w:lvlText w:val="•"/>
      <w:lvlJc w:val="left"/>
      <w:pPr>
        <w:ind w:left="2164" w:hanging="357"/>
      </w:pPr>
    </w:lvl>
    <w:lvl w:ilvl="3" w:tplc="6C06A738">
      <w:numFmt w:val="bullet"/>
      <w:lvlText w:val="•"/>
      <w:lvlJc w:val="left"/>
      <w:pPr>
        <w:ind w:left="3017" w:hanging="357"/>
      </w:pPr>
    </w:lvl>
    <w:lvl w:ilvl="4" w:tplc="7A242478">
      <w:numFmt w:val="bullet"/>
      <w:lvlText w:val="•"/>
      <w:lvlJc w:val="left"/>
      <w:pPr>
        <w:ind w:left="3869" w:hanging="357"/>
      </w:pPr>
    </w:lvl>
    <w:lvl w:ilvl="5" w:tplc="8B2C8154">
      <w:numFmt w:val="bullet"/>
      <w:lvlText w:val="•"/>
      <w:lvlJc w:val="left"/>
      <w:pPr>
        <w:ind w:left="4722" w:hanging="357"/>
      </w:pPr>
    </w:lvl>
    <w:lvl w:ilvl="6" w:tplc="0C4AEEFA">
      <w:numFmt w:val="bullet"/>
      <w:lvlText w:val="•"/>
      <w:lvlJc w:val="left"/>
      <w:pPr>
        <w:ind w:left="5574" w:hanging="357"/>
      </w:pPr>
    </w:lvl>
    <w:lvl w:ilvl="7" w:tplc="9D16BEB0">
      <w:numFmt w:val="bullet"/>
      <w:lvlText w:val="•"/>
      <w:lvlJc w:val="left"/>
      <w:pPr>
        <w:ind w:left="6426" w:hanging="357"/>
      </w:pPr>
    </w:lvl>
    <w:lvl w:ilvl="8" w:tplc="1D9C5764">
      <w:numFmt w:val="bullet"/>
      <w:lvlText w:val="•"/>
      <w:lvlJc w:val="left"/>
      <w:pPr>
        <w:ind w:left="7279" w:hanging="357"/>
      </w:pPr>
    </w:lvl>
  </w:abstractNum>
  <w:abstractNum w:abstractNumId="40" w15:restartNumberingAfterBreak="0">
    <w:nsid w:val="5FCA0660"/>
    <w:multiLevelType w:val="multilevel"/>
    <w:tmpl w:val="EF88F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746DEE"/>
    <w:multiLevelType w:val="hybridMultilevel"/>
    <w:tmpl w:val="1B7E2CEE"/>
    <w:lvl w:ilvl="0" w:tplc="04A8E50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2925779"/>
    <w:multiLevelType w:val="hybridMultilevel"/>
    <w:tmpl w:val="235A9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4BA1100"/>
    <w:multiLevelType w:val="hybridMultilevel"/>
    <w:tmpl w:val="F8C06E50"/>
    <w:lvl w:ilvl="0" w:tplc="FFFFFFFF">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674A55D4"/>
    <w:multiLevelType w:val="hybridMultilevel"/>
    <w:tmpl w:val="586225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91F1BDC"/>
    <w:multiLevelType w:val="hybridMultilevel"/>
    <w:tmpl w:val="D9A8C432"/>
    <w:lvl w:ilvl="0" w:tplc="43740A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AFF1777"/>
    <w:multiLevelType w:val="multilevel"/>
    <w:tmpl w:val="21A03D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BA0184C"/>
    <w:multiLevelType w:val="hybridMultilevel"/>
    <w:tmpl w:val="826847DC"/>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BCE0439"/>
    <w:multiLevelType w:val="hybridMultilevel"/>
    <w:tmpl w:val="68226B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D441B4D"/>
    <w:multiLevelType w:val="multilevel"/>
    <w:tmpl w:val="60EC91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591EBD"/>
    <w:multiLevelType w:val="hybridMultilevel"/>
    <w:tmpl w:val="AFCE0DF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3DE60F0"/>
    <w:multiLevelType w:val="hybridMultilevel"/>
    <w:tmpl w:val="BA1AEBC8"/>
    <w:lvl w:ilvl="0" w:tplc="041A000F">
      <w:start w:val="1"/>
      <w:numFmt w:val="decimal"/>
      <w:lvlText w:val="%1."/>
      <w:lvlJc w:val="left"/>
      <w:pPr>
        <w:ind w:left="720" w:hanging="360"/>
      </w:pPr>
      <w:rPr>
        <w:rFonts w:hint="default"/>
      </w:rPr>
    </w:lvl>
    <w:lvl w:ilvl="1" w:tplc="041A0005">
      <w:start w:val="1"/>
      <w:numFmt w:val="bullet"/>
      <w:lvlText w:val=""/>
      <w:lvlJc w:val="left"/>
      <w:pPr>
        <w:ind w:left="1440" w:hanging="360"/>
      </w:pPr>
      <w:rPr>
        <w:rFonts w:ascii="Wingdings" w:hAnsi="Wingdings" w:hint="default"/>
      </w:rPr>
    </w:lvl>
    <w:lvl w:ilvl="2" w:tplc="041A000B">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576009B"/>
    <w:multiLevelType w:val="hybridMultilevel"/>
    <w:tmpl w:val="76029570"/>
    <w:lvl w:ilvl="0" w:tplc="FFFFFFFF">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3" w15:restartNumberingAfterBreak="0">
    <w:nsid w:val="79E80D33"/>
    <w:multiLevelType w:val="hybridMultilevel"/>
    <w:tmpl w:val="71204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eastAsia="Times New Roman" w:hAnsi="Arial" w:cs="Aria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B3D3553"/>
    <w:multiLevelType w:val="hybridMultilevel"/>
    <w:tmpl w:val="CBAC2BF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BA66701"/>
    <w:multiLevelType w:val="hybridMultilevel"/>
    <w:tmpl w:val="BD6C4B78"/>
    <w:lvl w:ilvl="0" w:tplc="C2EC6BCA">
      <w:numFmt w:val="bullet"/>
      <w:lvlText w:val="•"/>
      <w:lvlJc w:val="left"/>
      <w:pPr>
        <w:ind w:left="417" w:hanging="273"/>
      </w:pPr>
      <w:rPr>
        <w:rFonts w:hint="default"/>
        <w:w w:val="100"/>
        <w:lang w:val="hr" w:eastAsia="hr" w:bidi="hr"/>
      </w:rPr>
    </w:lvl>
    <w:lvl w:ilvl="1" w:tplc="9F6A4484">
      <w:numFmt w:val="bullet"/>
      <w:lvlText w:val="•"/>
      <w:lvlJc w:val="left"/>
      <w:pPr>
        <w:ind w:left="1279" w:hanging="273"/>
      </w:pPr>
      <w:rPr>
        <w:rFonts w:hint="default"/>
        <w:lang w:val="hr" w:eastAsia="hr" w:bidi="hr"/>
      </w:rPr>
    </w:lvl>
    <w:lvl w:ilvl="2" w:tplc="02523B34">
      <w:numFmt w:val="bullet"/>
      <w:lvlText w:val="•"/>
      <w:lvlJc w:val="left"/>
      <w:pPr>
        <w:ind w:left="2139" w:hanging="273"/>
      </w:pPr>
      <w:rPr>
        <w:rFonts w:hint="default"/>
        <w:lang w:val="hr" w:eastAsia="hr" w:bidi="hr"/>
      </w:rPr>
    </w:lvl>
    <w:lvl w:ilvl="3" w:tplc="A642B89E">
      <w:numFmt w:val="bullet"/>
      <w:lvlText w:val="•"/>
      <w:lvlJc w:val="left"/>
      <w:pPr>
        <w:ind w:left="2999" w:hanging="273"/>
      </w:pPr>
      <w:rPr>
        <w:rFonts w:hint="default"/>
        <w:lang w:val="hr" w:eastAsia="hr" w:bidi="hr"/>
      </w:rPr>
    </w:lvl>
    <w:lvl w:ilvl="4" w:tplc="FB5CA792">
      <w:numFmt w:val="bullet"/>
      <w:lvlText w:val="•"/>
      <w:lvlJc w:val="left"/>
      <w:pPr>
        <w:ind w:left="3859" w:hanging="273"/>
      </w:pPr>
      <w:rPr>
        <w:rFonts w:hint="default"/>
        <w:lang w:val="hr" w:eastAsia="hr" w:bidi="hr"/>
      </w:rPr>
    </w:lvl>
    <w:lvl w:ilvl="5" w:tplc="FA1209EE">
      <w:numFmt w:val="bullet"/>
      <w:lvlText w:val="•"/>
      <w:lvlJc w:val="left"/>
      <w:pPr>
        <w:ind w:left="4719" w:hanging="273"/>
      </w:pPr>
      <w:rPr>
        <w:rFonts w:hint="default"/>
        <w:lang w:val="hr" w:eastAsia="hr" w:bidi="hr"/>
      </w:rPr>
    </w:lvl>
    <w:lvl w:ilvl="6" w:tplc="334664F2">
      <w:numFmt w:val="bullet"/>
      <w:lvlText w:val="•"/>
      <w:lvlJc w:val="left"/>
      <w:pPr>
        <w:ind w:left="5579" w:hanging="273"/>
      </w:pPr>
      <w:rPr>
        <w:rFonts w:hint="default"/>
        <w:lang w:val="hr" w:eastAsia="hr" w:bidi="hr"/>
      </w:rPr>
    </w:lvl>
    <w:lvl w:ilvl="7" w:tplc="1D907B4A">
      <w:numFmt w:val="bullet"/>
      <w:lvlText w:val="•"/>
      <w:lvlJc w:val="left"/>
      <w:pPr>
        <w:ind w:left="6439" w:hanging="273"/>
      </w:pPr>
      <w:rPr>
        <w:rFonts w:hint="default"/>
        <w:lang w:val="hr" w:eastAsia="hr" w:bidi="hr"/>
      </w:rPr>
    </w:lvl>
    <w:lvl w:ilvl="8" w:tplc="3F9C9F16">
      <w:numFmt w:val="bullet"/>
      <w:lvlText w:val="•"/>
      <w:lvlJc w:val="left"/>
      <w:pPr>
        <w:ind w:left="7299" w:hanging="273"/>
      </w:pPr>
      <w:rPr>
        <w:rFonts w:hint="default"/>
        <w:lang w:val="hr" w:eastAsia="hr" w:bidi="hr"/>
      </w:rPr>
    </w:lvl>
  </w:abstractNum>
  <w:abstractNum w:abstractNumId="56" w15:restartNumberingAfterBreak="0">
    <w:nsid w:val="7BAF2B5C"/>
    <w:multiLevelType w:val="hybridMultilevel"/>
    <w:tmpl w:val="DDE4EFD2"/>
    <w:lvl w:ilvl="0" w:tplc="F4E474E2">
      <w:start w:val="1"/>
      <w:numFmt w:val="decimal"/>
      <w:lvlText w:val="%1."/>
      <w:lvlJc w:val="left"/>
      <w:pPr>
        <w:ind w:left="1005" w:hanging="360"/>
      </w:pPr>
      <w:rPr>
        <w:rFonts w:ascii="Arial" w:eastAsia="Arial" w:hAnsi="Arial" w:cs="Arial" w:hint="default"/>
        <w:color w:val="1F497D"/>
        <w:spacing w:val="-1"/>
        <w:w w:val="100"/>
        <w:sz w:val="22"/>
        <w:szCs w:val="22"/>
        <w:lang w:val="hr" w:eastAsia="hr" w:bidi="hr"/>
      </w:rPr>
    </w:lvl>
    <w:lvl w:ilvl="1" w:tplc="AD007DB6">
      <w:start w:val="6"/>
      <w:numFmt w:val="bullet"/>
      <w:lvlText w:val="•"/>
      <w:lvlJc w:val="left"/>
      <w:pPr>
        <w:ind w:left="2070" w:hanging="705"/>
      </w:pPr>
      <w:rPr>
        <w:rFonts w:ascii="Calibri" w:eastAsiaTheme="minorHAnsi" w:hAnsi="Calibri" w:cs="Calibri" w:hint="default"/>
      </w:rPr>
    </w:lvl>
    <w:lvl w:ilvl="2" w:tplc="041A001B" w:tentative="1">
      <w:start w:val="1"/>
      <w:numFmt w:val="lowerRoman"/>
      <w:lvlText w:val="%3."/>
      <w:lvlJc w:val="right"/>
      <w:pPr>
        <w:ind w:left="2445" w:hanging="180"/>
      </w:pPr>
    </w:lvl>
    <w:lvl w:ilvl="3" w:tplc="041A000F" w:tentative="1">
      <w:start w:val="1"/>
      <w:numFmt w:val="decimal"/>
      <w:lvlText w:val="%4."/>
      <w:lvlJc w:val="left"/>
      <w:pPr>
        <w:ind w:left="3165" w:hanging="360"/>
      </w:pPr>
    </w:lvl>
    <w:lvl w:ilvl="4" w:tplc="041A0019" w:tentative="1">
      <w:start w:val="1"/>
      <w:numFmt w:val="lowerLetter"/>
      <w:lvlText w:val="%5."/>
      <w:lvlJc w:val="left"/>
      <w:pPr>
        <w:ind w:left="3885" w:hanging="360"/>
      </w:pPr>
    </w:lvl>
    <w:lvl w:ilvl="5" w:tplc="041A001B" w:tentative="1">
      <w:start w:val="1"/>
      <w:numFmt w:val="lowerRoman"/>
      <w:lvlText w:val="%6."/>
      <w:lvlJc w:val="right"/>
      <w:pPr>
        <w:ind w:left="4605" w:hanging="180"/>
      </w:pPr>
    </w:lvl>
    <w:lvl w:ilvl="6" w:tplc="041A000F" w:tentative="1">
      <w:start w:val="1"/>
      <w:numFmt w:val="decimal"/>
      <w:lvlText w:val="%7."/>
      <w:lvlJc w:val="left"/>
      <w:pPr>
        <w:ind w:left="5325" w:hanging="360"/>
      </w:pPr>
    </w:lvl>
    <w:lvl w:ilvl="7" w:tplc="041A0019" w:tentative="1">
      <w:start w:val="1"/>
      <w:numFmt w:val="lowerLetter"/>
      <w:lvlText w:val="%8."/>
      <w:lvlJc w:val="left"/>
      <w:pPr>
        <w:ind w:left="6045" w:hanging="360"/>
      </w:pPr>
    </w:lvl>
    <w:lvl w:ilvl="8" w:tplc="041A001B" w:tentative="1">
      <w:start w:val="1"/>
      <w:numFmt w:val="lowerRoman"/>
      <w:lvlText w:val="%9."/>
      <w:lvlJc w:val="right"/>
      <w:pPr>
        <w:ind w:left="6765" w:hanging="180"/>
      </w:pPr>
    </w:lvl>
  </w:abstractNum>
  <w:abstractNum w:abstractNumId="57" w15:restartNumberingAfterBreak="0">
    <w:nsid w:val="7C034174"/>
    <w:multiLevelType w:val="hybridMultilevel"/>
    <w:tmpl w:val="000E9B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35"/>
  </w:num>
  <w:num w:numId="4">
    <w:abstractNumId w:val="50"/>
  </w:num>
  <w:num w:numId="5">
    <w:abstractNumId w:val="51"/>
  </w:num>
  <w:num w:numId="6">
    <w:abstractNumId w:val="24"/>
  </w:num>
  <w:num w:numId="7">
    <w:abstractNumId w:val="14"/>
  </w:num>
  <w:num w:numId="8">
    <w:abstractNumId w:val="44"/>
  </w:num>
  <w:num w:numId="9">
    <w:abstractNumId w:val="18"/>
  </w:num>
  <w:num w:numId="10">
    <w:abstractNumId w:val="29"/>
  </w:num>
  <w:num w:numId="11">
    <w:abstractNumId w:val="37"/>
  </w:num>
  <w:num w:numId="12">
    <w:abstractNumId w:val="42"/>
  </w:num>
  <w:num w:numId="13">
    <w:abstractNumId w:val="15"/>
  </w:num>
  <w:num w:numId="14">
    <w:abstractNumId w:val="13"/>
  </w:num>
  <w:num w:numId="15">
    <w:abstractNumId w:val="48"/>
  </w:num>
  <w:num w:numId="16">
    <w:abstractNumId w:val="12"/>
  </w:num>
  <w:num w:numId="17">
    <w:abstractNumId w:val="31"/>
  </w:num>
  <w:num w:numId="18">
    <w:abstractNumId w:val="8"/>
  </w:num>
  <w:num w:numId="19">
    <w:abstractNumId w:val="47"/>
  </w:num>
  <w:num w:numId="20">
    <w:abstractNumId w:val="25"/>
  </w:num>
  <w:num w:numId="21">
    <w:abstractNumId w:val="46"/>
  </w:num>
  <w:num w:numId="22">
    <w:abstractNumId w:val="49"/>
  </w:num>
  <w:num w:numId="23">
    <w:abstractNumId w:val="40"/>
  </w:num>
  <w:num w:numId="24">
    <w:abstractNumId w:val="26"/>
  </w:num>
  <w:num w:numId="25">
    <w:abstractNumId w:val="22"/>
  </w:num>
  <w:num w:numId="26">
    <w:abstractNumId w:val="16"/>
  </w:num>
  <w:num w:numId="27">
    <w:abstractNumId w:val="27"/>
  </w:num>
  <w:num w:numId="28">
    <w:abstractNumId w:val="4"/>
  </w:num>
  <w:num w:numId="29">
    <w:abstractNumId w:val="11"/>
  </w:num>
  <w:num w:numId="30">
    <w:abstractNumId w:val="21"/>
  </w:num>
  <w:num w:numId="31">
    <w:abstractNumId w:val="19"/>
  </w:num>
  <w:num w:numId="32">
    <w:abstractNumId w:val="53"/>
  </w:num>
  <w:num w:numId="33">
    <w:abstractNumId w:val="6"/>
  </w:num>
  <w:num w:numId="34">
    <w:abstractNumId w:val="45"/>
  </w:num>
  <w:num w:numId="35">
    <w:abstractNumId w:val="41"/>
  </w:num>
  <w:num w:numId="36">
    <w:abstractNumId w:val="0"/>
  </w:num>
  <w:num w:numId="37">
    <w:abstractNumId w:val="36"/>
  </w:num>
  <w:num w:numId="38">
    <w:abstractNumId w:val="9"/>
  </w:num>
  <w:num w:numId="39">
    <w:abstractNumId w:val="30"/>
  </w:num>
  <w:num w:numId="40">
    <w:abstractNumId w:val="57"/>
  </w:num>
  <w:num w:numId="41">
    <w:abstractNumId w:val="43"/>
  </w:num>
  <w:num w:numId="42">
    <w:abstractNumId w:val="5"/>
  </w:num>
  <w:num w:numId="43">
    <w:abstractNumId w:val="17"/>
  </w:num>
  <w:num w:numId="44">
    <w:abstractNumId w:val="33"/>
  </w:num>
  <w:num w:numId="45">
    <w:abstractNumId w:val="52"/>
  </w:num>
  <w:num w:numId="46">
    <w:abstractNumId w:val="28"/>
  </w:num>
  <w:num w:numId="47">
    <w:abstractNumId w:val="38"/>
  </w:num>
  <w:num w:numId="48">
    <w:abstractNumId w:val="7"/>
  </w:num>
  <w:num w:numId="49">
    <w:abstractNumId w:val="55"/>
  </w:num>
  <w:num w:numId="50">
    <w:abstractNumId w:val="56"/>
  </w:num>
  <w:num w:numId="51">
    <w:abstractNumId w:val="32"/>
  </w:num>
  <w:num w:numId="52">
    <w:abstractNumId w:val="34"/>
  </w:num>
  <w:num w:numId="53">
    <w:abstractNumId w:val="2"/>
  </w:num>
  <w:num w:numId="54">
    <w:abstractNumId w:val="39"/>
  </w:num>
  <w:num w:numId="55">
    <w:abstractNumId w:val="10"/>
  </w:num>
  <w:num w:numId="56">
    <w:abstractNumId w:val="23"/>
  </w:num>
  <w:num w:numId="57">
    <w:abstractNumId w:val="54"/>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65"/>
    <w:rsid w:val="00000272"/>
    <w:rsid w:val="00000928"/>
    <w:rsid w:val="00001934"/>
    <w:rsid w:val="00002F77"/>
    <w:rsid w:val="0000384D"/>
    <w:rsid w:val="00004F73"/>
    <w:rsid w:val="00007A98"/>
    <w:rsid w:val="00012919"/>
    <w:rsid w:val="000151E9"/>
    <w:rsid w:val="000165D4"/>
    <w:rsid w:val="00017395"/>
    <w:rsid w:val="00021B25"/>
    <w:rsid w:val="000228F8"/>
    <w:rsid w:val="00022BC6"/>
    <w:rsid w:val="00022E07"/>
    <w:rsid w:val="000249A5"/>
    <w:rsid w:val="00024C82"/>
    <w:rsid w:val="00026AC3"/>
    <w:rsid w:val="0002719D"/>
    <w:rsid w:val="00031F91"/>
    <w:rsid w:val="00032A2C"/>
    <w:rsid w:val="00034F47"/>
    <w:rsid w:val="0003672C"/>
    <w:rsid w:val="0003718B"/>
    <w:rsid w:val="00042B93"/>
    <w:rsid w:val="000432CF"/>
    <w:rsid w:val="00043DF5"/>
    <w:rsid w:val="000474F6"/>
    <w:rsid w:val="000479A0"/>
    <w:rsid w:val="00052A42"/>
    <w:rsid w:val="000544B8"/>
    <w:rsid w:val="00055899"/>
    <w:rsid w:val="00056758"/>
    <w:rsid w:val="0005760F"/>
    <w:rsid w:val="0005798E"/>
    <w:rsid w:val="000626E8"/>
    <w:rsid w:val="0006380C"/>
    <w:rsid w:val="00064D54"/>
    <w:rsid w:val="000674DB"/>
    <w:rsid w:val="0007180C"/>
    <w:rsid w:val="0007312C"/>
    <w:rsid w:val="00081F55"/>
    <w:rsid w:val="00083A21"/>
    <w:rsid w:val="00083E91"/>
    <w:rsid w:val="0008656A"/>
    <w:rsid w:val="0008759C"/>
    <w:rsid w:val="000908DE"/>
    <w:rsid w:val="000925EA"/>
    <w:rsid w:val="000937B6"/>
    <w:rsid w:val="00094DDF"/>
    <w:rsid w:val="00097899"/>
    <w:rsid w:val="000A2A91"/>
    <w:rsid w:val="000A5219"/>
    <w:rsid w:val="000A552D"/>
    <w:rsid w:val="000A6953"/>
    <w:rsid w:val="000A7319"/>
    <w:rsid w:val="000B1EF7"/>
    <w:rsid w:val="000B31F7"/>
    <w:rsid w:val="000B3E14"/>
    <w:rsid w:val="000B488B"/>
    <w:rsid w:val="000B6F5C"/>
    <w:rsid w:val="000C0CAF"/>
    <w:rsid w:val="000C32D8"/>
    <w:rsid w:val="000C387D"/>
    <w:rsid w:val="000C581F"/>
    <w:rsid w:val="000C5A15"/>
    <w:rsid w:val="000D3F5F"/>
    <w:rsid w:val="000D4DC0"/>
    <w:rsid w:val="000D760D"/>
    <w:rsid w:val="000D7E65"/>
    <w:rsid w:val="000E0EC4"/>
    <w:rsid w:val="000E10E5"/>
    <w:rsid w:val="000E1DF6"/>
    <w:rsid w:val="000E23D0"/>
    <w:rsid w:val="000E53A9"/>
    <w:rsid w:val="000E6557"/>
    <w:rsid w:val="000F0ED6"/>
    <w:rsid w:val="000F4CE4"/>
    <w:rsid w:val="000F4F25"/>
    <w:rsid w:val="000F5BC2"/>
    <w:rsid w:val="000F5F4A"/>
    <w:rsid w:val="000F6066"/>
    <w:rsid w:val="001005A8"/>
    <w:rsid w:val="00103F65"/>
    <w:rsid w:val="00107C92"/>
    <w:rsid w:val="001120C4"/>
    <w:rsid w:val="001132CC"/>
    <w:rsid w:val="00114E3B"/>
    <w:rsid w:val="00116B5F"/>
    <w:rsid w:val="00122C3A"/>
    <w:rsid w:val="00122E35"/>
    <w:rsid w:val="00123503"/>
    <w:rsid w:val="0012563D"/>
    <w:rsid w:val="001323D4"/>
    <w:rsid w:val="00133A5C"/>
    <w:rsid w:val="001378F4"/>
    <w:rsid w:val="001406EE"/>
    <w:rsid w:val="00143EFB"/>
    <w:rsid w:val="0014476A"/>
    <w:rsid w:val="00147101"/>
    <w:rsid w:val="00150E53"/>
    <w:rsid w:val="00153BD1"/>
    <w:rsid w:val="00155DF7"/>
    <w:rsid w:val="00157DD8"/>
    <w:rsid w:val="00157FA8"/>
    <w:rsid w:val="001603BC"/>
    <w:rsid w:val="00160E5F"/>
    <w:rsid w:val="00161DFE"/>
    <w:rsid w:val="00162E70"/>
    <w:rsid w:val="00164080"/>
    <w:rsid w:val="00166B53"/>
    <w:rsid w:val="0017015B"/>
    <w:rsid w:val="00173A53"/>
    <w:rsid w:val="00175333"/>
    <w:rsid w:val="00175892"/>
    <w:rsid w:val="00176000"/>
    <w:rsid w:val="0018054E"/>
    <w:rsid w:val="00187B93"/>
    <w:rsid w:val="0019486D"/>
    <w:rsid w:val="00194FF6"/>
    <w:rsid w:val="0019681E"/>
    <w:rsid w:val="001A06BA"/>
    <w:rsid w:val="001A1603"/>
    <w:rsid w:val="001A27CC"/>
    <w:rsid w:val="001A43A5"/>
    <w:rsid w:val="001A50E7"/>
    <w:rsid w:val="001A638A"/>
    <w:rsid w:val="001A6876"/>
    <w:rsid w:val="001B266B"/>
    <w:rsid w:val="001B3964"/>
    <w:rsid w:val="001B54F5"/>
    <w:rsid w:val="001B7668"/>
    <w:rsid w:val="001C0AF8"/>
    <w:rsid w:val="001C67BC"/>
    <w:rsid w:val="001D0AB2"/>
    <w:rsid w:val="001D1FCE"/>
    <w:rsid w:val="001D2A4E"/>
    <w:rsid w:val="001D4AF3"/>
    <w:rsid w:val="001D592E"/>
    <w:rsid w:val="001D5DCE"/>
    <w:rsid w:val="001D6AF5"/>
    <w:rsid w:val="001E0196"/>
    <w:rsid w:val="001E0511"/>
    <w:rsid w:val="001E1DA3"/>
    <w:rsid w:val="001E3EA7"/>
    <w:rsid w:val="001E49E0"/>
    <w:rsid w:val="001E5EC9"/>
    <w:rsid w:val="001E799E"/>
    <w:rsid w:val="001E7D86"/>
    <w:rsid w:val="001F18CA"/>
    <w:rsid w:val="001F1AED"/>
    <w:rsid w:val="001F2188"/>
    <w:rsid w:val="001F4589"/>
    <w:rsid w:val="001F752F"/>
    <w:rsid w:val="00201677"/>
    <w:rsid w:val="00201F1E"/>
    <w:rsid w:val="00205A36"/>
    <w:rsid w:val="0020797C"/>
    <w:rsid w:val="00211BBA"/>
    <w:rsid w:val="002128DB"/>
    <w:rsid w:val="00213EAA"/>
    <w:rsid w:val="0021564D"/>
    <w:rsid w:val="00216A05"/>
    <w:rsid w:val="002218C2"/>
    <w:rsid w:val="00225AA7"/>
    <w:rsid w:val="00225F91"/>
    <w:rsid w:val="00226B0D"/>
    <w:rsid w:val="00230851"/>
    <w:rsid w:val="00233013"/>
    <w:rsid w:val="00235C2D"/>
    <w:rsid w:val="00237763"/>
    <w:rsid w:val="0023786D"/>
    <w:rsid w:val="002408B7"/>
    <w:rsid w:val="00240CE4"/>
    <w:rsid w:val="0025102B"/>
    <w:rsid w:val="00251239"/>
    <w:rsid w:val="00251DED"/>
    <w:rsid w:val="00252C12"/>
    <w:rsid w:val="00252D6B"/>
    <w:rsid w:val="00263E76"/>
    <w:rsid w:val="00274217"/>
    <w:rsid w:val="0027453F"/>
    <w:rsid w:val="00277F96"/>
    <w:rsid w:val="002801DF"/>
    <w:rsid w:val="00284EFB"/>
    <w:rsid w:val="00286F0F"/>
    <w:rsid w:val="00287765"/>
    <w:rsid w:val="00290345"/>
    <w:rsid w:val="002918ED"/>
    <w:rsid w:val="0029207C"/>
    <w:rsid w:val="00292650"/>
    <w:rsid w:val="00293C90"/>
    <w:rsid w:val="0029590D"/>
    <w:rsid w:val="002A275F"/>
    <w:rsid w:val="002A78C5"/>
    <w:rsid w:val="002A7CEC"/>
    <w:rsid w:val="002B1F51"/>
    <w:rsid w:val="002B4F64"/>
    <w:rsid w:val="002B5A13"/>
    <w:rsid w:val="002B651C"/>
    <w:rsid w:val="002C1A9A"/>
    <w:rsid w:val="002C57D2"/>
    <w:rsid w:val="002C6C64"/>
    <w:rsid w:val="002C76A2"/>
    <w:rsid w:val="002D0123"/>
    <w:rsid w:val="002D036A"/>
    <w:rsid w:val="002D37E3"/>
    <w:rsid w:val="002D68CA"/>
    <w:rsid w:val="002E1A6C"/>
    <w:rsid w:val="002E235C"/>
    <w:rsid w:val="002E2448"/>
    <w:rsid w:val="002E7C5B"/>
    <w:rsid w:val="002F126A"/>
    <w:rsid w:val="00303CBC"/>
    <w:rsid w:val="00304548"/>
    <w:rsid w:val="00305CD6"/>
    <w:rsid w:val="00310E03"/>
    <w:rsid w:val="003110C5"/>
    <w:rsid w:val="00314052"/>
    <w:rsid w:val="00315FF9"/>
    <w:rsid w:val="00325701"/>
    <w:rsid w:val="003275BB"/>
    <w:rsid w:val="003318B6"/>
    <w:rsid w:val="003342C4"/>
    <w:rsid w:val="00334874"/>
    <w:rsid w:val="003379AA"/>
    <w:rsid w:val="00342184"/>
    <w:rsid w:val="00342AFC"/>
    <w:rsid w:val="0034468C"/>
    <w:rsid w:val="003460CC"/>
    <w:rsid w:val="003464A4"/>
    <w:rsid w:val="00347519"/>
    <w:rsid w:val="003521D7"/>
    <w:rsid w:val="00355C27"/>
    <w:rsid w:val="003635CE"/>
    <w:rsid w:val="0036558E"/>
    <w:rsid w:val="00365BE1"/>
    <w:rsid w:val="00366427"/>
    <w:rsid w:val="00373CBB"/>
    <w:rsid w:val="00375653"/>
    <w:rsid w:val="003761CB"/>
    <w:rsid w:val="00377DB4"/>
    <w:rsid w:val="00380812"/>
    <w:rsid w:val="0038317B"/>
    <w:rsid w:val="003858E9"/>
    <w:rsid w:val="00386F99"/>
    <w:rsid w:val="00392652"/>
    <w:rsid w:val="00395640"/>
    <w:rsid w:val="0039654C"/>
    <w:rsid w:val="0039719D"/>
    <w:rsid w:val="003A5754"/>
    <w:rsid w:val="003A585A"/>
    <w:rsid w:val="003A6293"/>
    <w:rsid w:val="003A6E67"/>
    <w:rsid w:val="003B2251"/>
    <w:rsid w:val="003B34D8"/>
    <w:rsid w:val="003B3F58"/>
    <w:rsid w:val="003B6A09"/>
    <w:rsid w:val="003C3246"/>
    <w:rsid w:val="003D059D"/>
    <w:rsid w:val="003D066B"/>
    <w:rsid w:val="003D7464"/>
    <w:rsid w:val="003E1EEC"/>
    <w:rsid w:val="003E24D5"/>
    <w:rsid w:val="003E6C66"/>
    <w:rsid w:val="003E7378"/>
    <w:rsid w:val="003E7A79"/>
    <w:rsid w:val="003E7F19"/>
    <w:rsid w:val="003F100A"/>
    <w:rsid w:val="003F3BB8"/>
    <w:rsid w:val="003F412A"/>
    <w:rsid w:val="003F5622"/>
    <w:rsid w:val="00403AEE"/>
    <w:rsid w:val="00404AB0"/>
    <w:rsid w:val="00404F93"/>
    <w:rsid w:val="0040622E"/>
    <w:rsid w:val="00406C0B"/>
    <w:rsid w:val="00407717"/>
    <w:rsid w:val="00413F85"/>
    <w:rsid w:val="00425B41"/>
    <w:rsid w:val="00427251"/>
    <w:rsid w:val="0043348A"/>
    <w:rsid w:val="0044752F"/>
    <w:rsid w:val="004514CD"/>
    <w:rsid w:val="00451998"/>
    <w:rsid w:val="004532B8"/>
    <w:rsid w:val="00456B40"/>
    <w:rsid w:val="00460459"/>
    <w:rsid w:val="00467674"/>
    <w:rsid w:val="00467C99"/>
    <w:rsid w:val="004729A5"/>
    <w:rsid w:val="00477F44"/>
    <w:rsid w:val="00480D49"/>
    <w:rsid w:val="00483C87"/>
    <w:rsid w:val="00486548"/>
    <w:rsid w:val="00486730"/>
    <w:rsid w:val="00487125"/>
    <w:rsid w:val="0049055F"/>
    <w:rsid w:val="00490FEF"/>
    <w:rsid w:val="0049175B"/>
    <w:rsid w:val="004917F5"/>
    <w:rsid w:val="0049479B"/>
    <w:rsid w:val="004A406C"/>
    <w:rsid w:val="004A6E92"/>
    <w:rsid w:val="004B09A6"/>
    <w:rsid w:val="004B1D13"/>
    <w:rsid w:val="004B3576"/>
    <w:rsid w:val="004B5C15"/>
    <w:rsid w:val="004B65DA"/>
    <w:rsid w:val="004B682C"/>
    <w:rsid w:val="004B6A89"/>
    <w:rsid w:val="004B6B92"/>
    <w:rsid w:val="004C3B87"/>
    <w:rsid w:val="004C4491"/>
    <w:rsid w:val="004C5BA7"/>
    <w:rsid w:val="004C7914"/>
    <w:rsid w:val="004D1307"/>
    <w:rsid w:val="004D1590"/>
    <w:rsid w:val="004D5E69"/>
    <w:rsid w:val="004E1D67"/>
    <w:rsid w:val="004E64B3"/>
    <w:rsid w:val="004F09CE"/>
    <w:rsid w:val="004F1134"/>
    <w:rsid w:val="004F21F1"/>
    <w:rsid w:val="004F317C"/>
    <w:rsid w:val="004F3DF4"/>
    <w:rsid w:val="004F6E1E"/>
    <w:rsid w:val="004F7887"/>
    <w:rsid w:val="0050284E"/>
    <w:rsid w:val="00503AFD"/>
    <w:rsid w:val="00505553"/>
    <w:rsid w:val="00510934"/>
    <w:rsid w:val="00516694"/>
    <w:rsid w:val="0051721F"/>
    <w:rsid w:val="005179D1"/>
    <w:rsid w:val="00526B8D"/>
    <w:rsid w:val="00531331"/>
    <w:rsid w:val="00531422"/>
    <w:rsid w:val="00535302"/>
    <w:rsid w:val="0053666D"/>
    <w:rsid w:val="00537FFE"/>
    <w:rsid w:val="00540B86"/>
    <w:rsid w:val="00541BB5"/>
    <w:rsid w:val="00542CB6"/>
    <w:rsid w:val="0054435F"/>
    <w:rsid w:val="00545694"/>
    <w:rsid w:val="00545D68"/>
    <w:rsid w:val="005501C4"/>
    <w:rsid w:val="00551533"/>
    <w:rsid w:val="0055515B"/>
    <w:rsid w:val="005572AD"/>
    <w:rsid w:val="005606B6"/>
    <w:rsid w:val="00561494"/>
    <w:rsid w:val="0056196C"/>
    <w:rsid w:val="00562751"/>
    <w:rsid w:val="00566591"/>
    <w:rsid w:val="005676F2"/>
    <w:rsid w:val="005729AD"/>
    <w:rsid w:val="00573605"/>
    <w:rsid w:val="00574668"/>
    <w:rsid w:val="00580EB7"/>
    <w:rsid w:val="005811F3"/>
    <w:rsid w:val="00583294"/>
    <w:rsid w:val="005868C7"/>
    <w:rsid w:val="00586BED"/>
    <w:rsid w:val="0059185D"/>
    <w:rsid w:val="005918F4"/>
    <w:rsid w:val="00591E48"/>
    <w:rsid w:val="00591F5B"/>
    <w:rsid w:val="00592D06"/>
    <w:rsid w:val="00592ECA"/>
    <w:rsid w:val="00593995"/>
    <w:rsid w:val="0059501F"/>
    <w:rsid w:val="0059766D"/>
    <w:rsid w:val="00597AAC"/>
    <w:rsid w:val="005A39BD"/>
    <w:rsid w:val="005A767E"/>
    <w:rsid w:val="005B1602"/>
    <w:rsid w:val="005B20A5"/>
    <w:rsid w:val="005B7E2A"/>
    <w:rsid w:val="005C0722"/>
    <w:rsid w:val="005C0736"/>
    <w:rsid w:val="005C10CB"/>
    <w:rsid w:val="005C375C"/>
    <w:rsid w:val="005C474A"/>
    <w:rsid w:val="005C6AC1"/>
    <w:rsid w:val="005C7F60"/>
    <w:rsid w:val="005D4333"/>
    <w:rsid w:val="005D4A22"/>
    <w:rsid w:val="005E0B98"/>
    <w:rsid w:val="005E14FA"/>
    <w:rsid w:val="005E1DF4"/>
    <w:rsid w:val="005E1FA9"/>
    <w:rsid w:val="005E2273"/>
    <w:rsid w:val="005F1E42"/>
    <w:rsid w:val="005F25E7"/>
    <w:rsid w:val="005F3F4D"/>
    <w:rsid w:val="005F6CE4"/>
    <w:rsid w:val="00601720"/>
    <w:rsid w:val="00603D6F"/>
    <w:rsid w:val="00605D0A"/>
    <w:rsid w:val="006062BA"/>
    <w:rsid w:val="0060769A"/>
    <w:rsid w:val="0061260E"/>
    <w:rsid w:val="00616232"/>
    <w:rsid w:val="006171AA"/>
    <w:rsid w:val="00617EE0"/>
    <w:rsid w:val="00620CFF"/>
    <w:rsid w:val="00621137"/>
    <w:rsid w:val="006254BB"/>
    <w:rsid w:val="00626FF8"/>
    <w:rsid w:val="00631227"/>
    <w:rsid w:val="006359E4"/>
    <w:rsid w:val="006375A0"/>
    <w:rsid w:val="00640816"/>
    <w:rsid w:val="00641162"/>
    <w:rsid w:val="00642846"/>
    <w:rsid w:val="00642C86"/>
    <w:rsid w:val="00642D98"/>
    <w:rsid w:val="006500C6"/>
    <w:rsid w:val="00662A12"/>
    <w:rsid w:val="00663CD7"/>
    <w:rsid w:val="00670B88"/>
    <w:rsid w:val="006718EB"/>
    <w:rsid w:val="006728B5"/>
    <w:rsid w:val="0067456D"/>
    <w:rsid w:val="00674F6A"/>
    <w:rsid w:val="00683718"/>
    <w:rsid w:val="006855C5"/>
    <w:rsid w:val="006873FD"/>
    <w:rsid w:val="00691DEE"/>
    <w:rsid w:val="00692079"/>
    <w:rsid w:val="00693299"/>
    <w:rsid w:val="006938A9"/>
    <w:rsid w:val="0069480E"/>
    <w:rsid w:val="006952DA"/>
    <w:rsid w:val="006A6295"/>
    <w:rsid w:val="006A67BA"/>
    <w:rsid w:val="006B15C5"/>
    <w:rsid w:val="006B2584"/>
    <w:rsid w:val="006B47FB"/>
    <w:rsid w:val="006B587D"/>
    <w:rsid w:val="006B5E04"/>
    <w:rsid w:val="006B7131"/>
    <w:rsid w:val="006C4164"/>
    <w:rsid w:val="006C4BB1"/>
    <w:rsid w:val="006C6583"/>
    <w:rsid w:val="006C7071"/>
    <w:rsid w:val="006D3200"/>
    <w:rsid w:val="006D4B04"/>
    <w:rsid w:val="006D4CD6"/>
    <w:rsid w:val="006E3F72"/>
    <w:rsid w:val="006E6938"/>
    <w:rsid w:val="006E7486"/>
    <w:rsid w:val="006F153E"/>
    <w:rsid w:val="006F486E"/>
    <w:rsid w:val="006F6AF9"/>
    <w:rsid w:val="00703A58"/>
    <w:rsid w:val="00711081"/>
    <w:rsid w:val="007118D2"/>
    <w:rsid w:val="00720DF1"/>
    <w:rsid w:val="00721534"/>
    <w:rsid w:val="0072223A"/>
    <w:rsid w:val="00722AAB"/>
    <w:rsid w:val="0072458F"/>
    <w:rsid w:val="00724AB3"/>
    <w:rsid w:val="00725D45"/>
    <w:rsid w:val="00727769"/>
    <w:rsid w:val="00727C0A"/>
    <w:rsid w:val="00730EB3"/>
    <w:rsid w:val="0073130E"/>
    <w:rsid w:val="00731578"/>
    <w:rsid w:val="007327B3"/>
    <w:rsid w:val="0073335C"/>
    <w:rsid w:val="00734997"/>
    <w:rsid w:val="00734ACB"/>
    <w:rsid w:val="00734D91"/>
    <w:rsid w:val="00737211"/>
    <w:rsid w:val="00737D5A"/>
    <w:rsid w:val="00740EED"/>
    <w:rsid w:val="00744CE4"/>
    <w:rsid w:val="00745116"/>
    <w:rsid w:val="0074544E"/>
    <w:rsid w:val="0075137A"/>
    <w:rsid w:val="00751D44"/>
    <w:rsid w:val="0075272E"/>
    <w:rsid w:val="00752A39"/>
    <w:rsid w:val="00754660"/>
    <w:rsid w:val="00756665"/>
    <w:rsid w:val="00756C62"/>
    <w:rsid w:val="00757D76"/>
    <w:rsid w:val="0076263E"/>
    <w:rsid w:val="00763611"/>
    <w:rsid w:val="00770138"/>
    <w:rsid w:val="00770291"/>
    <w:rsid w:val="00773796"/>
    <w:rsid w:val="007811A7"/>
    <w:rsid w:val="00783DCA"/>
    <w:rsid w:val="0078483B"/>
    <w:rsid w:val="0078497A"/>
    <w:rsid w:val="007865BD"/>
    <w:rsid w:val="007870FC"/>
    <w:rsid w:val="00787C0B"/>
    <w:rsid w:val="007942B4"/>
    <w:rsid w:val="00794953"/>
    <w:rsid w:val="00795250"/>
    <w:rsid w:val="00796AE7"/>
    <w:rsid w:val="007973A3"/>
    <w:rsid w:val="00797B7A"/>
    <w:rsid w:val="007A2813"/>
    <w:rsid w:val="007A7E88"/>
    <w:rsid w:val="007B2FDC"/>
    <w:rsid w:val="007B351F"/>
    <w:rsid w:val="007B5D6C"/>
    <w:rsid w:val="007C0673"/>
    <w:rsid w:val="007C1FF7"/>
    <w:rsid w:val="007C2436"/>
    <w:rsid w:val="007C2591"/>
    <w:rsid w:val="007C3A65"/>
    <w:rsid w:val="007C4090"/>
    <w:rsid w:val="007C6249"/>
    <w:rsid w:val="007C7D6D"/>
    <w:rsid w:val="007C7F45"/>
    <w:rsid w:val="007D04F0"/>
    <w:rsid w:val="007D0716"/>
    <w:rsid w:val="007D1A6D"/>
    <w:rsid w:val="007D4245"/>
    <w:rsid w:val="007D4555"/>
    <w:rsid w:val="007E1402"/>
    <w:rsid w:val="007E347A"/>
    <w:rsid w:val="007E3879"/>
    <w:rsid w:val="007F4522"/>
    <w:rsid w:val="007F5AB4"/>
    <w:rsid w:val="007F5AD7"/>
    <w:rsid w:val="007F5EA5"/>
    <w:rsid w:val="007F6B79"/>
    <w:rsid w:val="008018CC"/>
    <w:rsid w:val="00801C87"/>
    <w:rsid w:val="00802E92"/>
    <w:rsid w:val="008119E4"/>
    <w:rsid w:val="00812ED2"/>
    <w:rsid w:val="00813391"/>
    <w:rsid w:val="00814718"/>
    <w:rsid w:val="00814AB5"/>
    <w:rsid w:val="008155A1"/>
    <w:rsid w:val="008250B0"/>
    <w:rsid w:val="008258B2"/>
    <w:rsid w:val="00827B8D"/>
    <w:rsid w:val="00833877"/>
    <w:rsid w:val="008410A2"/>
    <w:rsid w:val="00841CD7"/>
    <w:rsid w:val="00845ED3"/>
    <w:rsid w:val="00850498"/>
    <w:rsid w:val="008613AA"/>
    <w:rsid w:val="0086155F"/>
    <w:rsid w:val="0086156C"/>
    <w:rsid w:val="00863B49"/>
    <w:rsid w:val="00865A4C"/>
    <w:rsid w:val="00871882"/>
    <w:rsid w:val="00873561"/>
    <w:rsid w:val="00876933"/>
    <w:rsid w:val="00876C9A"/>
    <w:rsid w:val="00877D1A"/>
    <w:rsid w:val="008802C1"/>
    <w:rsid w:val="00881305"/>
    <w:rsid w:val="00881D78"/>
    <w:rsid w:val="00883401"/>
    <w:rsid w:val="00885A85"/>
    <w:rsid w:val="008869C7"/>
    <w:rsid w:val="0088795F"/>
    <w:rsid w:val="0089533C"/>
    <w:rsid w:val="0089626E"/>
    <w:rsid w:val="008A117A"/>
    <w:rsid w:val="008A2965"/>
    <w:rsid w:val="008A5FFA"/>
    <w:rsid w:val="008A7255"/>
    <w:rsid w:val="008A7B73"/>
    <w:rsid w:val="008B57B9"/>
    <w:rsid w:val="008C2C06"/>
    <w:rsid w:val="008C540C"/>
    <w:rsid w:val="008D27B8"/>
    <w:rsid w:val="008D49E0"/>
    <w:rsid w:val="008D6219"/>
    <w:rsid w:val="008E2C7A"/>
    <w:rsid w:val="008E3D41"/>
    <w:rsid w:val="008E506C"/>
    <w:rsid w:val="008E5ACC"/>
    <w:rsid w:val="008E6CE5"/>
    <w:rsid w:val="008E7BF1"/>
    <w:rsid w:val="008F3E9A"/>
    <w:rsid w:val="008F5C62"/>
    <w:rsid w:val="008F5FAE"/>
    <w:rsid w:val="008F71C6"/>
    <w:rsid w:val="008F78EC"/>
    <w:rsid w:val="008F7C0D"/>
    <w:rsid w:val="00902782"/>
    <w:rsid w:val="0090523F"/>
    <w:rsid w:val="009062B8"/>
    <w:rsid w:val="00911C18"/>
    <w:rsid w:val="00912273"/>
    <w:rsid w:val="00914140"/>
    <w:rsid w:val="00914CC5"/>
    <w:rsid w:val="00915D10"/>
    <w:rsid w:val="00915EBA"/>
    <w:rsid w:val="00916BA3"/>
    <w:rsid w:val="00916D8F"/>
    <w:rsid w:val="0092244F"/>
    <w:rsid w:val="0092443B"/>
    <w:rsid w:val="00925C76"/>
    <w:rsid w:val="00926EEC"/>
    <w:rsid w:val="0092716A"/>
    <w:rsid w:val="00944C52"/>
    <w:rsid w:val="009479F1"/>
    <w:rsid w:val="009479FC"/>
    <w:rsid w:val="009522F2"/>
    <w:rsid w:val="009559EE"/>
    <w:rsid w:val="00955F7E"/>
    <w:rsid w:val="009574BB"/>
    <w:rsid w:val="00961152"/>
    <w:rsid w:val="009626D6"/>
    <w:rsid w:val="00962B00"/>
    <w:rsid w:val="00964A40"/>
    <w:rsid w:val="00965581"/>
    <w:rsid w:val="00975E8F"/>
    <w:rsid w:val="00975F28"/>
    <w:rsid w:val="009774A8"/>
    <w:rsid w:val="00980740"/>
    <w:rsid w:val="009816FF"/>
    <w:rsid w:val="00986899"/>
    <w:rsid w:val="00992E69"/>
    <w:rsid w:val="00993BE1"/>
    <w:rsid w:val="00994BE8"/>
    <w:rsid w:val="009970FA"/>
    <w:rsid w:val="009A1503"/>
    <w:rsid w:val="009A2424"/>
    <w:rsid w:val="009A5268"/>
    <w:rsid w:val="009A6AAF"/>
    <w:rsid w:val="009B298C"/>
    <w:rsid w:val="009B3EC2"/>
    <w:rsid w:val="009B4F75"/>
    <w:rsid w:val="009C17E4"/>
    <w:rsid w:val="009C29C0"/>
    <w:rsid w:val="009C397C"/>
    <w:rsid w:val="009C78E5"/>
    <w:rsid w:val="009C7FA2"/>
    <w:rsid w:val="009D3D41"/>
    <w:rsid w:val="009D3DF4"/>
    <w:rsid w:val="009D57C8"/>
    <w:rsid w:val="009D6004"/>
    <w:rsid w:val="009D6681"/>
    <w:rsid w:val="009D787B"/>
    <w:rsid w:val="009D7F0F"/>
    <w:rsid w:val="009E0194"/>
    <w:rsid w:val="009E1B8C"/>
    <w:rsid w:val="009E4514"/>
    <w:rsid w:val="009E5DAD"/>
    <w:rsid w:val="009E60EF"/>
    <w:rsid w:val="009E7E05"/>
    <w:rsid w:val="009F10D6"/>
    <w:rsid w:val="009F12B7"/>
    <w:rsid w:val="009F244F"/>
    <w:rsid w:val="009F3EFC"/>
    <w:rsid w:val="009F44B3"/>
    <w:rsid w:val="009F4D24"/>
    <w:rsid w:val="00A023E4"/>
    <w:rsid w:val="00A03BDD"/>
    <w:rsid w:val="00A05A0F"/>
    <w:rsid w:val="00A13C75"/>
    <w:rsid w:val="00A146AE"/>
    <w:rsid w:val="00A15F0C"/>
    <w:rsid w:val="00A21B75"/>
    <w:rsid w:val="00A30830"/>
    <w:rsid w:val="00A32977"/>
    <w:rsid w:val="00A35707"/>
    <w:rsid w:val="00A41653"/>
    <w:rsid w:val="00A435B5"/>
    <w:rsid w:val="00A46AA9"/>
    <w:rsid w:val="00A47153"/>
    <w:rsid w:val="00A47F08"/>
    <w:rsid w:val="00A531AA"/>
    <w:rsid w:val="00A55BA6"/>
    <w:rsid w:val="00A6415A"/>
    <w:rsid w:val="00A762C9"/>
    <w:rsid w:val="00A83963"/>
    <w:rsid w:val="00A864FB"/>
    <w:rsid w:val="00A87857"/>
    <w:rsid w:val="00A9151D"/>
    <w:rsid w:val="00A915EF"/>
    <w:rsid w:val="00A95377"/>
    <w:rsid w:val="00AA0F1D"/>
    <w:rsid w:val="00AA5201"/>
    <w:rsid w:val="00AB23D0"/>
    <w:rsid w:val="00AB2AF5"/>
    <w:rsid w:val="00AB4660"/>
    <w:rsid w:val="00AB49CC"/>
    <w:rsid w:val="00AB57DB"/>
    <w:rsid w:val="00AB75D6"/>
    <w:rsid w:val="00AC133B"/>
    <w:rsid w:val="00AC1BC2"/>
    <w:rsid w:val="00AC3972"/>
    <w:rsid w:val="00AC4583"/>
    <w:rsid w:val="00AC540D"/>
    <w:rsid w:val="00AC6729"/>
    <w:rsid w:val="00AC694C"/>
    <w:rsid w:val="00AD25C0"/>
    <w:rsid w:val="00AD36CF"/>
    <w:rsid w:val="00AD489E"/>
    <w:rsid w:val="00AD7CDE"/>
    <w:rsid w:val="00AE388E"/>
    <w:rsid w:val="00AE4A36"/>
    <w:rsid w:val="00AE4D3B"/>
    <w:rsid w:val="00AE4DF6"/>
    <w:rsid w:val="00AE648A"/>
    <w:rsid w:val="00AF186E"/>
    <w:rsid w:val="00AF4F21"/>
    <w:rsid w:val="00AF5804"/>
    <w:rsid w:val="00B01D44"/>
    <w:rsid w:val="00B055FA"/>
    <w:rsid w:val="00B06D14"/>
    <w:rsid w:val="00B101B7"/>
    <w:rsid w:val="00B13191"/>
    <w:rsid w:val="00B14066"/>
    <w:rsid w:val="00B15322"/>
    <w:rsid w:val="00B1658C"/>
    <w:rsid w:val="00B179BB"/>
    <w:rsid w:val="00B17A02"/>
    <w:rsid w:val="00B2028F"/>
    <w:rsid w:val="00B240AF"/>
    <w:rsid w:val="00B25A50"/>
    <w:rsid w:val="00B31958"/>
    <w:rsid w:val="00B329A7"/>
    <w:rsid w:val="00B335D1"/>
    <w:rsid w:val="00B35110"/>
    <w:rsid w:val="00B35241"/>
    <w:rsid w:val="00B3525C"/>
    <w:rsid w:val="00B4261B"/>
    <w:rsid w:val="00B4333A"/>
    <w:rsid w:val="00B43EFF"/>
    <w:rsid w:val="00B50EAE"/>
    <w:rsid w:val="00B5691C"/>
    <w:rsid w:val="00B56F04"/>
    <w:rsid w:val="00B604C2"/>
    <w:rsid w:val="00B60ECF"/>
    <w:rsid w:val="00B635CB"/>
    <w:rsid w:val="00B63600"/>
    <w:rsid w:val="00B67FF2"/>
    <w:rsid w:val="00B74575"/>
    <w:rsid w:val="00B75BDC"/>
    <w:rsid w:val="00B823A7"/>
    <w:rsid w:val="00B853F1"/>
    <w:rsid w:val="00B8582A"/>
    <w:rsid w:val="00B8743C"/>
    <w:rsid w:val="00B96306"/>
    <w:rsid w:val="00B966E7"/>
    <w:rsid w:val="00BA0DC4"/>
    <w:rsid w:val="00BA27E9"/>
    <w:rsid w:val="00BA38C5"/>
    <w:rsid w:val="00BA46C6"/>
    <w:rsid w:val="00BB0DD4"/>
    <w:rsid w:val="00BB2EF1"/>
    <w:rsid w:val="00BB5DA8"/>
    <w:rsid w:val="00BB63B9"/>
    <w:rsid w:val="00BC1365"/>
    <w:rsid w:val="00BC1C69"/>
    <w:rsid w:val="00BC208A"/>
    <w:rsid w:val="00BC3316"/>
    <w:rsid w:val="00BC574F"/>
    <w:rsid w:val="00BD27C0"/>
    <w:rsid w:val="00BD2B0C"/>
    <w:rsid w:val="00BD40B1"/>
    <w:rsid w:val="00BD4A43"/>
    <w:rsid w:val="00BD6B88"/>
    <w:rsid w:val="00BE0B5C"/>
    <w:rsid w:val="00BE0C1E"/>
    <w:rsid w:val="00BE1231"/>
    <w:rsid w:val="00BE2246"/>
    <w:rsid w:val="00BE3B64"/>
    <w:rsid w:val="00BF175A"/>
    <w:rsid w:val="00BF1791"/>
    <w:rsid w:val="00BF19BA"/>
    <w:rsid w:val="00BF2114"/>
    <w:rsid w:val="00BF257F"/>
    <w:rsid w:val="00BF53F5"/>
    <w:rsid w:val="00C02437"/>
    <w:rsid w:val="00C05C36"/>
    <w:rsid w:val="00C06104"/>
    <w:rsid w:val="00C10C54"/>
    <w:rsid w:val="00C12DD7"/>
    <w:rsid w:val="00C13F6D"/>
    <w:rsid w:val="00C149FF"/>
    <w:rsid w:val="00C15062"/>
    <w:rsid w:val="00C164E3"/>
    <w:rsid w:val="00C16C35"/>
    <w:rsid w:val="00C22529"/>
    <w:rsid w:val="00C23C99"/>
    <w:rsid w:val="00C24431"/>
    <w:rsid w:val="00C2583F"/>
    <w:rsid w:val="00C260B3"/>
    <w:rsid w:val="00C26BC2"/>
    <w:rsid w:val="00C27CD8"/>
    <w:rsid w:val="00C3273C"/>
    <w:rsid w:val="00C37502"/>
    <w:rsid w:val="00C376B4"/>
    <w:rsid w:val="00C4193C"/>
    <w:rsid w:val="00C463B8"/>
    <w:rsid w:val="00C500C6"/>
    <w:rsid w:val="00C51724"/>
    <w:rsid w:val="00C529BB"/>
    <w:rsid w:val="00C52EE9"/>
    <w:rsid w:val="00C547F6"/>
    <w:rsid w:val="00C54B10"/>
    <w:rsid w:val="00C55484"/>
    <w:rsid w:val="00C56F49"/>
    <w:rsid w:val="00C57641"/>
    <w:rsid w:val="00C61290"/>
    <w:rsid w:val="00C64F8C"/>
    <w:rsid w:val="00C67D66"/>
    <w:rsid w:val="00C77660"/>
    <w:rsid w:val="00C81898"/>
    <w:rsid w:val="00C82140"/>
    <w:rsid w:val="00C82411"/>
    <w:rsid w:val="00C837A6"/>
    <w:rsid w:val="00C8604C"/>
    <w:rsid w:val="00C9787F"/>
    <w:rsid w:val="00C97C5D"/>
    <w:rsid w:val="00CA16DC"/>
    <w:rsid w:val="00CA2E81"/>
    <w:rsid w:val="00CA37B1"/>
    <w:rsid w:val="00CA44E3"/>
    <w:rsid w:val="00CA476C"/>
    <w:rsid w:val="00CA61FC"/>
    <w:rsid w:val="00CA643D"/>
    <w:rsid w:val="00CA7792"/>
    <w:rsid w:val="00CA7FC5"/>
    <w:rsid w:val="00CB1991"/>
    <w:rsid w:val="00CB4CA2"/>
    <w:rsid w:val="00CB635D"/>
    <w:rsid w:val="00CB7471"/>
    <w:rsid w:val="00CC2617"/>
    <w:rsid w:val="00CC5948"/>
    <w:rsid w:val="00CC5AC5"/>
    <w:rsid w:val="00CD126F"/>
    <w:rsid w:val="00CD386C"/>
    <w:rsid w:val="00CD4847"/>
    <w:rsid w:val="00CD58F8"/>
    <w:rsid w:val="00CD5C47"/>
    <w:rsid w:val="00CD7375"/>
    <w:rsid w:val="00CE0A5B"/>
    <w:rsid w:val="00CE1D03"/>
    <w:rsid w:val="00CE23E8"/>
    <w:rsid w:val="00CE2C9B"/>
    <w:rsid w:val="00CE5140"/>
    <w:rsid w:val="00CE514C"/>
    <w:rsid w:val="00CE59E6"/>
    <w:rsid w:val="00CF14CD"/>
    <w:rsid w:val="00CF2FC1"/>
    <w:rsid w:val="00CF515B"/>
    <w:rsid w:val="00CF5A62"/>
    <w:rsid w:val="00D030FB"/>
    <w:rsid w:val="00D03823"/>
    <w:rsid w:val="00D13203"/>
    <w:rsid w:val="00D13445"/>
    <w:rsid w:val="00D13B1A"/>
    <w:rsid w:val="00D21E13"/>
    <w:rsid w:val="00D23792"/>
    <w:rsid w:val="00D26633"/>
    <w:rsid w:val="00D328D9"/>
    <w:rsid w:val="00D3576B"/>
    <w:rsid w:val="00D42B89"/>
    <w:rsid w:val="00D460F8"/>
    <w:rsid w:val="00D47046"/>
    <w:rsid w:val="00D4750D"/>
    <w:rsid w:val="00D50C1D"/>
    <w:rsid w:val="00D52CFF"/>
    <w:rsid w:val="00D54BAD"/>
    <w:rsid w:val="00D60595"/>
    <w:rsid w:val="00D605F2"/>
    <w:rsid w:val="00D613D3"/>
    <w:rsid w:val="00D6497A"/>
    <w:rsid w:val="00D74024"/>
    <w:rsid w:val="00D7489C"/>
    <w:rsid w:val="00D7751B"/>
    <w:rsid w:val="00D77DDC"/>
    <w:rsid w:val="00D813B7"/>
    <w:rsid w:val="00D81C75"/>
    <w:rsid w:val="00D82F44"/>
    <w:rsid w:val="00D83A10"/>
    <w:rsid w:val="00D86084"/>
    <w:rsid w:val="00D86F62"/>
    <w:rsid w:val="00D879DF"/>
    <w:rsid w:val="00D902EA"/>
    <w:rsid w:val="00D93902"/>
    <w:rsid w:val="00D94A9E"/>
    <w:rsid w:val="00D94C0D"/>
    <w:rsid w:val="00DA010F"/>
    <w:rsid w:val="00DA05C5"/>
    <w:rsid w:val="00DA25AB"/>
    <w:rsid w:val="00DA335B"/>
    <w:rsid w:val="00DA4BE9"/>
    <w:rsid w:val="00DB00D5"/>
    <w:rsid w:val="00DB2D26"/>
    <w:rsid w:val="00DB3A24"/>
    <w:rsid w:val="00DB51C8"/>
    <w:rsid w:val="00DB5E8B"/>
    <w:rsid w:val="00DB6441"/>
    <w:rsid w:val="00DC1BB6"/>
    <w:rsid w:val="00DC24F7"/>
    <w:rsid w:val="00DC2D55"/>
    <w:rsid w:val="00DC4053"/>
    <w:rsid w:val="00DC66A1"/>
    <w:rsid w:val="00DC6CEB"/>
    <w:rsid w:val="00DD13DC"/>
    <w:rsid w:val="00DD1E01"/>
    <w:rsid w:val="00DD2CAF"/>
    <w:rsid w:val="00DD4D95"/>
    <w:rsid w:val="00DD656B"/>
    <w:rsid w:val="00DE10C5"/>
    <w:rsid w:val="00DE1365"/>
    <w:rsid w:val="00DE18B2"/>
    <w:rsid w:val="00DE3B08"/>
    <w:rsid w:val="00DE4A5F"/>
    <w:rsid w:val="00DE5C8F"/>
    <w:rsid w:val="00DE63BE"/>
    <w:rsid w:val="00DF0468"/>
    <w:rsid w:val="00DF08E6"/>
    <w:rsid w:val="00DF2075"/>
    <w:rsid w:val="00E02DBF"/>
    <w:rsid w:val="00E03A30"/>
    <w:rsid w:val="00E047B2"/>
    <w:rsid w:val="00E059FA"/>
    <w:rsid w:val="00E1247E"/>
    <w:rsid w:val="00E15586"/>
    <w:rsid w:val="00E158D3"/>
    <w:rsid w:val="00E16D5A"/>
    <w:rsid w:val="00E20107"/>
    <w:rsid w:val="00E2267B"/>
    <w:rsid w:val="00E22A67"/>
    <w:rsid w:val="00E23A65"/>
    <w:rsid w:val="00E240CB"/>
    <w:rsid w:val="00E2484E"/>
    <w:rsid w:val="00E24CFB"/>
    <w:rsid w:val="00E24E32"/>
    <w:rsid w:val="00E25AD8"/>
    <w:rsid w:val="00E3089E"/>
    <w:rsid w:val="00E3236F"/>
    <w:rsid w:val="00E334C7"/>
    <w:rsid w:val="00E349CE"/>
    <w:rsid w:val="00E4228F"/>
    <w:rsid w:val="00E4262A"/>
    <w:rsid w:val="00E442AE"/>
    <w:rsid w:val="00E45475"/>
    <w:rsid w:val="00E45DE0"/>
    <w:rsid w:val="00E46054"/>
    <w:rsid w:val="00E46156"/>
    <w:rsid w:val="00E53DF1"/>
    <w:rsid w:val="00E540B4"/>
    <w:rsid w:val="00E543BA"/>
    <w:rsid w:val="00E56A59"/>
    <w:rsid w:val="00E56C7B"/>
    <w:rsid w:val="00E57E2A"/>
    <w:rsid w:val="00E6123B"/>
    <w:rsid w:val="00E619D4"/>
    <w:rsid w:val="00E6289B"/>
    <w:rsid w:val="00E6472D"/>
    <w:rsid w:val="00E64B98"/>
    <w:rsid w:val="00E659C9"/>
    <w:rsid w:val="00E67B60"/>
    <w:rsid w:val="00E74954"/>
    <w:rsid w:val="00E75F45"/>
    <w:rsid w:val="00E839C3"/>
    <w:rsid w:val="00E86AFA"/>
    <w:rsid w:val="00E90963"/>
    <w:rsid w:val="00E90F36"/>
    <w:rsid w:val="00E91A36"/>
    <w:rsid w:val="00E9347F"/>
    <w:rsid w:val="00E938ED"/>
    <w:rsid w:val="00E949F1"/>
    <w:rsid w:val="00EA0259"/>
    <w:rsid w:val="00EA2245"/>
    <w:rsid w:val="00EA36FD"/>
    <w:rsid w:val="00EA5523"/>
    <w:rsid w:val="00EB0033"/>
    <w:rsid w:val="00EB1D8A"/>
    <w:rsid w:val="00EB6A6C"/>
    <w:rsid w:val="00EC2425"/>
    <w:rsid w:val="00EC4C00"/>
    <w:rsid w:val="00EC59AD"/>
    <w:rsid w:val="00EC5A90"/>
    <w:rsid w:val="00ED1215"/>
    <w:rsid w:val="00ED127E"/>
    <w:rsid w:val="00ED7AC5"/>
    <w:rsid w:val="00ED7B9B"/>
    <w:rsid w:val="00EE108D"/>
    <w:rsid w:val="00EE2BC3"/>
    <w:rsid w:val="00EE4FB1"/>
    <w:rsid w:val="00EF2766"/>
    <w:rsid w:val="00EF3F30"/>
    <w:rsid w:val="00EF3F85"/>
    <w:rsid w:val="00F03511"/>
    <w:rsid w:val="00F04E85"/>
    <w:rsid w:val="00F07910"/>
    <w:rsid w:val="00F07EB6"/>
    <w:rsid w:val="00F10314"/>
    <w:rsid w:val="00F105E1"/>
    <w:rsid w:val="00F106F9"/>
    <w:rsid w:val="00F107AD"/>
    <w:rsid w:val="00F11234"/>
    <w:rsid w:val="00F116B7"/>
    <w:rsid w:val="00F12C2A"/>
    <w:rsid w:val="00F15A2E"/>
    <w:rsid w:val="00F1736C"/>
    <w:rsid w:val="00F20159"/>
    <w:rsid w:val="00F2027F"/>
    <w:rsid w:val="00F21505"/>
    <w:rsid w:val="00F231D6"/>
    <w:rsid w:val="00F24DBE"/>
    <w:rsid w:val="00F2559C"/>
    <w:rsid w:val="00F25F1D"/>
    <w:rsid w:val="00F32C12"/>
    <w:rsid w:val="00F364A4"/>
    <w:rsid w:val="00F37524"/>
    <w:rsid w:val="00F42671"/>
    <w:rsid w:val="00F43555"/>
    <w:rsid w:val="00F4563E"/>
    <w:rsid w:val="00F45F0D"/>
    <w:rsid w:val="00F470D5"/>
    <w:rsid w:val="00F47F3F"/>
    <w:rsid w:val="00F54DF4"/>
    <w:rsid w:val="00F619DD"/>
    <w:rsid w:val="00F62EC8"/>
    <w:rsid w:val="00F63BA5"/>
    <w:rsid w:val="00F665EF"/>
    <w:rsid w:val="00F6787B"/>
    <w:rsid w:val="00F715BF"/>
    <w:rsid w:val="00F71AB0"/>
    <w:rsid w:val="00F74BF4"/>
    <w:rsid w:val="00F804A2"/>
    <w:rsid w:val="00F844B9"/>
    <w:rsid w:val="00F9100A"/>
    <w:rsid w:val="00F92884"/>
    <w:rsid w:val="00F92A31"/>
    <w:rsid w:val="00F93523"/>
    <w:rsid w:val="00FA0B0C"/>
    <w:rsid w:val="00FA0D39"/>
    <w:rsid w:val="00FA3E87"/>
    <w:rsid w:val="00FA6E99"/>
    <w:rsid w:val="00FA755B"/>
    <w:rsid w:val="00FA7D7B"/>
    <w:rsid w:val="00FB085F"/>
    <w:rsid w:val="00FB4520"/>
    <w:rsid w:val="00FB4FD7"/>
    <w:rsid w:val="00FB516E"/>
    <w:rsid w:val="00FB5983"/>
    <w:rsid w:val="00FB7BCE"/>
    <w:rsid w:val="00FC2168"/>
    <w:rsid w:val="00FC2880"/>
    <w:rsid w:val="00FC4B67"/>
    <w:rsid w:val="00FC4FAD"/>
    <w:rsid w:val="00FC5624"/>
    <w:rsid w:val="00FC67E9"/>
    <w:rsid w:val="00FC69F3"/>
    <w:rsid w:val="00FD5F4E"/>
    <w:rsid w:val="00FD65EC"/>
    <w:rsid w:val="00FE229D"/>
    <w:rsid w:val="00FE7935"/>
    <w:rsid w:val="00FF0724"/>
    <w:rsid w:val="00FF08CE"/>
    <w:rsid w:val="00FF2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3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93"/>
  </w:style>
  <w:style w:type="paragraph" w:styleId="Heading1">
    <w:name w:val="heading 1"/>
    <w:basedOn w:val="Normal"/>
    <w:next w:val="Normal"/>
    <w:link w:val="Heading1Char"/>
    <w:autoRedefine/>
    <w:uiPriority w:val="9"/>
    <w:qFormat/>
    <w:rsid w:val="00B67FF2"/>
    <w:pPr>
      <w:keepNext/>
      <w:keepLines/>
      <w:numPr>
        <w:numId w:val="24"/>
      </w:numPr>
      <w:spacing w:after="0" w:line="276" w:lineRule="auto"/>
      <w:outlineLvl w:val="0"/>
    </w:pPr>
    <w:rPr>
      <w:rFonts w:eastAsia="Calibri" w:cstheme="minorHAnsi"/>
      <w:b/>
      <w:bCs/>
      <w:color w:val="2F5496" w:themeColor="accent1" w:themeShade="BF"/>
      <w:sz w:val="24"/>
      <w:szCs w:val="24"/>
    </w:rPr>
  </w:style>
  <w:style w:type="paragraph" w:styleId="Heading2">
    <w:name w:val="heading 2"/>
    <w:basedOn w:val="Normal"/>
    <w:next w:val="Normal"/>
    <w:link w:val="Heading2Char"/>
    <w:autoRedefine/>
    <w:uiPriority w:val="9"/>
    <w:unhideWhenUsed/>
    <w:qFormat/>
    <w:rsid w:val="0018054E"/>
    <w:pPr>
      <w:keepNext/>
      <w:keepLines/>
      <w:numPr>
        <w:ilvl w:val="1"/>
        <w:numId w:val="25"/>
      </w:numPr>
      <w:spacing w:after="0" w:line="276" w:lineRule="auto"/>
      <w:outlineLvl w:val="1"/>
    </w:pPr>
    <w:rPr>
      <w:rFonts w:eastAsia="Calibri" w:cstheme="minorHAnsi"/>
      <w:b/>
      <w:bCs/>
      <w:noProof/>
      <w:color w:val="0070C0"/>
      <w:sz w:val="24"/>
      <w:szCs w:val="24"/>
      <w:lang w:eastAsia="pl-PL"/>
      <w14:textFill>
        <w14:solidFill>
          <w14:srgbClr w14:val="0070C0">
            <w14:lumMod w14:val="75000"/>
          </w14:srgbClr>
        </w14:solidFill>
      </w14:textFill>
    </w:rPr>
  </w:style>
  <w:style w:type="paragraph" w:styleId="Heading3">
    <w:name w:val="heading 3"/>
    <w:basedOn w:val="Normal"/>
    <w:next w:val="Normal"/>
    <w:link w:val="Heading3Char"/>
    <w:autoRedefine/>
    <w:uiPriority w:val="9"/>
    <w:unhideWhenUsed/>
    <w:qFormat/>
    <w:rsid w:val="0018054E"/>
    <w:pPr>
      <w:keepNext/>
      <w:keepLines/>
      <w:numPr>
        <w:ilvl w:val="2"/>
        <w:numId w:val="24"/>
      </w:numPr>
      <w:spacing w:after="0" w:line="276" w:lineRule="auto"/>
      <w:outlineLvl w:val="2"/>
    </w:pPr>
    <w:rPr>
      <w:rFonts w:eastAsia="Calibri" w:cstheme="minorHAnsi"/>
      <w:b/>
      <w:bCs/>
      <w:noProof/>
      <w:color w:val="2F5496" w:themeColor="accent1" w:themeShade="BF"/>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F2"/>
    <w:rPr>
      <w:rFonts w:eastAsia="Calibri" w:cstheme="minorHAnsi"/>
      <w:b/>
      <w:bCs/>
      <w:color w:val="2F5496" w:themeColor="accent1" w:themeShade="BF"/>
      <w:sz w:val="24"/>
      <w:szCs w:val="24"/>
    </w:rPr>
  </w:style>
  <w:style w:type="character" w:customStyle="1" w:styleId="Heading2Char">
    <w:name w:val="Heading 2 Char"/>
    <w:basedOn w:val="DefaultParagraphFont"/>
    <w:link w:val="Heading2"/>
    <w:uiPriority w:val="9"/>
    <w:rsid w:val="0018054E"/>
    <w:rPr>
      <w:rFonts w:eastAsia="Calibri" w:cstheme="minorHAnsi"/>
      <w:b/>
      <w:bCs/>
      <w:noProof/>
      <w:color w:val="0070C0"/>
      <w:sz w:val="24"/>
      <w:szCs w:val="24"/>
      <w:lang w:eastAsia="pl-PL"/>
      <w14:textFill>
        <w14:solidFill>
          <w14:srgbClr w14:val="0070C0">
            <w14:lumMod w14:val="75000"/>
          </w14:srgbClr>
        </w14:solidFill>
      </w14:textFill>
    </w:rPr>
  </w:style>
  <w:style w:type="character" w:customStyle="1" w:styleId="Heading3Char">
    <w:name w:val="Heading 3 Char"/>
    <w:basedOn w:val="DefaultParagraphFont"/>
    <w:link w:val="Heading3"/>
    <w:uiPriority w:val="9"/>
    <w:rsid w:val="0018054E"/>
    <w:rPr>
      <w:rFonts w:eastAsia="Calibri" w:cstheme="minorHAnsi"/>
      <w:b/>
      <w:bCs/>
      <w:noProof/>
      <w:color w:val="2F5496" w:themeColor="accent1" w:themeShade="BF"/>
      <w:sz w:val="24"/>
      <w:szCs w:val="24"/>
      <w:lang w:eastAsia="pl-PL"/>
    </w:rPr>
  </w:style>
  <w:style w:type="numbering" w:customStyle="1" w:styleId="NoList1">
    <w:name w:val="No List1"/>
    <w:next w:val="NoList"/>
    <w:semiHidden/>
    <w:rsid w:val="005729AD"/>
  </w:style>
  <w:style w:type="character" w:styleId="CommentReference">
    <w:name w:val="annotation reference"/>
    <w:uiPriority w:val="99"/>
    <w:rsid w:val="005729AD"/>
    <w:rPr>
      <w:sz w:val="16"/>
      <w:szCs w:val="16"/>
    </w:rPr>
  </w:style>
  <w:style w:type="paragraph" w:styleId="CommentText">
    <w:name w:val="annotation text"/>
    <w:basedOn w:val="Normal"/>
    <w:link w:val="CommentTextChar"/>
    <w:uiPriority w:val="99"/>
    <w:rsid w:val="005729AD"/>
    <w:pPr>
      <w:spacing w:after="0" w:line="240" w:lineRule="auto"/>
    </w:pPr>
    <w:rPr>
      <w:rFonts w:ascii="Times New Roman" w:eastAsia="Times New Roman" w:hAnsi="Times New Roman" w:cs="Times New Roman"/>
      <w:sz w:val="20"/>
      <w:szCs w:val="20"/>
      <w:lang w:val="en-GB" w:eastAsia="pl-PL"/>
    </w:rPr>
  </w:style>
  <w:style w:type="character" w:customStyle="1" w:styleId="CommentTextChar">
    <w:name w:val="Comment Text Char"/>
    <w:basedOn w:val="DefaultParagraphFont"/>
    <w:link w:val="CommentText"/>
    <w:uiPriority w:val="99"/>
    <w:rsid w:val="005729AD"/>
    <w:rPr>
      <w:rFonts w:ascii="Times New Roman" w:eastAsia="Times New Roman" w:hAnsi="Times New Roman" w:cs="Times New Roman"/>
      <w:sz w:val="20"/>
      <w:szCs w:val="20"/>
      <w:lang w:val="en-GB" w:eastAsia="pl-PL"/>
    </w:rPr>
  </w:style>
  <w:style w:type="paragraph" w:styleId="CommentSubject">
    <w:name w:val="annotation subject"/>
    <w:basedOn w:val="CommentText"/>
    <w:next w:val="CommentText"/>
    <w:link w:val="CommentSubjectChar"/>
    <w:uiPriority w:val="99"/>
    <w:rsid w:val="005729AD"/>
    <w:rPr>
      <w:b/>
      <w:bCs/>
    </w:rPr>
  </w:style>
  <w:style w:type="character" w:customStyle="1" w:styleId="CommentSubjectChar">
    <w:name w:val="Comment Subject Char"/>
    <w:basedOn w:val="CommentTextChar"/>
    <w:link w:val="CommentSubject"/>
    <w:uiPriority w:val="99"/>
    <w:rsid w:val="005729AD"/>
    <w:rPr>
      <w:rFonts w:ascii="Times New Roman" w:eastAsia="Times New Roman" w:hAnsi="Times New Roman" w:cs="Times New Roman"/>
      <w:b/>
      <w:bCs/>
      <w:sz w:val="20"/>
      <w:szCs w:val="20"/>
      <w:lang w:val="en-GB" w:eastAsia="pl-PL"/>
    </w:rPr>
  </w:style>
  <w:style w:type="paragraph" w:styleId="BalloonText">
    <w:name w:val="Balloon Text"/>
    <w:basedOn w:val="Normal"/>
    <w:link w:val="BalloonTextChar"/>
    <w:uiPriority w:val="99"/>
    <w:rsid w:val="005729AD"/>
    <w:pPr>
      <w:spacing w:after="0" w:line="240" w:lineRule="auto"/>
    </w:pPr>
    <w:rPr>
      <w:rFonts w:ascii="Tahoma" w:eastAsia="Times New Roman" w:hAnsi="Tahoma" w:cs="Tahoma"/>
      <w:sz w:val="16"/>
      <w:szCs w:val="16"/>
      <w:lang w:val="en-GB" w:eastAsia="pl-PL"/>
    </w:rPr>
  </w:style>
  <w:style w:type="character" w:customStyle="1" w:styleId="BalloonTextChar">
    <w:name w:val="Balloon Text Char"/>
    <w:basedOn w:val="DefaultParagraphFont"/>
    <w:link w:val="BalloonText"/>
    <w:uiPriority w:val="99"/>
    <w:rsid w:val="005729AD"/>
    <w:rPr>
      <w:rFonts w:ascii="Tahoma" w:eastAsia="Times New Roman" w:hAnsi="Tahoma" w:cs="Tahoma"/>
      <w:sz w:val="16"/>
      <w:szCs w:val="16"/>
      <w:lang w:val="en-GB" w:eastAsia="pl-PL"/>
    </w:rPr>
  </w:style>
  <w:style w:type="paragraph" w:styleId="Header">
    <w:name w:val="header"/>
    <w:basedOn w:val="Normal"/>
    <w:link w:val="HeaderChar"/>
    <w:uiPriority w:val="99"/>
    <w:rsid w:val="005729AD"/>
    <w:pPr>
      <w:tabs>
        <w:tab w:val="center" w:pos="4536"/>
        <w:tab w:val="right" w:pos="9072"/>
      </w:tabs>
      <w:spacing w:after="0" w:line="240" w:lineRule="auto"/>
    </w:pPr>
    <w:rPr>
      <w:rFonts w:ascii="Times New Roman" w:eastAsia="Times New Roman" w:hAnsi="Times New Roman" w:cs="Times New Roman"/>
      <w:sz w:val="24"/>
      <w:szCs w:val="24"/>
      <w:lang w:val="en-GB" w:eastAsia="pl-PL"/>
    </w:rPr>
  </w:style>
  <w:style w:type="character" w:customStyle="1" w:styleId="HeaderChar">
    <w:name w:val="Header Char"/>
    <w:basedOn w:val="DefaultParagraphFont"/>
    <w:link w:val="Header"/>
    <w:uiPriority w:val="99"/>
    <w:rsid w:val="005729AD"/>
    <w:rPr>
      <w:rFonts w:ascii="Times New Roman" w:eastAsia="Times New Roman" w:hAnsi="Times New Roman" w:cs="Times New Roman"/>
      <w:sz w:val="24"/>
      <w:szCs w:val="24"/>
      <w:lang w:val="en-GB" w:eastAsia="pl-PL"/>
    </w:rPr>
  </w:style>
  <w:style w:type="character" w:styleId="PageNumber">
    <w:name w:val="page number"/>
    <w:basedOn w:val="DefaultParagraphFont"/>
    <w:rsid w:val="005729AD"/>
  </w:style>
  <w:style w:type="paragraph" w:styleId="Footer">
    <w:name w:val="footer"/>
    <w:basedOn w:val="Normal"/>
    <w:link w:val="FooterChar"/>
    <w:uiPriority w:val="99"/>
    <w:rsid w:val="005729AD"/>
    <w:pPr>
      <w:tabs>
        <w:tab w:val="center" w:pos="4536"/>
        <w:tab w:val="right" w:pos="9072"/>
      </w:tabs>
      <w:spacing w:after="0" w:line="240" w:lineRule="auto"/>
    </w:pPr>
    <w:rPr>
      <w:rFonts w:ascii="Times New Roman" w:eastAsia="Times New Roman" w:hAnsi="Times New Roman" w:cs="Times New Roman"/>
      <w:sz w:val="24"/>
      <w:szCs w:val="24"/>
      <w:lang w:val="en-GB" w:eastAsia="pl-PL"/>
    </w:rPr>
  </w:style>
  <w:style w:type="character" w:customStyle="1" w:styleId="FooterChar">
    <w:name w:val="Footer Char"/>
    <w:basedOn w:val="DefaultParagraphFont"/>
    <w:link w:val="Footer"/>
    <w:uiPriority w:val="99"/>
    <w:rsid w:val="005729AD"/>
    <w:rPr>
      <w:rFonts w:ascii="Times New Roman" w:eastAsia="Times New Roman" w:hAnsi="Times New Roman" w:cs="Times New Roman"/>
      <w:sz w:val="24"/>
      <w:szCs w:val="24"/>
      <w:lang w:val="en-GB" w:eastAsia="pl-PL"/>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 OP, Char Char"/>
    <w:basedOn w:val="Normal"/>
    <w:link w:val="FootnoteTextChar"/>
    <w:uiPriority w:val="99"/>
    <w:rsid w:val="005729AD"/>
    <w:pPr>
      <w:spacing w:after="0" w:line="240" w:lineRule="auto"/>
    </w:pPr>
    <w:rPr>
      <w:rFonts w:ascii="Times New Roman" w:eastAsia="Times New Roman" w:hAnsi="Times New Roman" w:cs="Times New Roman"/>
      <w:sz w:val="20"/>
      <w:szCs w:val="20"/>
      <w:lang w:val="en-GB" w:eastAsia="pl-PL"/>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 OP Char"/>
    <w:basedOn w:val="DefaultParagraphFont"/>
    <w:link w:val="FootnoteText"/>
    <w:uiPriority w:val="99"/>
    <w:rsid w:val="005729AD"/>
    <w:rPr>
      <w:rFonts w:ascii="Times New Roman" w:eastAsia="Times New Roman" w:hAnsi="Times New Roman" w:cs="Times New Roman"/>
      <w:sz w:val="20"/>
      <w:szCs w:val="20"/>
      <w:lang w:val="en-GB" w:eastAsia="pl-PL"/>
    </w:rPr>
  </w:style>
  <w:style w:type="character" w:styleId="FootnoteReference">
    <w:name w:val="footnote reference"/>
    <w:aliases w:val="BVI fnr"/>
    <w:uiPriority w:val="99"/>
    <w:rsid w:val="005729AD"/>
    <w:rPr>
      <w:vertAlign w:val="superscript"/>
    </w:rPr>
  </w:style>
  <w:style w:type="paragraph" w:customStyle="1" w:styleId="Default">
    <w:name w:val="Default"/>
    <w:rsid w:val="005729AD"/>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table" w:styleId="TableGrid">
    <w:name w:val="Table Grid"/>
    <w:basedOn w:val="TableNormal"/>
    <w:rsid w:val="005729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Red,REPORT Bullet,heading 1,Normal List,Endnote,Indent,Citation List,Normal bullet 2,Resume Title,Paragraphe de liste PBLH,Bullet list,List Paragraph Char Char,b1,Number_1,SGLText List Paragraph,new,lp1,ListPar1"/>
    <w:basedOn w:val="Normal"/>
    <w:link w:val="ListParagraphChar"/>
    <w:uiPriority w:val="34"/>
    <w:qFormat/>
    <w:rsid w:val="005729AD"/>
    <w:pPr>
      <w:spacing w:after="0" w:line="240" w:lineRule="auto"/>
      <w:ind w:left="720"/>
      <w:contextualSpacing/>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729AD"/>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11">
    <w:name w:val="No List11"/>
    <w:next w:val="NoList"/>
    <w:uiPriority w:val="99"/>
    <w:semiHidden/>
    <w:unhideWhenUsed/>
    <w:rsid w:val="005729AD"/>
  </w:style>
  <w:style w:type="table" w:customStyle="1" w:styleId="TableGrid1">
    <w:name w:val="Table Grid1"/>
    <w:basedOn w:val="TableNormal"/>
    <w:next w:val="TableGrid"/>
    <w:uiPriority w:val="59"/>
    <w:rsid w:val="005729A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29AD"/>
    <w:pPr>
      <w:outlineLvl w:val="9"/>
    </w:pPr>
    <w:rPr>
      <w:lang w:val="en-US" w:eastAsia="ja-JP"/>
    </w:rPr>
  </w:style>
  <w:style w:type="paragraph" w:styleId="TOC1">
    <w:name w:val="toc 1"/>
    <w:basedOn w:val="Normal"/>
    <w:next w:val="Normal"/>
    <w:autoRedefine/>
    <w:uiPriority w:val="39"/>
    <w:unhideWhenUsed/>
    <w:rsid w:val="005729AD"/>
    <w:pPr>
      <w:tabs>
        <w:tab w:val="left" w:pos="708"/>
        <w:tab w:val="right" w:leader="dot" w:pos="9062"/>
      </w:tabs>
      <w:spacing w:after="100" w:line="240" w:lineRule="auto"/>
    </w:pPr>
    <w:rPr>
      <w:rFonts w:ascii="Calibri" w:eastAsia="Calibri" w:hAnsi="Calibri" w:cs="Calibri"/>
      <w:b/>
      <w:bCs/>
      <w:noProof/>
    </w:rPr>
  </w:style>
  <w:style w:type="paragraph" w:styleId="TOC2">
    <w:name w:val="toc 2"/>
    <w:basedOn w:val="Normal"/>
    <w:next w:val="Normal"/>
    <w:autoRedefine/>
    <w:uiPriority w:val="39"/>
    <w:unhideWhenUsed/>
    <w:rsid w:val="005729AD"/>
    <w:pPr>
      <w:tabs>
        <w:tab w:val="left" w:pos="708"/>
        <w:tab w:val="right" w:leader="dot" w:pos="9062"/>
      </w:tabs>
      <w:spacing w:after="100" w:line="240" w:lineRule="auto"/>
      <w:ind w:left="708"/>
    </w:pPr>
    <w:rPr>
      <w:rFonts w:ascii="Calibri" w:eastAsia="Calibri" w:hAnsi="Calibri" w:cs="Times New Roman"/>
      <w:lang w:val="en-GB"/>
    </w:rPr>
  </w:style>
  <w:style w:type="character" w:styleId="Hyperlink">
    <w:name w:val="Hyperlink"/>
    <w:uiPriority w:val="99"/>
    <w:unhideWhenUsed/>
    <w:rsid w:val="005729AD"/>
    <w:rPr>
      <w:color w:val="0000FF"/>
      <w:u w:val="single"/>
    </w:rPr>
  </w:style>
  <w:style w:type="paragraph" w:styleId="TOC3">
    <w:name w:val="toc 3"/>
    <w:basedOn w:val="Normal"/>
    <w:next w:val="Normal"/>
    <w:autoRedefine/>
    <w:uiPriority w:val="39"/>
    <w:unhideWhenUsed/>
    <w:rsid w:val="005729AD"/>
    <w:pPr>
      <w:tabs>
        <w:tab w:val="right" w:leader="dot" w:pos="9062"/>
      </w:tabs>
      <w:spacing w:after="100" w:line="240" w:lineRule="auto"/>
      <w:ind w:left="708"/>
    </w:pPr>
    <w:rPr>
      <w:rFonts w:ascii="Calibri" w:eastAsia="Calibri" w:hAnsi="Calibri" w:cs="Times New Roman"/>
      <w:lang w:val="en-GB"/>
    </w:rPr>
  </w:style>
  <w:style w:type="character" w:styleId="FollowedHyperlink">
    <w:name w:val="FollowedHyperlink"/>
    <w:uiPriority w:val="99"/>
    <w:unhideWhenUsed/>
    <w:rsid w:val="005729AD"/>
    <w:rPr>
      <w:color w:val="800080"/>
      <w:u w:val="single"/>
    </w:rPr>
  </w:style>
  <w:style w:type="paragraph" w:customStyle="1" w:styleId="CM1">
    <w:name w:val="CM1"/>
    <w:basedOn w:val="Normal"/>
    <w:next w:val="Normal"/>
    <w:uiPriority w:val="99"/>
    <w:rsid w:val="005729AD"/>
    <w:pPr>
      <w:autoSpaceDE w:val="0"/>
      <w:autoSpaceDN w:val="0"/>
      <w:adjustRightInd w:val="0"/>
      <w:spacing w:after="0" w:line="240" w:lineRule="auto"/>
    </w:pPr>
    <w:rPr>
      <w:rFonts w:ascii="EUAlbertina" w:eastAsia="Calibri" w:hAnsi="EUAlbertina" w:cs="Times New Roman"/>
      <w:sz w:val="24"/>
      <w:szCs w:val="24"/>
      <w:lang w:val="en-GB"/>
    </w:rPr>
  </w:style>
  <w:style w:type="paragraph" w:customStyle="1" w:styleId="CM3">
    <w:name w:val="CM3"/>
    <w:basedOn w:val="Normal"/>
    <w:next w:val="Normal"/>
    <w:uiPriority w:val="99"/>
    <w:rsid w:val="005729AD"/>
    <w:pPr>
      <w:autoSpaceDE w:val="0"/>
      <w:autoSpaceDN w:val="0"/>
      <w:adjustRightInd w:val="0"/>
      <w:spacing w:after="0" w:line="240" w:lineRule="auto"/>
    </w:pPr>
    <w:rPr>
      <w:rFonts w:ascii="EUAlbertina" w:eastAsia="Calibri" w:hAnsi="EUAlbertina" w:cs="Times New Roman"/>
      <w:sz w:val="24"/>
      <w:szCs w:val="24"/>
      <w:lang w:val="en-GB"/>
    </w:rPr>
  </w:style>
  <w:style w:type="paragraph" w:customStyle="1" w:styleId="t-9-8">
    <w:name w:val="t-9-8"/>
    <w:basedOn w:val="Normal"/>
    <w:rsid w:val="005729AD"/>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apple-converted-space">
    <w:name w:val="apple-converted-space"/>
    <w:rsid w:val="005729AD"/>
  </w:style>
  <w:style w:type="paragraph" w:customStyle="1" w:styleId="normal-000017">
    <w:name w:val="normal-000017"/>
    <w:basedOn w:val="Normal"/>
    <w:rsid w:val="005729AD"/>
    <w:pPr>
      <w:spacing w:after="0" w:line="240" w:lineRule="auto"/>
      <w:jc w:val="both"/>
    </w:pPr>
    <w:rPr>
      <w:rFonts w:ascii="Calibri" w:eastAsia="Times New Roman" w:hAnsi="Calibri" w:cs="Times New Roman"/>
      <w:lang w:eastAsia="hr-HR"/>
    </w:rPr>
  </w:style>
  <w:style w:type="character" w:customStyle="1" w:styleId="defaultparagraphfont-000013">
    <w:name w:val="defaultparagraphfont-000013"/>
    <w:rsid w:val="005729AD"/>
    <w:rPr>
      <w:rFonts w:ascii="Calibri" w:hAnsi="Calibri" w:hint="default"/>
      <w:b w:val="0"/>
      <w:bCs w:val="0"/>
      <w:sz w:val="22"/>
      <w:szCs w:val="22"/>
    </w:rPr>
  </w:style>
  <w:style w:type="paragraph" w:styleId="NoSpacing">
    <w:name w:val="No Spacing"/>
    <w:link w:val="NoSpacingChar"/>
    <w:uiPriority w:val="1"/>
    <w:qFormat/>
    <w:rsid w:val="005729AD"/>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5729AD"/>
    <w:rPr>
      <w:rFonts w:ascii="Calibri" w:eastAsia="Calibri" w:hAnsi="Calibri" w:cs="Times New Roman"/>
      <w:lang w:val="en-US"/>
    </w:rPr>
  </w:style>
  <w:style w:type="character" w:customStyle="1" w:styleId="FootnoteCharacters">
    <w:name w:val="Footnote Characters"/>
    <w:rsid w:val="005729AD"/>
  </w:style>
  <w:style w:type="table" w:customStyle="1" w:styleId="TableGrid2">
    <w:name w:val="Table Grid2"/>
    <w:basedOn w:val="TableNormal"/>
    <w:next w:val="TableGrid"/>
    <w:uiPriority w:val="39"/>
    <w:rsid w:val="005729AD"/>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729AD"/>
    <w:rPr>
      <w:color w:val="605E5C"/>
      <w:shd w:val="clear" w:color="auto" w:fill="E1DFDD"/>
    </w:rPr>
  </w:style>
  <w:style w:type="table" w:styleId="Table3Deffects2">
    <w:name w:val="Table 3D effects 2"/>
    <w:basedOn w:val="TableNormal"/>
    <w:rsid w:val="005729AD"/>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5Dark-Accent3">
    <w:name w:val="Grid Table 5 Dark Accent 3"/>
    <w:basedOn w:val="TableNormal"/>
    <w:uiPriority w:val="50"/>
    <w:rsid w:val="005729A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5">
    <w:name w:val="Grid Table 5 Dark Accent 5"/>
    <w:basedOn w:val="TableNormal"/>
    <w:uiPriority w:val="50"/>
    <w:rsid w:val="005729A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ox458568">
    <w:name w:val="box_458568"/>
    <w:basedOn w:val="Normal"/>
    <w:rsid w:val="0081339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813391"/>
  </w:style>
  <w:style w:type="paragraph" w:customStyle="1" w:styleId="Text1">
    <w:name w:val="Text 1"/>
    <w:basedOn w:val="Normal"/>
    <w:rsid w:val="00813391"/>
    <w:pPr>
      <w:spacing w:before="120" w:after="120" w:line="240" w:lineRule="auto"/>
      <w:ind w:left="850"/>
      <w:jc w:val="both"/>
    </w:pPr>
    <w:rPr>
      <w:rFonts w:ascii="Times New Roman" w:hAnsi="Times New Roman" w:cs="Times New Roman"/>
      <w:sz w:val="24"/>
      <w:lang w:eastAsia="hr-HR" w:bidi="hr-HR"/>
    </w:rPr>
  </w:style>
  <w:style w:type="paragraph" w:customStyle="1" w:styleId="ManualNumPar1">
    <w:name w:val="Manual NumPar 1"/>
    <w:basedOn w:val="Normal"/>
    <w:next w:val="Text1"/>
    <w:rsid w:val="00813391"/>
    <w:pPr>
      <w:spacing w:before="120" w:after="120" w:line="240" w:lineRule="auto"/>
      <w:ind w:left="850" w:hanging="850"/>
      <w:jc w:val="both"/>
    </w:pPr>
    <w:rPr>
      <w:rFonts w:ascii="Times New Roman" w:hAnsi="Times New Roman" w:cs="Times New Roman"/>
      <w:sz w:val="24"/>
      <w:lang w:eastAsia="hr-HR" w:bidi="hr-HR"/>
    </w:rPr>
  </w:style>
  <w:style w:type="paragraph" w:customStyle="1" w:styleId="Point0number">
    <w:name w:val="Point 0 (number)"/>
    <w:basedOn w:val="Normal"/>
    <w:rsid w:val="00813391"/>
    <w:pPr>
      <w:numPr>
        <w:numId w:val="16"/>
      </w:numPr>
      <w:spacing w:before="120" w:after="120" w:line="240" w:lineRule="auto"/>
      <w:jc w:val="both"/>
    </w:pPr>
    <w:rPr>
      <w:rFonts w:ascii="Times New Roman" w:hAnsi="Times New Roman" w:cs="Times New Roman"/>
      <w:sz w:val="24"/>
      <w:lang w:eastAsia="hr-HR" w:bidi="hr-HR"/>
    </w:rPr>
  </w:style>
  <w:style w:type="paragraph" w:customStyle="1" w:styleId="Point1number">
    <w:name w:val="Point 1 (number)"/>
    <w:basedOn w:val="Normal"/>
    <w:rsid w:val="00813391"/>
    <w:pPr>
      <w:numPr>
        <w:ilvl w:val="2"/>
        <w:numId w:val="16"/>
      </w:numPr>
      <w:spacing w:before="120" w:after="120" w:line="240" w:lineRule="auto"/>
      <w:jc w:val="both"/>
    </w:pPr>
    <w:rPr>
      <w:rFonts w:ascii="Times New Roman" w:hAnsi="Times New Roman" w:cs="Times New Roman"/>
      <w:sz w:val="24"/>
      <w:lang w:eastAsia="hr-HR" w:bidi="hr-HR"/>
    </w:rPr>
  </w:style>
  <w:style w:type="paragraph" w:customStyle="1" w:styleId="Point2number">
    <w:name w:val="Point 2 (number)"/>
    <w:basedOn w:val="Normal"/>
    <w:rsid w:val="00813391"/>
    <w:pPr>
      <w:numPr>
        <w:ilvl w:val="4"/>
        <w:numId w:val="16"/>
      </w:numPr>
      <w:spacing w:before="120" w:after="120" w:line="240" w:lineRule="auto"/>
      <w:jc w:val="both"/>
    </w:pPr>
    <w:rPr>
      <w:rFonts w:ascii="Times New Roman" w:hAnsi="Times New Roman" w:cs="Times New Roman"/>
      <w:sz w:val="24"/>
      <w:lang w:eastAsia="hr-HR" w:bidi="hr-HR"/>
    </w:rPr>
  </w:style>
  <w:style w:type="paragraph" w:customStyle="1" w:styleId="Point3number">
    <w:name w:val="Point 3 (number)"/>
    <w:basedOn w:val="Normal"/>
    <w:rsid w:val="00813391"/>
    <w:pPr>
      <w:numPr>
        <w:ilvl w:val="6"/>
        <w:numId w:val="16"/>
      </w:numPr>
      <w:spacing w:before="120" w:after="120" w:line="240" w:lineRule="auto"/>
      <w:jc w:val="both"/>
    </w:pPr>
    <w:rPr>
      <w:rFonts w:ascii="Times New Roman" w:hAnsi="Times New Roman" w:cs="Times New Roman"/>
      <w:sz w:val="24"/>
      <w:lang w:eastAsia="hr-HR" w:bidi="hr-HR"/>
    </w:rPr>
  </w:style>
  <w:style w:type="paragraph" w:customStyle="1" w:styleId="Point0letter">
    <w:name w:val="Point 0 (letter)"/>
    <w:basedOn w:val="Normal"/>
    <w:rsid w:val="00813391"/>
    <w:pPr>
      <w:numPr>
        <w:ilvl w:val="1"/>
        <w:numId w:val="16"/>
      </w:numPr>
      <w:spacing w:before="120" w:after="120" w:line="240" w:lineRule="auto"/>
      <w:jc w:val="both"/>
    </w:pPr>
    <w:rPr>
      <w:rFonts w:ascii="Times New Roman" w:hAnsi="Times New Roman" w:cs="Times New Roman"/>
      <w:sz w:val="24"/>
      <w:lang w:eastAsia="hr-HR" w:bidi="hr-HR"/>
    </w:rPr>
  </w:style>
  <w:style w:type="paragraph" w:customStyle="1" w:styleId="Point1letter">
    <w:name w:val="Point 1 (letter)"/>
    <w:basedOn w:val="Normal"/>
    <w:rsid w:val="00813391"/>
    <w:pPr>
      <w:numPr>
        <w:ilvl w:val="3"/>
        <w:numId w:val="16"/>
      </w:numPr>
      <w:spacing w:before="120" w:after="120" w:line="240" w:lineRule="auto"/>
      <w:jc w:val="both"/>
    </w:pPr>
    <w:rPr>
      <w:rFonts w:ascii="Times New Roman" w:hAnsi="Times New Roman" w:cs="Times New Roman"/>
      <w:sz w:val="24"/>
      <w:lang w:eastAsia="hr-HR" w:bidi="hr-HR"/>
    </w:rPr>
  </w:style>
  <w:style w:type="paragraph" w:customStyle="1" w:styleId="Point2letter">
    <w:name w:val="Point 2 (letter)"/>
    <w:basedOn w:val="Normal"/>
    <w:rsid w:val="00813391"/>
    <w:pPr>
      <w:numPr>
        <w:ilvl w:val="5"/>
        <w:numId w:val="16"/>
      </w:numPr>
      <w:spacing w:before="120" w:after="120" w:line="240" w:lineRule="auto"/>
      <w:jc w:val="both"/>
    </w:pPr>
    <w:rPr>
      <w:rFonts w:ascii="Times New Roman" w:hAnsi="Times New Roman" w:cs="Times New Roman"/>
      <w:sz w:val="24"/>
      <w:lang w:eastAsia="hr-HR" w:bidi="hr-HR"/>
    </w:rPr>
  </w:style>
  <w:style w:type="paragraph" w:customStyle="1" w:styleId="Point3letter">
    <w:name w:val="Point 3 (letter)"/>
    <w:basedOn w:val="Normal"/>
    <w:rsid w:val="00813391"/>
    <w:pPr>
      <w:numPr>
        <w:ilvl w:val="7"/>
        <w:numId w:val="16"/>
      </w:numPr>
      <w:spacing w:before="120" w:after="120" w:line="240" w:lineRule="auto"/>
      <w:jc w:val="both"/>
    </w:pPr>
    <w:rPr>
      <w:rFonts w:ascii="Times New Roman" w:hAnsi="Times New Roman" w:cs="Times New Roman"/>
      <w:sz w:val="24"/>
      <w:lang w:eastAsia="hr-HR" w:bidi="hr-HR"/>
    </w:rPr>
  </w:style>
  <w:style w:type="paragraph" w:customStyle="1" w:styleId="Point4letter">
    <w:name w:val="Point 4 (letter)"/>
    <w:basedOn w:val="Normal"/>
    <w:rsid w:val="00813391"/>
    <w:pPr>
      <w:numPr>
        <w:ilvl w:val="8"/>
        <w:numId w:val="16"/>
      </w:numPr>
      <w:spacing w:before="120" w:after="120" w:line="240" w:lineRule="auto"/>
      <w:jc w:val="both"/>
    </w:pPr>
    <w:rPr>
      <w:rFonts w:ascii="Times New Roman" w:hAnsi="Times New Roman" w:cs="Times New Roman"/>
      <w:sz w:val="24"/>
      <w:lang w:eastAsia="hr-HR" w:bidi="hr-HR"/>
    </w:rPr>
  </w:style>
  <w:style w:type="paragraph" w:customStyle="1" w:styleId="Titrearticle">
    <w:name w:val="Titre article"/>
    <w:basedOn w:val="Normal"/>
    <w:next w:val="Normal"/>
    <w:rsid w:val="00813391"/>
    <w:pPr>
      <w:keepNext/>
      <w:spacing w:before="360" w:after="120" w:line="240" w:lineRule="auto"/>
      <w:jc w:val="center"/>
    </w:pPr>
    <w:rPr>
      <w:rFonts w:ascii="Times New Roman" w:hAnsi="Times New Roman" w:cs="Times New Roman"/>
      <w:i/>
      <w:sz w:val="24"/>
      <w:lang w:eastAsia="hr-HR" w:bidi="hr-HR"/>
    </w:rPr>
  </w:style>
  <w:style w:type="character" w:customStyle="1" w:styleId="UnresolvedMention2">
    <w:name w:val="Unresolved Mention2"/>
    <w:basedOn w:val="DefaultParagraphFont"/>
    <w:uiPriority w:val="99"/>
    <w:semiHidden/>
    <w:unhideWhenUsed/>
    <w:rsid w:val="00E659C9"/>
    <w:rPr>
      <w:color w:val="605E5C"/>
      <w:shd w:val="clear" w:color="auto" w:fill="E1DFDD"/>
    </w:rPr>
  </w:style>
  <w:style w:type="paragraph" w:customStyle="1" w:styleId="xmsonormal">
    <w:name w:val="x_msonormal"/>
    <w:basedOn w:val="Normal"/>
    <w:rsid w:val="00674F6A"/>
    <w:pPr>
      <w:spacing w:after="0" w:line="240" w:lineRule="auto"/>
    </w:pPr>
    <w:rPr>
      <w:rFonts w:ascii="Calibri" w:hAnsi="Calibri" w:cs="Calibri"/>
      <w:lang w:eastAsia="hr-HR"/>
    </w:rPr>
  </w:style>
  <w:style w:type="character" w:customStyle="1" w:styleId="ListParagraphChar">
    <w:name w:val="List Paragraph Char"/>
    <w:aliases w:val="Paragraph Char,List Paragraph Red Char,REPORT Bullet Char,heading 1 Char,Normal List Char,Endnote Char,Indent Char,Citation List Char,Normal bullet 2 Char,Resume Title Char,Paragraphe de liste PBLH Char,Bullet list Char,b1 Char"/>
    <w:link w:val="ListParagraph"/>
    <w:uiPriority w:val="34"/>
    <w:qFormat/>
    <w:locked/>
    <w:rsid w:val="004B09A6"/>
    <w:rPr>
      <w:rFonts w:ascii="Times New Roman" w:eastAsia="Times New Roman" w:hAnsi="Times New Roman" w:cs="Times New Roman"/>
      <w:sz w:val="24"/>
      <w:szCs w:val="24"/>
      <w:lang w:eastAsia="hr-HR"/>
    </w:rPr>
  </w:style>
  <w:style w:type="character" w:customStyle="1" w:styleId="UnresolvedMention3">
    <w:name w:val="Unresolved Mention3"/>
    <w:basedOn w:val="DefaultParagraphFont"/>
    <w:uiPriority w:val="99"/>
    <w:semiHidden/>
    <w:unhideWhenUsed/>
    <w:rsid w:val="00BC208A"/>
    <w:rPr>
      <w:color w:val="605E5C"/>
      <w:shd w:val="clear" w:color="auto" w:fill="E1DFDD"/>
    </w:rPr>
  </w:style>
  <w:style w:type="paragraph" w:styleId="Title">
    <w:name w:val="Title"/>
    <w:basedOn w:val="Normal"/>
    <w:next w:val="Normal"/>
    <w:link w:val="TitleChar"/>
    <w:uiPriority w:val="10"/>
    <w:qFormat/>
    <w:rsid w:val="00CA47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76C"/>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E74954"/>
  </w:style>
  <w:style w:type="table" w:customStyle="1" w:styleId="TableGrid3">
    <w:name w:val="Table Grid3"/>
    <w:basedOn w:val="TableNormal"/>
    <w:next w:val="TableGrid"/>
    <w:uiPriority w:val="39"/>
    <w:rsid w:val="00E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
    <w:name w:val="Odlomak popisa1"/>
    <w:basedOn w:val="Normal"/>
    <w:uiPriority w:val="99"/>
    <w:qFormat/>
    <w:rsid w:val="00E74954"/>
    <w:pPr>
      <w:spacing w:after="0" w:line="240" w:lineRule="auto"/>
      <w:ind w:left="720"/>
      <w:contextualSpacing/>
      <w:jc w:val="both"/>
    </w:pPr>
    <w:rPr>
      <w:rFonts w:ascii="Arial" w:eastAsia="Times New Roman" w:hAnsi="Arial" w:cs="Times New Roman"/>
      <w:iCs/>
      <w:sz w:val="20"/>
      <w:szCs w:val="20"/>
    </w:rPr>
  </w:style>
  <w:style w:type="paragraph" w:styleId="BodyText">
    <w:name w:val="Body Text"/>
    <w:basedOn w:val="Normal"/>
    <w:link w:val="BodyTextChar"/>
    <w:uiPriority w:val="1"/>
    <w:qFormat/>
    <w:rsid w:val="00E74954"/>
    <w:pPr>
      <w:widowControl w:val="0"/>
      <w:autoSpaceDE w:val="0"/>
      <w:autoSpaceDN w:val="0"/>
      <w:spacing w:after="0" w:line="240" w:lineRule="auto"/>
    </w:pPr>
    <w:rPr>
      <w:rFonts w:ascii="Arial" w:eastAsia="Arial" w:hAnsi="Arial" w:cs="Times New Roman"/>
      <w:lang w:val="hr" w:eastAsia="hr"/>
    </w:rPr>
  </w:style>
  <w:style w:type="character" w:customStyle="1" w:styleId="BodyTextChar">
    <w:name w:val="Body Text Char"/>
    <w:basedOn w:val="DefaultParagraphFont"/>
    <w:link w:val="BodyText"/>
    <w:uiPriority w:val="1"/>
    <w:rsid w:val="00E74954"/>
    <w:rPr>
      <w:rFonts w:ascii="Arial" w:eastAsia="Arial" w:hAnsi="Arial" w:cs="Times New Roman"/>
      <w:lang w:val="hr" w:eastAsia="hr"/>
    </w:rPr>
  </w:style>
  <w:style w:type="paragraph" w:customStyle="1" w:styleId="TableParagraph">
    <w:name w:val="Table Paragraph"/>
    <w:basedOn w:val="Normal"/>
    <w:uiPriority w:val="1"/>
    <w:qFormat/>
    <w:rsid w:val="00E74954"/>
    <w:pPr>
      <w:widowControl w:val="0"/>
      <w:autoSpaceDE w:val="0"/>
      <w:autoSpaceDN w:val="0"/>
      <w:spacing w:after="0" w:line="240" w:lineRule="auto"/>
    </w:pPr>
    <w:rPr>
      <w:rFonts w:ascii="Arial" w:eastAsia="Arial" w:hAnsi="Arial" w:cs="Times New Roman"/>
      <w:lang w:val="hr" w:eastAsia="hr"/>
    </w:rPr>
  </w:style>
  <w:style w:type="numbering" w:customStyle="1" w:styleId="NoList12">
    <w:name w:val="No List12"/>
    <w:next w:val="NoList"/>
    <w:uiPriority w:val="99"/>
    <w:semiHidden/>
    <w:unhideWhenUsed/>
    <w:rsid w:val="00E74954"/>
  </w:style>
  <w:style w:type="numbering" w:customStyle="1" w:styleId="NoList111">
    <w:name w:val="No List111"/>
    <w:next w:val="NoList"/>
    <w:semiHidden/>
    <w:rsid w:val="00E74954"/>
  </w:style>
  <w:style w:type="table" w:customStyle="1" w:styleId="TableGrid11">
    <w:name w:val="Table Grid11"/>
    <w:basedOn w:val="TableNormal"/>
    <w:next w:val="TableGrid"/>
    <w:rsid w:val="00E7495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4954"/>
  </w:style>
  <w:style w:type="table" w:customStyle="1" w:styleId="TableGrid111">
    <w:name w:val="Table Grid111"/>
    <w:basedOn w:val="TableNormal"/>
    <w:next w:val="TableGrid"/>
    <w:uiPriority w:val="59"/>
    <w:rsid w:val="00E7495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8550">
      <w:bodyDiv w:val="1"/>
      <w:marLeft w:val="0"/>
      <w:marRight w:val="0"/>
      <w:marTop w:val="0"/>
      <w:marBottom w:val="0"/>
      <w:divBdr>
        <w:top w:val="none" w:sz="0" w:space="0" w:color="auto"/>
        <w:left w:val="none" w:sz="0" w:space="0" w:color="auto"/>
        <w:bottom w:val="none" w:sz="0" w:space="0" w:color="auto"/>
        <w:right w:val="none" w:sz="0" w:space="0" w:color="auto"/>
      </w:divBdr>
    </w:div>
    <w:div w:id="593779536">
      <w:bodyDiv w:val="1"/>
      <w:marLeft w:val="0"/>
      <w:marRight w:val="0"/>
      <w:marTop w:val="0"/>
      <w:marBottom w:val="0"/>
      <w:divBdr>
        <w:top w:val="none" w:sz="0" w:space="0" w:color="auto"/>
        <w:left w:val="none" w:sz="0" w:space="0" w:color="auto"/>
        <w:bottom w:val="none" w:sz="0" w:space="0" w:color="auto"/>
        <w:right w:val="none" w:sz="0" w:space="0" w:color="auto"/>
      </w:divBdr>
    </w:div>
    <w:div w:id="911231019">
      <w:bodyDiv w:val="1"/>
      <w:marLeft w:val="0"/>
      <w:marRight w:val="0"/>
      <w:marTop w:val="0"/>
      <w:marBottom w:val="0"/>
      <w:divBdr>
        <w:top w:val="none" w:sz="0" w:space="0" w:color="auto"/>
        <w:left w:val="none" w:sz="0" w:space="0" w:color="auto"/>
        <w:bottom w:val="none" w:sz="0" w:space="0" w:color="auto"/>
        <w:right w:val="none" w:sz="0" w:space="0" w:color="auto"/>
      </w:divBdr>
    </w:div>
    <w:div w:id="1045983010">
      <w:bodyDiv w:val="1"/>
      <w:marLeft w:val="0"/>
      <w:marRight w:val="0"/>
      <w:marTop w:val="0"/>
      <w:marBottom w:val="0"/>
      <w:divBdr>
        <w:top w:val="none" w:sz="0" w:space="0" w:color="auto"/>
        <w:left w:val="none" w:sz="0" w:space="0" w:color="auto"/>
        <w:bottom w:val="none" w:sz="0" w:space="0" w:color="auto"/>
        <w:right w:val="none" w:sz="0" w:space="0" w:color="auto"/>
      </w:divBdr>
    </w:div>
    <w:div w:id="1627422453">
      <w:bodyDiv w:val="1"/>
      <w:marLeft w:val="0"/>
      <w:marRight w:val="0"/>
      <w:marTop w:val="0"/>
      <w:marBottom w:val="0"/>
      <w:divBdr>
        <w:top w:val="none" w:sz="0" w:space="0" w:color="auto"/>
        <w:left w:val="none" w:sz="0" w:space="0" w:color="auto"/>
        <w:bottom w:val="none" w:sz="0" w:space="0" w:color="auto"/>
        <w:right w:val="none" w:sz="0" w:space="0" w:color="auto"/>
      </w:divBdr>
    </w:div>
    <w:div w:id="1695763568">
      <w:bodyDiv w:val="1"/>
      <w:marLeft w:val="0"/>
      <w:marRight w:val="0"/>
      <w:marTop w:val="0"/>
      <w:marBottom w:val="0"/>
      <w:divBdr>
        <w:top w:val="none" w:sz="0" w:space="0" w:color="auto"/>
        <w:left w:val="none" w:sz="0" w:space="0" w:color="auto"/>
        <w:bottom w:val="none" w:sz="0" w:space="0" w:color="auto"/>
        <w:right w:val="none" w:sz="0" w:space="0" w:color="auto"/>
      </w:divBdr>
    </w:div>
    <w:div w:id="1887524345">
      <w:bodyDiv w:val="1"/>
      <w:marLeft w:val="0"/>
      <w:marRight w:val="0"/>
      <w:marTop w:val="0"/>
      <w:marBottom w:val="0"/>
      <w:divBdr>
        <w:top w:val="none" w:sz="0" w:space="0" w:color="auto"/>
        <w:left w:val="none" w:sz="0" w:space="0" w:color="auto"/>
        <w:bottom w:val="none" w:sz="0" w:space="0" w:color="auto"/>
        <w:right w:val="none" w:sz="0" w:space="0" w:color="auto"/>
      </w:divBdr>
    </w:div>
    <w:div w:id="19424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arodne-novine.nn.hr/clanci/sluzbeni/2019_07_66_1307.html" TargetMode="External"/><Relationship Id="rId13" Type="http://schemas.openxmlformats.org/officeDocument/2006/relationships/hyperlink" Target="https://eur-lex.europa.eu/legal-content/HR/ALL/?uri=CELEX:52018PC0372" TargetMode="External"/><Relationship Id="rId18" Type="http://schemas.openxmlformats.org/officeDocument/2006/relationships/hyperlink" Target="https://www.dzs.hr/hrv/censuses/census2011/censuslogo.htm" TargetMode="External"/><Relationship Id="rId3" Type="http://schemas.openxmlformats.org/officeDocument/2006/relationships/hyperlink" Target="https://narodne-novine.nn.hr/clanci/sluzbeni/2015_11_121_2295.html" TargetMode="External"/><Relationship Id="rId21" Type="http://schemas.openxmlformats.org/officeDocument/2006/relationships/hyperlink" Target="https://eur-lex.europa.eu/resource.html?uri=cellar:26b02a36-6376-11e8-ab9c-01aa75ed71a1.0006.03/DOC_1&amp;format=PDF" TargetMode="External"/><Relationship Id="rId7" Type="http://schemas.openxmlformats.org/officeDocument/2006/relationships/hyperlink" Target="https://narodne-novine.nn.hr/clanci/sluzbeni/full/2019_01_6_136.html" TargetMode="External"/><Relationship Id="rId12" Type="http://schemas.openxmlformats.org/officeDocument/2006/relationships/hyperlink" Target="https://eur-lex.europa.eu/legal-content/HR/TXT/?uri=CELEX:52018PC0375" TargetMode="External"/><Relationship Id="rId17" Type="http://schemas.openxmlformats.org/officeDocument/2006/relationships/hyperlink" Target="https://eur-lex.europa.eu/resource.html?uri=cellar:26b02a36-6376-11e8-ab9c-01aa75ed71a1.0006.03/DOC_2&amp;format=PDF" TargetMode="External"/><Relationship Id="rId2" Type="http://schemas.openxmlformats.org/officeDocument/2006/relationships/hyperlink" Target="https://narodne-novine.nn.hr/clanci/sluzbeni/2015_09_103_2005.html" TargetMode="External"/><Relationship Id="rId16" Type="http://schemas.openxmlformats.org/officeDocument/2006/relationships/hyperlink" Target="https://strukturnifondovi.hr/wp-content/uploads/2017/03/GLAVNI-DOKUMENT-Sporazum_o_partnerstvu_HR.pdf" TargetMode="External"/><Relationship Id="rId20" Type="http://schemas.openxmlformats.org/officeDocument/2006/relationships/hyperlink" Target="https://narodne-novine.nn.hr/clanci/sluzbeni/2015_09_103_2005.html" TargetMode="External"/><Relationship Id="rId1" Type="http://schemas.openxmlformats.org/officeDocument/2006/relationships/hyperlink" Target="https://www.zakon.hr/z/239/Zakon-o-regionalnom-razvoju-Republike-Hrvatske" TargetMode="External"/><Relationship Id="rId6" Type="http://schemas.openxmlformats.org/officeDocument/2006/relationships/hyperlink" Target="https://narodne-novine.nn.hr/clanci/sluzbeni/2018_05_42_806.html" TargetMode="External"/><Relationship Id="rId11" Type="http://schemas.openxmlformats.org/officeDocument/2006/relationships/hyperlink" Target="https://narodne-novine.nn.hr/clanci/sluzbeni/2017_01_3_117.html" TargetMode="External"/><Relationship Id="rId24" Type="http://schemas.openxmlformats.org/officeDocument/2006/relationships/hyperlink" Target="http://www.tutor2u.net/business/strategy/SWOT_analysis.htm" TargetMode="External"/><Relationship Id="rId5" Type="http://schemas.openxmlformats.org/officeDocument/2006/relationships/hyperlink" Target="https://narodne-novine.nn.hr/clanci/sluzbeni/full/2018_10_89_1748.html" TargetMode="External"/><Relationship Id="rId15" Type="http://schemas.openxmlformats.org/officeDocument/2006/relationships/hyperlink" Target="https://eur-lex.europa.eu/legal-content/hr/TXT/?uri=celex%3A32013R1303" TargetMode="External"/><Relationship Id="rId23" Type="http://schemas.openxmlformats.org/officeDocument/2006/relationships/hyperlink" Target="https://narodne-novine.nn.hr/clanci/sluzbeni/2019_07_66_1307.html" TargetMode="External"/><Relationship Id="rId10" Type="http://schemas.openxmlformats.org/officeDocument/2006/relationships/hyperlink" Target="https://www.zakon.hr/z/194/Zakon-o-za%C5%A1titi-okoli%C5%A1a" TargetMode="External"/><Relationship Id="rId19" Type="http://schemas.openxmlformats.org/officeDocument/2006/relationships/hyperlink" Target="https://www.dzs.hr/hrv/censuses/census2011/censuslogo.htm" TargetMode="External"/><Relationship Id="rId4" Type="http://schemas.openxmlformats.org/officeDocument/2006/relationships/hyperlink" Target="https://narodne-novine.nn.hr/clanci/sluzbeni/2017_12_123_2798.html" TargetMode="External"/><Relationship Id="rId9" Type="http://schemas.openxmlformats.org/officeDocument/2006/relationships/hyperlink" Target="https://www.zakon.hr/z/126/Zakon-o-pravu-na-pristup-informacijama" TargetMode="External"/><Relationship Id="rId14" Type="http://schemas.openxmlformats.org/officeDocument/2006/relationships/hyperlink" Target="https://eur-lex.europa.eu/legal-content/hr/TXT/?uri=CELEX%3A32013R1301" TargetMode="External"/><Relationship Id="rId22" Type="http://schemas.openxmlformats.org/officeDocument/2006/relationships/hyperlink" Target="https://narodne-novine.nn.hr/clanci/sluzbeni/full/2018_10_89_17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BBFB-1595-47DC-B851-6A80B15A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19459</Words>
  <Characters>110919</Characters>
  <Application>Microsoft Office Word</Application>
  <DocSecurity>0</DocSecurity>
  <Lines>924</Lines>
  <Paragraphs>260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2021-03-11T08:48:00Z</dcterms:created>
  <dcterms:modified xsi:type="dcterms:W3CDTF">2021-03-11T12:26:00Z</dcterms:modified>
</cp:coreProperties>
</file>