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9726" w14:textId="77777777" w:rsidR="005A3245" w:rsidRPr="005A3245" w:rsidRDefault="005A3245" w:rsidP="005A3245">
      <w:pPr>
        <w:pStyle w:val="normal0"/>
        <w:jc w:val="both"/>
        <w:rPr>
          <w:color w:val="000000" w:themeColor="text1"/>
          <w:lang w:eastAsia="en-US"/>
        </w:rPr>
      </w:pPr>
      <w:r w:rsidRPr="005A3245">
        <w:rPr>
          <w:color w:val="000000" w:themeColor="text1"/>
          <w:lang w:eastAsia="en-US"/>
        </w:rPr>
        <w:t>Na savjetovanje se podnosi ažurirani Prijedlog plana zakonodavnih aktivnosti Ministarstva rada, mirovinskoga sustava, obitelji i socijalne politike za 2022. godinu, uz napomenu da je savjetovanje za Obrasce prethodne procjene za zakonske prijedloge pod rednim brojem 1. i 2. te 5. do 9. zatvoreno.</w:t>
      </w:r>
    </w:p>
    <w:p w14:paraId="6E92F089" w14:textId="7DCF5D8F" w:rsidR="00471F66" w:rsidRPr="005A3245" w:rsidRDefault="005A3245" w:rsidP="005A32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3245">
        <w:rPr>
          <w:rFonts w:ascii="Times New Roman" w:hAnsi="Times New Roman" w:cs="Times New Roman"/>
          <w:color w:val="000000" w:themeColor="text1"/>
          <w:sz w:val="24"/>
          <w:szCs w:val="24"/>
        </w:rPr>
        <w:t>Savjetovanje se provodi za Obrazac prethodne procjene za Nacrt prijedloga zakona o izmjenama Zakona o obveznim mirovinskim fondovima i Obrazac prethodne procjene za Nacrt prijedloga zakona o izmjenama Zakona o dobrovoljnim mirovinskim fondovima</w:t>
      </w:r>
      <w:r w:rsidRPr="005A32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471F66" w:rsidRPr="005A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45"/>
    <w:rsid w:val="00471F66"/>
    <w:rsid w:val="005A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5174"/>
  <w15:chartTrackingRefBased/>
  <w15:docId w15:val="{3C8DAE89-C064-4908-B77D-CA83B925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45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basedOn w:val="Normal"/>
    <w:rsid w:val="005A3245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Ulamec</dc:creator>
  <cp:keywords/>
  <dc:description/>
  <cp:lastModifiedBy>Marina Ulamec</cp:lastModifiedBy>
  <cp:revision>1</cp:revision>
  <dcterms:created xsi:type="dcterms:W3CDTF">2021-10-04T08:51:00Z</dcterms:created>
  <dcterms:modified xsi:type="dcterms:W3CDTF">2021-10-04T08:51:00Z</dcterms:modified>
</cp:coreProperties>
</file>