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6E" w:rsidRPr="00543306" w:rsidRDefault="0038576E" w:rsidP="0038576E">
      <w:pPr>
        <w:jc w:val="both"/>
        <w:rPr>
          <w:sz w:val="22"/>
          <w:szCs w:val="22"/>
        </w:rPr>
      </w:pPr>
      <w:r w:rsidRPr="00543306">
        <w:rPr>
          <w:b/>
          <w:sz w:val="28"/>
          <w:szCs w:val="28"/>
        </w:rPr>
        <w:t xml:space="preserve">                         </w:t>
      </w:r>
    </w:p>
    <w:p w:rsidR="00543306" w:rsidRDefault="00543306" w:rsidP="0038576E">
      <w:pPr>
        <w:jc w:val="both"/>
      </w:pPr>
    </w:p>
    <w:p w:rsidR="00543306" w:rsidRDefault="00543306" w:rsidP="003857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38576E" w:rsidRPr="00543306" w:rsidRDefault="0038576E" w:rsidP="00543306">
      <w:pPr>
        <w:ind w:firstLine="708"/>
        <w:jc w:val="both"/>
      </w:pPr>
      <w:r w:rsidRPr="00543306">
        <w:t xml:space="preserve">Na temelju članka </w:t>
      </w:r>
      <w:r w:rsidR="0053320E" w:rsidRPr="00543306">
        <w:t>25</w:t>
      </w:r>
      <w:r w:rsidRPr="00543306">
        <w:t xml:space="preserve">. stavka </w:t>
      </w:r>
      <w:r w:rsidR="0053320E" w:rsidRPr="00543306">
        <w:t>14</w:t>
      </w:r>
      <w:r w:rsidRPr="00543306">
        <w:t>. Zakona o eksplozivnim tvarima te proizvodnji i p</w:t>
      </w:r>
      <w:r w:rsidR="00543306">
        <w:t>rometu oružja (»Narodne novine«</w:t>
      </w:r>
      <w:r w:rsidRPr="00543306">
        <w:t xml:space="preserve"> broj: 70/17</w:t>
      </w:r>
      <w:r w:rsidR="00371E97" w:rsidRPr="00543306">
        <w:t xml:space="preserve"> i 141/20)</w:t>
      </w:r>
      <w:r w:rsidRPr="00543306">
        <w:t>, ministar unutarnjih poslova</w:t>
      </w:r>
      <w:r w:rsidR="008D5053" w:rsidRPr="00543306">
        <w:t>, uz prethodnu suglasnost ministra nadležnog za graditeljstvo,</w:t>
      </w:r>
      <w:r w:rsidRPr="00543306">
        <w:t xml:space="preserve"> donosi</w:t>
      </w:r>
    </w:p>
    <w:p w:rsidR="0038576E" w:rsidRPr="00543306" w:rsidRDefault="0038576E" w:rsidP="0038576E">
      <w:pPr>
        <w:jc w:val="both"/>
      </w:pPr>
    </w:p>
    <w:p w:rsidR="008D5053" w:rsidRPr="00543306" w:rsidRDefault="008D5053" w:rsidP="0038576E">
      <w:pPr>
        <w:jc w:val="both"/>
      </w:pPr>
    </w:p>
    <w:p w:rsidR="0038576E" w:rsidRPr="00543306" w:rsidRDefault="0038576E" w:rsidP="0038576E">
      <w:pPr>
        <w:jc w:val="center"/>
        <w:rPr>
          <w:b/>
          <w:color w:val="000000"/>
          <w:sz w:val="28"/>
          <w:szCs w:val="28"/>
        </w:rPr>
      </w:pPr>
      <w:r w:rsidRPr="00543306">
        <w:rPr>
          <w:b/>
          <w:color w:val="000000"/>
          <w:sz w:val="28"/>
          <w:szCs w:val="28"/>
        </w:rPr>
        <w:t>PRAVILNIK</w:t>
      </w:r>
    </w:p>
    <w:p w:rsidR="0038576E" w:rsidRPr="00543306" w:rsidRDefault="0038576E" w:rsidP="0053320E">
      <w:pPr>
        <w:jc w:val="center"/>
        <w:rPr>
          <w:color w:val="000000"/>
        </w:rPr>
      </w:pPr>
      <w:r w:rsidRPr="00543306">
        <w:rPr>
          <w:b/>
          <w:color w:val="000000"/>
        </w:rPr>
        <w:t xml:space="preserve">O </w:t>
      </w:r>
      <w:r w:rsidR="0053320E" w:rsidRPr="00543306">
        <w:rPr>
          <w:b/>
          <w:color w:val="000000"/>
        </w:rPr>
        <w:t>PROSTORNIM, TEHNIČKIM I SIGURNOSNIM ZAHTJEVIMA KOJE MORAJU ISPUNJAVATI PROSTORI U KOJIMA ĆE SE OBAVLJATI DJELATNOST POPRAVLJANJA, PREPRAVLJANJA I/ILI ONESPOSOBLJAVANJA ORUŽJA</w:t>
      </w:r>
    </w:p>
    <w:p w:rsidR="00696009" w:rsidRPr="00543306" w:rsidRDefault="00696009" w:rsidP="00696009">
      <w:pPr>
        <w:jc w:val="center"/>
        <w:rPr>
          <w:b/>
          <w:color w:val="000000"/>
        </w:rPr>
      </w:pPr>
    </w:p>
    <w:p w:rsidR="009357B9" w:rsidRPr="00543306" w:rsidRDefault="009357B9" w:rsidP="00696009">
      <w:pPr>
        <w:jc w:val="center"/>
        <w:rPr>
          <w:b/>
          <w:color w:val="000000"/>
        </w:rPr>
      </w:pPr>
    </w:p>
    <w:p w:rsidR="00F622B8" w:rsidRPr="00543306" w:rsidRDefault="00F622B8" w:rsidP="00696009">
      <w:pPr>
        <w:jc w:val="center"/>
        <w:rPr>
          <w:b/>
          <w:color w:val="000000"/>
        </w:rPr>
      </w:pPr>
      <w:r w:rsidRPr="00543306">
        <w:rPr>
          <w:b/>
          <w:color w:val="000000"/>
        </w:rPr>
        <w:t>Članak 1.</w:t>
      </w:r>
    </w:p>
    <w:p w:rsidR="00696009" w:rsidRPr="00543306" w:rsidRDefault="00696009" w:rsidP="00696009">
      <w:pPr>
        <w:jc w:val="both"/>
        <w:rPr>
          <w:color w:val="000000"/>
        </w:rPr>
      </w:pPr>
    </w:p>
    <w:p w:rsidR="00CE6156" w:rsidRPr="00543306" w:rsidRDefault="00F622B8" w:rsidP="00543306">
      <w:pPr>
        <w:ind w:firstLine="708"/>
        <w:jc w:val="both"/>
        <w:rPr>
          <w:color w:val="000000"/>
        </w:rPr>
      </w:pPr>
      <w:r w:rsidRPr="00543306">
        <w:rPr>
          <w:color w:val="000000"/>
        </w:rPr>
        <w:t>Ovim Pravilnikom propisuj</w:t>
      </w:r>
      <w:r w:rsidR="0053320E" w:rsidRPr="00543306">
        <w:rPr>
          <w:color w:val="000000"/>
        </w:rPr>
        <w:t>u</w:t>
      </w:r>
      <w:r w:rsidRPr="00543306">
        <w:rPr>
          <w:color w:val="000000"/>
        </w:rPr>
        <w:t xml:space="preserve"> se </w:t>
      </w:r>
      <w:r w:rsidR="0053320E" w:rsidRPr="00543306">
        <w:rPr>
          <w:color w:val="000000"/>
        </w:rPr>
        <w:t>prostorni, tehnički i sigurnosni zahtjevi koje mora</w:t>
      </w:r>
      <w:r w:rsidR="003D4B36" w:rsidRPr="00543306">
        <w:rPr>
          <w:color w:val="000000"/>
        </w:rPr>
        <w:t>ju</w:t>
      </w:r>
      <w:r w:rsidR="00A452DD" w:rsidRPr="00543306">
        <w:rPr>
          <w:color w:val="000000"/>
        </w:rPr>
        <w:t xml:space="preserve"> ispunjavati prostor</w:t>
      </w:r>
      <w:r w:rsidR="00DE233E" w:rsidRPr="00543306">
        <w:rPr>
          <w:color w:val="000000"/>
        </w:rPr>
        <w:t>i</w:t>
      </w:r>
      <w:r w:rsidR="00A452DD" w:rsidRPr="00543306">
        <w:rPr>
          <w:color w:val="000000"/>
        </w:rPr>
        <w:t xml:space="preserve"> u koj</w:t>
      </w:r>
      <w:r w:rsidR="00DE233E" w:rsidRPr="00543306">
        <w:rPr>
          <w:color w:val="000000"/>
        </w:rPr>
        <w:t>ima</w:t>
      </w:r>
      <w:r w:rsidR="0053320E" w:rsidRPr="00543306">
        <w:rPr>
          <w:color w:val="000000"/>
        </w:rPr>
        <w:t xml:space="preserve"> </w:t>
      </w:r>
      <w:r w:rsidR="007661E4" w:rsidRPr="00543306">
        <w:rPr>
          <w:color w:val="000000"/>
        </w:rPr>
        <w:t xml:space="preserve">pravne osobe i obrti </w:t>
      </w:r>
      <w:r w:rsidR="0053320E" w:rsidRPr="00543306">
        <w:rPr>
          <w:color w:val="000000"/>
        </w:rPr>
        <w:t>obavlja</w:t>
      </w:r>
      <w:r w:rsidR="00342733" w:rsidRPr="00543306">
        <w:rPr>
          <w:color w:val="000000"/>
        </w:rPr>
        <w:t>ju</w:t>
      </w:r>
      <w:r w:rsidR="0053320E" w:rsidRPr="00543306">
        <w:rPr>
          <w:color w:val="000000"/>
        </w:rPr>
        <w:t xml:space="preserve"> djelatnost popravljanja, prepravljanja i/ili onesposobljavanja oružja.</w:t>
      </w:r>
    </w:p>
    <w:p w:rsidR="000F49BE" w:rsidRPr="00543306" w:rsidRDefault="000F49BE" w:rsidP="00DB4504">
      <w:pPr>
        <w:jc w:val="both"/>
        <w:rPr>
          <w:color w:val="000000"/>
        </w:rPr>
      </w:pPr>
    </w:p>
    <w:p w:rsidR="0053320E" w:rsidRPr="00543306" w:rsidRDefault="00DB4504" w:rsidP="00DB4504">
      <w:pPr>
        <w:jc w:val="both"/>
        <w:rPr>
          <w:b/>
          <w:color w:val="000000"/>
        </w:rPr>
      </w:pPr>
      <w:r w:rsidRPr="00543306">
        <w:rPr>
          <w:b/>
          <w:color w:val="000000"/>
        </w:rPr>
        <w:t xml:space="preserve">                                                            </w:t>
      </w:r>
      <w:r w:rsidR="0053320E" w:rsidRPr="00543306">
        <w:rPr>
          <w:b/>
          <w:color w:val="000000"/>
        </w:rPr>
        <w:t>Članak 2.</w:t>
      </w:r>
    </w:p>
    <w:p w:rsidR="003A7966" w:rsidRPr="00543306" w:rsidRDefault="003A7966" w:rsidP="00DB4504">
      <w:pPr>
        <w:jc w:val="both"/>
        <w:rPr>
          <w:b/>
          <w:color w:val="000000"/>
        </w:rPr>
      </w:pPr>
    </w:p>
    <w:p w:rsidR="003A7966" w:rsidRPr="00543306" w:rsidRDefault="003A7966" w:rsidP="00543306">
      <w:pPr>
        <w:ind w:firstLine="708"/>
        <w:jc w:val="both"/>
        <w:rPr>
          <w:color w:val="000000"/>
        </w:rPr>
      </w:pPr>
      <w:r w:rsidRPr="00543306">
        <w:rPr>
          <w:color w:val="000000"/>
        </w:rPr>
        <w:t>Prostor</w:t>
      </w:r>
      <w:r w:rsidR="00DE233E" w:rsidRPr="00543306">
        <w:rPr>
          <w:color w:val="000000"/>
        </w:rPr>
        <w:t>i</w:t>
      </w:r>
      <w:r w:rsidRPr="00543306">
        <w:rPr>
          <w:color w:val="000000"/>
        </w:rPr>
        <w:t xml:space="preserve"> iz članka 1. ovog Pravilnika mora</w:t>
      </w:r>
      <w:r w:rsidR="00DE233E" w:rsidRPr="00543306">
        <w:rPr>
          <w:color w:val="000000"/>
        </w:rPr>
        <w:t>ju</w:t>
      </w:r>
      <w:r w:rsidRPr="00543306">
        <w:rPr>
          <w:color w:val="000000"/>
        </w:rPr>
        <w:t xml:space="preserve"> biti</w:t>
      </w:r>
      <w:r w:rsidR="00342733" w:rsidRPr="00543306">
        <w:rPr>
          <w:color w:val="000000"/>
        </w:rPr>
        <w:t xml:space="preserve"> propisane mehaničke otpornosti i stabilnosti odnosno konstruktivni elementi i građevni proizvodi od kojih je prostor izgrađen moraju biti izvedeni sukladno pripadajućim normama ovisno o vrsti gradiva (beton, ziđe, metalne zatvorene konstrukcije i sl.).</w:t>
      </w:r>
      <w:r w:rsidRPr="00543306">
        <w:rPr>
          <w:color w:val="000000"/>
        </w:rPr>
        <w:t xml:space="preserve"> </w:t>
      </w:r>
    </w:p>
    <w:p w:rsidR="00DB4504" w:rsidRPr="00543306" w:rsidRDefault="00DB4504" w:rsidP="00DB4504">
      <w:pPr>
        <w:rPr>
          <w:b/>
          <w:color w:val="000000"/>
        </w:rPr>
      </w:pPr>
    </w:p>
    <w:p w:rsidR="0053320E" w:rsidRPr="00543306" w:rsidRDefault="00116823" w:rsidP="00EC1AFB">
      <w:pPr>
        <w:jc w:val="center"/>
        <w:rPr>
          <w:b/>
          <w:color w:val="000000"/>
        </w:rPr>
      </w:pPr>
      <w:r w:rsidRPr="00543306">
        <w:rPr>
          <w:b/>
          <w:color w:val="000000"/>
        </w:rPr>
        <w:t>Članak 3.</w:t>
      </w:r>
    </w:p>
    <w:p w:rsidR="00116823" w:rsidRPr="00543306" w:rsidRDefault="00116823" w:rsidP="00116823">
      <w:pPr>
        <w:rPr>
          <w:color w:val="000000"/>
        </w:rPr>
      </w:pPr>
    </w:p>
    <w:p w:rsidR="00116823" w:rsidRPr="00543306" w:rsidRDefault="008D5053" w:rsidP="00543306">
      <w:pPr>
        <w:ind w:firstLine="360"/>
        <w:jc w:val="both"/>
        <w:rPr>
          <w:color w:val="000000"/>
        </w:rPr>
      </w:pPr>
      <w:r w:rsidRPr="00543306">
        <w:rPr>
          <w:color w:val="000000"/>
        </w:rPr>
        <w:t>P</w:t>
      </w:r>
      <w:r w:rsidR="00116823" w:rsidRPr="00543306">
        <w:rPr>
          <w:color w:val="000000"/>
        </w:rPr>
        <w:t>rostor</w:t>
      </w:r>
      <w:r w:rsidR="00A15BDA" w:rsidRPr="00543306">
        <w:rPr>
          <w:color w:val="000000"/>
        </w:rPr>
        <w:t>i</w:t>
      </w:r>
      <w:r w:rsidR="00116823" w:rsidRPr="00543306">
        <w:rPr>
          <w:color w:val="000000"/>
        </w:rPr>
        <w:t xml:space="preserve"> iz članka 1. ovog Pravilnika </w:t>
      </w:r>
      <w:r w:rsidR="007732FE" w:rsidRPr="00543306">
        <w:rPr>
          <w:color w:val="000000"/>
        </w:rPr>
        <w:t>mora</w:t>
      </w:r>
      <w:r w:rsidR="00A15BDA" w:rsidRPr="00543306">
        <w:rPr>
          <w:color w:val="000000"/>
        </w:rPr>
        <w:t>ju</w:t>
      </w:r>
      <w:r w:rsidR="007732FE" w:rsidRPr="00543306">
        <w:rPr>
          <w:color w:val="000000"/>
        </w:rPr>
        <w:t xml:space="preserve"> biti </w:t>
      </w:r>
      <w:r w:rsidR="00116823" w:rsidRPr="00543306">
        <w:rPr>
          <w:color w:val="000000"/>
        </w:rPr>
        <w:t>osigura</w:t>
      </w:r>
      <w:r w:rsidR="007732FE" w:rsidRPr="00543306">
        <w:rPr>
          <w:color w:val="000000"/>
        </w:rPr>
        <w:t>n</w:t>
      </w:r>
      <w:r w:rsidR="00A15BDA" w:rsidRPr="00543306">
        <w:rPr>
          <w:color w:val="000000"/>
        </w:rPr>
        <w:t>i</w:t>
      </w:r>
      <w:r w:rsidR="00116823" w:rsidRPr="00543306">
        <w:rPr>
          <w:color w:val="000000"/>
        </w:rPr>
        <w:t xml:space="preserve"> odgovarajuć</w:t>
      </w:r>
      <w:r w:rsidRPr="00543306">
        <w:rPr>
          <w:color w:val="000000"/>
        </w:rPr>
        <w:t>om</w:t>
      </w:r>
      <w:r w:rsidR="00116823" w:rsidRPr="00543306">
        <w:rPr>
          <w:color w:val="000000"/>
        </w:rPr>
        <w:t xml:space="preserve"> staln</w:t>
      </w:r>
      <w:r w:rsidRPr="00543306">
        <w:rPr>
          <w:color w:val="000000"/>
        </w:rPr>
        <w:t>om</w:t>
      </w:r>
      <w:r w:rsidR="00116823" w:rsidRPr="00543306">
        <w:rPr>
          <w:color w:val="000000"/>
        </w:rPr>
        <w:t xml:space="preserve"> zaštit</w:t>
      </w:r>
      <w:r w:rsidRPr="00543306">
        <w:rPr>
          <w:color w:val="000000"/>
        </w:rPr>
        <w:t>om</w:t>
      </w:r>
      <w:r w:rsidR="00116823" w:rsidRPr="00543306">
        <w:rPr>
          <w:color w:val="000000"/>
        </w:rPr>
        <w:t xml:space="preserve"> na način</w:t>
      </w:r>
      <w:r w:rsidRPr="00543306">
        <w:rPr>
          <w:color w:val="000000"/>
        </w:rPr>
        <w:t xml:space="preserve"> da</w:t>
      </w:r>
      <w:r w:rsidR="00116823" w:rsidRPr="00543306">
        <w:rPr>
          <w:color w:val="000000"/>
        </w:rPr>
        <w:t>:</w:t>
      </w:r>
    </w:p>
    <w:p w:rsidR="00DB7DD3" w:rsidRPr="00543306" w:rsidRDefault="00DB7DD3" w:rsidP="007732FE">
      <w:pPr>
        <w:jc w:val="both"/>
        <w:rPr>
          <w:color w:val="000000"/>
        </w:rPr>
      </w:pPr>
    </w:p>
    <w:p w:rsidR="00DB4504" w:rsidRPr="00543306" w:rsidRDefault="00DB4504" w:rsidP="007732FE">
      <w:pPr>
        <w:numPr>
          <w:ilvl w:val="0"/>
          <w:numId w:val="12"/>
        </w:numPr>
        <w:jc w:val="both"/>
        <w:rPr>
          <w:color w:val="000000"/>
        </w:rPr>
      </w:pPr>
      <w:r w:rsidRPr="00543306">
        <w:rPr>
          <w:color w:val="000000"/>
        </w:rPr>
        <w:t>otvori (prozori i vrata) koji vode u prostor izvan</w:t>
      </w:r>
      <w:r w:rsidR="00DB7DD3" w:rsidRPr="00543306">
        <w:rPr>
          <w:color w:val="000000"/>
        </w:rPr>
        <w:t xml:space="preserve"> prostora za popravljanje, prepravljanje i onesposobljavanje oružja </w:t>
      </w:r>
      <w:r w:rsidR="00ED32EE" w:rsidRPr="00543306">
        <w:rPr>
          <w:color w:val="000000"/>
        </w:rPr>
        <w:t xml:space="preserve">moraju </w:t>
      </w:r>
      <w:r w:rsidR="003D4B36" w:rsidRPr="00543306">
        <w:rPr>
          <w:color w:val="000000"/>
        </w:rPr>
        <w:t xml:space="preserve">biti </w:t>
      </w:r>
      <w:r w:rsidR="00DB7DD3" w:rsidRPr="00543306">
        <w:rPr>
          <w:color w:val="000000"/>
        </w:rPr>
        <w:t>zaštićeni metalnom mrežom debljine šipki najmanje 5 mm</w:t>
      </w:r>
      <w:r w:rsidR="003D4B36" w:rsidRPr="00543306">
        <w:rPr>
          <w:color w:val="000000"/>
        </w:rPr>
        <w:t xml:space="preserve"> s </w:t>
      </w:r>
      <w:r w:rsidR="00DB7DD3" w:rsidRPr="00543306">
        <w:rPr>
          <w:color w:val="000000"/>
        </w:rPr>
        <w:t>maksimalnom veličinom otvora 100x 300 mm</w:t>
      </w:r>
      <w:r w:rsidR="007C5907" w:rsidRPr="00543306">
        <w:rPr>
          <w:color w:val="000000"/>
        </w:rPr>
        <w:t>,</w:t>
      </w:r>
      <w:r w:rsidR="00DB7DD3" w:rsidRPr="00543306">
        <w:rPr>
          <w:color w:val="000000"/>
        </w:rPr>
        <w:t xml:space="preserve"> ili</w:t>
      </w:r>
    </w:p>
    <w:p w:rsidR="00DB7DD3" w:rsidRPr="00543306" w:rsidRDefault="00543306" w:rsidP="007732FE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 xml:space="preserve">je osigurana </w:t>
      </w:r>
      <w:r w:rsidR="00DB7DD3" w:rsidRPr="00543306">
        <w:rPr>
          <w:color w:val="000000"/>
        </w:rPr>
        <w:t>tehnička zaštita</w:t>
      </w:r>
      <w:r w:rsidR="007C5907" w:rsidRPr="00543306">
        <w:rPr>
          <w:color w:val="000000"/>
        </w:rPr>
        <w:t>,</w:t>
      </w:r>
      <w:r w:rsidR="007337B5" w:rsidRPr="00543306">
        <w:rPr>
          <w:color w:val="000000"/>
        </w:rPr>
        <w:t xml:space="preserve"> prema posebnom propisu kojim je uređeno područje tehničke zaštite, </w:t>
      </w:r>
      <w:r w:rsidR="00DB7DD3" w:rsidRPr="00543306">
        <w:rPr>
          <w:color w:val="000000"/>
        </w:rPr>
        <w:t>koja predviđa ugradn</w:t>
      </w:r>
      <w:r w:rsidR="003D4B36" w:rsidRPr="00543306">
        <w:rPr>
          <w:color w:val="000000"/>
        </w:rPr>
        <w:t>j</w:t>
      </w:r>
      <w:r w:rsidR="00DB7DD3" w:rsidRPr="00543306">
        <w:rPr>
          <w:color w:val="000000"/>
        </w:rPr>
        <w:t>u mehaničke i tehn</w:t>
      </w:r>
      <w:r w:rsidR="00D95F22" w:rsidRPr="00543306">
        <w:rPr>
          <w:color w:val="000000"/>
        </w:rPr>
        <w:t>ičke zaštite (protuprovalni sus</w:t>
      </w:r>
      <w:r w:rsidR="00DB7DD3" w:rsidRPr="00543306">
        <w:rPr>
          <w:color w:val="000000"/>
        </w:rPr>
        <w:t>tav) koj</w:t>
      </w:r>
      <w:r w:rsidR="003D4B36" w:rsidRPr="00543306">
        <w:rPr>
          <w:color w:val="000000"/>
        </w:rPr>
        <w:t>o</w:t>
      </w:r>
      <w:r w:rsidR="00DB7DD3" w:rsidRPr="00543306">
        <w:rPr>
          <w:color w:val="000000"/>
        </w:rPr>
        <w:t>m se na licu mjesta zvučno i svjetlosno signalizira neovlašten</w:t>
      </w:r>
      <w:r w:rsidR="003D4B36" w:rsidRPr="00543306">
        <w:rPr>
          <w:color w:val="000000"/>
        </w:rPr>
        <w:t>i</w:t>
      </w:r>
      <w:r w:rsidR="00DB7DD3" w:rsidRPr="00543306">
        <w:rPr>
          <w:color w:val="000000"/>
        </w:rPr>
        <w:t xml:space="preserve"> ulazak u štićeni prostor </w:t>
      </w:r>
      <w:r w:rsidR="007337B5" w:rsidRPr="00543306">
        <w:rPr>
          <w:color w:val="000000"/>
        </w:rPr>
        <w:t>te</w:t>
      </w:r>
      <w:r w:rsidR="00DB7DD3" w:rsidRPr="00543306">
        <w:rPr>
          <w:color w:val="000000"/>
        </w:rPr>
        <w:t xml:space="preserve"> </w:t>
      </w:r>
      <w:r w:rsidR="007C5907" w:rsidRPr="00543306">
        <w:rPr>
          <w:color w:val="000000"/>
        </w:rPr>
        <w:t xml:space="preserve">informaciju o ne ovlaštenom ulasku u štićeni prostor </w:t>
      </w:r>
      <w:r w:rsidR="00DB7DD3" w:rsidRPr="00543306">
        <w:rPr>
          <w:color w:val="000000"/>
        </w:rPr>
        <w:t>dojavljuje osobi</w:t>
      </w:r>
      <w:r w:rsidR="007C5907" w:rsidRPr="00543306">
        <w:rPr>
          <w:color w:val="000000"/>
        </w:rPr>
        <w:t>,</w:t>
      </w:r>
      <w:r w:rsidR="00DB7DD3" w:rsidRPr="00543306">
        <w:rPr>
          <w:color w:val="000000"/>
        </w:rPr>
        <w:t xml:space="preserve"> koju svojim općim aktom odredi pravna osoba ili obrtnik</w:t>
      </w:r>
      <w:r w:rsidR="003D4B36" w:rsidRPr="00543306">
        <w:rPr>
          <w:color w:val="000000"/>
        </w:rPr>
        <w:t xml:space="preserve">, </w:t>
      </w:r>
      <w:r w:rsidR="00DB7DD3" w:rsidRPr="00543306">
        <w:rPr>
          <w:color w:val="000000"/>
        </w:rPr>
        <w:t>ili</w:t>
      </w:r>
    </w:p>
    <w:p w:rsidR="00DB7DD3" w:rsidRPr="00543306" w:rsidRDefault="003D4B36" w:rsidP="00B079E0">
      <w:pPr>
        <w:numPr>
          <w:ilvl w:val="0"/>
          <w:numId w:val="12"/>
        </w:numPr>
        <w:jc w:val="both"/>
        <w:rPr>
          <w:color w:val="000000"/>
        </w:rPr>
      </w:pPr>
      <w:r w:rsidRPr="00543306">
        <w:rPr>
          <w:color w:val="000000"/>
        </w:rPr>
        <w:t xml:space="preserve">je osigurana </w:t>
      </w:r>
      <w:r w:rsidR="00DB7DD3" w:rsidRPr="00543306">
        <w:rPr>
          <w:color w:val="000000"/>
        </w:rPr>
        <w:t>stalna tjelesna zaštita koja se obavlja sukladno</w:t>
      </w:r>
      <w:r w:rsidR="00F6545D" w:rsidRPr="00543306">
        <w:rPr>
          <w:color w:val="000000"/>
        </w:rPr>
        <w:t xml:space="preserve"> posebnom</w:t>
      </w:r>
      <w:r w:rsidR="00DB7DD3" w:rsidRPr="00543306">
        <w:rPr>
          <w:color w:val="000000"/>
        </w:rPr>
        <w:t xml:space="preserve"> propisu</w:t>
      </w:r>
      <w:r w:rsidR="007337B5" w:rsidRPr="00543306">
        <w:rPr>
          <w:color w:val="000000"/>
        </w:rPr>
        <w:t xml:space="preserve"> </w:t>
      </w:r>
      <w:r w:rsidR="00F6545D" w:rsidRPr="00543306">
        <w:rPr>
          <w:color w:val="000000"/>
        </w:rPr>
        <w:t>kojim je uređeno područje tjelesne zaštite</w:t>
      </w:r>
    </w:p>
    <w:p w:rsidR="008A2784" w:rsidRPr="00543306" w:rsidRDefault="008A2784" w:rsidP="00F325AD">
      <w:pPr>
        <w:ind w:left="720"/>
        <w:jc w:val="both"/>
        <w:rPr>
          <w:color w:val="000000"/>
        </w:rPr>
      </w:pPr>
    </w:p>
    <w:p w:rsidR="00DB7DD3" w:rsidRPr="00543306" w:rsidRDefault="00DB7DD3" w:rsidP="00116823">
      <w:pPr>
        <w:ind w:firstLine="60"/>
        <w:jc w:val="center"/>
        <w:rPr>
          <w:b/>
          <w:color w:val="000000"/>
        </w:rPr>
      </w:pPr>
      <w:r w:rsidRPr="00543306">
        <w:rPr>
          <w:b/>
          <w:color w:val="000000"/>
        </w:rPr>
        <w:t>Članak 4.</w:t>
      </w:r>
    </w:p>
    <w:p w:rsidR="001663E4" w:rsidRPr="00543306" w:rsidRDefault="001663E4" w:rsidP="007732FE">
      <w:pPr>
        <w:ind w:firstLine="60"/>
        <w:jc w:val="both"/>
        <w:rPr>
          <w:b/>
          <w:color w:val="000000"/>
        </w:rPr>
      </w:pPr>
    </w:p>
    <w:p w:rsidR="007732FE" w:rsidRPr="00543306" w:rsidRDefault="007732FE" w:rsidP="00543306">
      <w:pPr>
        <w:ind w:firstLine="60"/>
        <w:jc w:val="both"/>
        <w:rPr>
          <w:color w:val="000000"/>
        </w:rPr>
      </w:pPr>
      <w:r w:rsidRPr="00543306">
        <w:rPr>
          <w:color w:val="000000"/>
        </w:rPr>
        <w:t>Ulaz u prostor</w:t>
      </w:r>
      <w:r w:rsidR="00A15BDA" w:rsidRPr="00543306">
        <w:rPr>
          <w:color w:val="000000"/>
        </w:rPr>
        <w:t>e</w:t>
      </w:r>
      <w:r w:rsidRPr="00543306">
        <w:rPr>
          <w:color w:val="000000"/>
        </w:rPr>
        <w:t xml:space="preserve"> iz članka 1. ovog Pravilnika mora bi</w:t>
      </w:r>
      <w:r w:rsidR="00A15BDA" w:rsidRPr="00543306">
        <w:rPr>
          <w:color w:val="000000"/>
        </w:rPr>
        <w:t xml:space="preserve">ti osvijetljen od prvog sumraka  </w:t>
      </w:r>
      <w:r w:rsidRPr="00543306">
        <w:rPr>
          <w:color w:val="000000"/>
        </w:rPr>
        <w:t xml:space="preserve">do </w:t>
      </w:r>
      <w:r w:rsidR="001663E4" w:rsidRPr="00543306">
        <w:rPr>
          <w:color w:val="000000"/>
        </w:rPr>
        <w:t xml:space="preserve"> </w:t>
      </w:r>
      <w:r w:rsidRPr="00543306">
        <w:rPr>
          <w:color w:val="000000"/>
        </w:rPr>
        <w:t xml:space="preserve">jutarnjeg dnevnog svjetla.  </w:t>
      </w:r>
    </w:p>
    <w:p w:rsidR="007732FE" w:rsidRPr="00543306" w:rsidRDefault="007732FE" w:rsidP="00116823">
      <w:pPr>
        <w:ind w:firstLine="60"/>
        <w:jc w:val="center"/>
        <w:rPr>
          <w:b/>
          <w:color w:val="000000"/>
        </w:rPr>
      </w:pPr>
    </w:p>
    <w:p w:rsidR="001663E4" w:rsidRPr="00543306" w:rsidRDefault="001663E4" w:rsidP="00116823">
      <w:pPr>
        <w:ind w:firstLine="60"/>
        <w:jc w:val="center"/>
        <w:rPr>
          <w:b/>
          <w:color w:val="000000"/>
        </w:rPr>
      </w:pPr>
    </w:p>
    <w:p w:rsidR="001663E4" w:rsidRPr="00543306" w:rsidRDefault="001663E4" w:rsidP="00116823">
      <w:pPr>
        <w:ind w:firstLine="60"/>
        <w:jc w:val="center"/>
        <w:rPr>
          <w:b/>
          <w:color w:val="000000"/>
        </w:rPr>
      </w:pPr>
    </w:p>
    <w:p w:rsidR="001663E4" w:rsidRPr="00543306" w:rsidRDefault="001663E4" w:rsidP="00116823">
      <w:pPr>
        <w:ind w:firstLine="60"/>
        <w:jc w:val="center"/>
        <w:rPr>
          <w:b/>
          <w:color w:val="000000"/>
        </w:rPr>
      </w:pPr>
    </w:p>
    <w:p w:rsidR="007732FE" w:rsidRPr="00543306" w:rsidRDefault="007732FE" w:rsidP="000615C7">
      <w:pPr>
        <w:jc w:val="center"/>
        <w:rPr>
          <w:b/>
          <w:color w:val="000000"/>
        </w:rPr>
      </w:pPr>
      <w:r w:rsidRPr="00543306">
        <w:rPr>
          <w:b/>
          <w:color w:val="000000"/>
        </w:rPr>
        <w:t>Članak 5.</w:t>
      </w:r>
    </w:p>
    <w:p w:rsidR="008A2784" w:rsidRPr="00543306" w:rsidRDefault="008A2784" w:rsidP="008A2784">
      <w:pPr>
        <w:ind w:firstLine="60"/>
        <w:jc w:val="both"/>
        <w:rPr>
          <w:b/>
          <w:color w:val="000000"/>
        </w:rPr>
      </w:pPr>
    </w:p>
    <w:p w:rsidR="00DB7DD3" w:rsidRPr="00543306" w:rsidRDefault="000E7294" w:rsidP="00A15BDA">
      <w:pPr>
        <w:numPr>
          <w:ilvl w:val="0"/>
          <w:numId w:val="13"/>
        </w:numPr>
        <w:ind w:hanging="420"/>
        <w:jc w:val="both"/>
        <w:rPr>
          <w:color w:val="000000"/>
        </w:rPr>
      </w:pPr>
      <w:r w:rsidRPr="00543306">
        <w:rPr>
          <w:color w:val="000000"/>
        </w:rPr>
        <w:t xml:space="preserve">Priručno skladište izgrađeno </w:t>
      </w:r>
      <w:r w:rsidR="00B33F62" w:rsidRPr="00543306">
        <w:rPr>
          <w:color w:val="000000"/>
        </w:rPr>
        <w:t xml:space="preserve">u sklopu prostora za popravljanje, prepravljanje i/ili onesposobljavanje oružja </w:t>
      </w:r>
      <w:r w:rsidRPr="00543306">
        <w:rPr>
          <w:color w:val="000000"/>
        </w:rPr>
        <w:t>mora ispunjavati uvjete</w:t>
      </w:r>
      <w:r w:rsidR="00EA1B64" w:rsidRPr="00543306">
        <w:rPr>
          <w:color w:val="000000"/>
        </w:rPr>
        <w:t xml:space="preserve"> </w:t>
      </w:r>
      <w:r w:rsidR="00282915" w:rsidRPr="00543306">
        <w:rPr>
          <w:color w:val="000000"/>
        </w:rPr>
        <w:t xml:space="preserve">propisane </w:t>
      </w:r>
      <w:r w:rsidR="0002174E" w:rsidRPr="00543306">
        <w:rPr>
          <w:color w:val="000000"/>
        </w:rPr>
        <w:t xml:space="preserve">za priručno skladište iz pravilnika </w:t>
      </w:r>
      <w:r w:rsidRPr="00543306">
        <w:rPr>
          <w:color w:val="000000"/>
        </w:rPr>
        <w:t xml:space="preserve">kojim su propisani prostorni, tehnički i sigurnosni zahtjevi koje moraju zadovoljavati prodavaonice oružja i streljiva te </w:t>
      </w:r>
      <w:r w:rsidR="00EA1B64" w:rsidRPr="00543306">
        <w:rPr>
          <w:color w:val="000000"/>
        </w:rPr>
        <w:t xml:space="preserve">prodavaonice </w:t>
      </w:r>
      <w:r w:rsidR="00C95086" w:rsidRPr="00543306">
        <w:rPr>
          <w:color w:val="000000"/>
        </w:rPr>
        <w:t>pirotehničkih sredstava</w:t>
      </w:r>
      <w:r w:rsidR="00342733" w:rsidRPr="00543306">
        <w:rPr>
          <w:color w:val="000000"/>
        </w:rPr>
        <w:t xml:space="preserve"> </w:t>
      </w:r>
      <w:r w:rsidR="0002174E" w:rsidRPr="00543306">
        <w:rPr>
          <w:color w:val="000000"/>
        </w:rPr>
        <w:t>te</w:t>
      </w:r>
      <w:r w:rsidR="00342733" w:rsidRPr="00543306">
        <w:rPr>
          <w:color w:val="000000"/>
        </w:rPr>
        <w:t xml:space="preserve"> isto nije</w:t>
      </w:r>
      <w:r w:rsidR="00B33F62" w:rsidRPr="00543306">
        <w:rPr>
          <w:color w:val="000000"/>
        </w:rPr>
        <w:t xml:space="preserve"> dozvoljeno koristiti za druge namjene.</w:t>
      </w:r>
    </w:p>
    <w:p w:rsidR="00003281" w:rsidRPr="00543306" w:rsidRDefault="00003281" w:rsidP="00003281">
      <w:pPr>
        <w:ind w:left="420"/>
        <w:jc w:val="both"/>
        <w:rPr>
          <w:color w:val="000000"/>
        </w:rPr>
      </w:pPr>
    </w:p>
    <w:p w:rsidR="00BB6E6B" w:rsidRPr="00543306" w:rsidRDefault="00184A5B" w:rsidP="00A15BDA">
      <w:pPr>
        <w:numPr>
          <w:ilvl w:val="0"/>
          <w:numId w:val="13"/>
        </w:numPr>
        <w:ind w:hanging="420"/>
        <w:jc w:val="both"/>
      </w:pPr>
      <w:r w:rsidRPr="00543306">
        <w:t>Zidovi i vrata p</w:t>
      </w:r>
      <w:r w:rsidR="00BB6E6B" w:rsidRPr="00543306">
        <w:t>riručno</w:t>
      </w:r>
      <w:r w:rsidRPr="00543306">
        <w:t>g</w:t>
      </w:r>
      <w:r w:rsidR="00BB6E6B" w:rsidRPr="00543306">
        <w:t xml:space="preserve"> skladišt</w:t>
      </w:r>
      <w:r w:rsidR="00647932">
        <w:t>a</w:t>
      </w:r>
      <w:r w:rsidR="00BB6E6B" w:rsidRPr="00543306">
        <w:t xml:space="preserve"> mora</w:t>
      </w:r>
      <w:r w:rsidRPr="00543306">
        <w:t>ju</w:t>
      </w:r>
      <w:r w:rsidR="00BB6E6B" w:rsidRPr="00543306">
        <w:t xml:space="preserve"> biti </w:t>
      </w:r>
      <w:r w:rsidR="00E92BCB" w:rsidRPr="00543306">
        <w:t>izveden</w:t>
      </w:r>
      <w:r w:rsidR="008A2784" w:rsidRPr="00543306">
        <w:t>i</w:t>
      </w:r>
      <w:r w:rsidR="00E92BCB" w:rsidRPr="00543306">
        <w:t xml:space="preserve"> od građevnog materijala</w:t>
      </w:r>
      <w:r w:rsidRPr="00543306">
        <w:t xml:space="preserve"> i </w:t>
      </w:r>
      <w:r w:rsidR="00E92BCB" w:rsidRPr="00543306">
        <w:t xml:space="preserve"> konstrukcij</w:t>
      </w:r>
      <w:r w:rsidR="00647932">
        <w:t>a</w:t>
      </w:r>
      <w:r w:rsidR="00E92BCB" w:rsidRPr="00543306">
        <w:t xml:space="preserve"> koj</w:t>
      </w:r>
      <w:r w:rsidR="00647932">
        <w:t>e</w:t>
      </w:r>
      <w:r w:rsidR="00E92BCB" w:rsidRPr="00543306">
        <w:t xml:space="preserve"> </w:t>
      </w:r>
      <w:r w:rsidR="008A2784" w:rsidRPr="00543306">
        <w:t xml:space="preserve">će </w:t>
      </w:r>
      <w:r w:rsidR="00E92BCB" w:rsidRPr="00543306">
        <w:t>onemoguć</w:t>
      </w:r>
      <w:r w:rsidR="008A2784" w:rsidRPr="00543306">
        <w:t>iti</w:t>
      </w:r>
      <w:r w:rsidR="00E92BCB" w:rsidRPr="00543306">
        <w:t xml:space="preserve"> pristup neovlaštenim osobama unutar priručnog skladišta.</w:t>
      </w:r>
      <w:r w:rsidR="00BB6E6B" w:rsidRPr="00543306">
        <w:t xml:space="preserve"> </w:t>
      </w:r>
    </w:p>
    <w:p w:rsidR="00E92BCB" w:rsidRPr="00543306" w:rsidRDefault="00E92BCB" w:rsidP="008A2784">
      <w:pPr>
        <w:pStyle w:val="Odlomakpopisa"/>
        <w:jc w:val="both"/>
      </w:pPr>
    </w:p>
    <w:p w:rsidR="00E92BCB" w:rsidRPr="00543306" w:rsidRDefault="008A2784" w:rsidP="00A15BDA">
      <w:pPr>
        <w:numPr>
          <w:ilvl w:val="0"/>
          <w:numId w:val="13"/>
        </w:numPr>
        <w:ind w:hanging="420"/>
        <w:jc w:val="both"/>
      </w:pPr>
      <w:r w:rsidRPr="00543306">
        <w:t xml:space="preserve">Ako se unutar prostora za popravljanje, prepravljanje i/ili onesposobljavanje </w:t>
      </w:r>
      <w:r w:rsidR="0058373D" w:rsidRPr="00543306">
        <w:t xml:space="preserve">oružja </w:t>
      </w:r>
      <w:r w:rsidRPr="00543306">
        <w:t>nalaze neovlaštene osobe v</w:t>
      </w:r>
      <w:r w:rsidR="00E92BCB" w:rsidRPr="00543306">
        <w:t xml:space="preserve">rata priručnog skladišta </w:t>
      </w:r>
      <w:r w:rsidR="0083246C" w:rsidRPr="00543306">
        <w:t xml:space="preserve">i metalnog ormara </w:t>
      </w:r>
      <w:r w:rsidR="00E92BCB" w:rsidRPr="00543306">
        <w:t>moraju biti zaključana.</w:t>
      </w:r>
    </w:p>
    <w:p w:rsidR="00E92BCB" w:rsidRPr="00543306" w:rsidRDefault="00E92BCB" w:rsidP="008A2784">
      <w:pPr>
        <w:pStyle w:val="Odlomakpopisa"/>
        <w:jc w:val="both"/>
      </w:pPr>
    </w:p>
    <w:p w:rsidR="00E92BCB" w:rsidRPr="00543306" w:rsidRDefault="0083246C" w:rsidP="00A15BDA">
      <w:pPr>
        <w:numPr>
          <w:ilvl w:val="0"/>
          <w:numId w:val="13"/>
        </w:numPr>
        <w:ind w:hanging="420"/>
        <w:jc w:val="both"/>
      </w:pPr>
      <w:r w:rsidRPr="00543306">
        <w:t>Za k</w:t>
      </w:r>
      <w:r w:rsidR="00E92BCB" w:rsidRPr="00543306">
        <w:t xml:space="preserve">ljuč od vrata priručnog skladišta </w:t>
      </w:r>
      <w:r w:rsidRPr="00543306">
        <w:t>i metalnog ormara odgovorna je</w:t>
      </w:r>
      <w:r w:rsidR="00E92BCB" w:rsidRPr="00543306">
        <w:t xml:space="preserve"> </w:t>
      </w:r>
      <w:r w:rsidRPr="00543306">
        <w:t xml:space="preserve">osoba koja je imenovana od strane </w:t>
      </w:r>
      <w:r w:rsidR="00E92BCB" w:rsidRPr="00543306">
        <w:t>odgovorn</w:t>
      </w:r>
      <w:r w:rsidRPr="00543306">
        <w:t>e</w:t>
      </w:r>
      <w:r w:rsidR="00E92BCB" w:rsidRPr="00543306">
        <w:t xml:space="preserve"> osobe </w:t>
      </w:r>
      <w:r w:rsidRPr="00543306">
        <w:t xml:space="preserve">u pravnoj osobi odnosno obrtu </w:t>
      </w:r>
      <w:r w:rsidR="00E92BCB" w:rsidRPr="00543306">
        <w:t>za popravljanje, prepravljanje</w:t>
      </w:r>
      <w:r w:rsidR="00A73653" w:rsidRPr="00543306">
        <w:t xml:space="preserve"> i</w:t>
      </w:r>
      <w:r w:rsidRPr="00543306">
        <w:t>/ili</w:t>
      </w:r>
      <w:r w:rsidR="00A73653" w:rsidRPr="00543306">
        <w:t xml:space="preserve"> onesposobl</w:t>
      </w:r>
      <w:r w:rsidR="00E92BCB" w:rsidRPr="00543306">
        <w:t>javanje oružja</w:t>
      </w:r>
      <w:r w:rsidRPr="00543306">
        <w:t>.</w:t>
      </w:r>
    </w:p>
    <w:p w:rsidR="00184A5B" w:rsidRPr="00543306" w:rsidRDefault="00184A5B" w:rsidP="0083246C">
      <w:pPr>
        <w:pStyle w:val="Odlomakpopisa"/>
        <w:jc w:val="both"/>
      </w:pPr>
    </w:p>
    <w:p w:rsidR="00A73653" w:rsidRPr="00543306" w:rsidRDefault="00B079E0" w:rsidP="00B079E0">
      <w:pPr>
        <w:numPr>
          <w:ilvl w:val="0"/>
          <w:numId w:val="13"/>
        </w:numPr>
        <w:jc w:val="both"/>
      </w:pPr>
      <w:r w:rsidRPr="00543306">
        <w:t>Zamijenjeni bitni dijelovi oružja čuvaju se u priručnom skladištu ili metalnom ormaru do njihovog uništenja.</w:t>
      </w:r>
    </w:p>
    <w:p w:rsidR="002811A9" w:rsidRPr="00543306" w:rsidRDefault="002811A9" w:rsidP="002811A9">
      <w:pPr>
        <w:pStyle w:val="Odlomakpopisa"/>
      </w:pPr>
    </w:p>
    <w:p w:rsidR="002811A9" w:rsidRPr="00543306" w:rsidRDefault="002811A9" w:rsidP="002811A9">
      <w:pPr>
        <w:jc w:val="center"/>
        <w:rPr>
          <w:b/>
        </w:rPr>
      </w:pPr>
      <w:r w:rsidRPr="00543306">
        <w:rPr>
          <w:b/>
        </w:rPr>
        <w:t>Članak 6.</w:t>
      </w:r>
    </w:p>
    <w:p w:rsidR="002811A9" w:rsidRPr="00543306" w:rsidRDefault="002811A9" w:rsidP="002811A9">
      <w:pPr>
        <w:jc w:val="both"/>
      </w:pPr>
    </w:p>
    <w:p w:rsidR="002811A9" w:rsidRPr="00543306" w:rsidRDefault="002811A9" w:rsidP="00543306">
      <w:pPr>
        <w:ind w:firstLine="708"/>
        <w:jc w:val="both"/>
      </w:pPr>
      <w:r w:rsidRPr="00543306">
        <w:t xml:space="preserve">Pravne osobe i obrti koji obavljaju djelatnost </w:t>
      </w:r>
      <w:r w:rsidR="008B641A" w:rsidRPr="00543306">
        <w:t>popravljanja, prepravljanja i/ili onesposobljavanja oružja dužni su vodit</w:t>
      </w:r>
      <w:r w:rsidR="00413EE2" w:rsidRPr="00543306">
        <w:t>i</w:t>
      </w:r>
      <w:r w:rsidR="008B641A" w:rsidRPr="00543306">
        <w:t xml:space="preserve"> upisnike propisane posebnim propisom kojim je propisan sadržaj, izgled i način vođenja upisnika o oružju i napravama pravnih osoba, obrtnika i udruga.</w:t>
      </w:r>
    </w:p>
    <w:p w:rsidR="00696009" w:rsidRPr="00543306" w:rsidRDefault="00696009" w:rsidP="00696009">
      <w:pPr>
        <w:jc w:val="both"/>
      </w:pPr>
    </w:p>
    <w:p w:rsidR="00F622B8" w:rsidRPr="00543306" w:rsidRDefault="00F622B8" w:rsidP="00696009">
      <w:pPr>
        <w:jc w:val="center"/>
        <w:rPr>
          <w:b/>
          <w:color w:val="000000"/>
        </w:rPr>
      </w:pPr>
      <w:r w:rsidRPr="00543306">
        <w:rPr>
          <w:b/>
          <w:color w:val="000000"/>
        </w:rPr>
        <w:t xml:space="preserve">Članak </w:t>
      </w:r>
      <w:r w:rsidR="008B641A" w:rsidRPr="00543306">
        <w:rPr>
          <w:b/>
          <w:color w:val="000000"/>
        </w:rPr>
        <w:t>7</w:t>
      </w:r>
      <w:r w:rsidR="00B079E0" w:rsidRPr="00543306">
        <w:rPr>
          <w:b/>
          <w:color w:val="000000"/>
        </w:rPr>
        <w:t>.</w:t>
      </w:r>
    </w:p>
    <w:p w:rsidR="00696009" w:rsidRPr="00543306" w:rsidRDefault="00696009" w:rsidP="00696009">
      <w:pPr>
        <w:jc w:val="both"/>
        <w:rPr>
          <w:color w:val="000000"/>
        </w:rPr>
      </w:pPr>
    </w:p>
    <w:p w:rsidR="00F622B8" w:rsidRPr="00543306" w:rsidRDefault="001D3412" w:rsidP="00543306">
      <w:pPr>
        <w:ind w:firstLine="708"/>
        <w:jc w:val="both"/>
        <w:rPr>
          <w:color w:val="000000"/>
        </w:rPr>
      </w:pPr>
      <w:r w:rsidRPr="00543306">
        <w:rPr>
          <w:color w:val="000000"/>
        </w:rPr>
        <w:t>Pravne osobe i obrti</w:t>
      </w:r>
      <w:r w:rsidR="00F166E4">
        <w:rPr>
          <w:color w:val="000000"/>
        </w:rPr>
        <w:t xml:space="preserve"> iz ovog Pravilnika</w:t>
      </w:r>
      <w:r w:rsidR="00AA239D">
        <w:rPr>
          <w:color w:val="000000"/>
        </w:rPr>
        <w:t xml:space="preserve"> dužni</w:t>
      </w:r>
      <w:r w:rsidRPr="00543306">
        <w:rPr>
          <w:color w:val="000000"/>
        </w:rPr>
        <w:t xml:space="preserve"> su uskladiti svoje poslovanje s odredbama ovog Pravilnika u roku od 12 mjeseci  od</w:t>
      </w:r>
      <w:r w:rsidR="00543306">
        <w:rPr>
          <w:color w:val="000000"/>
        </w:rPr>
        <w:t xml:space="preserve"> dana</w:t>
      </w:r>
      <w:r w:rsidRPr="00543306">
        <w:rPr>
          <w:color w:val="000000"/>
        </w:rPr>
        <w:t xml:space="preserve"> stupanja na snagu ovog Pravilnika.</w:t>
      </w:r>
    </w:p>
    <w:p w:rsidR="00696009" w:rsidRPr="00543306" w:rsidRDefault="00696009" w:rsidP="00696009">
      <w:pPr>
        <w:jc w:val="both"/>
        <w:rPr>
          <w:color w:val="000000"/>
        </w:rPr>
      </w:pPr>
    </w:p>
    <w:p w:rsidR="007460FE" w:rsidRPr="00543306" w:rsidRDefault="007460FE" w:rsidP="007460FE">
      <w:pPr>
        <w:jc w:val="center"/>
        <w:rPr>
          <w:b/>
        </w:rPr>
      </w:pPr>
      <w:r w:rsidRPr="00543306">
        <w:rPr>
          <w:b/>
        </w:rPr>
        <w:t xml:space="preserve">Članak </w:t>
      </w:r>
      <w:r w:rsidR="008B641A" w:rsidRPr="00543306">
        <w:rPr>
          <w:b/>
        </w:rPr>
        <w:t>8</w:t>
      </w:r>
      <w:r w:rsidRPr="00543306">
        <w:rPr>
          <w:b/>
        </w:rPr>
        <w:t>.</w:t>
      </w:r>
    </w:p>
    <w:p w:rsidR="007460FE" w:rsidRPr="00543306" w:rsidRDefault="007460FE" w:rsidP="007460FE">
      <w:pPr>
        <w:jc w:val="both"/>
      </w:pPr>
    </w:p>
    <w:p w:rsidR="007460FE" w:rsidRPr="00543306" w:rsidRDefault="007460FE" w:rsidP="00543306">
      <w:pPr>
        <w:ind w:firstLine="708"/>
        <w:jc w:val="both"/>
      </w:pPr>
      <w:r w:rsidRPr="00543306">
        <w:t>Ovaj Pravilnik stupa na snagu osmog dana od dana objave u „Narodnim novinama“.</w:t>
      </w:r>
    </w:p>
    <w:p w:rsidR="007460FE" w:rsidRPr="00543306" w:rsidRDefault="007460FE" w:rsidP="007460FE">
      <w:pPr>
        <w:jc w:val="both"/>
      </w:pPr>
    </w:p>
    <w:p w:rsidR="007460FE" w:rsidRPr="00543306" w:rsidRDefault="007460FE" w:rsidP="007460FE">
      <w:pPr>
        <w:jc w:val="both"/>
      </w:pPr>
    </w:p>
    <w:p w:rsidR="007460FE" w:rsidRPr="00543306" w:rsidRDefault="007460FE" w:rsidP="007460FE">
      <w:pPr>
        <w:jc w:val="both"/>
      </w:pPr>
      <w:r w:rsidRPr="00543306">
        <w:t>KLASA:</w:t>
      </w:r>
    </w:p>
    <w:p w:rsidR="007460FE" w:rsidRPr="00543306" w:rsidRDefault="007460FE" w:rsidP="007460FE">
      <w:pPr>
        <w:jc w:val="both"/>
      </w:pPr>
      <w:r w:rsidRPr="00543306">
        <w:t>URBROJ:</w:t>
      </w:r>
    </w:p>
    <w:p w:rsidR="007460FE" w:rsidRPr="00543306" w:rsidRDefault="007460FE" w:rsidP="007460FE">
      <w:pPr>
        <w:jc w:val="both"/>
      </w:pPr>
      <w:r w:rsidRPr="00543306">
        <w:t xml:space="preserve">Zagreb, </w:t>
      </w:r>
    </w:p>
    <w:p w:rsidR="007460FE" w:rsidRPr="00543306" w:rsidRDefault="007460FE" w:rsidP="007460FE">
      <w:pPr>
        <w:jc w:val="both"/>
        <w:rPr>
          <w:b/>
        </w:rPr>
      </w:pPr>
      <w:r w:rsidRPr="00543306">
        <w:rPr>
          <w:b/>
        </w:rPr>
        <w:t xml:space="preserve">                                                                                       M I N I S T A R                                                                                                 </w:t>
      </w:r>
    </w:p>
    <w:p w:rsidR="007460FE" w:rsidRPr="00543306" w:rsidRDefault="007460FE" w:rsidP="007460FE">
      <w:pPr>
        <w:jc w:val="both"/>
        <w:rPr>
          <w:b/>
        </w:rPr>
      </w:pPr>
    </w:p>
    <w:p w:rsidR="003B5A3C" w:rsidRPr="00543306" w:rsidRDefault="007460FE" w:rsidP="00696009">
      <w:pPr>
        <w:jc w:val="both"/>
        <w:rPr>
          <w:b/>
          <w:bCs/>
          <w:color w:val="000000"/>
          <w:sz w:val="22"/>
          <w:szCs w:val="22"/>
        </w:rPr>
      </w:pPr>
      <w:r w:rsidRPr="00543306">
        <w:rPr>
          <w:b/>
        </w:rPr>
        <w:t xml:space="preserve">                                                                               dr.sc. Davor Božinović</w:t>
      </w:r>
    </w:p>
    <w:p w:rsidR="003B5A3C" w:rsidRPr="00543306" w:rsidRDefault="003B5A3C" w:rsidP="00696009">
      <w:pPr>
        <w:jc w:val="both"/>
        <w:rPr>
          <w:b/>
          <w:bCs/>
          <w:color w:val="000000"/>
          <w:sz w:val="22"/>
          <w:szCs w:val="22"/>
        </w:rPr>
      </w:pPr>
    </w:p>
    <w:sectPr w:rsidR="003B5A3C" w:rsidRPr="0054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3808"/>
    <w:multiLevelType w:val="hybridMultilevel"/>
    <w:tmpl w:val="3B7C4E24"/>
    <w:lvl w:ilvl="0" w:tplc="8830FBF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310D3"/>
    <w:multiLevelType w:val="hybridMultilevel"/>
    <w:tmpl w:val="B622ADCA"/>
    <w:lvl w:ilvl="0" w:tplc="68EA59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6E3E"/>
    <w:multiLevelType w:val="hybridMultilevel"/>
    <w:tmpl w:val="B3E86E38"/>
    <w:lvl w:ilvl="0" w:tplc="A1606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57CB2"/>
    <w:multiLevelType w:val="hybridMultilevel"/>
    <w:tmpl w:val="54C0D094"/>
    <w:lvl w:ilvl="0" w:tplc="807A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31168"/>
    <w:multiLevelType w:val="hybridMultilevel"/>
    <w:tmpl w:val="2068C104"/>
    <w:lvl w:ilvl="0" w:tplc="4C12A94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40FA"/>
    <w:multiLevelType w:val="hybridMultilevel"/>
    <w:tmpl w:val="3EB2B358"/>
    <w:lvl w:ilvl="0" w:tplc="31281A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57FFE"/>
    <w:multiLevelType w:val="hybridMultilevel"/>
    <w:tmpl w:val="619ACB0E"/>
    <w:lvl w:ilvl="0" w:tplc="3D7C1E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F0B38"/>
    <w:multiLevelType w:val="hybridMultilevel"/>
    <w:tmpl w:val="AC98CAA0"/>
    <w:lvl w:ilvl="0" w:tplc="8C681C7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87388"/>
    <w:multiLevelType w:val="hybridMultilevel"/>
    <w:tmpl w:val="5BEE29EC"/>
    <w:lvl w:ilvl="0" w:tplc="04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5BE7"/>
    <w:multiLevelType w:val="hybridMultilevel"/>
    <w:tmpl w:val="ED824F0C"/>
    <w:lvl w:ilvl="0" w:tplc="AC2CAD2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9070F7A"/>
    <w:multiLevelType w:val="hybridMultilevel"/>
    <w:tmpl w:val="7152EB80"/>
    <w:lvl w:ilvl="0" w:tplc="1D7A1EC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A32CC"/>
    <w:multiLevelType w:val="hybridMultilevel"/>
    <w:tmpl w:val="57305764"/>
    <w:lvl w:ilvl="0" w:tplc="B93A581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DF6341"/>
    <w:multiLevelType w:val="hybridMultilevel"/>
    <w:tmpl w:val="72C67688"/>
    <w:lvl w:ilvl="0" w:tplc="024EAD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B4"/>
    <w:rsid w:val="000001E6"/>
    <w:rsid w:val="00003281"/>
    <w:rsid w:val="0002174E"/>
    <w:rsid w:val="00046F38"/>
    <w:rsid w:val="00055FF5"/>
    <w:rsid w:val="000615C7"/>
    <w:rsid w:val="00063B17"/>
    <w:rsid w:val="00092DF6"/>
    <w:rsid w:val="0009639B"/>
    <w:rsid w:val="000A4B05"/>
    <w:rsid w:val="000B2E14"/>
    <w:rsid w:val="000B434D"/>
    <w:rsid w:val="000C3ABB"/>
    <w:rsid w:val="000D317A"/>
    <w:rsid w:val="000D34E0"/>
    <w:rsid w:val="000D66E5"/>
    <w:rsid w:val="000E7294"/>
    <w:rsid w:val="000F09E2"/>
    <w:rsid w:val="000F49BE"/>
    <w:rsid w:val="000F5404"/>
    <w:rsid w:val="001046B4"/>
    <w:rsid w:val="00115F0A"/>
    <w:rsid w:val="00116823"/>
    <w:rsid w:val="00126B5A"/>
    <w:rsid w:val="001533B2"/>
    <w:rsid w:val="00156A26"/>
    <w:rsid w:val="00163A51"/>
    <w:rsid w:val="001663E4"/>
    <w:rsid w:val="00182BDD"/>
    <w:rsid w:val="00184A5B"/>
    <w:rsid w:val="001B32E8"/>
    <w:rsid w:val="001B38C9"/>
    <w:rsid w:val="001C054E"/>
    <w:rsid w:val="001D2DEF"/>
    <w:rsid w:val="001D3412"/>
    <w:rsid w:val="001E4E83"/>
    <w:rsid w:val="001F2886"/>
    <w:rsid w:val="002017B3"/>
    <w:rsid w:val="00234D30"/>
    <w:rsid w:val="0024030F"/>
    <w:rsid w:val="00247F78"/>
    <w:rsid w:val="002811A9"/>
    <w:rsid w:val="00282915"/>
    <w:rsid w:val="00287996"/>
    <w:rsid w:val="00291720"/>
    <w:rsid w:val="002A3328"/>
    <w:rsid w:val="002A7560"/>
    <w:rsid w:val="002D3316"/>
    <w:rsid w:val="002F7A07"/>
    <w:rsid w:val="00310175"/>
    <w:rsid w:val="00342733"/>
    <w:rsid w:val="00343491"/>
    <w:rsid w:val="00345B92"/>
    <w:rsid w:val="00356A22"/>
    <w:rsid w:val="003577F6"/>
    <w:rsid w:val="00361007"/>
    <w:rsid w:val="00370AF2"/>
    <w:rsid w:val="00371E97"/>
    <w:rsid w:val="00381F46"/>
    <w:rsid w:val="0038576E"/>
    <w:rsid w:val="003A31DD"/>
    <w:rsid w:val="003A67D4"/>
    <w:rsid w:val="003A7966"/>
    <w:rsid w:val="003B5A3C"/>
    <w:rsid w:val="003C0CB3"/>
    <w:rsid w:val="003D4B36"/>
    <w:rsid w:val="003E210D"/>
    <w:rsid w:val="00403351"/>
    <w:rsid w:val="004038CF"/>
    <w:rsid w:val="00413EE2"/>
    <w:rsid w:val="00427F99"/>
    <w:rsid w:val="00436A84"/>
    <w:rsid w:val="00440298"/>
    <w:rsid w:val="00443402"/>
    <w:rsid w:val="004630E0"/>
    <w:rsid w:val="004C1E1C"/>
    <w:rsid w:val="004C3515"/>
    <w:rsid w:val="004F2F99"/>
    <w:rsid w:val="005014D0"/>
    <w:rsid w:val="00507290"/>
    <w:rsid w:val="0051109C"/>
    <w:rsid w:val="005127C7"/>
    <w:rsid w:val="005200AA"/>
    <w:rsid w:val="00520497"/>
    <w:rsid w:val="0053320E"/>
    <w:rsid w:val="00543306"/>
    <w:rsid w:val="005448B0"/>
    <w:rsid w:val="00555175"/>
    <w:rsid w:val="0058373D"/>
    <w:rsid w:val="00596C17"/>
    <w:rsid w:val="005B16A3"/>
    <w:rsid w:val="005E1A01"/>
    <w:rsid w:val="005E2379"/>
    <w:rsid w:val="005F06B1"/>
    <w:rsid w:val="005F4804"/>
    <w:rsid w:val="0062733F"/>
    <w:rsid w:val="00647932"/>
    <w:rsid w:val="00655E07"/>
    <w:rsid w:val="00696009"/>
    <w:rsid w:val="006B75F1"/>
    <w:rsid w:val="006C73B6"/>
    <w:rsid w:val="006D014C"/>
    <w:rsid w:val="006D0BA5"/>
    <w:rsid w:val="006D3BEF"/>
    <w:rsid w:val="006E6D09"/>
    <w:rsid w:val="006F23AB"/>
    <w:rsid w:val="00703694"/>
    <w:rsid w:val="00706DB1"/>
    <w:rsid w:val="00717303"/>
    <w:rsid w:val="007337B5"/>
    <w:rsid w:val="007379B1"/>
    <w:rsid w:val="00740E88"/>
    <w:rsid w:val="007460FE"/>
    <w:rsid w:val="007661E4"/>
    <w:rsid w:val="007732FE"/>
    <w:rsid w:val="00790199"/>
    <w:rsid w:val="007A3402"/>
    <w:rsid w:val="007C5907"/>
    <w:rsid w:val="007C62A7"/>
    <w:rsid w:val="007D0028"/>
    <w:rsid w:val="007E0122"/>
    <w:rsid w:val="007E6F07"/>
    <w:rsid w:val="007F17C0"/>
    <w:rsid w:val="00822102"/>
    <w:rsid w:val="00822398"/>
    <w:rsid w:val="0083246C"/>
    <w:rsid w:val="00855089"/>
    <w:rsid w:val="0086477F"/>
    <w:rsid w:val="00877CF9"/>
    <w:rsid w:val="008971F3"/>
    <w:rsid w:val="008A2784"/>
    <w:rsid w:val="008A7A45"/>
    <w:rsid w:val="008B641A"/>
    <w:rsid w:val="008C3DF3"/>
    <w:rsid w:val="008C7B86"/>
    <w:rsid w:val="008D5053"/>
    <w:rsid w:val="008E332A"/>
    <w:rsid w:val="008E5582"/>
    <w:rsid w:val="0093101E"/>
    <w:rsid w:val="009357B9"/>
    <w:rsid w:val="00946AF4"/>
    <w:rsid w:val="00951C55"/>
    <w:rsid w:val="00971D74"/>
    <w:rsid w:val="0097788A"/>
    <w:rsid w:val="00994165"/>
    <w:rsid w:val="009952A2"/>
    <w:rsid w:val="009A29F2"/>
    <w:rsid w:val="009B685B"/>
    <w:rsid w:val="009E170E"/>
    <w:rsid w:val="00A079EB"/>
    <w:rsid w:val="00A126A2"/>
    <w:rsid w:val="00A15BDA"/>
    <w:rsid w:val="00A23297"/>
    <w:rsid w:val="00A34EA1"/>
    <w:rsid w:val="00A452DD"/>
    <w:rsid w:val="00A45D4C"/>
    <w:rsid w:val="00A73653"/>
    <w:rsid w:val="00AA239D"/>
    <w:rsid w:val="00AF0BC3"/>
    <w:rsid w:val="00B079E0"/>
    <w:rsid w:val="00B07D51"/>
    <w:rsid w:val="00B1003A"/>
    <w:rsid w:val="00B15A37"/>
    <w:rsid w:val="00B15FDB"/>
    <w:rsid w:val="00B166D4"/>
    <w:rsid w:val="00B3144C"/>
    <w:rsid w:val="00B33F62"/>
    <w:rsid w:val="00B80E3E"/>
    <w:rsid w:val="00B86702"/>
    <w:rsid w:val="00BB1F91"/>
    <w:rsid w:val="00BB4BE7"/>
    <w:rsid w:val="00BB6E6B"/>
    <w:rsid w:val="00BE1DD2"/>
    <w:rsid w:val="00BF0F4D"/>
    <w:rsid w:val="00C00D38"/>
    <w:rsid w:val="00C140B8"/>
    <w:rsid w:val="00C15C5B"/>
    <w:rsid w:val="00C30D59"/>
    <w:rsid w:val="00C30E73"/>
    <w:rsid w:val="00C352D8"/>
    <w:rsid w:val="00C676FA"/>
    <w:rsid w:val="00C93301"/>
    <w:rsid w:val="00C95086"/>
    <w:rsid w:val="00CD7C92"/>
    <w:rsid w:val="00CE6156"/>
    <w:rsid w:val="00CF32A9"/>
    <w:rsid w:val="00D11F3E"/>
    <w:rsid w:val="00D26E14"/>
    <w:rsid w:val="00D3134D"/>
    <w:rsid w:val="00D524A4"/>
    <w:rsid w:val="00D95F22"/>
    <w:rsid w:val="00DB4504"/>
    <w:rsid w:val="00DB7920"/>
    <w:rsid w:val="00DB7DD3"/>
    <w:rsid w:val="00DE233E"/>
    <w:rsid w:val="00DF1A88"/>
    <w:rsid w:val="00E12F38"/>
    <w:rsid w:val="00E24DC2"/>
    <w:rsid w:val="00E3169B"/>
    <w:rsid w:val="00E36CFE"/>
    <w:rsid w:val="00E403B6"/>
    <w:rsid w:val="00E47436"/>
    <w:rsid w:val="00E56F9B"/>
    <w:rsid w:val="00E80A9F"/>
    <w:rsid w:val="00E92BCB"/>
    <w:rsid w:val="00EA1B64"/>
    <w:rsid w:val="00EA3BB2"/>
    <w:rsid w:val="00EA6F25"/>
    <w:rsid w:val="00EC1AFB"/>
    <w:rsid w:val="00ED071C"/>
    <w:rsid w:val="00ED2F28"/>
    <w:rsid w:val="00ED301A"/>
    <w:rsid w:val="00ED32EE"/>
    <w:rsid w:val="00ED3626"/>
    <w:rsid w:val="00EE7EA2"/>
    <w:rsid w:val="00EF0AD2"/>
    <w:rsid w:val="00EF0DE1"/>
    <w:rsid w:val="00F166E4"/>
    <w:rsid w:val="00F21EF3"/>
    <w:rsid w:val="00F325AD"/>
    <w:rsid w:val="00F52D22"/>
    <w:rsid w:val="00F622B8"/>
    <w:rsid w:val="00F6545D"/>
    <w:rsid w:val="00F845B0"/>
    <w:rsid w:val="00FA2C66"/>
    <w:rsid w:val="00FB185A"/>
    <w:rsid w:val="00FC4CA6"/>
    <w:rsid w:val="00FE0F59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EFF9C-B8AF-4E06-A3A9-C2E987D5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he-IL"/>
    </w:rPr>
  </w:style>
  <w:style w:type="paragraph" w:styleId="Naslov1">
    <w:name w:val="heading 1"/>
    <w:basedOn w:val="Normal"/>
    <w:qFormat/>
    <w:rsid w:val="001046B4"/>
    <w:pPr>
      <w:keepNext/>
      <w:autoSpaceDE w:val="0"/>
      <w:autoSpaceDN w:val="0"/>
      <w:spacing w:before="240" w:after="60"/>
      <w:jc w:val="center"/>
      <w:outlineLvl w:val="0"/>
    </w:pPr>
    <w:rPr>
      <w:rFonts w:ascii="Times-NewRoman" w:hAnsi="Times-NewRoman"/>
      <w:b/>
      <w:bCs/>
      <w:kern w:val="36"/>
      <w:sz w:val="48"/>
      <w:szCs w:val="48"/>
      <w:lang w:bidi="ar-SA"/>
    </w:rPr>
  </w:style>
  <w:style w:type="paragraph" w:styleId="Naslov2">
    <w:name w:val="heading 2"/>
    <w:basedOn w:val="Normal"/>
    <w:qFormat/>
    <w:rsid w:val="001046B4"/>
    <w:pPr>
      <w:keepNext/>
      <w:spacing w:before="240" w:after="60"/>
      <w:jc w:val="center"/>
      <w:outlineLvl w:val="1"/>
    </w:pPr>
    <w:rPr>
      <w:b/>
      <w:bCs/>
      <w:sz w:val="36"/>
      <w:szCs w:val="36"/>
      <w:lang w:bidi="ar-SA"/>
    </w:rPr>
  </w:style>
  <w:style w:type="paragraph" w:styleId="Naslov3">
    <w:name w:val="heading 3"/>
    <w:basedOn w:val="Normal"/>
    <w:qFormat/>
    <w:rsid w:val="001046B4"/>
    <w:pPr>
      <w:keepNext/>
      <w:spacing w:before="240" w:after="60"/>
      <w:jc w:val="center"/>
      <w:outlineLvl w:val="2"/>
    </w:pPr>
    <w:rPr>
      <w:b/>
      <w:bCs/>
      <w:sz w:val="28"/>
      <w:szCs w:val="28"/>
      <w:lang w:bidi="ar-SA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binitekst">
    <w:name w:val="Plain Text"/>
    <w:basedOn w:val="Normal"/>
    <w:rsid w:val="001046B4"/>
    <w:rPr>
      <w:rFonts w:ascii="Courier New" w:hAnsi="Courier New" w:cs="Courier New"/>
      <w:sz w:val="20"/>
      <w:szCs w:val="20"/>
      <w:lang w:bidi="ar-SA"/>
    </w:rPr>
  </w:style>
  <w:style w:type="paragraph" w:customStyle="1" w:styleId="potpisnik">
    <w:name w:val="potpisnik"/>
    <w:basedOn w:val="Normal"/>
    <w:rsid w:val="001046B4"/>
    <w:pPr>
      <w:jc w:val="center"/>
    </w:pPr>
    <w:rPr>
      <w:lang w:bidi="ar-SA"/>
    </w:rPr>
  </w:style>
  <w:style w:type="paragraph" w:customStyle="1" w:styleId="T-98bezuvl">
    <w:name w:val="T-9/8 bez uvl"/>
    <w:basedOn w:val="Normal"/>
    <w:rsid w:val="001046B4"/>
    <w:pPr>
      <w:autoSpaceDE w:val="0"/>
      <w:autoSpaceDN w:val="0"/>
      <w:adjustRightInd w:val="0"/>
      <w:spacing w:after="43" w:line="210" w:lineRule="atLeast"/>
      <w:jc w:val="both"/>
    </w:pPr>
    <w:rPr>
      <w:rFonts w:ascii="Minion Pro Cond" w:hAnsi="Minion Pro Cond"/>
      <w:color w:val="000000"/>
      <w:w w:val="95"/>
      <w:sz w:val="20"/>
      <w:szCs w:val="20"/>
      <w:lang w:bidi="ar-SA"/>
    </w:rPr>
  </w:style>
  <w:style w:type="paragraph" w:customStyle="1" w:styleId="t-9-8">
    <w:name w:val="t-9-8"/>
    <w:basedOn w:val="Normal"/>
    <w:rsid w:val="00247F78"/>
    <w:pPr>
      <w:spacing w:before="100" w:beforeAutospacing="1" w:after="100" w:afterAutospacing="1"/>
    </w:pPr>
    <w:rPr>
      <w:lang w:bidi="ar-SA"/>
    </w:rPr>
  </w:style>
  <w:style w:type="paragraph" w:customStyle="1" w:styleId="clanak">
    <w:name w:val="clanak"/>
    <w:basedOn w:val="Normal"/>
    <w:rsid w:val="00247F78"/>
    <w:pPr>
      <w:spacing w:before="100" w:beforeAutospacing="1" w:after="100" w:afterAutospacing="1"/>
      <w:jc w:val="center"/>
    </w:pPr>
    <w:rPr>
      <w:lang w:bidi="ar-SA"/>
    </w:rPr>
  </w:style>
  <w:style w:type="paragraph" w:customStyle="1" w:styleId="t-10-9-sred">
    <w:name w:val="t-10-9-sred"/>
    <w:basedOn w:val="Normal"/>
    <w:rsid w:val="007379B1"/>
    <w:pPr>
      <w:spacing w:before="100" w:beforeAutospacing="1" w:after="100" w:afterAutospacing="1"/>
      <w:jc w:val="center"/>
    </w:pPr>
    <w:rPr>
      <w:sz w:val="26"/>
      <w:szCs w:val="26"/>
      <w:lang w:bidi="ar-SA"/>
    </w:rPr>
  </w:style>
  <w:style w:type="paragraph" w:customStyle="1" w:styleId="prilog">
    <w:name w:val="prilog"/>
    <w:basedOn w:val="Normal"/>
    <w:rsid w:val="007379B1"/>
    <w:pPr>
      <w:spacing w:before="100" w:beforeAutospacing="1" w:after="100" w:afterAutospacing="1"/>
    </w:pPr>
    <w:rPr>
      <w:lang w:bidi="ar-SA"/>
    </w:rPr>
  </w:style>
  <w:style w:type="paragraph" w:customStyle="1" w:styleId="t-9-8-bez-uvl">
    <w:name w:val="t-9-8-bez-uvl"/>
    <w:basedOn w:val="Normal"/>
    <w:rsid w:val="007379B1"/>
    <w:pPr>
      <w:spacing w:before="100" w:beforeAutospacing="1" w:after="100" w:afterAutospacing="1"/>
    </w:pPr>
    <w:rPr>
      <w:lang w:bidi="ar-SA"/>
    </w:rPr>
  </w:style>
  <w:style w:type="paragraph" w:customStyle="1" w:styleId="broj-d">
    <w:name w:val="broj-d"/>
    <w:basedOn w:val="Normal"/>
    <w:rsid w:val="00F622B8"/>
    <w:pPr>
      <w:spacing w:before="100" w:beforeAutospacing="1" w:after="100" w:afterAutospacing="1"/>
      <w:jc w:val="right"/>
    </w:pPr>
    <w:rPr>
      <w:b/>
      <w:bCs/>
      <w:sz w:val="26"/>
      <w:szCs w:val="26"/>
      <w:lang w:bidi="ar-SA"/>
    </w:rPr>
  </w:style>
  <w:style w:type="paragraph" w:customStyle="1" w:styleId="clanak-">
    <w:name w:val="clanak-"/>
    <w:basedOn w:val="Normal"/>
    <w:rsid w:val="00F622B8"/>
    <w:pPr>
      <w:spacing w:before="100" w:beforeAutospacing="1" w:after="100" w:afterAutospacing="1"/>
      <w:jc w:val="center"/>
    </w:pPr>
    <w:rPr>
      <w:lang w:bidi="ar-SA"/>
    </w:rPr>
  </w:style>
  <w:style w:type="paragraph" w:customStyle="1" w:styleId="t-11-9-sred">
    <w:name w:val="t-11-9-sred"/>
    <w:basedOn w:val="Normal"/>
    <w:rsid w:val="00F622B8"/>
    <w:pPr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t-12-9-fett-s">
    <w:name w:val="t-12-9-fett-s"/>
    <w:basedOn w:val="Normal"/>
    <w:rsid w:val="00F622B8"/>
    <w:pPr>
      <w:spacing w:before="100" w:beforeAutospacing="1" w:after="100" w:afterAutospacing="1"/>
      <w:jc w:val="center"/>
    </w:pPr>
    <w:rPr>
      <w:b/>
      <w:bCs/>
      <w:sz w:val="28"/>
      <w:szCs w:val="28"/>
      <w:lang w:bidi="ar-SA"/>
    </w:rPr>
  </w:style>
  <w:style w:type="paragraph" w:customStyle="1" w:styleId="t-9-8-potpis">
    <w:name w:val="t-9-8-potpis"/>
    <w:basedOn w:val="Normal"/>
    <w:rsid w:val="00F622B8"/>
    <w:pPr>
      <w:spacing w:before="100" w:beforeAutospacing="1" w:after="100" w:afterAutospacing="1"/>
      <w:ind w:left="7344"/>
      <w:jc w:val="center"/>
    </w:pPr>
    <w:rPr>
      <w:lang w:bidi="ar-SA"/>
    </w:rPr>
  </w:style>
  <w:style w:type="paragraph" w:customStyle="1" w:styleId="tb-na16">
    <w:name w:val="tb-na16"/>
    <w:basedOn w:val="Normal"/>
    <w:rsid w:val="00F622B8"/>
    <w:pPr>
      <w:spacing w:before="100" w:beforeAutospacing="1" w:after="100" w:afterAutospacing="1"/>
      <w:jc w:val="center"/>
    </w:pPr>
    <w:rPr>
      <w:b/>
      <w:bCs/>
      <w:sz w:val="36"/>
      <w:szCs w:val="36"/>
      <w:lang w:bidi="ar-SA"/>
    </w:rPr>
  </w:style>
  <w:style w:type="paragraph" w:customStyle="1" w:styleId="tb-na18">
    <w:name w:val="tb-na18"/>
    <w:basedOn w:val="Normal"/>
    <w:rsid w:val="00F622B8"/>
    <w:pPr>
      <w:spacing w:before="100" w:beforeAutospacing="1" w:after="100" w:afterAutospacing="1"/>
      <w:jc w:val="center"/>
    </w:pPr>
    <w:rPr>
      <w:b/>
      <w:bCs/>
      <w:sz w:val="40"/>
      <w:szCs w:val="40"/>
      <w:lang w:bidi="ar-SA"/>
    </w:rPr>
  </w:style>
  <w:style w:type="character" w:customStyle="1" w:styleId="kurziv1">
    <w:name w:val="kurziv1"/>
    <w:rsid w:val="00F622B8"/>
    <w:rPr>
      <w:i/>
      <w:iCs/>
    </w:rPr>
  </w:style>
  <w:style w:type="paragraph" w:customStyle="1" w:styleId="klasa2">
    <w:name w:val="klasa2"/>
    <w:basedOn w:val="Normal"/>
    <w:rsid w:val="00F622B8"/>
    <w:pPr>
      <w:spacing w:before="100" w:beforeAutospacing="1" w:after="100" w:afterAutospacing="1"/>
    </w:pPr>
    <w:rPr>
      <w:lang w:bidi="ar-SA"/>
    </w:rPr>
  </w:style>
  <w:style w:type="character" w:customStyle="1" w:styleId="bold1">
    <w:name w:val="bold1"/>
    <w:rsid w:val="00F622B8"/>
    <w:rPr>
      <w:b/>
      <w:bCs/>
    </w:rPr>
  </w:style>
  <w:style w:type="paragraph" w:styleId="Tekstbalonia">
    <w:name w:val="Balloon Text"/>
    <w:basedOn w:val="Normal"/>
    <w:link w:val="TekstbaloniaChar"/>
    <w:rsid w:val="00A079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079EB"/>
    <w:rPr>
      <w:rFonts w:ascii="Segoe UI" w:hAnsi="Segoe UI" w:cs="Segoe UI"/>
      <w:sz w:val="18"/>
      <w:szCs w:val="18"/>
      <w:lang w:bidi="he-IL"/>
    </w:rPr>
  </w:style>
  <w:style w:type="paragraph" w:styleId="HTMLunaprijedoblikovano">
    <w:name w:val="HTML Preformatted"/>
    <w:basedOn w:val="Normal"/>
    <w:link w:val="HTMLunaprijedoblikovanoChar"/>
    <w:rsid w:val="00440298"/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link w:val="HTMLunaprijedoblikovano"/>
    <w:rsid w:val="00440298"/>
    <w:rPr>
      <w:rFonts w:ascii="Courier New" w:hAnsi="Courier New" w:cs="Courier New"/>
      <w:lang w:bidi="he-IL"/>
    </w:rPr>
  </w:style>
  <w:style w:type="paragraph" w:customStyle="1" w:styleId="box466326">
    <w:name w:val="box_466326"/>
    <w:basedOn w:val="Normal"/>
    <w:rsid w:val="00EF0DE1"/>
    <w:pPr>
      <w:spacing w:before="100" w:beforeAutospacing="1" w:after="100" w:afterAutospacing="1"/>
    </w:pPr>
    <w:rPr>
      <w:lang w:bidi="ar-SA"/>
    </w:rPr>
  </w:style>
  <w:style w:type="paragraph" w:styleId="Odlomakpopisa">
    <w:name w:val="List Paragraph"/>
    <w:basedOn w:val="Normal"/>
    <w:uiPriority w:val="34"/>
    <w:qFormat/>
    <w:rsid w:val="00BB6E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19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0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723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30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232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889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612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106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662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795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44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810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19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43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353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379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6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358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7BC21C151ED4D9579115AC308D803" ma:contentTypeVersion="1" ma:contentTypeDescription="Create a new document." ma:contentTypeScope="" ma:versionID="2b24d3814468956fb5d3646b8ea3f3d9">
  <xsd:schema xmlns:xsd="http://www.w3.org/2001/XMLSchema" xmlns:xs="http://www.w3.org/2001/XMLSchema" xmlns:p="http://schemas.microsoft.com/office/2006/metadata/properties" xmlns:ns2="c39f7720-3110-4ec8-9b8a-dca4cad34b7c" targetNamespace="http://schemas.microsoft.com/office/2006/metadata/properties" ma:root="true" ma:fieldsID="db4faf4cdf6642920b00cc348538271e" ns2:_="">
    <xsd:import namespace="c39f7720-3110-4ec8-9b8a-dca4cad34b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f7720-3110-4ec8-9b8a-dca4cad34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AE3F-268A-46AC-888C-845664362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BD189-2476-4827-8244-CB8B50BBA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f7720-3110-4ec8-9b8a-dca4cad34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862A9-64D4-45CC-9F53-0E76E9A180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1D6DA6-2745-45C7-A7E5-7AC3B9C0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nn 121/05</vt:lpstr>
      <vt:lpstr>nn 121/05</vt:lpstr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 121/05</dc:title>
  <dc:subject/>
  <dc:creator>dmatanovic</dc:creator>
  <cp:keywords/>
  <cp:lastModifiedBy>Mađarić Vjekoslav</cp:lastModifiedBy>
  <cp:revision>2</cp:revision>
  <cp:lastPrinted>2021-10-28T07:59:00Z</cp:lastPrinted>
  <dcterms:created xsi:type="dcterms:W3CDTF">2021-11-11T08:47:00Z</dcterms:created>
  <dcterms:modified xsi:type="dcterms:W3CDTF">2021-11-11T08:47:00Z</dcterms:modified>
</cp:coreProperties>
</file>