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83" w:rsidRPr="009E03FB" w:rsidRDefault="00D30283" w:rsidP="004E03A9">
      <w:pPr>
        <w:tabs>
          <w:tab w:val="left" w:pos="1350"/>
        </w:tabs>
        <w:rPr>
          <w:color w:val="000000"/>
        </w:rPr>
      </w:pPr>
    </w:p>
    <w:p w:rsidR="000043CF" w:rsidRDefault="000043CF" w:rsidP="000B1CE2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D380A">
        <w:rPr>
          <w:rFonts w:eastAsia="Times New Roman"/>
          <w:color w:val="000000"/>
          <w:sz w:val="24"/>
        </w:rPr>
        <w:t>Na temelju članka 25. stavka 7. Zakona o mjeriteljstvu (»Narodne novine«</w:t>
      </w:r>
      <w:r w:rsidR="000B1CE2">
        <w:rPr>
          <w:rFonts w:eastAsia="Times New Roman"/>
          <w:color w:val="000000"/>
          <w:sz w:val="24"/>
        </w:rPr>
        <w:t>,</w:t>
      </w:r>
      <w:r w:rsidRPr="006D380A">
        <w:rPr>
          <w:rFonts w:eastAsia="Times New Roman"/>
          <w:color w:val="000000"/>
          <w:sz w:val="24"/>
        </w:rPr>
        <w:t xml:space="preserve"> broj 74/14</w:t>
      </w:r>
      <w:r w:rsidR="000B1CE2">
        <w:rPr>
          <w:rFonts w:eastAsia="Times New Roman"/>
          <w:color w:val="000000"/>
          <w:sz w:val="24"/>
        </w:rPr>
        <w:t xml:space="preserve"> i 111/18</w:t>
      </w:r>
      <w:r w:rsidRPr="006D380A">
        <w:rPr>
          <w:rFonts w:eastAsia="Times New Roman"/>
          <w:color w:val="000000"/>
          <w:sz w:val="24"/>
        </w:rPr>
        <w:t xml:space="preserve">) </w:t>
      </w:r>
      <w:r w:rsidR="000B1CE2">
        <w:rPr>
          <w:rFonts w:eastAsia="Times New Roman"/>
          <w:color w:val="000000"/>
          <w:sz w:val="24"/>
        </w:rPr>
        <w:t xml:space="preserve">glavna </w:t>
      </w:r>
      <w:r w:rsidRPr="006D380A">
        <w:rPr>
          <w:rFonts w:eastAsia="Times New Roman"/>
          <w:color w:val="000000"/>
          <w:sz w:val="24"/>
        </w:rPr>
        <w:t>ravnateljica Državnog zavoda za mjeriteljstvo donosi</w:t>
      </w:r>
    </w:p>
    <w:p w:rsidR="0033599E" w:rsidRPr="006D380A" w:rsidRDefault="0033599E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</w:rPr>
      </w:pPr>
    </w:p>
    <w:p w:rsidR="000043CF" w:rsidRPr="00BF371E" w:rsidRDefault="00BF371E" w:rsidP="00BF371E">
      <w:pPr>
        <w:pStyle w:val="Naslov"/>
      </w:pPr>
      <w:r w:rsidRPr="00BF371E">
        <w:t xml:space="preserve">PRAVILNIK </w:t>
      </w:r>
      <w:r w:rsidR="00844BDD" w:rsidRPr="00BF371E">
        <w:t xml:space="preserve">O IZMJENAMA PRAVILNIKA </w:t>
      </w:r>
      <w:r w:rsidR="000043CF" w:rsidRPr="00BF371E">
        <w:t>O POSTUPKU ISPITIVANJA PLINOMJERA NAMIJENJENIH ZA UPORABU U KUĆANSTVU, TRGOVINI I LAKOJ INDUSTRIJI</w:t>
      </w:r>
    </w:p>
    <w:p w:rsidR="009215F3" w:rsidRPr="009E03FB" w:rsidRDefault="009215F3" w:rsidP="000043CF">
      <w:pPr>
        <w:spacing w:before="204" w:after="72" w:line="240" w:lineRule="auto"/>
        <w:jc w:val="center"/>
        <w:textAlignment w:val="baseline"/>
        <w:rPr>
          <w:rFonts w:eastAsia="Times New Roman"/>
          <w:color w:val="000000"/>
        </w:rPr>
      </w:pPr>
    </w:p>
    <w:p w:rsidR="009215F3" w:rsidRPr="007C1456" w:rsidRDefault="000043CF" w:rsidP="007A0F85">
      <w:pPr>
        <w:pStyle w:val="Naslov1"/>
        <w:rPr>
          <w:rFonts w:eastAsia="Times New Roman"/>
        </w:rPr>
      </w:pPr>
      <w:r w:rsidRPr="002971D4">
        <w:t>Članak</w:t>
      </w:r>
      <w:r w:rsidRPr="007C1456">
        <w:rPr>
          <w:rFonts w:eastAsia="Times New Roman"/>
        </w:rPr>
        <w:t xml:space="preserve"> 1.</w:t>
      </w:r>
    </w:p>
    <w:p w:rsidR="000043CF" w:rsidRPr="007C1456" w:rsidRDefault="006D380A" w:rsidP="006D380A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C1456">
        <w:rPr>
          <w:rFonts w:eastAsia="Times New Roman"/>
          <w:color w:val="000000"/>
          <w:sz w:val="24"/>
          <w:szCs w:val="24"/>
        </w:rPr>
        <w:t xml:space="preserve">U Pravilniku o postupku ispitivanja plinomjera </w:t>
      </w:r>
      <w:r w:rsidR="0033599E" w:rsidRPr="007C1456">
        <w:rPr>
          <w:rFonts w:eastAsia="Times New Roman"/>
          <w:color w:val="000000"/>
          <w:sz w:val="24"/>
          <w:szCs w:val="24"/>
        </w:rPr>
        <w:t>namijenjenih</w:t>
      </w:r>
      <w:r w:rsidRPr="007C1456">
        <w:rPr>
          <w:rFonts w:eastAsia="Times New Roman"/>
          <w:color w:val="000000"/>
          <w:sz w:val="24"/>
          <w:szCs w:val="24"/>
        </w:rPr>
        <w:t xml:space="preserve"> za uporabu u kućanstvu, trgovini i lakoj industriji („Narodne Novine“</w:t>
      </w:r>
      <w:r w:rsidR="000B1CE2">
        <w:rPr>
          <w:rFonts w:eastAsia="Times New Roman"/>
          <w:color w:val="000000"/>
          <w:sz w:val="24"/>
          <w:szCs w:val="24"/>
        </w:rPr>
        <w:t>,</w:t>
      </w:r>
      <w:r w:rsidRPr="007C1456">
        <w:rPr>
          <w:rFonts w:eastAsia="Times New Roman"/>
          <w:color w:val="000000"/>
          <w:sz w:val="24"/>
          <w:szCs w:val="24"/>
        </w:rPr>
        <w:t xml:space="preserve"> broj 8/2019)</w:t>
      </w:r>
      <w:r w:rsidR="007C1456">
        <w:rPr>
          <w:rFonts w:eastAsia="Times New Roman"/>
          <w:color w:val="000000"/>
          <w:sz w:val="24"/>
          <w:szCs w:val="24"/>
        </w:rPr>
        <w:t>,</w:t>
      </w:r>
      <w:r w:rsidRPr="007C1456">
        <w:rPr>
          <w:rFonts w:eastAsia="Times New Roman"/>
          <w:color w:val="000000"/>
          <w:sz w:val="24"/>
          <w:szCs w:val="24"/>
        </w:rPr>
        <w:t xml:space="preserve"> </w:t>
      </w:r>
      <w:r w:rsidR="007C1456" w:rsidRPr="007C1456">
        <w:rPr>
          <w:rFonts w:eastAsia="Times New Roman"/>
          <w:color w:val="000000"/>
          <w:sz w:val="24"/>
          <w:szCs w:val="24"/>
        </w:rPr>
        <w:t>Dodatak I.</w:t>
      </w:r>
      <w:r w:rsidR="007C1456">
        <w:rPr>
          <w:rFonts w:eastAsia="Times New Roman"/>
          <w:color w:val="000000"/>
          <w:sz w:val="24"/>
          <w:szCs w:val="24"/>
        </w:rPr>
        <w:t xml:space="preserve"> </w:t>
      </w:r>
      <w:r w:rsidRPr="007C1456">
        <w:rPr>
          <w:rFonts w:eastAsia="Times New Roman"/>
          <w:color w:val="000000"/>
          <w:sz w:val="24"/>
          <w:szCs w:val="24"/>
        </w:rPr>
        <w:t>mijenja se</w:t>
      </w:r>
      <w:r w:rsidR="007C1456">
        <w:rPr>
          <w:rFonts w:eastAsia="Times New Roman"/>
          <w:color w:val="000000"/>
          <w:sz w:val="24"/>
          <w:szCs w:val="24"/>
        </w:rPr>
        <w:t xml:space="preserve"> i glasi:</w:t>
      </w:r>
      <w:r w:rsidRPr="007C1456">
        <w:rPr>
          <w:rFonts w:eastAsia="Times New Roman"/>
          <w:color w:val="000000"/>
          <w:sz w:val="24"/>
          <w:szCs w:val="24"/>
        </w:rPr>
        <w:t xml:space="preserve"> </w:t>
      </w:r>
    </w:p>
    <w:p w:rsidR="009215F3" w:rsidRDefault="009215F3" w:rsidP="007C1456">
      <w:pPr>
        <w:spacing w:after="48" w:line="24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7C1456" w:rsidRDefault="007C1456" w:rsidP="002971D4">
      <w:pPr>
        <w:pStyle w:val="Naslov2"/>
        <w:rPr>
          <w:rFonts w:eastAsia="Times New Roman"/>
        </w:rPr>
      </w:pPr>
      <w:r w:rsidRPr="002C44B9">
        <w:rPr>
          <w:rFonts w:eastAsia="Times New Roman"/>
        </w:rPr>
        <w:t>DODATAK I.</w:t>
      </w:r>
    </w:p>
    <w:p w:rsidR="00A31DD9" w:rsidRDefault="000043CF" w:rsidP="00A31DD9">
      <w:pPr>
        <w:spacing w:before="204" w:after="72" w:line="240" w:lineRule="auto"/>
        <w:jc w:val="center"/>
        <w:textAlignment w:val="baseline"/>
        <w:rPr>
          <w:rFonts w:eastAsia="Times New Roman"/>
          <w:color w:val="000000"/>
          <w:sz w:val="24"/>
        </w:rPr>
      </w:pPr>
      <w:r w:rsidRPr="007C1456">
        <w:rPr>
          <w:rFonts w:eastAsia="Times New Roman"/>
          <w:color w:val="000000"/>
          <w:sz w:val="24"/>
        </w:rPr>
        <w:t>POSTUPAK ISPITIVANJA PLINOMJERA PRILIKOM REDOVNE ILI IZVANREDNE OVJERE</w:t>
      </w:r>
      <w:r w:rsidR="00A31DD9">
        <w:rPr>
          <w:rFonts w:eastAsia="Times New Roman"/>
          <w:color w:val="000000"/>
          <w:sz w:val="24"/>
        </w:rPr>
        <w:br/>
      </w:r>
    </w:p>
    <w:p w:rsidR="00E6776C" w:rsidRDefault="000043CF" w:rsidP="00E6776C">
      <w:pPr>
        <w:spacing w:after="0" w:line="240" w:lineRule="auto"/>
        <w:ind w:firstLine="408"/>
        <w:jc w:val="center"/>
        <w:textAlignment w:val="baseline"/>
      </w:pPr>
      <w:r w:rsidRPr="007C1456">
        <w:rPr>
          <w:rFonts w:eastAsia="Times New Roman"/>
          <w:color w:val="000000"/>
          <w:sz w:val="24"/>
        </w:rPr>
        <w:t>Ovim dodatkom propisuje se postupak ispitivanja mjerila prilikom redovne ili izvanredne ovjere kojim se utvrđuje da li plinomjeri zadovoljavaju propisane mjeriteljske i tehničke zahtjeve.</w:t>
      </w:r>
      <w:r w:rsidR="000B1CE2">
        <w:rPr>
          <w:rFonts w:eastAsia="Times New Roman"/>
          <w:color w:val="000000"/>
          <w:sz w:val="24"/>
        </w:rPr>
        <w:br/>
      </w:r>
    </w:p>
    <w:p w:rsidR="007C1456" w:rsidRPr="00162159" w:rsidRDefault="00162159" w:rsidP="00E6776C">
      <w:pPr>
        <w:pStyle w:val="Naslov3"/>
        <w:rPr>
          <w:rFonts w:eastAsia="Times New Roman"/>
        </w:rPr>
      </w:pPr>
      <w:r w:rsidRPr="00162159">
        <w:rPr>
          <w:rFonts w:eastAsia="Times New Roman"/>
        </w:rPr>
        <w:t>1. DEFINICIJE</w:t>
      </w:r>
      <w:r w:rsidRPr="00162159">
        <w:rPr>
          <w:rFonts w:eastAsia="Times New Roman"/>
        </w:rPr>
        <w:br/>
      </w: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1.1. Plinomjeri</w:t>
      </w:r>
      <w:bookmarkStart w:id="0" w:name="_GoBack"/>
      <w:bookmarkEnd w:id="0"/>
    </w:p>
    <w:p w:rsidR="007C1456" w:rsidRPr="007C1456" w:rsidRDefault="007C1456" w:rsidP="007C1456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1.1.1. Plinomjer s mijehom (membranski plinomjer)</w:t>
      </w:r>
    </w:p>
    <w:p w:rsidR="000043CF" w:rsidRDefault="000043CF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7C1456">
        <w:rPr>
          <w:rFonts w:eastAsia="Times New Roman"/>
          <w:color w:val="000000"/>
          <w:sz w:val="24"/>
          <w:szCs w:val="24"/>
        </w:rPr>
        <w:t>Obujamsko</w:t>
      </w:r>
      <w:proofErr w:type="spellEnd"/>
      <w:r w:rsidRPr="007C1456">
        <w:rPr>
          <w:rFonts w:eastAsia="Times New Roman"/>
          <w:color w:val="000000"/>
          <w:sz w:val="24"/>
          <w:szCs w:val="24"/>
        </w:rPr>
        <w:t xml:space="preserve"> mjerilo kojem se mjerenje obujma proteklog plina ostvaruje periodičnim punjenjem i pražnjenjem mjernih komora s fleksibilnim stjenkama. Osnovni elementi plinomjera su mjerni dio kućišta i pokazni uređaj.</w:t>
      </w:r>
    </w:p>
    <w:p w:rsidR="00100473" w:rsidRPr="007C1456" w:rsidRDefault="00100473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1.1.2. Plinomjer s rotacijskim klipovima (u daljnjem tekstu »rotacijski plinomjer«)</w:t>
      </w:r>
    </w:p>
    <w:p w:rsidR="000043CF" w:rsidRDefault="000043CF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C1456">
        <w:rPr>
          <w:rFonts w:eastAsia="Times New Roman"/>
          <w:color w:val="000000"/>
          <w:sz w:val="24"/>
          <w:szCs w:val="24"/>
        </w:rPr>
        <w:t>Plinomjer za mjerenje obujma u kojem se nepokretna mjerna komora nalazi između stjenki čvrste komore i rotirajućeg dijela; svaki rotacijski ciklus dijelova pomiče određeni obujam plina čija se ukupna količina bilježi i pokazuje na pokaznom uređaju.</w:t>
      </w:r>
    </w:p>
    <w:p w:rsidR="00100473" w:rsidRPr="007C1456" w:rsidRDefault="00100473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1.1.3. Plinomjer s turbinom</w:t>
      </w:r>
    </w:p>
    <w:p w:rsidR="000043CF" w:rsidRDefault="000043CF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C1456">
        <w:rPr>
          <w:rFonts w:eastAsia="Times New Roman"/>
          <w:color w:val="000000"/>
          <w:sz w:val="24"/>
          <w:szCs w:val="24"/>
        </w:rPr>
        <w:t>Mjerilo brzine strujanja u kojem dinamičke sile protoka plina uzrokuju okretanje turbinskog rotora pri brzini koja je funkcija protoka obujma plina; obujam plina proteklog kroz plinomjer s turbinom temelji se na broju okretaja turbinskog rotora.</w:t>
      </w:r>
    </w:p>
    <w:p w:rsidR="00100473" w:rsidRDefault="00100473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1.1.4. Ultrazvučni plinomjer</w:t>
      </w:r>
    </w:p>
    <w:p w:rsidR="000043CF" w:rsidRDefault="000043CF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C1456">
        <w:rPr>
          <w:rFonts w:eastAsia="Times New Roman"/>
          <w:color w:val="000000"/>
          <w:sz w:val="24"/>
          <w:szCs w:val="24"/>
        </w:rPr>
        <w:t>Mjerilo brzine strujanja koje radi na principu mjerenja brzine strujanja plina u cijevi. Taj se princip mjerenja temelji na utvrđivanju vremena potrebnog da ultrazvučni signali prođu kroz plin između jedinica za odašiljanje i primanje ultrazvučnih signala.</w:t>
      </w:r>
    </w:p>
    <w:p w:rsidR="00100473" w:rsidRPr="007C1456" w:rsidRDefault="00100473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 xml:space="preserve">1.1.5. </w:t>
      </w:r>
      <w:proofErr w:type="spellStart"/>
      <w:r w:rsidRPr="000B1CE2">
        <w:rPr>
          <w:rFonts w:eastAsia="Times New Roman"/>
        </w:rPr>
        <w:t>Mikrotermalni</w:t>
      </w:r>
      <w:proofErr w:type="spellEnd"/>
      <w:r w:rsidRPr="000B1CE2">
        <w:rPr>
          <w:rFonts w:eastAsia="Times New Roman"/>
        </w:rPr>
        <w:t xml:space="preserve"> plinomjer</w:t>
      </w:r>
    </w:p>
    <w:p w:rsidR="000043CF" w:rsidRDefault="000043CF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7C1456">
        <w:rPr>
          <w:rFonts w:eastAsia="Times New Roman"/>
          <w:color w:val="000000"/>
          <w:sz w:val="24"/>
          <w:szCs w:val="24"/>
        </w:rPr>
        <w:t>Mirkotermalni</w:t>
      </w:r>
      <w:proofErr w:type="spellEnd"/>
      <w:r w:rsidRPr="007C1456">
        <w:rPr>
          <w:rFonts w:eastAsia="Times New Roman"/>
          <w:color w:val="000000"/>
          <w:sz w:val="24"/>
          <w:szCs w:val="24"/>
        </w:rPr>
        <w:t xml:space="preserve"> plinomjer je mjerilo protoka koje radi na principu mjerenja temperaturnih gradijenata u struji plina. Plinomjer je opremljen s dva </w:t>
      </w:r>
      <w:proofErr w:type="spellStart"/>
      <w:r w:rsidRPr="007C1456">
        <w:rPr>
          <w:rFonts w:eastAsia="Times New Roman"/>
          <w:color w:val="000000"/>
          <w:sz w:val="24"/>
          <w:szCs w:val="24"/>
        </w:rPr>
        <w:t>osjetnika</w:t>
      </w:r>
      <w:proofErr w:type="spellEnd"/>
      <w:r w:rsidRPr="007C1456">
        <w:rPr>
          <w:rFonts w:eastAsia="Times New Roman"/>
          <w:color w:val="000000"/>
          <w:sz w:val="24"/>
          <w:szCs w:val="24"/>
        </w:rPr>
        <w:t xml:space="preserve"> temperature između kojih je ugrađen grijač. Mjerna sekcija izvedena je kao </w:t>
      </w:r>
      <w:proofErr w:type="spellStart"/>
      <w:r w:rsidRPr="007C1456">
        <w:rPr>
          <w:rFonts w:eastAsia="Times New Roman"/>
          <w:color w:val="000000"/>
          <w:sz w:val="24"/>
          <w:szCs w:val="24"/>
        </w:rPr>
        <w:t>by-pass</w:t>
      </w:r>
      <w:proofErr w:type="spellEnd"/>
      <w:r w:rsidRPr="007C1456">
        <w:rPr>
          <w:rFonts w:eastAsia="Times New Roman"/>
          <w:color w:val="000000"/>
          <w:sz w:val="24"/>
          <w:szCs w:val="24"/>
        </w:rPr>
        <w:t xml:space="preserve"> u odnosu na glavni kanal kroz koji struji najveći dio mjerenog plina. Grijač uzrokuje zagrijavanje plina koji struji te dolazi do uspostave temperaturnog polja čiji raspored ovisi o protoku i vrsti medija. Prostorno vremenska razlika temperature između </w:t>
      </w:r>
      <w:proofErr w:type="spellStart"/>
      <w:r w:rsidRPr="007C1456">
        <w:rPr>
          <w:rFonts w:eastAsia="Times New Roman"/>
          <w:color w:val="000000"/>
          <w:sz w:val="24"/>
          <w:szCs w:val="24"/>
        </w:rPr>
        <w:t>osjetnika</w:t>
      </w:r>
      <w:proofErr w:type="spellEnd"/>
      <w:r w:rsidRPr="007C1456">
        <w:rPr>
          <w:rFonts w:eastAsia="Times New Roman"/>
          <w:color w:val="000000"/>
          <w:sz w:val="24"/>
          <w:szCs w:val="24"/>
        </w:rPr>
        <w:t xml:space="preserve"> predstavlja temelj za određivanje stvarnog protoka.</w:t>
      </w:r>
    </w:p>
    <w:p w:rsidR="00100473" w:rsidRPr="007C1456" w:rsidRDefault="00100473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1.1.6. Plinomjer s tekućinom</w:t>
      </w:r>
    </w:p>
    <w:p w:rsidR="000043CF" w:rsidRDefault="000043CF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C1456">
        <w:rPr>
          <w:rFonts w:eastAsia="Times New Roman"/>
          <w:color w:val="000000"/>
          <w:sz w:val="24"/>
          <w:szCs w:val="24"/>
        </w:rPr>
        <w:t>Mjerilo kojim se mjerenje ostvaruje strujanjem zraka kroz rotor s tri ili četiri komore koje su uronjene u zapornu tekućinu, ulje ili vodu. Zaporna tekućina ostvaruje brtvljenje prema vanjskom kućištu.</w:t>
      </w:r>
    </w:p>
    <w:p w:rsidR="00100473" w:rsidRPr="007C1456" w:rsidRDefault="00100473" w:rsidP="007C145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1.2. Protok</w:t>
      </w:r>
    </w:p>
    <w:p w:rsidR="00100473" w:rsidRPr="00100473" w:rsidRDefault="00100473" w:rsidP="00100473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 xml:space="preserve">1.2.1. </w:t>
      </w:r>
      <w:r w:rsidR="0033599E" w:rsidRPr="000B1CE2">
        <w:rPr>
          <w:rFonts w:eastAsia="Times New Roman"/>
        </w:rPr>
        <w:t>P</w:t>
      </w:r>
      <w:r w:rsidRPr="000B1CE2">
        <w:rPr>
          <w:rFonts w:eastAsia="Times New Roman"/>
        </w:rPr>
        <w:t>rotok Q</w:t>
      </w:r>
    </w:p>
    <w:p w:rsidR="000043CF" w:rsidRDefault="000043CF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Odnos količine proteklog plina kroz plinomjer i vremena potrebnog za protjecanje; izražen u m</w:t>
      </w:r>
      <w:r w:rsidRPr="00100473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100473">
        <w:rPr>
          <w:rFonts w:eastAsia="Times New Roman"/>
          <w:color w:val="000000"/>
          <w:sz w:val="24"/>
          <w:szCs w:val="24"/>
        </w:rPr>
        <w:t>/h.</w:t>
      </w:r>
    </w:p>
    <w:p w:rsidR="00100473" w:rsidRPr="00100473" w:rsidRDefault="00100473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 xml:space="preserve">1.2.2. </w:t>
      </w:r>
      <w:r w:rsidR="0033599E" w:rsidRPr="000B1CE2">
        <w:rPr>
          <w:rFonts w:eastAsia="Times New Roman"/>
        </w:rPr>
        <w:t>K</w:t>
      </w:r>
      <w:r w:rsidRPr="000B1CE2">
        <w:rPr>
          <w:rFonts w:eastAsia="Times New Roman"/>
        </w:rPr>
        <w:t>oličina proteklog plina</w:t>
      </w:r>
    </w:p>
    <w:p w:rsidR="000043CF" w:rsidRDefault="000043CF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Ukupna količina proteklog plina kroz plinomjer u određenom vremenu.</w:t>
      </w:r>
    </w:p>
    <w:p w:rsidR="0007109A" w:rsidRPr="00100473" w:rsidRDefault="0007109A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100473" w:rsidRPr="000B1CE2" w:rsidRDefault="000043CF" w:rsidP="007A0F85">
      <w:pPr>
        <w:pStyle w:val="Naslov5"/>
        <w:rPr>
          <w:rFonts w:eastAsia="Times New Roman"/>
          <w:vertAlign w:val="subscript"/>
        </w:rPr>
      </w:pPr>
      <w:r w:rsidRPr="000B1CE2">
        <w:rPr>
          <w:rFonts w:eastAsia="Times New Roman"/>
        </w:rPr>
        <w:t xml:space="preserve">1.2.3. </w:t>
      </w:r>
      <w:r w:rsidR="0033599E" w:rsidRPr="000B1CE2">
        <w:rPr>
          <w:rFonts w:eastAsia="Times New Roman"/>
        </w:rPr>
        <w:t>N</w:t>
      </w:r>
      <w:r w:rsidRPr="000B1CE2">
        <w:rPr>
          <w:rFonts w:eastAsia="Times New Roman"/>
        </w:rPr>
        <w:t xml:space="preserve">ajmanji protok </w:t>
      </w:r>
      <w:proofErr w:type="spellStart"/>
      <w:r w:rsidRPr="000B1CE2">
        <w:rPr>
          <w:rFonts w:eastAsia="Times New Roman"/>
        </w:rPr>
        <w:t>Q</w:t>
      </w:r>
      <w:r w:rsidRPr="000B1CE2">
        <w:rPr>
          <w:rFonts w:eastAsia="Times New Roman"/>
          <w:vertAlign w:val="subscript"/>
        </w:rPr>
        <w:t>min</w:t>
      </w:r>
      <w:proofErr w:type="spellEnd"/>
    </w:p>
    <w:p w:rsidR="000043CF" w:rsidRDefault="000043CF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Najmanji protok pri kojem plinomjer pruža prikaze koji zadovoljavaju zahtjeve koji se odnose na najveću dopuštenu pogrešku (NDP).</w:t>
      </w:r>
    </w:p>
    <w:p w:rsidR="00100473" w:rsidRPr="00100473" w:rsidRDefault="00100473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 xml:space="preserve">1.2.4. </w:t>
      </w:r>
      <w:r w:rsidR="0033599E" w:rsidRPr="000B1CE2">
        <w:rPr>
          <w:rFonts w:eastAsia="Times New Roman"/>
        </w:rPr>
        <w:t>N</w:t>
      </w:r>
      <w:r w:rsidRPr="000B1CE2">
        <w:rPr>
          <w:rFonts w:eastAsia="Times New Roman"/>
        </w:rPr>
        <w:t xml:space="preserve">ajveći protok </w:t>
      </w:r>
      <w:proofErr w:type="spellStart"/>
      <w:r w:rsidRPr="000B1CE2">
        <w:rPr>
          <w:rFonts w:eastAsia="Times New Roman"/>
        </w:rPr>
        <w:t>Q</w:t>
      </w:r>
      <w:r w:rsidRPr="000B1CE2">
        <w:rPr>
          <w:rFonts w:eastAsia="Times New Roman"/>
          <w:vertAlign w:val="subscript"/>
        </w:rPr>
        <w:t>max</w:t>
      </w:r>
      <w:proofErr w:type="spellEnd"/>
    </w:p>
    <w:p w:rsidR="000043CF" w:rsidRDefault="000043CF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Najveći protok pri kojem plinomjer pokazuje prikaze koji zadovoljavaju zahtjeve koji se odnose na NDP.</w:t>
      </w:r>
    </w:p>
    <w:p w:rsidR="00100473" w:rsidRPr="00100473" w:rsidRDefault="00100473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 xml:space="preserve">1.2.5. </w:t>
      </w:r>
      <w:r w:rsidR="0033599E" w:rsidRPr="000B1CE2">
        <w:rPr>
          <w:rFonts w:eastAsia="Times New Roman"/>
        </w:rPr>
        <w:t>P</w:t>
      </w:r>
      <w:r w:rsidRPr="000B1CE2">
        <w:rPr>
          <w:rFonts w:eastAsia="Times New Roman"/>
        </w:rPr>
        <w:t>rijelazni protok Q</w:t>
      </w:r>
      <w:r w:rsidRPr="000B1CE2">
        <w:rPr>
          <w:rFonts w:eastAsia="Times New Roman"/>
          <w:vertAlign w:val="subscript"/>
        </w:rPr>
        <w:t>t</w:t>
      </w:r>
    </w:p>
    <w:p w:rsidR="000043CF" w:rsidRDefault="000043CF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Protok koji se odvija između najvećeg i najmanjeg protoka pri čemu se raspon protoka dijeli u dva područja, »gornje područje« i »donje područje«. Svako područje ima karakterističan NDP.</w:t>
      </w:r>
    </w:p>
    <w:p w:rsidR="00100473" w:rsidRPr="00100473" w:rsidRDefault="00100473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 xml:space="preserve">1.2.6. </w:t>
      </w:r>
      <w:r w:rsidR="0033599E" w:rsidRPr="000B1CE2">
        <w:rPr>
          <w:rFonts w:eastAsia="Times New Roman"/>
        </w:rPr>
        <w:t>P</w:t>
      </w:r>
      <w:r w:rsidRPr="000B1CE2">
        <w:rPr>
          <w:rFonts w:eastAsia="Times New Roman"/>
        </w:rPr>
        <w:t xml:space="preserve">reopterećujući protok </w:t>
      </w:r>
      <w:proofErr w:type="spellStart"/>
      <w:r w:rsidRPr="000B1CE2">
        <w:rPr>
          <w:rFonts w:eastAsia="Times New Roman"/>
        </w:rPr>
        <w:t>Q</w:t>
      </w:r>
      <w:r w:rsidRPr="000B1CE2">
        <w:rPr>
          <w:rFonts w:eastAsia="Times New Roman"/>
          <w:vertAlign w:val="subscript"/>
        </w:rPr>
        <w:t>r</w:t>
      </w:r>
      <w:proofErr w:type="spellEnd"/>
    </w:p>
    <w:p w:rsidR="000043CF" w:rsidRDefault="000043CF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Najveći protok pri kojem plinomjer tijekom kratkog vremenskog razdoblja radi na zadovoljavajući način i bez slabljenja.</w:t>
      </w:r>
    </w:p>
    <w:p w:rsidR="00100473" w:rsidRDefault="00100473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 xml:space="preserve">1.2.7. </w:t>
      </w:r>
      <w:r w:rsidR="0033599E" w:rsidRPr="000B1CE2">
        <w:rPr>
          <w:rFonts w:eastAsia="Times New Roman"/>
        </w:rPr>
        <w:t>I</w:t>
      </w:r>
      <w:r w:rsidRPr="000B1CE2">
        <w:rPr>
          <w:rFonts w:eastAsia="Times New Roman"/>
        </w:rPr>
        <w:t>spitni protok</w:t>
      </w:r>
    </w:p>
    <w:p w:rsidR="000043CF" w:rsidRDefault="000043CF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Prosječni protok tijekom ispitivanja, izračunat na osnovi vrijednosti iskazane na umjerenom referentnom uređaju; omjer stvarne količine plina koji je protekao kroz plinomjer te vremena tijekom kojeg je ta količina protekla kroz plinomjer.</w:t>
      </w:r>
    </w:p>
    <w:p w:rsidR="00100473" w:rsidRDefault="00100473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BF371E" w:rsidRDefault="00BF371E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BF371E" w:rsidRDefault="00BF371E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BF371E" w:rsidRDefault="00BF371E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Pr="00100473" w:rsidRDefault="00FF5B81" w:rsidP="0010047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162159" w:rsidRDefault="00162159" w:rsidP="007A0F85">
      <w:pPr>
        <w:pStyle w:val="Naslov3"/>
        <w:rPr>
          <w:rFonts w:eastAsia="Times New Roman"/>
        </w:rPr>
      </w:pPr>
      <w:r w:rsidRPr="00162159">
        <w:rPr>
          <w:rFonts w:eastAsia="Times New Roman"/>
        </w:rPr>
        <w:t>2. MJERITELJSKI ZAHTJEVI</w:t>
      </w:r>
    </w:p>
    <w:p w:rsidR="0007109A" w:rsidRPr="00AC1035" w:rsidRDefault="0007109A" w:rsidP="00A31DD9">
      <w:pPr>
        <w:spacing w:after="0" w:line="240" w:lineRule="auto"/>
        <w:jc w:val="center"/>
        <w:textAlignment w:val="baseline"/>
        <w:rPr>
          <w:rFonts w:eastAsia="Times New Roman"/>
          <w:iCs/>
          <w:color w:val="000000"/>
          <w:sz w:val="24"/>
          <w:szCs w:val="24"/>
        </w:rPr>
      </w:pPr>
    </w:p>
    <w:p w:rsidR="000043CF" w:rsidRPr="00100473" w:rsidRDefault="000043CF" w:rsidP="0033599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lastRenderedPageBreak/>
        <w:t>Mjeriteljski zahtjevi za plinomjere namijenjene za korištenje u kućanstvu, trgovini i lakoj industriji temelje se na odredbama Pravilnika o tehničkim i mjeriteljskim zahtjevima koji se odnose na mjerila (»Narodne novine« broj 21/16), koji su primjenjivi na relevantne zahtjeve u okviru usklađenih normi.</w:t>
      </w:r>
    </w:p>
    <w:p w:rsidR="000043CF" w:rsidRDefault="000043CF" w:rsidP="0033599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Mjeriteljski zahtjevi koji su bili primjenjivi u razdoblju kada su plinomjeri stavljeni u uporabu također će se primjenjivati u postupku ispitivanja navedenih instrumenata.</w:t>
      </w:r>
    </w:p>
    <w:p w:rsidR="00100473" w:rsidRPr="00100473" w:rsidRDefault="00100473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2.1. Nazivni uvjeti rada</w:t>
      </w:r>
    </w:p>
    <w:p w:rsidR="0033599E" w:rsidRPr="0007109A" w:rsidRDefault="0033599E" w:rsidP="000043CF">
      <w:pPr>
        <w:spacing w:after="0" w:line="240" w:lineRule="auto"/>
        <w:ind w:firstLine="408"/>
        <w:textAlignment w:val="baseline"/>
        <w:rPr>
          <w:rFonts w:eastAsia="Times New Roman"/>
          <w:i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2.1.1. Područje protoka</w:t>
      </w:r>
    </w:p>
    <w:p w:rsidR="000043CF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 xml:space="preserve">Prilikom stavljanja plinomjera na tržište, proizvođač mora naznačiti najveći protok </w:t>
      </w:r>
      <w:proofErr w:type="spellStart"/>
      <w:r w:rsidRPr="00100473">
        <w:rPr>
          <w:rFonts w:eastAsia="Times New Roman"/>
          <w:color w:val="000000"/>
          <w:sz w:val="24"/>
          <w:szCs w:val="24"/>
        </w:rPr>
        <w:t>Q</w:t>
      </w:r>
      <w:r w:rsidRPr="00100473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="0033599E">
        <w:rPr>
          <w:rFonts w:eastAsia="Times New Roman"/>
          <w:color w:val="000000"/>
          <w:sz w:val="24"/>
          <w:szCs w:val="24"/>
        </w:rPr>
        <w:t xml:space="preserve"> </w:t>
      </w:r>
      <w:r w:rsidRPr="00100473">
        <w:rPr>
          <w:rFonts w:eastAsia="Times New Roman"/>
          <w:color w:val="000000"/>
          <w:sz w:val="24"/>
          <w:szCs w:val="24"/>
        </w:rPr>
        <w:t xml:space="preserve">i najmanji protok </w:t>
      </w:r>
      <w:proofErr w:type="spellStart"/>
      <w:r w:rsidRPr="00100473">
        <w:rPr>
          <w:rFonts w:eastAsia="Times New Roman"/>
          <w:color w:val="000000"/>
          <w:sz w:val="24"/>
          <w:szCs w:val="24"/>
        </w:rPr>
        <w:t>Q</w:t>
      </w:r>
      <w:r w:rsidRPr="00100473">
        <w:rPr>
          <w:rFonts w:eastAsia="Times New Roman"/>
          <w:color w:val="000000"/>
          <w:sz w:val="24"/>
          <w:szCs w:val="24"/>
          <w:vertAlign w:val="subscript"/>
        </w:rPr>
        <w:t>min</w:t>
      </w:r>
      <w:proofErr w:type="spellEnd"/>
      <w:r w:rsidRPr="00100473">
        <w:rPr>
          <w:rFonts w:eastAsia="Times New Roman"/>
          <w:color w:val="000000"/>
          <w:sz w:val="24"/>
          <w:szCs w:val="24"/>
        </w:rPr>
        <w:t>.</w:t>
      </w:r>
    </w:p>
    <w:p w:rsidR="00100473" w:rsidRPr="00100473" w:rsidRDefault="00100473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FE6CAC" w:rsidRDefault="000043CF" w:rsidP="008B18DE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Vrijednosti za raspon protoka plina ispunjavaju slijedeće uvjete:</w:t>
      </w:r>
    </w:p>
    <w:p w:rsidR="00FE6CAC" w:rsidRDefault="00FE6CAC" w:rsidP="008B18DE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BF371E" w:rsidP="000B1CE2">
      <w:pPr>
        <w:spacing w:after="48" w:line="240" w:lineRule="auto"/>
        <w:ind w:firstLine="408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BF371E">
        <w:rPr>
          <w:rFonts w:eastAsia="Times New Roman"/>
          <w:color w:val="000000"/>
        </w:rPr>
        <w:drawing>
          <wp:inline distT="0" distB="0" distL="0" distR="0" wp14:anchorId="6E2E9A58" wp14:editId="24292B7C">
            <wp:extent cx="5772956" cy="1114581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CE2">
        <w:rPr>
          <w:rFonts w:eastAsia="Times New Roman"/>
          <w:color w:val="000000"/>
        </w:rPr>
        <w:br/>
      </w:r>
      <w:r w:rsidR="000B1CE2" w:rsidRPr="000B1CE2">
        <w:rPr>
          <w:rFonts w:eastAsia="Times New Roman"/>
          <w:color w:val="000000"/>
          <w:sz w:val="24"/>
          <w:szCs w:val="24"/>
        </w:rPr>
        <w:t>Tablica 1. Opsezi protoka i razredi točnosti</w:t>
      </w:r>
    </w:p>
    <w:p w:rsidR="00CE149F" w:rsidRPr="009E03FB" w:rsidRDefault="00CE149F" w:rsidP="00CE149F">
      <w:pPr>
        <w:spacing w:after="48" w:line="240" w:lineRule="auto"/>
        <w:ind w:firstLine="408"/>
        <w:jc w:val="center"/>
        <w:textAlignment w:val="baseline"/>
        <w:rPr>
          <w:rFonts w:eastAsia="Times New Roman"/>
          <w:color w:val="000000"/>
        </w:rPr>
      </w:pPr>
    </w:p>
    <w:p w:rsidR="000043CF" w:rsidRDefault="000043CF" w:rsidP="008B18DE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100473">
        <w:rPr>
          <w:rFonts w:eastAsia="Times New Roman"/>
          <w:color w:val="000000"/>
          <w:sz w:val="24"/>
          <w:szCs w:val="24"/>
        </w:rPr>
        <w:t>Prijelazne vrijednosti protoka Q</w:t>
      </w:r>
      <w:r w:rsidRPr="00100473">
        <w:rPr>
          <w:rFonts w:eastAsia="Times New Roman"/>
          <w:color w:val="000000"/>
          <w:sz w:val="24"/>
          <w:szCs w:val="24"/>
          <w:vertAlign w:val="subscript"/>
        </w:rPr>
        <w:t>t</w:t>
      </w:r>
      <w:r w:rsidR="008B18DE">
        <w:rPr>
          <w:rFonts w:eastAsia="Times New Roman"/>
          <w:color w:val="000000"/>
          <w:sz w:val="24"/>
          <w:szCs w:val="24"/>
        </w:rPr>
        <w:t xml:space="preserve"> </w:t>
      </w:r>
      <w:r w:rsidRPr="00100473">
        <w:rPr>
          <w:rFonts w:eastAsia="Times New Roman"/>
          <w:color w:val="000000"/>
          <w:sz w:val="24"/>
          <w:szCs w:val="24"/>
        </w:rPr>
        <w:t>su sljedeće:</w:t>
      </w:r>
    </w:p>
    <w:p w:rsidR="008B18DE" w:rsidRDefault="008B18DE" w:rsidP="008B18DE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A31DD9" w:rsidRPr="00A31DD9" w:rsidRDefault="00BF371E" w:rsidP="00A31DD9">
      <w:pPr>
        <w:spacing w:after="0" w:line="240" w:lineRule="auto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BF371E">
        <w:rPr>
          <w:rFonts w:eastAsia="Times New Roman"/>
          <w:color w:val="000000"/>
        </w:rPr>
        <w:drawing>
          <wp:inline distT="0" distB="0" distL="0" distR="0" wp14:anchorId="590FA05F" wp14:editId="4FAE0B76">
            <wp:extent cx="5763429" cy="196242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1DD9">
        <w:rPr>
          <w:rFonts w:eastAsia="Times New Roman"/>
          <w:color w:val="000000"/>
        </w:rPr>
        <w:br/>
      </w:r>
      <w:r w:rsidR="00A31DD9" w:rsidRPr="00A31DD9">
        <w:rPr>
          <w:rFonts w:eastAsia="Times New Roman"/>
          <w:color w:val="000000"/>
          <w:sz w:val="24"/>
          <w:szCs w:val="24"/>
        </w:rPr>
        <w:t>Tablica 2. Područja protoka i prijelazni protok Qt</w:t>
      </w:r>
    </w:p>
    <w:p w:rsidR="00CE149F" w:rsidRDefault="00CE149F" w:rsidP="00CE149F">
      <w:pPr>
        <w:spacing w:after="48" w:line="240" w:lineRule="auto"/>
        <w:ind w:firstLine="408"/>
        <w:jc w:val="center"/>
        <w:textAlignment w:val="baseline"/>
        <w:rPr>
          <w:rFonts w:eastAsia="Times New Roman"/>
          <w:color w:val="000000"/>
          <w:highlight w:val="yellow"/>
        </w:rPr>
      </w:pPr>
    </w:p>
    <w:p w:rsidR="00CE149F" w:rsidRPr="009E03FB" w:rsidRDefault="00CE149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2.1.2. Najviši radni tlak</w:t>
      </w:r>
    </w:p>
    <w:p w:rsidR="000043CF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F216F">
        <w:rPr>
          <w:rFonts w:eastAsia="Times New Roman"/>
          <w:color w:val="000000"/>
          <w:sz w:val="24"/>
          <w:szCs w:val="24"/>
        </w:rPr>
        <w:t>Proizvođač mora naznačiti najviši radni tlak plinomjera, koji mora biti naznačen na plinomjeru.</w:t>
      </w:r>
    </w:p>
    <w:p w:rsidR="006F216F" w:rsidRPr="006F216F" w:rsidRDefault="006F216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2.1.3. Temperaturno područje</w:t>
      </w:r>
    </w:p>
    <w:p w:rsidR="000043CF" w:rsidRPr="006F216F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F216F">
        <w:rPr>
          <w:rFonts w:eastAsia="Times New Roman"/>
          <w:color w:val="000000"/>
          <w:sz w:val="24"/>
          <w:szCs w:val="24"/>
        </w:rPr>
        <w:t xml:space="preserve">Svi plinomjeri moraju biti u skladu sa zahtjevima za najmanje temperaturno područje okoliša od </w:t>
      </w:r>
      <w:r w:rsidR="00BF371E">
        <w:rPr>
          <w:rFonts w:eastAsia="Times New Roman"/>
          <w:color w:val="000000"/>
          <w:sz w:val="24"/>
          <w:szCs w:val="24"/>
        </w:rPr>
        <w:t xml:space="preserve">   </w:t>
      </w:r>
      <w:r w:rsidRPr="006F216F">
        <w:rPr>
          <w:rFonts w:eastAsia="Times New Roman"/>
          <w:color w:val="000000"/>
          <w:sz w:val="24"/>
          <w:szCs w:val="24"/>
        </w:rPr>
        <w:t>– 10 °C do 40 °C.</w:t>
      </w:r>
    </w:p>
    <w:p w:rsidR="000043CF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6F216F">
        <w:rPr>
          <w:rFonts w:eastAsia="Times New Roman"/>
          <w:color w:val="000000"/>
          <w:sz w:val="24"/>
          <w:szCs w:val="24"/>
        </w:rPr>
        <w:t>Najmanje temperaturno područje plina je 40 °C.</w:t>
      </w:r>
    </w:p>
    <w:p w:rsidR="006F216F" w:rsidRPr="006F216F" w:rsidRDefault="006F216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2.1.4. Napajanje električnom energijom</w:t>
      </w:r>
    </w:p>
    <w:p w:rsidR="000043CF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F216F">
        <w:rPr>
          <w:rFonts w:eastAsia="Times New Roman"/>
          <w:color w:val="000000"/>
          <w:sz w:val="24"/>
          <w:szCs w:val="24"/>
        </w:rPr>
        <w:lastRenderedPageBreak/>
        <w:t>Za napajanje se mora utvrditi nazivna vrijednost izvora napona izmjenične struje ili se moraju utvrditi granične vrijednosti napona istosmjerne struje</w:t>
      </w:r>
      <w:r w:rsidR="006F216F">
        <w:rPr>
          <w:rFonts w:eastAsia="Times New Roman"/>
          <w:color w:val="000000"/>
          <w:sz w:val="24"/>
          <w:szCs w:val="24"/>
        </w:rPr>
        <w:t>.</w:t>
      </w:r>
    </w:p>
    <w:p w:rsidR="006F216F" w:rsidRPr="006F216F" w:rsidRDefault="006F216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2.2. Najveća dopuštena pogreška (NDP)</w:t>
      </w:r>
    </w:p>
    <w:p w:rsidR="006F216F" w:rsidRPr="006F216F" w:rsidRDefault="006F216F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</w:rPr>
      </w:pPr>
    </w:p>
    <w:p w:rsidR="000043CF" w:rsidRPr="000B1CE2" w:rsidRDefault="000043CF" w:rsidP="007A0F85">
      <w:pPr>
        <w:pStyle w:val="Naslov5"/>
        <w:rPr>
          <w:rFonts w:eastAsia="Times New Roman"/>
        </w:rPr>
      </w:pPr>
      <w:r w:rsidRPr="000B1CE2">
        <w:rPr>
          <w:rFonts w:eastAsia="Times New Roman"/>
        </w:rPr>
        <w:t>2.2.1. NDP prilikom redovne i izvanredne ovjere</w:t>
      </w:r>
    </w:p>
    <w:p w:rsidR="008B18DE" w:rsidRPr="00A31DD9" w:rsidRDefault="008B18DE" w:rsidP="00A31DD9">
      <w:pPr>
        <w:spacing w:after="240" w:line="240" w:lineRule="auto"/>
        <w:textAlignment w:val="baseline"/>
        <w:rPr>
          <w:rFonts w:eastAsia="Times New Roman"/>
          <w:color w:val="000000"/>
        </w:rPr>
      </w:pPr>
    </w:p>
    <w:p w:rsidR="00A31DD9" w:rsidRDefault="00BF371E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</w:rPr>
      </w:pPr>
      <w:r w:rsidRPr="00BF371E">
        <w:rPr>
          <w:rFonts w:eastAsia="Times New Roman"/>
          <w:color w:val="000000"/>
        </w:rPr>
        <w:drawing>
          <wp:inline distT="0" distB="0" distL="0" distR="0" wp14:anchorId="3D0794F9" wp14:editId="5D65CF8C">
            <wp:extent cx="5639587" cy="148610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CF" w:rsidRPr="00A31DD9" w:rsidRDefault="00A31DD9" w:rsidP="00A31DD9">
      <w:pPr>
        <w:spacing w:after="48" w:line="240" w:lineRule="auto"/>
        <w:ind w:firstLine="408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A31DD9">
        <w:rPr>
          <w:rFonts w:eastAsia="Times New Roman"/>
          <w:color w:val="000000"/>
          <w:sz w:val="24"/>
          <w:szCs w:val="24"/>
        </w:rPr>
        <w:t>Tablica 3. Najveće dopuštene pogreške kod redovne i izvanredne ovjere</w:t>
      </w:r>
    </w:p>
    <w:p w:rsidR="00CE149F" w:rsidRDefault="00CE149F" w:rsidP="006F216F">
      <w:pPr>
        <w:spacing w:after="48" w:line="240" w:lineRule="auto"/>
        <w:jc w:val="both"/>
        <w:textAlignment w:val="baseline"/>
        <w:rPr>
          <w:rFonts w:eastAsia="Times New Roman"/>
          <w:color w:val="000000"/>
          <w:sz w:val="24"/>
        </w:rPr>
      </w:pPr>
    </w:p>
    <w:p w:rsidR="000043CF" w:rsidRPr="006F216F" w:rsidRDefault="000043CF" w:rsidP="008B18DE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  <w:r w:rsidRPr="006F216F">
        <w:rPr>
          <w:rFonts w:eastAsia="Times New Roman"/>
          <w:color w:val="000000"/>
          <w:sz w:val="24"/>
        </w:rPr>
        <w:t>Plinomjer ne smije iskorištavati NDP-ove niti sustavno pogodovati bilo kojoj strani.</w:t>
      </w:r>
    </w:p>
    <w:p w:rsidR="000043CF" w:rsidRPr="006F216F" w:rsidRDefault="000043CF" w:rsidP="006F216F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F216F">
        <w:rPr>
          <w:rFonts w:eastAsia="Times New Roman"/>
          <w:color w:val="000000"/>
          <w:sz w:val="24"/>
        </w:rPr>
        <w:t>Ako tijekom ovjere sve pogreške unutar mjernog raspona mjernog instrumenta imaju isti predznak, onda iznos barem jedne od pogrešaka mora biti manji od polovične vrijednosti najveće dopuštene pogreške.</w:t>
      </w:r>
    </w:p>
    <w:p w:rsidR="000043CF" w:rsidRPr="006F216F" w:rsidRDefault="000043CF" w:rsidP="006F216F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F216F">
        <w:rPr>
          <w:rFonts w:eastAsia="Times New Roman"/>
          <w:color w:val="000000"/>
          <w:sz w:val="24"/>
        </w:rPr>
        <w:t xml:space="preserve">Za plinomjer s temperaturnom kompenzacijom koji prikazuje samo kompenzirani volumen, NPD plinomjera povećava se za 0,5% u rasponu do 30 °C, koji se simetrički proteže oko temperature koju je odredio proizvođač, a koje se nalazi između 15 °C i 25 °C. Izvan tog raspona dopušten je dodatni porast od 0,5 % u svakom </w:t>
      </w:r>
      <w:proofErr w:type="spellStart"/>
      <w:r w:rsidRPr="006F216F">
        <w:rPr>
          <w:rFonts w:eastAsia="Times New Roman"/>
          <w:color w:val="000000"/>
          <w:sz w:val="24"/>
        </w:rPr>
        <w:t>podjeljku</w:t>
      </w:r>
      <w:proofErr w:type="spellEnd"/>
      <w:r w:rsidRPr="006F216F">
        <w:rPr>
          <w:rFonts w:eastAsia="Times New Roman"/>
          <w:color w:val="000000"/>
          <w:sz w:val="24"/>
        </w:rPr>
        <w:t xml:space="preserve"> od 10 °C.</w:t>
      </w:r>
    </w:p>
    <w:p w:rsidR="000043CF" w:rsidRDefault="000043CF" w:rsidP="006F216F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F216F">
        <w:rPr>
          <w:rFonts w:eastAsia="Times New Roman"/>
          <w:color w:val="000000"/>
          <w:sz w:val="24"/>
        </w:rPr>
        <w:t xml:space="preserve">Kod određenih tipova plinomjera NDP koji je bio valjan u vrijeme stavljanja u uporabu može se razlikovati od prethodno navedenog NDP-a; u tom slučaju prednost ima NDP utvrđen propisom koji je bio na snazi u vrijeme stavljanja u uporabu odnosno NDP naznačen u </w:t>
      </w:r>
      <w:proofErr w:type="spellStart"/>
      <w:r w:rsidRPr="006F216F">
        <w:rPr>
          <w:rFonts w:eastAsia="Times New Roman"/>
          <w:color w:val="000000"/>
          <w:sz w:val="24"/>
        </w:rPr>
        <w:t>tipnom</w:t>
      </w:r>
      <w:proofErr w:type="spellEnd"/>
      <w:r w:rsidRPr="006F216F">
        <w:rPr>
          <w:rFonts w:eastAsia="Times New Roman"/>
          <w:color w:val="000000"/>
          <w:sz w:val="24"/>
        </w:rPr>
        <w:t xml:space="preserve"> odobrenju.</w:t>
      </w:r>
    </w:p>
    <w:p w:rsidR="008B18DE" w:rsidRDefault="008B18DE" w:rsidP="006F216F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</w:p>
    <w:p w:rsidR="000043CF" w:rsidRPr="00A31DD9" w:rsidRDefault="000043CF" w:rsidP="007A0F85">
      <w:pPr>
        <w:pStyle w:val="Naslov5"/>
        <w:rPr>
          <w:rFonts w:eastAsia="Times New Roman"/>
        </w:rPr>
      </w:pPr>
      <w:r w:rsidRPr="00A31DD9">
        <w:rPr>
          <w:rFonts w:eastAsia="Times New Roman"/>
        </w:rPr>
        <w:t>2.2.2. NDP plinomjera u uporabi</w:t>
      </w:r>
    </w:p>
    <w:p w:rsidR="008B18DE" w:rsidRPr="00A31DD9" w:rsidRDefault="008B18DE" w:rsidP="008B18DE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</w:rPr>
      </w:pPr>
    </w:p>
    <w:p w:rsidR="00CE149F" w:rsidRDefault="00BF371E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</w:rPr>
      </w:pPr>
      <w:r w:rsidRPr="00BF371E">
        <w:rPr>
          <w:rFonts w:eastAsia="Times New Roman"/>
          <w:color w:val="000000"/>
        </w:rPr>
        <w:drawing>
          <wp:inline distT="0" distB="0" distL="0" distR="0" wp14:anchorId="1A53C19B" wp14:editId="4FE5C34C">
            <wp:extent cx="5620534" cy="1457528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8DE" w:rsidRDefault="00A31DD9" w:rsidP="00A31DD9">
      <w:pPr>
        <w:spacing w:after="48" w:line="240" w:lineRule="auto"/>
        <w:ind w:firstLine="408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A31DD9">
        <w:rPr>
          <w:rFonts w:eastAsia="Times New Roman"/>
          <w:color w:val="000000"/>
          <w:sz w:val="24"/>
          <w:szCs w:val="24"/>
        </w:rPr>
        <w:t>Tablica 4. Najveće dopuštene pogreške za plinomjere u upotrebi</w:t>
      </w:r>
    </w:p>
    <w:p w:rsidR="00A31DD9" w:rsidRPr="00ED7425" w:rsidRDefault="00A31DD9" w:rsidP="00ED7425">
      <w:pPr>
        <w:spacing w:after="0" w:line="240" w:lineRule="auto"/>
        <w:ind w:firstLine="408"/>
        <w:jc w:val="center"/>
        <w:textAlignment w:val="baseline"/>
        <w:rPr>
          <w:rFonts w:eastAsia="Times New Roman"/>
          <w:i/>
          <w:color w:val="000000"/>
          <w:sz w:val="24"/>
          <w:szCs w:val="24"/>
        </w:rPr>
      </w:pPr>
    </w:p>
    <w:p w:rsidR="000043CF" w:rsidRPr="00C61051" w:rsidRDefault="00C61051" w:rsidP="007A0F85">
      <w:pPr>
        <w:pStyle w:val="Naslov3"/>
        <w:rPr>
          <w:rFonts w:eastAsia="Times New Roman"/>
        </w:rPr>
      </w:pPr>
      <w:r w:rsidRPr="00C61051">
        <w:rPr>
          <w:rFonts w:eastAsia="Times New Roman"/>
        </w:rPr>
        <w:t>3. OZNAKE NA PLINOMJERU</w:t>
      </w:r>
    </w:p>
    <w:p w:rsidR="008B18DE" w:rsidRPr="009E6299" w:rsidRDefault="008B18DE" w:rsidP="00A31DD9">
      <w:pPr>
        <w:spacing w:after="0" w:line="240" w:lineRule="auto"/>
        <w:jc w:val="center"/>
        <w:textAlignment w:val="baseline"/>
        <w:rPr>
          <w:rFonts w:eastAsia="Times New Roman"/>
          <w:i/>
          <w:iCs/>
          <w:color w:val="000000"/>
          <w:sz w:val="24"/>
          <w:szCs w:val="24"/>
        </w:rPr>
      </w:pP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Na plinomjeru moraju biti pregledno i vidljivo označene informacije na način da: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a) sve informacije budu navedene zajedno na jednoj natpisnoj pločici</w:t>
      </w:r>
      <w:r w:rsidR="00DA56DE">
        <w:rPr>
          <w:rFonts w:eastAsia="Times New Roman"/>
          <w:color w:val="000000"/>
          <w:sz w:val="24"/>
          <w:szCs w:val="24"/>
        </w:rPr>
        <w:t xml:space="preserve"> ili</w:t>
      </w:r>
    </w:p>
    <w:p w:rsidR="000043CF" w:rsidRDefault="00DA56DE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b) </w:t>
      </w:r>
      <w:r w:rsidR="000043CF" w:rsidRPr="009E6299">
        <w:rPr>
          <w:rFonts w:eastAsia="Times New Roman"/>
          <w:color w:val="000000"/>
          <w:sz w:val="24"/>
          <w:szCs w:val="24"/>
        </w:rPr>
        <w:t>tako da informacije budu raspoređene na kućištu, pokaznom uređaju, identifikacijskoj pločici ili poklopcu mjernog instrumenta, pod uvjetom da se poklopac ne može skinuti.</w:t>
      </w:r>
    </w:p>
    <w:p w:rsidR="009E6299" w:rsidRPr="009E6299" w:rsidRDefault="009E6299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0043CF">
      <w:pPr>
        <w:spacing w:after="0" w:line="240" w:lineRule="auto"/>
        <w:ind w:firstLine="408"/>
        <w:textAlignment w:val="baseline"/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F5B81" w:rsidRDefault="00FF5B81" w:rsidP="000043CF">
      <w:pPr>
        <w:spacing w:after="0" w:line="240" w:lineRule="auto"/>
        <w:ind w:firstLine="408"/>
        <w:textAlignment w:val="baseline"/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3.1. Natpisi i oznake</w:t>
      </w:r>
    </w:p>
    <w:p w:rsidR="00DA56DE" w:rsidRPr="0007109A" w:rsidRDefault="00DA56DE" w:rsidP="000043CF">
      <w:pPr>
        <w:spacing w:after="0" w:line="240" w:lineRule="auto"/>
        <w:ind w:firstLine="408"/>
        <w:textAlignment w:val="baseline"/>
        <w:rPr>
          <w:rFonts w:eastAsia="Times New Roman"/>
          <w:i/>
          <w:color w:val="000000"/>
          <w:sz w:val="24"/>
          <w:szCs w:val="24"/>
        </w:rPr>
      </w:pP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Na plinomjeru moraju biti pregledno, vidljivo i neizbrisivo označene informacije važne za ovjeru.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Na ploči pokaznog uređaja ili na posebnoj tablici plinomjera moraju biti ispisani: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naziv ili oznaka proizvođača,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– oznaka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tipnog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odobrenja u skladu sa zakonodavstvom EU-a,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serijski broj i godina proizvodnje plinomjera,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oznaka veličine plinomjera,</w:t>
      </w:r>
    </w:p>
    <w:p w:rsidR="000043CF" w:rsidRPr="009E6299" w:rsidRDefault="000043CF" w:rsidP="00DA56DE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najveći protok </w:t>
      </w:r>
      <w:proofErr w:type="spellStart"/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>Q</w:t>
      </w:r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</w:rPr>
        <w:t>max</w:t>
      </w:r>
      <w:proofErr w:type="spellEnd"/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9E6299">
        <w:rPr>
          <w:rFonts w:eastAsia="Times New Roman"/>
          <w:color w:val="000000"/>
          <w:sz w:val="24"/>
          <w:szCs w:val="24"/>
        </w:rPr>
        <w:t>(m</w:t>
      </w:r>
      <w:r w:rsidRPr="00CE149F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9E6299">
        <w:rPr>
          <w:rFonts w:eastAsia="Times New Roman"/>
          <w:color w:val="000000"/>
          <w:sz w:val="24"/>
          <w:szCs w:val="24"/>
        </w:rPr>
        <w:t>/h),</w:t>
      </w:r>
    </w:p>
    <w:p w:rsidR="000043CF" w:rsidRPr="009E6299" w:rsidRDefault="000043CF" w:rsidP="00DA56DE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najmanji protok </w:t>
      </w:r>
      <w:proofErr w:type="spellStart"/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>Q</w:t>
      </w:r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</w:rPr>
        <w:t>min</w:t>
      </w:r>
      <w:proofErr w:type="spellEnd"/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9E6299">
        <w:rPr>
          <w:rFonts w:eastAsia="Times New Roman"/>
          <w:color w:val="000000"/>
          <w:sz w:val="24"/>
          <w:szCs w:val="24"/>
        </w:rPr>
        <w:t>(m</w:t>
      </w:r>
      <w:r w:rsidR="00CE149F" w:rsidRPr="00CE149F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9E6299">
        <w:rPr>
          <w:rFonts w:eastAsia="Times New Roman"/>
          <w:color w:val="000000"/>
          <w:sz w:val="24"/>
          <w:szCs w:val="24"/>
        </w:rPr>
        <w:t>/h ili dm</w:t>
      </w:r>
      <w:r w:rsidR="00CE149F" w:rsidRPr="00CE149F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9E6299">
        <w:rPr>
          <w:rFonts w:eastAsia="Times New Roman"/>
          <w:color w:val="000000"/>
          <w:sz w:val="24"/>
          <w:szCs w:val="24"/>
        </w:rPr>
        <w:t>/h),</w:t>
      </w:r>
    </w:p>
    <w:p w:rsidR="000043CF" w:rsidRPr="009E6299" w:rsidRDefault="000043CF" w:rsidP="00DA56DE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najveći radni tlak </w:t>
      </w:r>
      <w:proofErr w:type="spellStart"/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>p</w:t>
      </w:r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</w:rPr>
        <w:t>max</w:t>
      </w:r>
      <w:proofErr w:type="spellEnd"/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9E6299">
        <w:rPr>
          <w:rFonts w:eastAsia="Times New Roman"/>
          <w:color w:val="000000"/>
          <w:sz w:val="24"/>
          <w:szCs w:val="24"/>
        </w:rPr>
        <w:t xml:space="preserve">(Pa ili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kPa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ili bar ili mbar),</w:t>
      </w:r>
    </w:p>
    <w:p w:rsidR="000043CF" w:rsidRPr="009E6299" w:rsidRDefault="000043CF" w:rsidP="00DA56DE">
      <w:pPr>
        <w:spacing w:after="0" w:line="240" w:lineRule="auto"/>
        <w:ind w:left="567" w:hanging="15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nazivna vrijednost obujma radnog ciklusa, osim za plinomjere s turbinom </w:t>
      </w:r>
      <w:r w:rsidRPr="009E6299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>V </w:t>
      </w:r>
      <w:r w:rsidRPr="009E6299">
        <w:rPr>
          <w:rFonts w:eastAsia="Times New Roman"/>
          <w:color w:val="000000"/>
          <w:sz w:val="24"/>
          <w:szCs w:val="24"/>
        </w:rPr>
        <w:t>(m</w:t>
      </w:r>
      <w:r w:rsidR="00CE149F" w:rsidRPr="00CE149F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9E6299">
        <w:rPr>
          <w:rFonts w:eastAsia="Times New Roman"/>
          <w:color w:val="000000"/>
          <w:sz w:val="24"/>
          <w:szCs w:val="24"/>
        </w:rPr>
        <w:t xml:space="preserve"> ili dm</w:t>
      </w:r>
      <w:r w:rsidR="00CE149F" w:rsidRPr="00CE149F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9E6299">
        <w:rPr>
          <w:rFonts w:eastAsia="Times New Roman"/>
          <w:color w:val="000000"/>
          <w:sz w:val="24"/>
          <w:szCs w:val="24"/>
        </w:rPr>
        <w:t>),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naziv tekućine kojom se puni plinomjer s tekućinom,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razred točnosti.</w:t>
      </w:r>
    </w:p>
    <w:p w:rsidR="000043CF" w:rsidRPr="009E6299" w:rsidRDefault="000043CF" w:rsidP="00DA56DE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Na plinomjeru se mogu nalaziti i druge oznake koje stavlja proizvođač.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Ako su natpisi i oznake ispisani na posebnoj tablici, ona mora biti izrađena tako da se u nju može utisnuti žig. Ne smije postojati mogućnost da se tablica skine, a da se žig ne uništi.</w:t>
      </w:r>
    </w:p>
    <w:p w:rsidR="000043CF" w:rsidRPr="009E6299" w:rsidRDefault="00DA56DE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 plinomjeru</w:t>
      </w:r>
      <w:r w:rsidR="000043CF" w:rsidRPr="009E6299">
        <w:rPr>
          <w:rFonts w:eastAsia="Times New Roman"/>
          <w:color w:val="000000"/>
          <w:sz w:val="24"/>
          <w:szCs w:val="24"/>
        </w:rPr>
        <w:t xml:space="preserve"> čiji pokazni uređaj označuje samo jedan smjer protjecanja plina mora se nalaziti neizbrisiva strelica koja pokazuje taj smjer.</w:t>
      </w:r>
    </w:p>
    <w:p w:rsidR="000043CF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Na pločici plinomjera </w:t>
      </w:r>
      <w:r w:rsidR="00DA56DE">
        <w:rPr>
          <w:rFonts w:eastAsia="Times New Roman"/>
          <w:color w:val="000000"/>
          <w:sz w:val="24"/>
          <w:szCs w:val="24"/>
        </w:rPr>
        <w:t>koji je namijenjen</w:t>
      </w:r>
      <w:r w:rsidRPr="009E6299">
        <w:rPr>
          <w:rFonts w:eastAsia="Times New Roman"/>
          <w:color w:val="000000"/>
          <w:sz w:val="24"/>
          <w:szCs w:val="24"/>
        </w:rPr>
        <w:t xml:space="preserve"> mjerenju obujma samo jedne vrste plina mora biti ispisan naziv plina kojemu se obujam mjeri.</w:t>
      </w:r>
    </w:p>
    <w:p w:rsidR="009E6299" w:rsidRPr="009E6299" w:rsidRDefault="009E6299" w:rsidP="009E6299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3.2. Oznake stavljanja brojila na tržište</w:t>
      </w:r>
    </w:p>
    <w:p w:rsidR="009E6299" w:rsidRPr="009E6299" w:rsidRDefault="009E6299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9E6299" w:rsidRDefault="000043CF" w:rsidP="009E6299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Plinomjer mora biti označen i oznakom koja navodi način njegova stavljanja na tržište:</w:t>
      </w:r>
    </w:p>
    <w:p w:rsidR="000043CF" w:rsidRPr="009E6299" w:rsidRDefault="000043CF" w:rsidP="009E6299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– oznaka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tipnog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odobrenja u skladu sa Zakonom o mjeriteljstvu (NN 74/14), ili oznaka EC-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tipnog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odobrenja ili oznaka potvrde o provedenom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tipnom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ispitivanju EEZ-a ili oznaka potvrde o ispitivanju oblikovnog i tehničkog rješenja (H1) u skladu s Pravilnikom o tehničkim i mjeriteljskim zahtjevima koji se odnose na mjerila (NN 21/16),</w:t>
      </w:r>
    </w:p>
    <w:p w:rsidR="000043CF" w:rsidRPr="009E6299" w:rsidRDefault="000043CF" w:rsidP="009E6299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oznaka sukladnosti »CE« i dodatna mjerna oznaka za plinomjere odobrene u skladu s Pravilnikom o tehničkim i mjeriteljskim zahtjevima koji se odnose na mjerila (NN 21/16),</w:t>
      </w:r>
    </w:p>
    <w:p w:rsidR="000043CF" w:rsidRDefault="000043CF" w:rsidP="009E6299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CE oznaka mora biti najmanje visine 5 mm. Pravokutnik dodatne mjeriteljske oznake (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M+godina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ovjere) mora biti iste visine. Oznaka tijela za ocjenu sukladnosti (XXXX) mora biti obavezno upisana.</w:t>
      </w:r>
    </w:p>
    <w:p w:rsidR="00DA56DE" w:rsidRPr="009E6299" w:rsidRDefault="00DA56DE" w:rsidP="009E6299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Default="000043CF" w:rsidP="009E6299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Primjeri oznaka sukladnosti</w:t>
      </w:r>
      <w:r w:rsidR="00ED7425">
        <w:rPr>
          <w:rFonts w:eastAsia="Times New Roman"/>
          <w:color w:val="000000"/>
          <w:sz w:val="24"/>
          <w:szCs w:val="24"/>
        </w:rPr>
        <w:t>:</w:t>
      </w:r>
    </w:p>
    <w:p w:rsidR="00ED7425" w:rsidRPr="009E03FB" w:rsidRDefault="00ED7425" w:rsidP="009E6299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</w:rPr>
      </w:pPr>
    </w:p>
    <w:p w:rsidR="000043CF" w:rsidRPr="009E03FB" w:rsidRDefault="00BF371E" w:rsidP="000043CF">
      <w:pPr>
        <w:spacing w:after="0" w:line="240" w:lineRule="auto"/>
        <w:jc w:val="center"/>
        <w:textAlignment w:val="baseline"/>
        <w:rPr>
          <w:rFonts w:eastAsia="Times New Roman"/>
          <w:color w:val="000000"/>
        </w:rPr>
      </w:pPr>
      <w:r w:rsidRPr="00BF371E">
        <w:rPr>
          <w:rFonts w:eastAsia="Times New Roman"/>
          <w:color w:val="000000"/>
        </w:rPr>
        <w:drawing>
          <wp:inline distT="0" distB="0" distL="0" distR="0" wp14:anchorId="5CB6A0C7" wp14:editId="58739521">
            <wp:extent cx="3238952" cy="1971950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EC2" w:rsidRDefault="00716EC2" w:rsidP="000043CF">
      <w:pPr>
        <w:spacing w:before="204" w:after="72" w:line="240" w:lineRule="auto"/>
        <w:jc w:val="center"/>
        <w:textAlignment w:val="baseline"/>
        <w:rPr>
          <w:rFonts w:eastAsia="Times New Roman"/>
          <w:i/>
          <w:iCs/>
          <w:color w:val="000000"/>
          <w:sz w:val="24"/>
          <w:szCs w:val="24"/>
        </w:rPr>
      </w:pPr>
    </w:p>
    <w:p w:rsidR="000043CF" w:rsidRPr="00162159" w:rsidRDefault="00162159" w:rsidP="007A0F85">
      <w:pPr>
        <w:pStyle w:val="Naslov3"/>
        <w:rPr>
          <w:rFonts w:eastAsia="Times New Roman"/>
        </w:rPr>
      </w:pPr>
      <w:r w:rsidRPr="00162159">
        <w:rPr>
          <w:rFonts w:eastAsia="Times New Roman"/>
        </w:rPr>
        <w:lastRenderedPageBreak/>
        <w:t>4. POSTUPAK POJEDINAČNOG ISPITIVANJA PLINOMJERA PRILIKOM REDOVNE ILI IZVANREDNE OVJERE</w:t>
      </w:r>
    </w:p>
    <w:p w:rsidR="00716EC2" w:rsidRPr="009E6299" w:rsidRDefault="00716EC2" w:rsidP="00DA56DE">
      <w:pPr>
        <w:spacing w:after="72" w:line="240" w:lineRule="auto"/>
        <w:jc w:val="center"/>
        <w:textAlignment w:val="baseline"/>
        <w:rPr>
          <w:rFonts w:eastAsia="Times New Roman"/>
          <w:i/>
          <w:iCs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4.1. Pregled provedenih ispitivanja</w:t>
      </w:r>
    </w:p>
    <w:p w:rsidR="00DA56DE" w:rsidRPr="00DA56DE" w:rsidRDefault="00DA56DE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9E6299" w:rsidRDefault="000043CF" w:rsidP="00DA56DE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Svaka će se redovna ili izvanredna ovjera sastojati od sljedećih postupaka i ispitivanja: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a) priprema za ispitivanje plinomjera,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b) vizualni pregled,</w:t>
      </w: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c) ispitivanje točnosti plinomjera,</w:t>
      </w:r>
    </w:p>
    <w:p w:rsidR="000043CF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d) ispitivanje pada tlaka, ali samo u slučajevima kada je to navedeno u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tipnom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odobrenju.</w:t>
      </w:r>
    </w:p>
    <w:p w:rsidR="00716EC2" w:rsidRPr="009E6299" w:rsidRDefault="00716EC2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4.2. Priprema za ispitivanje plinomjera</w:t>
      </w:r>
    </w:p>
    <w:p w:rsidR="00DA56DE" w:rsidRPr="00716EC2" w:rsidRDefault="00DA56DE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9E6299" w:rsidRDefault="000043CF" w:rsidP="00DA56DE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Oprema za ispitivanje plinomjera, kao i plinomjeri koji će se ispitivati moraju biti pripremljeni.</w:t>
      </w:r>
    </w:p>
    <w:p w:rsidR="000043CF" w:rsidRPr="009E6299" w:rsidRDefault="000043CF" w:rsidP="00716EC2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a) Oprema za ispitivanje smatra se pripremljena za pregled ako je očišćena, neoštećena, ima valjanu Potvrdu o umjeravanju, i ispunjava </w:t>
      </w:r>
      <w:r w:rsidR="00716EC2">
        <w:rPr>
          <w:rFonts w:eastAsia="Times New Roman"/>
          <w:color w:val="000000"/>
          <w:sz w:val="24"/>
          <w:szCs w:val="24"/>
        </w:rPr>
        <w:t xml:space="preserve">posebne </w:t>
      </w:r>
      <w:r w:rsidRPr="009E6299">
        <w:rPr>
          <w:rFonts w:eastAsia="Times New Roman"/>
          <w:color w:val="000000"/>
          <w:sz w:val="24"/>
          <w:szCs w:val="24"/>
        </w:rPr>
        <w:t>zahtjeve</w:t>
      </w:r>
      <w:r w:rsidR="001B72FC">
        <w:rPr>
          <w:rFonts w:eastAsia="Times New Roman"/>
          <w:color w:val="000000"/>
          <w:sz w:val="24"/>
          <w:szCs w:val="24"/>
        </w:rPr>
        <w:t>,</w:t>
      </w:r>
      <w:r w:rsidRPr="009E6299">
        <w:rPr>
          <w:rFonts w:eastAsia="Times New Roman"/>
          <w:color w:val="000000"/>
          <w:sz w:val="24"/>
          <w:szCs w:val="24"/>
        </w:rPr>
        <w:t xml:space="preserve"> </w:t>
      </w:r>
      <w:r w:rsidR="00716EC2">
        <w:rPr>
          <w:rFonts w:eastAsia="Times New Roman"/>
          <w:color w:val="000000"/>
          <w:sz w:val="24"/>
          <w:szCs w:val="24"/>
        </w:rPr>
        <w:t>koji se odnose na etalone, opremu i pribor za ispitivanje plinomjera</w:t>
      </w:r>
      <w:r w:rsidR="001B72FC">
        <w:rPr>
          <w:rFonts w:eastAsia="Times New Roman"/>
          <w:color w:val="000000"/>
          <w:sz w:val="24"/>
          <w:szCs w:val="24"/>
        </w:rPr>
        <w:t>,</w:t>
      </w:r>
      <w:r w:rsidR="00716EC2">
        <w:rPr>
          <w:rFonts w:eastAsia="Times New Roman"/>
          <w:color w:val="000000"/>
          <w:sz w:val="24"/>
          <w:szCs w:val="24"/>
        </w:rPr>
        <w:t xml:space="preserve"> </w:t>
      </w:r>
      <w:r w:rsidRPr="009E6299">
        <w:rPr>
          <w:rFonts w:eastAsia="Times New Roman"/>
          <w:color w:val="000000"/>
          <w:sz w:val="24"/>
          <w:szCs w:val="24"/>
        </w:rPr>
        <w:t>Uredbe o posebnim uvjetima koje moraju ispunjavati ovlaštena tijela za obavljanje poslova ovjeravanja zakonitih mjerila i/ili poslova pripreme zakonitih mjerila za ovjeravanje</w:t>
      </w:r>
      <w:r w:rsidR="001B72FC">
        <w:rPr>
          <w:rFonts w:eastAsia="Times New Roman"/>
          <w:color w:val="000000"/>
          <w:sz w:val="24"/>
          <w:szCs w:val="24"/>
        </w:rPr>
        <w:t>.</w:t>
      </w:r>
      <w:r w:rsidRPr="009E6299">
        <w:rPr>
          <w:rFonts w:eastAsia="Times New Roman"/>
          <w:color w:val="000000"/>
          <w:sz w:val="24"/>
          <w:szCs w:val="24"/>
        </w:rPr>
        <w:t xml:space="preserve"> 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b) Plinomjer se smatra pripremljenim za pregled ako je očišćen, podešen i ako su na njemu izvršene sve radnje neophodne za nesmetan i siguran rad plinomjera. (Ovo vrijedi kod redovne i izvanredne ovjere, kod izvanrednog ispitivanja plinomjer mora biti u stanju kao i kad je bio priključen).</w:t>
      </w:r>
    </w:p>
    <w:p w:rsidR="000043CF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Ovako pripremljen plinomjer mora prije početka pregleda biti najmanje 12 sati u prostoriji u kojoj će se pregledavati.</w:t>
      </w:r>
    </w:p>
    <w:p w:rsidR="00716EC2" w:rsidRPr="009E6299" w:rsidRDefault="00716EC2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4.3. Vizualni pregled</w:t>
      </w:r>
    </w:p>
    <w:p w:rsidR="001B72FC" w:rsidRPr="001B72FC" w:rsidRDefault="001B72FC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9E6299" w:rsidRDefault="000043CF" w:rsidP="001B72FC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Svrha vizualnog pregleda plinomjera bit će procjena: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sukladnosti mjerila predanog na ovjeravanje s odobrenim tipom ili nacrtom mjerila, za koji je sukladnost potvrđena tijekom stavljanja na tržište, a pozornost se mora obratiti na provjeru oznaka navedenih u točki 3.,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je li mjerilo mehanički oštećeno i imaju li metalni dijelovi tragove korozije, koja bi imala štetan učinak na rad mjerila,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da li je došlo do prekida u prikazu volumena na plinomjeru prije nestanka struje na mjestu uporabe te je li zaslon ostao dostupan (u slučaju plinomjera s elektroničkim pokaznim uređajem),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da li baterije koje napajaju plinomjer rade pravilno.</w:t>
      </w:r>
    </w:p>
    <w:p w:rsidR="000043CF" w:rsidRDefault="000043CF" w:rsidP="001B72FC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Ako mjerilo ne ispunjava zahtjeve vizualne provjere, ne provode se daljnja ispitivanja.</w:t>
      </w:r>
    </w:p>
    <w:p w:rsidR="00716EC2" w:rsidRPr="009E6299" w:rsidRDefault="00716EC2" w:rsidP="00716EC2">
      <w:pPr>
        <w:spacing w:after="48" w:line="24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4.4. Ispitivanje točnosti plinomjera</w:t>
      </w:r>
    </w:p>
    <w:p w:rsidR="00716EC2" w:rsidRPr="00716EC2" w:rsidRDefault="00716EC2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A31DD9" w:rsidRDefault="000043CF" w:rsidP="007A0F85">
      <w:pPr>
        <w:pStyle w:val="Naslov5"/>
        <w:rPr>
          <w:rFonts w:eastAsia="Times New Roman"/>
        </w:rPr>
      </w:pPr>
      <w:r w:rsidRPr="00A31DD9">
        <w:rPr>
          <w:rFonts w:eastAsia="Times New Roman"/>
        </w:rPr>
        <w:t>4.4.1. Oprema za ispitivanje</w:t>
      </w:r>
    </w:p>
    <w:p w:rsidR="000043CF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Proširena mjerna nesigurnost uređaja za ispitivanje ne smije prelaziti 1/3 NDP plinomjera.</w:t>
      </w:r>
    </w:p>
    <w:p w:rsidR="00716EC2" w:rsidRPr="009E6299" w:rsidRDefault="00716EC2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A31DD9" w:rsidRDefault="000043CF" w:rsidP="007A0F85">
      <w:pPr>
        <w:pStyle w:val="Naslov5"/>
        <w:rPr>
          <w:rFonts w:eastAsia="Times New Roman"/>
        </w:rPr>
      </w:pPr>
      <w:r w:rsidRPr="00A31DD9">
        <w:rPr>
          <w:rFonts w:eastAsia="Times New Roman"/>
        </w:rPr>
        <w:t>4.4.2. Ispitivanje plinomjera</w:t>
      </w:r>
    </w:p>
    <w:p w:rsidR="001B72FC" w:rsidRDefault="001B72FC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1B72FC" w:rsidRDefault="000043CF" w:rsidP="007A0F85">
      <w:pPr>
        <w:pStyle w:val="Naslov6"/>
        <w:rPr>
          <w:rFonts w:eastAsia="Times New Roman"/>
        </w:rPr>
      </w:pPr>
      <w:r w:rsidRPr="001B72FC">
        <w:rPr>
          <w:rFonts w:eastAsia="Times New Roman"/>
        </w:rPr>
        <w:t>4.4.2.1. Uhodavanje plinomjera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Pregledu plinomjera se pristupa kad su ispunjeni slijedeći uvjeti: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lastRenderedPageBreak/>
        <w:t>– temperatura zraka u radnoj prostoriji iznosi 20 ± 5 °C,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razlike temperatura u između pojedinih mjesta u radnoj prostoriji ne razlikuju se za više od 1 °C,</w:t>
      </w:r>
    </w:p>
    <w:p w:rsidR="000043CF" w:rsidRPr="009E6299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– razlika u temperaturi između zraka u prostoriji, zraka pod zvonom, tekućine u rezervoaru uređaja i zraka u okolini plinomjera za ispitivanje nije veća od 1 °C (ovo važi samo za ispitivanje na uređaju sa zvonom).</w:t>
      </w:r>
    </w:p>
    <w:p w:rsidR="000043CF" w:rsidRDefault="000043CF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Uhodavanje plinomjera vrši se zrakom približne gustoće </w:t>
      </w:r>
      <w:r w:rsidRPr="009E6299">
        <w:rPr>
          <w:rFonts w:eastAsia="Times New Roman"/>
          <w:color w:val="000000"/>
          <w:sz w:val="24"/>
          <w:szCs w:val="24"/>
        </w:rPr>
        <w:softHyphen/>
        <w:t>1,2 kg/m</w:t>
      </w:r>
      <w:r w:rsidRPr="009E6299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="001B72FC">
        <w:rPr>
          <w:rFonts w:eastAsia="Times New Roman"/>
          <w:color w:val="000000"/>
          <w:sz w:val="24"/>
          <w:szCs w:val="24"/>
        </w:rPr>
        <w:t xml:space="preserve"> </w:t>
      </w:r>
      <w:r w:rsidRPr="009E6299">
        <w:rPr>
          <w:rFonts w:eastAsia="Times New Roman"/>
          <w:color w:val="000000"/>
          <w:sz w:val="24"/>
          <w:szCs w:val="24"/>
        </w:rPr>
        <w:t>(to je zrak čija je temperatura između 15 °C i 25 °C i čiji se tlak ne razlikuje od normalnog atmosferskog za više od ± 5 %). Kroz plinomjer se pušta određena količina zraka pri maksimalnom protoku (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Q</w:t>
      </w:r>
      <w:r w:rsidRPr="009E6299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>). Količina zraka je određena veličinom plinomjera.</w:t>
      </w:r>
    </w:p>
    <w:p w:rsidR="00716EC2" w:rsidRPr="009E6299" w:rsidRDefault="00716EC2" w:rsidP="00716EC2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1B72FC" w:rsidRDefault="000043CF" w:rsidP="007A0F85">
      <w:pPr>
        <w:pStyle w:val="Naslov6"/>
        <w:rPr>
          <w:rFonts w:eastAsia="Times New Roman"/>
        </w:rPr>
      </w:pPr>
      <w:r w:rsidRPr="001B72FC">
        <w:rPr>
          <w:rFonts w:eastAsia="Times New Roman"/>
        </w:rPr>
        <w:t>4.4.2.2. Ispitivanje nepropusnosti plinomjera</w:t>
      </w:r>
    </w:p>
    <w:p w:rsidR="00281BCC" w:rsidRDefault="004211A5" w:rsidP="0094066C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7109A">
        <w:rPr>
          <w:rFonts w:eastAsia="Times New Roman"/>
          <w:color w:val="000000"/>
          <w:sz w:val="24"/>
          <w:szCs w:val="24"/>
        </w:rPr>
        <w:t>Ispitivanje</w:t>
      </w:r>
      <w:r w:rsidR="00281BCC" w:rsidRPr="0007109A">
        <w:rPr>
          <w:rFonts w:eastAsia="Times New Roman"/>
          <w:color w:val="000000"/>
          <w:sz w:val="24"/>
          <w:szCs w:val="24"/>
        </w:rPr>
        <w:t xml:space="preserve"> vanjske nepropusnosti ispitne linije i plinomjera koji se ispituju </w:t>
      </w:r>
      <w:r w:rsidR="002F58F4" w:rsidRPr="0007109A">
        <w:rPr>
          <w:rFonts w:eastAsia="Times New Roman"/>
          <w:color w:val="000000"/>
          <w:sz w:val="24"/>
          <w:szCs w:val="24"/>
        </w:rPr>
        <w:t>je</w:t>
      </w:r>
      <w:r w:rsidR="00281BCC" w:rsidRPr="0007109A">
        <w:rPr>
          <w:rFonts w:eastAsia="Times New Roman"/>
          <w:color w:val="000000"/>
          <w:sz w:val="24"/>
          <w:szCs w:val="24"/>
        </w:rPr>
        <w:t xml:space="preserve"> ispitivanje nepropusnosti </w:t>
      </w:r>
      <w:r w:rsidR="002F58F4" w:rsidRPr="0007109A">
        <w:rPr>
          <w:rFonts w:eastAsia="Times New Roman"/>
          <w:color w:val="000000"/>
          <w:sz w:val="24"/>
          <w:szCs w:val="24"/>
        </w:rPr>
        <w:t xml:space="preserve">ispitne linije i plinomjera koji se ispituju </w:t>
      </w:r>
      <w:r w:rsidR="00281BCC" w:rsidRPr="0007109A">
        <w:rPr>
          <w:rFonts w:eastAsia="Times New Roman"/>
          <w:color w:val="000000"/>
          <w:sz w:val="24"/>
          <w:szCs w:val="24"/>
        </w:rPr>
        <w:t>u odnosu na atmosferu.</w:t>
      </w:r>
      <w:r w:rsidR="00A17915" w:rsidRPr="0007109A">
        <w:rPr>
          <w:rFonts w:eastAsia="Times New Roman"/>
          <w:color w:val="000000"/>
          <w:sz w:val="24"/>
          <w:szCs w:val="24"/>
        </w:rPr>
        <w:t xml:space="preserve"> Kod ispitivanja mora biti osigurano da se temperatura zraka ne mijenja za više od 0,1 K.</w:t>
      </w:r>
    </w:p>
    <w:p w:rsidR="00716EC2" w:rsidRPr="009E6299" w:rsidRDefault="00716EC2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A31DD9" w:rsidRDefault="000043CF" w:rsidP="00DD6E03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A31DD9">
        <w:rPr>
          <w:rFonts w:eastAsia="Times New Roman"/>
          <w:color w:val="000000"/>
          <w:sz w:val="24"/>
          <w:szCs w:val="24"/>
        </w:rPr>
        <w:t>4.4.2.2.1. Ispitivanje nepropusnosti kućišta plinomjera na uređaju sa zvonom</w:t>
      </w:r>
    </w:p>
    <w:p w:rsidR="000043CF" w:rsidRDefault="000E5DE2" w:rsidP="001B72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Provodi</w:t>
      </w:r>
      <w:r w:rsidR="000043CF" w:rsidRPr="009E6299">
        <w:rPr>
          <w:rFonts w:eastAsia="Times New Roman"/>
          <w:color w:val="000000"/>
          <w:sz w:val="24"/>
          <w:szCs w:val="24"/>
        </w:rPr>
        <w:t xml:space="preserve"> se tako da se plinomjer</w:t>
      </w:r>
      <w:r>
        <w:rPr>
          <w:rFonts w:eastAsia="Times New Roman"/>
          <w:color w:val="000000"/>
          <w:sz w:val="24"/>
          <w:szCs w:val="24"/>
        </w:rPr>
        <w:t>i</w:t>
      </w:r>
      <w:r w:rsidR="000043CF" w:rsidRPr="009E6299">
        <w:rPr>
          <w:rFonts w:eastAsia="Times New Roman"/>
          <w:color w:val="000000"/>
          <w:sz w:val="24"/>
          <w:szCs w:val="24"/>
        </w:rPr>
        <w:t xml:space="preserve"> postav</w:t>
      </w:r>
      <w:r>
        <w:rPr>
          <w:rFonts w:eastAsia="Times New Roman"/>
          <w:color w:val="000000"/>
          <w:sz w:val="24"/>
          <w:szCs w:val="24"/>
        </w:rPr>
        <w:t>e</w:t>
      </w:r>
      <w:r w:rsidR="000043CF" w:rsidRPr="009E6299">
        <w:rPr>
          <w:rFonts w:eastAsia="Times New Roman"/>
          <w:color w:val="000000"/>
          <w:sz w:val="24"/>
          <w:szCs w:val="24"/>
        </w:rPr>
        <w:t xml:space="preserve"> u ispitnu liniju i kroz nj</w:t>
      </w:r>
      <w:r>
        <w:rPr>
          <w:rFonts w:eastAsia="Times New Roman"/>
          <w:color w:val="000000"/>
          <w:sz w:val="24"/>
          <w:szCs w:val="24"/>
        </w:rPr>
        <w:t>ih</w:t>
      </w:r>
      <w:r w:rsidR="000043CF" w:rsidRPr="009E6299">
        <w:rPr>
          <w:rFonts w:eastAsia="Times New Roman"/>
          <w:color w:val="000000"/>
          <w:sz w:val="24"/>
          <w:szCs w:val="24"/>
        </w:rPr>
        <w:t xml:space="preserve"> se pod radnim tlakom koji uređaj može ostvariti i pri najvećem protoku plinomjera propušta zrak najmanje jednu minutu. Tijekom propuštanja zraka zatvaraju se ventili, tako da na taj način </w:t>
      </w:r>
      <w:r>
        <w:rPr>
          <w:rFonts w:eastAsia="Times New Roman"/>
          <w:color w:val="000000"/>
          <w:sz w:val="24"/>
          <w:szCs w:val="24"/>
        </w:rPr>
        <w:t xml:space="preserve">ispitna linija s </w:t>
      </w:r>
      <w:r w:rsidR="000043CF" w:rsidRPr="009E6299">
        <w:rPr>
          <w:rFonts w:eastAsia="Times New Roman"/>
          <w:color w:val="000000"/>
          <w:sz w:val="24"/>
          <w:szCs w:val="24"/>
        </w:rPr>
        <w:t>plinomjer</w:t>
      </w:r>
      <w:r>
        <w:rPr>
          <w:rFonts w:eastAsia="Times New Roman"/>
          <w:color w:val="000000"/>
          <w:sz w:val="24"/>
          <w:szCs w:val="24"/>
        </w:rPr>
        <w:t>ima</w:t>
      </w:r>
      <w:r w:rsidR="000043CF" w:rsidRPr="009E6299">
        <w:rPr>
          <w:rFonts w:eastAsia="Times New Roman"/>
          <w:color w:val="000000"/>
          <w:sz w:val="24"/>
          <w:szCs w:val="24"/>
        </w:rPr>
        <w:t xml:space="preserve"> ostaje pod radnim tlakom. </w:t>
      </w:r>
      <w:r>
        <w:rPr>
          <w:rFonts w:eastAsia="Times New Roman"/>
          <w:color w:val="000000"/>
          <w:sz w:val="24"/>
          <w:szCs w:val="24"/>
        </w:rPr>
        <w:t xml:space="preserve">Nakon vremena stabiliziranja od barem dvije minute provodi se ispitivanje nepropusnosti. </w:t>
      </w:r>
      <w:r w:rsidR="000043CF" w:rsidRPr="009E6299">
        <w:rPr>
          <w:rFonts w:eastAsia="Times New Roman"/>
          <w:color w:val="000000"/>
          <w:sz w:val="24"/>
          <w:szCs w:val="24"/>
        </w:rPr>
        <w:t>Na kosim cijevnim manometrima vizualno se prati eventualni pomak tekućine, koji ukazuje na propusnost plinomjera ili ispitne linije.</w:t>
      </w:r>
    </w:p>
    <w:p w:rsidR="00716EC2" w:rsidRPr="00A31DD9" w:rsidRDefault="00716EC2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A31DD9" w:rsidRDefault="000043CF" w:rsidP="00DD6E0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31DD9">
        <w:rPr>
          <w:rFonts w:eastAsia="Times New Roman"/>
          <w:color w:val="000000"/>
          <w:sz w:val="24"/>
          <w:szCs w:val="24"/>
        </w:rPr>
        <w:t>4.4.2.2.2. Ispitivanje nepropusnosti kućišta plinomjera na uređaju sa kontrolnim plinomjerom</w:t>
      </w:r>
    </w:p>
    <w:p w:rsidR="000043CF" w:rsidRPr="009E6299" w:rsidRDefault="00E139EC" w:rsidP="00716EC2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Provodi</w:t>
      </w:r>
      <w:r w:rsidR="000043CF" w:rsidRPr="009E6299">
        <w:rPr>
          <w:rFonts w:eastAsia="Times New Roman"/>
          <w:color w:val="000000"/>
          <w:sz w:val="24"/>
          <w:szCs w:val="24"/>
        </w:rPr>
        <w:t xml:space="preserve"> se tako da se kroz postavljeni plinomjer, puštanjem ventilatora u rad, kroz plinomjer usisava zrak pri najvećem protoku plinomjera u trajanju od jedne minute. Nakon toga se zatvaraju ulazni i izlazni ventil tako da se stvori </w:t>
      </w:r>
      <w:proofErr w:type="spellStart"/>
      <w:r w:rsidR="000043CF" w:rsidRPr="009E6299">
        <w:rPr>
          <w:rFonts w:eastAsia="Times New Roman"/>
          <w:color w:val="000000"/>
          <w:sz w:val="24"/>
          <w:szCs w:val="24"/>
        </w:rPr>
        <w:t>podtlak</w:t>
      </w:r>
      <w:proofErr w:type="spellEnd"/>
      <w:r w:rsidR="000043CF" w:rsidRPr="009E6299">
        <w:rPr>
          <w:rFonts w:eastAsia="Times New Roman"/>
          <w:color w:val="000000"/>
          <w:sz w:val="24"/>
          <w:szCs w:val="24"/>
        </w:rPr>
        <w:t xml:space="preserve"> ili </w:t>
      </w:r>
      <w:proofErr w:type="spellStart"/>
      <w:r w:rsidR="000043CF" w:rsidRPr="009E6299">
        <w:rPr>
          <w:rFonts w:eastAsia="Times New Roman"/>
          <w:color w:val="000000"/>
          <w:sz w:val="24"/>
          <w:szCs w:val="24"/>
        </w:rPr>
        <w:t>nadtlak</w:t>
      </w:r>
      <w:proofErr w:type="spellEnd"/>
      <w:r w:rsidR="000043CF" w:rsidRPr="009E6299">
        <w:rPr>
          <w:rFonts w:eastAsia="Times New Roman"/>
          <w:color w:val="000000"/>
          <w:sz w:val="24"/>
          <w:szCs w:val="24"/>
        </w:rPr>
        <w:t xml:space="preserve"> do najviše očekivanog </w:t>
      </w:r>
      <w:proofErr w:type="spellStart"/>
      <w:r w:rsidR="000043CF" w:rsidRPr="009E6299">
        <w:rPr>
          <w:rFonts w:eastAsia="Times New Roman"/>
          <w:color w:val="000000"/>
          <w:sz w:val="24"/>
          <w:szCs w:val="24"/>
        </w:rPr>
        <w:t>podtlaka</w:t>
      </w:r>
      <w:proofErr w:type="spellEnd"/>
      <w:r w:rsidR="000043CF" w:rsidRPr="009E6299">
        <w:rPr>
          <w:rFonts w:eastAsia="Times New Roman"/>
          <w:color w:val="000000"/>
          <w:sz w:val="24"/>
          <w:szCs w:val="24"/>
        </w:rPr>
        <w:t xml:space="preserve"> ili </w:t>
      </w:r>
      <w:proofErr w:type="spellStart"/>
      <w:r w:rsidR="000043CF" w:rsidRPr="009E6299">
        <w:rPr>
          <w:rFonts w:eastAsia="Times New Roman"/>
          <w:color w:val="000000"/>
          <w:sz w:val="24"/>
          <w:szCs w:val="24"/>
        </w:rPr>
        <w:t>nadtlaka</w:t>
      </w:r>
      <w:proofErr w:type="spellEnd"/>
      <w:r w:rsidR="000043CF" w:rsidRPr="009E6299">
        <w:rPr>
          <w:rFonts w:eastAsia="Times New Roman"/>
          <w:color w:val="000000"/>
          <w:sz w:val="24"/>
          <w:szCs w:val="24"/>
        </w:rPr>
        <w:t xml:space="preserve">, odnosno do 10 mbar ako je očekivani </w:t>
      </w:r>
      <w:proofErr w:type="spellStart"/>
      <w:r w:rsidR="000043CF" w:rsidRPr="009E6299">
        <w:rPr>
          <w:rFonts w:eastAsia="Times New Roman"/>
          <w:color w:val="000000"/>
          <w:sz w:val="24"/>
          <w:szCs w:val="24"/>
        </w:rPr>
        <w:t>podtlak</w:t>
      </w:r>
      <w:proofErr w:type="spellEnd"/>
      <w:r w:rsidR="000043CF" w:rsidRPr="009E6299">
        <w:rPr>
          <w:rFonts w:eastAsia="Times New Roman"/>
          <w:color w:val="000000"/>
          <w:sz w:val="24"/>
          <w:szCs w:val="24"/>
        </w:rPr>
        <w:t xml:space="preserve"> ili </w:t>
      </w:r>
      <w:proofErr w:type="spellStart"/>
      <w:r w:rsidR="000043CF" w:rsidRPr="009E6299">
        <w:rPr>
          <w:rFonts w:eastAsia="Times New Roman"/>
          <w:color w:val="000000"/>
          <w:sz w:val="24"/>
          <w:szCs w:val="24"/>
        </w:rPr>
        <w:t>nadtlak</w:t>
      </w:r>
      <w:proofErr w:type="spellEnd"/>
      <w:r w:rsidR="000043CF" w:rsidRPr="009E6299">
        <w:rPr>
          <w:rFonts w:eastAsia="Times New Roman"/>
          <w:color w:val="000000"/>
          <w:sz w:val="24"/>
          <w:szCs w:val="24"/>
        </w:rPr>
        <w:t xml:space="preserve"> manji.</w:t>
      </w:r>
    </w:p>
    <w:p w:rsidR="000043CF" w:rsidRDefault="000043CF" w:rsidP="00716EC2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Poslije </w:t>
      </w:r>
      <w:r w:rsidR="00F2140A">
        <w:rPr>
          <w:rFonts w:eastAsia="Times New Roman"/>
          <w:color w:val="000000"/>
          <w:sz w:val="24"/>
          <w:szCs w:val="24"/>
        </w:rPr>
        <w:t>pet</w:t>
      </w:r>
      <w:r w:rsidRPr="009E6299">
        <w:rPr>
          <w:rFonts w:eastAsia="Times New Roman"/>
          <w:color w:val="000000"/>
          <w:sz w:val="24"/>
          <w:szCs w:val="24"/>
        </w:rPr>
        <w:t xml:space="preserve"> minut</w:t>
      </w:r>
      <w:r w:rsidR="00F2140A">
        <w:rPr>
          <w:rFonts w:eastAsia="Times New Roman"/>
          <w:color w:val="000000"/>
          <w:sz w:val="24"/>
          <w:szCs w:val="24"/>
        </w:rPr>
        <w:t>a</w:t>
      </w:r>
      <w:r w:rsidRPr="009E6299">
        <w:rPr>
          <w:rFonts w:eastAsia="Times New Roman"/>
          <w:color w:val="000000"/>
          <w:sz w:val="24"/>
          <w:szCs w:val="24"/>
        </w:rPr>
        <w:t xml:space="preserve"> (vrijeme potrebno za stabilizaciju temperature i tlaka u zatvorenom dijelu ispitne linije) očitavaju se tlak i temperatura zraka u zatvorenom dijelu ispitne linije. </w:t>
      </w:r>
    </w:p>
    <w:p w:rsidR="00716EC2" w:rsidRPr="009E6299" w:rsidRDefault="00716EC2" w:rsidP="00716EC2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A31DD9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A31DD9">
        <w:rPr>
          <w:rFonts w:eastAsia="Times New Roman"/>
          <w:color w:val="000000"/>
          <w:sz w:val="24"/>
          <w:szCs w:val="24"/>
        </w:rPr>
        <w:t>4.4.2.2.3. Ispitivanje nepropusnosti kućišta plinomjera na uređaju sa kritičnim sapnicama</w:t>
      </w:r>
    </w:p>
    <w:p w:rsidR="00281BCC" w:rsidRDefault="00281BCC" w:rsidP="00DD6E03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Ispitivanje se može provoditi na dva načina; tlačenjem ispitne linije sa zrakom kod određenog tlaka ili stvaranjem </w:t>
      </w:r>
      <w:proofErr w:type="spellStart"/>
      <w:r>
        <w:rPr>
          <w:rFonts w:eastAsia="Times New Roman"/>
          <w:color w:val="000000"/>
          <w:sz w:val="24"/>
          <w:szCs w:val="24"/>
        </w:rPr>
        <w:t>potlaka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do određene razine. Prvo se provodi zatvaranje ispitne linije na ulazu i izlazu uz generiranje odgovarajućeg </w:t>
      </w:r>
      <w:proofErr w:type="spellStart"/>
      <w:r>
        <w:rPr>
          <w:rFonts w:eastAsia="Times New Roman"/>
          <w:color w:val="000000"/>
          <w:sz w:val="24"/>
          <w:szCs w:val="24"/>
        </w:rPr>
        <w:t>pretlala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ili </w:t>
      </w:r>
      <w:proofErr w:type="spellStart"/>
      <w:r>
        <w:rPr>
          <w:rFonts w:eastAsia="Times New Roman"/>
          <w:color w:val="000000"/>
          <w:sz w:val="24"/>
          <w:szCs w:val="24"/>
        </w:rPr>
        <w:t>potlaka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Nakon vremena stabilizacije </w:t>
      </w:r>
      <w:r w:rsidR="00E139EC">
        <w:rPr>
          <w:rFonts w:eastAsia="Times New Roman"/>
          <w:color w:val="000000"/>
          <w:sz w:val="24"/>
          <w:szCs w:val="24"/>
        </w:rPr>
        <w:t xml:space="preserve">od barem dvije minute provodi se ispitivanje nepropusnosti. </w:t>
      </w:r>
    </w:p>
    <w:p w:rsidR="00A17915" w:rsidRPr="0007109A" w:rsidRDefault="00F37FA4" w:rsidP="00DD6E03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7109A">
        <w:rPr>
          <w:rFonts w:eastAsia="Times New Roman"/>
          <w:color w:val="000000"/>
          <w:sz w:val="24"/>
          <w:szCs w:val="24"/>
        </w:rPr>
        <w:t>Samo ispitivanje nep</w:t>
      </w:r>
      <w:r w:rsidR="00A17915" w:rsidRPr="0007109A">
        <w:rPr>
          <w:rFonts w:eastAsia="Times New Roman"/>
          <w:color w:val="000000"/>
          <w:sz w:val="24"/>
          <w:szCs w:val="24"/>
        </w:rPr>
        <w:t>r</w:t>
      </w:r>
      <w:r w:rsidRPr="0007109A">
        <w:rPr>
          <w:rFonts w:eastAsia="Times New Roman"/>
          <w:color w:val="000000"/>
          <w:sz w:val="24"/>
          <w:szCs w:val="24"/>
        </w:rPr>
        <w:t>o</w:t>
      </w:r>
      <w:r w:rsidR="00A17915" w:rsidRPr="0007109A">
        <w:rPr>
          <w:rFonts w:eastAsia="Times New Roman"/>
          <w:color w:val="000000"/>
          <w:sz w:val="24"/>
          <w:szCs w:val="24"/>
        </w:rPr>
        <w:t>pusnosti obuhvaća mjerenje promjene tlaka zraka u zatvorenoj mjernoj sekciji tijekom definiranog vremena. Pri tome vrijedi:</w:t>
      </w:r>
    </w:p>
    <w:p w:rsidR="00050A32" w:rsidRDefault="00E23E9F" w:rsidP="00050A32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7109A">
        <w:rPr>
          <w:rFonts w:ascii="Arial" w:hAnsi="Arial" w:cs="Arial"/>
          <w:color w:val="000000"/>
        </w:rPr>
        <w:tab/>
      </w:r>
      <w:r w:rsidRPr="0007109A">
        <w:rPr>
          <w:rFonts w:ascii="Arial" w:hAnsi="Arial" w:cs="Arial"/>
          <w:color w:val="000000"/>
        </w:rPr>
        <w:tab/>
      </w:r>
      <w:r w:rsidRPr="0007109A">
        <w:rPr>
          <w:rFonts w:ascii="Arial" w:hAnsi="Arial" w:cs="Arial"/>
          <w:color w:val="000000"/>
        </w:rPr>
        <w:tab/>
      </w:r>
      <w:r w:rsidRPr="0007109A">
        <w:rPr>
          <w:rFonts w:ascii="Arial" w:hAnsi="Arial" w:cs="Arial"/>
          <w:color w:val="000000"/>
        </w:rPr>
        <w:tab/>
      </w:r>
      <w:r w:rsidRPr="0007109A">
        <w:rPr>
          <w:rFonts w:ascii="Arial" w:hAnsi="Arial" w:cs="Arial"/>
          <w:color w:val="000000"/>
        </w:rPr>
        <w:tab/>
      </w:r>
      <w:r w:rsidRPr="0007109A">
        <w:rPr>
          <w:rFonts w:ascii="Arial" w:hAnsi="Arial" w:cs="Arial"/>
          <w:color w:val="000000"/>
        </w:rPr>
        <w:tab/>
      </w:r>
      <w:r w:rsidRPr="0007109A">
        <w:rPr>
          <w:rFonts w:ascii="Arial" w:hAnsi="Arial" w:cs="Arial"/>
          <w:color w:val="000000"/>
        </w:rPr>
        <w:tab/>
      </w:r>
    </w:p>
    <w:p w:rsidR="00363642" w:rsidRPr="0007109A" w:rsidRDefault="00CC47E9" w:rsidP="00A17915">
      <w:pPr>
        <w:spacing w:after="48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CC47E9">
        <w:rPr>
          <w:rFonts w:eastAsia="Times New Roman"/>
          <w:color w:val="000000"/>
          <w:sz w:val="24"/>
          <w:szCs w:val="24"/>
        </w:rPr>
        <w:drawing>
          <wp:inline distT="0" distB="0" distL="0" distR="0" wp14:anchorId="407E9559" wp14:editId="49C6B305">
            <wp:extent cx="5458587" cy="1886213"/>
            <wp:effectExtent l="0" t="0" r="889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49F" w:rsidRPr="0007109A" w:rsidRDefault="00CC47E9" w:rsidP="003752AB">
      <w:pPr>
        <w:spacing w:after="48" w:line="240" w:lineRule="auto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CC47E9">
        <w:rPr>
          <w:rFonts w:ascii="Arial" w:hAnsi="Arial" w:cs="Arial"/>
          <w:color w:val="000000"/>
        </w:rPr>
        <w:lastRenderedPageBreak/>
        <w:drawing>
          <wp:inline distT="0" distB="0" distL="0" distR="0" wp14:anchorId="5C81D2CA" wp14:editId="5829DF3E">
            <wp:extent cx="6120765" cy="41052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2AB" w:rsidRPr="003752AB">
        <w:rPr>
          <w:rFonts w:eastAsia="Times New Roman"/>
          <w:color w:val="000000"/>
          <w:sz w:val="24"/>
          <w:szCs w:val="24"/>
        </w:rPr>
        <w:t>Tablica 5. Promjene tlaka kod ispitivanja nepropusnosti</w:t>
      </w:r>
    </w:p>
    <w:p w:rsidR="00F2140A" w:rsidRPr="0007109A" w:rsidRDefault="00CC47E9" w:rsidP="00A17915">
      <w:pPr>
        <w:spacing w:after="48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CC47E9">
        <w:rPr>
          <w:rFonts w:eastAsia="Times New Roman"/>
          <w:color w:val="000000"/>
          <w:sz w:val="24"/>
          <w:szCs w:val="24"/>
        </w:rPr>
        <w:drawing>
          <wp:inline distT="0" distB="0" distL="0" distR="0" wp14:anchorId="5A67DAAA" wp14:editId="2C79E631">
            <wp:extent cx="6120765" cy="49244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B81" w:rsidRDefault="00FF5B81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7A0F85" w:rsidRDefault="000043CF" w:rsidP="007A0F85">
      <w:pPr>
        <w:pStyle w:val="Naslov6"/>
      </w:pPr>
      <w:r w:rsidRPr="007A0F85">
        <w:t>4.4.2.3. Ispitivanje točnosti pokazivanja plinomjera</w:t>
      </w:r>
    </w:p>
    <w:p w:rsidR="000043CF" w:rsidRPr="0007109A" w:rsidRDefault="000043CF" w:rsidP="0094066C">
      <w:pPr>
        <w:spacing w:after="48" w:line="240" w:lineRule="auto"/>
        <w:ind w:firstLine="426"/>
        <w:textAlignment w:val="baseline"/>
        <w:rPr>
          <w:rFonts w:eastAsia="Times New Roman"/>
          <w:color w:val="000000"/>
          <w:sz w:val="24"/>
          <w:szCs w:val="24"/>
        </w:rPr>
      </w:pPr>
      <w:r w:rsidRPr="0007109A">
        <w:rPr>
          <w:rFonts w:eastAsia="Times New Roman"/>
          <w:color w:val="000000"/>
          <w:sz w:val="24"/>
          <w:szCs w:val="24"/>
        </w:rPr>
        <w:t>Ispitivanje točnosti pokazivanja plinomjera vrši se pri sljedećim protocima:</w:t>
      </w:r>
    </w:p>
    <w:p w:rsidR="000043CF" w:rsidRPr="009E6299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07109A">
        <w:rPr>
          <w:rFonts w:eastAsia="Times New Roman"/>
          <w:color w:val="000000"/>
          <w:sz w:val="24"/>
          <w:szCs w:val="24"/>
        </w:rPr>
        <w:t>Q</w:t>
      </w:r>
      <w:r w:rsidRPr="0007109A">
        <w:rPr>
          <w:rFonts w:eastAsia="Times New Roman"/>
          <w:color w:val="000000"/>
          <w:sz w:val="24"/>
          <w:szCs w:val="24"/>
          <w:vertAlign w:val="subscript"/>
        </w:rPr>
        <w:t>min</w:t>
      </w:r>
      <w:proofErr w:type="spellEnd"/>
      <w:r w:rsidR="0094066C">
        <w:rPr>
          <w:rFonts w:eastAsia="Times New Roman"/>
          <w:color w:val="000000"/>
          <w:sz w:val="24"/>
          <w:szCs w:val="24"/>
        </w:rPr>
        <w:t xml:space="preserve"> </w:t>
      </w:r>
      <w:r w:rsidR="002E1591" w:rsidRPr="0007109A">
        <w:rPr>
          <w:rFonts w:eastAsia="Times New Roman"/>
          <w:color w:val="000000"/>
          <w:sz w:val="24"/>
          <w:szCs w:val="24"/>
        </w:rPr>
        <w:t>≤</w:t>
      </w:r>
      <w:r w:rsidRPr="0007109A">
        <w:rPr>
          <w:rFonts w:eastAsia="Times New Roman"/>
          <w:color w:val="000000"/>
          <w:sz w:val="24"/>
          <w:szCs w:val="24"/>
        </w:rPr>
        <w:t xml:space="preserve"> Q </w:t>
      </w:r>
      <w:r w:rsidR="002E1591" w:rsidRPr="0007109A">
        <w:rPr>
          <w:rFonts w:eastAsia="Times New Roman"/>
          <w:color w:val="000000"/>
          <w:sz w:val="24"/>
          <w:szCs w:val="24"/>
        </w:rPr>
        <w:t>≤</w:t>
      </w:r>
      <w:r w:rsidRPr="0007109A">
        <w:rPr>
          <w:rFonts w:eastAsia="Times New Roman"/>
          <w:color w:val="000000"/>
          <w:sz w:val="24"/>
          <w:szCs w:val="24"/>
        </w:rPr>
        <w:t xml:space="preserve"> 2 </w:t>
      </w:r>
      <w:proofErr w:type="spellStart"/>
      <w:r w:rsidRPr="0007109A">
        <w:rPr>
          <w:rFonts w:eastAsia="Times New Roman"/>
          <w:color w:val="000000"/>
          <w:sz w:val="24"/>
          <w:szCs w:val="24"/>
        </w:rPr>
        <w:t>Q</w:t>
      </w:r>
      <w:r w:rsidRPr="0007109A">
        <w:rPr>
          <w:rFonts w:eastAsia="Times New Roman"/>
          <w:color w:val="000000"/>
          <w:sz w:val="24"/>
          <w:szCs w:val="24"/>
          <w:vertAlign w:val="subscript"/>
        </w:rPr>
        <w:t>min</w:t>
      </w:r>
      <w:proofErr w:type="spellEnd"/>
      <w:r w:rsidRPr="0007109A">
        <w:rPr>
          <w:rFonts w:eastAsia="Times New Roman"/>
          <w:color w:val="000000"/>
          <w:sz w:val="24"/>
          <w:szCs w:val="24"/>
        </w:rPr>
        <w:t xml:space="preserve">; 0,2 </w:t>
      </w:r>
      <w:proofErr w:type="spellStart"/>
      <w:r w:rsidRPr="0007109A">
        <w:rPr>
          <w:rFonts w:eastAsia="Times New Roman"/>
          <w:color w:val="000000"/>
          <w:sz w:val="24"/>
          <w:szCs w:val="24"/>
        </w:rPr>
        <w:t>Q</w:t>
      </w:r>
      <w:r w:rsidRPr="0007109A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07109A">
        <w:rPr>
          <w:rFonts w:eastAsia="Times New Roman"/>
          <w:color w:val="000000"/>
          <w:sz w:val="24"/>
          <w:szCs w:val="24"/>
        </w:rPr>
        <w:t xml:space="preserve">; </w:t>
      </w:r>
      <w:proofErr w:type="spellStart"/>
      <w:r w:rsidRPr="0007109A">
        <w:rPr>
          <w:rFonts w:eastAsia="Times New Roman"/>
          <w:color w:val="000000"/>
          <w:sz w:val="24"/>
          <w:szCs w:val="24"/>
        </w:rPr>
        <w:t>Q</w:t>
      </w:r>
      <w:r w:rsidRPr="0007109A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07109A">
        <w:rPr>
          <w:rFonts w:eastAsia="Times New Roman"/>
          <w:color w:val="000000"/>
          <w:sz w:val="24"/>
          <w:szCs w:val="24"/>
        </w:rPr>
        <w:t xml:space="preserve"> – za plinomjere s mjehovima, </w:t>
      </w:r>
      <w:proofErr w:type="spellStart"/>
      <w:r w:rsidRPr="0007109A">
        <w:rPr>
          <w:rFonts w:eastAsia="Times New Roman"/>
          <w:color w:val="000000"/>
          <w:sz w:val="24"/>
          <w:szCs w:val="24"/>
        </w:rPr>
        <w:t>mirkotermalne</w:t>
      </w:r>
      <w:proofErr w:type="spellEnd"/>
      <w:r w:rsidRPr="0007109A">
        <w:rPr>
          <w:rFonts w:eastAsia="Times New Roman"/>
          <w:color w:val="000000"/>
          <w:sz w:val="24"/>
          <w:szCs w:val="24"/>
        </w:rPr>
        <w:t xml:space="preserve"> plinomjere, plinomjere s tekućinom, i ultrazvučne plinomjere</w:t>
      </w:r>
    </w:p>
    <w:p w:rsidR="000043CF" w:rsidRPr="002E1591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min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; 2,5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min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; 0,25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; 0,5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; i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> – za plinomjere s rotacijskim klipovima</w:t>
      </w:r>
    </w:p>
    <w:p w:rsidR="000043CF" w:rsidRPr="009E6299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min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; 1,5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min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; 2,5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min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; 0,25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; 0,5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 xml:space="preserve"> i </w:t>
      </w:r>
      <w:proofErr w:type="spellStart"/>
      <w:r w:rsidRPr="002E1591">
        <w:rPr>
          <w:rFonts w:eastAsia="Times New Roman"/>
          <w:color w:val="000000"/>
          <w:sz w:val="24"/>
          <w:szCs w:val="24"/>
        </w:rPr>
        <w:t>Q</w:t>
      </w:r>
      <w:r w:rsidRPr="002E1591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2E1591">
        <w:rPr>
          <w:rFonts w:eastAsia="Times New Roman"/>
          <w:color w:val="000000"/>
          <w:sz w:val="24"/>
          <w:szCs w:val="24"/>
        </w:rPr>
        <w:t> – za plinomjere s turbinom</w:t>
      </w:r>
    </w:p>
    <w:p w:rsidR="000043CF" w:rsidRPr="009E6299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Od ovih protoka može se odstupiti za ± 5 %. Ispitivanje na jednom protoku ne smije trajati manje od šest minuta, osim za plinomjere s mjehovima gdje jedno ispitivanje može trajati najmanje tri minute, 0,8 minuta za automatsko očitavanje.</w:t>
      </w:r>
    </w:p>
    <w:p w:rsidR="000043CF" w:rsidRPr="009E6299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Vrijednosti relativnih pogrešaka plinomjera kriteriji su za svrstavanje plinomjera u ispravne i neispravne.</w:t>
      </w:r>
    </w:p>
    <w:p w:rsidR="000043CF" w:rsidRPr="009E6299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Plinomjeri koji su </w:t>
      </w:r>
      <w:r w:rsidR="002E1591">
        <w:rPr>
          <w:rFonts w:eastAsia="Times New Roman"/>
          <w:color w:val="000000"/>
          <w:sz w:val="24"/>
          <w:szCs w:val="24"/>
        </w:rPr>
        <w:t xml:space="preserve">u </w:t>
      </w:r>
      <w:r w:rsidRPr="009E6299">
        <w:rPr>
          <w:rFonts w:eastAsia="Times New Roman"/>
          <w:color w:val="000000"/>
          <w:sz w:val="24"/>
          <w:szCs w:val="24"/>
        </w:rPr>
        <w:t xml:space="preserve">uporabi i imaju valjanu prvu ovjeru ispituju se pri omjerima protoka utvrđenima propisom koji je bio na snazi u vrijeme stavljanja u uporabu odnosno omjerima protoka utvrđenim u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tipnom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odobrenju.</w:t>
      </w:r>
    </w:p>
    <w:p w:rsidR="000043CF" w:rsidRPr="009E6299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Izračunata mjerna pogreška za pojedinačne omjere ispitnih protoka mora biti u skladu sa zahtjevima za najveću dopuštenu pogrešku tijekom ovjere, kako je navedeno u točkama 2.2.1. i 2.2.2. ili, ako je to prikladno, u potvrdi o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tipnom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odobrenju.</w:t>
      </w:r>
    </w:p>
    <w:p w:rsidR="000043CF" w:rsidRPr="009E6299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Ako tako nalaže proizvođač ili je tako utvrđeno u potvrdi o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tipnom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odobrenju, potrebno je ispuniti zahtjeve za ugradnju plinomjera, kao što je duljina stabilizirajuće cijevi ispred i nakon plinomjera te položaj plinomjera (okomiti, vodoravni) tijekom ispitivanja.</w:t>
      </w:r>
    </w:p>
    <w:p w:rsidR="000043CF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Tijekom ispitivanja točnosti nužno je provjeriti sve uređaje u plinomjeru koji mogu proizvoditi elektronički signal razmjeran protoku obujma plina.</w:t>
      </w:r>
    </w:p>
    <w:p w:rsidR="00716EC2" w:rsidRPr="009E6299" w:rsidRDefault="00716EC2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94066C" w:rsidRDefault="000043CF" w:rsidP="007A0F85">
      <w:pPr>
        <w:pStyle w:val="Naslov6"/>
        <w:rPr>
          <w:rFonts w:eastAsia="Times New Roman"/>
        </w:rPr>
      </w:pPr>
      <w:r w:rsidRPr="0094066C">
        <w:rPr>
          <w:rFonts w:eastAsia="Times New Roman"/>
        </w:rPr>
        <w:t xml:space="preserve">4.4.2.4. Ispitivanje pada tlaka, ali samo u slučajevima kada je to navedeno u </w:t>
      </w:r>
      <w:proofErr w:type="spellStart"/>
      <w:r w:rsidRPr="0094066C">
        <w:rPr>
          <w:rFonts w:eastAsia="Times New Roman"/>
        </w:rPr>
        <w:t>tipnom</w:t>
      </w:r>
      <w:proofErr w:type="spellEnd"/>
      <w:r w:rsidRPr="0094066C">
        <w:rPr>
          <w:rFonts w:eastAsia="Times New Roman"/>
        </w:rPr>
        <w:t xml:space="preserve"> odobrenju</w:t>
      </w:r>
    </w:p>
    <w:p w:rsidR="000043CF" w:rsidRPr="009E6299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Ispitivanje pada tlaka mjeri se manometrima ugrađenim na uređajima za ispitivanje plinomjera. Padovi tlaka mjere se pri onim protocima kod kojih se i ispituje točnost pokazivanja plinomjera. Mjerenje se provodi istovremeno kad i ispitivanje točnosti pokazivanja plinomjera.</w:t>
      </w:r>
    </w:p>
    <w:p w:rsidR="000043CF" w:rsidRPr="009E6299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 xml:space="preserve">Najveći dozvoljeni pad tlaka za plinomjere s tekućinom određeni su </w:t>
      </w:r>
      <w:proofErr w:type="spellStart"/>
      <w:r w:rsidRPr="009E6299">
        <w:rPr>
          <w:rFonts w:eastAsia="Times New Roman"/>
          <w:color w:val="000000"/>
          <w:sz w:val="24"/>
          <w:szCs w:val="24"/>
        </w:rPr>
        <w:t>tipnim</w:t>
      </w:r>
      <w:proofErr w:type="spellEnd"/>
      <w:r w:rsidRPr="009E6299">
        <w:rPr>
          <w:rFonts w:eastAsia="Times New Roman"/>
          <w:color w:val="000000"/>
          <w:sz w:val="24"/>
          <w:szCs w:val="24"/>
        </w:rPr>
        <w:t xml:space="preserve"> odobrenjem.</w:t>
      </w:r>
    </w:p>
    <w:p w:rsidR="000043CF" w:rsidRDefault="000043CF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9E6299">
        <w:rPr>
          <w:rFonts w:eastAsia="Times New Roman"/>
          <w:color w:val="000000"/>
          <w:sz w:val="24"/>
          <w:szCs w:val="24"/>
        </w:rPr>
        <w:t>Vrijednost pada tlaka kriterij je za svrstavanje plinomjera u ispravne i neispravne samo za plinomjere s mjehovima i plinomjere s tekućinom.</w:t>
      </w:r>
    </w:p>
    <w:p w:rsidR="0094066C" w:rsidRPr="009E6299" w:rsidRDefault="0094066C" w:rsidP="0094066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Default="000043CF" w:rsidP="007A0F85">
      <w:pPr>
        <w:pStyle w:val="Naslov6"/>
        <w:rPr>
          <w:rFonts w:eastAsia="Times New Roman"/>
        </w:rPr>
      </w:pPr>
      <w:r w:rsidRPr="0094066C">
        <w:rPr>
          <w:rFonts w:eastAsia="Times New Roman"/>
        </w:rPr>
        <w:t>4.4.2.5. Izračun mjerne pogreške plinomjera</w:t>
      </w:r>
    </w:p>
    <w:p w:rsidR="0094066C" w:rsidRPr="0094066C" w:rsidRDefault="0094066C" w:rsidP="0094066C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3752AB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3752AB">
        <w:rPr>
          <w:rFonts w:eastAsia="Times New Roman"/>
          <w:color w:val="000000"/>
          <w:sz w:val="24"/>
          <w:szCs w:val="24"/>
        </w:rPr>
        <w:t>4.4.2.5.1. Mjerna pogreška pokazivanja plinomjera koji se ispituju na uređaju sa zvonom izračunava se po formuli:</w:t>
      </w:r>
    </w:p>
    <w:p w:rsidR="007836E4" w:rsidRDefault="007836E4" w:rsidP="00A178FC">
      <w:pPr>
        <w:spacing w:after="48" w:line="240" w:lineRule="auto"/>
        <w:textAlignment w:val="baseline"/>
        <w:rPr>
          <w:rFonts w:eastAsia="Times New Roman"/>
          <w:i/>
          <w:color w:val="000000"/>
          <w:sz w:val="24"/>
          <w:szCs w:val="24"/>
        </w:rPr>
      </w:pPr>
      <w:r w:rsidRPr="007836E4">
        <w:rPr>
          <w:rFonts w:eastAsia="Times New Roman"/>
          <w:color w:val="000000"/>
        </w:rPr>
        <w:drawing>
          <wp:inline distT="0" distB="0" distL="0" distR="0" wp14:anchorId="0DFE8D6B" wp14:editId="7EF8CDA5">
            <wp:extent cx="5477639" cy="2715004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6E4" w:rsidRDefault="007836E4" w:rsidP="00A178FC">
      <w:pPr>
        <w:spacing w:after="48" w:line="240" w:lineRule="auto"/>
        <w:textAlignment w:val="baseline"/>
        <w:rPr>
          <w:rFonts w:eastAsia="Times New Roman"/>
          <w:i/>
          <w:color w:val="000000"/>
          <w:sz w:val="24"/>
          <w:szCs w:val="24"/>
        </w:rPr>
      </w:pPr>
    </w:p>
    <w:p w:rsidR="00A178FC" w:rsidRDefault="007836E4" w:rsidP="00DB1036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</w:rPr>
      </w:pPr>
      <w:r w:rsidRPr="007836E4">
        <w:rPr>
          <w:rFonts w:eastAsia="Times New Roman"/>
          <w:i/>
          <w:color w:val="000000"/>
          <w:sz w:val="24"/>
          <w:szCs w:val="24"/>
        </w:rPr>
        <w:drawing>
          <wp:inline distT="0" distB="0" distL="0" distR="0" wp14:anchorId="179DC41A" wp14:editId="2855E2C1">
            <wp:extent cx="6120765" cy="4335145"/>
            <wp:effectExtent l="0" t="0" r="0" b="825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3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8FC" w:rsidRDefault="007836E4" w:rsidP="00A178FC">
      <w:pPr>
        <w:spacing w:after="0" w:line="240" w:lineRule="auto"/>
        <w:textAlignment w:val="baseline"/>
        <w:rPr>
          <w:rFonts w:eastAsia="Times New Roman"/>
          <w:color w:val="000000"/>
          <w:sz w:val="24"/>
        </w:rPr>
      </w:pPr>
      <w:r w:rsidRPr="007836E4">
        <w:rPr>
          <w:rFonts w:eastAsia="Times New Roman"/>
          <w:color w:val="000000"/>
          <w:sz w:val="24"/>
        </w:rPr>
        <w:drawing>
          <wp:inline distT="0" distB="0" distL="0" distR="0" wp14:anchorId="6E8E9C15" wp14:editId="684EF07A">
            <wp:extent cx="5934903" cy="5087060"/>
            <wp:effectExtent l="0" t="0" r="889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6E4" w:rsidRDefault="007836E4" w:rsidP="00A178FC">
      <w:pPr>
        <w:spacing w:after="0" w:line="240" w:lineRule="auto"/>
        <w:textAlignment w:val="baseline"/>
        <w:rPr>
          <w:rFonts w:eastAsia="Times New Roman"/>
          <w:color w:val="000000"/>
          <w:sz w:val="24"/>
        </w:rPr>
      </w:pPr>
    </w:p>
    <w:p w:rsidR="00C0660D" w:rsidRPr="009E03FB" w:rsidRDefault="007836E4" w:rsidP="002C44B9">
      <w:pPr>
        <w:spacing w:after="120" w:line="240" w:lineRule="auto"/>
        <w:textAlignment w:val="baseline"/>
        <w:rPr>
          <w:rFonts w:eastAsia="Times New Roman"/>
          <w:color w:val="000000"/>
        </w:rPr>
      </w:pPr>
      <w:r w:rsidRPr="007836E4">
        <w:rPr>
          <w:rFonts w:eastAsia="Times New Roman"/>
          <w:color w:val="000000"/>
          <w:sz w:val="24"/>
        </w:rPr>
        <w:drawing>
          <wp:inline distT="0" distB="0" distL="0" distR="0" wp14:anchorId="2A377465" wp14:editId="493AEBF1">
            <wp:extent cx="6120765" cy="363982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CF" w:rsidRPr="003752AB" w:rsidRDefault="000043CF" w:rsidP="00A178FC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3752AB">
        <w:rPr>
          <w:rFonts w:eastAsia="Times New Roman"/>
          <w:color w:val="000000"/>
          <w:sz w:val="24"/>
        </w:rPr>
        <w:t>4.4.2.5.2. Mjerna pogreška pokazivanja plinomjera koji se ispituju na uređaju sa kontrolnim plinomjerom izračunava se po formuli:</w:t>
      </w:r>
    </w:p>
    <w:p w:rsidR="007836E4" w:rsidRDefault="007836E4" w:rsidP="00050A32">
      <w:pPr>
        <w:spacing w:after="0"/>
        <w:rPr>
          <w:color w:val="000000"/>
        </w:rPr>
      </w:pPr>
      <w:r w:rsidRPr="007836E4">
        <w:rPr>
          <w:color w:val="000000"/>
        </w:rPr>
        <w:drawing>
          <wp:inline distT="0" distB="0" distL="0" distR="0" wp14:anchorId="074F8A7D" wp14:editId="24D96622">
            <wp:extent cx="6120765" cy="474599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7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6E4" w:rsidRDefault="007836E4" w:rsidP="00050A32">
      <w:pPr>
        <w:spacing w:after="0"/>
        <w:rPr>
          <w:color w:val="000000"/>
        </w:rPr>
      </w:pPr>
    </w:p>
    <w:p w:rsidR="007836E4" w:rsidRDefault="007836E4" w:rsidP="00050A32">
      <w:pPr>
        <w:spacing w:after="0"/>
        <w:rPr>
          <w:color w:val="000000"/>
        </w:rPr>
      </w:pPr>
    </w:p>
    <w:p w:rsidR="00A07B63" w:rsidRPr="002B23F2" w:rsidRDefault="007836E4" w:rsidP="007836E4">
      <w:pPr>
        <w:spacing w:after="12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7836E4">
        <w:rPr>
          <w:color w:val="000000"/>
        </w:rPr>
        <w:drawing>
          <wp:inline distT="0" distB="0" distL="0" distR="0" wp14:anchorId="1E1E0D6D" wp14:editId="0AEA597A">
            <wp:extent cx="6120765" cy="5267960"/>
            <wp:effectExtent l="0" t="0" r="0" b="889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36E4">
        <w:rPr>
          <w:noProof/>
        </w:rPr>
        <w:t xml:space="preserve"> </w:t>
      </w:r>
      <w:r w:rsidRPr="007836E4">
        <w:rPr>
          <w:rFonts w:eastAsia="Times New Roman"/>
          <w:color w:val="000000"/>
          <w:sz w:val="24"/>
        </w:rPr>
        <w:drawing>
          <wp:inline distT="0" distB="0" distL="0" distR="0" wp14:anchorId="2864D268" wp14:editId="4EE7C84A">
            <wp:extent cx="6120765" cy="3536315"/>
            <wp:effectExtent l="0" t="0" r="0" b="698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36E4">
        <w:rPr>
          <w:noProof/>
        </w:rPr>
        <w:t xml:space="preserve"> </w:t>
      </w:r>
      <w:r w:rsidRPr="007836E4">
        <w:drawing>
          <wp:inline distT="0" distB="0" distL="0" distR="0" wp14:anchorId="7066585F" wp14:editId="0E2FBEE8">
            <wp:extent cx="6120765" cy="3347720"/>
            <wp:effectExtent l="0" t="0" r="0" b="508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CF" w:rsidRPr="003752AB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</w:rPr>
      </w:pPr>
      <w:r w:rsidRPr="003752AB">
        <w:rPr>
          <w:rFonts w:eastAsia="Times New Roman"/>
          <w:color w:val="000000"/>
          <w:sz w:val="24"/>
        </w:rPr>
        <w:t xml:space="preserve">4.4.2.5.3. Mjerna pogreška pokazivanja plinomjera koji se ispituju na uređaju sa kritičnim </w:t>
      </w:r>
      <w:r w:rsidR="00F205AD" w:rsidRPr="003752AB">
        <w:rPr>
          <w:rFonts w:eastAsia="Times New Roman"/>
          <w:color w:val="000000"/>
          <w:sz w:val="24"/>
        </w:rPr>
        <w:t>Venturijevim</w:t>
      </w:r>
      <w:r w:rsidRPr="003752AB">
        <w:rPr>
          <w:rFonts w:eastAsia="Times New Roman"/>
          <w:color w:val="000000"/>
          <w:sz w:val="24"/>
        </w:rPr>
        <w:t xml:space="preserve"> sapnicama izračunava se po formuli</w:t>
      </w:r>
    </w:p>
    <w:p w:rsidR="007836E4" w:rsidRDefault="007836E4" w:rsidP="007836E4">
      <w:pPr>
        <w:jc w:val="both"/>
        <w:rPr>
          <w:color w:val="000000"/>
          <w:sz w:val="24"/>
        </w:rPr>
      </w:pPr>
      <w:r w:rsidRPr="007836E4">
        <w:rPr>
          <w:b/>
          <w:color w:val="000000"/>
          <w:sz w:val="24"/>
        </w:rPr>
        <w:drawing>
          <wp:inline distT="0" distB="0" distL="0" distR="0" wp14:anchorId="00617B8C" wp14:editId="12A66A43">
            <wp:extent cx="6120765" cy="5267960"/>
            <wp:effectExtent l="0" t="0" r="0" b="889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A8F" w:rsidRPr="00C723F8" w:rsidRDefault="007836E4" w:rsidP="00B91BEC">
      <w:pPr>
        <w:rPr>
          <w:color w:val="000000"/>
          <w:sz w:val="24"/>
        </w:rPr>
      </w:pPr>
      <w:r w:rsidRPr="007836E4">
        <w:rPr>
          <w:color w:val="000000"/>
          <w:sz w:val="24"/>
        </w:rPr>
        <w:drawing>
          <wp:inline distT="0" distB="0" distL="0" distR="0" wp14:anchorId="023DACE1" wp14:editId="41C100E1">
            <wp:extent cx="6120765" cy="3188473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b="5545"/>
                    <a:stretch/>
                  </pic:blipFill>
                  <pic:spPr bwMode="auto">
                    <a:xfrm>
                      <a:off x="0" y="0"/>
                      <a:ext cx="6120765" cy="318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6E4" w:rsidRDefault="007836E4" w:rsidP="00B91BEC">
      <w:pPr>
        <w:rPr>
          <w:color w:val="000000"/>
          <w:sz w:val="24"/>
        </w:rPr>
      </w:pPr>
      <w:r w:rsidRPr="007836E4">
        <w:rPr>
          <w:color w:val="000000"/>
          <w:sz w:val="24"/>
        </w:rPr>
        <w:drawing>
          <wp:inline distT="0" distB="0" distL="0" distR="0" wp14:anchorId="640FA9C2" wp14:editId="0D079D8B">
            <wp:extent cx="6120765" cy="6151880"/>
            <wp:effectExtent l="0" t="0" r="0" b="127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8C" w:rsidRDefault="007836E4" w:rsidP="00B91BEC">
      <w:pPr>
        <w:rPr>
          <w:color w:val="000000"/>
          <w:sz w:val="24"/>
        </w:rPr>
      </w:pPr>
      <w:r w:rsidRPr="007836E4">
        <w:rPr>
          <w:color w:val="000000"/>
          <w:sz w:val="24"/>
        </w:rPr>
        <w:drawing>
          <wp:inline distT="0" distB="0" distL="0" distR="0" wp14:anchorId="19D94810" wp14:editId="26157326">
            <wp:extent cx="6120765" cy="2617470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425" w:rsidRDefault="00FF5B81" w:rsidP="00FF5B81">
      <w:pPr>
        <w:spacing w:after="0"/>
        <w:jc w:val="center"/>
        <w:rPr>
          <w:color w:val="000000"/>
          <w:sz w:val="24"/>
        </w:rPr>
      </w:pPr>
      <w:r w:rsidRPr="00FF5B81">
        <w:rPr>
          <w:color w:val="000000"/>
          <w:sz w:val="24"/>
        </w:rPr>
        <w:drawing>
          <wp:inline distT="0" distB="0" distL="0" distR="0" wp14:anchorId="7F1FF789" wp14:editId="0E77A0FC">
            <wp:extent cx="3951798" cy="6055316"/>
            <wp:effectExtent l="0" t="0" r="0" b="317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67599" cy="607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425" w:rsidRPr="00ED7425" w:rsidRDefault="00ED7425" w:rsidP="00ED7425">
      <w:pPr>
        <w:spacing w:after="240" w:line="240" w:lineRule="auto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ED7425">
        <w:rPr>
          <w:rFonts w:eastAsia="Times New Roman"/>
          <w:color w:val="000000"/>
          <w:sz w:val="24"/>
          <w:szCs w:val="24"/>
        </w:rPr>
        <w:t>Tablica 6. Konstante za određivanje gustoće vlažnog zraka</w:t>
      </w:r>
    </w:p>
    <w:p w:rsidR="003B0B8C" w:rsidRDefault="003B0B8C" w:rsidP="003B0B8C">
      <w:pPr>
        <w:spacing w:after="48" w:line="240" w:lineRule="auto"/>
        <w:jc w:val="center"/>
        <w:textAlignment w:val="baseline"/>
        <w:rPr>
          <w:rFonts w:eastAsia="Times New Roman"/>
          <w:color w:val="000000"/>
        </w:rPr>
      </w:pPr>
    </w:p>
    <w:p w:rsidR="007836E4" w:rsidRDefault="007836E4" w:rsidP="003B0B8C">
      <w:pPr>
        <w:spacing w:after="48" w:line="240" w:lineRule="auto"/>
        <w:ind w:firstLine="426"/>
        <w:textAlignment w:val="baseline"/>
        <w:rPr>
          <w:rFonts w:eastAsia="Times New Roman"/>
          <w:color w:val="000000"/>
          <w:sz w:val="24"/>
        </w:rPr>
      </w:pPr>
    </w:p>
    <w:p w:rsidR="007836E4" w:rsidRDefault="007836E4" w:rsidP="003B0B8C">
      <w:pPr>
        <w:spacing w:after="48" w:line="240" w:lineRule="auto"/>
        <w:ind w:firstLine="426"/>
        <w:textAlignment w:val="baseline"/>
        <w:rPr>
          <w:rFonts w:eastAsia="Times New Roman"/>
          <w:color w:val="000000"/>
          <w:sz w:val="24"/>
        </w:rPr>
      </w:pPr>
    </w:p>
    <w:p w:rsidR="007836E4" w:rsidRDefault="007836E4" w:rsidP="003B0B8C">
      <w:pPr>
        <w:spacing w:after="48" w:line="240" w:lineRule="auto"/>
        <w:ind w:firstLine="426"/>
        <w:textAlignment w:val="baseline"/>
        <w:rPr>
          <w:rFonts w:eastAsia="Times New Roman"/>
          <w:color w:val="000000"/>
          <w:sz w:val="24"/>
        </w:rPr>
      </w:pPr>
    </w:p>
    <w:p w:rsidR="007836E4" w:rsidRDefault="007836E4" w:rsidP="003B0B8C">
      <w:pPr>
        <w:spacing w:after="48" w:line="240" w:lineRule="auto"/>
        <w:ind w:firstLine="426"/>
        <w:textAlignment w:val="baseline"/>
        <w:rPr>
          <w:rFonts w:eastAsia="Times New Roman"/>
          <w:color w:val="000000"/>
          <w:sz w:val="24"/>
        </w:rPr>
      </w:pPr>
    </w:p>
    <w:p w:rsidR="00861490" w:rsidRDefault="00FF5B81" w:rsidP="003B0B8C">
      <w:pPr>
        <w:spacing w:after="48" w:line="240" w:lineRule="auto"/>
        <w:jc w:val="both"/>
        <w:textAlignment w:val="baseline"/>
        <w:rPr>
          <w:rFonts w:eastAsia="Times New Roman"/>
          <w:color w:val="000000"/>
        </w:rPr>
      </w:pPr>
      <w:r w:rsidRPr="00FF5B81">
        <w:rPr>
          <w:rFonts w:eastAsia="Times New Roman"/>
          <w:color w:val="000000"/>
        </w:rPr>
        <w:drawing>
          <wp:inline distT="0" distB="0" distL="0" distR="0" wp14:anchorId="2941DB25" wp14:editId="36A052F4">
            <wp:extent cx="5740841" cy="3144687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7312" cy="315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93D" w:rsidRDefault="009D193D" w:rsidP="003B0B8C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  <w:r w:rsidRPr="0007109A">
        <w:rPr>
          <w:rFonts w:eastAsia="Times New Roman"/>
          <w:color w:val="000000"/>
          <w:sz w:val="24"/>
        </w:rPr>
        <w:t xml:space="preserve">Određivanje tlaka i temperature zraka u ispitivanim plinomjerima provodi se na identičan način kao i kod ispitivanja s ispitnim zvonom uz napomenu da je u ispitivanim plinomjerima prisutan </w:t>
      </w:r>
      <w:proofErr w:type="spellStart"/>
      <w:r w:rsidRPr="0007109A">
        <w:rPr>
          <w:rFonts w:eastAsia="Times New Roman"/>
          <w:color w:val="000000"/>
          <w:sz w:val="24"/>
        </w:rPr>
        <w:t>potlak</w:t>
      </w:r>
      <w:proofErr w:type="spellEnd"/>
      <w:r w:rsidRPr="0007109A">
        <w:rPr>
          <w:rFonts w:eastAsia="Times New Roman"/>
          <w:color w:val="000000"/>
          <w:sz w:val="24"/>
        </w:rPr>
        <w:t xml:space="preserve"> zraka. Pri tome kod korekcije tlakova i</w:t>
      </w:r>
      <w:r w:rsidR="0007428B" w:rsidRPr="0007109A">
        <w:rPr>
          <w:rFonts w:eastAsia="Times New Roman"/>
          <w:color w:val="000000"/>
          <w:sz w:val="24"/>
        </w:rPr>
        <w:t xml:space="preserve"> temperatura vrijede izrazi od 9a do 9</w:t>
      </w:r>
      <w:r w:rsidRPr="0007109A">
        <w:rPr>
          <w:rFonts w:eastAsia="Times New Roman"/>
          <w:color w:val="000000"/>
          <w:sz w:val="24"/>
        </w:rPr>
        <w:t>e uz navedene napomene za mjerenje temperature.</w:t>
      </w:r>
    </w:p>
    <w:p w:rsidR="000043CF" w:rsidRPr="00236253" w:rsidRDefault="000043CF" w:rsidP="003B0B8C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  <w:r w:rsidRPr="00236253">
        <w:rPr>
          <w:rFonts w:eastAsia="Times New Roman"/>
          <w:color w:val="000000"/>
          <w:sz w:val="24"/>
        </w:rPr>
        <w:t>Prilikom ovjere plinomjera mora biti onemogućena zlouporaba najveće dopuštene pogreške ili njezino iskorištavanje na način da se sustavno našteti jednoj strani.</w:t>
      </w:r>
    </w:p>
    <w:p w:rsidR="000043CF" w:rsidRDefault="000043CF" w:rsidP="003B0B8C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  <w:r w:rsidRPr="00236253">
        <w:rPr>
          <w:rFonts w:eastAsia="Times New Roman"/>
          <w:color w:val="000000"/>
          <w:sz w:val="24"/>
        </w:rPr>
        <w:t>Ako tijekom ovjere sve pogreške unutar mjernog raspona mjernog instrumenta imaju isti predznak, onda iznos barem jedne od pogrešaka mora biti manji od polovične vrijednosti najveće dopuštene pogreške.</w:t>
      </w:r>
    </w:p>
    <w:p w:rsidR="003B0B8C" w:rsidRPr="00236253" w:rsidRDefault="003B0B8C" w:rsidP="003B0B8C">
      <w:pPr>
        <w:spacing w:after="48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</w:p>
    <w:p w:rsidR="000043CF" w:rsidRPr="00C61051" w:rsidRDefault="00C61051" w:rsidP="007A0F85">
      <w:pPr>
        <w:pStyle w:val="Naslov3"/>
        <w:rPr>
          <w:rFonts w:eastAsia="Times New Roman"/>
        </w:rPr>
      </w:pPr>
      <w:r w:rsidRPr="00C61051">
        <w:rPr>
          <w:rFonts w:eastAsia="Times New Roman"/>
        </w:rPr>
        <w:t>5. POSTUPAK STATISTIČKOG ISPITIVANJA PLINOMJERA PRILIKOM REDOVNE ILI IZVANREDNE OVJERE</w:t>
      </w:r>
    </w:p>
    <w:p w:rsidR="003B0B8C" w:rsidRDefault="003B0B8C" w:rsidP="00861490">
      <w:pPr>
        <w:spacing w:after="48" w:line="24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861490" w:rsidRDefault="000043CF" w:rsidP="003B0B8C">
      <w:pPr>
        <w:spacing w:after="48" w:line="240" w:lineRule="auto"/>
        <w:ind w:firstLine="426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Statističko ispitivanje plinomjera provodi se ispitivanjem uzorka serije.</w:t>
      </w:r>
    </w:p>
    <w:p w:rsidR="003B0B8C" w:rsidRDefault="003B0B8C" w:rsidP="000043CF">
      <w:pPr>
        <w:spacing w:after="0" w:line="240" w:lineRule="auto"/>
        <w:ind w:firstLine="408"/>
        <w:textAlignment w:val="baseline"/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:rsidR="000043CF" w:rsidRPr="003B0B8C" w:rsidRDefault="003B0B8C" w:rsidP="000043CF">
      <w:pPr>
        <w:spacing w:after="0" w:line="240" w:lineRule="auto"/>
        <w:ind w:firstLine="408"/>
        <w:textAlignment w:val="baseline"/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Serija </w:t>
      </w:r>
      <w:r w:rsidR="000043CF" w:rsidRPr="00861490">
        <w:rPr>
          <w:rFonts w:eastAsia="Times New Roman"/>
          <w:color w:val="000000"/>
          <w:sz w:val="24"/>
          <w:szCs w:val="24"/>
        </w:rPr>
        <w:t>je skup istovrsnih plinomjera pripravljenih za ispitivanje iz kojeg se odabire uzorak plinomjera i prema kojem se mjere rezultati testa statističkog uzorka.</w:t>
      </w:r>
    </w:p>
    <w:p w:rsidR="00861490" w:rsidRPr="00861490" w:rsidRDefault="00861490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Default="000043CF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>Uzorak</w:t>
      </w:r>
      <w:r w:rsidR="003B0B8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861490">
        <w:rPr>
          <w:rFonts w:eastAsia="Times New Roman"/>
          <w:color w:val="000000"/>
          <w:sz w:val="24"/>
          <w:szCs w:val="24"/>
        </w:rPr>
        <w:t>je jedna ili više jedinica plinomjera slučajno odabranih iz serije i predanih na ispitivanje prema kojem se donosi odluka o seriji.</w:t>
      </w:r>
    </w:p>
    <w:p w:rsidR="00861490" w:rsidRPr="00861490" w:rsidRDefault="00861490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5.1. Određivanje serije</w:t>
      </w:r>
    </w:p>
    <w:p w:rsidR="00861490" w:rsidRPr="00861490" w:rsidRDefault="00861490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861490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Serija se može sastojati samo od plinomjera:</w:t>
      </w:r>
    </w:p>
    <w:p w:rsidR="000043CF" w:rsidRPr="00861490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– istog proizvođača,</w:t>
      </w:r>
    </w:p>
    <w:p w:rsidR="000043CF" w:rsidRPr="00861490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– istog tipa,</w:t>
      </w:r>
    </w:p>
    <w:p w:rsidR="000043CF" w:rsidRPr="00861490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– iste vrste,</w:t>
      </w:r>
    </w:p>
    <w:p w:rsidR="000043CF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  <w:vertAlign w:val="subscript"/>
        </w:rPr>
      </w:pPr>
      <w:r w:rsidRPr="00861490">
        <w:rPr>
          <w:rFonts w:eastAsia="Times New Roman"/>
          <w:color w:val="000000"/>
          <w:sz w:val="24"/>
          <w:szCs w:val="24"/>
        </w:rPr>
        <w:t xml:space="preserve">– istog protoka </w:t>
      </w:r>
      <w:proofErr w:type="spellStart"/>
      <w:r w:rsidRPr="00861490">
        <w:rPr>
          <w:rFonts w:eastAsia="Times New Roman"/>
          <w:color w:val="000000"/>
          <w:sz w:val="24"/>
          <w:szCs w:val="24"/>
        </w:rPr>
        <w:t>Q</w:t>
      </w:r>
      <w:r w:rsidRPr="00861490">
        <w:rPr>
          <w:rFonts w:eastAsia="Times New Roman"/>
          <w:color w:val="000000"/>
          <w:sz w:val="24"/>
          <w:szCs w:val="24"/>
          <w:vertAlign w:val="subscript"/>
        </w:rPr>
        <w:t>max</w:t>
      </w:r>
      <w:proofErr w:type="spellEnd"/>
      <w:r w:rsidRPr="00861490">
        <w:rPr>
          <w:rFonts w:eastAsia="Times New Roman"/>
          <w:color w:val="000000"/>
          <w:sz w:val="24"/>
          <w:szCs w:val="24"/>
          <w:vertAlign w:val="subscript"/>
        </w:rPr>
        <w:t>.</w:t>
      </w:r>
    </w:p>
    <w:p w:rsidR="006C60E6" w:rsidRPr="00861490" w:rsidRDefault="006C60E6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0043CF">
      <w:pPr>
        <w:spacing w:after="0" w:line="240" w:lineRule="auto"/>
        <w:ind w:firstLine="408"/>
        <w:textAlignment w:val="baseline"/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F5B81" w:rsidRDefault="00FF5B81" w:rsidP="000043CF">
      <w:pPr>
        <w:spacing w:after="0" w:line="240" w:lineRule="auto"/>
        <w:ind w:firstLine="408"/>
        <w:textAlignment w:val="baseline"/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043CF" w:rsidRPr="000F577D" w:rsidRDefault="000043CF" w:rsidP="007A0F85">
      <w:pPr>
        <w:pStyle w:val="Naslov4"/>
        <w:rPr>
          <w:rFonts w:eastAsia="Times New Roman"/>
          <w:bdr w:val="none" w:sz="0" w:space="0" w:color="auto" w:frame="1"/>
        </w:rPr>
      </w:pPr>
      <w:r w:rsidRPr="000F577D">
        <w:rPr>
          <w:rFonts w:eastAsia="Times New Roman"/>
          <w:bdr w:val="none" w:sz="0" w:space="0" w:color="auto" w:frame="1"/>
        </w:rPr>
        <w:t>5.2. Statističke metode</w:t>
      </w:r>
    </w:p>
    <w:p w:rsidR="006C60E6" w:rsidRPr="006C60E6" w:rsidRDefault="006C60E6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861490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Statističko ispitivanje plinomjera može se provesti:</w:t>
      </w:r>
    </w:p>
    <w:p w:rsidR="000043CF" w:rsidRPr="00861490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a) jednostrukim uzorkovanjem, kojim se uzorak jednom uzima iz serije plinomjera,</w:t>
      </w:r>
    </w:p>
    <w:p w:rsidR="000043CF" w:rsidRPr="00861490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b) dvostrukim uzorkovanjem, kojim se uzorak dvaput uzima iz serije plinomjera,</w:t>
      </w:r>
    </w:p>
    <w:p w:rsidR="000043CF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861490">
        <w:rPr>
          <w:rFonts w:eastAsia="Times New Roman"/>
          <w:color w:val="000000"/>
          <w:sz w:val="24"/>
          <w:szCs w:val="24"/>
        </w:rPr>
        <w:t>c) slobodno dogovorenim uzorkovanjem.</w:t>
      </w:r>
    </w:p>
    <w:p w:rsidR="006C60E6" w:rsidRPr="00861490" w:rsidRDefault="006C60E6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6C60E6" w:rsidRPr="00C61051" w:rsidRDefault="000043CF" w:rsidP="007A0F85">
      <w:pPr>
        <w:pStyle w:val="Naslov5"/>
        <w:rPr>
          <w:rFonts w:eastAsia="Times New Roman"/>
        </w:rPr>
      </w:pPr>
      <w:r w:rsidRPr="00C61051">
        <w:rPr>
          <w:rFonts w:eastAsia="Times New Roman"/>
        </w:rPr>
        <w:t>5.2.1. Jednostruko uzorkovanje</w:t>
      </w:r>
    </w:p>
    <w:p w:rsidR="000F577D" w:rsidRPr="006C60E6" w:rsidRDefault="000F577D" w:rsidP="006C60E6">
      <w:pPr>
        <w:spacing w:after="48" w:line="240" w:lineRule="auto"/>
        <w:ind w:firstLine="408"/>
        <w:textAlignment w:val="baseline"/>
        <w:rPr>
          <w:rFonts w:eastAsia="Times New Roman"/>
          <w:i/>
          <w:color w:val="000000"/>
          <w:sz w:val="24"/>
          <w:szCs w:val="24"/>
        </w:rPr>
      </w:pPr>
    </w:p>
    <w:p w:rsidR="000F577D" w:rsidRDefault="000043CF" w:rsidP="007A0F85">
      <w:pPr>
        <w:pStyle w:val="Naslov6"/>
        <w:rPr>
          <w:rFonts w:eastAsia="Times New Roman"/>
        </w:rPr>
      </w:pPr>
      <w:r w:rsidRPr="000F577D">
        <w:rPr>
          <w:rFonts w:eastAsia="Times New Roman"/>
        </w:rPr>
        <w:t>5.2.1.1. Jednostruko uzorkovanje plinomjera stavljenih u uporabu na temelju Pravilnika o tehničkim i mjeriteljskim zahtjevi</w:t>
      </w:r>
      <w:r w:rsidR="00ED7425">
        <w:rPr>
          <w:rFonts w:eastAsia="Times New Roman"/>
        </w:rPr>
        <w:t>ma koji se odnose na mjerila („Narodne novine“, broj</w:t>
      </w:r>
      <w:r w:rsidRPr="000F577D">
        <w:rPr>
          <w:rFonts w:eastAsia="Times New Roman"/>
        </w:rPr>
        <w:t xml:space="preserve"> 21/16)</w:t>
      </w:r>
      <w:r w:rsidR="00643142" w:rsidRPr="000F577D">
        <w:rPr>
          <w:rFonts w:eastAsia="Times New Roman"/>
        </w:rPr>
        <w:t>:</w:t>
      </w:r>
      <w:r w:rsidR="00A55868" w:rsidRPr="000F577D">
        <w:rPr>
          <w:rFonts w:eastAsia="Times New Roman"/>
        </w:rPr>
        <w:t xml:space="preserve"> </w:t>
      </w:r>
    </w:p>
    <w:p w:rsidR="00D12200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FF5B81">
        <w:rPr>
          <w:rFonts w:eastAsia="Times New Roman"/>
          <w:color w:val="000000"/>
          <w:sz w:val="24"/>
          <w:szCs w:val="24"/>
        </w:rPr>
        <w:drawing>
          <wp:inline distT="0" distB="0" distL="0" distR="0" wp14:anchorId="43802895" wp14:editId="59EFB608">
            <wp:extent cx="6120765" cy="2677795"/>
            <wp:effectExtent l="0" t="0" r="0" b="825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425" w:rsidRDefault="00ED7425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D7425">
        <w:rPr>
          <w:rFonts w:eastAsia="Times New Roman"/>
          <w:color w:val="000000"/>
          <w:sz w:val="24"/>
          <w:szCs w:val="24"/>
        </w:rPr>
        <w:t>Tablica 7.  Uzorci kod jednostrukog uzorkovanja plinomjera stavljenih u uporabu na temelju Pravilnika o tehničkim i mjeriteljskim zahtjevima koji se odnose na mjerila</w:t>
      </w:r>
      <w:r>
        <w:rPr>
          <w:rFonts w:eastAsia="Times New Roman"/>
          <w:color w:val="000000"/>
          <w:sz w:val="24"/>
          <w:szCs w:val="24"/>
        </w:rPr>
        <w:t xml:space="preserve"> („Narodne novine“, broj</w:t>
      </w:r>
      <w:r w:rsidRPr="000F577D">
        <w:rPr>
          <w:rFonts w:eastAsia="Times New Roman"/>
          <w:color w:val="000000"/>
          <w:sz w:val="24"/>
          <w:szCs w:val="24"/>
        </w:rPr>
        <w:t xml:space="preserve"> 21/16)</w:t>
      </w: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FF5B81" w:rsidRPr="00ED7425" w:rsidRDefault="00FF5B81" w:rsidP="00ED7425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9D0517" w:rsidRDefault="000043CF" w:rsidP="007A0F85">
      <w:pPr>
        <w:pStyle w:val="Naslov6"/>
        <w:rPr>
          <w:rFonts w:eastAsia="Times New Roman"/>
        </w:rPr>
      </w:pPr>
      <w:r w:rsidRPr="000F577D">
        <w:rPr>
          <w:rFonts w:eastAsia="Times New Roman"/>
        </w:rPr>
        <w:t>5.2.1.2. Jednostruko uzorkovanje plinomjera koji su stavljeni u uporabu na temelju propisa koji su bili na snazi u vrijeme stavljanja u uporabu</w:t>
      </w:r>
      <w:r w:rsidR="009D0517" w:rsidRPr="000F577D">
        <w:rPr>
          <w:rFonts w:eastAsia="Times New Roman"/>
        </w:rPr>
        <w:t>:</w:t>
      </w:r>
    </w:p>
    <w:p w:rsidR="00FF5B81" w:rsidRDefault="00FF5B81" w:rsidP="00BD4376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</w:p>
    <w:p w:rsidR="00D12200" w:rsidRPr="0039192B" w:rsidRDefault="00FF5B81" w:rsidP="00FF5B81">
      <w:pPr>
        <w:spacing w:after="48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FF5B81">
        <w:rPr>
          <w:rFonts w:eastAsia="Times New Roman"/>
          <w:color w:val="000000"/>
          <w:sz w:val="24"/>
          <w:szCs w:val="24"/>
        </w:rPr>
        <w:drawing>
          <wp:inline distT="0" distB="0" distL="0" distR="0" wp14:anchorId="77FDE0E7" wp14:editId="767511ED">
            <wp:extent cx="6120765" cy="3575685"/>
            <wp:effectExtent l="0" t="0" r="0" b="571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00" w:rsidRPr="0039192B" w:rsidRDefault="00D12200" w:rsidP="00D12200">
      <w:pPr>
        <w:spacing w:after="120" w:line="240" w:lineRule="auto"/>
        <w:ind w:left="851" w:hanging="851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39192B">
        <w:rPr>
          <w:rFonts w:eastAsia="Times New Roman"/>
          <w:color w:val="000000"/>
          <w:sz w:val="24"/>
          <w:szCs w:val="24"/>
        </w:rPr>
        <w:t>Tablica 8. Uzorci kod jednostrukog uzorkovanja za plinomjere koji su stavljeni u uporabu na temelju propisa koji su bili na snazi u vrijeme stavljanja u uporabu</w:t>
      </w:r>
    </w:p>
    <w:p w:rsidR="00D12200" w:rsidRDefault="00D12200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</w:rPr>
      </w:pPr>
    </w:p>
    <w:p w:rsidR="000043CF" w:rsidRPr="00C61051" w:rsidRDefault="000043CF" w:rsidP="007A0F85">
      <w:pPr>
        <w:pStyle w:val="Naslov5"/>
        <w:rPr>
          <w:rFonts w:eastAsia="Times New Roman"/>
        </w:rPr>
      </w:pPr>
      <w:r w:rsidRPr="00C61051">
        <w:rPr>
          <w:rFonts w:eastAsia="Times New Roman"/>
        </w:rPr>
        <w:t>5.2.2. Dvostruko uzorkovanje</w:t>
      </w:r>
    </w:p>
    <w:p w:rsidR="000F577D" w:rsidRPr="006C60E6" w:rsidRDefault="000F577D" w:rsidP="000043CF">
      <w:pPr>
        <w:spacing w:after="48" w:line="240" w:lineRule="auto"/>
        <w:ind w:firstLine="408"/>
        <w:textAlignment w:val="baseline"/>
        <w:rPr>
          <w:rFonts w:eastAsia="Times New Roman"/>
          <w:i/>
          <w:color w:val="000000"/>
          <w:sz w:val="24"/>
        </w:rPr>
      </w:pPr>
    </w:p>
    <w:p w:rsidR="00BD4376" w:rsidRDefault="000043CF" w:rsidP="007A0F85">
      <w:pPr>
        <w:pStyle w:val="Naslov6"/>
        <w:rPr>
          <w:rFonts w:eastAsia="Times New Roman"/>
        </w:rPr>
      </w:pPr>
      <w:r w:rsidRPr="000F577D">
        <w:rPr>
          <w:rFonts w:eastAsia="Times New Roman"/>
        </w:rPr>
        <w:t xml:space="preserve">5.2.2.1. Dvostruko uzorkovanje plinomjera stavljenih u uporabu na temelju Pravilnika o tehničkim i mjeriteljskim zahtjevima koji se odnose na mjerila </w:t>
      </w:r>
      <w:r w:rsidR="00C61051">
        <w:rPr>
          <w:rFonts w:eastAsia="Times New Roman"/>
          <w:szCs w:val="24"/>
        </w:rPr>
        <w:t>(„Narodne novine“, broj</w:t>
      </w:r>
      <w:r w:rsidR="00C61051" w:rsidRPr="000F577D">
        <w:rPr>
          <w:rFonts w:eastAsia="Times New Roman"/>
          <w:szCs w:val="24"/>
        </w:rPr>
        <w:t xml:space="preserve"> 21/16)</w:t>
      </w:r>
      <w:r w:rsidRPr="000F577D">
        <w:rPr>
          <w:rFonts w:eastAsia="Times New Roman"/>
        </w:rPr>
        <w:t>:</w:t>
      </w:r>
    </w:p>
    <w:p w:rsidR="008479A4" w:rsidRPr="006C60E6" w:rsidRDefault="008479A4" w:rsidP="008479A4">
      <w:pPr>
        <w:spacing w:line="240" w:lineRule="auto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AQL=1,5-uobičajeni pregled</w:t>
      </w:r>
    </w:p>
    <w:p w:rsidR="000043CF" w:rsidRDefault="00FF5B81" w:rsidP="00FF5B81">
      <w:pPr>
        <w:spacing w:after="48" w:line="240" w:lineRule="auto"/>
        <w:textAlignment w:val="baseline"/>
        <w:rPr>
          <w:rFonts w:eastAsia="Times New Roman"/>
          <w:color w:val="000000"/>
        </w:rPr>
      </w:pPr>
      <w:r w:rsidRPr="00FF5B81">
        <w:rPr>
          <w:rFonts w:eastAsia="Times New Roman"/>
          <w:color w:val="000000"/>
        </w:rPr>
        <w:drawing>
          <wp:inline distT="0" distB="0" distL="0" distR="0" wp14:anchorId="26F79EF4" wp14:editId="17D854F4">
            <wp:extent cx="6120765" cy="2780030"/>
            <wp:effectExtent l="0" t="0" r="0" b="127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51" w:rsidRPr="00C61051" w:rsidRDefault="00C61051" w:rsidP="00C61051">
      <w:pPr>
        <w:spacing w:after="120" w:line="240" w:lineRule="auto"/>
        <w:ind w:left="851" w:hanging="851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61051">
        <w:rPr>
          <w:rFonts w:eastAsia="Times New Roman"/>
          <w:color w:val="000000"/>
          <w:sz w:val="24"/>
          <w:szCs w:val="24"/>
        </w:rPr>
        <w:t>Tablica 9. Uzorci kod dvostrukog uzorkovanja plinomjera stavljenih u uporabu na temelju Pravilnika o tehničkim i mjeriteljskim zahtjevima koji se odnose na mjerila (NN 21/16)</w:t>
      </w:r>
    </w:p>
    <w:p w:rsidR="006C60E6" w:rsidRPr="006C60E6" w:rsidRDefault="006C60E6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BD4376" w:rsidRDefault="000043CF" w:rsidP="007A0F85">
      <w:pPr>
        <w:pStyle w:val="Naslov6"/>
        <w:rPr>
          <w:rFonts w:eastAsia="Times New Roman"/>
        </w:rPr>
      </w:pPr>
      <w:r w:rsidRPr="000F577D">
        <w:rPr>
          <w:rFonts w:eastAsia="Times New Roman"/>
        </w:rPr>
        <w:t>5.2.2.2. Dvostruko uzorkovanje plinomjera koji su stavljeni u uporabu na temelju propisa koji su bili na snazi u vrijeme stavljanja u uporabu:</w:t>
      </w:r>
    </w:p>
    <w:p w:rsidR="00C328D3" w:rsidRPr="00C328D3" w:rsidRDefault="00C328D3" w:rsidP="00C328D3">
      <w:pPr>
        <w:spacing w:line="240" w:lineRule="auto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AQL=2,5-uobičajeni pregled</w:t>
      </w:r>
    </w:p>
    <w:p w:rsidR="000043CF" w:rsidRDefault="00FF5B81" w:rsidP="00FF5B81">
      <w:pPr>
        <w:spacing w:after="48" w:line="240" w:lineRule="auto"/>
        <w:textAlignment w:val="baseline"/>
        <w:rPr>
          <w:rFonts w:eastAsia="Times New Roman"/>
          <w:color w:val="000000"/>
        </w:rPr>
      </w:pPr>
      <w:r w:rsidRPr="00FF5B81">
        <w:rPr>
          <w:rFonts w:eastAsia="Times New Roman"/>
          <w:color w:val="000000"/>
        </w:rPr>
        <w:drawing>
          <wp:inline distT="0" distB="0" distL="0" distR="0" wp14:anchorId="57692207" wp14:editId="00F4E25D">
            <wp:extent cx="6120765" cy="2762885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51" w:rsidRPr="00C61051" w:rsidRDefault="00C61051" w:rsidP="00C61051">
      <w:pPr>
        <w:spacing w:after="120" w:line="240" w:lineRule="auto"/>
        <w:ind w:left="993" w:hanging="993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61051">
        <w:rPr>
          <w:rFonts w:eastAsia="Times New Roman"/>
          <w:color w:val="000000"/>
          <w:sz w:val="24"/>
          <w:szCs w:val="24"/>
        </w:rPr>
        <w:t>Tablica 10.  Uzorci kod dvostrukog uzorkovanja za plinomjere koji su stavljeni u uporabu na temelju propisa koji su bili na snazi u vrijeme stavljanja u uporabu</w:t>
      </w:r>
    </w:p>
    <w:p w:rsidR="0044499C" w:rsidRPr="006C60E6" w:rsidRDefault="0044499C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C61051" w:rsidRDefault="000043CF" w:rsidP="007A0F85">
      <w:pPr>
        <w:pStyle w:val="Naslov5"/>
        <w:rPr>
          <w:rFonts w:eastAsia="Times New Roman"/>
        </w:rPr>
      </w:pPr>
      <w:r w:rsidRPr="00C61051">
        <w:rPr>
          <w:rFonts w:eastAsia="Times New Roman"/>
        </w:rPr>
        <w:t>5.2.3. Slobodno dogovoreno uzorkovanje</w:t>
      </w:r>
    </w:p>
    <w:p w:rsidR="0044499C" w:rsidRDefault="00FF5B81" w:rsidP="00FF5B81">
      <w:pPr>
        <w:spacing w:after="48" w:line="240" w:lineRule="auto"/>
        <w:jc w:val="center"/>
        <w:textAlignment w:val="baseline"/>
        <w:rPr>
          <w:rFonts w:eastAsia="Times New Roman"/>
          <w:color w:val="000000"/>
          <w:highlight w:val="yellow"/>
        </w:rPr>
      </w:pPr>
      <w:r w:rsidRPr="00FF5B81">
        <w:rPr>
          <w:rFonts w:eastAsia="Times New Roman"/>
          <w:color w:val="000000"/>
        </w:rPr>
        <w:drawing>
          <wp:inline distT="0" distB="0" distL="0" distR="0" wp14:anchorId="4B168799" wp14:editId="22789A83">
            <wp:extent cx="6120765" cy="1063625"/>
            <wp:effectExtent l="0" t="0" r="0" b="3175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0E6" w:rsidRPr="00C61051" w:rsidRDefault="00C61051" w:rsidP="00C61051">
      <w:pPr>
        <w:spacing w:after="48" w:line="240" w:lineRule="auto"/>
        <w:ind w:firstLine="408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C61051">
        <w:rPr>
          <w:rFonts w:eastAsia="Times New Roman"/>
          <w:color w:val="000000"/>
          <w:sz w:val="24"/>
          <w:szCs w:val="24"/>
        </w:rPr>
        <w:t>Tablica 11. Uzorci kod slobodno dogovorenog uzorkovanja</w:t>
      </w:r>
    </w:p>
    <w:p w:rsidR="00C61051" w:rsidRDefault="00C61051" w:rsidP="00C61051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C61051" w:rsidRPr="006C60E6" w:rsidRDefault="00C61051" w:rsidP="00C61051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Default="000043CF" w:rsidP="00406C70">
      <w:pPr>
        <w:pStyle w:val="Naslov4"/>
        <w:rPr>
          <w:rFonts w:eastAsia="Times New Roman"/>
          <w:bdr w:val="none" w:sz="0" w:space="0" w:color="auto" w:frame="1"/>
        </w:rPr>
      </w:pPr>
      <w:r w:rsidRPr="00BD4376">
        <w:rPr>
          <w:rFonts w:eastAsia="Times New Roman"/>
          <w:bdr w:val="none" w:sz="0" w:space="0" w:color="auto" w:frame="1"/>
        </w:rPr>
        <w:t>5.3. Vizualni pregled</w:t>
      </w:r>
    </w:p>
    <w:p w:rsidR="00BD4376" w:rsidRPr="00BD4376" w:rsidRDefault="00BD4376" w:rsidP="000043CF">
      <w:pPr>
        <w:spacing w:after="0" w:line="240" w:lineRule="auto"/>
        <w:ind w:firstLine="408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:rsidR="000043CF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6C60E6">
        <w:rPr>
          <w:rFonts w:eastAsia="Times New Roman"/>
          <w:color w:val="000000"/>
          <w:sz w:val="24"/>
          <w:szCs w:val="24"/>
        </w:rPr>
        <w:t>Svi uzorkovani plinomjeri moraju zadovoljiti vizualni pregled prema točki 4.3.</w:t>
      </w:r>
    </w:p>
    <w:p w:rsidR="006C60E6" w:rsidRPr="006C60E6" w:rsidRDefault="006C60E6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Default="000043CF" w:rsidP="00406C70">
      <w:pPr>
        <w:pStyle w:val="Naslov4"/>
        <w:rPr>
          <w:rFonts w:eastAsia="Times New Roman"/>
          <w:bdr w:val="none" w:sz="0" w:space="0" w:color="auto" w:frame="1"/>
        </w:rPr>
      </w:pPr>
      <w:r w:rsidRPr="00BD4376">
        <w:rPr>
          <w:rFonts w:eastAsia="Times New Roman"/>
          <w:bdr w:val="none" w:sz="0" w:space="0" w:color="auto" w:frame="1"/>
        </w:rPr>
        <w:t>5.4. Ispitivanje točnosti</w:t>
      </w:r>
    </w:p>
    <w:p w:rsidR="00BD4376" w:rsidRPr="00BD4376" w:rsidRDefault="00BD4376" w:rsidP="000043CF">
      <w:pPr>
        <w:spacing w:after="0" w:line="240" w:lineRule="auto"/>
        <w:ind w:firstLine="408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:rsidR="000043CF" w:rsidRDefault="000043CF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  <w:r w:rsidRPr="006C60E6">
        <w:rPr>
          <w:rFonts w:eastAsia="Times New Roman"/>
          <w:color w:val="000000"/>
          <w:sz w:val="24"/>
          <w:szCs w:val="24"/>
        </w:rPr>
        <w:t>Ispitivanje uzorka plinomjera provodi se prema toči 4.4.</w:t>
      </w:r>
    </w:p>
    <w:p w:rsidR="006C60E6" w:rsidRPr="006C60E6" w:rsidRDefault="006C60E6" w:rsidP="000043CF">
      <w:pPr>
        <w:spacing w:after="48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0043CF" w:rsidRPr="00BD4376" w:rsidRDefault="000043CF" w:rsidP="00406C70">
      <w:pPr>
        <w:pStyle w:val="Naslov4"/>
        <w:rPr>
          <w:rFonts w:eastAsia="Times New Roman"/>
          <w:bdr w:val="none" w:sz="0" w:space="0" w:color="auto" w:frame="1"/>
        </w:rPr>
      </w:pPr>
      <w:r w:rsidRPr="00BD4376">
        <w:rPr>
          <w:rFonts w:eastAsia="Times New Roman"/>
          <w:bdr w:val="none" w:sz="0" w:space="0" w:color="auto" w:frame="1"/>
        </w:rPr>
        <w:t>5.5. Procjena rezultata statističkog ispitivanja plinomjera</w:t>
      </w:r>
    </w:p>
    <w:p w:rsidR="006C60E6" w:rsidRPr="006C60E6" w:rsidRDefault="006C60E6" w:rsidP="000043CF">
      <w:pPr>
        <w:spacing w:after="0" w:line="240" w:lineRule="auto"/>
        <w:ind w:firstLine="408"/>
        <w:textAlignment w:val="baseline"/>
        <w:rPr>
          <w:rFonts w:eastAsia="Times New Roman"/>
          <w:color w:val="000000"/>
        </w:rPr>
      </w:pPr>
    </w:p>
    <w:p w:rsidR="000043CF" w:rsidRDefault="00BD4376" w:rsidP="004E03A9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C61051">
        <w:rPr>
          <w:rFonts w:eastAsia="Times New Roman"/>
          <w:color w:val="000000"/>
          <w:sz w:val="24"/>
        </w:rPr>
        <w:t xml:space="preserve">5.5.1. </w:t>
      </w:r>
      <w:r w:rsidR="000043CF" w:rsidRPr="00C61051">
        <w:rPr>
          <w:rFonts w:eastAsia="Times New Roman"/>
          <w:color w:val="000000"/>
          <w:sz w:val="24"/>
        </w:rPr>
        <w:t>Ispitivan</w:t>
      </w:r>
      <w:r w:rsidR="00D4779B" w:rsidRPr="00C61051">
        <w:rPr>
          <w:rFonts w:eastAsia="Times New Roman"/>
          <w:color w:val="000000"/>
          <w:sz w:val="24"/>
        </w:rPr>
        <w:t>a</w:t>
      </w:r>
      <w:r w:rsidR="000043CF" w:rsidRPr="00C61051">
        <w:rPr>
          <w:rFonts w:eastAsia="Times New Roman"/>
          <w:color w:val="000000"/>
          <w:sz w:val="24"/>
        </w:rPr>
        <w:t xml:space="preserve"> </w:t>
      </w:r>
      <w:r w:rsidR="00D4779B" w:rsidRPr="00C61051">
        <w:rPr>
          <w:rFonts w:eastAsia="Times New Roman"/>
          <w:color w:val="000000"/>
          <w:sz w:val="24"/>
        </w:rPr>
        <w:t>serija</w:t>
      </w:r>
      <w:r w:rsidR="000043CF" w:rsidRPr="00C61051">
        <w:rPr>
          <w:rFonts w:eastAsia="Times New Roman"/>
          <w:color w:val="000000"/>
          <w:sz w:val="24"/>
        </w:rPr>
        <w:t xml:space="preserve"> plinomjera ocjenjuje se kao zadovoljavajuć</w:t>
      </w:r>
      <w:r w:rsidR="00D4779B" w:rsidRPr="00C61051">
        <w:rPr>
          <w:rFonts w:eastAsia="Times New Roman"/>
          <w:color w:val="000000"/>
          <w:sz w:val="24"/>
        </w:rPr>
        <w:t>a</w:t>
      </w:r>
      <w:r w:rsidR="000043CF" w:rsidRPr="00C61051">
        <w:rPr>
          <w:rFonts w:eastAsia="Times New Roman"/>
          <w:color w:val="000000"/>
          <w:sz w:val="24"/>
        </w:rPr>
        <w:t xml:space="preserve"> ako je ispuni</w:t>
      </w:r>
      <w:r w:rsidR="00D4779B" w:rsidRPr="00C61051">
        <w:rPr>
          <w:rFonts w:eastAsia="Times New Roman"/>
          <w:color w:val="000000"/>
          <w:sz w:val="24"/>
        </w:rPr>
        <w:t>la</w:t>
      </w:r>
      <w:r w:rsidR="000043CF" w:rsidRPr="00C61051">
        <w:rPr>
          <w:rFonts w:eastAsia="Times New Roman"/>
          <w:color w:val="000000"/>
          <w:sz w:val="24"/>
        </w:rPr>
        <w:t xml:space="preserve"> uvjete za prihvaćanje sukladno prethodno prihvaćenom planu za provjeru uzorka. U suprotnome se rezultat smatra nezadovoljavajućim.</w:t>
      </w:r>
    </w:p>
    <w:p w:rsidR="004E03A9" w:rsidRPr="00C61051" w:rsidRDefault="004E03A9" w:rsidP="004E03A9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</w:p>
    <w:p w:rsidR="00D4779B" w:rsidRDefault="00BD4376" w:rsidP="004E03A9">
      <w:pPr>
        <w:spacing w:after="0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  <w:r w:rsidRPr="00C61051">
        <w:rPr>
          <w:rFonts w:eastAsia="Times New Roman"/>
          <w:color w:val="000000"/>
          <w:sz w:val="24"/>
        </w:rPr>
        <w:t xml:space="preserve">5.5.2. </w:t>
      </w:r>
      <w:r w:rsidR="00D4779B" w:rsidRPr="00C61051">
        <w:rPr>
          <w:rFonts w:eastAsia="Times New Roman"/>
          <w:color w:val="000000"/>
          <w:sz w:val="24"/>
        </w:rPr>
        <w:t>Kod dvostrukog uzorkovanja ako prvi uzorak zadovoljava kriteriji prihvaćanja ispitivanja, serija plinomjera ocjenjuje se zadovoljavajućom, a nezadovoljavajućom ako je broj plinomjera jednak ili veći od kriterija odbijanja.</w:t>
      </w:r>
    </w:p>
    <w:p w:rsidR="004E03A9" w:rsidRPr="00C61051" w:rsidRDefault="004E03A9" w:rsidP="004E03A9">
      <w:pPr>
        <w:spacing w:after="0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</w:p>
    <w:p w:rsidR="00D4779B" w:rsidRDefault="00BD4376" w:rsidP="004E03A9">
      <w:pPr>
        <w:spacing w:after="0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  <w:r w:rsidRPr="00C61051">
        <w:rPr>
          <w:rFonts w:eastAsia="Times New Roman"/>
          <w:color w:val="000000"/>
          <w:sz w:val="24"/>
        </w:rPr>
        <w:t xml:space="preserve">5.5.3 </w:t>
      </w:r>
      <w:r w:rsidR="00D4779B" w:rsidRPr="00C61051">
        <w:rPr>
          <w:rFonts w:eastAsia="Times New Roman"/>
          <w:color w:val="000000"/>
          <w:sz w:val="24"/>
        </w:rPr>
        <w:t>Ukoliko se broj nezadovoljavajućih plinomjera u prvom uzorku nalazi između kriterija prihvaćanja i kriterija odbijanja tada se pristupa ispitivanju drugog uzorka.</w:t>
      </w:r>
    </w:p>
    <w:p w:rsidR="007E3839" w:rsidRPr="00C61051" w:rsidRDefault="007E3839" w:rsidP="004E03A9">
      <w:pPr>
        <w:spacing w:after="0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</w:p>
    <w:p w:rsidR="00D4779B" w:rsidRDefault="00BD4376" w:rsidP="004E03A9">
      <w:pPr>
        <w:spacing w:after="0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  <w:r w:rsidRPr="00C61051">
        <w:rPr>
          <w:rFonts w:eastAsia="Times New Roman"/>
          <w:color w:val="000000"/>
          <w:sz w:val="24"/>
        </w:rPr>
        <w:t xml:space="preserve">5.5.4. </w:t>
      </w:r>
      <w:r w:rsidR="00D4779B" w:rsidRPr="00C61051">
        <w:rPr>
          <w:rFonts w:eastAsia="Times New Roman"/>
          <w:color w:val="000000"/>
          <w:sz w:val="24"/>
        </w:rPr>
        <w:t>Ako drugi uzorak zadovoljava kriteriji prihvaćanja ispitivanja, serija plinomjera ocjenjuje se zadovoljavajućom, a nezadovoljavajućom ako je broj plinomjera jednak ili veći od kriterija odbijanja.</w:t>
      </w:r>
    </w:p>
    <w:p w:rsidR="007E3839" w:rsidRPr="00C61051" w:rsidRDefault="007E3839" w:rsidP="004E03A9">
      <w:pPr>
        <w:spacing w:after="0" w:line="240" w:lineRule="auto"/>
        <w:ind w:firstLine="426"/>
        <w:jc w:val="both"/>
        <w:textAlignment w:val="baseline"/>
        <w:rPr>
          <w:rFonts w:eastAsia="Times New Roman"/>
          <w:color w:val="000000"/>
          <w:sz w:val="24"/>
        </w:rPr>
      </w:pPr>
    </w:p>
    <w:p w:rsidR="000043CF" w:rsidRPr="00C61051" w:rsidRDefault="00BD4376" w:rsidP="004E03A9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C61051">
        <w:rPr>
          <w:rFonts w:eastAsia="Times New Roman"/>
          <w:color w:val="000000"/>
          <w:sz w:val="24"/>
        </w:rPr>
        <w:t xml:space="preserve">5.5.5. </w:t>
      </w:r>
      <w:r w:rsidR="000043CF" w:rsidRPr="00C61051">
        <w:rPr>
          <w:rFonts w:eastAsia="Times New Roman"/>
          <w:color w:val="000000"/>
          <w:sz w:val="24"/>
        </w:rPr>
        <w:t>Ako ispitivanje uzorka završi nezadovoljavajućim rezultatom, svi se plinomjeri iz serije smatraju nezadovoljavajućima. Cijela nezadovoljavajuća serija plinomjera više se ne može ovjeravati statističkim ispitivanjem.</w:t>
      </w:r>
    </w:p>
    <w:p w:rsidR="00BD4376" w:rsidRPr="006C60E6" w:rsidRDefault="004E03A9" w:rsidP="00BD4376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br/>
      </w:r>
    </w:p>
    <w:p w:rsidR="000043CF" w:rsidRPr="004E03A9" w:rsidRDefault="004E03A9" w:rsidP="00406C70">
      <w:pPr>
        <w:pStyle w:val="Naslov3"/>
        <w:rPr>
          <w:rFonts w:eastAsia="Times New Roman"/>
        </w:rPr>
      </w:pPr>
      <w:r w:rsidRPr="004E03A9">
        <w:rPr>
          <w:rFonts w:eastAsia="Times New Roman"/>
        </w:rPr>
        <w:t>6. ISPITNO IZVJEŠĆE</w:t>
      </w:r>
    </w:p>
    <w:p w:rsidR="00BD4376" w:rsidRPr="006C60E6" w:rsidRDefault="00BD4376" w:rsidP="00BD4376">
      <w:pPr>
        <w:spacing w:after="0" w:line="240" w:lineRule="auto"/>
        <w:jc w:val="center"/>
        <w:textAlignment w:val="baseline"/>
        <w:rPr>
          <w:rFonts w:eastAsia="Times New Roman"/>
          <w:i/>
          <w:iCs/>
          <w:color w:val="000000"/>
          <w:sz w:val="24"/>
        </w:rPr>
      </w:pPr>
    </w:p>
    <w:p w:rsidR="000043CF" w:rsidRDefault="000043CF" w:rsidP="006C60E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C60E6">
        <w:rPr>
          <w:rFonts w:eastAsia="Times New Roman"/>
          <w:color w:val="000000"/>
          <w:sz w:val="24"/>
        </w:rPr>
        <w:lastRenderedPageBreak/>
        <w:t>O provedenom postupku ispitivanja ovlašteni mjeritelj radi ispitno izvješće. Sadržaj ispitnog izvješća opisan je u Dodatku II. ovoga Pravilnika.</w:t>
      </w:r>
    </w:p>
    <w:p w:rsidR="00BD4376" w:rsidRDefault="00BD4376" w:rsidP="00BD4376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</w:p>
    <w:p w:rsidR="004E03A9" w:rsidRPr="006C60E6" w:rsidRDefault="004E03A9" w:rsidP="00BD4376">
      <w:pPr>
        <w:spacing w:after="0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</w:p>
    <w:p w:rsidR="000043CF" w:rsidRPr="004E03A9" w:rsidRDefault="004E03A9" w:rsidP="00406C70">
      <w:pPr>
        <w:pStyle w:val="Naslov3"/>
        <w:rPr>
          <w:rFonts w:eastAsia="Times New Roman"/>
        </w:rPr>
      </w:pPr>
      <w:r w:rsidRPr="004E03A9">
        <w:rPr>
          <w:rFonts w:eastAsia="Times New Roman"/>
        </w:rPr>
        <w:t>7. DRŽAVNE OVJERNE OZNAKE I OVJERNE ISPRAVE</w:t>
      </w:r>
    </w:p>
    <w:p w:rsidR="00BD4376" w:rsidRPr="006C60E6" w:rsidRDefault="00BD4376" w:rsidP="00BD4376">
      <w:pPr>
        <w:spacing w:after="0" w:line="240" w:lineRule="auto"/>
        <w:jc w:val="center"/>
        <w:textAlignment w:val="baseline"/>
        <w:rPr>
          <w:rFonts w:eastAsia="Times New Roman"/>
          <w:i/>
          <w:iCs/>
          <w:color w:val="000000"/>
          <w:sz w:val="24"/>
        </w:rPr>
      </w:pPr>
    </w:p>
    <w:p w:rsidR="000043CF" w:rsidRPr="006C60E6" w:rsidRDefault="000043CF" w:rsidP="006C60E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C60E6">
        <w:rPr>
          <w:rFonts w:eastAsia="Times New Roman"/>
          <w:color w:val="000000"/>
          <w:sz w:val="24"/>
        </w:rPr>
        <w:t>Ako se nakon propisanog postupka ispitivanja mjerila utvrdi da mjerilo zadovoljava propisane tehničke i mjeriteljske zahtjeve ovlašteni će mjeritelj ovjeriti mjerilo.</w:t>
      </w:r>
    </w:p>
    <w:p w:rsidR="000043CF" w:rsidRPr="006C60E6" w:rsidRDefault="000043CF" w:rsidP="006C60E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C60E6">
        <w:rPr>
          <w:rFonts w:eastAsia="Times New Roman"/>
          <w:color w:val="000000"/>
          <w:sz w:val="24"/>
        </w:rPr>
        <w:t xml:space="preserve">Na mjerilo se postavljaju državne </w:t>
      </w:r>
      <w:proofErr w:type="spellStart"/>
      <w:r w:rsidRPr="006C60E6">
        <w:rPr>
          <w:rFonts w:eastAsia="Times New Roman"/>
          <w:color w:val="000000"/>
          <w:sz w:val="24"/>
        </w:rPr>
        <w:t>ovjerne</w:t>
      </w:r>
      <w:proofErr w:type="spellEnd"/>
      <w:r w:rsidRPr="006C60E6">
        <w:rPr>
          <w:rFonts w:eastAsia="Times New Roman"/>
          <w:color w:val="000000"/>
          <w:sz w:val="24"/>
        </w:rPr>
        <w:t xml:space="preserve"> oznake u obliku naljepnice i/ili u obliku žiga za utiskivanje.</w:t>
      </w:r>
    </w:p>
    <w:p w:rsidR="000043CF" w:rsidRPr="006C60E6" w:rsidRDefault="000043CF" w:rsidP="006C60E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C60E6">
        <w:rPr>
          <w:rFonts w:eastAsia="Times New Roman"/>
          <w:color w:val="000000"/>
          <w:sz w:val="24"/>
        </w:rPr>
        <w:t>Ako se tijekom ovjeravanja mjerila utvrdi da mjerilo ne zadovoljava propisane zahtjeve, mjerilo se označuje oznakom »Mjerilo je neispravno«.</w:t>
      </w:r>
    </w:p>
    <w:p w:rsidR="000043CF" w:rsidRPr="006C60E6" w:rsidRDefault="000043CF" w:rsidP="006C60E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C60E6">
        <w:rPr>
          <w:rFonts w:eastAsia="Times New Roman"/>
          <w:color w:val="000000"/>
          <w:sz w:val="24"/>
        </w:rPr>
        <w:t xml:space="preserve">Ako podnositelj zahtjeva zatraži, Zavod ili ovlašteno tijelo dužni su izdati </w:t>
      </w:r>
      <w:proofErr w:type="spellStart"/>
      <w:r w:rsidRPr="006C60E6">
        <w:rPr>
          <w:rFonts w:eastAsia="Times New Roman"/>
          <w:color w:val="000000"/>
          <w:sz w:val="24"/>
        </w:rPr>
        <w:t>ovjernicu</w:t>
      </w:r>
      <w:proofErr w:type="spellEnd"/>
      <w:r w:rsidRPr="006C60E6">
        <w:rPr>
          <w:rFonts w:eastAsia="Times New Roman"/>
          <w:color w:val="000000"/>
          <w:sz w:val="24"/>
        </w:rPr>
        <w:t xml:space="preserve"> i kad je mjerilo označeno </w:t>
      </w:r>
      <w:proofErr w:type="spellStart"/>
      <w:r w:rsidRPr="006C60E6">
        <w:rPr>
          <w:rFonts w:eastAsia="Times New Roman"/>
          <w:color w:val="000000"/>
          <w:sz w:val="24"/>
        </w:rPr>
        <w:t>ovjernom</w:t>
      </w:r>
      <w:proofErr w:type="spellEnd"/>
      <w:r w:rsidRPr="006C60E6">
        <w:rPr>
          <w:rFonts w:eastAsia="Times New Roman"/>
          <w:color w:val="000000"/>
          <w:sz w:val="24"/>
        </w:rPr>
        <w:t xml:space="preserve"> oznakom.</w:t>
      </w:r>
    </w:p>
    <w:p w:rsidR="000043CF" w:rsidRPr="006C60E6" w:rsidRDefault="000043CF" w:rsidP="006C60E6">
      <w:pPr>
        <w:spacing w:after="48" w:line="240" w:lineRule="auto"/>
        <w:ind w:firstLine="408"/>
        <w:jc w:val="both"/>
        <w:textAlignment w:val="baseline"/>
        <w:rPr>
          <w:rFonts w:eastAsia="Times New Roman"/>
          <w:color w:val="000000"/>
          <w:sz w:val="24"/>
        </w:rPr>
      </w:pPr>
      <w:r w:rsidRPr="006C60E6">
        <w:rPr>
          <w:rFonts w:eastAsia="Times New Roman"/>
          <w:color w:val="000000"/>
          <w:sz w:val="24"/>
        </w:rPr>
        <w:t xml:space="preserve">Državne </w:t>
      </w:r>
      <w:proofErr w:type="spellStart"/>
      <w:r w:rsidRPr="006C60E6">
        <w:rPr>
          <w:rFonts w:eastAsia="Times New Roman"/>
          <w:color w:val="000000"/>
          <w:sz w:val="24"/>
        </w:rPr>
        <w:t>ovjerne</w:t>
      </w:r>
      <w:proofErr w:type="spellEnd"/>
      <w:r w:rsidRPr="006C60E6">
        <w:rPr>
          <w:rFonts w:eastAsia="Times New Roman"/>
          <w:color w:val="000000"/>
          <w:sz w:val="24"/>
        </w:rPr>
        <w:t xml:space="preserve"> oznake, oznake za označivanje mjerila te sadržaj i oblik </w:t>
      </w:r>
      <w:proofErr w:type="spellStart"/>
      <w:r w:rsidRPr="006C60E6">
        <w:rPr>
          <w:rFonts w:eastAsia="Times New Roman"/>
          <w:color w:val="000000"/>
          <w:sz w:val="24"/>
        </w:rPr>
        <w:t>ovjernice</w:t>
      </w:r>
      <w:proofErr w:type="spellEnd"/>
      <w:r w:rsidRPr="006C60E6">
        <w:rPr>
          <w:rFonts w:eastAsia="Times New Roman"/>
          <w:color w:val="000000"/>
          <w:sz w:val="24"/>
        </w:rPr>
        <w:t xml:space="preserve"> utvrđeni su propisom kojim se utvrđuju vrsta, oblik i način postavljanja državnih </w:t>
      </w:r>
      <w:proofErr w:type="spellStart"/>
      <w:r w:rsidRPr="006C60E6">
        <w:rPr>
          <w:rFonts w:eastAsia="Times New Roman"/>
          <w:color w:val="000000"/>
          <w:sz w:val="24"/>
        </w:rPr>
        <w:t>ovjernih</w:t>
      </w:r>
      <w:proofErr w:type="spellEnd"/>
      <w:r w:rsidRPr="006C60E6">
        <w:rPr>
          <w:rFonts w:eastAsia="Times New Roman"/>
          <w:color w:val="000000"/>
          <w:sz w:val="24"/>
        </w:rPr>
        <w:t xml:space="preserve"> oznaka koje se rabe kod ovjeravanja zakonitih mjerila, oznaka za označivanja mjerila, te </w:t>
      </w:r>
      <w:proofErr w:type="spellStart"/>
      <w:r w:rsidRPr="006C60E6">
        <w:rPr>
          <w:rFonts w:eastAsia="Times New Roman"/>
          <w:color w:val="000000"/>
          <w:sz w:val="24"/>
        </w:rPr>
        <w:t>ovjernih</w:t>
      </w:r>
      <w:proofErr w:type="spellEnd"/>
      <w:r w:rsidRPr="006C60E6">
        <w:rPr>
          <w:rFonts w:eastAsia="Times New Roman"/>
          <w:color w:val="000000"/>
          <w:sz w:val="24"/>
        </w:rPr>
        <w:t xml:space="preserve"> isprava.</w:t>
      </w:r>
    </w:p>
    <w:p w:rsidR="007C1456" w:rsidRDefault="007C1456" w:rsidP="00BD4376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4E03A9" w:rsidRPr="00BD4376" w:rsidRDefault="004E03A9" w:rsidP="00BD4376">
      <w:pPr>
        <w:spacing w:after="0" w:line="240" w:lineRule="auto"/>
        <w:ind w:firstLine="408"/>
        <w:textAlignment w:val="baseline"/>
        <w:rPr>
          <w:rFonts w:eastAsia="Times New Roman"/>
          <w:color w:val="000000"/>
          <w:sz w:val="24"/>
          <w:szCs w:val="24"/>
        </w:rPr>
      </w:pPr>
    </w:p>
    <w:p w:rsidR="006C60E6" w:rsidRPr="004E03A9" w:rsidRDefault="004E03A9" w:rsidP="00406C70">
      <w:pPr>
        <w:pStyle w:val="Naslov3"/>
        <w:rPr>
          <w:rFonts w:eastAsia="Times New Roman"/>
        </w:rPr>
      </w:pPr>
      <w:r w:rsidRPr="004E03A9">
        <w:rPr>
          <w:rFonts w:eastAsia="Times New Roman"/>
          <w:iCs/>
        </w:rPr>
        <w:t xml:space="preserve">8. </w:t>
      </w:r>
      <w:r w:rsidRPr="004E03A9">
        <w:rPr>
          <w:rFonts w:eastAsia="Times New Roman"/>
        </w:rPr>
        <w:t>PRIMJER PRORAČUNA VREMENA ISPITIVANJA NEPROPUSNOSTI KUĆIŠTA PLINOMJERA</w:t>
      </w:r>
    </w:p>
    <w:p w:rsidR="006C60E6" w:rsidRPr="0007109A" w:rsidRDefault="006C60E6" w:rsidP="00BD4376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6C60E6" w:rsidRPr="0007109A" w:rsidRDefault="00FF5B81" w:rsidP="006C60E6">
      <w:pPr>
        <w:spacing w:after="48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FF5B81">
        <w:rPr>
          <w:rFonts w:eastAsia="Times New Roman"/>
          <w:color w:val="000000"/>
          <w:sz w:val="24"/>
          <w:szCs w:val="24"/>
        </w:rPr>
        <w:drawing>
          <wp:inline distT="0" distB="0" distL="0" distR="0" wp14:anchorId="11AB7F57" wp14:editId="1FD88304">
            <wp:extent cx="6120765" cy="3171825"/>
            <wp:effectExtent l="0" t="0" r="0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456" w:rsidRDefault="00FF5B81" w:rsidP="00FF5B81">
      <w:pPr>
        <w:spacing w:after="48" w:line="240" w:lineRule="auto"/>
        <w:textAlignment w:val="baseline"/>
        <w:rPr>
          <w:rFonts w:eastAsia="Times New Roman"/>
          <w:color w:val="000000"/>
        </w:rPr>
      </w:pPr>
      <w:r w:rsidRPr="00FF5B81">
        <w:rPr>
          <w:rFonts w:eastAsia="Times New Roman"/>
          <w:color w:val="000000"/>
          <w:sz w:val="24"/>
          <w:szCs w:val="24"/>
        </w:rPr>
        <w:drawing>
          <wp:inline distT="0" distB="0" distL="0" distR="0" wp14:anchorId="7568F05A" wp14:editId="393BED10">
            <wp:extent cx="6120765" cy="4200525"/>
            <wp:effectExtent l="0" t="0" r="0" b="9525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456" w:rsidRPr="007C1456" w:rsidRDefault="002971D4" w:rsidP="00406C70">
      <w:pPr>
        <w:pStyle w:val="Naslov1"/>
        <w:rPr>
          <w:rFonts w:eastAsia="Times New Roman"/>
        </w:rPr>
      </w:pPr>
      <w:r>
        <w:rPr>
          <w:rFonts w:eastAsia="Times New Roman"/>
        </w:rPr>
        <w:t>Članak 2</w:t>
      </w:r>
      <w:r w:rsidR="007C1456" w:rsidRPr="007C1456">
        <w:rPr>
          <w:rFonts w:eastAsia="Times New Roman"/>
        </w:rPr>
        <w:t>.</w:t>
      </w:r>
    </w:p>
    <w:p w:rsidR="007C1456" w:rsidRPr="007C1456" w:rsidRDefault="007C1456" w:rsidP="007C1456">
      <w:pPr>
        <w:spacing w:before="103" w:after="48" w:line="240" w:lineRule="auto"/>
        <w:jc w:val="center"/>
        <w:textAlignment w:val="baseline"/>
        <w:rPr>
          <w:rFonts w:eastAsia="Times New Roman"/>
          <w:color w:val="000000"/>
          <w:sz w:val="24"/>
          <w:szCs w:val="24"/>
        </w:rPr>
      </w:pPr>
    </w:p>
    <w:p w:rsidR="007C1456" w:rsidRPr="007C1456" w:rsidRDefault="007C1456" w:rsidP="007C1456">
      <w:pPr>
        <w:spacing w:after="48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7C1456">
        <w:rPr>
          <w:rFonts w:eastAsia="Times New Roman"/>
          <w:color w:val="000000"/>
          <w:sz w:val="24"/>
          <w:szCs w:val="24"/>
        </w:rPr>
        <w:t>Ovaj Pravilnik stupa na snagu osmoga dana od dana objave u »Narodnim novinama«.</w:t>
      </w:r>
    </w:p>
    <w:p w:rsidR="007C1456" w:rsidRPr="006C60E6" w:rsidRDefault="007C1456" w:rsidP="007C1456">
      <w:pPr>
        <w:spacing w:after="0" w:line="240" w:lineRule="auto"/>
        <w:ind w:left="408"/>
        <w:textAlignment w:val="baseline"/>
        <w:rPr>
          <w:rFonts w:eastAsia="Times New Roman"/>
          <w:color w:val="000000"/>
          <w:sz w:val="24"/>
          <w:szCs w:val="24"/>
        </w:rPr>
      </w:pPr>
    </w:p>
    <w:p w:rsidR="007C1456" w:rsidRPr="006C60E6" w:rsidRDefault="007C1456" w:rsidP="007C1456">
      <w:pPr>
        <w:spacing w:after="0" w:line="240" w:lineRule="auto"/>
        <w:ind w:left="408"/>
        <w:textAlignment w:val="baseline"/>
        <w:rPr>
          <w:rFonts w:eastAsia="Times New Roman"/>
          <w:color w:val="000000"/>
          <w:sz w:val="24"/>
          <w:szCs w:val="24"/>
        </w:rPr>
      </w:pPr>
    </w:p>
    <w:p w:rsidR="007C1456" w:rsidRPr="006C60E6" w:rsidRDefault="007C1456" w:rsidP="007C1456">
      <w:pPr>
        <w:spacing w:after="0" w:line="240" w:lineRule="auto"/>
        <w:ind w:left="408"/>
        <w:textAlignment w:val="baseline"/>
        <w:rPr>
          <w:rFonts w:eastAsia="Times New Roman"/>
          <w:color w:val="000000"/>
          <w:sz w:val="24"/>
          <w:szCs w:val="24"/>
        </w:rPr>
      </w:pPr>
      <w:r w:rsidRPr="006C60E6">
        <w:rPr>
          <w:rFonts w:eastAsia="Times New Roman"/>
          <w:color w:val="000000"/>
          <w:sz w:val="24"/>
          <w:szCs w:val="24"/>
        </w:rPr>
        <w:t xml:space="preserve">Klasa: </w:t>
      </w:r>
    </w:p>
    <w:p w:rsidR="007C1456" w:rsidRPr="006C60E6" w:rsidRDefault="007C1456" w:rsidP="007C1456">
      <w:pPr>
        <w:spacing w:after="0" w:line="240" w:lineRule="auto"/>
        <w:ind w:left="408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6C60E6">
        <w:rPr>
          <w:rFonts w:eastAsia="Times New Roman"/>
          <w:color w:val="000000"/>
          <w:sz w:val="24"/>
          <w:szCs w:val="24"/>
        </w:rPr>
        <w:t>Urbroj</w:t>
      </w:r>
      <w:proofErr w:type="spellEnd"/>
      <w:r w:rsidRPr="006C60E6">
        <w:rPr>
          <w:rFonts w:eastAsia="Times New Roman"/>
          <w:color w:val="000000"/>
          <w:sz w:val="24"/>
          <w:szCs w:val="24"/>
        </w:rPr>
        <w:t xml:space="preserve">: </w:t>
      </w:r>
    </w:p>
    <w:p w:rsidR="007C1456" w:rsidRPr="006C60E6" w:rsidRDefault="007C1456" w:rsidP="007C1456">
      <w:pPr>
        <w:spacing w:after="0" w:line="240" w:lineRule="auto"/>
        <w:ind w:left="408"/>
        <w:textAlignment w:val="baseline"/>
        <w:rPr>
          <w:rFonts w:eastAsia="Times New Roman"/>
          <w:color w:val="000000"/>
          <w:sz w:val="24"/>
          <w:szCs w:val="24"/>
        </w:rPr>
      </w:pPr>
      <w:r w:rsidRPr="006C60E6">
        <w:rPr>
          <w:rFonts w:eastAsia="Times New Roman"/>
          <w:color w:val="000000"/>
          <w:sz w:val="24"/>
          <w:szCs w:val="24"/>
        </w:rPr>
        <w:t xml:space="preserve">Zagreb, </w:t>
      </w:r>
    </w:p>
    <w:p w:rsidR="004E03A9" w:rsidRDefault="004E03A9" w:rsidP="004E03A9">
      <w:pPr>
        <w:spacing w:after="0" w:line="240" w:lineRule="auto"/>
        <w:ind w:left="4956"/>
        <w:textAlignment w:val="baseline"/>
        <w:rPr>
          <w:rFonts w:eastAsia="Times New Roman"/>
          <w:color w:val="000000"/>
          <w:sz w:val="24"/>
          <w:szCs w:val="24"/>
        </w:rPr>
      </w:pPr>
    </w:p>
    <w:p w:rsidR="004E03A9" w:rsidRDefault="004E03A9" w:rsidP="004E03A9">
      <w:pPr>
        <w:spacing w:after="0" w:line="240" w:lineRule="auto"/>
        <w:ind w:left="4956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Glavna r</w:t>
      </w:r>
      <w:r w:rsidR="007C1456" w:rsidRPr="006C60E6">
        <w:rPr>
          <w:rFonts w:eastAsia="Times New Roman"/>
          <w:color w:val="000000"/>
          <w:sz w:val="24"/>
          <w:szCs w:val="24"/>
        </w:rPr>
        <w:t>avnateljica</w:t>
      </w:r>
    </w:p>
    <w:p w:rsidR="007C1456" w:rsidRPr="006C60E6" w:rsidRDefault="007C1456" w:rsidP="004E03A9">
      <w:pPr>
        <w:spacing w:after="0" w:line="240" w:lineRule="auto"/>
        <w:ind w:left="4956"/>
        <w:textAlignment w:val="baseline"/>
        <w:rPr>
          <w:rFonts w:eastAsia="Times New Roman"/>
          <w:color w:val="000000"/>
          <w:sz w:val="24"/>
          <w:szCs w:val="24"/>
        </w:rPr>
      </w:pPr>
      <w:r w:rsidRPr="006C60E6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Brankica Novosel, </w:t>
      </w:r>
      <w:r w:rsidRPr="006C60E6">
        <w:rPr>
          <w:rFonts w:eastAsia="Times New Roman"/>
          <w:color w:val="000000"/>
          <w:sz w:val="24"/>
          <w:szCs w:val="24"/>
        </w:rPr>
        <w:t>v. r.</w:t>
      </w:r>
    </w:p>
    <w:p w:rsidR="00803EB6" w:rsidRPr="002D012F" w:rsidRDefault="00803EB6" w:rsidP="0097531D">
      <w:pPr>
        <w:spacing w:after="48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highlight w:val="yellow"/>
        </w:rPr>
      </w:pPr>
    </w:p>
    <w:sectPr w:rsidR="00803EB6" w:rsidRPr="002D012F" w:rsidSect="007836E4">
      <w:pgSz w:w="11906" w:h="16838"/>
      <w:pgMar w:top="1135" w:right="1133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1E" w:rsidRDefault="00BF371E" w:rsidP="000B1CE2">
      <w:pPr>
        <w:spacing w:after="0" w:line="240" w:lineRule="auto"/>
      </w:pPr>
      <w:r>
        <w:separator/>
      </w:r>
    </w:p>
  </w:endnote>
  <w:endnote w:type="continuationSeparator" w:id="0">
    <w:p w:rsidR="00BF371E" w:rsidRDefault="00BF371E" w:rsidP="000B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1E" w:rsidRDefault="00BF371E" w:rsidP="000B1CE2">
      <w:pPr>
        <w:spacing w:after="0" w:line="240" w:lineRule="auto"/>
      </w:pPr>
      <w:r>
        <w:separator/>
      </w:r>
    </w:p>
  </w:footnote>
  <w:footnote w:type="continuationSeparator" w:id="0">
    <w:p w:rsidR="00BF371E" w:rsidRDefault="00BF371E" w:rsidP="000B1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CF"/>
    <w:rsid w:val="000043CF"/>
    <w:rsid w:val="00005425"/>
    <w:rsid w:val="000323E2"/>
    <w:rsid w:val="00036B90"/>
    <w:rsid w:val="00050A32"/>
    <w:rsid w:val="0007109A"/>
    <w:rsid w:val="0007428B"/>
    <w:rsid w:val="000816E9"/>
    <w:rsid w:val="000B1CE2"/>
    <w:rsid w:val="000B2292"/>
    <w:rsid w:val="000E4FE0"/>
    <w:rsid w:val="000E5DE2"/>
    <w:rsid w:val="000F577D"/>
    <w:rsid w:val="00100473"/>
    <w:rsid w:val="00121ED7"/>
    <w:rsid w:val="00137E77"/>
    <w:rsid w:val="001537EF"/>
    <w:rsid w:val="00154EEC"/>
    <w:rsid w:val="00162159"/>
    <w:rsid w:val="00175B83"/>
    <w:rsid w:val="00177740"/>
    <w:rsid w:val="001934A0"/>
    <w:rsid w:val="001B72FC"/>
    <w:rsid w:val="001C43E7"/>
    <w:rsid w:val="00207319"/>
    <w:rsid w:val="00210A8B"/>
    <w:rsid w:val="00225E8B"/>
    <w:rsid w:val="00236253"/>
    <w:rsid w:val="00267CB5"/>
    <w:rsid w:val="00281565"/>
    <w:rsid w:val="00281BCC"/>
    <w:rsid w:val="0028226A"/>
    <w:rsid w:val="002971D4"/>
    <w:rsid w:val="002B10EF"/>
    <w:rsid w:val="002B23F2"/>
    <w:rsid w:val="002C2345"/>
    <w:rsid w:val="002C44B9"/>
    <w:rsid w:val="002D012F"/>
    <w:rsid w:val="002E1591"/>
    <w:rsid w:val="002F2905"/>
    <w:rsid w:val="002F58F4"/>
    <w:rsid w:val="0032661C"/>
    <w:rsid w:val="0033599E"/>
    <w:rsid w:val="003575A3"/>
    <w:rsid w:val="00363642"/>
    <w:rsid w:val="003712CC"/>
    <w:rsid w:val="003752AB"/>
    <w:rsid w:val="0039192B"/>
    <w:rsid w:val="003B0B8C"/>
    <w:rsid w:val="003B2391"/>
    <w:rsid w:val="00406C70"/>
    <w:rsid w:val="0041309E"/>
    <w:rsid w:val="004211A5"/>
    <w:rsid w:val="00432C52"/>
    <w:rsid w:val="0044499C"/>
    <w:rsid w:val="00462647"/>
    <w:rsid w:val="004733E7"/>
    <w:rsid w:val="004B3870"/>
    <w:rsid w:val="004D4C9A"/>
    <w:rsid w:val="004D4E66"/>
    <w:rsid w:val="004E03A9"/>
    <w:rsid w:val="004E7BA0"/>
    <w:rsid w:val="00502B1A"/>
    <w:rsid w:val="00555FE3"/>
    <w:rsid w:val="00564858"/>
    <w:rsid w:val="00571E21"/>
    <w:rsid w:val="0059383C"/>
    <w:rsid w:val="005A7256"/>
    <w:rsid w:val="005B6031"/>
    <w:rsid w:val="005D51F5"/>
    <w:rsid w:val="005E70A3"/>
    <w:rsid w:val="00603BA9"/>
    <w:rsid w:val="00615791"/>
    <w:rsid w:val="0063728F"/>
    <w:rsid w:val="00643142"/>
    <w:rsid w:val="0066001C"/>
    <w:rsid w:val="00660330"/>
    <w:rsid w:val="00661E43"/>
    <w:rsid w:val="00667545"/>
    <w:rsid w:val="00677A28"/>
    <w:rsid w:val="006C60E6"/>
    <w:rsid w:val="006D380A"/>
    <w:rsid w:val="006E3669"/>
    <w:rsid w:val="006F216F"/>
    <w:rsid w:val="00716EC2"/>
    <w:rsid w:val="00752179"/>
    <w:rsid w:val="0076445F"/>
    <w:rsid w:val="007644A0"/>
    <w:rsid w:val="007671F8"/>
    <w:rsid w:val="007836E4"/>
    <w:rsid w:val="007A0F85"/>
    <w:rsid w:val="007A2068"/>
    <w:rsid w:val="007C1456"/>
    <w:rsid w:val="007C26A6"/>
    <w:rsid w:val="007E3839"/>
    <w:rsid w:val="007E62F4"/>
    <w:rsid w:val="00803EB6"/>
    <w:rsid w:val="00844BDD"/>
    <w:rsid w:val="008479A4"/>
    <w:rsid w:val="00861490"/>
    <w:rsid w:val="00867F33"/>
    <w:rsid w:val="00896713"/>
    <w:rsid w:val="008A33EF"/>
    <w:rsid w:val="008B18DE"/>
    <w:rsid w:val="008C721E"/>
    <w:rsid w:val="009215F3"/>
    <w:rsid w:val="0094066C"/>
    <w:rsid w:val="0097531D"/>
    <w:rsid w:val="00990876"/>
    <w:rsid w:val="009A680E"/>
    <w:rsid w:val="009D0517"/>
    <w:rsid w:val="009D193D"/>
    <w:rsid w:val="009D7DDC"/>
    <w:rsid w:val="009E03FB"/>
    <w:rsid w:val="009E6299"/>
    <w:rsid w:val="009E77DB"/>
    <w:rsid w:val="00A07B63"/>
    <w:rsid w:val="00A178FC"/>
    <w:rsid w:val="00A17915"/>
    <w:rsid w:val="00A31DD9"/>
    <w:rsid w:val="00A52083"/>
    <w:rsid w:val="00A55868"/>
    <w:rsid w:val="00A82389"/>
    <w:rsid w:val="00AB2C7E"/>
    <w:rsid w:val="00AC1035"/>
    <w:rsid w:val="00AF413E"/>
    <w:rsid w:val="00B175E6"/>
    <w:rsid w:val="00B551DD"/>
    <w:rsid w:val="00B91BEC"/>
    <w:rsid w:val="00B92254"/>
    <w:rsid w:val="00BB1049"/>
    <w:rsid w:val="00BB209D"/>
    <w:rsid w:val="00BB33B1"/>
    <w:rsid w:val="00BD050F"/>
    <w:rsid w:val="00BD1ACE"/>
    <w:rsid w:val="00BD4376"/>
    <w:rsid w:val="00BF1C43"/>
    <w:rsid w:val="00BF371E"/>
    <w:rsid w:val="00BF4584"/>
    <w:rsid w:val="00C0660D"/>
    <w:rsid w:val="00C1212F"/>
    <w:rsid w:val="00C15ADC"/>
    <w:rsid w:val="00C328D3"/>
    <w:rsid w:val="00C61051"/>
    <w:rsid w:val="00C723F8"/>
    <w:rsid w:val="00C81D26"/>
    <w:rsid w:val="00C856FC"/>
    <w:rsid w:val="00CB7584"/>
    <w:rsid w:val="00CC47E9"/>
    <w:rsid w:val="00CC73C0"/>
    <w:rsid w:val="00CE149F"/>
    <w:rsid w:val="00D12200"/>
    <w:rsid w:val="00D30283"/>
    <w:rsid w:val="00D4437E"/>
    <w:rsid w:val="00D4779B"/>
    <w:rsid w:val="00D51D51"/>
    <w:rsid w:val="00D62D39"/>
    <w:rsid w:val="00D72BA1"/>
    <w:rsid w:val="00DA56DE"/>
    <w:rsid w:val="00DB1036"/>
    <w:rsid w:val="00DB4293"/>
    <w:rsid w:val="00DB7669"/>
    <w:rsid w:val="00DC3371"/>
    <w:rsid w:val="00DD6E03"/>
    <w:rsid w:val="00DE6C6C"/>
    <w:rsid w:val="00E10F89"/>
    <w:rsid w:val="00E139EC"/>
    <w:rsid w:val="00E23E9F"/>
    <w:rsid w:val="00E25C26"/>
    <w:rsid w:val="00E359D9"/>
    <w:rsid w:val="00E66B4B"/>
    <w:rsid w:val="00E6776C"/>
    <w:rsid w:val="00E74A45"/>
    <w:rsid w:val="00E95EDB"/>
    <w:rsid w:val="00E969C2"/>
    <w:rsid w:val="00EA1A9A"/>
    <w:rsid w:val="00EB0B81"/>
    <w:rsid w:val="00ED7425"/>
    <w:rsid w:val="00EF4532"/>
    <w:rsid w:val="00F205AD"/>
    <w:rsid w:val="00F20E48"/>
    <w:rsid w:val="00F2140A"/>
    <w:rsid w:val="00F23C23"/>
    <w:rsid w:val="00F27B5A"/>
    <w:rsid w:val="00F37FA4"/>
    <w:rsid w:val="00F52D4A"/>
    <w:rsid w:val="00F81C2B"/>
    <w:rsid w:val="00F91A8F"/>
    <w:rsid w:val="00FB64B4"/>
    <w:rsid w:val="00FE3BA4"/>
    <w:rsid w:val="00FE52A5"/>
    <w:rsid w:val="00FE6CAC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3B84E"/>
  <w15:chartTrackingRefBased/>
  <w15:docId w15:val="{57859FED-7FA7-4258-9D4E-2007B4E3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63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971D4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971D4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A0F85"/>
    <w:pPr>
      <w:keepNext/>
      <w:keepLines/>
      <w:spacing w:before="40" w:after="0"/>
      <w:jc w:val="center"/>
      <w:outlineLvl w:val="2"/>
    </w:pPr>
    <w:rPr>
      <w:rFonts w:eastAsiaTheme="majorEastAsia" w:cstheme="majorBidi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A0F85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7A0F85"/>
    <w:pPr>
      <w:keepNext/>
      <w:keepLines/>
      <w:spacing w:before="40" w:after="0"/>
      <w:outlineLvl w:val="4"/>
    </w:pPr>
    <w:rPr>
      <w:rFonts w:eastAsiaTheme="majorEastAsia" w:cstheme="majorBidi"/>
      <w:sz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7A0F85"/>
    <w:pPr>
      <w:keepNext/>
      <w:keepLines/>
      <w:spacing w:before="40" w:after="0"/>
      <w:ind w:left="708"/>
      <w:outlineLvl w:val="5"/>
    </w:pPr>
    <w:rPr>
      <w:rFonts w:eastAsiaTheme="majorEastAsia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B0B81"/>
    <w:rPr>
      <w:rFonts w:ascii="Segoe UI" w:hAnsi="Segoe UI" w:cs="Segoe UI"/>
      <w:sz w:val="18"/>
      <w:szCs w:val="18"/>
      <w:lang w:eastAsia="en-US"/>
    </w:rPr>
  </w:style>
  <w:style w:type="character" w:customStyle="1" w:styleId="PlaceholderText1">
    <w:name w:val="Placeholder Text1"/>
    <w:uiPriority w:val="99"/>
    <w:semiHidden/>
    <w:rsid w:val="00EB0B81"/>
    <w:rPr>
      <w:color w:val="808080"/>
    </w:rPr>
  </w:style>
  <w:style w:type="character" w:styleId="Tekstrezerviranogmjesta">
    <w:name w:val="Placeholder Text"/>
    <w:basedOn w:val="Zadanifontodlomka"/>
    <w:uiPriority w:val="99"/>
    <w:semiHidden/>
    <w:rsid w:val="00B175E6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0B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1CE2"/>
  </w:style>
  <w:style w:type="paragraph" w:styleId="Podnoje">
    <w:name w:val="footer"/>
    <w:basedOn w:val="Normal"/>
    <w:link w:val="PodnojeChar"/>
    <w:uiPriority w:val="99"/>
    <w:unhideWhenUsed/>
    <w:rsid w:val="000B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1CE2"/>
  </w:style>
  <w:style w:type="paragraph" w:styleId="Naslov">
    <w:name w:val="Title"/>
    <w:basedOn w:val="Normal"/>
    <w:next w:val="Normal"/>
    <w:link w:val="NaslovChar"/>
    <w:uiPriority w:val="10"/>
    <w:qFormat/>
    <w:rsid w:val="00BF371E"/>
    <w:pPr>
      <w:spacing w:after="0" w:line="240" w:lineRule="auto"/>
      <w:contextualSpacing/>
      <w:jc w:val="center"/>
    </w:pPr>
    <w:rPr>
      <w:rFonts w:eastAsia="Times New Roman" w:cstheme="majorBidi"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371E"/>
    <w:rPr>
      <w:rFonts w:eastAsia="Times New Roman" w:cstheme="majorBidi"/>
      <w:spacing w:val="-10"/>
      <w:kern w:val="28"/>
      <w:sz w:val="40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2971D4"/>
    <w:rPr>
      <w:rFonts w:eastAsiaTheme="majorEastAsia" w:cstheme="majorBidi"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2971D4"/>
    <w:rPr>
      <w:rFonts w:eastAsiaTheme="majorEastAsia" w:cstheme="majorBidi"/>
      <w:b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A0F85"/>
    <w:rPr>
      <w:rFonts w:eastAsiaTheme="majorEastAsia" w:cstheme="majorBidi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A0F85"/>
    <w:rPr>
      <w:rFonts w:eastAsiaTheme="majorEastAsia" w:cstheme="majorBidi"/>
      <w:b/>
      <w:iCs/>
      <w:sz w:val="24"/>
    </w:rPr>
  </w:style>
  <w:style w:type="character" w:customStyle="1" w:styleId="Naslov5Char">
    <w:name w:val="Naslov 5 Char"/>
    <w:basedOn w:val="Zadanifontodlomka"/>
    <w:link w:val="Naslov5"/>
    <w:uiPriority w:val="9"/>
    <w:rsid w:val="007A0F85"/>
    <w:rPr>
      <w:rFonts w:eastAsiaTheme="majorEastAsia" w:cstheme="majorBidi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7A0F85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250">
              <w:marLeft w:val="0"/>
              <w:marRight w:val="0"/>
              <w:marTop w:val="0"/>
              <w:marBottom w:val="0"/>
              <w:divBdr>
                <w:top w:val="single" w:sz="6" w:space="0" w:color="E4E4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4232">
                      <w:marLeft w:val="0"/>
                      <w:marRight w:val="1500"/>
                      <w:marTop w:val="13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18987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0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5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6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2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single" w:sz="6" w:space="0" w:color="E4E4E6"/>
                        <w:bottom w:val="single" w:sz="6" w:space="0" w:color="E4E4E6"/>
                        <w:right w:val="single" w:sz="6" w:space="0" w:color="E4E4E6"/>
                      </w:divBdr>
                      <w:divsChild>
                        <w:div w:id="1349260465">
                          <w:marLeft w:val="375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A9D2-49F5-4B9A-95D7-1A9B842D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21</Pages>
  <Words>3390</Words>
  <Characters>19323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25</vt:lpstr>
      <vt:lpstr>Na temelju članka 25</vt:lpstr>
    </vt:vector>
  </TitlesOfParts>
  <Company/>
  <LinksUpToDate>false</LinksUpToDate>
  <CharactersWithSpaces>22668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25</dc:title>
  <dc:subject/>
  <dc:creator>korisnik</dc:creator>
  <cp:keywords/>
  <dc:description/>
  <cp:lastModifiedBy>Volarić-Bonefačić, Valerija</cp:lastModifiedBy>
  <cp:revision>8</cp:revision>
  <dcterms:created xsi:type="dcterms:W3CDTF">2021-11-10T09:40:00Z</dcterms:created>
  <dcterms:modified xsi:type="dcterms:W3CDTF">2021-12-02T12:00:00Z</dcterms:modified>
</cp:coreProperties>
</file>