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8B995" w14:textId="77777777" w:rsidR="00932A25" w:rsidRPr="005A3935" w:rsidRDefault="00932A25" w:rsidP="00932A25">
      <w:pPr>
        <w:jc w:val="center"/>
        <w:rPr>
          <w:rFonts w:ascii="Times New Roman" w:hAnsi="Times New Roman" w:cs="Times New Roman"/>
          <w:b/>
          <w:i/>
          <w:sz w:val="24"/>
          <w:lang w:eastAsia="hr-HR"/>
        </w:rPr>
      </w:pPr>
      <w:r w:rsidRPr="005A3935">
        <w:rPr>
          <w:rFonts w:ascii="Times New Roman" w:hAnsi="Times New Roman" w:cs="Times New Roman"/>
          <w:b/>
          <w:sz w:val="24"/>
        </w:rPr>
        <w:t xml:space="preserve">MINISTARSTVO </w:t>
      </w:r>
      <w:r w:rsidR="00BB79B3" w:rsidRPr="005A3935">
        <w:rPr>
          <w:rFonts w:ascii="Times New Roman" w:hAnsi="Times New Roman" w:cs="Times New Roman"/>
          <w:b/>
          <w:sz w:val="24"/>
        </w:rPr>
        <w:t>GOSPODARSTVA I ODRŽIVOG RAZVOJA</w:t>
      </w:r>
    </w:p>
    <w:p w14:paraId="31047673" w14:textId="77777777" w:rsidR="00932A25" w:rsidRPr="005A3935" w:rsidRDefault="00932A25" w:rsidP="00932A25">
      <w:pPr>
        <w:pStyle w:val="Zaglavlje0"/>
        <w:spacing w:after="0" w:line="276" w:lineRule="auto"/>
        <w:jc w:val="center"/>
        <w:rPr>
          <w:rFonts w:ascii="Times New Roman" w:hAnsi="Times New Roman" w:cs="Times New Roman"/>
          <w:b/>
          <w:lang w:val="hr-HR" w:eastAsia="hr-HR"/>
        </w:rPr>
      </w:pPr>
    </w:p>
    <w:p w14:paraId="1340F438" w14:textId="77777777" w:rsidR="00932A25" w:rsidRPr="005A3935" w:rsidRDefault="00932A25" w:rsidP="00932A25">
      <w:pPr>
        <w:pStyle w:val="Zaglavlje0"/>
        <w:spacing w:after="0" w:line="276" w:lineRule="auto"/>
        <w:jc w:val="center"/>
        <w:rPr>
          <w:rFonts w:ascii="Times New Roman" w:hAnsi="Times New Roman" w:cs="Times New Roman"/>
          <w:b/>
          <w:lang w:val="hr-HR" w:eastAsia="hr-HR"/>
        </w:rPr>
      </w:pPr>
    </w:p>
    <w:p w14:paraId="3DE5C509" w14:textId="77777777" w:rsidR="00932A25" w:rsidRPr="005A3935" w:rsidRDefault="00932A25" w:rsidP="00932A25">
      <w:pPr>
        <w:pStyle w:val="Zaglavlje0"/>
        <w:spacing w:after="0" w:line="276" w:lineRule="auto"/>
        <w:jc w:val="center"/>
        <w:rPr>
          <w:rFonts w:ascii="Times New Roman" w:hAnsi="Times New Roman" w:cs="Times New Roman"/>
          <w:b/>
          <w:lang w:val="hr-HR" w:eastAsia="hr-HR"/>
        </w:rPr>
      </w:pPr>
    </w:p>
    <w:p w14:paraId="32C4C90E" w14:textId="77777777" w:rsidR="00932A25" w:rsidRPr="005A3935" w:rsidRDefault="00932A25" w:rsidP="00932A25">
      <w:pPr>
        <w:pStyle w:val="Zaglavlje0"/>
        <w:spacing w:after="0" w:line="276" w:lineRule="auto"/>
        <w:jc w:val="center"/>
        <w:rPr>
          <w:rFonts w:ascii="Times New Roman" w:hAnsi="Times New Roman" w:cs="Times New Roman"/>
          <w:b/>
          <w:lang w:val="hr-HR" w:eastAsia="hr-HR"/>
        </w:rPr>
      </w:pPr>
    </w:p>
    <w:p w14:paraId="4261EF4F" w14:textId="77777777" w:rsidR="00932A25" w:rsidRPr="005A3935" w:rsidRDefault="00932A25" w:rsidP="00932A25">
      <w:pPr>
        <w:pStyle w:val="Zaglavlje0"/>
        <w:spacing w:after="0" w:line="276" w:lineRule="auto"/>
        <w:jc w:val="center"/>
        <w:rPr>
          <w:rFonts w:ascii="Times New Roman" w:hAnsi="Times New Roman" w:cs="Times New Roman"/>
          <w:b/>
          <w:lang w:val="hr-HR" w:eastAsia="hr-HR"/>
        </w:rPr>
      </w:pPr>
    </w:p>
    <w:p w14:paraId="42267FA4" w14:textId="77777777" w:rsidR="00932A25" w:rsidRPr="005A3935" w:rsidRDefault="00932A25" w:rsidP="00932A25">
      <w:pPr>
        <w:pStyle w:val="Zaglavlje0"/>
        <w:spacing w:after="0" w:line="276" w:lineRule="auto"/>
        <w:jc w:val="center"/>
        <w:rPr>
          <w:rFonts w:ascii="Times New Roman" w:hAnsi="Times New Roman" w:cs="Times New Roman"/>
          <w:b/>
          <w:lang w:val="hr-HR" w:eastAsia="hr-HR"/>
        </w:rPr>
      </w:pPr>
    </w:p>
    <w:p w14:paraId="59FB9D87" w14:textId="77777777" w:rsidR="00932A25" w:rsidRPr="005A3935" w:rsidRDefault="00932A25" w:rsidP="00932A25">
      <w:pPr>
        <w:pStyle w:val="Zaglavlje0"/>
        <w:spacing w:after="0" w:line="276" w:lineRule="auto"/>
        <w:jc w:val="center"/>
        <w:rPr>
          <w:rFonts w:ascii="Times New Roman" w:hAnsi="Times New Roman" w:cs="Times New Roman"/>
          <w:b/>
          <w:lang w:val="hr-HR" w:eastAsia="hr-HR"/>
        </w:rPr>
      </w:pPr>
    </w:p>
    <w:p w14:paraId="24D733EA" w14:textId="77777777" w:rsidR="00932A25" w:rsidRPr="005A3935" w:rsidRDefault="00932A25" w:rsidP="00932A25">
      <w:pPr>
        <w:pStyle w:val="Zaglavlje0"/>
        <w:spacing w:after="0" w:line="276" w:lineRule="auto"/>
        <w:jc w:val="center"/>
        <w:rPr>
          <w:rFonts w:ascii="Times New Roman" w:hAnsi="Times New Roman" w:cs="Times New Roman"/>
          <w:b/>
          <w:lang w:val="hr-HR" w:eastAsia="hr-HR"/>
        </w:rPr>
      </w:pPr>
    </w:p>
    <w:p w14:paraId="6EEF52C0" w14:textId="77777777" w:rsidR="00932A25" w:rsidRPr="005A3935" w:rsidRDefault="00932A25" w:rsidP="00932A25">
      <w:pPr>
        <w:pStyle w:val="Zaglavlje0"/>
        <w:spacing w:after="0" w:line="276" w:lineRule="auto"/>
        <w:jc w:val="center"/>
        <w:rPr>
          <w:rFonts w:ascii="Times New Roman" w:hAnsi="Times New Roman" w:cs="Times New Roman"/>
          <w:b/>
          <w:lang w:val="hr-HR" w:eastAsia="hr-HR"/>
        </w:rPr>
      </w:pPr>
    </w:p>
    <w:p w14:paraId="6E46792C" w14:textId="77777777" w:rsidR="00932A25" w:rsidRPr="005A3935" w:rsidRDefault="00932A25" w:rsidP="00932A25">
      <w:pPr>
        <w:pStyle w:val="Zaglavlje0"/>
        <w:spacing w:after="0" w:line="276" w:lineRule="auto"/>
        <w:jc w:val="center"/>
        <w:rPr>
          <w:rFonts w:ascii="Times New Roman" w:hAnsi="Times New Roman" w:cs="Times New Roman"/>
          <w:b/>
          <w:lang w:val="hr-HR" w:eastAsia="hr-HR"/>
        </w:rPr>
      </w:pPr>
    </w:p>
    <w:p w14:paraId="20A37CB4" w14:textId="77777777" w:rsidR="00932A25" w:rsidRPr="005A3935" w:rsidRDefault="00932A25" w:rsidP="00932A25">
      <w:pPr>
        <w:pStyle w:val="Zaglavlje0"/>
        <w:spacing w:after="0" w:line="276" w:lineRule="auto"/>
        <w:jc w:val="center"/>
        <w:rPr>
          <w:rFonts w:ascii="Times New Roman" w:hAnsi="Times New Roman" w:cs="Times New Roman"/>
          <w:b/>
          <w:lang w:val="hr-HR" w:eastAsia="hr-HR"/>
        </w:rPr>
      </w:pPr>
    </w:p>
    <w:p w14:paraId="3AF3D8A3" w14:textId="77777777" w:rsidR="00932A25" w:rsidRPr="005A3935" w:rsidRDefault="00932A25" w:rsidP="00932A25">
      <w:pPr>
        <w:pStyle w:val="Zaglavlje0"/>
        <w:spacing w:before="0" w:after="0" w:line="240" w:lineRule="auto"/>
        <w:jc w:val="center"/>
        <w:rPr>
          <w:rFonts w:ascii="Times New Roman" w:hAnsi="Times New Roman" w:cs="Times New Roman"/>
          <w:b/>
          <w:lang w:val="hr-HR" w:eastAsia="hr-HR"/>
        </w:rPr>
      </w:pPr>
      <w:r w:rsidRPr="005A3935">
        <w:rPr>
          <w:rFonts w:ascii="Times New Roman" w:hAnsi="Times New Roman" w:cs="Times New Roman"/>
          <w:b/>
          <w:lang w:val="hr-HR" w:eastAsia="hr-HR"/>
        </w:rPr>
        <w:t xml:space="preserve">PRIJEDLOG </w:t>
      </w:r>
    </w:p>
    <w:p w14:paraId="37CAB77D" w14:textId="77777777" w:rsidR="00932A25" w:rsidRPr="005A3935" w:rsidRDefault="00932A25" w:rsidP="00932A25">
      <w:pPr>
        <w:pStyle w:val="Zaglavlje0"/>
        <w:spacing w:before="0" w:after="0" w:line="240" w:lineRule="auto"/>
        <w:jc w:val="center"/>
        <w:rPr>
          <w:rFonts w:ascii="Times New Roman" w:hAnsi="Times New Roman" w:cs="Times New Roman"/>
          <w:b/>
          <w:lang w:val="hr-HR" w:eastAsia="hr-HR"/>
        </w:rPr>
      </w:pPr>
      <w:r w:rsidRPr="005A3935">
        <w:rPr>
          <w:rFonts w:ascii="Times New Roman" w:hAnsi="Times New Roman" w:cs="Times New Roman"/>
          <w:b/>
          <w:lang w:val="hr-HR" w:eastAsia="hr-HR"/>
        </w:rPr>
        <w:t>IZMJENA I DOPUNA PLANA</w:t>
      </w:r>
    </w:p>
    <w:p w14:paraId="76EDFAD1" w14:textId="77777777" w:rsidR="00932A25" w:rsidRPr="005A3935" w:rsidRDefault="00932A25" w:rsidP="00932A25">
      <w:pPr>
        <w:pStyle w:val="Zaglavlje0"/>
        <w:spacing w:before="0" w:after="0" w:line="240" w:lineRule="auto"/>
        <w:jc w:val="center"/>
        <w:rPr>
          <w:rFonts w:ascii="Times New Roman" w:hAnsi="Times New Roman" w:cs="Times New Roman"/>
          <w:b/>
          <w:lang w:val="hr-HR" w:eastAsia="hr-HR"/>
        </w:rPr>
      </w:pPr>
      <w:r w:rsidRPr="005A3935">
        <w:rPr>
          <w:rFonts w:ascii="Times New Roman" w:hAnsi="Times New Roman" w:cs="Times New Roman"/>
          <w:b/>
          <w:lang w:val="hr-HR" w:eastAsia="hr-HR"/>
        </w:rPr>
        <w:t xml:space="preserve">KORIŠTENJA FINANCIJSKIH SREDSTAVA DOBIVENIH OD </w:t>
      </w:r>
    </w:p>
    <w:p w14:paraId="22BC1DE9" w14:textId="77777777" w:rsidR="00932A25" w:rsidRPr="005A3935" w:rsidRDefault="00932A25" w:rsidP="00932A25">
      <w:pPr>
        <w:pStyle w:val="Zaglavlje0"/>
        <w:spacing w:before="0" w:after="0" w:line="240" w:lineRule="auto"/>
        <w:jc w:val="center"/>
        <w:rPr>
          <w:rFonts w:ascii="Times New Roman" w:hAnsi="Times New Roman" w:cs="Times New Roman"/>
          <w:b/>
          <w:lang w:val="hr-HR" w:eastAsia="hr-HR"/>
        </w:rPr>
      </w:pPr>
      <w:r w:rsidRPr="005A3935">
        <w:rPr>
          <w:rFonts w:ascii="Times New Roman" w:hAnsi="Times New Roman" w:cs="Times New Roman"/>
          <w:b/>
          <w:lang w:val="hr-HR" w:eastAsia="hr-HR"/>
        </w:rPr>
        <w:t xml:space="preserve">PRODAJE EMISIJSKIH JEDINICA PUTEM DRAŽBI U </w:t>
      </w:r>
    </w:p>
    <w:p w14:paraId="25D44265" w14:textId="77777777" w:rsidR="00932A25" w:rsidRPr="005A3935" w:rsidRDefault="00932A25" w:rsidP="00932A25">
      <w:pPr>
        <w:pStyle w:val="Zaglavlje0"/>
        <w:spacing w:before="0" w:after="0" w:line="240" w:lineRule="auto"/>
        <w:jc w:val="center"/>
        <w:rPr>
          <w:rFonts w:ascii="Times New Roman" w:hAnsi="Times New Roman" w:cs="Times New Roman"/>
          <w:b/>
          <w:lang w:val="hr-HR" w:eastAsia="hr-HR"/>
        </w:rPr>
      </w:pPr>
      <w:r w:rsidRPr="005A3935">
        <w:rPr>
          <w:rFonts w:ascii="Times New Roman" w:hAnsi="Times New Roman" w:cs="Times New Roman"/>
          <w:b/>
          <w:lang w:val="hr-HR" w:eastAsia="hr-HR"/>
        </w:rPr>
        <w:t xml:space="preserve">REPUBLICI HRVATSKOJ </w:t>
      </w:r>
      <w:r w:rsidR="00BB79B3" w:rsidRPr="005A3935">
        <w:rPr>
          <w:rFonts w:ascii="Times New Roman" w:hAnsi="Times New Roman" w:cs="Times New Roman"/>
          <w:b/>
          <w:lang w:val="hr-HR" w:eastAsia="hr-HR"/>
        </w:rPr>
        <w:t xml:space="preserve">OD 2021. </w:t>
      </w:r>
      <w:r w:rsidRPr="005A3935">
        <w:rPr>
          <w:rFonts w:ascii="Times New Roman" w:hAnsi="Times New Roman" w:cs="Times New Roman"/>
          <w:b/>
          <w:lang w:val="hr-HR" w:eastAsia="hr-HR"/>
        </w:rPr>
        <w:t>DO 202</w:t>
      </w:r>
      <w:r w:rsidR="0014205E" w:rsidRPr="005A3935">
        <w:rPr>
          <w:rFonts w:ascii="Times New Roman" w:hAnsi="Times New Roman" w:cs="Times New Roman"/>
          <w:b/>
          <w:lang w:val="hr-HR" w:eastAsia="hr-HR"/>
        </w:rPr>
        <w:t>5</w:t>
      </w:r>
      <w:r w:rsidRPr="005A3935">
        <w:rPr>
          <w:rFonts w:ascii="Times New Roman" w:hAnsi="Times New Roman" w:cs="Times New Roman"/>
          <w:b/>
          <w:lang w:val="hr-HR" w:eastAsia="hr-HR"/>
        </w:rPr>
        <w:t>. GODINE</w:t>
      </w:r>
    </w:p>
    <w:p w14:paraId="5B03F2DC" w14:textId="77777777" w:rsidR="00932A25" w:rsidRPr="005A3935" w:rsidRDefault="00932A25" w:rsidP="00932A25">
      <w:pPr>
        <w:pStyle w:val="Zaglavlje0"/>
        <w:spacing w:before="0" w:after="0" w:line="240" w:lineRule="auto"/>
        <w:jc w:val="center"/>
        <w:rPr>
          <w:rFonts w:ascii="Times New Roman" w:hAnsi="Times New Roman" w:cs="Times New Roman"/>
          <w:bCs/>
          <w:caps/>
          <w:lang w:val="hr-HR" w:eastAsia="hr-HR"/>
        </w:rPr>
      </w:pPr>
    </w:p>
    <w:p w14:paraId="4188B76A" w14:textId="77777777" w:rsidR="00932A25" w:rsidRPr="005A3935" w:rsidRDefault="00932A25" w:rsidP="00932A25">
      <w:pPr>
        <w:pStyle w:val="Zaglavlje0"/>
        <w:spacing w:after="0" w:line="240" w:lineRule="auto"/>
        <w:jc w:val="center"/>
        <w:rPr>
          <w:rFonts w:ascii="Times New Roman" w:hAnsi="Times New Roman" w:cs="Times New Roman"/>
          <w:bCs/>
          <w:iCs/>
          <w:caps/>
          <w:lang w:val="hr-HR" w:eastAsia="hr-HR"/>
        </w:rPr>
      </w:pPr>
    </w:p>
    <w:p w14:paraId="34F14103" w14:textId="77777777" w:rsidR="00932A25" w:rsidRPr="005A3935" w:rsidRDefault="00932A25" w:rsidP="00932A25">
      <w:pPr>
        <w:pStyle w:val="Zaglavlje0"/>
        <w:spacing w:after="0" w:line="240" w:lineRule="auto"/>
        <w:jc w:val="center"/>
        <w:rPr>
          <w:rFonts w:ascii="Times New Roman" w:hAnsi="Times New Roman" w:cs="Times New Roman"/>
          <w:b/>
          <w:iCs/>
          <w:caps/>
          <w:lang w:val="hr-HR" w:eastAsia="hr-HR"/>
        </w:rPr>
      </w:pPr>
    </w:p>
    <w:p w14:paraId="2657F253" w14:textId="77777777" w:rsidR="00932A25" w:rsidRPr="005A3935" w:rsidRDefault="00932A25" w:rsidP="00932A25">
      <w:pPr>
        <w:pStyle w:val="Zaglavlje0"/>
        <w:spacing w:after="0" w:line="240" w:lineRule="auto"/>
        <w:jc w:val="center"/>
        <w:rPr>
          <w:rFonts w:ascii="Times New Roman" w:hAnsi="Times New Roman" w:cs="Times New Roman"/>
          <w:bCs/>
          <w:iCs/>
          <w:caps/>
          <w:lang w:val="hr-HR" w:eastAsia="hr-HR"/>
        </w:rPr>
      </w:pPr>
    </w:p>
    <w:p w14:paraId="16F812A7" w14:textId="77777777" w:rsidR="00932A25" w:rsidRPr="005A3935" w:rsidRDefault="00932A25" w:rsidP="00932A25">
      <w:pPr>
        <w:pStyle w:val="Zaglavlje0"/>
        <w:spacing w:after="0" w:line="240" w:lineRule="auto"/>
        <w:jc w:val="center"/>
        <w:rPr>
          <w:rFonts w:ascii="Times New Roman" w:hAnsi="Times New Roman" w:cs="Times New Roman"/>
          <w:bCs/>
          <w:iCs/>
          <w:caps/>
          <w:lang w:val="hr-HR" w:eastAsia="hr-HR"/>
        </w:rPr>
      </w:pPr>
    </w:p>
    <w:p w14:paraId="45F0427F" w14:textId="77777777" w:rsidR="00932A25" w:rsidRPr="005A3935" w:rsidRDefault="00932A25" w:rsidP="00932A25">
      <w:pPr>
        <w:pStyle w:val="Zaglavlje0"/>
        <w:spacing w:after="0" w:line="240" w:lineRule="auto"/>
        <w:jc w:val="center"/>
        <w:rPr>
          <w:rFonts w:ascii="Times New Roman" w:hAnsi="Times New Roman" w:cs="Times New Roman"/>
          <w:bCs/>
          <w:iCs/>
          <w:caps/>
          <w:lang w:val="hr-HR" w:eastAsia="hr-HR"/>
        </w:rPr>
      </w:pPr>
    </w:p>
    <w:p w14:paraId="2D33D3F6" w14:textId="77777777" w:rsidR="00932A25" w:rsidRPr="005A3935" w:rsidRDefault="00932A25" w:rsidP="00932A25">
      <w:pPr>
        <w:pStyle w:val="Zaglavlje0"/>
        <w:spacing w:after="0" w:line="240" w:lineRule="auto"/>
        <w:jc w:val="center"/>
        <w:rPr>
          <w:rFonts w:ascii="Times New Roman" w:hAnsi="Times New Roman" w:cs="Times New Roman"/>
          <w:bCs/>
          <w:iCs/>
          <w:caps/>
          <w:lang w:val="hr-HR" w:eastAsia="hr-HR"/>
        </w:rPr>
      </w:pPr>
    </w:p>
    <w:p w14:paraId="38574555" w14:textId="77777777" w:rsidR="00932A25" w:rsidRPr="005A3935" w:rsidRDefault="00932A25" w:rsidP="00932A25">
      <w:pPr>
        <w:pStyle w:val="Zaglavlje0"/>
        <w:spacing w:after="0" w:line="240" w:lineRule="auto"/>
        <w:jc w:val="center"/>
        <w:rPr>
          <w:rFonts w:ascii="Times New Roman" w:hAnsi="Times New Roman" w:cs="Times New Roman"/>
          <w:bCs/>
          <w:iCs/>
          <w:caps/>
          <w:lang w:val="hr-HR" w:eastAsia="hr-HR"/>
        </w:rPr>
      </w:pPr>
    </w:p>
    <w:p w14:paraId="070B93DE" w14:textId="77777777" w:rsidR="00932A25" w:rsidRPr="005A3935" w:rsidRDefault="00932A25" w:rsidP="00932A25">
      <w:pPr>
        <w:pStyle w:val="Zaglavlje0"/>
        <w:spacing w:after="0" w:line="240" w:lineRule="auto"/>
        <w:jc w:val="center"/>
        <w:rPr>
          <w:rFonts w:ascii="Times New Roman" w:hAnsi="Times New Roman" w:cs="Times New Roman"/>
          <w:bCs/>
          <w:iCs/>
          <w:caps/>
          <w:lang w:val="hr-HR" w:eastAsia="hr-HR"/>
        </w:rPr>
      </w:pPr>
    </w:p>
    <w:p w14:paraId="623451C9" w14:textId="77777777" w:rsidR="00932A25" w:rsidRPr="005A3935" w:rsidRDefault="00932A25" w:rsidP="00932A25">
      <w:pPr>
        <w:pStyle w:val="Zaglavlje0"/>
        <w:spacing w:after="0" w:line="240" w:lineRule="auto"/>
        <w:jc w:val="center"/>
        <w:rPr>
          <w:rFonts w:ascii="Times New Roman" w:hAnsi="Times New Roman" w:cs="Times New Roman"/>
          <w:bCs/>
          <w:iCs/>
          <w:caps/>
          <w:lang w:val="hr-HR" w:eastAsia="hr-HR"/>
        </w:rPr>
      </w:pPr>
    </w:p>
    <w:p w14:paraId="0C327752" w14:textId="77777777" w:rsidR="00932A25" w:rsidRPr="005A3935" w:rsidRDefault="00932A25" w:rsidP="00932A25">
      <w:pPr>
        <w:pStyle w:val="Zaglavlje0"/>
        <w:spacing w:after="0" w:line="240" w:lineRule="auto"/>
        <w:jc w:val="center"/>
        <w:rPr>
          <w:rFonts w:ascii="Times New Roman" w:hAnsi="Times New Roman" w:cs="Times New Roman"/>
          <w:bCs/>
          <w:iCs/>
          <w:caps/>
          <w:lang w:val="hr-HR" w:eastAsia="hr-HR"/>
        </w:rPr>
      </w:pPr>
    </w:p>
    <w:p w14:paraId="07183C77" w14:textId="77777777" w:rsidR="00932A25" w:rsidRPr="005A3935" w:rsidRDefault="00932A25" w:rsidP="00932A25">
      <w:pPr>
        <w:pStyle w:val="Zaglavlje0"/>
        <w:spacing w:after="0" w:line="240" w:lineRule="auto"/>
        <w:jc w:val="center"/>
        <w:rPr>
          <w:rFonts w:ascii="Times New Roman" w:hAnsi="Times New Roman" w:cs="Times New Roman"/>
          <w:bCs/>
          <w:iCs/>
          <w:caps/>
          <w:lang w:val="hr-HR" w:eastAsia="hr-HR"/>
        </w:rPr>
      </w:pPr>
    </w:p>
    <w:p w14:paraId="47D45322" w14:textId="77777777" w:rsidR="00932A25" w:rsidRPr="005A3935" w:rsidRDefault="00932A25" w:rsidP="00932A25">
      <w:pPr>
        <w:pStyle w:val="Zaglavlje0"/>
        <w:spacing w:after="0" w:line="240" w:lineRule="auto"/>
        <w:jc w:val="center"/>
        <w:rPr>
          <w:rFonts w:ascii="Times New Roman" w:hAnsi="Times New Roman" w:cs="Times New Roman"/>
          <w:b/>
          <w:i/>
          <w:caps/>
          <w:lang w:val="hr-HR" w:eastAsia="hr-HR"/>
        </w:rPr>
      </w:pPr>
    </w:p>
    <w:p w14:paraId="37861824" w14:textId="77777777" w:rsidR="001A55C3" w:rsidRPr="005A3935" w:rsidRDefault="001A55C3" w:rsidP="00932A25">
      <w:pPr>
        <w:pStyle w:val="Zaglavlje0"/>
        <w:spacing w:after="0" w:line="240" w:lineRule="auto"/>
        <w:jc w:val="center"/>
        <w:rPr>
          <w:rFonts w:ascii="Times New Roman" w:hAnsi="Times New Roman" w:cs="Times New Roman"/>
          <w:b/>
          <w:i/>
          <w:caps/>
          <w:lang w:val="hr-HR" w:eastAsia="hr-HR"/>
        </w:rPr>
      </w:pPr>
    </w:p>
    <w:p w14:paraId="2E590049" w14:textId="77777777" w:rsidR="001A55C3" w:rsidRPr="005A3935" w:rsidRDefault="001A55C3" w:rsidP="00932A25">
      <w:pPr>
        <w:pStyle w:val="Zaglavlje0"/>
        <w:spacing w:after="0" w:line="240" w:lineRule="auto"/>
        <w:jc w:val="center"/>
        <w:rPr>
          <w:rFonts w:ascii="Times New Roman" w:hAnsi="Times New Roman" w:cs="Times New Roman"/>
          <w:b/>
          <w:i/>
          <w:caps/>
          <w:lang w:val="hr-HR" w:eastAsia="hr-HR"/>
        </w:rPr>
      </w:pPr>
    </w:p>
    <w:p w14:paraId="276CB6E1" w14:textId="77777777" w:rsidR="001A55C3" w:rsidRPr="005A3935" w:rsidRDefault="001A55C3" w:rsidP="00932A25">
      <w:pPr>
        <w:pStyle w:val="Zaglavlje0"/>
        <w:spacing w:after="0" w:line="240" w:lineRule="auto"/>
        <w:jc w:val="center"/>
        <w:rPr>
          <w:rFonts w:ascii="Times New Roman" w:hAnsi="Times New Roman" w:cs="Times New Roman"/>
          <w:b/>
          <w:i/>
          <w:caps/>
          <w:lang w:val="hr-HR" w:eastAsia="hr-HR"/>
        </w:rPr>
      </w:pPr>
    </w:p>
    <w:p w14:paraId="10B09EB9" w14:textId="77777777" w:rsidR="001A55C3" w:rsidRPr="005A3935" w:rsidRDefault="001A55C3" w:rsidP="00932A25">
      <w:pPr>
        <w:pStyle w:val="Zaglavlje0"/>
        <w:spacing w:after="0" w:line="240" w:lineRule="auto"/>
        <w:jc w:val="center"/>
        <w:rPr>
          <w:rFonts w:ascii="Times New Roman" w:hAnsi="Times New Roman" w:cs="Times New Roman"/>
          <w:b/>
          <w:i/>
          <w:caps/>
          <w:lang w:val="hr-HR" w:eastAsia="hr-HR"/>
        </w:rPr>
      </w:pPr>
    </w:p>
    <w:p w14:paraId="62C5CF89" w14:textId="115D4104" w:rsidR="00932A25" w:rsidRPr="005A3935" w:rsidRDefault="00932A25" w:rsidP="00932A25">
      <w:pPr>
        <w:widowControl w:val="0"/>
        <w:spacing w:before="0" w:after="0" w:line="240" w:lineRule="auto"/>
        <w:jc w:val="center"/>
        <w:rPr>
          <w:rFonts w:ascii="Times New Roman" w:hAnsi="Times New Roman" w:cs="Times New Roman"/>
          <w:b/>
          <w:snapToGrid w:val="0"/>
          <w:spacing w:val="-3"/>
          <w:sz w:val="24"/>
          <w:lang w:eastAsia="en-US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Zagreb, </w:t>
      </w:r>
      <w:r w:rsidR="003D553F">
        <w:rPr>
          <w:rFonts w:ascii="Times New Roman" w:hAnsi="Times New Roman" w:cs="Times New Roman"/>
          <w:sz w:val="24"/>
          <w:lang w:eastAsia="hr-HR"/>
        </w:rPr>
        <w:t>veljača</w:t>
      </w:r>
      <w:bookmarkStart w:id="0" w:name="_GoBack"/>
      <w:bookmarkEnd w:id="0"/>
      <w:r w:rsidR="00BB79B3" w:rsidRPr="005A3935">
        <w:rPr>
          <w:rFonts w:ascii="Times New Roman" w:hAnsi="Times New Roman" w:cs="Times New Roman"/>
          <w:sz w:val="24"/>
          <w:lang w:eastAsia="hr-HR"/>
        </w:rPr>
        <w:t xml:space="preserve"> 2022.</w:t>
      </w:r>
    </w:p>
    <w:p w14:paraId="59B79AAD" w14:textId="77777777" w:rsidR="00412B14" w:rsidRPr="005A3935" w:rsidRDefault="003825D0" w:rsidP="003825D0">
      <w:pPr>
        <w:widowControl w:val="0"/>
        <w:spacing w:before="0" w:after="0" w:line="240" w:lineRule="auto"/>
        <w:rPr>
          <w:rFonts w:ascii="Times New Roman" w:hAnsi="Times New Roman" w:cs="Times New Roman"/>
          <w:b/>
          <w:snapToGrid w:val="0"/>
          <w:spacing w:val="-3"/>
          <w:sz w:val="24"/>
          <w:lang w:eastAsia="en-US"/>
        </w:rPr>
      </w:pPr>
      <w:r w:rsidRPr="005A3935">
        <w:rPr>
          <w:rFonts w:ascii="Times New Roman" w:hAnsi="Times New Roman" w:cs="Times New Roman"/>
          <w:b/>
          <w:snapToGrid w:val="0"/>
          <w:spacing w:val="-3"/>
          <w:sz w:val="24"/>
          <w:lang w:eastAsia="en-US"/>
        </w:rPr>
        <w:lastRenderedPageBreak/>
        <w:t>_____________________________________________________________________________</w:t>
      </w:r>
    </w:p>
    <w:p w14:paraId="73B5CBDE" w14:textId="77777777" w:rsidR="00932A25" w:rsidRPr="005A3935" w:rsidRDefault="00932A25">
      <w:pPr>
        <w:suppressAutoHyphens w:val="0"/>
        <w:spacing w:before="0" w:after="0" w:line="240" w:lineRule="auto"/>
        <w:jc w:val="left"/>
        <w:rPr>
          <w:rFonts w:ascii="Times New Roman" w:hAnsi="Times New Roman" w:cs="Times New Roman"/>
          <w:b/>
          <w:snapToGrid w:val="0"/>
          <w:spacing w:val="-3"/>
          <w:sz w:val="24"/>
          <w:lang w:eastAsia="en-US"/>
        </w:rPr>
      </w:pPr>
      <w:r w:rsidRPr="005A3935">
        <w:rPr>
          <w:rFonts w:ascii="Times New Roman" w:hAnsi="Times New Roman" w:cs="Times New Roman"/>
          <w:b/>
          <w:snapToGrid w:val="0"/>
          <w:spacing w:val="-3"/>
          <w:sz w:val="24"/>
          <w:lang w:eastAsia="en-US"/>
        </w:rPr>
        <w:br w:type="page"/>
      </w:r>
    </w:p>
    <w:p w14:paraId="205AE881" w14:textId="77777777" w:rsidR="000C160F" w:rsidRPr="005A3935" w:rsidRDefault="00932A25" w:rsidP="000C160F">
      <w:pPr>
        <w:widowControl w:val="0"/>
        <w:spacing w:before="0" w:after="0" w:line="240" w:lineRule="auto"/>
        <w:jc w:val="right"/>
        <w:rPr>
          <w:rFonts w:ascii="Times New Roman" w:hAnsi="Times New Roman" w:cs="Times New Roman"/>
          <w:b/>
          <w:snapToGrid w:val="0"/>
          <w:spacing w:val="-3"/>
          <w:sz w:val="24"/>
          <w:lang w:eastAsia="en-US"/>
        </w:rPr>
      </w:pPr>
      <w:r w:rsidRPr="005A3935">
        <w:rPr>
          <w:rFonts w:ascii="Times New Roman" w:hAnsi="Times New Roman" w:cs="Times New Roman"/>
          <w:b/>
          <w:snapToGrid w:val="0"/>
          <w:spacing w:val="-3"/>
          <w:sz w:val="24"/>
          <w:lang w:eastAsia="en-US"/>
        </w:rPr>
        <w:lastRenderedPageBreak/>
        <w:t>PRIJEDLOG</w:t>
      </w:r>
    </w:p>
    <w:p w14:paraId="5A966338" w14:textId="77777777" w:rsidR="00932A25" w:rsidRPr="005A3935" w:rsidRDefault="00932A25" w:rsidP="00B60B64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lang w:eastAsia="hr-HR"/>
        </w:rPr>
      </w:pPr>
    </w:p>
    <w:p w14:paraId="56694AB0" w14:textId="77777777" w:rsidR="00932A25" w:rsidRPr="005A3935" w:rsidRDefault="00932A25" w:rsidP="00B60B64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lang w:eastAsia="hr-HR"/>
        </w:rPr>
      </w:pPr>
    </w:p>
    <w:p w14:paraId="206318A2" w14:textId="77777777" w:rsidR="00B60B64" w:rsidRPr="005A3935" w:rsidRDefault="00B60B64" w:rsidP="00B60B64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lang w:eastAsia="hr-HR"/>
        </w:rPr>
      </w:pPr>
      <w:r w:rsidRPr="005A3935">
        <w:rPr>
          <w:rFonts w:ascii="Times New Roman" w:hAnsi="Times New Roman" w:cs="Times New Roman"/>
          <w:b/>
          <w:sz w:val="24"/>
          <w:lang w:eastAsia="hr-HR"/>
        </w:rPr>
        <w:t>IZMJENE I DOPUNE</w:t>
      </w:r>
    </w:p>
    <w:p w14:paraId="14B4B866" w14:textId="77777777" w:rsidR="00B60B64" w:rsidRPr="005A3935" w:rsidRDefault="00B60B64" w:rsidP="00B60B64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lang w:eastAsia="hr-HR"/>
        </w:rPr>
      </w:pPr>
      <w:r w:rsidRPr="005A3935">
        <w:rPr>
          <w:rFonts w:ascii="Times New Roman" w:hAnsi="Times New Roman" w:cs="Times New Roman"/>
          <w:b/>
          <w:sz w:val="24"/>
          <w:lang w:eastAsia="hr-HR"/>
        </w:rPr>
        <w:t xml:space="preserve">PLANA KORIŠTENJA FINANCIJSKIH SREDSTAVA DOBIVENIH </w:t>
      </w:r>
    </w:p>
    <w:p w14:paraId="7412E7B6" w14:textId="77777777" w:rsidR="00B60B64" w:rsidRPr="005A3935" w:rsidRDefault="00B60B64" w:rsidP="00B60B64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lang w:eastAsia="hr-HR"/>
        </w:rPr>
      </w:pPr>
      <w:r w:rsidRPr="005A3935">
        <w:rPr>
          <w:rFonts w:ascii="Times New Roman" w:hAnsi="Times New Roman" w:cs="Times New Roman"/>
          <w:b/>
          <w:sz w:val="24"/>
          <w:lang w:eastAsia="hr-HR"/>
        </w:rPr>
        <w:t xml:space="preserve">OD PRODAJE EMISIJSKIH JEDINICA PUTEM DRAŽBI U </w:t>
      </w:r>
    </w:p>
    <w:p w14:paraId="145015F9" w14:textId="77777777" w:rsidR="00B60B64" w:rsidRPr="005A3935" w:rsidRDefault="00B60B64" w:rsidP="00B60B64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lang w:eastAsia="hr-HR"/>
        </w:rPr>
      </w:pPr>
      <w:r w:rsidRPr="005A3935">
        <w:rPr>
          <w:rFonts w:ascii="Times New Roman" w:hAnsi="Times New Roman" w:cs="Times New Roman"/>
          <w:b/>
          <w:sz w:val="24"/>
          <w:lang w:eastAsia="hr-HR"/>
        </w:rPr>
        <w:t xml:space="preserve">REPUBLICI HRVATSKOJ </w:t>
      </w:r>
      <w:r w:rsidR="00BB79B3" w:rsidRPr="005A3935">
        <w:rPr>
          <w:rFonts w:ascii="Times New Roman" w:hAnsi="Times New Roman" w:cs="Times New Roman"/>
          <w:b/>
          <w:sz w:val="24"/>
          <w:lang w:eastAsia="hr-HR"/>
        </w:rPr>
        <w:t xml:space="preserve">OD 2021. </w:t>
      </w:r>
      <w:r w:rsidRPr="005A3935">
        <w:rPr>
          <w:rFonts w:ascii="Times New Roman" w:hAnsi="Times New Roman" w:cs="Times New Roman"/>
          <w:b/>
          <w:sz w:val="24"/>
          <w:lang w:eastAsia="hr-HR"/>
        </w:rPr>
        <w:t>DO 202</w:t>
      </w:r>
      <w:r w:rsidR="00BB79B3" w:rsidRPr="005A3935">
        <w:rPr>
          <w:rFonts w:ascii="Times New Roman" w:hAnsi="Times New Roman" w:cs="Times New Roman"/>
          <w:b/>
          <w:sz w:val="24"/>
          <w:lang w:eastAsia="hr-HR"/>
        </w:rPr>
        <w:t>5</w:t>
      </w:r>
      <w:r w:rsidRPr="005A3935">
        <w:rPr>
          <w:rFonts w:ascii="Times New Roman" w:hAnsi="Times New Roman" w:cs="Times New Roman"/>
          <w:b/>
          <w:sz w:val="24"/>
          <w:lang w:eastAsia="hr-HR"/>
        </w:rPr>
        <w:t>. GODINE</w:t>
      </w:r>
    </w:p>
    <w:p w14:paraId="5F67B7D0" w14:textId="77777777" w:rsidR="005702E5" w:rsidRPr="005A3935" w:rsidRDefault="005702E5" w:rsidP="005702E5">
      <w:pPr>
        <w:suppressAutoHyphens w:val="0"/>
        <w:spacing w:before="0" w:after="0" w:line="240" w:lineRule="auto"/>
        <w:contextualSpacing/>
        <w:rPr>
          <w:rFonts w:ascii="Times New Roman" w:hAnsi="Times New Roman" w:cs="Times New Roman"/>
          <w:bCs/>
          <w:spacing w:val="5"/>
          <w:kern w:val="28"/>
          <w:sz w:val="24"/>
          <w:lang w:eastAsia="en-US"/>
        </w:rPr>
      </w:pPr>
      <w:bookmarkStart w:id="1" w:name="_Toc467833024"/>
      <w:bookmarkEnd w:id="1"/>
    </w:p>
    <w:p w14:paraId="290395E8" w14:textId="77777777" w:rsidR="005702E5" w:rsidRPr="005A3935" w:rsidRDefault="005702E5" w:rsidP="005D2822">
      <w:pPr>
        <w:suppressAutoHyphens w:val="0"/>
        <w:spacing w:before="0" w:after="0" w:line="240" w:lineRule="auto"/>
        <w:contextualSpacing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bCs/>
          <w:spacing w:val="5"/>
          <w:kern w:val="28"/>
          <w:sz w:val="24"/>
          <w:lang w:eastAsia="en-US"/>
        </w:rPr>
        <w:t xml:space="preserve">U Planu korištenja financijskih sredstava dobivenih od prodaje emisijskih jedinica putem dražbi u Republici Hrvatskoj </w:t>
      </w:r>
      <w:r w:rsidR="00BB79B3" w:rsidRPr="005A3935">
        <w:rPr>
          <w:rFonts w:ascii="Times New Roman" w:hAnsi="Times New Roman" w:cs="Times New Roman"/>
          <w:bCs/>
          <w:spacing w:val="5"/>
          <w:kern w:val="28"/>
          <w:sz w:val="24"/>
          <w:lang w:eastAsia="en-US"/>
        </w:rPr>
        <w:t xml:space="preserve">od 2021. </w:t>
      </w:r>
      <w:r w:rsidRPr="005A3935">
        <w:rPr>
          <w:rFonts w:ascii="Times New Roman" w:hAnsi="Times New Roman" w:cs="Times New Roman"/>
          <w:bCs/>
          <w:spacing w:val="5"/>
          <w:kern w:val="28"/>
          <w:sz w:val="24"/>
          <w:lang w:eastAsia="en-US"/>
        </w:rPr>
        <w:t>do 202</w:t>
      </w:r>
      <w:r w:rsidR="00BB79B3" w:rsidRPr="005A3935">
        <w:rPr>
          <w:rFonts w:ascii="Times New Roman" w:hAnsi="Times New Roman" w:cs="Times New Roman"/>
          <w:bCs/>
          <w:spacing w:val="5"/>
          <w:kern w:val="28"/>
          <w:sz w:val="24"/>
          <w:lang w:eastAsia="en-US"/>
        </w:rPr>
        <w:t>5</w:t>
      </w:r>
      <w:r w:rsidRPr="005A3935">
        <w:rPr>
          <w:rFonts w:ascii="Times New Roman" w:hAnsi="Times New Roman" w:cs="Times New Roman"/>
          <w:bCs/>
          <w:spacing w:val="5"/>
          <w:kern w:val="28"/>
          <w:sz w:val="24"/>
          <w:lang w:eastAsia="en-US"/>
        </w:rPr>
        <w:t xml:space="preserve">. godine </w:t>
      </w:r>
      <w:r w:rsidR="00C56234" w:rsidRPr="005A3935">
        <w:rPr>
          <w:rFonts w:ascii="Times New Roman" w:hAnsi="Times New Roman" w:cs="Times New Roman"/>
          <w:bCs/>
          <w:spacing w:val="5"/>
          <w:kern w:val="28"/>
          <w:sz w:val="24"/>
          <w:lang w:eastAsia="en-US"/>
        </w:rPr>
        <w:t xml:space="preserve">u </w:t>
      </w:r>
      <w:r w:rsidR="005E72B4" w:rsidRPr="005A3935">
        <w:rPr>
          <w:rFonts w:ascii="Times New Roman" w:hAnsi="Times New Roman" w:cs="Times New Roman"/>
          <w:b/>
          <w:bCs/>
          <w:spacing w:val="5"/>
          <w:kern w:val="28"/>
          <w:sz w:val="24"/>
          <w:lang w:eastAsia="en-US"/>
        </w:rPr>
        <w:t>S</w:t>
      </w:r>
      <w:r w:rsidR="00B05F06" w:rsidRPr="005A3935">
        <w:rPr>
          <w:rFonts w:ascii="Times New Roman" w:hAnsi="Times New Roman" w:cs="Times New Roman"/>
          <w:b/>
          <w:bCs/>
          <w:spacing w:val="5"/>
          <w:kern w:val="28"/>
          <w:sz w:val="24"/>
          <w:lang w:eastAsia="en-US"/>
        </w:rPr>
        <w:t>AŽETKU</w:t>
      </w:r>
      <w:r w:rsidR="0014205E" w:rsidRPr="005A3935">
        <w:rPr>
          <w:rFonts w:ascii="Times New Roman" w:hAnsi="Times New Roman" w:cs="Times New Roman"/>
          <w:b/>
          <w:bCs/>
          <w:spacing w:val="5"/>
          <w:kern w:val="28"/>
          <w:sz w:val="24"/>
          <w:lang w:eastAsia="en-US"/>
        </w:rPr>
        <w:t>,</w:t>
      </w:r>
      <w:r w:rsidR="005E72B4" w:rsidRPr="005A3935">
        <w:rPr>
          <w:rFonts w:ascii="Times New Roman" w:hAnsi="Times New Roman" w:cs="Times New Roman"/>
          <w:bCs/>
          <w:spacing w:val="5"/>
          <w:kern w:val="28"/>
          <w:sz w:val="24"/>
          <w:lang w:eastAsia="en-US"/>
        </w:rPr>
        <w:t xml:space="preserve"> </w:t>
      </w:r>
      <w:r w:rsidR="0063617D" w:rsidRPr="005A3935">
        <w:rPr>
          <w:rFonts w:ascii="Times New Roman" w:hAnsi="Times New Roman" w:cs="Times New Roman"/>
          <w:bCs/>
          <w:spacing w:val="5"/>
          <w:kern w:val="28"/>
          <w:sz w:val="24"/>
          <w:lang w:eastAsia="en-US"/>
        </w:rPr>
        <w:t>odlomku</w:t>
      </w:r>
      <w:r w:rsidRPr="005A3935">
        <w:rPr>
          <w:rFonts w:ascii="Times New Roman" w:hAnsi="Times New Roman" w:cs="Times New Roman"/>
          <w:bCs/>
          <w:spacing w:val="5"/>
          <w:kern w:val="28"/>
          <w:sz w:val="24"/>
          <w:lang w:eastAsia="en-US"/>
        </w:rPr>
        <w:t xml:space="preserve"> </w:t>
      </w:r>
      <w:r w:rsidR="0014205E" w:rsidRPr="005A3935">
        <w:rPr>
          <w:rFonts w:ascii="Times New Roman" w:hAnsi="Times New Roman" w:cs="Times New Roman"/>
          <w:bCs/>
          <w:spacing w:val="5"/>
          <w:kern w:val="28"/>
          <w:sz w:val="24"/>
          <w:lang w:eastAsia="en-US"/>
        </w:rPr>
        <w:t>8</w:t>
      </w:r>
      <w:r w:rsidRPr="005A3935">
        <w:rPr>
          <w:rFonts w:ascii="Times New Roman" w:hAnsi="Times New Roman" w:cs="Times New Roman"/>
          <w:bCs/>
          <w:spacing w:val="5"/>
          <w:kern w:val="28"/>
          <w:sz w:val="24"/>
          <w:lang w:eastAsia="en-US"/>
        </w:rPr>
        <w:t xml:space="preserve">. </w:t>
      </w:r>
      <w:r w:rsidR="0014205E" w:rsidRPr="005A3935">
        <w:rPr>
          <w:rFonts w:ascii="Times New Roman" w:hAnsi="Times New Roman" w:cs="Times New Roman"/>
          <w:bCs/>
          <w:spacing w:val="5"/>
          <w:kern w:val="28"/>
          <w:sz w:val="24"/>
          <w:lang w:eastAsia="en-US"/>
        </w:rPr>
        <w:t>broj „12.623.000“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zamjenjuj</w:t>
      </w:r>
      <w:r w:rsidR="0014205E" w:rsidRPr="005A3935">
        <w:rPr>
          <w:rFonts w:ascii="Times New Roman" w:hAnsi="Times New Roman" w:cs="Times New Roman"/>
          <w:sz w:val="24"/>
          <w:lang w:eastAsia="hr-HR"/>
        </w:rPr>
        <w:t>e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se </w:t>
      </w:r>
      <w:r w:rsidR="0014205E" w:rsidRPr="005A3935">
        <w:rPr>
          <w:rFonts w:ascii="Times New Roman" w:hAnsi="Times New Roman" w:cs="Times New Roman"/>
          <w:sz w:val="24"/>
          <w:lang w:eastAsia="hr-HR"/>
        </w:rPr>
        <w:t>brojem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</w:t>
      </w:r>
      <w:r w:rsidRPr="005A3935">
        <w:rPr>
          <w:rFonts w:ascii="Times New Roman" w:hAnsi="Times New Roman" w:cs="Times New Roman"/>
          <w:bCs/>
          <w:spacing w:val="5"/>
          <w:kern w:val="28"/>
          <w:sz w:val="24"/>
          <w:lang w:eastAsia="en-US"/>
        </w:rPr>
        <w:t>„</w:t>
      </w:r>
      <w:r w:rsidR="0014205E" w:rsidRPr="005A3935">
        <w:rPr>
          <w:rFonts w:ascii="Times New Roman" w:hAnsi="Times New Roman" w:cs="Times New Roman"/>
          <w:bCs/>
          <w:spacing w:val="5"/>
          <w:kern w:val="28"/>
          <w:sz w:val="24"/>
          <w:lang w:eastAsia="en-US"/>
        </w:rPr>
        <w:t>10.142.500</w:t>
      </w:r>
      <w:r w:rsidRPr="005A3935">
        <w:rPr>
          <w:rFonts w:ascii="Times New Roman" w:hAnsi="Times New Roman" w:cs="Times New Roman"/>
          <w:sz w:val="24"/>
          <w:lang w:eastAsia="hr-HR"/>
        </w:rPr>
        <w:t>“.</w:t>
      </w:r>
    </w:p>
    <w:p w14:paraId="099ABBFA" w14:textId="77777777" w:rsidR="005702E5" w:rsidRPr="005A3935" w:rsidRDefault="005702E5" w:rsidP="005702E5">
      <w:pPr>
        <w:suppressAutoHyphens w:val="0"/>
        <w:spacing w:before="0" w:after="0" w:line="240" w:lineRule="auto"/>
        <w:ind w:firstLine="567"/>
        <w:contextualSpacing/>
        <w:rPr>
          <w:rFonts w:ascii="Times New Roman" w:hAnsi="Times New Roman" w:cs="Times New Roman"/>
          <w:sz w:val="24"/>
          <w:lang w:eastAsia="hr-HR"/>
        </w:rPr>
      </w:pPr>
    </w:p>
    <w:p w14:paraId="102A1F5E" w14:textId="77777777" w:rsidR="005702E5" w:rsidRPr="005A3935" w:rsidRDefault="0022248A" w:rsidP="005D2822">
      <w:pPr>
        <w:suppressAutoHyphens w:val="0"/>
        <w:spacing w:before="0" w:after="0" w:line="240" w:lineRule="auto"/>
        <w:contextualSpacing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U </w:t>
      </w:r>
      <w:r w:rsidR="0063617D" w:rsidRPr="005A3935">
        <w:rPr>
          <w:rFonts w:ascii="Times New Roman" w:hAnsi="Times New Roman" w:cs="Times New Roman"/>
          <w:sz w:val="24"/>
          <w:lang w:eastAsia="hr-HR"/>
        </w:rPr>
        <w:t>odlomku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1</w:t>
      </w:r>
      <w:r w:rsidR="0014205E" w:rsidRPr="005A3935">
        <w:rPr>
          <w:rFonts w:ascii="Times New Roman" w:hAnsi="Times New Roman" w:cs="Times New Roman"/>
          <w:sz w:val="24"/>
          <w:lang w:eastAsia="hr-HR"/>
        </w:rPr>
        <w:t>0</w:t>
      </w:r>
      <w:r w:rsidRPr="005A3935">
        <w:rPr>
          <w:rFonts w:ascii="Times New Roman" w:hAnsi="Times New Roman" w:cs="Times New Roman"/>
          <w:sz w:val="24"/>
          <w:lang w:eastAsia="hr-HR"/>
        </w:rPr>
        <w:t>. broj:</w:t>
      </w:r>
      <w:r w:rsidR="005702E5" w:rsidRPr="005A3935">
        <w:rPr>
          <w:rFonts w:ascii="Times New Roman" w:hAnsi="Times New Roman" w:cs="Times New Roman"/>
          <w:sz w:val="24"/>
          <w:lang w:eastAsia="hr-HR"/>
        </w:rPr>
        <w:t xml:space="preserve"> „</w:t>
      </w:r>
      <w:r w:rsidR="0014205E" w:rsidRPr="005A3935">
        <w:rPr>
          <w:rFonts w:ascii="Times New Roman" w:hAnsi="Times New Roman" w:cs="Times New Roman"/>
          <w:b/>
          <w:sz w:val="24"/>
          <w:lang w:eastAsia="hr-HR"/>
        </w:rPr>
        <w:t>12.623.000</w:t>
      </w:r>
      <w:r w:rsidR="005702E5" w:rsidRPr="005A3935">
        <w:rPr>
          <w:rFonts w:ascii="Times New Roman" w:hAnsi="Times New Roman" w:cs="Times New Roman"/>
          <w:sz w:val="24"/>
          <w:lang w:eastAsia="hr-HR"/>
        </w:rPr>
        <w:t>“ zamjenjuje se brojem: „</w:t>
      </w:r>
      <w:r w:rsidR="0014205E" w:rsidRPr="005A3935">
        <w:rPr>
          <w:rFonts w:ascii="Times New Roman" w:hAnsi="Times New Roman" w:cs="Times New Roman"/>
          <w:b/>
          <w:sz w:val="24"/>
          <w:lang w:eastAsia="hr-HR"/>
        </w:rPr>
        <w:t>10.142.500</w:t>
      </w:r>
      <w:r w:rsidR="005702E5" w:rsidRPr="005A3935">
        <w:rPr>
          <w:rFonts w:ascii="Times New Roman" w:hAnsi="Times New Roman" w:cs="Times New Roman"/>
          <w:sz w:val="24"/>
          <w:lang w:eastAsia="hr-HR"/>
        </w:rPr>
        <w:t>“.</w:t>
      </w:r>
    </w:p>
    <w:p w14:paraId="3B021FCE" w14:textId="77777777" w:rsidR="005702E5" w:rsidRPr="005A3935" w:rsidRDefault="005702E5" w:rsidP="005702E5">
      <w:pPr>
        <w:spacing w:before="0" w:after="0" w:line="240" w:lineRule="auto"/>
        <w:rPr>
          <w:rFonts w:ascii="Times New Roman" w:hAnsi="Times New Roman" w:cs="Times New Roman"/>
          <w:b/>
          <w:sz w:val="24"/>
        </w:rPr>
      </w:pPr>
    </w:p>
    <w:p w14:paraId="5B8B06B0" w14:textId="77777777" w:rsidR="003F7142" w:rsidRPr="005A3935" w:rsidRDefault="0063617D" w:rsidP="005702E5">
      <w:pPr>
        <w:tabs>
          <w:tab w:val="left" w:pos="567"/>
        </w:tabs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Odlomak</w:t>
      </w:r>
      <w:r w:rsidR="005702E5" w:rsidRPr="005A3935">
        <w:rPr>
          <w:rFonts w:ascii="Times New Roman" w:hAnsi="Times New Roman" w:cs="Times New Roman"/>
          <w:sz w:val="24"/>
          <w:lang w:eastAsia="hr-HR"/>
        </w:rPr>
        <w:t xml:space="preserve"> 1</w:t>
      </w:r>
      <w:r w:rsidR="0014205E" w:rsidRPr="005A3935">
        <w:rPr>
          <w:rFonts w:ascii="Times New Roman" w:hAnsi="Times New Roman" w:cs="Times New Roman"/>
          <w:sz w:val="24"/>
          <w:lang w:eastAsia="hr-HR"/>
        </w:rPr>
        <w:t>1</w:t>
      </w:r>
      <w:r w:rsidR="005702E5" w:rsidRPr="005A3935">
        <w:rPr>
          <w:rFonts w:ascii="Times New Roman" w:hAnsi="Times New Roman" w:cs="Times New Roman"/>
          <w:sz w:val="24"/>
          <w:lang w:eastAsia="hr-HR"/>
        </w:rPr>
        <w:t>. mijenja se i glasi:</w:t>
      </w:r>
    </w:p>
    <w:p w14:paraId="7F8C7A81" w14:textId="77777777" w:rsidR="0014205E" w:rsidRPr="005A3935" w:rsidRDefault="005702E5" w:rsidP="0014205E">
      <w:pPr>
        <w:spacing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„</w:t>
      </w:r>
      <w:r w:rsidR="0014205E" w:rsidRPr="005A3935">
        <w:rPr>
          <w:rFonts w:ascii="Times New Roman" w:hAnsi="Times New Roman" w:cs="Times New Roman"/>
          <w:sz w:val="24"/>
          <w:lang w:eastAsia="hr-HR"/>
        </w:rPr>
        <w:t>Prihodi su u Planu izračunati, uzimajući u obzir prosječne vrijednosti EUR/EUA po godinama kako slijedi:</w:t>
      </w:r>
    </w:p>
    <w:p w14:paraId="4B44AEA2" w14:textId="77777777" w:rsidR="0014205E" w:rsidRPr="005A3935" w:rsidRDefault="0014205E" w:rsidP="0014205E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24EC5BCA" w14:textId="77777777" w:rsidR="0014205E" w:rsidRPr="005A3935" w:rsidRDefault="0014205E" w:rsidP="0014205E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2021. godina </w:t>
      </w:r>
      <w:r w:rsidRPr="005A3935">
        <w:rPr>
          <w:rFonts w:ascii="Times New Roman" w:hAnsi="Times New Roman" w:cs="Times New Roman"/>
          <w:sz w:val="24"/>
          <w:lang w:eastAsia="hr-HR"/>
        </w:rPr>
        <w:tab/>
      </w:r>
      <w:r w:rsidRPr="005A3935">
        <w:rPr>
          <w:rFonts w:ascii="Times New Roman" w:hAnsi="Times New Roman" w:cs="Times New Roman"/>
          <w:sz w:val="24"/>
          <w:lang w:eastAsia="hr-HR"/>
        </w:rPr>
        <w:tab/>
        <w:t>54,18 EUR/EUA</w:t>
      </w:r>
    </w:p>
    <w:p w14:paraId="1A8A0D2E" w14:textId="77777777" w:rsidR="0014205E" w:rsidRPr="005A3935" w:rsidRDefault="0014205E" w:rsidP="0014205E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2022. godina </w:t>
      </w:r>
      <w:r w:rsidRPr="005A3935">
        <w:rPr>
          <w:rFonts w:ascii="Times New Roman" w:hAnsi="Times New Roman" w:cs="Times New Roman"/>
          <w:sz w:val="24"/>
          <w:lang w:eastAsia="hr-HR"/>
        </w:rPr>
        <w:tab/>
      </w:r>
      <w:r w:rsidRPr="005A3935">
        <w:rPr>
          <w:rFonts w:ascii="Times New Roman" w:hAnsi="Times New Roman" w:cs="Times New Roman"/>
          <w:sz w:val="24"/>
          <w:lang w:eastAsia="hr-HR"/>
        </w:rPr>
        <w:tab/>
        <w:t>77 EUR/EUA</w:t>
      </w:r>
    </w:p>
    <w:p w14:paraId="3D286B69" w14:textId="77777777" w:rsidR="0014205E" w:rsidRPr="005A3935" w:rsidRDefault="0014205E" w:rsidP="0014205E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2023. godina </w:t>
      </w:r>
      <w:r w:rsidRPr="005A3935">
        <w:rPr>
          <w:rFonts w:ascii="Times New Roman" w:hAnsi="Times New Roman" w:cs="Times New Roman"/>
          <w:sz w:val="24"/>
          <w:lang w:eastAsia="hr-HR"/>
        </w:rPr>
        <w:tab/>
      </w:r>
      <w:r w:rsidRPr="005A3935">
        <w:rPr>
          <w:rFonts w:ascii="Times New Roman" w:hAnsi="Times New Roman" w:cs="Times New Roman"/>
          <w:sz w:val="24"/>
          <w:lang w:eastAsia="hr-HR"/>
        </w:rPr>
        <w:tab/>
        <w:t>60 EUR/EUA</w:t>
      </w:r>
    </w:p>
    <w:p w14:paraId="52AD82D8" w14:textId="77777777" w:rsidR="0014205E" w:rsidRPr="005A3935" w:rsidRDefault="0014205E" w:rsidP="0014205E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2024. godina </w:t>
      </w:r>
      <w:r w:rsidRPr="005A3935">
        <w:rPr>
          <w:rFonts w:ascii="Times New Roman" w:hAnsi="Times New Roman" w:cs="Times New Roman"/>
          <w:sz w:val="24"/>
          <w:lang w:eastAsia="hr-HR"/>
        </w:rPr>
        <w:tab/>
      </w:r>
      <w:r w:rsidRPr="005A3935">
        <w:rPr>
          <w:rFonts w:ascii="Times New Roman" w:hAnsi="Times New Roman" w:cs="Times New Roman"/>
          <w:sz w:val="24"/>
          <w:lang w:eastAsia="hr-HR"/>
        </w:rPr>
        <w:tab/>
        <w:t>60 EUR/EUA</w:t>
      </w:r>
    </w:p>
    <w:p w14:paraId="6581814B" w14:textId="77777777" w:rsidR="0014205E" w:rsidRPr="005A3935" w:rsidRDefault="0014205E" w:rsidP="0014205E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2025. godina</w:t>
      </w:r>
      <w:r w:rsidRPr="005A3935">
        <w:rPr>
          <w:rFonts w:ascii="Times New Roman" w:hAnsi="Times New Roman" w:cs="Times New Roman"/>
          <w:sz w:val="24"/>
          <w:lang w:eastAsia="hr-HR"/>
        </w:rPr>
        <w:tab/>
      </w:r>
      <w:r w:rsidRPr="005A3935">
        <w:rPr>
          <w:rFonts w:ascii="Times New Roman" w:hAnsi="Times New Roman" w:cs="Times New Roman"/>
          <w:sz w:val="24"/>
          <w:lang w:eastAsia="hr-HR"/>
        </w:rPr>
        <w:tab/>
        <w:t>60 EUR/EUA“</w:t>
      </w:r>
    </w:p>
    <w:p w14:paraId="3449F882" w14:textId="77777777" w:rsidR="0014205E" w:rsidRPr="005A3935" w:rsidRDefault="0014205E" w:rsidP="0014205E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14CF5A09" w14:textId="77777777" w:rsidR="0014205E" w:rsidRPr="005A3935" w:rsidRDefault="0014205E" w:rsidP="0014205E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Odlomak 12. mijenja se i glasi:</w:t>
      </w:r>
    </w:p>
    <w:p w14:paraId="71BDD7B2" w14:textId="77777777" w:rsidR="0014205E" w:rsidRPr="005A3935" w:rsidRDefault="0014205E" w:rsidP="0014205E">
      <w:pPr>
        <w:spacing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„Na temelju procijenjenih prosječnih vrijednosti EUR/EUA po godinama, Republika Hrvatska od 2021. do 2025. godine očekuje ukupni prihod od prodaje emisijskih jedinica u iznosu od okvirno </w:t>
      </w:r>
      <w:r w:rsidRPr="005A3935">
        <w:rPr>
          <w:rFonts w:ascii="Times New Roman" w:hAnsi="Times New Roman" w:cs="Times New Roman"/>
          <w:b/>
          <w:sz w:val="24"/>
          <w:lang w:eastAsia="hr-HR"/>
        </w:rPr>
        <w:t xml:space="preserve">4.720.379.108 </w:t>
      </w:r>
      <w:r w:rsidRPr="005A3935">
        <w:rPr>
          <w:rFonts w:ascii="Times New Roman" w:hAnsi="Times New Roman" w:cs="Times New Roman"/>
          <w:b/>
          <w:bCs/>
          <w:sz w:val="24"/>
          <w:lang w:eastAsia="hr-HR"/>
        </w:rPr>
        <w:t>HRK</w:t>
      </w:r>
      <w:r w:rsidRPr="005A3935">
        <w:rPr>
          <w:rFonts w:ascii="Times New Roman" w:hAnsi="Times New Roman" w:cs="Times New Roman"/>
          <w:sz w:val="24"/>
          <w:lang w:eastAsia="hr-HR"/>
        </w:rPr>
        <w:t>, uz procjenu da će prosječna korigirana cijena emisijsk</w:t>
      </w:r>
      <w:r w:rsidR="005D2822" w:rsidRPr="005A3935">
        <w:rPr>
          <w:rFonts w:ascii="Times New Roman" w:hAnsi="Times New Roman" w:cs="Times New Roman"/>
          <w:sz w:val="24"/>
          <w:lang w:eastAsia="hr-HR"/>
        </w:rPr>
        <w:t xml:space="preserve">ih jedinica u primarnoj dražbi 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iznositi oko </w:t>
      </w:r>
      <w:r w:rsidRPr="005A3935">
        <w:rPr>
          <w:rFonts w:ascii="Times New Roman" w:hAnsi="Times New Roman" w:cs="Times New Roman"/>
          <w:b/>
          <w:sz w:val="24"/>
          <w:lang w:eastAsia="hr-HR"/>
        </w:rPr>
        <w:t xml:space="preserve">77 EUR/EUA </w:t>
      </w:r>
      <w:r w:rsidRPr="005A3935">
        <w:rPr>
          <w:rFonts w:ascii="Times New Roman" w:hAnsi="Times New Roman" w:cs="Times New Roman"/>
          <w:bCs/>
          <w:sz w:val="24"/>
          <w:lang w:eastAsia="hr-HR"/>
        </w:rPr>
        <w:t>za</w:t>
      </w:r>
      <w:r w:rsidRPr="005A3935">
        <w:rPr>
          <w:rFonts w:ascii="Times New Roman" w:hAnsi="Times New Roman" w:cs="Times New Roman"/>
          <w:b/>
          <w:sz w:val="24"/>
          <w:lang w:eastAsia="hr-HR"/>
        </w:rPr>
        <w:t xml:space="preserve"> 2022.</w:t>
      </w:r>
      <w:r w:rsidRPr="005A3935">
        <w:rPr>
          <w:rFonts w:ascii="Times New Roman" w:hAnsi="Times New Roman" w:cs="Times New Roman"/>
          <w:bCs/>
          <w:sz w:val="24"/>
          <w:lang w:eastAsia="hr-HR"/>
        </w:rPr>
        <w:t xml:space="preserve"> i </w:t>
      </w:r>
      <w:r w:rsidRPr="005A3935">
        <w:rPr>
          <w:rFonts w:ascii="Times New Roman" w:hAnsi="Times New Roman" w:cs="Times New Roman"/>
          <w:b/>
          <w:sz w:val="24"/>
          <w:lang w:eastAsia="hr-HR"/>
        </w:rPr>
        <w:t>60 EUR/EUA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za razdoblje od 2023. do 2025. godine“</w:t>
      </w:r>
    </w:p>
    <w:p w14:paraId="1B08ABFF" w14:textId="77777777" w:rsidR="0014205E" w:rsidRPr="005A3935" w:rsidRDefault="0014205E" w:rsidP="0014205E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U odlomku 13. broj „2,86“ </w:t>
      </w:r>
      <w:r w:rsidR="00C86F21" w:rsidRPr="005A3935">
        <w:rPr>
          <w:rFonts w:ascii="Times New Roman" w:hAnsi="Times New Roman" w:cs="Times New Roman"/>
          <w:sz w:val="24"/>
          <w:lang w:eastAsia="hr-HR"/>
        </w:rPr>
        <w:t>zamjenjuje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se brojem „4,72“, a broj „2,72 milijarde“ </w:t>
      </w:r>
      <w:r w:rsidR="00C86F21" w:rsidRPr="005A3935">
        <w:rPr>
          <w:rFonts w:ascii="Times New Roman" w:hAnsi="Times New Roman" w:cs="Times New Roman"/>
          <w:sz w:val="24"/>
          <w:lang w:eastAsia="hr-HR"/>
        </w:rPr>
        <w:t>zamjenjuje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se brojem „4,48 milijardi“.</w:t>
      </w:r>
    </w:p>
    <w:p w14:paraId="36BB1181" w14:textId="77777777" w:rsidR="0014205E" w:rsidRPr="005A3935" w:rsidRDefault="0014205E" w:rsidP="0014205E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419B60B9" w14:textId="77777777" w:rsidR="0014205E" w:rsidRPr="005A3935" w:rsidRDefault="0014205E" w:rsidP="0014205E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U odlomku 14. broj „143“ </w:t>
      </w:r>
      <w:r w:rsidR="00C86F21" w:rsidRPr="005A3935">
        <w:rPr>
          <w:rFonts w:ascii="Times New Roman" w:hAnsi="Times New Roman" w:cs="Times New Roman"/>
          <w:sz w:val="24"/>
          <w:lang w:eastAsia="hr-HR"/>
        </w:rPr>
        <w:t>zamjenjuje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se brojem „236“.</w:t>
      </w:r>
    </w:p>
    <w:p w14:paraId="00DA7167" w14:textId="77777777" w:rsidR="0014205E" w:rsidRPr="005A3935" w:rsidRDefault="0014205E" w:rsidP="0014205E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573D27E0" w14:textId="77777777" w:rsidR="0014205E" w:rsidRPr="005A3935" w:rsidRDefault="0014205E" w:rsidP="0014205E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Odlomak 15. mijenja se i glasi:</w:t>
      </w:r>
    </w:p>
    <w:p w14:paraId="602FA3B3" w14:textId="77777777" w:rsidR="0014205E" w:rsidRPr="005A3935" w:rsidRDefault="0014205E" w:rsidP="0014205E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1EA801D7" w14:textId="77777777" w:rsidR="0014205E" w:rsidRPr="005A3935" w:rsidRDefault="0014205E" w:rsidP="00C578DC">
      <w:pPr>
        <w:spacing w:line="240" w:lineRule="auto"/>
        <w:rPr>
          <w:rFonts w:ascii="Times New Roman" w:hAnsi="Times New Roman" w:cs="Times New Roman"/>
          <w:b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„Planiranom iznosu prihoda od prodaje emisijskih jedinica na dražbi </w:t>
      </w:r>
      <w:r w:rsidRPr="005A3935">
        <w:rPr>
          <w:rFonts w:ascii="Times New Roman" w:hAnsi="Times New Roman" w:cs="Times New Roman"/>
          <w:bCs/>
          <w:sz w:val="24"/>
          <w:lang w:eastAsia="hr-HR"/>
        </w:rPr>
        <w:t>za provedbu mjera ublažavanja i prilagodbe klimatskim promjenama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u skladu s ovim Planom i u iznosu od </w:t>
      </w:r>
      <w:r w:rsidRPr="005A3935">
        <w:rPr>
          <w:rFonts w:ascii="Times New Roman" w:hAnsi="Times New Roman" w:cs="Times New Roman"/>
          <w:b/>
          <w:sz w:val="24"/>
          <w:lang w:eastAsia="hr-HR"/>
        </w:rPr>
        <w:t>4.485.</w:t>
      </w:r>
      <w:r w:rsidR="00C578DC" w:rsidRPr="005A3935">
        <w:rPr>
          <w:rFonts w:ascii="Times New Roman" w:hAnsi="Times New Roman" w:cs="Times New Roman"/>
          <w:b/>
          <w:sz w:val="24"/>
          <w:lang w:eastAsia="hr-HR"/>
        </w:rPr>
        <w:t xml:space="preserve">424.291 </w:t>
      </w:r>
      <w:r w:rsidRPr="005A3935">
        <w:rPr>
          <w:rFonts w:ascii="Times New Roman" w:hAnsi="Times New Roman" w:cs="Times New Roman"/>
          <w:bCs/>
          <w:sz w:val="24"/>
          <w:lang w:eastAsia="hr-HR"/>
        </w:rPr>
        <w:t>HRK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, dodan je neutrošen iznos od </w:t>
      </w:r>
      <w:r w:rsidR="005A3935" w:rsidRPr="005A3935">
        <w:rPr>
          <w:rFonts w:ascii="Times New Roman" w:hAnsi="Times New Roman" w:cs="Times New Roman"/>
          <w:b/>
          <w:sz w:val="24"/>
          <w:lang w:eastAsia="hr-HR"/>
        </w:rPr>
        <w:t>189.455.210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HRK koji je preostao za korištenje od neutrošenog prihoda od dražbi emisijskih jedinica u razdoblju do 2020. godine, te je ukupan iznos raspoloživ za financiranje u razdoblju od 2021. do 2025. godine procijenjen na oko </w:t>
      </w:r>
      <w:r w:rsidRPr="005A3935">
        <w:rPr>
          <w:rFonts w:ascii="Times New Roman" w:hAnsi="Times New Roman" w:cs="Times New Roman"/>
          <w:b/>
          <w:sz w:val="24"/>
          <w:lang w:eastAsia="hr-HR"/>
        </w:rPr>
        <w:t>4.</w:t>
      </w:r>
      <w:r w:rsidR="005E3EBF" w:rsidRPr="005A3935">
        <w:rPr>
          <w:rFonts w:ascii="Times New Roman" w:hAnsi="Times New Roman" w:cs="Times New Roman"/>
          <w:b/>
          <w:sz w:val="24"/>
          <w:lang w:eastAsia="hr-HR"/>
        </w:rPr>
        <w:t>674.879.501</w:t>
      </w:r>
      <w:r w:rsidRPr="005A3935">
        <w:rPr>
          <w:rFonts w:ascii="Times New Roman" w:hAnsi="Times New Roman" w:cs="Times New Roman"/>
          <w:b/>
          <w:sz w:val="24"/>
          <w:lang w:eastAsia="hr-HR"/>
        </w:rPr>
        <w:t xml:space="preserve"> </w:t>
      </w:r>
      <w:r w:rsidRPr="005A3935">
        <w:rPr>
          <w:rFonts w:ascii="Times New Roman" w:hAnsi="Times New Roman" w:cs="Times New Roman"/>
          <w:sz w:val="24"/>
          <w:lang w:eastAsia="hr-HR"/>
        </w:rPr>
        <w:t>HRK</w:t>
      </w:r>
      <w:r w:rsidRPr="005A3935">
        <w:rPr>
          <w:rFonts w:ascii="Times New Roman" w:hAnsi="Times New Roman" w:cs="Times New Roman"/>
          <w:b/>
          <w:sz w:val="24"/>
          <w:lang w:eastAsia="hr-HR"/>
        </w:rPr>
        <w:t>.</w:t>
      </w:r>
      <w:r w:rsidR="005A3935" w:rsidRPr="005A3935">
        <w:rPr>
          <w:rFonts w:ascii="Times New Roman" w:hAnsi="Times New Roman" w:cs="Times New Roman"/>
          <w:b/>
          <w:sz w:val="24"/>
          <w:lang w:eastAsia="hr-HR"/>
        </w:rPr>
        <w:t>“</w:t>
      </w:r>
    </w:p>
    <w:p w14:paraId="2E5B5997" w14:textId="77777777" w:rsidR="00C578DC" w:rsidRPr="005A3935" w:rsidRDefault="00C578DC" w:rsidP="00C578DC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0188D073" w14:textId="77777777" w:rsidR="00C578DC" w:rsidRPr="005A3935" w:rsidRDefault="00C578DC" w:rsidP="00C578DC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Odlomak 17. mijenja se i glasi:</w:t>
      </w:r>
    </w:p>
    <w:p w14:paraId="78B1700A" w14:textId="77777777" w:rsidR="00C578DC" w:rsidRPr="005A3935" w:rsidRDefault="00C578DC" w:rsidP="00C578DC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4A242C8A" w14:textId="77777777" w:rsidR="00C578DC" w:rsidRPr="005A3935" w:rsidRDefault="00C578DC" w:rsidP="00C578DC">
      <w:pPr>
        <w:spacing w:before="0" w:after="0" w:line="240" w:lineRule="auto"/>
        <w:rPr>
          <w:rFonts w:ascii="Times New Roman" w:hAnsi="Times New Roman" w:cs="Times New Roman"/>
          <w:sz w:val="24"/>
        </w:rPr>
      </w:pPr>
      <w:r w:rsidRPr="005A3935">
        <w:rPr>
          <w:rFonts w:ascii="Times New Roman" w:hAnsi="Times New Roman" w:cs="Times New Roman"/>
          <w:sz w:val="24"/>
        </w:rPr>
        <w:t>„Klimatske promjene uvjetovane ljudskim djelovanjem problem su koji se kontinuirano pogoršava, a prema izvješću Europske agencije za okoliš (EEA), prosječna godišnja gospodarska šteta u posljednjih 40 godina i</w:t>
      </w:r>
      <w:r w:rsidR="005E3EBF" w:rsidRPr="005A3935">
        <w:rPr>
          <w:rFonts w:ascii="Times New Roman" w:hAnsi="Times New Roman" w:cs="Times New Roman"/>
          <w:sz w:val="24"/>
        </w:rPr>
        <w:t xml:space="preserve">znosila je 71,5 milijuna kuna. </w:t>
      </w:r>
      <w:r w:rsidRPr="005A3935">
        <w:rPr>
          <w:rFonts w:ascii="Times New Roman" w:hAnsi="Times New Roman" w:cs="Times New Roman"/>
          <w:sz w:val="24"/>
        </w:rPr>
        <w:t>U usporedbi s drugim državama članicama Europske unije, Republika Hrvatska nalazi se na 14. mjestu po prijavljenim štetama uzrokovanim ekstremnim vremenskim događajima po glavi stanovnika pri čemu je samo 3% gospodarskih gubita</w:t>
      </w:r>
      <w:r w:rsidR="005E3EBF" w:rsidRPr="005A3935">
        <w:rPr>
          <w:rFonts w:ascii="Times New Roman" w:hAnsi="Times New Roman" w:cs="Times New Roman"/>
          <w:sz w:val="24"/>
        </w:rPr>
        <w:t>ka bilo pokriveno osiguranjem.</w:t>
      </w:r>
      <w:r w:rsidRPr="005A3935">
        <w:rPr>
          <w:rFonts w:ascii="Times New Roman" w:hAnsi="Times New Roman" w:cs="Times New Roman"/>
          <w:sz w:val="24"/>
        </w:rPr>
        <w:t xml:space="preserve"> Republika Hrvatska treba prijeći s reaktivnog na </w:t>
      </w:r>
      <w:proofErr w:type="spellStart"/>
      <w:r w:rsidRPr="005A3935">
        <w:rPr>
          <w:rFonts w:ascii="Times New Roman" w:hAnsi="Times New Roman" w:cs="Times New Roman"/>
          <w:sz w:val="24"/>
        </w:rPr>
        <w:t>proaktivni</w:t>
      </w:r>
      <w:proofErr w:type="spellEnd"/>
      <w:r w:rsidRPr="005A3935">
        <w:rPr>
          <w:rFonts w:ascii="Times New Roman" w:hAnsi="Times New Roman" w:cs="Times New Roman"/>
          <w:sz w:val="24"/>
        </w:rPr>
        <w:t xml:space="preserve"> pristup klimatskim promjenama, što znači da mora biti spremnija za djelovanje u izvanrednim događajima i povećati otpornost na učinke klimatskih promjena. Zbog toga će se financijskim sredstvima financirati i mjere prilagodbe klimatskim promjenama.</w:t>
      </w:r>
    </w:p>
    <w:p w14:paraId="68CD87B7" w14:textId="77777777" w:rsidR="00C578DC" w:rsidRPr="005A3935" w:rsidRDefault="00C578DC" w:rsidP="00C578DC">
      <w:pPr>
        <w:spacing w:before="0" w:after="0" w:line="240" w:lineRule="auto"/>
        <w:rPr>
          <w:rFonts w:ascii="Times New Roman" w:hAnsi="Times New Roman" w:cs="Times New Roman"/>
          <w:sz w:val="24"/>
        </w:rPr>
      </w:pPr>
    </w:p>
    <w:p w14:paraId="2FDC72AA" w14:textId="77777777" w:rsidR="00C578DC" w:rsidRPr="005A3935" w:rsidRDefault="00C578DC" w:rsidP="00C578DC">
      <w:pPr>
        <w:spacing w:before="0" w:after="0" w:line="240" w:lineRule="auto"/>
        <w:rPr>
          <w:rFonts w:ascii="Times New Roman" w:hAnsi="Times New Roman" w:cs="Times New Roman"/>
          <w:sz w:val="24"/>
        </w:rPr>
      </w:pPr>
      <w:r w:rsidRPr="005A3935">
        <w:rPr>
          <w:rFonts w:ascii="Times New Roman" w:hAnsi="Times New Roman" w:cs="Times New Roman"/>
          <w:sz w:val="24"/>
        </w:rPr>
        <w:t>Tablica 1. mijenja se tako da sada glasi:</w:t>
      </w:r>
    </w:p>
    <w:p w14:paraId="3727AEE9" w14:textId="77777777" w:rsidR="00C578DC" w:rsidRPr="005A3935" w:rsidRDefault="00C578DC" w:rsidP="00C578DC">
      <w:pPr>
        <w:spacing w:before="0" w:after="0" w:line="240" w:lineRule="auto"/>
        <w:rPr>
          <w:rFonts w:ascii="Times New Roman" w:hAnsi="Times New Roman" w:cs="Times New Roman"/>
          <w:sz w:val="24"/>
        </w:rPr>
      </w:pPr>
    </w:p>
    <w:p w14:paraId="086E019B" w14:textId="77777777" w:rsidR="00C578DC" w:rsidRPr="005A3935" w:rsidRDefault="00C578DC" w:rsidP="00C578DC">
      <w:pPr>
        <w:spacing w:before="0" w:after="0" w:line="240" w:lineRule="auto"/>
        <w:rPr>
          <w:rFonts w:ascii="Times New Roman" w:hAnsi="Times New Roman" w:cs="Times New Roman"/>
          <w:sz w:val="24"/>
        </w:rPr>
      </w:pPr>
      <w:r w:rsidRPr="005A3935">
        <w:rPr>
          <w:rFonts w:ascii="Times New Roman" w:hAnsi="Times New Roman" w:cs="Times New Roman"/>
          <w:sz w:val="24"/>
        </w:rPr>
        <w:t>„Tablica 1. Prijedlog raspodjele prihoda po prioritetnim mjerama</w:t>
      </w:r>
    </w:p>
    <w:p w14:paraId="7F404C6E" w14:textId="77777777" w:rsidR="00C578DC" w:rsidRPr="005A3935" w:rsidRDefault="00C578DC" w:rsidP="00C578DC">
      <w:pPr>
        <w:spacing w:before="0"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1097"/>
        <w:gridCol w:w="5040"/>
        <w:gridCol w:w="2280"/>
        <w:gridCol w:w="1400"/>
      </w:tblGrid>
      <w:tr w:rsidR="00444A77" w:rsidRPr="005A3935" w14:paraId="79348D06" w14:textId="77777777" w:rsidTr="00444A77">
        <w:trPr>
          <w:trHeight w:val="12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C10FD8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Oznaka mjere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89C348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PODRUČJE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159DFC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Ukupno financiranje nakon preraspodjele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5ABDEB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 xml:space="preserve">Predložena postotna raspodjela [%] </w:t>
            </w:r>
          </w:p>
        </w:tc>
      </w:tr>
      <w:tr w:rsidR="00444A77" w:rsidRPr="005A3935" w14:paraId="7B532281" w14:textId="77777777" w:rsidTr="00444A77">
        <w:trPr>
          <w:trHeight w:val="3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132945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proofErr w:type="spellStart"/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NuET</w:t>
            </w:r>
            <w:proofErr w:type="spellEnd"/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233347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proofErr w:type="spellStart"/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Niskougljična</w:t>
            </w:r>
            <w:proofErr w:type="spellEnd"/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 xml:space="preserve"> energetska tranzicija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30456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  <w:t>3.458.761.614,00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A0D0B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  <w:t>73,99</w:t>
            </w:r>
          </w:p>
        </w:tc>
      </w:tr>
      <w:tr w:rsidR="00444A77" w:rsidRPr="005A3935" w14:paraId="578ED900" w14:textId="77777777" w:rsidTr="00444A77">
        <w:trPr>
          <w:trHeight w:val="6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F5FA1F4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NES/OT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D4E77B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Ukupno ne energetski sektor (uključujući sektor gospodarenja otpadom)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12B5B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  <w:t>400.124.797,00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1B73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  <w:t>8,56</w:t>
            </w:r>
          </w:p>
        </w:tc>
      </w:tr>
      <w:tr w:rsidR="00444A77" w:rsidRPr="005A3935" w14:paraId="080600A7" w14:textId="77777777" w:rsidTr="00444A77">
        <w:trPr>
          <w:trHeight w:val="3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E27C71E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PKP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0E95DF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Prilagodba klimatskim promjenama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89343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  <w:t>710.703.659,00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1F92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  <w:t>15,20</w:t>
            </w:r>
          </w:p>
        </w:tc>
      </w:tr>
      <w:tr w:rsidR="00444A77" w:rsidRPr="005A3935" w14:paraId="580EE5D8" w14:textId="77777777" w:rsidTr="00444A77">
        <w:trPr>
          <w:trHeight w:val="6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953CD9F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IR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044D7D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Istraživanje i razvoj, stručna podrška i projekti s trećim zemljama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D907F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  <w:t>105.289.431,00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3B0B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  <w:t>2,25</w:t>
            </w:r>
          </w:p>
        </w:tc>
      </w:tr>
      <w:tr w:rsidR="00444A77" w:rsidRPr="005A3935" w14:paraId="1618DC5A" w14:textId="77777777" w:rsidTr="00444A77">
        <w:trPr>
          <w:trHeight w:val="3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9468EF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5A3935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8A6E05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SVEUKUPNO: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AB7D73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4.674.879.501,00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F87121" w14:textId="77777777" w:rsidR="00444A77" w:rsidRPr="005A3935" w:rsidRDefault="00444A77" w:rsidP="00444A77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100,00</w:t>
            </w:r>
          </w:p>
        </w:tc>
      </w:tr>
    </w:tbl>
    <w:p w14:paraId="52CA289C" w14:textId="77777777" w:rsidR="00C578DC" w:rsidRPr="005A3935" w:rsidRDefault="00444A77" w:rsidP="00C578DC">
      <w:pPr>
        <w:spacing w:before="0" w:after="0" w:line="240" w:lineRule="auto"/>
        <w:rPr>
          <w:rFonts w:ascii="Times New Roman" w:hAnsi="Times New Roman" w:cs="Times New Roman"/>
          <w:sz w:val="24"/>
        </w:rPr>
      </w:pPr>
      <w:r w:rsidRPr="005A3935">
        <w:rPr>
          <w:rFonts w:ascii="Times New Roman" w:hAnsi="Times New Roman" w:cs="Times New Roman"/>
          <w:sz w:val="24"/>
        </w:rPr>
        <w:t>„</w:t>
      </w:r>
    </w:p>
    <w:p w14:paraId="3084C030" w14:textId="77777777" w:rsidR="00444A77" w:rsidRPr="005A3935" w:rsidRDefault="00444A77" w:rsidP="00C578DC">
      <w:pPr>
        <w:spacing w:before="0" w:after="0" w:line="240" w:lineRule="auto"/>
        <w:rPr>
          <w:rFonts w:ascii="Times New Roman" w:hAnsi="Times New Roman" w:cs="Times New Roman"/>
          <w:sz w:val="24"/>
        </w:rPr>
      </w:pPr>
    </w:p>
    <w:p w14:paraId="6FCDD145" w14:textId="77777777" w:rsidR="00444A77" w:rsidRPr="005A3935" w:rsidRDefault="00444A77" w:rsidP="00C578DC">
      <w:pPr>
        <w:spacing w:before="0" w:after="0" w:line="240" w:lineRule="auto"/>
        <w:rPr>
          <w:rFonts w:ascii="Times New Roman" w:hAnsi="Times New Roman" w:cs="Times New Roman"/>
          <w:sz w:val="24"/>
        </w:rPr>
      </w:pPr>
      <w:r w:rsidRPr="005A3935">
        <w:rPr>
          <w:rFonts w:ascii="Times New Roman" w:hAnsi="Times New Roman" w:cs="Times New Roman"/>
          <w:sz w:val="24"/>
        </w:rPr>
        <w:t xml:space="preserve">U UVODU, odlomak 2. mijenja se tako da sada glasi </w:t>
      </w:r>
    </w:p>
    <w:p w14:paraId="45E22A1E" w14:textId="77777777" w:rsidR="00444A77" w:rsidRPr="005A3935" w:rsidRDefault="00444A77" w:rsidP="00C578DC">
      <w:pPr>
        <w:spacing w:before="0" w:after="0" w:line="240" w:lineRule="auto"/>
        <w:rPr>
          <w:rFonts w:ascii="Times New Roman" w:hAnsi="Times New Roman" w:cs="Times New Roman"/>
          <w:sz w:val="24"/>
        </w:rPr>
      </w:pPr>
    </w:p>
    <w:p w14:paraId="1076AA07" w14:textId="77777777" w:rsidR="00444A77" w:rsidRPr="005A3935" w:rsidRDefault="00444A77" w:rsidP="00444A77">
      <w:pPr>
        <w:spacing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</w:rPr>
        <w:t>„</w:t>
      </w:r>
      <w:r w:rsidRPr="005A3935">
        <w:rPr>
          <w:rFonts w:ascii="Times New Roman" w:hAnsi="Times New Roman" w:cs="Times New Roman"/>
          <w:sz w:val="24"/>
          <w:lang w:eastAsia="hr-HR"/>
        </w:rPr>
        <w:t>Financijska sredstva od dražbi Republike Hrvatske koriste se za ispunjenje obveza iz područja klimatskih promjena te za financiranje nepredviđenih potreba za ciljanom socijalnom potporom kako bi se održalo povjerenje i potpora energetskoj tranziciji te osi</w:t>
      </w:r>
      <w:r w:rsidR="005A3935" w:rsidRPr="005A3935">
        <w:rPr>
          <w:rFonts w:ascii="Times New Roman" w:hAnsi="Times New Roman" w:cs="Times New Roman"/>
          <w:sz w:val="24"/>
          <w:lang w:eastAsia="hr-HR"/>
        </w:rPr>
        <w:t>gurao njezin kontinuitet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ublažavanja efekata </w:t>
      </w:r>
      <w:proofErr w:type="spellStart"/>
      <w:r w:rsidRPr="005A3935">
        <w:rPr>
          <w:rFonts w:ascii="Times New Roman" w:hAnsi="Times New Roman" w:cs="Times New Roman"/>
          <w:sz w:val="24"/>
          <w:lang w:eastAsia="hr-HR"/>
        </w:rPr>
        <w:t>niskougljične</w:t>
      </w:r>
      <w:proofErr w:type="spellEnd"/>
      <w:r w:rsidRPr="005A3935">
        <w:rPr>
          <w:rFonts w:ascii="Times New Roman" w:hAnsi="Times New Roman" w:cs="Times New Roman"/>
          <w:sz w:val="24"/>
          <w:lang w:eastAsia="hr-HR"/>
        </w:rPr>
        <w:t xml:space="preserve"> tranzicije na krajnje potrošače energenata. Obvezu smanjenja emisija stakleničkih plinova na razini Europske unije države članice provode zajednički, putem EU sustava trgovanja emisijskim jedinicama stakleničkih plinova (u daljnjem tekstu: EU ETS) i obvezama u sektorima izvan EU ETS-a te je za navedeno uspostavljen obiman zakonodavni okvir.“</w:t>
      </w:r>
    </w:p>
    <w:p w14:paraId="33657BF3" w14:textId="559DC91A" w:rsidR="00444A77" w:rsidRPr="005A3935" w:rsidRDefault="00444A77" w:rsidP="00444A77">
      <w:pPr>
        <w:spacing w:line="240" w:lineRule="auto"/>
        <w:rPr>
          <w:rFonts w:ascii="Times New Roman" w:hAnsi="Times New Roman" w:cs="Times New Roman"/>
          <w:sz w:val="24"/>
          <w:lang w:eastAsia="hr-HR"/>
        </w:rPr>
      </w:pPr>
      <w:r w:rsidRPr="00D0301A">
        <w:rPr>
          <w:rFonts w:ascii="Times New Roman" w:hAnsi="Times New Roman" w:cs="Times New Roman"/>
          <w:sz w:val="24"/>
          <w:lang w:eastAsia="hr-HR"/>
        </w:rPr>
        <w:t>U odlomku 6. u prvoj rečenici, riječ „</w:t>
      </w:r>
      <w:proofErr w:type="spellStart"/>
      <w:r w:rsidRPr="00D0301A">
        <w:rPr>
          <w:rFonts w:ascii="Times New Roman" w:hAnsi="Times New Roman" w:cs="Times New Roman"/>
          <w:sz w:val="24"/>
          <w:lang w:eastAsia="hr-HR"/>
        </w:rPr>
        <w:t>niskougljično</w:t>
      </w:r>
      <w:proofErr w:type="spellEnd"/>
      <w:r w:rsidRPr="00D0301A">
        <w:rPr>
          <w:rFonts w:ascii="Times New Roman" w:hAnsi="Times New Roman" w:cs="Times New Roman"/>
          <w:sz w:val="24"/>
          <w:lang w:eastAsia="hr-HR"/>
        </w:rPr>
        <w:t>“ ispred riječi</w:t>
      </w:r>
      <w:r w:rsidR="00D0301A" w:rsidRPr="00D0301A">
        <w:rPr>
          <w:rFonts w:ascii="Times New Roman" w:hAnsi="Times New Roman" w:cs="Times New Roman"/>
          <w:sz w:val="24"/>
          <w:lang w:eastAsia="hr-HR"/>
        </w:rPr>
        <w:t xml:space="preserve"> „gospodarstvo“</w:t>
      </w:r>
      <w:r w:rsidR="00D0301A">
        <w:rPr>
          <w:rFonts w:ascii="Times New Roman" w:hAnsi="Times New Roman" w:cs="Times New Roman"/>
          <w:sz w:val="24"/>
          <w:lang w:eastAsia="hr-HR"/>
        </w:rPr>
        <w:t>,</w:t>
      </w:r>
      <w:r w:rsidRPr="00D0301A">
        <w:rPr>
          <w:rFonts w:ascii="Times New Roman" w:hAnsi="Times New Roman" w:cs="Times New Roman"/>
          <w:sz w:val="24"/>
          <w:lang w:eastAsia="hr-HR"/>
        </w:rPr>
        <w:t xml:space="preserve"> mijenja se u „klimatski neutralno“.</w:t>
      </w:r>
      <w:r w:rsidR="005A3935" w:rsidRPr="005A3935">
        <w:rPr>
          <w:rFonts w:ascii="Times New Roman" w:hAnsi="Times New Roman" w:cs="Times New Roman"/>
          <w:sz w:val="24"/>
          <w:lang w:eastAsia="hr-HR"/>
        </w:rPr>
        <w:t xml:space="preserve"> U zadnjoj rečenici izričaj “Započeta je“ mijenja se u „U tijeku je“.</w:t>
      </w:r>
    </w:p>
    <w:p w14:paraId="5750F5F6" w14:textId="77777777" w:rsidR="00444A77" w:rsidRPr="005A3935" w:rsidRDefault="00444A77" w:rsidP="00444A77">
      <w:pPr>
        <w:spacing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U odlomku 7., riječ „prilagodbe“ mijenja se u riječ „prilagodbi“.</w:t>
      </w:r>
    </w:p>
    <w:p w14:paraId="57F8D2A8" w14:textId="77777777" w:rsidR="00444A77" w:rsidRPr="005A3935" w:rsidRDefault="005A3935" w:rsidP="00444A77">
      <w:pPr>
        <w:spacing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Odlomak 15</w:t>
      </w:r>
      <w:r w:rsidR="00444A77" w:rsidRPr="005A3935">
        <w:rPr>
          <w:rFonts w:ascii="Times New Roman" w:hAnsi="Times New Roman" w:cs="Times New Roman"/>
          <w:sz w:val="24"/>
          <w:lang w:eastAsia="hr-HR"/>
        </w:rPr>
        <w:t>. mijenja se tako da sada glasi:</w:t>
      </w:r>
    </w:p>
    <w:p w14:paraId="7FB64D45" w14:textId="77777777" w:rsidR="00444A77" w:rsidRPr="005A3935" w:rsidRDefault="00444A77" w:rsidP="00444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„</w:t>
      </w:r>
      <w:r w:rsidRPr="005A3935">
        <w:rPr>
          <w:rFonts w:ascii="Times New Roman" w:hAnsi="Times New Roman" w:cs="Times New Roman"/>
          <w:sz w:val="24"/>
        </w:rPr>
        <w:t xml:space="preserve">Plan služi pravilnoj i učinkovitoj upotrebi financijskih sredstava. Pri predlaganju prioritetnih područja i mjera za korištenje prikupljenih sredstava, vrlo važan kriterij je troškovna učinkovitost korištenja raspoloživih financijskih sredstava dobivenih od prodaje emisijskih jedinica putem dražbi, odnosno ostvarenje najveće moguće </w:t>
      </w:r>
      <w:r w:rsidRPr="005A3935">
        <w:rPr>
          <w:rFonts w:ascii="Times New Roman" w:hAnsi="Times New Roman" w:cs="Times New Roman"/>
          <w:sz w:val="24"/>
        </w:rPr>
        <w:lastRenderedPageBreak/>
        <w:t>učinkovitosti mjera smanjenja emisija stakleničkih plinova ili mjera prilagodbe klimatskim promjenama. Usporedno s mjerama smanjenja emisija stakleničkih plinova, zbog rasta cijena energije u drugoj polovici 2021. i početkom 2022. godine koje je dijelom rezultat i povećanja cijena emisijskih jedinica te posljedičnog povećanja cijena energenata za krajnje potrošače, Planom se također propisuje kratkoročna mjera sufinanciranja cijene energenata za subjekte u riziku od energetskog siromaštva. Cilj Plana je definicija, izračun i alokacija financijskih sredstava prikupljenih prodajom emisijskih jedinica putem dražbi za razdoblje od 2021. do 2025. godine.“</w:t>
      </w:r>
    </w:p>
    <w:p w14:paraId="0FBF52E5" w14:textId="77777777" w:rsidR="00444A77" w:rsidRPr="005A3935" w:rsidRDefault="005A3935" w:rsidP="00444A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</w:rPr>
      </w:pPr>
      <w:r w:rsidRPr="005A3935">
        <w:rPr>
          <w:rFonts w:ascii="Times New Roman" w:hAnsi="Times New Roman" w:cs="Times New Roman"/>
          <w:sz w:val="24"/>
        </w:rPr>
        <w:t>U odlomku 16</w:t>
      </w:r>
      <w:r w:rsidR="00444A77" w:rsidRPr="005A3935">
        <w:rPr>
          <w:rFonts w:ascii="Times New Roman" w:hAnsi="Times New Roman" w:cs="Times New Roman"/>
          <w:sz w:val="24"/>
        </w:rPr>
        <w:t>., prva riječ iza zagrade „energetska tranzicija“ mijenja se u „</w:t>
      </w:r>
      <w:proofErr w:type="spellStart"/>
      <w:r w:rsidR="004E0EE8" w:rsidRPr="005A3935">
        <w:rPr>
          <w:rFonts w:ascii="Times New Roman" w:hAnsi="Times New Roman" w:cs="Times New Roman"/>
          <w:sz w:val="24"/>
        </w:rPr>
        <w:t>Niskougljična</w:t>
      </w:r>
      <w:proofErr w:type="spellEnd"/>
      <w:r w:rsidR="00444A77" w:rsidRPr="005A3935">
        <w:rPr>
          <w:rFonts w:ascii="Times New Roman" w:hAnsi="Times New Roman" w:cs="Times New Roman"/>
          <w:sz w:val="24"/>
        </w:rPr>
        <w:t xml:space="preserve"> energetska tranzicija“. </w:t>
      </w:r>
    </w:p>
    <w:p w14:paraId="39DBD45D" w14:textId="77777777" w:rsidR="00444A77" w:rsidRPr="005A3935" w:rsidRDefault="00444A77" w:rsidP="00444A77">
      <w:pPr>
        <w:spacing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U </w:t>
      </w:r>
      <w:proofErr w:type="spellStart"/>
      <w:r w:rsidRPr="005A3935">
        <w:rPr>
          <w:rFonts w:ascii="Times New Roman" w:hAnsi="Times New Roman" w:cs="Times New Roman"/>
          <w:sz w:val="24"/>
          <w:lang w:eastAsia="hr-HR"/>
        </w:rPr>
        <w:t>potpoglavlju</w:t>
      </w:r>
      <w:proofErr w:type="spellEnd"/>
      <w:r w:rsidRPr="005A3935">
        <w:rPr>
          <w:rFonts w:ascii="Times New Roman" w:hAnsi="Times New Roman" w:cs="Times New Roman"/>
          <w:sz w:val="24"/>
          <w:lang w:eastAsia="hr-HR"/>
        </w:rPr>
        <w:t xml:space="preserve"> 3.1. Kretanje cijene emisijske jedinice, </w:t>
      </w:r>
      <w:r w:rsidR="00776ACF" w:rsidRPr="005A3935">
        <w:rPr>
          <w:rFonts w:ascii="Times New Roman" w:hAnsi="Times New Roman" w:cs="Times New Roman"/>
          <w:sz w:val="24"/>
          <w:lang w:eastAsia="hr-HR"/>
        </w:rPr>
        <w:t xml:space="preserve">u na kraju </w:t>
      </w:r>
      <w:r w:rsidRPr="005A3935">
        <w:rPr>
          <w:rFonts w:ascii="Times New Roman" w:hAnsi="Times New Roman" w:cs="Times New Roman"/>
          <w:sz w:val="24"/>
          <w:lang w:eastAsia="hr-HR"/>
        </w:rPr>
        <w:t>odlomk</w:t>
      </w:r>
      <w:r w:rsidR="005A3935">
        <w:rPr>
          <w:rFonts w:ascii="Times New Roman" w:hAnsi="Times New Roman" w:cs="Times New Roman"/>
          <w:sz w:val="24"/>
          <w:lang w:eastAsia="hr-HR"/>
        </w:rPr>
        <w:t>a 4. dodaje se</w:t>
      </w:r>
      <w:r w:rsidR="004E0EE8">
        <w:rPr>
          <w:rFonts w:ascii="Times New Roman" w:hAnsi="Times New Roman" w:cs="Times New Roman"/>
          <w:sz w:val="24"/>
          <w:lang w:eastAsia="hr-HR"/>
        </w:rPr>
        <w:t xml:space="preserve"> rečenica koja </w:t>
      </w:r>
      <w:r w:rsidR="00776ACF" w:rsidRPr="005A3935">
        <w:rPr>
          <w:rFonts w:ascii="Times New Roman" w:hAnsi="Times New Roman" w:cs="Times New Roman"/>
          <w:sz w:val="24"/>
          <w:lang w:eastAsia="hr-HR"/>
        </w:rPr>
        <w:t>glasi</w:t>
      </w:r>
      <w:r w:rsidR="004E0EE8">
        <w:rPr>
          <w:rFonts w:ascii="Times New Roman" w:hAnsi="Times New Roman" w:cs="Times New Roman"/>
          <w:sz w:val="24"/>
          <w:lang w:eastAsia="hr-HR"/>
        </w:rPr>
        <w:t>:</w:t>
      </w:r>
    </w:p>
    <w:p w14:paraId="416EBDF7" w14:textId="77777777" w:rsidR="00776ACF" w:rsidRPr="005A3935" w:rsidRDefault="00776ACF" w:rsidP="00776ACF">
      <w:pPr>
        <w:spacing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„Krajem 2020. godine cijena je počela kontinuirano rasti te je početkom svibnja 2021. prešla 50,00 EUR/tCO</w:t>
      </w:r>
      <w:r w:rsidRPr="005A3935">
        <w:rPr>
          <w:rFonts w:ascii="Times New Roman" w:hAnsi="Times New Roman" w:cs="Times New Roman"/>
          <w:sz w:val="24"/>
          <w:vertAlign w:val="subscript"/>
          <w:lang w:eastAsia="hr-HR"/>
        </w:rPr>
        <w:t>2</w:t>
      </w:r>
      <w:r w:rsidRPr="004E0EE8">
        <w:rPr>
          <w:rFonts w:ascii="Times New Roman" w:hAnsi="Times New Roman" w:cs="Times New Roman"/>
          <w:sz w:val="24"/>
          <w:lang w:eastAsia="hr-HR"/>
        </w:rPr>
        <w:t>,</w:t>
      </w:r>
      <w:r w:rsidRPr="005A3935">
        <w:rPr>
          <w:rFonts w:ascii="Times New Roman" w:hAnsi="Times New Roman" w:cs="Times New Roman"/>
          <w:sz w:val="24"/>
          <w:vertAlign w:val="subscript"/>
          <w:lang w:eastAsia="hr-HR"/>
        </w:rPr>
        <w:t xml:space="preserve"> </w:t>
      </w:r>
      <w:r w:rsidRPr="005A3935">
        <w:rPr>
          <w:rFonts w:ascii="Times New Roman" w:hAnsi="Times New Roman" w:cs="Times New Roman"/>
          <w:sz w:val="24"/>
          <w:lang w:eastAsia="hr-HR"/>
        </w:rPr>
        <w:t>krajem kolovoza 60,00 EUR/tCO</w:t>
      </w:r>
      <w:r w:rsidRPr="005A3935">
        <w:rPr>
          <w:rFonts w:ascii="Times New Roman" w:hAnsi="Times New Roman" w:cs="Times New Roman"/>
          <w:sz w:val="24"/>
          <w:vertAlign w:val="subscript"/>
          <w:lang w:eastAsia="hr-HR"/>
        </w:rPr>
        <w:t>2</w:t>
      </w:r>
      <w:r w:rsidRPr="005A3935">
        <w:rPr>
          <w:rFonts w:ascii="Times New Roman" w:hAnsi="Times New Roman" w:cs="Times New Roman"/>
          <w:sz w:val="24"/>
          <w:lang w:eastAsia="hr-HR"/>
        </w:rPr>
        <w:t>, a u prosincu 80,00 EUR/tCO</w:t>
      </w:r>
      <w:r w:rsidRPr="005A3935">
        <w:rPr>
          <w:rFonts w:ascii="Times New Roman" w:hAnsi="Times New Roman" w:cs="Times New Roman"/>
          <w:sz w:val="24"/>
          <w:vertAlign w:val="subscript"/>
          <w:lang w:eastAsia="hr-HR"/>
        </w:rPr>
        <w:t xml:space="preserve">2 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te se na toj razini zadržala sve do veljače 2022. kada je skočila na 90 EUR/tCO</w:t>
      </w:r>
      <w:r w:rsidRPr="005A3935">
        <w:rPr>
          <w:rFonts w:ascii="Times New Roman" w:hAnsi="Times New Roman" w:cs="Times New Roman"/>
          <w:sz w:val="24"/>
          <w:vertAlign w:val="subscript"/>
          <w:lang w:eastAsia="hr-HR"/>
        </w:rPr>
        <w:t>2</w:t>
      </w:r>
      <w:r w:rsidRPr="005A3935">
        <w:rPr>
          <w:rFonts w:ascii="Times New Roman" w:hAnsi="Times New Roman" w:cs="Times New Roman"/>
          <w:sz w:val="24"/>
          <w:lang w:eastAsia="hr-HR"/>
        </w:rPr>
        <w:t>“</w:t>
      </w:r>
    </w:p>
    <w:p w14:paraId="507A7FD3" w14:textId="77777777" w:rsidR="00776ACF" w:rsidRPr="005A3935" w:rsidRDefault="00776ACF" w:rsidP="00776ACF">
      <w:pPr>
        <w:spacing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Iza odlomka 4. mijenja se rečenica tako da se na kraju dodaje „i 2021.“</w:t>
      </w:r>
    </w:p>
    <w:p w14:paraId="0686AC5B" w14:textId="77777777" w:rsidR="00776ACF" w:rsidRPr="005A3935" w:rsidRDefault="00776ACF" w:rsidP="00776ACF">
      <w:pPr>
        <w:spacing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Slika 1. mijenja naziv tako da sada glasi „Cijena emisijskih jedinica u 2020. i 2021. godini</w:t>
      </w:r>
      <w:r w:rsidR="001E7151">
        <w:rPr>
          <w:rFonts w:ascii="Times New Roman" w:hAnsi="Times New Roman" w:cs="Times New Roman"/>
          <w:sz w:val="24"/>
          <w:lang w:eastAsia="hr-HR"/>
        </w:rPr>
        <w:t>“</w:t>
      </w:r>
      <w:r w:rsidRPr="005A3935">
        <w:rPr>
          <w:rFonts w:ascii="Times New Roman" w:hAnsi="Times New Roman" w:cs="Times New Roman"/>
          <w:sz w:val="24"/>
          <w:lang w:eastAsia="hr-HR"/>
        </w:rPr>
        <w:t>, te se briše postojeći graf i mijenja sa sljedećim:</w:t>
      </w:r>
    </w:p>
    <w:p w14:paraId="778EC558" w14:textId="77777777" w:rsidR="00776ACF" w:rsidRPr="005A3935" w:rsidRDefault="00776ACF" w:rsidP="00776ACF">
      <w:pPr>
        <w:spacing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„</w:t>
      </w:r>
      <w:r w:rsidRPr="005A3935">
        <w:rPr>
          <w:noProof/>
          <w:lang w:eastAsia="hr-HR"/>
        </w:rPr>
        <w:drawing>
          <wp:inline distT="0" distB="0" distL="0" distR="0" wp14:anchorId="7B80BE36" wp14:editId="150E2504">
            <wp:extent cx="5572125" cy="2857500"/>
            <wp:effectExtent l="0" t="0" r="9525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B35BA34" w14:textId="77777777" w:rsidR="00444A77" w:rsidRPr="005A3935" w:rsidRDefault="00444A77" w:rsidP="00C578DC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173532D6" w14:textId="77777777" w:rsidR="00776ACF" w:rsidRPr="005A3935" w:rsidRDefault="00776ACF" w:rsidP="00C578DC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U odlomku 5. mijenja se tr</w:t>
      </w:r>
      <w:r w:rsidR="003E1290" w:rsidRPr="005A3935">
        <w:rPr>
          <w:rFonts w:ascii="Times New Roman" w:hAnsi="Times New Roman" w:cs="Times New Roman"/>
          <w:sz w:val="24"/>
          <w:lang w:eastAsia="hr-HR"/>
        </w:rPr>
        <w:t>e</w:t>
      </w:r>
      <w:r w:rsidRPr="005A3935">
        <w:rPr>
          <w:rFonts w:ascii="Times New Roman" w:hAnsi="Times New Roman" w:cs="Times New Roman"/>
          <w:sz w:val="24"/>
          <w:lang w:eastAsia="hr-HR"/>
        </w:rPr>
        <w:t>ć</w:t>
      </w:r>
      <w:r w:rsidR="003E1290" w:rsidRPr="005A3935">
        <w:rPr>
          <w:rFonts w:ascii="Times New Roman" w:hAnsi="Times New Roman" w:cs="Times New Roman"/>
          <w:sz w:val="24"/>
          <w:lang w:eastAsia="hr-HR"/>
        </w:rPr>
        <w:t>a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rečenica tako da sada glasi „Pored primarnog tržišta emisijskih jedinica putem dražbe (koje izdaju dražbovatelji država članica) postoji i sekundarno tržište emisijskih jedinica.“</w:t>
      </w:r>
    </w:p>
    <w:p w14:paraId="6EEBFC54" w14:textId="77777777" w:rsidR="00776ACF" w:rsidRPr="005A3935" w:rsidRDefault="00776ACF" w:rsidP="00C578DC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6E3C1262" w14:textId="77777777" w:rsidR="00776ACF" w:rsidRPr="005A3935" w:rsidRDefault="00776ACF" w:rsidP="00C578DC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proofErr w:type="spellStart"/>
      <w:r w:rsidRPr="005A3935">
        <w:rPr>
          <w:rFonts w:ascii="Times New Roman" w:hAnsi="Times New Roman" w:cs="Times New Roman"/>
          <w:sz w:val="24"/>
          <w:lang w:eastAsia="hr-HR"/>
        </w:rPr>
        <w:t>Potpoglavlje</w:t>
      </w:r>
      <w:proofErr w:type="spellEnd"/>
      <w:r w:rsidRPr="005A3935">
        <w:rPr>
          <w:rFonts w:ascii="Times New Roman" w:hAnsi="Times New Roman" w:cs="Times New Roman"/>
          <w:sz w:val="24"/>
          <w:lang w:eastAsia="hr-HR"/>
        </w:rPr>
        <w:t xml:space="preserve"> 3.2. Procjena količine emisijskih jedinica za prodaju na dražbi za Republiku Hrvatsku, mijenja se tako da sada glasi:</w:t>
      </w:r>
    </w:p>
    <w:p w14:paraId="119A1AC9" w14:textId="77777777" w:rsidR="00776ACF" w:rsidRPr="005A3935" w:rsidRDefault="00776ACF" w:rsidP="00C578DC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60025B1F" w14:textId="2133E209" w:rsidR="003E1290" w:rsidRPr="005A3935" w:rsidRDefault="003E1290" w:rsidP="004E0EE8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</w:rPr>
        <w:t>„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Republika Hrvatska dio je EU ETS-a od 1. siječnja 2013. godine u sklopu kojeg </w:t>
      </w:r>
      <w:r w:rsidRPr="0043066B">
        <w:rPr>
          <w:rFonts w:ascii="Times New Roman" w:hAnsi="Times New Roman" w:cs="Times New Roman"/>
          <w:sz w:val="24"/>
          <w:lang w:eastAsia="hr-HR"/>
        </w:rPr>
        <w:t xml:space="preserve">sudjeluje </w:t>
      </w:r>
      <w:r w:rsidR="0043066B" w:rsidRPr="0043066B">
        <w:rPr>
          <w:rFonts w:ascii="Times New Roman" w:hAnsi="Times New Roman" w:cs="Times New Roman"/>
          <w:sz w:val="24"/>
          <w:lang w:eastAsia="hr-HR"/>
        </w:rPr>
        <w:t>4</w:t>
      </w:r>
      <w:r w:rsidR="0043066B">
        <w:rPr>
          <w:rFonts w:ascii="Times New Roman" w:hAnsi="Times New Roman" w:cs="Times New Roman"/>
          <w:sz w:val="24"/>
          <w:lang w:eastAsia="hr-HR"/>
        </w:rPr>
        <w:t>7</w:t>
      </w:r>
      <w:r w:rsidR="0043066B" w:rsidRPr="005A3935">
        <w:rPr>
          <w:rFonts w:ascii="Times New Roman" w:hAnsi="Times New Roman" w:cs="Times New Roman"/>
          <w:sz w:val="24"/>
          <w:lang w:eastAsia="hr-HR"/>
        </w:rPr>
        <w:t xml:space="preserve"> 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postrojenja i </w:t>
      </w:r>
      <w:r w:rsidR="004E0EE8">
        <w:rPr>
          <w:rFonts w:ascii="Times New Roman" w:hAnsi="Times New Roman" w:cs="Times New Roman"/>
          <w:sz w:val="24"/>
          <w:lang w:eastAsia="hr-HR"/>
        </w:rPr>
        <w:t xml:space="preserve">dva </w:t>
      </w:r>
      <w:r w:rsidRPr="005A3935">
        <w:rPr>
          <w:rFonts w:ascii="Times New Roman" w:hAnsi="Times New Roman" w:cs="Times New Roman"/>
          <w:sz w:val="24"/>
          <w:lang w:eastAsia="hr-HR"/>
        </w:rPr>
        <w:t>operator</w:t>
      </w:r>
      <w:r w:rsidR="004E0EE8">
        <w:rPr>
          <w:rFonts w:ascii="Times New Roman" w:hAnsi="Times New Roman" w:cs="Times New Roman"/>
          <w:sz w:val="24"/>
          <w:lang w:eastAsia="hr-HR"/>
        </w:rPr>
        <w:t>a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zrakoplova.</w:t>
      </w:r>
    </w:p>
    <w:p w14:paraId="556EA6C0" w14:textId="77777777" w:rsidR="003E1290" w:rsidRPr="005A3935" w:rsidRDefault="003E1290" w:rsidP="004E0EE8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11000292" w14:textId="77777777" w:rsidR="003E1290" w:rsidRPr="005A3935" w:rsidRDefault="003E1290" w:rsidP="004E0EE8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U proračunu količina emisijskih jedinica za Republiku Hrvatsku krenulo se od utvrđene količine za 2021. godinu koja iznosi 4.209.367 emisijskih jedinica. Ta količina predstavlja 0.5199 % ukupnih emisijskih jedinica EU-a koje će se naći u prodaji za 2021. godinu (809,7 milijuna emisijskih jedinica). Utvrđena količina za Republiku Hrvatsku umanjila se za iznos od 597.885 emisijskih jedinica koje su prebačene u Modernizacijski fond te za iznos od 1.513.604 emisijske jedinice koje su stavljene u mehanizam za stabilnost tržišta (MSR</w:t>
      </w:r>
      <w:r w:rsidRPr="005A3935">
        <w:rPr>
          <w:rFonts w:ascii="Times New Roman" w:hAnsi="Times New Roman" w:cs="Times New Roman"/>
          <w:i/>
          <w:sz w:val="24"/>
          <w:lang w:eastAsia="hr-HR"/>
        </w:rPr>
        <w:t xml:space="preserve"> – </w:t>
      </w:r>
      <w:proofErr w:type="spellStart"/>
      <w:r w:rsidRPr="005A3935">
        <w:rPr>
          <w:rFonts w:ascii="Times New Roman" w:hAnsi="Times New Roman" w:cs="Times New Roman"/>
          <w:i/>
          <w:sz w:val="24"/>
          <w:lang w:eastAsia="hr-HR"/>
        </w:rPr>
        <w:t>Market</w:t>
      </w:r>
      <w:proofErr w:type="spellEnd"/>
      <w:r w:rsidRPr="005A3935">
        <w:rPr>
          <w:rFonts w:ascii="Times New Roman" w:hAnsi="Times New Roman" w:cs="Times New Roman"/>
          <w:i/>
          <w:sz w:val="24"/>
          <w:lang w:eastAsia="hr-HR"/>
        </w:rPr>
        <w:t xml:space="preserve"> </w:t>
      </w:r>
      <w:proofErr w:type="spellStart"/>
      <w:r w:rsidRPr="005A3935">
        <w:rPr>
          <w:rFonts w:ascii="Times New Roman" w:hAnsi="Times New Roman" w:cs="Times New Roman"/>
          <w:i/>
          <w:sz w:val="24"/>
          <w:lang w:eastAsia="hr-HR"/>
        </w:rPr>
        <w:t>stability</w:t>
      </w:r>
      <w:proofErr w:type="spellEnd"/>
      <w:r w:rsidRPr="005A3935">
        <w:rPr>
          <w:rFonts w:ascii="Times New Roman" w:hAnsi="Times New Roman" w:cs="Times New Roman"/>
          <w:i/>
          <w:sz w:val="24"/>
          <w:lang w:eastAsia="hr-HR"/>
        </w:rPr>
        <w:t xml:space="preserve"> </w:t>
      </w:r>
      <w:proofErr w:type="spellStart"/>
      <w:r w:rsidRPr="005A3935">
        <w:rPr>
          <w:rFonts w:ascii="Times New Roman" w:hAnsi="Times New Roman" w:cs="Times New Roman"/>
          <w:i/>
          <w:sz w:val="24"/>
          <w:lang w:eastAsia="hr-HR"/>
        </w:rPr>
        <w:t>reserve</w:t>
      </w:r>
      <w:proofErr w:type="spellEnd"/>
      <w:r w:rsidRPr="005A3935">
        <w:rPr>
          <w:rFonts w:ascii="Times New Roman" w:hAnsi="Times New Roman" w:cs="Times New Roman"/>
          <w:sz w:val="24"/>
          <w:lang w:eastAsia="hr-HR"/>
        </w:rPr>
        <w:t>). Pretpostavljen je jednaki udio hrvatskih emisijskih jedinica u ukupnim jedinicama EU-a do 2025. godine koj</w:t>
      </w:r>
      <w:r w:rsidR="004E0EE8">
        <w:rPr>
          <w:rFonts w:ascii="Times New Roman" w:hAnsi="Times New Roman" w:cs="Times New Roman"/>
          <w:sz w:val="24"/>
          <w:lang w:eastAsia="hr-HR"/>
        </w:rPr>
        <w:t xml:space="preserve">i će se smanjivati za linearni </w:t>
      </w:r>
      <w:r w:rsidRPr="005A3935">
        <w:rPr>
          <w:rFonts w:ascii="Times New Roman" w:hAnsi="Times New Roman" w:cs="Times New Roman"/>
          <w:sz w:val="24"/>
          <w:lang w:eastAsia="hr-HR"/>
        </w:rPr>
        <w:t>faktor</w:t>
      </w:r>
      <w:r w:rsidR="004E0EE8">
        <w:rPr>
          <w:rFonts w:ascii="Times New Roman" w:hAnsi="Times New Roman" w:cs="Times New Roman"/>
          <w:sz w:val="24"/>
          <w:lang w:eastAsia="hr-HR"/>
        </w:rPr>
        <w:t xml:space="preserve"> smanjenja emisija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koji godišnje iznosi 2,2 %.</w:t>
      </w:r>
    </w:p>
    <w:p w14:paraId="486F6751" w14:textId="77777777" w:rsidR="003E1290" w:rsidRPr="005A3935" w:rsidRDefault="003E1290" w:rsidP="003E1290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74DB64D1" w14:textId="77777777" w:rsidR="003E1290" w:rsidRPr="005A3935" w:rsidRDefault="003E1290" w:rsidP="003E1290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Količini emisijskih jedinica Republike Hrvatske za dražbovanje dodan je i iznos emisijskih jedinica za zrakoplovstvo koji iznosi 29.000 emisijskih jedinica godišnje. Prema tome, za prodaju putem dražbi u razdoblju od 2021. do 2025. godine za Republiku Hrvatsku će biti raspoloživo oko 10.142.500 emisijskih jedinica.</w:t>
      </w:r>
    </w:p>
    <w:p w14:paraId="1FB79054" w14:textId="77777777" w:rsidR="003E1290" w:rsidRPr="005A3935" w:rsidRDefault="003E1290" w:rsidP="003E1290">
      <w:pPr>
        <w:spacing w:before="0" w:after="0" w:line="240" w:lineRule="auto"/>
        <w:ind w:left="1276" w:hanging="1276"/>
        <w:rPr>
          <w:rFonts w:ascii="Times New Roman" w:hAnsi="Times New Roman" w:cs="Times New Roman"/>
          <w:sz w:val="24"/>
          <w:lang w:eastAsia="hr-HR"/>
        </w:rPr>
      </w:pPr>
    </w:p>
    <w:p w14:paraId="6028974B" w14:textId="77777777" w:rsidR="003E1290" w:rsidRPr="005A3935" w:rsidRDefault="003E1290" w:rsidP="003E1290">
      <w:pPr>
        <w:spacing w:before="0" w:after="0" w:line="240" w:lineRule="auto"/>
        <w:ind w:left="1276" w:hanging="1276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Tablica 2. </w:t>
      </w:r>
      <w:r w:rsidRPr="005A3935">
        <w:rPr>
          <w:rFonts w:ascii="Times New Roman" w:hAnsi="Times New Roman" w:cs="Times New Roman"/>
          <w:sz w:val="24"/>
          <w:lang w:eastAsia="hr-HR"/>
        </w:rPr>
        <w:tab/>
      </w:r>
      <w:r w:rsidRPr="005A3935">
        <w:rPr>
          <w:rFonts w:ascii="Times New Roman" w:hAnsi="Times New Roman" w:cs="Times New Roman"/>
          <w:sz w:val="24"/>
          <w:lang w:eastAsia="hr-HR"/>
        </w:rPr>
        <w:tab/>
        <w:t xml:space="preserve">Očekivana dinamika raspodjele emisijskih jedinica za prodaju na dražbi u razdoblju od 2021. do 2025. godine </w:t>
      </w:r>
    </w:p>
    <w:p w14:paraId="1040FB9B" w14:textId="77777777" w:rsidR="003E1290" w:rsidRPr="005A3935" w:rsidRDefault="003E1290" w:rsidP="003E1290">
      <w:pPr>
        <w:spacing w:before="0" w:after="0" w:line="240" w:lineRule="auto"/>
        <w:ind w:left="1276" w:hanging="1276"/>
        <w:rPr>
          <w:rFonts w:ascii="Times New Roman" w:hAnsi="Times New Roman" w:cs="Times New Roman"/>
          <w:sz w:val="24"/>
          <w:lang w:eastAsia="hr-HR"/>
        </w:rPr>
      </w:pPr>
    </w:p>
    <w:tbl>
      <w:tblPr>
        <w:tblStyle w:val="Reetkatablice"/>
        <w:tblW w:w="0" w:type="auto"/>
        <w:tblInd w:w="1049" w:type="dxa"/>
        <w:tblLook w:val="04A0" w:firstRow="1" w:lastRow="0" w:firstColumn="1" w:lastColumn="0" w:noHBand="0" w:noVBand="1"/>
      </w:tblPr>
      <w:tblGrid>
        <w:gridCol w:w="1044"/>
        <w:gridCol w:w="2960"/>
        <w:gridCol w:w="2960"/>
      </w:tblGrid>
      <w:tr w:rsidR="003E1290" w:rsidRPr="005A3935" w14:paraId="2E4BA486" w14:textId="77777777" w:rsidTr="00A023DC">
        <w:trPr>
          <w:trHeight w:val="975"/>
        </w:trPr>
        <w:tc>
          <w:tcPr>
            <w:tcW w:w="1044" w:type="dxa"/>
            <w:noWrap/>
            <w:hideMark/>
          </w:tcPr>
          <w:p w14:paraId="2801173E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b/>
                <w:bCs/>
                <w:sz w:val="24"/>
                <w:lang w:eastAsia="hr-HR"/>
              </w:rPr>
              <w:t>Godina</w:t>
            </w:r>
          </w:p>
        </w:tc>
        <w:tc>
          <w:tcPr>
            <w:tcW w:w="2960" w:type="dxa"/>
            <w:hideMark/>
          </w:tcPr>
          <w:p w14:paraId="4CE56643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b/>
                <w:bCs/>
                <w:sz w:val="24"/>
                <w:lang w:eastAsia="hr-HR"/>
              </w:rPr>
              <w:t>RH količina emisijskih jedinica za prodaju na dražbi</w:t>
            </w:r>
          </w:p>
        </w:tc>
        <w:tc>
          <w:tcPr>
            <w:tcW w:w="2960" w:type="dxa"/>
            <w:hideMark/>
          </w:tcPr>
          <w:p w14:paraId="1790EFC9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b/>
                <w:bCs/>
                <w:sz w:val="24"/>
                <w:lang w:eastAsia="hr-HR"/>
              </w:rPr>
              <w:t>Procjena prihoda (HRK)</w:t>
            </w:r>
          </w:p>
        </w:tc>
      </w:tr>
      <w:tr w:rsidR="003E1290" w:rsidRPr="005A3935" w14:paraId="5CE19495" w14:textId="77777777" w:rsidTr="00A023DC">
        <w:trPr>
          <w:trHeight w:val="345"/>
        </w:trPr>
        <w:tc>
          <w:tcPr>
            <w:tcW w:w="1044" w:type="dxa"/>
            <w:noWrap/>
            <w:hideMark/>
          </w:tcPr>
          <w:p w14:paraId="26F36C7E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sz w:val="24"/>
                <w:lang w:eastAsia="hr-HR"/>
              </w:rPr>
              <w:t>2021.</w:t>
            </w:r>
          </w:p>
        </w:tc>
        <w:tc>
          <w:tcPr>
            <w:tcW w:w="2960" w:type="dxa"/>
            <w:noWrap/>
            <w:hideMark/>
          </w:tcPr>
          <w:p w14:paraId="6395E002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sz w:val="24"/>
                <w:lang w:eastAsia="hr-HR"/>
              </w:rPr>
              <w:t>2.126.500</w:t>
            </w:r>
          </w:p>
        </w:tc>
        <w:tc>
          <w:tcPr>
            <w:tcW w:w="2960" w:type="dxa"/>
            <w:noWrap/>
            <w:hideMark/>
          </w:tcPr>
          <w:p w14:paraId="07BF9C73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sz w:val="24"/>
                <w:lang w:eastAsia="hr-HR"/>
              </w:rPr>
              <w:t>844.063.724</w:t>
            </w:r>
          </w:p>
        </w:tc>
      </w:tr>
      <w:tr w:rsidR="003E1290" w:rsidRPr="005A3935" w14:paraId="0CB055ED" w14:textId="77777777" w:rsidTr="00A023DC">
        <w:trPr>
          <w:trHeight w:val="330"/>
        </w:trPr>
        <w:tc>
          <w:tcPr>
            <w:tcW w:w="1044" w:type="dxa"/>
            <w:noWrap/>
            <w:hideMark/>
          </w:tcPr>
          <w:p w14:paraId="550E09CB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sz w:val="24"/>
                <w:lang w:eastAsia="hr-HR"/>
              </w:rPr>
              <w:t>2022.</w:t>
            </w:r>
          </w:p>
        </w:tc>
        <w:tc>
          <w:tcPr>
            <w:tcW w:w="2960" w:type="dxa"/>
            <w:noWrap/>
            <w:hideMark/>
          </w:tcPr>
          <w:p w14:paraId="169A9FA5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sz w:val="24"/>
                <w:lang w:eastAsia="hr-HR"/>
              </w:rPr>
              <w:t>2.079.000</w:t>
            </w:r>
          </w:p>
        </w:tc>
        <w:tc>
          <w:tcPr>
            <w:tcW w:w="2960" w:type="dxa"/>
            <w:noWrap/>
            <w:hideMark/>
          </w:tcPr>
          <w:p w14:paraId="44EB29D3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sz w:val="24"/>
                <w:lang w:eastAsia="hr-HR"/>
              </w:rPr>
              <w:t>1.202.223.330</w:t>
            </w:r>
          </w:p>
        </w:tc>
      </w:tr>
      <w:tr w:rsidR="003E1290" w:rsidRPr="005A3935" w14:paraId="13395C4D" w14:textId="77777777" w:rsidTr="00A023DC">
        <w:trPr>
          <w:trHeight w:val="330"/>
        </w:trPr>
        <w:tc>
          <w:tcPr>
            <w:tcW w:w="1044" w:type="dxa"/>
            <w:noWrap/>
            <w:hideMark/>
          </w:tcPr>
          <w:p w14:paraId="63DD2981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sz w:val="24"/>
                <w:lang w:eastAsia="hr-HR"/>
              </w:rPr>
              <w:t>2023.</w:t>
            </w:r>
          </w:p>
        </w:tc>
        <w:tc>
          <w:tcPr>
            <w:tcW w:w="2960" w:type="dxa"/>
            <w:noWrap/>
            <w:hideMark/>
          </w:tcPr>
          <w:p w14:paraId="368E33D9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sz w:val="24"/>
                <w:lang w:eastAsia="hr-HR"/>
              </w:rPr>
              <w:t>2.029.000</w:t>
            </w:r>
          </w:p>
        </w:tc>
        <w:tc>
          <w:tcPr>
            <w:tcW w:w="2960" w:type="dxa"/>
            <w:noWrap/>
            <w:hideMark/>
          </w:tcPr>
          <w:p w14:paraId="0867DA96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sz w:val="24"/>
                <w:lang w:eastAsia="hr-HR"/>
              </w:rPr>
              <w:t>914.267.400</w:t>
            </w:r>
          </w:p>
        </w:tc>
      </w:tr>
      <w:tr w:rsidR="003E1290" w:rsidRPr="005A3935" w14:paraId="5DFF3716" w14:textId="77777777" w:rsidTr="00A023DC">
        <w:trPr>
          <w:trHeight w:val="330"/>
        </w:trPr>
        <w:tc>
          <w:tcPr>
            <w:tcW w:w="1044" w:type="dxa"/>
            <w:noWrap/>
            <w:hideMark/>
          </w:tcPr>
          <w:p w14:paraId="1A96A51B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sz w:val="24"/>
                <w:lang w:eastAsia="hr-HR"/>
              </w:rPr>
              <w:t>2024.</w:t>
            </w:r>
          </w:p>
        </w:tc>
        <w:tc>
          <w:tcPr>
            <w:tcW w:w="2960" w:type="dxa"/>
            <w:noWrap/>
            <w:hideMark/>
          </w:tcPr>
          <w:p w14:paraId="2048B9F4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sz w:val="24"/>
                <w:lang w:eastAsia="hr-HR"/>
              </w:rPr>
              <w:t>1.979.000</w:t>
            </w:r>
          </w:p>
        </w:tc>
        <w:tc>
          <w:tcPr>
            <w:tcW w:w="2960" w:type="dxa"/>
            <w:noWrap/>
            <w:hideMark/>
          </w:tcPr>
          <w:p w14:paraId="21128183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sz w:val="24"/>
                <w:lang w:eastAsia="hr-HR"/>
              </w:rPr>
              <w:t>891.737.400</w:t>
            </w:r>
          </w:p>
        </w:tc>
      </w:tr>
      <w:tr w:rsidR="003E1290" w:rsidRPr="005A3935" w14:paraId="2989634D" w14:textId="77777777" w:rsidTr="00A023DC">
        <w:trPr>
          <w:trHeight w:val="330"/>
        </w:trPr>
        <w:tc>
          <w:tcPr>
            <w:tcW w:w="1044" w:type="dxa"/>
            <w:noWrap/>
            <w:hideMark/>
          </w:tcPr>
          <w:p w14:paraId="22F11F2F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sz w:val="24"/>
                <w:lang w:eastAsia="hr-HR"/>
              </w:rPr>
              <w:t>2025.</w:t>
            </w:r>
          </w:p>
        </w:tc>
        <w:tc>
          <w:tcPr>
            <w:tcW w:w="2960" w:type="dxa"/>
            <w:noWrap/>
            <w:hideMark/>
          </w:tcPr>
          <w:p w14:paraId="17461FE6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sz w:val="24"/>
                <w:lang w:eastAsia="hr-HR"/>
              </w:rPr>
              <w:t>1.929.000</w:t>
            </w:r>
          </w:p>
        </w:tc>
        <w:tc>
          <w:tcPr>
            <w:tcW w:w="2960" w:type="dxa"/>
            <w:noWrap/>
            <w:hideMark/>
          </w:tcPr>
          <w:p w14:paraId="78427B84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sz w:val="24"/>
                <w:lang w:eastAsia="hr-HR"/>
              </w:rPr>
              <w:t>869.207.400</w:t>
            </w:r>
          </w:p>
        </w:tc>
      </w:tr>
      <w:tr w:rsidR="003E1290" w:rsidRPr="005A3935" w14:paraId="3B995E0D" w14:textId="77777777" w:rsidTr="00A023DC">
        <w:trPr>
          <w:trHeight w:val="330"/>
        </w:trPr>
        <w:tc>
          <w:tcPr>
            <w:tcW w:w="1044" w:type="dxa"/>
            <w:noWrap/>
            <w:hideMark/>
          </w:tcPr>
          <w:p w14:paraId="16B34DA1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b/>
                <w:bCs/>
                <w:sz w:val="24"/>
                <w:lang w:eastAsia="hr-HR"/>
              </w:rPr>
              <w:t>Ukupno</w:t>
            </w:r>
          </w:p>
        </w:tc>
        <w:tc>
          <w:tcPr>
            <w:tcW w:w="2960" w:type="dxa"/>
            <w:noWrap/>
            <w:hideMark/>
          </w:tcPr>
          <w:p w14:paraId="77B5C5FE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b/>
                <w:bCs/>
                <w:sz w:val="24"/>
                <w:lang w:eastAsia="hr-HR"/>
              </w:rPr>
              <w:t>10.142.500</w:t>
            </w:r>
          </w:p>
        </w:tc>
        <w:tc>
          <w:tcPr>
            <w:tcW w:w="2960" w:type="dxa"/>
            <w:noWrap/>
            <w:hideMark/>
          </w:tcPr>
          <w:p w14:paraId="13799D6F" w14:textId="77777777" w:rsidR="003E1290" w:rsidRPr="005A3935" w:rsidRDefault="003E1290" w:rsidP="003E1290">
            <w:pPr>
              <w:keepNext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lang w:eastAsia="hr-HR"/>
              </w:rPr>
            </w:pPr>
            <w:r w:rsidRPr="005A3935">
              <w:rPr>
                <w:rFonts w:ascii="Times New Roman" w:hAnsi="Times New Roman" w:cs="Times New Roman"/>
                <w:b/>
                <w:sz w:val="24"/>
                <w:lang w:eastAsia="hr-HR"/>
              </w:rPr>
              <w:t>4.720.379.108</w:t>
            </w:r>
          </w:p>
        </w:tc>
      </w:tr>
    </w:tbl>
    <w:p w14:paraId="05B9F171" w14:textId="77777777" w:rsidR="003E1290" w:rsidRPr="005A3935" w:rsidRDefault="003E1290" w:rsidP="003E1290">
      <w:pPr>
        <w:keepNext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497031ED" w14:textId="77777777" w:rsidR="003E1290" w:rsidRPr="005A3935" w:rsidRDefault="003E1290" w:rsidP="003E1290">
      <w:pPr>
        <w:spacing w:before="0" w:after="0" w:line="240" w:lineRule="auto"/>
        <w:rPr>
          <w:rFonts w:ascii="Times New Roman" w:hAnsi="Times New Roman" w:cs="Times New Roman"/>
          <w:sz w:val="24"/>
        </w:rPr>
      </w:pPr>
      <w:r w:rsidRPr="005A3935">
        <w:rPr>
          <w:rFonts w:ascii="Times New Roman" w:hAnsi="Times New Roman" w:cs="Times New Roman"/>
          <w:sz w:val="24"/>
        </w:rPr>
        <w:t xml:space="preserve">Izračun očekivanih prihoda od prodaje ovih emisijskih jedinica putem dražbi temelji se na predviđenoj cijeni emisijskih jedinica te očekivanim količinama jedinica koje će se staviti na dražbu. </w:t>
      </w:r>
    </w:p>
    <w:p w14:paraId="70381B93" w14:textId="77777777" w:rsidR="003E1290" w:rsidRPr="005A3935" w:rsidRDefault="003E1290" w:rsidP="003E1290">
      <w:pPr>
        <w:spacing w:before="0" w:after="0" w:line="240" w:lineRule="auto"/>
        <w:rPr>
          <w:rFonts w:ascii="Times New Roman" w:hAnsi="Times New Roman" w:cs="Times New Roman"/>
          <w:sz w:val="24"/>
        </w:rPr>
      </w:pPr>
    </w:p>
    <w:p w14:paraId="3386C55F" w14:textId="77777777" w:rsidR="003E1290" w:rsidRPr="005A3935" w:rsidRDefault="003E1290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Prihodi su u Planu izračunati na temelju prosječnih vrijednosti EUR/EUA po godinama kako slijedi:</w:t>
      </w:r>
    </w:p>
    <w:p w14:paraId="544EA7CD" w14:textId="77777777" w:rsidR="003E1290" w:rsidRPr="005A3935" w:rsidRDefault="003E1290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68883897" w14:textId="77777777" w:rsidR="003E1290" w:rsidRPr="005A3935" w:rsidRDefault="003E1290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2021. godina </w:t>
      </w:r>
      <w:r w:rsidRPr="005A3935">
        <w:rPr>
          <w:rFonts w:ascii="Times New Roman" w:hAnsi="Times New Roman" w:cs="Times New Roman"/>
          <w:sz w:val="24"/>
          <w:lang w:eastAsia="hr-HR"/>
        </w:rPr>
        <w:tab/>
      </w:r>
      <w:r w:rsidRPr="005A3935">
        <w:rPr>
          <w:rFonts w:ascii="Times New Roman" w:hAnsi="Times New Roman" w:cs="Times New Roman"/>
          <w:sz w:val="24"/>
          <w:lang w:eastAsia="hr-HR"/>
        </w:rPr>
        <w:tab/>
        <w:t>54,18 EUR/EUA</w:t>
      </w:r>
    </w:p>
    <w:p w14:paraId="4CEFDFE2" w14:textId="77777777" w:rsidR="003E1290" w:rsidRPr="005A3935" w:rsidRDefault="00C86F21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2022. godina </w:t>
      </w:r>
      <w:r>
        <w:rPr>
          <w:rFonts w:ascii="Times New Roman" w:hAnsi="Times New Roman" w:cs="Times New Roman"/>
          <w:sz w:val="24"/>
          <w:lang w:eastAsia="hr-HR"/>
        </w:rPr>
        <w:tab/>
      </w:r>
      <w:r>
        <w:rPr>
          <w:rFonts w:ascii="Times New Roman" w:hAnsi="Times New Roman" w:cs="Times New Roman"/>
          <w:sz w:val="24"/>
          <w:lang w:eastAsia="hr-HR"/>
        </w:rPr>
        <w:tab/>
        <w:t>77</w:t>
      </w:r>
      <w:r w:rsidR="003E1290" w:rsidRPr="005A3935">
        <w:rPr>
          <w:rFonts w:ascii="Times New Roman" w:hAnsi="Times New Roman" w:cs="Times New Roman"/>
          <w:sz w:val="24"/>
          <w:lang w:eastAsia="hr-HR"/>
        </w:rPr>
        <w:t xml:space="preserve"> EUR/EUA</w:t>
      </w:r>
    </w:p>
    <w:p w14:paraId="296CB194" w14:textId="77777777" w:rsidR="003E1290" w:rsidRPr="005A3935" w:rsidRDefault="003E1290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2023. godina </w:t>
      </w:r>
      <w:r w:rsidRPr="005A3935">
        <w:rPr>
          <w:rFonts w:ascii="Times New Roman" w:hAnsi="Times New Roman" w:cs="Times New Roman"/>
          <w:sz w:val="24"/>
          <w:lang w:eastAsia="hr-HR"/>
        </w:rPr>
        <w:tab/>
      </w:r>
      <w:r w:rsidRPr="005A3935">
        <w:rPr>
          <w:rFonts w:ascii="Times New Roman" w:hAnsi="Times New Roman" w:cs="Times New Roman"/>
          <w:sz w:val="24"/>
          <w:lang w:eastAsia="hr-HR"/>
        </w:rPr>
        <w:tab/>
        <w:t>60 EUR/EUA</w:t>
      </w:r>
    </w:p>
    <w:p w14:paraId="49E53163" w14:textId="77777777" w:rsidR="003E1290" w:rsidRPr="005A3935" w:rsidRDefault="003E1290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2024. godina </w:t>
      </w:r>
      <w:r w:rsidRPr="005A3935">
        <w:rPr>
          <w:rFonts w:ascii="Times New Roman" w:hAnsi="Times New Roman" w:cs="Times New Roman"/>
          <w:sz w:val="24"/>
          <w:lang w:eastAsia="hr-HR"/>
        </w:rPr>
        <w:tab/>
      </w:r>
      <w:r w:rsidRPr="005A3935">
        <w:rPr>
          <w:rFonts w:ascii="Times New Roman" w:hAnsi="Times New Roman" w:cs="Times New Roman"/>
          <w:sz w:val="24"/>
          <w:lang w:eastAsia="hr-HR"/>
        </w:rPr>
        <w:tab/>
        <w:t>60 EUR/EUA</w:t>
      </w:r>
    </w:p>
    <w:p w14:paraId="78A48CC3" w14:textId="77777777" w:rsidR="003E1290" w:rsidRPr="005A3935" w:rsidRDefault="003E1290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2025. godina</w:t>
      </w:r>
      <w:r w:rsidRPr="005A3935">
        <w:rPr>
          <w:rFonts w:ascii="Times New Roman" w:hAnsi="Times New Roman" w:cs="Times New Roman"/>
          <w:sz w:val="24"/>
          <w:lang w:eastAsia="hr-HR"/>
        </w:rPr>
        <w:tab/>
      </w:r>
      <w:r w:rsidRPr="005A3935">
        <w:rPr>
          <w:rFonts w:ascii="Times New Roman" w:hAnsi="Times New Roman" w:cs="Times New Roman"/>
          <w:sz w:val="24"/>
          <w:lang w:eastAsia="hr-HR"/>
        </w:rPr>
        <w:tab/>
        <w:t>60 EUR/EUA</w:t>
      </w:r>
    </w:p>
    <w:p w14:paraId="5BB900F6" w14:textId="77777777" w:rsidR="003E1290" w:rsidRPr="005A3935" w:rsidRDefault="003E1290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lang w:eastAsia="hr-HR"/>
        </w:rPr>
      </w:pPr>
    </w:p>
    <w:p w14:paraId="6366BB66" w14:textId="77777777" w:rsidR="003E1290" w:rsidRPr="005A3935" w:rsidRDefault="003E1290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Na temelju procijenjenih prosječnih vrijednosti EUR/EUA po godinama, Republika Hrvatska očekuje ukupni prihod od prodaje emisijskih jedinica u iznosu od okvirno </w:t>
      </w:r>
      <w:r w:rsidRPr="005A3935">
        <w:rPr>
          <w:rFonts w:ascii="Times New Roman" w:hAnsi="Times New Roman" w:cs="Times New Roman"/>
          <w:b/>
          <w:sz w:val="24"/>
          <w:lang w:eastAsia="hr-HR"/>
        </w:rPr>
        <w:t>4.720.379.</w:t>
      </w:r>
      <w:r w:rsidR="00C86F21">
        <w:rPr>
          <w:rFonts w:ascii="Times New Roman" w:hAnsi="Times New Roman" w:cs="Times New Roman"/>
          <w:b/>
          <w:sz w:val="24"/>
          <w:lang w:eastAsia="hr-HR"/>
        </w:rPr>
        <w:t>108</w:t>
      </w:r>
      <w:r w:rsidRPr="005A3935">
        <w:rPr>
          <w:rFonts w:ascii="Times New Roman" w:hAnsi="Times New Roman" w:cs="Times New Roman"/>
          <w:b/>
          <w:sz w:val="24"/>
          <w:lang w:eastAsia="hr-HR"/>
        </w:rPr>
        <w:t xml:space="preserve"> </w:t>
      </w:r>
      <w:r w:rsidRPr="005A3935">
        <w:rPr>
          <w:rFonts w:ascii="Times New Roman" w:hAnsi="Times New Roman" w:cs="Times New Roman"/>
          <w:b/>
          <w:bCs/>
          <w:sz w:val="24"/>
          <w:lang w:eastAsia="hr-HR"/>
        </w:rPr>
        <w:t>HRK</w:t>
      </w:r>
      <w:r w:rsidRPr="005A3935">
        <w:rPr>
          <w:rFonts w:ascii="Times New Roman" w:hAnsi="Times New Roman" w:cs="Times New Roman"/>
          <w:sz w:val="24"/>
          <w:lang w:eastAsia="hr-HR"/>
        </w:rPr>
        <w:t>, uz procjenu da će prosječna korigirana cijena emisijskih jedinica u primarnoj dražbi u 2022. godini iznositi</w:t>
      </w:r>
      <w:r w:rsidRPr="005A3935">
        <w:rPr>
          <w:rFonts w:ascii="Times New Roman" w:hAnsi="Times New Roman" w:cs="Times New Roman"/>
          <w:b/>
          <w:bCs/>
          <w:sz w:val="24"/>
          <w:lang w:eastAsia="hr-HR"/>
        </w:rPr>
        <w:t xml:space="preserve"> 77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</w:t>
      </w:r>
      <w:r w:rsidRPr="005A3935">
        <w:rPr>
          <w:rFonts w:ascii="Times New Roman" w:hAnsi="Times New Roman" w:cs="Times New Roman"/>
          <w:b/>
          <w:sz w:val="24"/>
          <w:lang w:eastAsia="hr-HR"/>
        </w:rPr>
        <w:t xml:space="preserve">EUR/EUA </w:t>
      </w:r>
      <w:r w:rsidRPr="005A3935">
        <w:rPr>
          <w:rFonts w:ascii="Times New Roman" w:hAnsi="Times New Roman" w:cs="Times New Roman"/>
          <w:bCs/>
          <w:sz w:val="24"/>
          <w:lang w:eastAsia="hr-HR"/>
        </w:rPr>
        <w:t xml:space="preserve">te 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u razdoblju od 2023. do 2025. oko </w:t>
      </w:r>
      <w:r w:rsidRPr="005A3935">
        <w:rPr>
          <w:rFonts w:ascii="Times New Roman" w:hAnsi="Times New Roman" w:cs="Times New Roman"/>
          <w:b/>
          <w:sz w:val="24"/>
          <w:lang w:eastAsia="hr-HR"/>
        </w:rPr>
        <w:t>60 EUR/EUA</w:t>
      </w:r>
      <w:r w:rsidRPr="005A3935">
        <w:rPr>
          <w:rFonts w:ascii="Times New Roman" w:hAnsi="Times New Roman" w:cs="Times New Roman"/>
          <w:sz w:val="24"/>
          <w:lang w:eastAsia="hr-HR"/>
        </w:rPr>
        <w:t>.</w:t>
      </w:r>
    </w:p>
    <w:p w14:paraId="773036AE" w14:textId="77777777" w:rsidR="003E1290" w:rsidRPr="005A3935" w:rsidRDefault="003E1290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0FAEB05E" w14:textId="77777777" w:rsidR="003E1290" w:rsidRPr="005A3935" w:rsidRDefault="003E1290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b/>
          <w:bCs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lastRenderedPageBreak/>
        <w:t xml:space="preserve">U skladu s navedenim, od oko ukupno planiranih 4,72 milijardi </w:t>
      </w:r>
      <w:r w:rsidRPr="00D0301A">
        <w:rPr>
          <w:rFonts w:ascii="Times New Roman" w:hAnsi="Times New Roman" w:cs="Times New Roman"/>
          <w:sz w:val="24"/>
          <w:lang w:eastAsia="hr-HR"/>
        </w:rPr>
        <w:t>HRK</w:t>
      </w:r>
      <w:r w:rsidR="0043066B">
        <w:rPr>
          <w:rFonts w:ascii="Times New Roman" w:hAnsi="Times New Roman" w:cs="Times New Roman"/>
          <w:sz w:val="24"/>
          <w:lang w:eastAsia="hr-HR"/>
        </w:rPr>
        <w:t>,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Fond će za mjere ublažavanja i prilagodbe klimatskim promjenama u skladu s ovim Planom, koristiti 95 % financijskih sredstava od dražbi što iznosi</w:t>
      </w:r>
      <w:r w:rsidRPr="005A3935">
        <w:rPr>
          <w:rFonts w:ascii="Times New Roman" w:hAnsi="Times New Roman" w:cs="Times New Roman"/>
          <w:b/>
          <w:bCs/>
          <w:sz w:val="24"/>
          <w:lang w:eastAsia="hr-HR"/>
        </w:rPr>
        <w:t xml:space="preserve"> oko 4,48 milijarde kuna. </w:t>
      </w:r>
    </w:p>
    <w:p w14:paraId="3BB0C311" w14:textId="77777777" w:rsidR="003E1290" w:rsidRPr="005A3935" w:rsidRDefault="003E1290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07383081" w14:textId="77777777" w:rsidR="003E1290" w:rsidRPr="005A3935" w:rsidRDefault="003E1290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Preostali iznos od okvirno </w:t>
      </w:r>
      <w:r w:rsidRPr="005A3935">
        <w:rPr>
          <w:rFonts w:ascii="Times New Roman" w:hAnsi="Times New Roman" w:cs="Times New Roman"/>
          <w:b/>
          <w:bCs/>
          <w:sz w:val="24"/>
          <w:lang w:eastAsia="hr-HR"/>
        </w:rPr>
        <w:t>236 milijuna</w:t>
      </w:r>
      <w:r w:rsidRPr="005A3935">
        <w:rPr>
          <w:rFonts w:ascii="Times New Roman" w:hAnsi="Times New Roman" w:cs="Times New Roman"/>
          <w:b/>
          <w:sz w:val="24"/>
          <w:lang w:eastAsia="hr-HR"/>
        </w:rPr>
        <w:t xml:space="preserve"> kuna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uplatit će se u državni proračun Republike Hrvatske za pokrivanje troškova administriranja sustava trgovanja emisijskim jedinicama, za upravne poslove, poslove funkcioniranja Registra emisijskih jedinica stakleničkih plinova, dražbovatelja, nacionalnog sustava za praćenje emisija stakleničkih plinova i drugih poslova vezanih za područje klimatskih promjena.</w:t>
      </w:r>
    </w:p>
    <w:p w14:paraId="11A989BA" w14:textId="77777777" w:rsidR="003E1290" w:rsidRPr="005A3935" w:rsidRDefault="003E1290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30155546" w14:textId="77777777" w:rsidR="003E1290" w:rsidRPr="005A3935" w:rsidRDefault="003E1290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b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Planiranom iznosu prihoda od prodaje emisijskih jedinica na dražbama </w:t>
      </w:r>
      <w:r w:rsidRPr="005A3935">
        <w:rPr>
          <w:rFonts w:ascii="Times New Roman" w:hAnsi="Times New Roman" w:cs="Times New Roman"/>
          <w:bCs/>
          <w:sz w:val="24"/>
          <w:lang w:eastAsia="hr-HR"/>
        </w:rPr>
        <w:t>za provedbu mjera ublažavanja i prilagodbe klimatskim promjenama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u skladu s ovim Planom, dodan je neutrošen iznos od </w:t>
      </w:r>
      <w:r w:rsidR="00C86F21">
        <w:rPr>
          <w:rFonts w:ascii="Times New Roman" w:hAnsi="Times New Roman" w:cs="Times New Roman"/>
          <w:b/>
          <w:sz w:val="24"/>
          <w:lang w:eastAsia="hr-HR"/>
        </w:rPr>
        <w:t>189.455.210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HRK koji je preostao za korištenje od viška prihoda od dražbi emisijskih jedinica u razdoblju do 2020. godine. Stoga je ukupni iznos za financiranje </w:t>
      </w:r>
      <w:r w:rsidRPr="005A3935">
        <w:rPr>
          <w:rFonts w:ascii="Times New Roman" w:hAnsi="Times New Roman" w:cs="Times New Roman"/>
          <w:b/>
          <w:bCs/>
          <w:sz w:val="24"/>
          <w:lang w:eastAsia="hr-HR"/>
        </w:rPr>
        <w:t xml:space="preserve">mjera ublažavanja i prilagodbe klimatskim promjenama do 2025. godine 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procijenjen na oko </w:t>
      </w:r>
      <w:r w:rsidRPr="005A3935">
        <w:rPr>
          <w:rFonts w:ascii="Times New Roman" w:hAnsi="Times New Roman" w:cs="Times New Roman"/>
          <w:b/>
          <w:sz w:val="24"/>
          <w:lang w:eastAsia="hr-HR"/>
        </w:rPr>
        <w:t>4.674.879.50</w:t>
      </w:r>
      <w:r w:rsidR="00C86F21">
        <w:rPr>
          <w:rFonts w:ascii="Times New Roman" w:hAnsi="Times New Roman" w:cs="Times New Roman"/>
          <w:b/>
          <w:sz w:val="24"/>
          <w:lang w:eastAsia="hr-HR"/>
        </w:rPr>
        <w:t>1</w:t>
      </w:r>
      <w:r w:rsidRPr="005A3935">
        <w:rPr>
          <w:rFonts w:ascii="Times New Roman" w:hAnsi="Times New Roman" w:cs="Times New Roman"/>
          <w:b/>
          <w:sz w:val="24"/>
          <w:lang w:eastAsia="hr-HR"/>
        </w:rPr>
        <w:t xml:space="preserve"> HRK.</w:t>
      </w:r>
    </w:p>
    <w:p w14:paraId="3D753AD1" w14:textId="77777777" w:rsidR="003E1290" w:rsidRPr="005A3935" w:rsidRDefault="003E1290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555E3C57" w14:textId="77777777" w:rsidR="003E1290" w:rsidRPr="005A3935" w:rsidRDefault="003E1290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Člankom 100. Zakona propisano je da će Vlada Republike Hrvatske na prijedlog tijela državne uprave nadležnog za zaštitu okoliša, tijela državne uprave nadležnog za gospodarstvo i Agencije za zaštitu tržišnog natjecanja, a uz odobrenje Europske komisije, donijeti odluku kojom će se utvrditi popis djelatnosti i financijske mjere u korist djelatnosti iz sektora odnosno </w:t>
      </w:r>
      <w:proofErr w:type="spellStart"/>
      <w:r w:rsidRPr="005A3935">
        <w:rPr>
          <w:rFonts w:ascii="Times New Roman" w:hAnsi="Times New Roman" w:cs="Times New Roman"/>
          <w:sz w:val="24"/>
          <w:lang w:eastAsia="hr-HR"/>
        </w:rPr>
        <w:t>podsektora</w:t>
      </w:r>
      <w:proofErr w:type="spellEnd"/>
      <w:r w:rsidRPr="005A3935">
        <w:rPr>
          <w:rFonts w:ascii="Times New Roman" w:hAnsi="Times New Roman" w:cs="Times New Roman"/>
          <w:sz w:val="24"/>
          <w:lang w:eastAsia="hr-HR"/>
        </w:rPr>
        <w:t xml:space="preserve"> koji se smatraju izloženima značajnom riziku od </w:t>
      </w:r>
      <w:proofErr w:type="spellStart"/>
      <w:r w:rsidRPr="005A3935">
        <w:rPr>
          <w:rFonts w:ascii="Times New Roman" w:hAnsi="Times New Roman" w:cs="Times New Roman"/>
          <w:sz w:val="24"/>
          <w:lang w:eastAsia="hr-HR"/>
        </w:rPr>
        <w:t>izmještanja</w:t>
      </w:r>
      <w:proofErr w:type="spellEnd"/>
      <w:r w:rsidRPr="005A3935">
        <w:rPr>
          <w:rFonts w:ascii="Times New Roman" w:hAnsi="Times New Roman" w:cs="Times New Roman"/>
          <w:sz w:val="24"/>
          <w:lang w:eastAsia="hr-HR"/>
        </w:rPr>
        <w:t xml:space="preserve"> emisija stakleničkih plinova u treće zemlje, zbog troškova vezanih za emisije stakleničkih plinova ugrađenih u cijene električne energije, u svrhu kompenzacije tih troškova, a u slučajevima kad su takve financijske mjere u skladu s posebnim propisom kojim se uređuju državne potpore. Do sada nisu utvrđene navedene kompenzacijske mjere jer u tom smislu postrojenja uključena u EU ETS imaju manju naknadu za obnovljive izvore energije. U slučaju promjene tog mehanizma, potrebno je utvrditi visinu kompenzacijskih mjera, a kao izvor financiranja koristiti će se financijska sredstva od dražbi i to iznos koji će se ostvariti zbog rasta cijena emisijskih jedinica od siječnja 2021. godine.“</w:t>
      </w:r>
    </w:p>
    <w:p w14:paraId="1B3DBC56" w14:textId="77777777" w:rsidR="00170234" w:rsidRPr="005A3935" w:rsidRDefault="00170234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2A6EE3D8" w14:textId="77777777" w:rsidR="00170234" w:rsidRPr="005A3935" w:rsidRDefault="00170234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U poglavlju 4. ALOKACIJA SREDSTAVA, mijenja se Tablica 3. Prijedlog raspodjele prihoda po prioritetnim mjerama, tako da sada glasi:</w:t>
      </w:r>
    </w:p>
    <w:p w14:paraId="7B279C93" w14:textId="77777777" w:rsidR="00170234" w:rsidRPr="005A3935" w:rsidRDefault="00170234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39AE9BB4" w14:textId="77777777" w:rsidR="00573EE1" w:rsidRPr="005A3935" w:rsidRDefault="00170234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„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1097"/>
        <w:gridCol w:w="5040"/>
        <w:gridCol w:w="2280"/>
        <w:gridCol w:w="1400"/>
      </w:tblGrid>
      <w:tr w:rsidR="00573EE1" w:rsidRPr="005A3935" w14:paraId="23778421" w14:textId="77777777" w:rsidTr="00573EE1">
        <w:trPr>
          <w:trHeight w:val="12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981C3B" w14:textId="77777777" w:rsidR="00573EE1" w:rsidRPr="005A3935" w:rsidRDefault="00573EE1" w:rsidP="00573EE1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Oznaka mjere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800D74" w14:textId="77777777" w:rsidR="00573EE1" w:rsidRPr="005A3935" w:rsidRDefault="00573EE1" w:rsidP="00573EE1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PODRUČJE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90E519" w14:textId="77777777" w:rsidR="00573EE1" w:rsidRPr="005A3935" w:rsidRDefault="00573EE1" w:rsidP="00573EE1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Ukupno kumulativno financiranje do 2025. [HRK]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B1AE47" w14:textId="77777777" w:rsidR="00573EE1" w:rsidRPr="005A3935" w:rsidRDefault="00573EE1" w:rsidP="00573EE1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 xml:space="preserve">Predložena postotna raspodjela [%] </w:t>
            </w:r>
          </w:p>
        </w:tc>
      </w:tr>
      <w:tr w:rsidR="00573EE1" w:rsidRPr="005A3935" w14:paraId="07F2874D" w14:textId="77777777" w:rsidTr="00573EE1">
        <w:trPr>
          <w:trHeight w:val="3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4B184" w14:textId="77777777" w:rsidR="00573EE1" w:rsidRPr="005A3935" w:rsidRDefault="00573EE1" w:rsidP="00573EE1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proofErr w:type="spellStart"/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NuET</w:t>
            </w:r>
            <w:proofErr w:type="spellEnd"/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AF264" w14:textId="77777777" w:rsidR="00573EE1" w:rsidRPr="005A3935" w:rsidRDefault="00573EE1" w:rsidP="00573EE1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proofErr w:type="spellStart"/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Niskougljična</w:t>
            </w:r>
            <w:proofErr w:type="spellEnd"/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 xml:space="preserve"> energetska tranzicija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1AD37" w14:textId="77777777" w:rsidR="00573EE1" w:rsidRPr="005A3935" w:rsidRDefault="00573EE1" w:rsidP="00FD5E34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  <w:t>3.458.761.614,00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EC403" w14:textId="77777777" w:rsidR="00573EE1" w:rsidRPr="005A3935" w:rsidRDefault="00573EE1" w:rsidP="00FD5E34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  <w:t>73,99</w:t>
            </w:r>
          </w:p>
        </w:tc>
      </w:tr>
      <w:tr w:rsidR="00573EE1" w:rsidRPr="005A3935" w14:paraId="45D12452" w14:textId="77777777" w:rsidTr="00573E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D5123" w14:textId="77777777" w:rsidR="00573EE1" w:rsidRPr="005A3935" w:rsidRDefault="00573EE1" w:rsidP="00573EE1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EA673" w14:textId="77777777" w:rsidR="00573EE1" w:rsidRPr="00D0301A" w:rsidRDefault="00573EE1" w:rsidP="00573EE1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D0301A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Obnovljivi izvori energije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451A1" w14:textId="77777777" w:rsidR="00573EE1" w:rsidRPr="00D0301A" w:rsidRDefault="00573EE1" w:rsidP="00FD5E34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D0301A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1.036.710.120,00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C951C" w14:textId="77777777" w:rsidR="00573EE1" w:rsidRPr="00D0301A" w:rsidRDefault="00573EE1" w:rsidP="00FD5E34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D0301A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22,18</w:t>
            </w:r>
          </w:p>
        </w:tc>
      </w:tr>
      <w:tr w:rsidR="00573EE1" w:rsidRPr="005A3935" w14:paraId="29C483A3" w14:textId="77777777" w:rsidTr="00573E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B2CC4" w14:textId="77777777" w:rsidR="00573EE1" w:rsidRPr="005A3935" w:rsidRDefault="00573EE1" w:rsidP="00573EE1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11FEA" w14:textId="77777777" w:rsidR="00573EE1" w:rsidRPr="00D0301A" w:rsidRDefault="00573EE1" w:rsidP="00573EE1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D0301A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Povećanje energetske učinkovitosti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21D23" w14:textId="77777777" w:rsidR="00573EE1" w:rsidRPr="00D0301A" w:rsidRDefault="00573EE1" w:rsidP="00FD5E34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D0301A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676.051.494,00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4AC58" w14:textId="77777777" w:rsidR="00573EE1" w:rsidRPr="00D0301A" w:rsidRDefault="00573EE1" w:rsidP="00FD5E34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D0301A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14,46</w:t>
            </w:r>
          </w:p>
        </w:tc>
      </w:tr>
      <w:tr w:rsidR="00573EE1" w:rsidRPr="005A3935" w14:paraId="28AC455B" w14:textId="77777777" w:rsidTr="00573E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ACB9E" w14:textId="77777777" w:rsidR="00573EE1" w:rsidRPr="005A3935" w:rsidRDefault="00573EE1" w:rsidP="00573EE1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27093" w14:textId="77777777" w:rsidR="00573EE1" w:rsidRPr="00D0301A" w:rsidRDefault="00573EE1" w:rsidP="00573EE1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D0301A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Energetsko siromaštvo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57AC3" w14:textId="77777777" w:rsidR="00573EE1" w:rsidRPr="00D0301A" w:rsidRDefault="00573EE1" w:rsidP="00FD5E34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D0301A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1.400.000.000,00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36FFF" w14:textId="77777777" w:rsidR="00573EE1" w:rsidRPr="00D0301A" w:rsidRDefault="00573EE1" w:rsidP="00FD5E34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D0301A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29,95</w:t>
            </w:r>
          </w:p>
        </w:tc>
      </w:tr>
      <w:tr w:rsidR="00573EE1" w:rsidRPr="005A3935" w14:paraId="72A1DE52" w14:textId="77777777" w:rsidTr="00573E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D84FA" w14:textId="77777777" w:rsidR="00573EE1" w:rsidRPr="005A3935" w:rsidRDefault="00573EE1" w:rsidP="00573EE1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3719D" w14:textId="77777777" w:rsidR="00573EE1" w:rsidRPr="00D0301A" w:rsidRDefault="00573EE1" w:rsidP="00573EE1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D0301A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Smanjenje emisija stakleničkih plinova u prometu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A8B8B" w14:textId="77777777" w:rsidR="00573EE1" w:rsidRPr="00D0301A" w:rsidRDefault="00573EE1" w:rsidP="00FD5E34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D0301A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300.000.000,00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848E8" w14:textId="77777777" w:rsidR="00573EE1" w:rsidRPr="00D0301A" w:rsidRDefault="00573EE1" w:rsidP="00FD5E34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D0301A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6,42</w:t>
            </w:r>
          </w:p>
        </w:tc>
      </w:tr>
      <w:tr w:rsidR="00573EE1" w:rsidRPr="005A3935" w14:paraId="2F03DEB0" w14:textId="77777777" w:rsidTr="00573EE1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ADB29" w14:textId="77777777" w:rsidR="00573EE1" w:rsidRPr="005A3935" w:rsidRDefault="00573EE1" w:rsidP="00573EE1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698F9" w14:textId="77777777" w:rsidR="00573EE1" w:rsidRPr="00D0301A" w:rsidRDefault="00573EE1" w:rsidP="00573EE1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D0301A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Istraživanja i inovacije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76391" w14:textId="77777777" w:rsidR="00573EE1" w:rsidRPr="00D0301A" w:rsidRDefault="00573EE1" w:rsidP="00FD5E34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D0301A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46.000.000,00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3AD15" w14:textId="77777777" w:rsidR="00573EE1" w:rsidRPr="00D0301A" w:rsidRDefault="00573EE1" w:rsidP="00FD5E34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</w:pPr>
            <w:r w:rsidRPr="00D0301A">
              <w:rPr>
                <w:rFonts w:ascii="Times New Roman" w:hAnsi="Times New Roman" w:cs="Times New Roman"/>
                <w:b/>
                <w:bCs/>
                <w:szCs w:val="22"/>
                <w:lang w:eastAsia="en-US"/>
              </w:rPr>
              <w:t>0,98</w:t>
            </w:r>
          </w:p>
        </w:tc>
      </w:tr>
      <w:tr w:rsidR="00573EE1" w:rsidRPr="005A3935" w14:paraId="499B2D55" w14:textId="77777777" w:rsidTr="00573EE1">
        <w:trPr>
          <w:trHeight w:val="6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2DA88" w14:textId="77777777" w:rsidR="00573EE1" w:rsidRPr="005A3935" w:rsidRDefault="00573EE1" w:rsidP="00573EE1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NES/OT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67005" w14:textId="77777777" w:rsidR="00573EE1" w:rsidRPr="005A3935" w:rsidRDefault="00573EE1" w:rsidP="00573EE1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Ukupno ne energetski sektor (uključujući sektor gospodarenja otpadom)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436C6" w14:textId="77777777" w:rsidR="00573EE1" w:rsidRPr="005A3935" w:rsidRDefault="00573EE1" w:rsidP="00FD5E34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  <w:t>400.124.797,00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6244B" w14:textId="77777777" w:rsidR="00573EE1" w:rsidRPr="005A3935" w:rsidRDefault="00573EE1" w:rsidP="00FD5E34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  <w:t>8,56</w:t>
            </w:r>
          </w:p>
        </w:tc>
      </w:tr>
      <w:tr w:rsidR="00573EE1" w:rsidRPr="005A3935" w14:paraId="5096D7A4" w14:textId="77777777" w:rsidTr="00573EE1">
        <w:trPr>
          <w:trHeight w:val="3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6F8C8" w14:textId="77777777" w:rsidR="00573EE1" w:rsidRPr="005A3935" w:rsidRDefault="00573EE1" w:rsidP="00573EE1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PKP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307DE" w14:textId="77777777" w:rsidR="00573EE1" w:rsidRPr="005A3935" w:rsidRDefault="00573EE1" w:rsidP="00573EE1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Prilagodba klimatskim promjenama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A91C" w14:textId="77777777" w:rsidR="00573EE1" w:rsidRPr="005A3935" w:rsidRDefault="00573EE1" w:rsidP="00FD5E34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  <w:t>710.703.659,00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192BA" w14:textId="77777777" w:rsidR="00573EE1" w:rsidRPr="005A3935" w:rsidRDefault="00573EE1" w:rsidP="00FD5E34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  <w:t>15,20</w:t>
            </w:r>
          </w:p>
        </w:tc>
      </w:tr>
      <w:tr w:rsidR="00573EE1" w:rsidRPr="005A3935" w14:paraId="0D496153" w14:textId="77777777" w:rsidTr="00573EE1">
        <w:trPr>
          <w:trHeight w:val="6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B81F9" w14:textId="77777777" w:rsidR="00573EE1" w:rsidRPr="005A3935" w:rsidRDefault="00573EE1" w:rsidP="00573EE1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IR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60DAB" w14:textId="77777777" w:rsidR="00573EE1" w:rsidRPr="005A3935" w:rsidRDefault="00573EE1" w:rsidP="00573EE1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Istraživanje i razvoj, stručna podrška i projekti s trećim zemljama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7154B" w14:textId="77777777" w:rsidR="00573EE1" w:rsidRPr="005A3935" w:rsidRDefault="00573EE1" w:rsidP="00FD5E34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  <w:t>105.289.431,00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88C41" w14:textId="77777777" w:rsidR="00573EE1" w:rsidRPr="005A3935" w:rsidRDefault="00573EE1" w:rsidP="00FD5E34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Cs w:val="22"/>
                <w:lang w:eastAsia="en-US"/>
              </w:rPr>
              <w:t>2,25</w:t>
            </w:r>
          </w:p>
        </w:tc>
      </w:tr>
      <w:tr w:rsidR="00573EE1" w:rsidRPr="005A3935" w14:paraId="1751C81D" w14:textId="77777777" w:rsidTr="00573EE1">
        <w:trPr>
          <w:trHeight w:val="3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3275A1C" w14:textId="77777777" w:rsidR="00573EE1" w:rsidRPr="005A3935" w:rsidRDefault="00573EE1" w:rsidP="00573EE1">
            <w:pPr>
              <w:suppressAutoHyphens w:val="0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  <w:r w:rsidRPr="005A3935"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7B8BD6A" w14:textId="77777777" w:rsidR="00573EE1" w:rsidRPr="005A3935" w:rsidRDefault="00573EE1" w:rsidP="00573EE1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SVEUKUPNO: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5474BCB" w14:textId="77777777" w:rsidR="00573EE1" w:rsidRPr="005A3935" w:rsidRDefault="00573EE1" w:rsidP="00FD5E34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4.674.879.501,00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33A51B" w14:textId="77777777" w:rsidR="00573EE1" w:rsidRPr="005A3935" w:rsidRDefault="00573EE1" w:rsidP="00FD5E34">
            <w:pPr>
              <w:suppressAutoHyphens w:val="0"/>
              <w:spacing w:before="0"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5A3935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100,00</w:t>
            </w:r>
          </w:p>
        </w:tc>
      </w:tr>
    </w:tbl>
    <w:p w14:paraId="3776C911" w14:textId="77777777" w:rsidR="00170234" w:rsidRPr="005A3935" w:rsidRDefault="00573EE1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„</w:t>
      </w:r>
    </w:p>
    <w:p w14:paraId="630C646B" w14:textId="77777777" w:rsidR="00573EE1" w:rsidRPr="005A3935" w:rsidRDefault="00573EE1" w:rsidP="003E1290">
      <w:pPr>
        <w:suppressAutoHyphens w:val="0"/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6D755581" w14:textId="77777777" w:rsidR="00132E2B" w:rsidRPr="005A3935" w:rsidRDefault="00132E2B" w:rsidP="00132E2B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U </w:t>
      </w:r>
      <w:proofErr w:type="spellStart"/>
      <w:r w:rsidRPr="005A3935">
        <w:rPr>
          <w:rFonts w:ascii="Times New Roman" w:hAnsi="Times New Roman" w:cs="Times New Roman"/>
          <w:sz w:val="24"/>
          <w:lang w:eastAsia="hr-HR"/>
        </w:rPr>
        <w:t>potpoglavlju</w:t>
      </w:r>
      <w:proofErr w:type="spellEnd"/>
      <w:r w:rsidRPr="005A3935">
        <w:rPr>
          <w:rFonts w:ascii="Times New Roman" w:hAnsi="Times New Roman" w:cs="Times New Roman"/>
          <w:sz w:val="24"/>
          <w:lang w:eastAsia="hr-HR"/>
        </w:rPr>
        <w:t xml:space="preserve"> </w:t>
      </w:r>
      <w:r w:rsidRPr="005A3935">
        <w:rPr>
          <w:rFonts w:ascii="Times New Roman" w:hAnsi="Times New Roman" w:cs="Times New Roman"/>
          <w:b/>
          <w:bCs/>
          <w:sz w:val="24"/>
          <w:lang w:eastAsia="hr-HR"/>
        </w:rPr>
        <w:t xml:space="preserve">4.1 </w:t>
      </w:r>
      <w:proofErr w:type="spellStart"/>
      <w:r w:rsidRPr="005A3935">
        <w:rPr>
          <w:rFonts w:ascii="Times New Roman" w:hAnsi="Times New Roman" w:cs="Times New Roman"/>
          <w:b/>
          <w:bCs/>
          <w:sz w:val="24"/>
          <w:lang w:eastAsia="hr-HR"/>
        </w:rPr>
        <w:t>Niskougljična</w:t>
      </w:r>
      <w:proofErr w:type="spellEnd"/>
      <w:r w:rsidRPr="005A3935">
        <w:rPr>
          <w:rFonts w:ascii="Times New Roman" w:hAnsi="Times New Roman" w:cs="Times New Roman"/>
          <w:b/>
          <w:bCs/>
          <w:sz w:val="24"/>
          <w:lang w:eastAsia="hr-HR"/>
        </w:rPr>
        <w:t xml:space="preserve"> energetska tranzicija (</w:t>
      </w:r>
      <w:proofErr w:type="spellStart"/>
      <w:r w:rsidRPr="005A3935">
        <w:rPr>
          <w:rFonts w:ascii="Times New Roman" w:hAnsi="Times New Roman" w:cs="Times New Roman"/>
          <w:b/>
          <w:bCs/>
          <w:sz w:val="24"/>
          <w:lang w:eastAsia="hr-HR"/>
        </w:rPr>
        <w:t>NuET</w:t>
      </w:r>
      <w:proofErr w:type="spellEnd"/>
      <w:r w:rsidRPr="005A3935">
        <w:rPr>
          <w:rFonts w:ascii="Times New Roman" w:hAnsi="Times New Roman" w:cs="Times New Roman"/>
          <w:b/>
          <w:bCs/>
          <w:sz w:val="24"/>
          <w:lang w:eastAsia="hr-HR"/>
        </w:rPr>
        <w:t>)</w:t>
      </w:r>
      <w:r w:rsidRPr="005A3935">
        <w:rPr>
          <w:rFonts w:ascii="Times New Roman" w:hAnsi="Times New Roman" w:cs="Times New Roman"/>
          <w:sz w:val="24"/>
          <w:lang w:eastAsia="hr-HR"/>
        </w:rPr>
        <w:t>, mijenja se odlomak 1. tako da sada glasi „</w:t>
      </w:r>
      <w:r w:rsidRPr="005A3935">
        <w:rPr>
          <w:rFonts w:ascii="Times New Roman" w:hAnsi="Times New Roman" w:cs="Times New Roman"/>
          <w:sz w:val="24"/>
        </w:rPr>
        <w:t xml:space="preserve">Za provedbu mjera energetske tranzicije do 2025. godine sukladno ciljevima NECP-a, </w:t>
      </w:r>
      <w:r w:rsidRPr="005A3935">
        <w:rPr>
          <w:rFonts w:ascii="Times New Roman" w:hAnsi="Times New Roman" w:cs="Times New Roman"/>
          <w:b/>
          <w:sz w:val="24"/>
        </w:rPr>
        <w:t xml:space="preserve">predlaže se alocirati do 73,99 % </w:t>
      </w:r>
      <w:r w:rsidRPr="005A3935">
        <w:rPr>
          <w:rFonts w:ascii="Times New Roman" w:hAnsi="Times New Roman" w:cs="Times New Roman"/>
          <w:bCs/>
          <w:sz w:val="24"/>
        </w:rPr>
        <w:t>sredstava, odnosno</w:t>
      </w:r>
      <w:r w:rsidRPr="005A3935">
        <w:rPr>
          <w:rFonts w:ascii="Times New Roman" w:hAnsi="Times New Roman" w:cs="Times New Roman"/>
          <w:b/>
          <w:sz w:val="24"/>
        </w:rPr>
        <w:t xml:space="preserve"> oko 3.458.761.614 HRK.“</w:t>
      </w:r>
    </w:p>
    <w:p w14:paraId="495E20A3" w14:textId="77777777" w:rsidR="00BA092F" w:rsidRPr="005A3935" w:rsidRDefault="00895863" w:rsidP="00BA092F">
      <w:pPr>
        <w:spacing w:line="240" w:lineRule="auto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bCs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bCs/>
          <w:sz w:val="24"/>
        </w:rPr>
        <w:t>potpot</w:t>
      </w:r>
      <w:r w:rsidR="00BA092F" w:rsidRPr="005A3935">
        <w:rPr>
          <w:rFonts w:ascii="Times New Roman" w:hAnsi="Times New Roman" w:cs="Times New Roman"/>
          <w:bCs/>
          <w:sz w:val="24"/>
        </w:rPr>
        <w:t>poglavlju</w:t>
      </w:r>
      <w:proofErr w:type="spellEnd"/>
      <w:r w:rsidR="00BA092F" w:rsidRPr="005A3935">
        <w:rPr>
          <w:rFonts w:ascii="Times New Roman" w:hAnsi="Times New Roman" w:cs="Times New Roman"/>
          <w:bCs/>
          <w:sz w:val="24"/>
        </w:rPr>
        <w:t xml:space="preserve"> </w:t>
      </w:r>
      <w:r w:rsidR="00BA092F" w:rsidRPr="005A3935">
        <w:rPr>
          <w:rFonts w:ascii="Times New Roman" w:hAnsi="Times New Roman" w:cs="Times New Roman"/>
          <w:b/>
          <w:sz w:val="24"/>
        </w:rPr>
        <w:t>Obnovljivi izvori energije</w:t>
      </w:r>
      <w:r w:rsidR="00BA092F" w:rsidRPr="005A3935">
        <w:rPr>
          <w:rFonts w:ascii="Times New Roman" w:hAnsi="Times New Roman" w:cs="Times New Roman"/>
          <w:bCs/>
          <w:sz w:val="24"/>
        </w:rPr>
        <w:t>, zadnji odlomak se mijenja tako da sada glasi „</w:t>
      </w:r>
      <w:r w:rsidR="00BA092F" w:rsidRPr="005A3935">
        <w:rPr>
          <w:rFonts w:ascii="Times New Roman" w:hAnsi="Times New Roman" w:cs="Times New Roman"/>
          <w:sz w:val="24"/>
          <w:lang w:eastAsia="hr-HR"/>
        </w:rPr>
        <w:t>Za provedbu ciljeva iz NECP-a</w:t>
      </w:r>
      <w:r w:rsidR="00BA092F" w:rsidRPr="005A3935">
        <w:rPr>
          <w:rFonts w:ascii="Times New Roman" w:hAnsi="Times New Roman" w:cs="Times New Roman"/>
          <w:sz w:val="24"/>
        </w:rPr>
        <w:t xml:space="preserve"> te s obzirom na značajan porast cijene energenata bit će nužno ubrzati energetsku tranziciju</w:t>
      </w:r>
      <w:r w:rsidR="00BA092F" w:rsidRPr="005A3935">
        <w:rPr>
          <w:rFonts w:ascii="Times New Roman" w:hAnsi="Times New Roman" w:cs="Times New Roman"/>
          <w:sz w:val="24"/>
          <w:lang w:eastAsia="hr-HR"/>
        </w:rPr>
        <w:t xml:space="preserve">, stoga se u dijelu koji se odnosi na obnovljive izvore energije do 2025. godine, predlaže alocirati oko </w:t>
      </w:r>
      <w:r w:rsidR="00BA092F" w:rsidRPr="005A3935">
        <w:rPr>
          <w:rFonts w:ascii="Times New Roman" w:hAnsi="Times New Roman" w:cs="Times New Roman"/>
          <w:b/>
          <w:sz w:val="24"/>
          <w:lang w:eastAsia="hr-HR"/>
        </w:rPr>
        <w:t>1.036.710.120 HRK</w:t>
      </w:r>
      <w:r w:rsidR="00BA092F" w:rsidRPr="005A3935">
        <w:rPr>
          <w:rFonts w:ascii="Times New Roman" w:hAnsi="Times New Roman" w:cs="Times New Roman"/>
          <w:sz w:val="24"/>
          <w:lang w:eastAsia="hr-HR"/>
        </w:rPr>
        <w:t>.“</w:t>
      </w:r>
    </w:p>
    <w:p w14:paraId="3B16E0E9" w14:textId="77777777" w:rsidR="00C115A4" w:rsidRPr="005A3935" w:rsidRDefault="00C115A4" w:rsidP="00BA092F">
      <w:pPr>
        <w:spacing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U </w:t>
      </w:r>
      <w:proofErr w:type="spellStart"/>
      <w:r w:rsidR="00895863">
        <w:rPr>
          <w:rFonts w:ascii="Times New Roman" w:hAnsi="Times New Roman" w:cs="Times New Roman"/>
          <w:sz w:val="24"/>
          <w:lang w:eastAsia="hr-HR"/>
        </w:rPr>
        <w:t>potpot</w:t>
      </w:r>
      <w:r w:rsidRPr="005A3935">
        <w:rPr>
          <w:rFonts w:ascii="Times New Roman" w:hAnsi="Times New Roman" w:cs="Times New Roman"/>
          <w:sz w:val="24"/>
          <w:lang w:eastAsia="hr-HR"/>
        </w:rPr>
        <w:t>poglavlju</w:t>
      </w:r>
      <w:proofErr w:type="spellEnd"/>
      <w:r w:rsidRPr="005A3935">
        <w:rPr>
          <w:rFonts w:ascii="Times New Roman" w:hAnsi="Times New Roman" w:cs="Times New Roman"/>
          <w:sz w:val="24"/>
          <w:lang w:eastAsia="hr-HR"/>
        </w:rPr>
        <w:t xml:space="preserve"> </w:t>
      </w:r>
      <w:r w:rsidRPr="005A3935">
        <w:rPr>
          <w:rFonts w:ascii="Times New Roman" w:hAnsi="Times New Roman" w:cs="Times New Roman"/>
          <w:b/>
          <w:bCs/>
          <w:sz w:val="24"/>
          <w:lang w:eastAsia="hr-HR"/>
        </w:rPr>
        <w:t>Povećanje energetske učinkovitosti</w:t>
      </w:r>
      <w:r w:rsidRPr="005A3935">
        <w:rPr>
          <w:rFonts w:ascii="Times New Roman" w:hAnsi="Times New Roman" w:cs="Times New Roman"/>
          <w:sz w:val="24"/>
          <w:lang w:eastAsia="hr-HR"/>
        </w:rPr>
        <w:t>, u odlomku 4. broj „500.000.000“ mijenja se tako da sada glasi „676.051.494“.</w:t>
      </w:r>
    </w:p>
    <w:p w14:paraId="77BF205C" w14:textId="77777777" w:rsidR="00C115A4" w:rsidRPr="005A3935" w:rsidRDefault="00895863" w:rsidP="00BA092F">
      <w:pPr>
        <w:spacing w:line="240" w:lineRule="auto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Tekst </w:t>
      </w:r>
      <w:proofErr w:type="spellStart"/>
      <w:r>
        <w:rPr>
          <w:rFonts w:ascii="Times New Roman" w:hAnsi="Times New Roman" w:cs="Times New Roman"/>
          <w:sz w:val="24"/>
          <w:lang w:eastAsia="hr-HR"/>
        </w:rPr>
        <w:t>potpot</w:t>
      </w:r>
      <w:r w:rsidR="00C115A4" w:rsidRPr="005A3935">
        <w:rPr>
          <w:rFonts w:ascii="Times New Roman" w:hAnsi="Times New Roman" w:cs="Times New Roman"/>
          <w:sz w:val="24"/>
          <w:lang w:eastAsia="hr-HR"/>
        </w:rPr>
        <w:t>poglavlja</w:t>
      </w:r>
      <w:proofErr w:type="spellEnd"/>
      <w:r w:rsidR="00C115A4" w:rsidRPr="005A3935">
        <w:rPr>
          <w:rFonts w:ascii="Times New Roman" w:hAnsi="Times New Roman" w:cs="Times New Roman"/>
          <w:sz w:val="24"/>
          <w:lang w:eastAsia="hr-HR"/>
        </w:rPr>
        <w:t xml:space="preserve"> </w:t>
      </w:r>
      <w:r w:rsidR="00C115A4" w:rsidRPr="005A3935">
        <w:rPr>
          <w:rFonts w:ascii="Times New Roman" w:hAnsi="Times New Roman" w:cs="Times New Roman"/>
          <w:b/>
          <w:bCs/>
          <w:sz w:val="24"/>
          <w:lang w:eastAsia="hr-HR"/>
        </w:rPr>
        <w:t>Energetsko siromaštvo</w:t>
      </w:r>
      <w:r w:rsidR="00C115A4" w:rsidRPr="005A3935">
        <w:rPr>
          <w:rFonts w:ascii="Times New Roman" w:hAnsi="Times New Roman" w:cs="Times New Roman"/>
          <w:sz w:val="24"/>
          <w:lang w:eastAsia="hr-HR"/>
        </w:rPr>
        <w:t>, mijenja se tako da sada glasi</w:t>
      </w:r>
      <w:r w:rsidR="00FD5E34">
        <w:rPr>
          <w:rFonts w:ascii="Times New Roman" w:hAnsi="Times New Roman" w:cs="Times New Roman"/>
          <w:sz w:val="24"/>
          <w:lang w:eastAsia="hr-HR"/>
        </w:rPr>
        <w:t>:</w:t>
      </w:r>
    </w:p>
    <w:p w14:paraId="7A4961D4" w14:textId="77777777" w:rsidR="00C115A4" w:rsidRPr="005A3935" w:rsidRDefault="00C115A4" w:rsidP="00C115A4">
      <w:pPr>
        <w:spacing w:after="160" w:line="259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5A3935">
        <w:rPr>
          <w:rFonts w:ascii="Times New Roman" w:hAnsi="Times New Roman" w:cs="Times New Roman"/>
          <w:sz w:val="24"/>
          <w:lang w:eastAsia="hr-HR"/>
        </w:rPr>
        <w:t>„</w:t>
      </w:r>
      <w:r w:rsidRPr="005A3935">
        <w:rPr>
          <w:rFonts w:ascii="Times New Roman" w:eastAsia="Calibri" w:hAnsi="Times New Roman" w:cs="Times New Roman"/>
          <w:sz w:val="24"/>
          <w:lang w:eastAsia="en-US"/>
        </w:rPr>
        <w:t xml:space="preserve">Energetsko siromaštvo predstavlja jedan od ključnih problema današnjice. Iako je pojam vezan najviše uz kućanstva i </w:t>
      </w:r>
      <w:r w:rsidR="006C12AD">
        <w:rPr>
          <w:rFonts w:ascii="Times New Roman" w:eastAsia="Calibri" w:hAnsi="Times New Roman" w:cs="Times New Roman"/>
          <w:sz w:val="24"/>
          <w:lang w:eastAsia="en-US"/>
        </w:rPr>
        <w:t xml:space="preserve">njihove </w:t>
      </w:r>
      <w:r w:rsidRPr="005A3935">
        <w:rPr>
          <w:rFonts w:ascii="Times New Roman" w:eastAsia="Calibri" w:hAnsi="Times New Roman" w:cs="Times New Roman"/>
          <w:sz w:val="24"/>
          <w:lang w:eastAsia="en-US"/>
        </w:rPr>
        <w:t>troškove energije koje mora</w:t>
      </w:r>
      <w:r w:rsidR="006C12AD">
        <w:rPr>
          <w:rFonts w:ascii="Times New Roman" w:eastAsia="Calibri" w:hAnsi="Times New Roman" w:cs="Times New Roman"/>
          <w:sz w:val="24"/>
          <w:lang w:eastAsia="en-US"/>
        </w:rPr>
        <w:t>ju podmiriti da bi mogli</w:t>
      </w:r>
      <w:r w:rsidRPr="005A3935">
        <w:rPr>
          <w:rFonts w:ascii="Times New Roman" w:eastAsia="Calibri" w:hAnsi="Times New Roman" w:cs="Times New Roman"/>
          <w:sz w:val="24"/>
          <w:lang w:eastAsia="en-US"/>
        </w:rPr>
        <w:t xml:space="preserve"> živjeti u energetski adekvatnim uvjetima, u današnje vrijeme se veže za efekt koji je prouzročio višestruki porast cijena energije čime se i sve više poslovnih subjekata nalazi u situaciji kada troškovi poslovanja neprirodno rastu zbog porasta cijene energije. </w:t>
      </w:r>
    </w:p>
    <w:p w14:paraId="6C3AFE52" w14:textId="77777777" w:rsidR="00C115A4" w:rsidRPr="005A3935" w:rsidRDefault="00C115A4" w:rsidP="00C115A4">
      <w:pPr>
        <w:spacing w:before="0" w:after="160" w:line="259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eastAsia="Calibri" w:hAnsi="Times New Roman" w:cs="Times New Roman"/>
          <w:sz w:val="24"/>
          <w:lang w:eastAsia="en-US"/>
        </w:rPr>
        <w:t>Budući da problem energetskog siromaštva postaje sve izraženiji,</w:t>
      </w:r>
      <w:r w:rsidRPr="005A3935">
        <w:rPr>
          <w:rFonts w:ascii="Calibri" w:eastAsia="Calibri" w:hAnsi="Calibri" w:cs="Times New Roman"/>
          <w:szCs w:val="22"/>
          <w:lang w:eastAsia="en-US"/>
        </w:rPr>
        <w:t xml:space="preserve"> </w:t>
      </w:r>
      <w:r w:rsidRPr="005A3935">
        <w:rPr>
          <w:rFonts w:ascii="Times New Roman" w:eastAsia="Calibri" w:hAnsi="Times New Roman" w:cs="Times New Roman"/>
          <w:sz w:val="24"/>
          <w:lang w:eastAsia="en-US"/>
        </w:rPr>
        <w:t xml:space="preserve">nužno je povezati dugoročne i kratkoročne mjere. Mjere koje se provode s ciljem dugotrajnog sprječavanja izloženosti građana energetskom siromaštvu na način da se povećanjem energetske učinkovitosti </w:t>
      </w:r>
      <w:r w:rsidR="006C12AD">
        <w:rPr>
          <w:rFonts w:ascii="Times New Roman" w:eastAsia="Calibri" w:hAnsi="Times New Roman" w:cs="Times New Roman"/>
          <w:sz w:val="24"/>
          <w:lang w:eastAsia="en-US"/>
        </w:rPr>
        <w:t xml:space="preserve">te korištenja obnovljivih izvora energije </w:t>
      </w:r>
      <w:r w:rsidRPr="005A3935">
        <w:rPr>
          <w:rFonts w:ascii="Times New Roman" w:eastAsia="Calibri" w:hAnsi="Times New Roman" w:cs="Times New Roman"/>
          <w:sz w:val="24"/>
          <w:lang w:eastAsia="en-US"/>
        </w:rPr>
        <w:t>smanji potreba za količinom energije koja će osigurati kućanstvima i poduzetnicima adekvatne životne i radne uvjete, nadopunit će se kratkoročnim mjerama te će se kupcima energenata pružiti izravna potpora za plaćanje računa za energente.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Za provedbu mjera pružanja izravnih potpora nadležno je Ministarstvo gospodarstva i održivog razvoja.</w:t>
      </w:r>
    </w:p>
    <w:p w14:paraId="2E3B76D1" w14:textId="77777777" w:rsidR="00C115A4" w:rsidRPr="005A3935" w:rsidRDefault="00C115A4" w:rsidP="00C115A4">
      <w:pPr>
        <w:spacing w:before="0" w:after="0" w:line="240" w:lineRule="auto"/>
        <w:rPr>
          <w:rFonts w:ascii="Times New Roman" w:hAnsi="Times New Roman" w:cs="Times New Roman"/>
          <w:sz w:val="24"/>
          <w:lang w:eastAsia="en-US"/>
        </w:rPr>
      </w:pPr>
      <w:r w:rsidRPr="005A3935">
        <w:rPr>
          <w:rFonts w:ascii="Times New Roman" w:hAnsi="Times New Roman" w:cs="Times New Roman"/>
          <w:sz w:val="24"/>
        </w:rPr>
        <w:t xml:space="preserve">Dugoročnim mjerama će se uspostaviti i sustav praćenja </w:t>
      </w:r>
      <w:proofErr w:type="spellStart"/>
      <w:r w:rsidRPr="005A3935">
        <w:rPr>
          <w:rFonts w:ascii="Times New Roman" w:hAnsi="Times New Roman" w:cs="Times New Roman"/>
          <w:sz w:val="24"/>
        </w:rPr>
        <w:t>socio</w:t>
      </w:r>
      <w:proofErr w:type="spellEnd"/>
      <w:r w:rsidRPr="005A3935">
        <w:rPr>
          <w:rFonts w:ascii="Times New Roman" w:hAnsi="Times New Roman" w:cs="Times New Roman"/>
          <w:sz w:val="24"/>
        </w:rPr>
        <w:t>-demografskih i energetskih pokazatelja kojima se opisuje energetsko siromaštvo na nacionalnoj razini, kroz već postojeći sustav prikupljanja podataka o potrošnji i navikama kućanstava (Državni zavod za statistiku), te će se programom razraditi moguće proširenje kriterija za stjecanje statusa ugroženih kupaca energije.</w:t>
      </w:r>
    </w:p>
    <w:p w14:paraId="3A4A0079" w14:textId="77777777" w:rsidR="00C115A4" w:rsidRPr="005A3935" w:rsidRDefault="00C115A4" w:rsidP="00C115A4">
      <w:pPr>
        <w:spacing w:before="0" w:after="0" w:line="240" w:lineRule="auto"/>
        <w:rPr>
          <w:color w:val="000000"/>
        </w:rPr>
      </w:pPr>
    </w:p>
    <w:p w14:paraId="440105E9" w14:textId="77777777" w:rsidR="00C115A4" w:rsidRPr="005A3935" w:rsidRDefault="00C115A4" w:rsidP="00C115A4">
      <w:pPr>
        <w:spacing w:before="0" w:after="0" w:line="240" w:lineRule="auto"/>
        <w:rPr>
          <w:rFonts w:ascii="Times New Roman" w:hAnsi="Times New Roman" w:cs="Times New Roman"/>
          <w:sz w:val="24"/>
        </w:rPr>
      </w:pPr>
      <w:r w:rsidRPr="005A3935">
        <w:rPr>
          <w:rFonts w:ascii="Times New Roman" w:hAnsi="Times New Roman" w:cs="Times New Roman"/>
          <w:sz w:val="24"/>
        </w:rPr>
        <w:t>Ministarstvo nadležno za poslove graditeljstva izrađuje i predlaže Vladi RH programe energetske obnove zgrada stambenog sektora koji uključuju i mjere za ublažavanje energetskog siromaštva. Mjera je usmjerena na ranjivu skupinu građana u opasnosti od energetskog siromaštva kojima se subvencionira integralna obnova kuća. Ista je već integrirana u strateškim nacionalnim dokumentima, navedenima u popisu za</w:t>
      </w:r>
      <w:r w:rsidR="006C12AD">
        <w:rPr>
          <w:rFonts w:ascii="Times New Roman" w:hAnsi="Times New Roman" w:cs="Times New Roman"/>
          <w:sz w:val="24"/>
        </w:rPr>
        <w:t xml:space="preserve">konodavnih propisa. Programima </w:t>
      </w:r>
      <w:r w:rsidRPr="005A3935">
        <w:rPr>
          <w:rFonts w:ascii="Times New Roman" w:hAnsi="Times New Roman" w:cs="Times New Roman"/>
          <w:sz w:val="24"/>
        </w:rPr>
        <w:t xml:space="preserve">energetske obnove stambenog sektora provodit će se nove mjere za smanjenje emisija energetskog sektora. </w:t>
      </w:r>
    </w:p>
    <w:p w14:paraId="764CA152" w14:textId="77777777" w:rsidR="00C115A4" w:rsidRPr="005A3935" w:rsidRDefault="00C115A4" w:rsidP="00C115A4">
      <w:pPr>
        <w:spacing w:before="0" w:after="0" w:line="240" w:lineRule="auto"/>
        <w:rPr>
          <w:rFonts w:ascii="Times New Roman" w:hAnsi="Times New Roman" w:cs="Times New Roman"/>
          <w:sz w:val="24"/>
        </w:rPr>
      </w:pPr>
    </w:p>
    <w:p w14:paraId="74D5B348" w14:textId="77777777" w:rsidR="00C115A4" w:rsidRPr="005A3935" w:rsidRDefault="00C115A4" w:rsidP="00C115A4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  <w:r w:rsidRPr="005A3935">
        <w:rPr>
          <w:rFonts w:ascii="Times New Roman" w:hAnsi="Times New Roman" w:cs="Times New Roman"/>
          <w:sz w:val="24"/>
          <w:lang w:eastAsia="hr-HR"/>
        </w:rPr>
        <w:t xml:space="preserve">Pojam energetskog siromaštva do sada nije bio prisutan u poslovnom sektoru no poremećaji na svjetskim i europskim tržištima te poteškoće u globalnim lancima opskrbe uzrokovani </w:t>
      </w:r>
      <w:proofErr w:type="spellStart"/>
      <w:r w:rsidRPr="005A3935">
        <w:rPr>
          <w:rFonts w:ascii="Times New Roman" w:hAnsi="Times New Roman" w:cs="Times New Roman"/>
          <w:sz w:val="24"/>
          <w:lang w:eastAsia="hr-HR"/>
        </w:rPr>
        <w:t>pandemijom</w:t>
      </w:r>
      <w:proofErr w:type="spellEnd"/>
      <w:r w:rsidRPr="005A3935">
        <w:rPr>
          <w:rFonts w:ascii="Times New Roman" w:hAnsi="Times New Roman" w:cs="Times New Roman"/>
          <w:sz w:val="24"/>
          <w:lang w:eastAsia="hr-HR"/>
        </w:rPr>
        <w:t xml:space="preserve"> bolesti COVID 19 doveli su do drastičnog povećanja cijena energije</w:t>
      </w:r>
      <w:r w:rsidRPr="005A3935" w:rsidDel="003D658D">
        <w:rPr>
          <w:rFonts w:ascii="Times New Roman" w:hAnsi="Times New Roman" w:cs="Times New Roman"/>
          <w:sz w:val="24"/>
          <w:lang w:eastAsia="hr-HR"/>
        </w:rPr>
        <w:t xml:space="preserve"> 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koji dalje pokreću inflaciju potrošačkih cijena u gotovo </w:t>
      </w:r>
      <w:r w:rsidRPr="005A3935">
        <w:rPr>
          <w:rFonts w:ascii="Times New Roman" w:hAnsi="Times New Roman" w:cs="Times New Roman"/>
          <w:sz w:val="24"/>
          <w:lang w:eastAsia="hr-HR"/>
        </w:rPr>
        <w:lastRenderedPageBreak/>
        <w:t>svim gospodarskim sektorima. Kako bi se troškovi stabilizirali te time smanjili daljnje inflator</w:t>
      </w:r>
      <w:r w:rsidR="006C12AD">
        <w:rPr>
          <w:rFonts w:ascii="Times New Roman" w:hAnsi="Times New Roman" w:cs="Times New Roman"/>
          <w:sz w:val="24"/>
          <w:lang w:eastAsia="hr-HR"/>
        </w:rPr>
        <w:t>ne učinke na krajnje potrošače,</w:t>
      </w:r>
      <w:r w:rsidRPr="005A3935">
        <w:rPr>
          <w:rFonts w:ascii="Times New Roman" w:hAnsi="Times New Roman" w:cs="Times New Roman"/>
          <w:sz w:val="24"/>
          <w:lang w:eastAsia="hr-HR"/>
        </w:rPr>
        <w:t xml:space="preserve"> potrebno je i poslovnim subjektima u Republici Hrvatskoj pružiti mogućnost kratkotrajne financijske potpore kako bi pokrili trenutne troškove koji im onemogućuju daljnji nastavak poslovne aktivnosti. Europska komisija je s ciljem smanjenja pritiska na poslovni sektor predložila niz alata kojima bi se države članice EU mogle kratkotrajno poslužiti. Komunikacijom o paketu mjera za djelovanje i potporu za suočavanje s rastom cijena energije, Komisija je dala primjere mjera koji se mogu financirati prihodima od dražbi emisijskih jedinica od kojih su neke:</w:t>
      </w:r>
    </w:p>
    <w:p w14:paraId="454BD1F5" w14:textId="77777777" w:rsidR="00C115A4" w:rsidRPr="005A3935" w:rsidRDefault="00C115A4" w:rsidP="00C115A4">
      <w:pPr>
        <w:spacing w:before="0" w:after="0" w:line="240" w:lineRule="auto"/>
        <w:rPr>
          <w:rFonts w:ascii="Times New Roman" w:hAnsi="Times New Roman" w:cs="Times New Roman"/>
          <w:sz w:val="24"/>
          <w:lang w:eastAsia="hr-HR"/>
        </w:rPr>
      </w:pPr>
    </w:p>
    <w:p w14:paraId="08C28723" w14:textId="77777777" w:rsidR="00C115A4" w:rsidRPr="005A3935" w:rsidRDefault="00C115A4" w:rsidP="006C12AD">
      <w:pPr>
        <w:numPr>
          <w:ilvl w:val="0"/>
          <w:numId w:val="25"/>
        </w:numPr>
        <w:suppressAutoHyphens w:val="0"/>
        <w:spacing w:before="0" w:after="0" w:line="240" w:lineRule="auto"/>
        <w:contextualSpacing/>
        <w:rPr>
          <w:rFonts w:ascii="Times New Roman" w:hAnsi="Times New Roman" w:cs="Times New Roman"/>
          <w:bCs/>
          <w:sz w:val="24"/>
          <w:lang w:eastAsia="hr-HR"/>
        </w:rPr>
      </w:pPr>
      <w:r w:rsidRPr="005A3935">
        <w:rPr>
          <w:rFonts w:ascii="Times New Roman" w:hAnsi="Times New Roman" w:cs="Times New Roman"/>
          <w:bCs/>
          <w:sz w:val="24"/>
          <w:szCs w:val="16"/>
          <w:lang w:eastAsia="hr-HR"/>
        </w:rPr>
        <w:t>mjere za smanjenje energetskih tr</w:t>
      </w:r>
      <w:r w:rsidR="006C12AD">
        <w:rPr>
          <w:rFonts w:ascii="Times New Roman" w:hAnsi="Times New Roman" w:cs="Times New Roman"/>
          <w:bCs/>
          <w:sz w:val="24"/>
          <w:szCs w:val="16"/>
          <w:lang w:eastAsia="hr-HR"/>
        </w:rPr>
        <w:t>oškova za sve krajnje korisnike</w:t>
      </w:r>
      <w:r w:rsidRPr="005A3935"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 </w:t>
      </w:r>
    </w:p>
    <w:p w14:paraId="29C7091B" w14:textId="77777777" w:rsidR="00C115A4" w:rsidRPr="005A3935" w:rsidRDefault="00C115A4" w:rsidP="006C12AD">
      <w:pPr>
        <w:numPr>
          <w:ilvl w:val="0"/>
          <w:numId w:val="25"/>
        </w:numPr>
        <w:suppressAutoHyphens w:val="0"/>
        <w:spacing w:before="0" w:after="0" w:line="240" w:lineRule="auto"/>
        <w:contextualSpacing/>
        <w:rPr>
          <w:rFonts w:ascii="Times New Roman" w:hAnsi="Times New Roman" w:cs="Times New Roman"/>
          <w:bCs/>
          <w:sz w:val="24"/>
          <w:lang w:eastAsia="hr-HR"/>
        </w:rPr>
      </w:pPr>
      <w:r w:rsidRPr="005A3935">
        <w:rPr>
          <w:rFonts w:ascii="Times New Roman" w:hAnsi="Times New Roman" w:cs="Times New Roman"/>
          <w:bCs/>
          <w:sz w:val="24"/>
          <w:szCs w:val="16"/>
          <w:lang w:eastAsia="hr-HR"/>
        </w:rPr>
        <w:t>mjere pružanja pomoći poduzećima ili industrijama u svladavanju krize, potpuno u skladu s okvirom za državne potpore, iskorištavajući, prema potrebi, prostor za fleksibilnost predviđen okvirom i potič</w:t>
      </w:r>
      <w:r w:rsidR="006C12AD">
        <w:rPr>
          <w:rFonts w:ascii="Times New Roman" w:hAnsi="Times New Roman" w:cs="Times New Roman"/>
          <w:bCs/>
          <w:sz w:val="24"/>
          <w:szCs w:val="16"/>
          <w:lang w:eastAsia="hr-HR"/>
        </w:rPr>
        <w:t>ući napuštanje fosilnih goriva</w:t>
      </w:r>
    </w:p>
    <w:p w14:paraId="53B51DE9" w14:textId="77777777" w:rsidR="00C115A4" w:rsidRPr="005A3935" w:rsidRDefault="00C115A4" w:rsidP="006C12AD">
      <w:pPr>
        <w:numPr>
          <w:ilvl w:val="0"/>
          <w:numId w:val="25"/>
        </w:numPr>
        <w:suppressAutoHyphens w:val="0"/>
        <w:spacing w:before="0" w:after="0" w:line="240" w:lineRule="auto"/>
        <w:contextualSpacing/>
        <w:rPr>
          <w:rFonts w:ascii="Times New Roman" w:hAnsi="Times New Roman" w:cs="Times New Roman"/>
          <w:bCs/>
          <w:sz w:val="24"/>
          <w:lang w:eastAsia="hr-HR"/>
        </w:rPr>
      </w:pPr>
      <w:r w:rsidRPr="005A3935"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mjere omogućavanja šireg pristupa ugovorima o kupnji energije iz obnovljivih izvora u kojima ne bi sudjelovala samo velika poduzeća, uključujući MSP-ove, na primjer objedinjavanjem potražnje krajnjih korisnika u skladu </w:t>
      </w:r>
      <w:r w:rsidR="006C12AD">
        <w:rPr>
          <w:rFonts w:ascii="Times New Roman" w:hAnsi="Times New Roman" w:cs="Times New Roman"/>
          <w:bCs/>
          <w:sz w:val="24"/>
          <w:szCs w:val="16"/>
          <w:lang w:eastAsia="hr-HR"/>
        </w:rPr>
        <w:t>s pravilima tržišnog natjecanja</w:t>
      </w:r>
    </w:p>
    <w:p w14:paraId="664949F6" w14:textId="77777777" w:rsidR="00C115A4" w:rsidRPr="005A3935" w:rsidRDefault="00C115A4" w:rsidP="006C12AD">
      <w:pPr>
        <w:numPr>
          <w:ilvl w:val="0"/>
          <w:numId w:val="25"/>
        </w:numPr>
        <w:suppressAutoHyphens w:val="0"/>
        <w:spacing w:before="0" w:after="0" w:line="240" w:lineRule="auto"/>
        <w:contextualSpacing/>
        <w:rPr>
          <w:rFonts w:ascii="Times New Roman" w:hAnsi="Times New Roman" w:cs="Times New Roman"/>
          <w:bCs/>
          <w:sz w:val="24"/>
          <w:szCs w:val="16"/>
          <w:lang w:eastAsia="hr-HR"/>
        </w:rPr>
      </w:pPr>
      <w:r w:rsidRPr="005A3935">
        <w:rPr>
          <w:rFonts w:ascii="Times New Roman" w:hAnsi="Times New Roman" w:cs="Times New Roman"/>
          <w:bCs/>
          <w:sz w:val="24"/>
          <w:szCs w:val="16"/>
          <w:lang w:eastAsia="hr-HR"/>
        </w:rPr>
        <w:t>mjere podupiranja ugovora o kupnji energije popratnim mjerama kao što su povezivanje, standardni ugovori i smanjenje rizika s pomoću financijs</w:t>
      </w:r>
      <w:r w:rsidR="006C12AD"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kih proizvoda programa </w:t>
      </w:r>
      <w:proofErr w:type="spellStart"/>
      <w:r w:rsidR="006C12AD">
        <w:rPr>
          <w:rFonts w:ascii="Times New Roman" w:hAnsi="Times New Roman" w:cs="Times New Roman"/>
          <w:bCs/>
          <w:sz w:val="24"/>
          <w:szCs w:val="16"/>
          <w:lang w:eastAsia="hr-HR"/>
        </w:rPr>
        <w:t>InvestEU</w:t>
      </w:r>
      <w:proofErr w:type="spellEnd"/>
      <w:r w:rsidRPr="005A3935"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 </w:t>
      </w:r>
    </w:p>
    <w:p w14:paraId="24A745CD" w14:textId="77777777" w:rsidR="00C115A4" w:rsidRPr="005A3935" w:rsidRDefault="00C115A4" w:rsidP="006C12AD">
      <w:pPr>
        <w:numPr>
          <w:ilvl w:val="0"/>
          <w:numId w:val="25"/>
        </w:numPr>
        <w:suppressAutoHyphens w:val="0"/>
        <w:spacing w:before="0" w:after="0" w:line="240" w:lineRule="auto"/>
        <w:contextualSpacing/>
        <w:rPr>
          <w:rFonts w:ascii="Times New Roman" w:hAnsi="Times New Roman" w:cs="Times New Roman"/>
          <w:bCs/>
          <w:sz w:val="24"/>
          <w:szCs w:val="16"/>
          <w:lang w:eastAsia="hr-HR"/>
        </w:rPr>
      </w:pPr>
      <w:r w:rsidRPr="005A3935">
        <w:rPr>
          <w:rFonts w:ascii="Times New Roman" w:hAnsi="Times New Roman" w:cs="Times New Roman"/>
          <w:bCs/>
          <w:sz w:val="24"/>
          <w:szCs w:val="16"/>
          <w:lang w:eastAsia="hr-HR"/>
        </w:rPr>
        <w:t>vremenski ograničen</w:t>
      </w:r>
      <w:r w:rsidR="006C12AD">
        <w:rPr>
          <w:rFonts w:ascii="Times New Roman" w:hAnsi="Times New Roman" w:cs="Times New Roman"/>
          <w:bCs/>
          <w:sz w:val="24"/>
          <w:szCs w:val="16"/>
          <w:lang w:eastAsia="hr-HR"/>
        </w:rPr>
        <w:t>e kompenzacijske mjere i izravna potpora</w:t>
      </w:r>
      <w:r w:rsidRPr="005A3935"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 krajnjim korisnicima koji su energetski siromašni, uključujući ugrožene skupine, npr. vaučerima ili pokrivanjem dijelova računa za energiju</w:t>
      </w:r>
    </w:p>
    <w:p w14:paraId="402D7E5F" w14:textId="77777777" w:rsidR="00C115A4" w:rsidRPr="005A3935" w:rsidRDefault="006C12AD" w:rsidP="006C12AD">
      <w:pPr>
        <w:numPr>
          <w:ilvl w:val="0"/>
          <w:numId w:val="25"/>
        </w:numPr>
        <w:suppressAutoHyphens w:val="0"/>
        <w:spacing w:before="0" w:after="0" w:line="240" w:lineRule="auto"/>
        <w:contextualSpacing/>
        <w:rPr>
          <w:rFonts w:ascii="Times New Roman" w:hAnsi="Times New Roman" w:cs="Times New Roman"/>
          <w:bCs/>
          <w:sz w:val="24"/>
          <w:szCs w:val="16"/>
          <w:lang w:eastAsia="hr-HR"/>
        </w:rPr>
      </w:pPr>
      <w:r>
        <w:rPr>
          <w:rFonts w:ascii="Times New Roman" w:hAnsi="Times New Roman" w:cs="Times New Roman"/>
          <w:bCs/>
          <w:sz w:val="24"/>
          <w:szCs w:val="16"/>
          <w:lang w:eastAsia="hr-HR"/>
        </w:rPr>
        <w:t>uvođenje i/ili zadržavanje zaštitnih mjera</w:t>
      </w:r>
      <w:r w:rsidR="00C115A4" w:rsidRPr="005A3935"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 kako bi se izbjegla isključenja iz energetske mreže ili odob</w:t>
      </w:r>
      <w:r>
        <w:rPr>
          <w:rFonts w:ascii="Times New Roman" w:hAnsi="Times New Roman" w:cs="Times New Roman"/>
          <w:bCs/>
          <w:sz w:val="24"/>
          <w:szCs w:val="16"/>
          <w:lang w:eastAsia="hr-HR"/>
        </w:rPr>
        <w:t>renje privremenih odgoda plaćanja</w:t>
      </w:r>
    </w:p>
    <w:p w14:paraId="2C55E57E" w14:textId="77777777" w:rsidR="00C115A4" w:rsidRPr="005A3935" w:rsidRDefault="006C12AD" w:rsidP="006C12AD">
      <w:pPr>
        <w:numPr>
          <w:ilvl w:val="0"/>
          <w:numId w:val="25"/>
        </w:numPr>
        <w:suppressAutoHyphens w:val="0"/>
        <w:spacing w:before="0" w:after="0" w:line="240" w:lineRule="auto"/>
        <w:contextualSpacing/>
        <w:rPr>
          <w:rFonts w:ascii="Times New Roman" w:hAnsi="Times New Roman" w:cs="Times New Roman"/>
          <w:bCs/>
          <w:sz w:val="24"/>
          <w:szCs w:val="16"/>
          <w:lang w:eastAsia="hr-HR"/>
        </w:rPr>
      </w:pPr>
      <w:r>
        <w:rPr>
          <w:rFonts w:ascii="Times New Roman" w:hAnsi="Times New Roman" w:cs="Times New Roman"/>
          <w:bCs/>
          <w:sz w:val="24"/>
          <w:szCs w:val="16"/>
          <w:lang w:eastAsia="hr-HR"/>
        </w:rPr>
        <w:t>razmjena najboljih praksi i koordinacija mjera</w:t>
      </w:r>
      <w:r w:rsidR="00C115A4" w:rsidRPr="005A3935"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 putem koordinacijske skupine Komisije za energetsko </w:t>
      </w:r>
      <w:r>
        <w:rPr>
          <w:rFonts w:ascii="Times New Roman" w:hAnsi="Times New Roman" w:cs="Times New Roman"/>
          <w:bCs/>
          <w:sz w:val="24"/>
          <w:szCs w:val="16"/>
          <w:lang w:eastAsia="hr-HR"/>
        </w:rPr>
        <w:t>siromaštvo i ugrožene potrošače.</w:t>
      </w:r>
    </w:p>
    <w:p w14:paraId="7651EA96" w14:textId="77777777" w:rsidR="00C115A4" w:rsidRPr="005A3935" w:rsidRDefault="00C115A4" w:rsidP="00C115A4">
      <w:pPr>
        <w:spacing w:before="0" w:after="0" w:line="240" w:lineRule="auto"/>
        <w:rPr>
          <w:rFonts w:ascii="Times New Roman" w:hAnsi="Times New Roman" w:cs="Times New Roman"/>
          <w:sz w:val="24"/>
        </w:rPr>
      </w:pPr>
    </w:p>
    <w:p w14:paraId="3FA17833" w14:textId="77777777" w:rsidR="00C115A4" w:rsidRPr="005A3935" w:rsidRDefault="00C115A4" w:rsidP="00C115A4">
      <w:pPr>
        <w:spacing w:before="0" w:after="0" w:line="240" w:lineRule="auto"/>
        <w:contextualSpacing/>
        <w:rPr>
          <w:rFonts w:ascii="Times New Roman" w:hAnsi="Times New Roman" w:cs="Times New Roman"/>
          <w:bCs/>
          <w:sz w:val="24"/>
          <w:szCs w:val="16"/>
          <w:lang w:eastAsia="hr-HR"/>
        </w:rPr>
      </w:pPr>
      <w:r w:rsidRPr="005A3935"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Za sektor energetskog siromaštva, a u skladu s NECP-om i paketom mjera koje je predložila Europska komisija, predlaže se alocirati oko </w:t>
      </w:r>
      <w:r w:rsidRPr="005A3935">
        <w:rPr>
          <w:rFonts w:ascii="Times New Roman" w:hAnsi="Times New Roman" w:cs="Times New Roman"/>
          <w:b/>
          <w:bCs/>
          <w:sz w:val="24"/>
          <w:szCs w:val="16"/>
          <w:lang w:eastAsia="hr-HR"/>
        </w:rPr>
        <w:t>1.400.000.000</w:t>
      </w:r>
      <w:r w:rsidRPr="005A3935"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 HRK za financiranje nepredviđenih potreba za ciljanom socijalnom potporom, provedbu mjere izgradnje kapaciteta</w:t>
      </w:r>
      <w:r w:rsidR="00D809C6"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 i drugih mjera</w:t>
      </w:r>
      <w:r w:rsidRPr="005A3935"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 za suzbijanje energetskog siromaštva te mjera iz Programa za suzbijanje energetskog siromaštva.“</w:t>
      </w:r>
    </w:p>
    <w:p w14:paraId="308D122C" w14:textId="77777777" w:rsidR="00C115A4" w:rsidRPr="005A3935" w:rsidRDefault="00C115A4" w:rsidP="00C115A4">
      <w:pPr>
        <w:spacing w:before="0" w:after="0" w:line="240" w:lineRule="auto"/>
        <w:contextualSpacing/>
        <w:rPr>
          <w:rFonts w:ascii="Times New Roman" w:hAnsi="Times New Roman" w:cs="Times New Roman"/>
          <w:bCs/>
          <w:sz w:val="24"/>
          <w:szCs w:val="16"/>
          <w:lang w:eastAsia="hr-HR"/>
        </w:rPr>
      </w:pPr>
    </w:p>
    <w:p w14:paraId="2EFEED10" w14:textId="77777777" w:rsidR="00C115A4" w:rsidRPr="005A3935" w:rsidRDefault="007E0122" w:rsidP="00C115A4">
      <w:pPr>
        <w:spacing w:before="0" w:after="0" w:line="240" w:lineRule="auto"/>
        <w:contextualSpacing/>
        <w:rPr>
          <w:rFonts w:ascii="Times New Roman" w:hAnsi="Times New Roman" w:cs="Times New Roman"/>
          <w:bCs/>
          <w:sz w:val="24"/>
          <w:szCs w:val="16"/>
          <w:lang w:eastAsia="hr-HR"/>
        </w:rPr>
      </w:pPr>
      <w:r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U </w:t>
      </w:r>
      <w:proofErr w:type="spellStart"/>
      <w:r>
        <w:rPr>
          <w:rFonts w:ascii="Times New Roman" w:hAnsi="Times New Roman" w:cs="Times New Roman"/>
          <w:bCs/>
          <w:sz w:val="24"/>
          <w:szCs w:val="16"/>
          <w:lang w:eastAsia="hr-HR"/>
        </w:rPr>
        <w:t>pot</w:t>
      </w:r>
      <w:r w:rsidR="00C115A4" w:rsidRPr="005A3935">
        <w:rPr>
          <w:rFonts w:ascii="Times New Roman" w:hAnsi="Times New Roman" w:cs="Times New Roman"/>
          <w:bCs/>
          <w:sz w:val="24"/>
          <w:szCs w:val="16"/>
          <w:lang w:eastAsia="hr-HR"/>
        </w:rPr>
        <w:t>poglavlju</w:t>
      </w:r>
      <w:proofErr w:type="spellEnd"/>
      <w:r w:rsidR="00C115A4" w:rsidRPr="005A3935"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 4.2. </w:t>
      </w:r>
      <w:proofErr w:type="spellStart"/>
      <w:r w:rsidR="00C115A4" w:rsidRPr="005A3935">
        <w:rPr>
          <w:rFonts w:ascii="Times New Roman" w:hAnsi="Times New Roman" w:cs="Times New Roman"/>
          <w:b/>
          <w:sz w:val="24"/>
          <w:szCs w:val="16"/>
          <w:lang w:eastAsia="hr-HR"/>
        </w:rPr>
        <w:t>Neenergetski</w:t>
      </w:r>
      <w:proofErr w:type="spellEnd"/>
      <w:r w:rsidR="00C115A4" w:rsidRPr="005A3935">
        <w:rPr>
          <w:rFonts w:ascii="Times New Roman" w:hAnsi="Times New Roman" w:cs="Times New Roman"/>
          <w:b/>
          <w:sz w:val="24"/>
          <w:szCs w:val="16"/>
          <w:lang w:eastAsia="hr-HR"/>
        </w:rPr>
        <w:t xml:space="preserve"> sektor (uključujući sektor gospodarenje otpadom)(NES/OT)</w:t>
      </w:r>
      <w:r w:rsidR="00C115A4" w:rsidRPr="005A3935">
        <w:rPr>
          <w:rFonts w:ascii="Times New Roman" w:hAnsi="Times New Roman" w:cs="Times New Roman"/>
          <w:bCs/>
          <w:sz w:val="24"/>
          <w:szCs w:val="16"/>
          <w:lang w:eastAsia="hr-HR"/>
        </w:rPr>
        <w:t>, u odlomku 1. broj „500.124.797“ mijenja se tako da sada glasi „400.124.797“</w:t>
      </w:r>
      <w:r w:rsidR="00E50DCF" w:rsidRPr="005A3935">
        <w:rPr>
          <w:rFonts w:ascii="Times New Roman" w:hAnsi="Times New Roman" w:cs="Times New Roman"/>
          <w:bCs/>
          <w:sz w:val="24"/>
          <w:szCs w:val="16"/>
          <w:lang w:eastAsia="hr-HR"/>
        </w:rPr>
        <w:t>.</w:t>
      </w:r>
    </w:p>
    <w:p w14:paraId="04D958CE" w14:textId="77777777" w:rsidR="00E50DCF" w:rsidRPr="005A3935" w:rsidRDefault="00E50DCF" w:rsidP="00C115A4">
      <w:pPr>
        <w:spacing w:before="0" w:after="0" w:line="240" w:lineRule="auto"/>
        <w:contextualSpacing/>
        <w:rPr>
          <w:rFonts w:ascii="Times New Roman" w:hAnsi="Times New Roman" w:cs="Times New Roman"/>
          <w:bCs/>
          <w:sz w:val="24"/>
          <w:szCs w:val="16"/>
          <w:lang w:eastAsia="hr-HR"/>
        </w:rPr>
      </w:pPr>
    </w:p>
    <w:p w14:paraId="21309015" w14:textId="77777777" w:rsidR="00E50DCF" w:rsidRPr="005A3935" w:rsidRDefault="007E0122" w:rsidP="00C115A4">
      <w:pPr>
        <w:spacing w:before="0" w:after="0" w:line="240" w:lineRule="auto"/>
        <w:contextualSpacing/>
        <w:rPr>
          <w:rFonts w:ascii="Times New Roman" w:hAnsi="Times New Roman" w:cs="Times New Roman"/>
          <w:bCs/>
          <w:sz w:val="24"/>
          <w:szCs w:val="16"/>
          <w:lang w:eastAsia="hr-HR"/>
        </w:rPr>
      </w:pPr>
      <w:r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U </w:t>
      </w:r>
      <w:proofErr w:type="spellStart"/>
      <w:r>
        <w:rPr>
          <w:rFonts w:ascii="Times New Roman" w:hAnsi="Times New Roman" w:cs="Times New Roman"/>
          <w:bCs/>
          <w:sz w:val="24"/>
          <w:szCs w:val="16"/>
          <w:lang w:eastAsia="hr-HR"/>
        </w:rPr>
        <w:t>potpot</w:t>
      </w:r>
      <w:r w:rsidR="00E50DCF" w:rsidRPr="005A3935">
        <w:rPr>
          <w:rFonts w:ascii="Times New Roman" w:hAnsi="Times New Roman" w:cs="Times New Roman"/>
          <w:bCs/>
          <w:sz w:val="24"/>
          <w:szCs w:val="16"/>
          <w:lang w:eastAsia="hr-HR"/>
        </w:rPr>
        <w:t>poglavlju</w:t>
      </w:r>
      <w:proofErr w:type="spellEnd"/>
      <w:r w:rsidR="00E50DCF" w:rsidRPr="005A3935"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 4.2.2. </w:t>
      </w:r>
      <w:r w:rsidR="00E50DCF" w:rsidRPr="005A3935">
        <w:rPr>
          <w:rFonts w:ascii="Times New Roman" w:hAnsi="Times New Roman" w:cs="Times New Roman"/>
          <w:b/>
          <w:sz w:val="24"/>
          <w:szCs w:val="16"/>
          <w:lang w:eastAsia="hr-HR"/>
        </w:rPr>
        <w:t>Smanjenje emisija stakleničkih plinova u sektoru gospodarenja otpadom</w:t>
      </w:r>
      <w:r w:rsidR="00E50DCF" w:rsidRPr="005A3935">
        <w:rPr>
          <w:rFonts w:ascii="Times New Roman" w:hAnsi="Times New Roman" w:cs="Times New Roman"/>
          <w:bCs/>
          <w:sz w:val="24"/>
          <w:szCs w:val="16"/>
          <w:lang w:eastAsia="hr-HR"/>
        </w:rPr>
        <w:t>, u odlomku 1. broj „350.124.797“ mijenja se tako da sada glasi „250.124.797“.</w:t>
      </w:r>
    </w:p>
    <w:p w14:paraId="5F1446C6" w14:textId="77777777" w:rsidR="00E50DCF" w:rsidRPr="005A3935" w:rsidRDefault="00E50DCF" w:rsidP="00C115A4">
      <w:pPr>
        <w:spacing w:before="0" w:after="0" w:line="240" w:lineRule="auto"/>
        <w:contextualSpacing/>
        <w:rPr>
          <w:rFonts w:ascii="Times New Roman" w:hAnsi="Times New Roman" w:cs="Times New Roman"/>
          <w:bCs/>
          <w:sz w:val="24"/>
          <w:szCs w:val="16"/>
          <w:lang w:eastAsia="hr-HR"/>
        </w:rPr>
      </w:pPr>
    </w:p>
    <w:p w14:paraId="27EC0F45" w14:textId="77777777" w:rsidR="00FD5E34" w:rsidRDefault="007E0122" w:rsidP="00FA6E87">
      <w:pPr>
        <w:spacing w:before="0" w:after="0" w:line="240" w:lineRule="auto"/>
        <w:contextualSpacing/>
        <w:rPr>
          <w:rFonts w:ascii="Times New Roman" w:hAnsi="Times New Roman" w:cs="Times New Roman"/>
          <w:bCs/>
          <w:sz w:val="24"/>
          <w:szCs w:val="16"/>
          <w:lang w:eastAsia="hr-HR"/>
        </w:rPr>
      </w:pPr>
      <w:r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U </w:t>
      </w:r>
      <w:proofErr w:type="spellStart"/>
      <w:r>
        <w:rPr>
          <w:rFonts w:ascii="Times New Roman" w:hAnsi="Times New Roman" w:cs="Times New Roman"/>
          <w:bCs/>
          <w:sz w:val="24"/>
          <w:szCs w:val="16"/>
          <w:lang w:eastAsia="hr-HR"/>
        </w:rPr>
        <w:t>pot</w:t>
      </w:r>
      <w:r w:rsidR="00FA6E87" w:rsidRPr="00FA6E87">
        <w:rPr>
          <w:rFonts w:ascii="Times New Roman" w:hAnsi="Times New Roman" w:cs="Times New Roman"/>
          <w:bCs/>
          <w:sz w:val="24"/>
          <w:szCs w:val="16"/>
          <w:lang w:eastAsia="hr-HR"/>
        </w:rPr>
        <w:t>poglavlju</w:t>
      </w:r>
      <w:proofErr w:type="spellEnd"/>
      <w:r w:rsidR="00FA6E87" w:rsidRPr="00FA6E87"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 4.</w:t>
      </w:r>
      <w:r w:rsidR="00FA6E87">
        <w:rPr>
          <w:rFonts w:ascii="Times New Roman" w:hAnsi="Times New Roman" w:cs="Times New Roman"/>
          <w:bCs/>
          <w:sz w:val="24"/>
          <w:szCs w:val="16"/>
          <w:lang w:eastAsia="hr-HR"/>
        </w:rPr>
        <w:t>3</w:t>
      </w:r>
      <w:r w:rsidR="00FA6E87" w:rsidRPr="00FA6E87">
        <w:rPr>
          <w:rFonts w:ascii="Times New Roman" w:hAnsi="Times New Roman" w:cs="Times New Roman"/>
          <w:bCs/>
          <w:sz w:val="24"/>
          <w:szCs w:val="16"/>
          <w:lang w:eastAsia="hr-HR"/>
        </w:rPr>
        <w:t>.</w:t>
      </w:r>
      <w:r w:rsidR="00FA6E87" w:rsidRPr="00FA6E87">
        <w:t xml:space="preserve"> </w:t>
      </w:r>
      <w:r w:rsidR="00FA6E87" w:rsidRPr="00FA6E87">
        <w:rPr>
          <w:rFonts w:ascii="Times New Roman" w:hAnsi="Times New Roman" w:cs="Times New Roman"/>
          <w:b/>
          <w:bCs/>
          <w:sz w:val="24"/>
          <w:szCs w:val="16"/>
          <w:lang w:eastAsia="hr-HR"/>
        </w:rPr>
        <w:t>Mjere prilagodbe klimatskim promjenama</w:t>
      </w:r>
      <w:r w:rsidR="00FA6E87">
        <w:rPr>
          <w:rFonts w:ascii="Times New Roman" w:hAnsi="Times New Roman" w:cs="Times New Roman"/>
          <w:b/>
          <w:bCs/>
          <w:sz w:val="24"/>
          <w:szCs w:val="16"/>
          <w:lang w:eastAsia="hr-HR"/>
        </w:rPr>
        <w:t xml:space="preserve"> </w:t>
      </w:r>
      <w:r w:rsidR="00FA6E87" w:rsidRPr="00FA6E87"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 </w:t>
      </w:r>
      <w:r w:rsidR="00FA6E87">
        <w:rPr>
          <w:rFonts w:ascii="Times New Roman" w:hAnsi="Times New Roman" w:cs="Times New Roman"/>
          <w:bCs/>
          <w:sz w:val="24"/>
          <w:szCs w:val="16"/>
          <w:lang w:eastAsia="hr-HR"/>
        </w:rPr>
        <w:t>na kraju odlomka</w:t>
      </w:r>
      <w:r w:rsidR="00FA6E87" w:rsidRPr="00FA6E87"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 3</w:t>
      </w:r>
      <w:r w:rsidR="00FA6E87">
        <w:rPr>
          <w:rFonts w:ascii="Times New Roman" w:hAnsi="Times New Roman" w:cs="Times New Roman"/>
          <w:bCs/>
          <w:sz w:val="24"/>
          <w:szCs w:val="16"/>
          <w:lang w:eastAsia="hr-HR"/>
        </w:rPr>
        <w:t>. dodaje se točka:</w:t>
      </w:r>
    </w:p>
    <w:p w14:paraId="26128EC7" w14:textId="77777777" w:rsidR="00FA6E87" w:rsidRPr="00FA6E87" w:rsidRDefault="00FA6E87" w:rsidP="00FA6E87">
      <w:pPr>
        <w:spacing w:before="0" w:after="0" w:line="240" w:lineRule="auto"/>
        <w:contextualSpacing/>
        <w:rPr>
          <w:rFonts w:ascii="Times New Roman" w:hAnsi="Times New Roman" w:cs="Times New Roman"/>
          <w:bCs/>
          <w:sz w:val="24"/>
          <w:szCs w:val="16"/>
          <w:lang w:eastAsia="hr-HR"/>
        </w:rPr>
      </w:pPr>
    </w:p>
    <w:p w14:paraId="30FC316D" w14:textId="77777777" w:rsidR="00FD5E34" w:rsidRDefault="00FA6E87" w:rsidP="00FD5E34">
      <w:pPr>
        <w:spacing w:before="0" w:after="0" w:line="240" w:lineRule="auto"/>
        <w:contextualSpacing/>
        <w:rPr>
          <w:rFonts w:ascii="Times New Roman" w:hAnsi="Times New Roman" w:cs="Times New Roman"/>
          <w:bCs/>
          <w:sz w:val="24"/>
          <w:szCs w:val="16"/>
          <w:lang w:eastAsia="hr-HR"/>
        </w:rPr>
      </w:pPr>
      <w:r>
        <w:rPr>
          <w:rFonts w:ascii="Times New Roman" w:hAnsi="Times New Roman" w:cs="Times New Roman"/>
          <w:bCs/>
          <w:sz w:val="24"/>
          <w:szCs w:val="16"/>
          <w:lang w:eastAsia="hr-HR"/>
        </w:rPr>
        <w:t>„</w:t>
      </w:r>
      <w:r w:rsidR="00FD5E34" w:rsidRPr="00FD5E34"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- financiranje/sufinanciranje mjera/aktivnosti iz Programa ublažavanja klimatskih promjena, prilagodbe klimatskim promjenama i zaštiti ozonskog sloja i Akcijskih </w:t>
      </w:r>
      <w:r w:rsidR="00FD5E34" w:rsidRPr="00FD5E34">
        <w:rPr>
          <w:rFonts w:ascii="Times New Roman" w:hAnsi="Times New Roman" w:cs="Times New Roman"/>
          <w:bCs/>
          <w:sz w:val="24"/>
          <w:szCs w:val="16"/>
          <w:lang w:eastAsia="hr-HR"/>
        </w:rPr>
        <w:lastRenderedPageBreak/>
        <w:t>planova održivog energetskog razvoja i prilagodbe klimatskim promjenama, u dijelu koji se odnosi na prilagodbu klimatskim promjenama.</w:t>
      </w:r>
      <w:r w:rsidR="0043066B">
        <w:rPr>
          <w:rFonts w:ascii="Times New Roman" w:hAnsi="Times New Roman" w:cs="Times New Roman"/>
          <w:bCs/>
          <w:sz w:val="24"/>
          <w:szCs w:val="16"/>
          <w:lang w:eastAsia="hr-HR"/>
        </w:rPr>
        <w:t>˝</w:t>
      </w:r>
    </w:p>
    <w:p w14:paraId="5600E0DD" w14:textId="77777777" w:rsidR="00FD5E34" w:rsidRDefault="00FD5E34" w:rsidP="00FD5E34">
      <w:pPr>
        <w:spacing w:before="0" w:after="0" w:line="240" w:lineRule="auto"/>
        <w:contextualSpacing/>
        <w:rPr>
          <w:rFonts w:ascii="Times New Roman" w:hAnsi="Times New Roman" w:cs="Times New Roman"/>
          <w:bCs/>
          <w:sz w:val="24"/>
          <w:szCs w:val="16"/>
          <w:lang w:eastAsia="hr-HR"/>
        </w:rPr>
      </w:pPr>
    </w:p>
    <w:p w14:paraId="7ABF55F3" w14:textId="77777777" w:rsidR="00FA6E87" w:rsidRDefault="00FA6E87" w:rsidP="00FD5E34">
      <w:pPr>
        <w:spacing w:before="0" w:after="0" w:line="240" w:lineRule="auto"/>
        <w:contextualSpacing/>
        <w:rPr>
          <w:rFonts w:ascii="Times New Roman" w:hAnsi="Times New Roman" w:cs="Times New Roman"/>
          <w:bCs/>
          <w:sz w:val="24"/>
          <w:szCs w:val="16"/>
          <w:lang w:eastAsia="hr-HR"/>
        </w:rPr>
      </w:pPr>
    </w:p>
    <w:p w14:paraId="1951390D" w14:textId="4C155A58" w:rsidR="007E0122" w:rsidRDefault="007E0122" w:rsidP="007E0122">
      <w:pPr>
        <w:spacing w:line="240" w:lineRule="auto"/>
        <w:rPr>
          <w:rFonts w:ascii="Times New Roman" w:hAnsi="Times New Roman" w:cs="Times New Roman"/>
          <w:bCs/>
          <w:sz w:val="24"/>
        </w:rPr>
      </w:pPr>
      <w:r w:rsidRPr="007E0122">
        <w:rPr>
          <w:rFonts w:ascii="Times New Roman" w:hAnsi="Times New Roman" w:cs="Times New Roman"/>
          <w:bCs/>
          <w:sz w:val="24"/>
          <w:lang w:eastAsia="hr-HR"/>
        </w:rPr>
        <w:t xml:space="preserve">U </w:t>
      </w:r>
      <w:proofErr w:type="spellStart"/>
      <w:r w:rsidRPr="007E0122">
        <w:rPr>
          <w:rFonts w:ascii="Times New Roman" w:hAnsi="Times New Roman" w:cs="Times New Roman"/>
          <w:bCs/>
          <w:sz w:val="24"/>
          <w:lang w:eastAsia="hr-HR"/>
        </w:rPr>
        <w:t>potpoglavlju</w:t>
      </w:r>
      <w:proofErr w:type="spellEnd"/>
      <w:r w:rsidRPr="007E0122">
        <w:rPr>
          <w:rFonts w:ascii="Times New Roman" w:hAnsi="Times New Roman" w:cs="Times New Roman"/>
          <w:bCs/>
          <w:sz w:val="24"/>
          <w:lang w:eastAsia="hr-HR"/>
        </w:rPr>
        <w:t xml:space="preserve"> 4.3.</w:t>
      </w:r>
      <w:r w:rsidRPr="007E0122">
        <w:rPr>
          <w:rFonts w:ascii="Times New Roman" w:hAnsi="Times New Roman" w:cs="Times New Roman"/>
          <w:sz w:val="24"/>
        </w:rPr>
        <w:t xml:space="preserve"> </w:t>
      </w:r>
      <w:r w:rsidRPr="007E0122">
        <w:rPr>
          <w:rFonts w:ascii="Times New Roman" w:hAnsi="Times New Roman" w:cs="Times New Roman"/>
          <w:b/>
          <w:bCs/>
          <w:sz w:val="24"/>
          <w:lang w:eastAsia="hr-HR"/>
        </w:rPr>
        <w:t>Mjere prilagodbe klimatskim promjenama</w:t>
      </w:r>
      <w:r w:rsidRPr="007E0122">
        <w:rPr>
          <w:rFonts w:ascii="Times New Roman" w:hAnsi="Times New Roman" w:cs="Times New Roman"/>
          <w:bCs/>
          <w:sz w:val="24"/>
          <w:lang w:eastAsia="hr-HR"/>
        </w:rPr>
        <w:t xml:space="preserve">, iza naslova </w:t>
      </w:r>
      <w:proofErr w:type="spellStart"/>
      <w:r w:rsidRPr="007E0122">
        <w:rPr>
          <w:rFonts w:ascii="Times New Roman" w:hAnsi="Times New Roman" w:cs="Times New Roman"/>
          <w:b/>
          <w:bCs/>
          <w:sz w:val="24"/>
        </w:rPr>
        <w:t>Bioraznolikost</w:t>
      </w:r>
      <w:proofErr w:type="spellEnd"/>
      <w:r w:rsidRPr="007E0122">
        <w:rPr>
          <w:rFonts w:ascii="Times New Roman" w:hAnsi="Times New Roman" w:cs="Times New Roman"/>
          <w:b/>
          <w:bCs/>
          <w:sz w:val="24"/>
        </w:rPr>
        <w:t xml:space="preserve"> i usluge ekosustava</w:t>
      </w:r>
      <w:r w:rsidRPr="007E0122">
        <w:rPr>
          <w:rFonts w:ascii="Times New Roman" w:hAnsi="Times New Roman" w:cs="Times New Roman"/>
          <w:bCs/>
          <w:sz w:val="24"/>
        </w:rPr>
        <w:t>,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na kraju odlomka </w:t>
      </w:r>
      <w:r w:rsidRPr="007E0122">
        <w:rPr>
          <w:rFonts w:ascii="Times New Roman" w:hAnsi="Times New Roman" w:cs="Times New Roman"/>
          <w:bCs/>
          <w:sz w:val="24"/>
        </w:rPr>
        <w:t>4.</w:t>
      </w:r>
      <w:r>
        <w:rPr>
          <w:rFonts w:ascii="Times New Roman" w:hAnsi="Times New Roman" w:cs="Times New Roman"/>
          <w:bCs/>
          <w:sz w:val="24"/>
        </w:rPr>
        <w:t xml:space="preserve"> doda</w:t>
      </w:r>
      <w:r w:rsidR="00D0301A">
        <w:rPr>
          <w:rFonts w:ascii="Times New Roman" w:hAnsi="Times New Roman" w:cs="Times New Roman"/>
          <w:bCs/>
          <w:sz w:val="24"/>
        </w:rPr>
        <w:t>je se</w:t>
      </w:r>
      <w:r>
        <w:rPr>
          <w:rFonts w:ascii="Times New Roman" w:hAnsi="Times New Roman" w:cs="Times New Roman"/>
          <w:bCs/>
          <w:sz w:val="24"/>
        </w:rPr>
        <w:t xml:space="preserve"> sljedeća rečenica: </w:t>
      </w:r>
    </w:p>
    <w:p w14:paraId="5C065F3E" w14:textId="77777777" w:rsidR="00E50DCF" w:rsidRPr="007E0122" w:rsidRDefault="007E0122" w:rsidP="007E0122">
      <w:pPr>
        <w:spacing w:line="240" w:lineRule="auto"/>
        <w:rPr>
          <w:rFonts w:ascii="Times New Roman" w:hAnsi="Times New Roman" w:cs="Times New Roman"/>
          <w:bCs/>
          <w:sz w:val="24"/>
          <w:szCs w:val="16"/>
          <w:lang w:eastAsia="hr-HR"/>
        </w:rPr>
      </w:pPr>
      <w:r>
        <w:rPr>
          <w:rFonts w:ascii="Times New Roman" w:hAnsi="Times New Roman" w:cs="Times New Roman"/>
          <w:bCs/>
          <w:sz w:val="24"/>
        </w:rPr>
        <w:t>„</w:t>
      </w:r>
      <w:r w:rsidRPr="007E0122"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Kako bi umanjili pritiske na ugrožene stanišne tipove i zavičajne vrste, potrebno je ulagati i u kontrolu populacija prioritetnih invazivnih stranih vrsta s </w:t>
      </w:r>
      <w:proofErr w:type="spellStart"/>
      <w:r w:rsidRPr="007E0122">
        <w:rPr>
          <w:rFonts w:ascii="Times New Roman" w:hAnsi="Times New Roman" w:cs="Times New Roman"/>
          <w:bCs/>
          <w:sz w:val="24"/>
          <w:szCs w:val="16"/>
          <w:lang w:eastAsia="hr-HR"/>
        </w:rPr>
        <w:t>Unijina</w:t>
      </w:r>
      <w:proofErr w:type="spellEnd"/>
      <w:r w:rsidRPr="007E0122"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 popisa. Zbog neophodne urgentnosti djelovanja</w:t>
      </w:r>
      <w:r w:rsidR="0043066B">
        <w:rPr>
          <w:rFonts w:ascii="Times New Roman" w:hAnsi="Times New Roman" w:cs="Times New Roman"/>
          <w:bCs/>
          <w:sz w:val="24"/>
          <w:szCs w:val="16"/>
          <w:lang w:eastAsia="hr-HR"/>
        </w:rPr>
        <w:t>,</w:t>
      </w:r>
      <w:r w:rsidRPr="007E0122">
        <w:rPr>
          <w:rFonts w:ascii="Times New Roman" w:hAnsi="Times New Roman" w:cs="Times New Roman"/>
          <w:bCs/>
          <w:sz w:val="24"/>
          <w:szCs w:val="16"/>
          <w:lang w:eastAsia="hr-HR"/>
        </w:rPr>
        <w:t xml:space="preserve"> Fond će ova ulaganja financirati u 100% iznosu. Negativni utjecaji invazivnih stranih vrsta pojačavaju se dodatno klimatskim promjenama, a posebno uslijed ekstremnih klimatskih pojava kao što su suše i poplave. Invazivne strane vrste smanjuju prirodnu otpornost i stabilnost zavičajnih ekosustava, čime narušavaju njihovu nemjerljivu ulogu u ublažavanju klimatskih promjena, posebice kao ponora CO</w:t>
      </w:r>
      <w:r w:rsidRPr="007E0122">
        <w:rPr>
          <w:rFonts w:ascii="Times New Roman" w:hAnsi="Times New Roman" w:cs="Times New Roman"/>
          <w:bCs/>
          <w:sz w:val="24"/>
          <w:szCs w:val="16"/>
          <w:vertAlign w:val="subscript"/>
          <w:lang w:eastAsia="hr-HR"/>
        </w:rPr>
        <w:t>2</w:t>
      </w:r>
      <w:r w:rsidRPr="007E0122">
        <w:rPr>
          <w:rFonts w:ascii="Times New Roman" w:hAnsi="Times New Roman" w:cs="Times New Roman"/>
          <w:bCs/>
          <w:sz w:val="24"/>
          <w:szCs w:val="16"/>
          <w:lang w:eastAsia="hr-HR"/>
        </w:rPr>
        <w:t>.</w:t>
      </w:r>
      <w:r>
        <w:rPr>
          <w:rFonts w:ascii="Times New Roman" w:hAnsi="Times New Roman" w:cs="Times New Roman"/>
          <w:bCs/>
          <w:sz w:val="24"/>
          <w:szCs w:val="16"/>
          <w:lang w:eastAsia="hr-HR"/>
        </w:rPr>
        <w:t>“</w:t>
      </w:r>
    </w:p>
    <w:sectPr w:rsidR="00E50DCF" w:rsidRPr="007E0122" w:rsidSect="00DD7A44">
      <w:footerReference w:type="default" r:id="rId10"/>
      <w:type w:val="continuous"/>
      <w:pgSz w:w="11907" w:h="16840" w:code="9"/>
      <w:pgMar w:top="1250" w:right="1418" w:bottom="1418" w:left="1418" w:header="567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E4764" w14:textId="77777777" w:rsidR="0037568A" w:rsidRDefault="0037568A">
      <w:r>
        <w:separator/>
      </w:r>
    </w:p>
  </w:endnote>
  <w:endnote w:type="continuationSeparator" w:id="0">
    <w:p w14:paraId="6BFD4F59" w14:textId="77777777" w:rsidR="0037568A" w:rsidRDefault="0037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gotten Futuris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0229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F9B1DC1" w14:textId="26A3CA2D" w:rsidR="00BF200A" w:rsidRPr="00FA3127" w:rsidRDefault="00BF200A">
        <w:pPr>
          <w:pStyle w:val="Podnoje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FA3127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FA3127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FA3127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3D553F" w:rsidRPr="003D553F">
          <w:rPr>
            <w:rFonts w:ascii="Times New Roman" w:hAnsi="Times New Roman" w:cs="Times New Roman"/>
            <w:noProof/>
            <w:sz w:val="22"/>
            <w:szCs w:val="22"/>
            <w:lang w:val="hr-HR"/>
          </w:rPr>
          <w:t>9</w:t>
        </w:r>
        <w:r w:rsidRPr="00FA3127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7CD1772F" w14:textId="77777777" w:rsidR="00BF200A" w:rsidRPr="0040264C" w:rsidRDefault="00BF200A" w:rsidP="00494645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BA6FD" w14:textId="77777777" w:rsidR="0037568A" w:rsidRDefault="0037568A">
      <w:r>
        <w:separator/>
      </w:r>
    </w:p>
  </w:footnote>
  <w:footnote w:type="continuationSeparator" w:id="0">
    <w:p w14:paraId="4CCAE27B" w14:textId="77777777" w:rsidR="0037568A" w:rsidRDefault="0037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6304936"/>
    <w:lvl w:ilvl="0">
      <w:start w:val="1"/>
      <w:numFmt w:val="decimal"/>
      <w:pStyle w:val="Nabrajanje1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88A0FA02"/>
    <w:lvl w:ilvl="0">
      <w:start w:val="1"/>
      <w:numFmt w:val="bullet"/>
      <w:pStyle w:val="List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BDB0781E"/>
    <w:lvl w:ilvl="0">
      <w:start w:val="1"/>
      <w:numFmt w:val="bullet"/>
      <w:pStyle w:val="Lista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E22A0846"/>
    <w:lvl w:ilvl="0">
      <w:start w:val="1"/>
      <w:numFmt w:val="bullet"/>
      <w:pStyle w:val="Literatur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51D4B6E4"/>
    <w:lvl w:ilvl="0">
      <w:start w:val="1"/>
      <w:numFmt w:val="bullet"/>
      <w:pStyle w:val="Brojevi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C789A40"/>
    <w:lvl w:ilvl="0">
      <w:start w:val="1"/>
      <w:numFmt w:val="decimal"/>
      <w:pStyle w:val="StyleHeading3LeftBefore12ptAfter6p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FFFFFF89"/>
    <w:multiLevelType w:val="singleLevel"/>
    <w:tmpl w:val="C24ED51C"/>
    <w:lvl w:ilvl="0">
      <w:start w:val="1"/>
      <w:numFmt w:val="bullet"/>
      <w:pStyle w:val="Brojevi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EE6FAC"/>
    <w:multiLevelType w:val="multilevel"/>
    <w:tmpl w:val="041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0BA6011F"/>
    <w:multiLevelType w:val="multilevel"/>
    <w:tmpl w:val="3F02C3CC"/>
    <w:lvl w:ilvl="0">
      <w:start w:val="1"/>
      <w:numFmt w:val="decimal"/>
      <w:pStyle w:val="Grafikeoznake3"/>
      <w:lvlText w:val="%1"/>
      <w:lvlJc w:val="left"/>
      <w:pPr>
        <w:tabs>
          <w:tab w:val="num" w:pos="397"/>
        </w:tabs>
        <w:ind w:left="993" w:hanging="851"/>
      </w:pPr>
      <w:rPr>
        <w:rFonts w:ascii="Myriad Pro Cond" w:hAnsi="Myriad Pro Cond" w:cs="Myriad Pro Cond" w:hint="default"/>
        <w:spacing w:val="0"/>
        <w:w w:val="100"/>
        <w:kern w:val="16"/>
        <w:position w:val="0"/>
        <w:sz w:val="108"/>
        <w:szCs w:val="108"/>
      </w:rPr>
    </w:lvl>
    <w:lvl w:ilvl="1">
      <w:start w:val="1"/>
      <w:numFmt w:val="decimal"/>
      <w:lvlText w:val="%1.%2"/>
      <w:lvlJc w:val="left"/>
      <w:pPr>
        <w:tabs>
          <w:tab w:val="num" w:pos="21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73"/>
        </w:tabs>
        <w:ind w:left="907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31"/>
        </w:tabs>
        <w:ind w:left="330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8"/>
        </w:tabs>
        <w:ind w:left="4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2"/>
        </w:tabs>
        <w:ind w:left="6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76"/>
        </w:tabs>
        <w:ind w:left="7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0"/>
        </w:tabs>
        <w:ind w:left="9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4"/>
        </w:tabs>
        <w:ind w:left="1064" w:hanging="1584"/>
      </w:pPr>
      <w:rPr>
        <w:rFonts w:cs="Times New Roman" w:hint="default"/>
      </w:rPr>
    </w:lvl>
  </w:abstractNum>
  <w:abstractNum w:abstractNumId="9" w15:restartNumberingAfterBreak="0">
    <w:nsid w:val="1AA30D99"/>
    <w:multiLevelType w:val="hybridMultilevel"/>
    <w:tmpl w:val="8EBEB0D0"/>
    <w:lvl w:ilvl="0" w:tplc="96AAA7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81AF6"/>
    <w:multiLevelType w:val="hybridMultilevel"/>
    <w:tmpl w:val="EF3A2B30"/>
    <w:lvl w:ilvl="0" w:tplc="F780A37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E4560"/>
    <w:multiLevelType w:val="multilevel"/>
    <w:tmpl w:val="C21C2CEA"/>
    <w:lvl w:ilvl="0">
      <w:start w:val="1"/>
      <w:numFmt w:val="decimal"/>
      <w:pStyle w:val="Grafikeoznake5"/>
      <w:lvlText w:val="%1"/>
      <w:lvlJc w:val="left"/>
      <w:pPr>
        <w:tabs>
          <w:tab w:val="num" w:pos="255"/>
        </w:tabs>
      </w:pPr>
      <w:rPr>
        <w:rFonts w:ascii="Myriad Pro Cond" w:hAnsi="Myriad Pro Cond" w:cs="Myriad Pro Cond" w:hint="default"/>
        <w:spacing w:val="0"/>
        <w:w w:val="100"/>
        <w:kern w:val="16"/>
        <w:position w:val="0"/>
        <w:sz w:val="144"/>
        <w:szCs w:val="144"/>
      </w:rPr>
    </w:lvl>
    <w:lvl w:ilvl="1">
      <w:start w:val="1"/>
      <w:numFmt w:val="decimal"/>
      <w:lvlRestart w:val="0"/>
      <w:lvlText w:val="%1.%2"/>
      <w:lvlJc w:val="left"/>
      <w:pPr>
        <w:tabs>
          <w:tab w:val="num" w:pos="-339"/>
        </w:tabs>
        <w:ind w:left="5160" w:hanging="4196"/>
      </w:pPr>
      <w:rPr>
        <w:rFonts w:cs="Times New Roman"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-339"/>
        </w:tabs>
        <w:ind w:left="-339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1"/>
        </w:tabs>
        <w:ind w:left="330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8"/>
        </w:tabs>
        <w:ind w:left="4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2"/>
        </w:tabs>
        <w:ind w:left="6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76"/>
        </w:tabs>
        <w:ind w:left="7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0"/>
        </w:tabs>
        <w:ind w:left="9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4"/>
        </w:tabs>
        <w:ind w:left="1064" w:hanging="1584"/>
      </w:pPr>
      <w:rPr>
        <w:rFonts w:cs="Times New Roman" w:hint="default"/>
      </w:rPr>
    </w:lvl>
  </w:abstractNum>
  <w:abstractNum w:abstractNumId="12" w15:restartNumberingAfterBreak="0">
    <w:nsid w:val="2B993A4C"/>
    <w:multiLevelType w:val="hybridMultilevel"/>
    <w:tmpl w:val="A08CA458"/>
    <w:lvl w:ilvl="0" w:tplc="4844AFD8">
      <w:start w:val="4"/>
      <w:numFmt w:val="bullet"/>
      <w:pStyle w:val="Odlomakpopisa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E5EFF"/>
    <w:multiLevelType w:val="hybridMultilevel"/>
    <w:tmpl w:val="67EC634E"/>
    <w:lvl w:ilvl="0" w:tplc="FFFFFFFF">
      <w:start w:val="1"/>
      <w:numFmt w:val="bullet"/>
      <w:pStyle w:val="datumimjesto"/>
      <w:lvlText w:val=""/>
      <w:lvlJc w:val="left"/>
      <w:pPr>
        <w:tabs>
          <w:tab w:val="num" w:pos="714"/>
        </w:tabs>
        <w:ind w:left="2340" w:hanging="19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51AFB"/>
    <w:multiLevelType w:val="hybridMultilevel"/>
    <w:tmpl w:val="829E86A8"/>
    <w:lvl w:ilvl="0" w:tplc="FFFFFFFF">
      <w:start w:val="1"/>
      <w:numFmt w:val="bullet"/>
      <w:pStyle w:val="Podnoje2"/>
      <w:lvlText w:val="o"/>
      <w:lvlJc w:val="left"/>
      <w:pPr>
        <w:tabs>
          <w:tab w:val="num" w:pos="720"/>
        </w:tabs>
        <w:ind w:left="720" w:hanging="4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60B6D"/>
    <w:multiLevelType w:val="multilevel"/>
    <w:tmpl w:val="F0B878FC"/>
    <w:lvl w:ilvl="0">
      <w:start w:val="1"/>
      <w:numFmt w:val="decimal"/>
      <w:pStyle w:val="Picture"/>
      <w:lvlText w:val="%1"/>
      <w:lvlJc w:val="left"/>
      <w:pPr>
        <w:tabs>
          <w:tab w:val="num" w:pos="680"/>
        </w:tabs>
        <w:ind w:left="454" w:firstLine="226"/>
      </w:pPr>
      <w:rPr>
        <w:rFonts w:cs="Times New Roman" w:hint="default"/>
      </w:rPr>
    </w:lvl>
    <w:lvl w:ilvl="1">
      <w:start w:val="1"/>
      <w:numFmt w:val="decimal"/>
      <w:lvlRestart w:val="0"/>
      <w:pStyle w:val="Picture"/>
      <w:suff w:val="space"/>
      <w:lvlText w:val="Picture %1.%2"/>
      <w:lvlJc w:val="left"/>
      <w:pPr>
        <w:ind w:left="680"/>
      </w:pPr>
      <w:rPr>
        <w:rFonts w:cs="Times New Roman"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360"/>
        </w:tabs>
        <w:ind w:left="1360" w:hanging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01"/>
        </w:tabs>
        <w:ind w:left="2200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358"/>
        </w:tabs>
        <w:ind w:left="235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2"/>
        </w:tabs>
        <w:ind w:left="250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6"/>
        </w:tabs>
        <w:ind w:left="264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2934" w:hanging="1584"/>
      </w:pPr>
      <w:rPr>
        <w:rFonts w:cs="Times New Roman" w:hint="default"/>
      </w:rPr>
    </w:lvl>
  </w:abstractNum>
  <w:abstractNum w:abstractNumId="16" w15:restartNumberingAfterBreak="0">
    <w:nsid w:val="38CD60C4"/>
    <w:multiLevelType w:val="multilevel"/>
    <w:tmpl w:val="C8840F10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21E56"/>
    <w:multiLevelType w:val="hybridMultilevel"/>
    <w:tmpl w:val="F112D8EE"/>
    <w:name w:val="Headings"/>
    <w:lvl w:ilvl="0" w:tplc="FFFFFFFF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3023D"/>
    <w:multiLevelType w:val="hybridMultilevel"/>
    <w:tmpl w:val="1A6016E4"/>
    <w:lvl w:ilvl="0" w:tplc="FFFFFFFF">
      <w:start w:val="1"/>
      <w:numFmt w:val="decimal"/>
      <w:pStyle w:val="zaglavlj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403711"/>
    <w:multiLevelType w:val="hybridMultilevel"/>
    <w:tmpl w:val="1D7ED26E"/>
    <w:lvl w:ilvl="0" w:tplc="DD0E0C6C">
      <w:start w:val="1"/>
      <w:numFmt w:val="bullet"/>
      <w:pStyle w:val="Grafikeoznak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17359"/>
    <w:multiLevelType w:val="hybridMultilevel"/>
    <w:tmpl w:val="A04619EE"/>
    <w:lvl w:ilvl="0" w:tplc="03D6A97A">
      <w:start w:val="6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019AF"/>
    <w:multiLevelType w:val="hybridMultilevel"/>
    <w:tmpl w:val="48508020"/>
    <w:lvl w:ilvl="0" w:tplc="B40EF9E6">
      <w:numFmt w:val="bullet"/>
      <w:pStyle w:val="xl115"/>
      <w:lvlText w:val="-"/>
      <w:lvlJc w:val="left"/>
      <w:pPr>
        <w:ind w:left="3925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464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6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685" w:hanging="360"/>
      </w:pPr>
      <w:rPr>
        <w:rFonts w:ascii="Wingdings" w:hAnsi="Wingdings" w:hint="default"/>
      </w:rPr>
    </w:lvl>
  </w:abstractNum>
  <w:abstractNum w:abstractNumId="22" w15:restartNumberingAfterBreak="0">
    <w:nsid w:val="5F2E347B"/>
    <w:multiLevelType w:val="multilevel"/>
    <w:tmpl w:val="83A864FC"/>
    <w:lvl w:ilvl="0">
      <w:start w:val="1"/>
      <w:numFmt w:val="decimal"/>
      <w:pStyle w:val="Table"/>
      <w:lvlText w:val="%1"/>
      <w:lvlJc w:val="left"/>
      <w:pPr>
        <w:tabs>
          <w:tab w:val="num" w:pos="1474"/>
        </w:tabs>
        <w:ind w:left="1486" w:hanging="568"/>
      </w:pPr>
      <w:rPr>
        <w:rFonts w:cs="Times New Roman" w:hint="default"/>
      </w:rPr>
    </w:lvl>
    <w:lvl w:ilvl="1">
      <w:start w:val="1"/>
      <w:numFmt w:val="decimal"/>
      <w:lvlRestart w:val="0"/>
      <w:pStyle w:val="Table"/>
      <w:suff w:val="space"/>
      <w:lvlText w:val="Table %1.%2"/>
      <w:lvlJc w:val="left"/>
      <w:pPr>
        <w:ind w:left="680"/>
      </w:pPr>
      <w:rPr>
        <w:rFonts w:cs="Times New Roman"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598"/>
        </w:tabs>
        <w:ind w:left="1599" w:hanging="68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9"/>
        </w:tabs>
        <w:ind w:left="2438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96"/>
        </w:tabs>
        <w:ind w:left="259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40"/>
        </w:tabs>
        <w:ind w:left="2740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4"/>
        </w:tabs>
        <w:ind w:left="288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28"/>
        </w:tabs>
        <w:ind w:left="30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72"/>
        </w:tabs>
        <w:ind w:left="3172" w:hanging="1584"/>
      </w:pPr>
      <w:rPr>
        <w:rFonts w:cs="Times New Roman" w:hint="default"/>
      </w:rPr>
    </w:lvl>
  </w:abstractNum>
  <w:abstractNum w:abstractNumId="23" w15:restartNumberingAfterBreak="0">
    <w:nsid w:val="769E511C"/>
    <w:multiLevelType w:val="hybridMultilevel"/>
    <w:tmpl w:val="DBE0D83C"/>
    <w:lvl w:ilvl="0" w:tplc="E728789A">
      <w:start w:val="1"/>
      <w:numFmt w:val="bullet"/>
      <w:pStyle w:val="Default"/>
      <w:lvlText w:val=""/>
      <w:lvlJc w:val="left"/>
      <w:pPr>
        <w:tabs>
          <w:tab w:val="num" w:pos="720"/>
        </w:tabs>
        <w:ind w:left="720" w:firstLine="414"/>
      </w:pPr>
      <w:rPr>
        <w:rFonts w:ascii="Wingdings" w:hAnsi="Wingdings" w:hint="default"/>
      </w:rPr>
    </w:lvl>
    <w:lvl w:ilvl="1" w:tplc="1E18BE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9C2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4CB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26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FEC7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4B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FC9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B4F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6561E"/>
    <w:multiLevelType w:val="hybridMultilevel"/>
    <w:tmpl w:val="E7E0015E"/>
    <w:lvl w:ilvl="0" w:tplc="F0A8EDEC">
      <w:start w:val="1"/>
      <w:numFmt w:val="bullet"/>
      <w:pStyle w:val="Listanumerada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A1A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74A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26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544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9E8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89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C26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586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D349B"/>
    <w:multiLevelType w:val="multilevel"/>
    <w:tmpl w:val="782816E8"/>
    <w:lvl w:ilvl="0">
      <w:start w:val="1"/>
      <w:numFmt w:val="decimal"/>
      <w:pStyle w:val="Grafikeoznake4"/>
      <w:lvlText w:val="%1"/>
      <w:lvlJc w:val="left"/>
      <w:pPr>
        <w:tabs>
          <w:tab w:val="num" w:pos="255"/>
        </w:tabs>
        <w:ind w:left="-170" w:hanging="850"/>
      </w:pPr>
      <w:rPr>
        <w:rFonts w:ascii="Myriad Pro Cond" w:hAnsi="Myriad Pro Cond" w:cs="Myriad Pro Cond" w:hint="default"/>
        <w:spacing w:val="0"/>
        <w:w w:val="100"/>
        <w:kern w:val="16"/>
        <w:position w:val="0"/>
        <w:sz w:val="144"/>
        <w:szCs w:val="144"/>
      </w:rPr>
    </w:lvl>
    <w:lvl w:ilvl="1">
      <w:start w:val="1"/>
      <w:numFmt w:val="decimal"/>
      <w:lvlRestart w:val="0"/>
      <w:lvlText w:val="%1.%2"/>
      <w:lvlJc w:val="left"/>
      <w:pPr>
        <w:tabs>
          <w:tab w:val="num" w:pos="-339"/>
        </w:tabs>
        <w:ind w:left="5160" w:hanging="4196"/>
      </w:pPr>
      <w:rPr>
        <w:rFonts w:cs="Times New Roman"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-339"/>
        </w:tabs>
        <w:ind w:left="-339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1"/>
        </w:tabs>
        <w:ind w:left="330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8"/>
        </w:tabs>
        <w:ind w:left="4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2"/>
        </w:tabs>
        <w:ind w:left="6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76"/>
        </w:tabs>
        <w:ind w:left="7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0"/>
        </w:tabs>
        <w:ind w:left="9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4"/>
        </w:tabs>
        <w:ind w:left="1064" w:hanging="1584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22"/>
  </w:num>
  <w:num w:numId="9">
    <w:abstractNumId w:val="15"/>
  </w:num>
  <w:num w:numId="10">
    <w:abstractNumId w:val="8"/>
  </w:num>
  <w:num w:numId="11">
    <w:abstractNumId w:val="25"/>
  </w:num>
  <w:num w:numId="12">
    <w:abstractNumId w:val="11"/>
  </w:num>
  <w:num w:numId="13">
    <w:abstractNumId w:val="18"/>
  </w:num>
  <w:num w:numId="14">
    <w:abstractNumId w:val="13"/>
  </w:num>
  <w:num w:numId="15">
    <w:abstractNumId w:val="14"/>
  </w:num>
  <w:num w:numId="16">
    <w:abstractNumId w:val="23"/>
  </w:num>
  <w:num w:numId="17">
    <w:abstractNumId w:val="24"/>
  </w:num>
  <w:num w:numId="18">
    <w:abstractNumId w:val="7"/>
  </w:num>
  <w:num w:numId="19">
    <w:abstractNumId w:val="16"/>
  </w:num>
  <w:num w:numId="20">
    <w:abstractNumId w:val="19"/>
  </w:num>
  <w:num w:numId="21">
    <w:abstractNumId w:val="21"/>
  </w:num>
  <w:num w:numId="22">
    <w:abstractNumId w:val="10"/>
  </w:num>
  <w:num w:numId="23">
    <w:abstractNumId w:val="9"/>
  </w:num>
  <w:num w:numId="24">
    <w:abstractNumId w:val="12"/>
  </w:num>
  <w:num w:numId="25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7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#$(@[{§ĄŁ‘“€"/>
  <w:noLineBreaksBefore w:lang="ja-JP" w:val="!%),-.:;?]}~°·˘–—’”•…‰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A1"/>
    <w:rsid w:val="00001E97"/>
    <w:rsid w:val="00002BE6"/>
    <w:rsid w:val="000031B7"/>
    <w:rsid w:val="00003660"/>
    <w:rsid w:val="0000405B"/>
    <w:rsid w:val="0000407F"/>
    <w:rsid w:val="00005050"/>
    <w:rsid w:val="00005251"/>
    <w:rsid w:val="0000555B"/>
    <w:rsid w:val="00005782"/>
    <w:rsid w:val="00005F93"/>
    <w:rsid w:val="000067BA"/>
    <w:rsid w:val="00006BDA"/>
    <w:rsid w:val="00006E19"/>
    <w:rsid w:val="0000732D"/>
    <w:rsid w:val="000077D8"/>
    <w:rsid w:val="0000792F"/>
    <w:rsid w:val="00007ECD"/>
    <w:rsid w:val="000109C1"/>
    <w:rsid w:val="0001128F"/>
    <w:rsid w:val="000138B0"/>
    <w:rsid w:val="00013AF5"/>
    <w:rsid w:val="000144E0"/>
    <w:rsid w:val="00014BC2"/>
    <w:rsid w:val="00014F7F"/>
    <w:rsid w:val="000165C9"/>
    <w:rsid w:val="00016CCC"/>
    <w:rsid w:val="00017191"/>
    <w:rsid w:val="000174E9"/>
    <w:rsid w:val="0001796B"/>
    <w:rsid w:val="00020DD3"/>
    <w:rsid w:val="00021FFF"/>
    <w:rsid w:val="000241C1"/>
    <w:rsid w:val="00024C48"/>
    <w:rsid w:val="00024D4B"/>
    <w:rsid w:val="000261D1"/>
    <w:rsid w:val="00026291"/>
    <w:rsid w:val="0002789D"/>
    <w:rsid w:val="00030411"/>
    <w:rsid w:val="00030738"/>
    <w:rsid w:val="0003086B"/>
    <w:rsid w:val="00030A6B"/>
    <w:rsid w:val="00030D3F"/>
    <w:rsid w:val="00030E77"/>
    <w:rsid w:val="00031E3D"/>
    <w:rsid w:val="00031E50"/>
    <w:rsid w:val="000329CB"/>
    <w:rsid w:val="0003308E"/>
    <w:rsid w:val="000341D2"/>
    <w:rsid w:val="0003600B"/>
    <w:rsid w:val="000361AE"/>
    <w:rsid w:val="00036FA3"/>
    <w:rsid w:val="00037684"/>
    <w:rsid w:val="000377FD"/>
    <w:rsid w:val="00037A61"/>
    <w:rsid w:val="00037F3D"/>
    <w:rsid w:val="00040650"/>
    <w:rsid w:val="00040D0F"/>
    <w:rsid w:val="00040DB4"/>
    <w:rsid w:val="00041FDD"/>
    <w:rsid w:val="000421DE"/>
    <w:rsid w:val="000424AA"/>
    <w:rsid w:val="00042800"/>
    <w:rsid w:val="0004293F"/>
    <w:rsid w:val="00042C6F"/>
    <w:rsid w:val="00043818"/>
    <w:rsid w:val="00043A22"/>
    <w:rsid w:val="00044D5D"/>
    <w:rsid w:val="00044D94"/>
    <w:rsid w:val="00045855"/>
    <w:rsid w:val="000461E0"/>
    <w:rsid w:val="000468CE"/>
    <w:rsid w:val="000477FA"/>
    <w:rsid w:val="0005030E"/>
    <w:rsid w:val="00050C27"/>
    <w:rsid w:val="00051A76"/>
    <w:rsid w:val="0005341A"/>
    <w:rsid w:val="000549DD"/>
    <w:rsid w:val="0005515F"/>
    <w:rsid w:val="000552D7"/>
    <w:rsid w:val="00055768"/>
    <w:rsid w:val="00055BB4"/>
    <w:rsid w:val="000575EA"/>
    <w:rsid w:val="000577AA"/>
    <w:rsid w:val="000601EE"/>
    <w:rsid w:val="00060544"/>
    <w:rsid w:val="000607F6"/>
    <w:rsid w:val="00061516"/>
    <w:rsid w:val="0006169D"/>
    <w:rsid w:val="000618B6"/>
    <w:rsid w:val="0006222E"/>
    <w:rsid w:val="000623AD"/>
    <w:rsid w:val="0006347A"/>
    <w:rsid w:val="000636BA"/>
    <w:rsid w:val="00063D47"/>
    <w:rsid w:val="000640C6"/>
    <w:rsid w:val="00064348"/>
    <w:rsid w:val="00064877"/>
    <w:rsid w:val="00064C25"/>
    <w:rsid w:val="000652CD"/>
    <w:rsid w:val="0006640B"/>
    <w:rsid w:val="00066592"/>
    <w:rsid w:val="00067A43"/>
    <w:rsid w:val="00067CC8"/>
    <w:rsid w:val="00070965"/>
    <w:rsid w:val="00070A82"/>
    <w:rsid w:val="00070E71"/>
    <w:rsid w:val="00071438"/>
    <w:rsid w:val="00071490"/>
    <w:rsid w:val="00072C96"/>
    <w:rsid w:val="00072ED7"/>
    <w:rsid w:val="000735B5"/>
    <w:rsid w:val="000735C6"/>
    <w:rsid w:val="0007366E"/>
    <w:rsid w:val="0007402E"/>
    <w:rsid w:val="00075711"/>
    <w:rsid w:val="00075A12"/>
    <w:rsid w:val="00076615"/>
    <w:rsid w:val="000772E1"/>
    <w:rsid w:val="000774E3"/>
    <w:rsid w:val="00077A30"/>
    <w:rsid w:val="00077AAD"/>
    <w:rsid w:val="00077EC4"/>
    <w:rsid w:val="00080682"/>
    <w:rsid w:val="00080D16"/>
    <w:rsid w:val="000811FE"/>
    <w:rsid w:val="000816CF"/>
    <w:rsid w:val="0008245C"/>
    <w:rsid w:val="0008278B"/>
    <w:rsid w:val="000829C1"/>
    <w:rsid w:val="0008321A"/>
    <w:rsid w:val="000835D1"/>
    <w:rsid w:val="00083A4A"/>
    <w:rsid w:val="00083BBD"/>
    <w:rsid w:val="00083BD2"/>
    <w:rsid w:val="00084DC3"/>
    <w:rsid w:val="00085050"/>
    <w:rsid w:val="00086826"/>
    <w:rsid w:val="00087460"/>
    <w:rsid w:val="00090133"/>
    <w:rsid w:val="000907DC"/>
    <w:rsid w:val="00092D00"/>
    <w:rsid w:val="0009362A"/>
    <w:rsid w:val="000938E2"/>
    <w:rsid w:val="0009565C"/>
    <w:rsid w:val="0009611B"/>
    <w:rsid w:val="000968EA"/>
    <w:rsid w:val="00096F06"/>
    <w:rsid w:val="00097440"/>
    <w:rsid w:val="00097B86"/>
    <w:rsid w:val="00097C27"/>
    <w:rsid w:val="000A0708"/>
    <w:rsid w:val="000A0AB7"/>
    <w:rsid w:val="000A0C08"/>
    <w:rsid w:val="000A0D5E"/>
    <w:rsid w:val="000A127D"/>
    <w:rsid w:val="000A212E"/>
    <w:rsid w:val="000A3DDD"/>
    <w:rsid w:val="000A49E9"/>
    <w:rsid w:val="000A4CFF"/>
    <w:rsid w:val="000A5609"/>
    <w:rsid w:val="000A5A11"/>
    <w:rsid w:val="000A5A2D"/>
    <w:rsid w:val="000A7A5B"/>
    <w:rsid w:val="000A7D98"/>
    <w:rsid w:val="000B00BB"/>
    <w:rsid w:val="000B0702"/>
    <w:rsid w:val="000B1123"/>
    <w:rsid w:val="000B147B"/>
    <w:rsid w:val="000B1A56"/>
    <w:rsid w:val="000B1D66"/>
    <w:rsid w:val="000B28E0"/>
    <w:rsid w:val="000B2D79"/>
    <w:rsid w:val="000B307C"/>
    <w:rsid w:val="000B401B"/>
    <w:rsid w:val="000B4301"/>
    <w:rsid w:val="000B43A0"/>
    <w:rsid w:val="000B443D"/>
    <w:rsid w:val="000B4C11"/>
    <w:rsid w:val="000B5AA1"/>
    <w:rsid w:val="000B685E"/>
    <w:rsid w:val="000B6E2B"/>
    <w:rsid w:val="000B7064"/>
    <w:rsid w:val="000C07DC"/>
    <w:rsid w:val="000C0E6A"/>
    <w:rsid w:val="000C15D2"/>
    <w:rsid w:val="000C160F"/>
    <w:rsid w:val="000C2824"/>
    <w:rsid w:val="000C2E35"/>
    <w:rsid w:val="000C31F5"/>
    <w:rsid w:val="000C3380"/>
    <w:rsid w:val="000C37ED"/>
    <w:rsid w:val="000C3A42"/>
    <w:rsid w:val="000C4573"/>
    <w:rsid w:val="000C503E"/>
    <w:rsid w:val="000C5187"/>
    <w:rsid w:val="000C54B6"/>
    <w:rsid w:val="000C5BF0"/>
    <w:rsid w:val="000C6237"/>
    <w:rsid w:val="000C646F"/>
    <w:rsid w:val="000C6B8B"/>
    <w:rsid w:val="000C7FC9"/>
    <w:rsid w:val="000D172E"/>
    <w:rsid w:val="000D1994"/>
    <w:rsid w:val="000D2EA1"/>
    <w:rsid w:val="000D329D"/>
    <w:rsid w:val="000D3306"/>
    <w:rsid w:val="000D3688"/>
    <w:rsid w:val="000D5998"/>
    <w:rsid w:val="000D64CA"/>
    <w:rsid w:val="000D68DE"/>
    <w:rsid w:val="000D69D2"/>
    <w:rsid w:val="000D7456"/>
    <w:rsid w:val="000D7BE7"/>
    <w:rsid w:val="000E0D97"/>
    <w:rsid w:val="000E0DF0"/>
    <w:rsid w:val="000E1683"/>
    <w:rsid w:val="000E1FF7"/>
    <w:rsid w:val="000E2FA2"/>
    <w:rsid w:val="000E352E"/>
    <w:rsid w:val="000E4D2F"/>
    <w:rsid w:val="000E53E9"/>
    <w:rsid w:val="000E5511"/>
    <w:rsid w:val="000E5C88"/>
    <w:rsid w:val="000E5E57"/>
    <w:rsid w:val="000E665D"/>
    <w:rsid w:val="000E75F8"/>
    <w:rsid w:val="000F14C9"/>
    <w:rsid w:val="000F1DBD"/>
    <w:rsid w:val="000F30E7"/>
    <w:rsid w:val="000F3162"/>
    <w:rsid w:val="000F4118"/>
    <w:rsid w:val="000F4EAB"/>
    <w:rsid w:val="000F4FDB"/>
    <w:rsid w:val="000F6066"/>
    <w:rsid w:val="000F6CD8"/>
    <w:rsid w:val="000F6D4D"/>
    <w:rsid w:val="000F7334"/>
    <w:rsid w:val="00100217"/>
    <w:rsid w:val="001005D3"/>
    <w:rsid w:val="00100F91"/>
    <w:rsid w:val="00101D9E"/>
    <w:rsid w:val="0010233B"/>
    <w:rsid w:val="001030CC"/>
    <w:rsid w:val="00103182"/>
    <w:rsid w:val="0010333D"/>
    <w:rsid w:val="001035AE"/>
    <w:rsid w:val="00103964"/>
    <w:rsid w:val="00103EDC"/>
    <w:rsid w:val="00104199"/>
    <w:rsid w:val="001050DA"/>
    <w:rsid w:val="00107104"/>
    <w:rsid w:val="00110219"/>
    <w:rsid w:val="00110A4D"/>
    <w:rsid w:val="00111640"/>
    <w:rsid w:val="00111AE5"/>
    <w:rsid w:val="00111F91"/>
    <w:rsid w:val="00112D41"/>
    <w:rsid w:val="00113391"/>
    <w:rsid w:val="00114859"/>
    <w:rsid w:val="0011492A"/>
    <w:rsid w:val="0011533B"/>
    <w:rsid w:val="001157F3"/>
    <w:rsid w:val="00117B43"/>
    <w:rsid w:val="00117CC8"/>
    <w:rsid w:val="00120770"/>
    <w:rsid w:val="00120EAA"/>
    <w:rsid w:val="001217AA"/>
    <w:rsid w:val="00121DC3"/>
    <w:rsid w:val="00121FEA"/>
    <w:rsid w:val="001228CF"/>
    <w:rsid w:val="00122CC9"/>
    <w:rsid w:val="00123456"/>
    <w:rsid w:val="001235A1"/>
    <w:rsid w:val="001238B0"/>
    <w:rsid w:val="001240A7"/>
    <w:rsid w:val="00124353"/>
    <w:rsid w:val="0012622C"/>
    <w:rsid w:val="00126708"/>
    <w:rsid w:val="00127613"/>
    <w:rsid w:val="001301E9"/>
    <w:rsid w:val="00130496"/>
    <w:rsid w:val="0013177E"/>
    <w:rsid w:val="001321FB"/>
    <w:rsid w:val="00132E2B"/>
    <w:rsid w:val="0013319D"/>
    <w:rsid w:val="0013360C"/>
    <w:rsid w:val="00133D52"/>
    <w:rsid w:val="001345F9"/>
    <w:rsid w:val="00135B0D"/>
    <w:rsid w:val="00135F07"/>
    <w:rsid w:val="00135FC5"/>
    <w:rsid w:val="001365D4"/>
    <w:rsid w:val="00137544"/>
    <w:rsid w:val="00137788"/>
    <w:rsid w:val="00137E26"/>
    <w:rsid w:val="001401FE"/>
    <w:rsid w:val="00140E85"/>
    <w:rsid w:val="0014189A"/>
    <w:rsid w:val="0014205E"/>
    <w:rsid w:val="00142411"/>
    <w:rsid w:val="00142A6C"/>
    <w:rsid w:val="00142B4E"/>
    <w:rsid w:val="0014302C"/>
    <w:rsid w:val="0014372D"/>
    <w:rsid w:val="001444F8"/>
    <w:rsid w:val="00144B76"/>
    <w:rsid w:val="001450B6"/>
    <w:rsid w:val="00145417"/>
    <w:rsid w:val="00145743"/>
    <w:rsid w:val="001457B8"/>
    <w:rsid w:val="00145F1D"/>
    <w:rsid w:val="001465ED"/>
    <w:rsid w:val="00146AED"/>
    <w:rsid w:val="00147615"/>
    <w:rsid w:val="00147E53"/>
    <w:rsid w:val="001507D4"/>
    <w:rsid w:val="001535FE"/>
    <w:rsid w:val="00153B1E"/>
    <w:rsid w:val="00153D10"/>
    <w:rsid w:val="00154E50"/>
    <w:rsid w:val="001556C7"/>
    <w:rsid w:val="00155DBB"/>
    <w:rsid w:val="0015754F"/>
    <w:rsid w:val="001617C0"/>
    <w:rsid w:val="00161DB7"/>
    <w:rsid w:val="0016202F"/>
    <w:rsid w:val="001621A7"/>
    <w:rsid w:val="00163337"/>
    <w:rsid w:val="00163E10"/>
    <w:rsid w:val="00164C36"/>
    <w:rsid w:val="00165E78"/>
    <w:rsid w:val="00167843"/>
    <w:rsid w:val="00167D70"/>
    <w:rsid w:val="00167E50"/>
    <w:rsid w:val="00170234"/>
    <w:rsid w:val="001705DD"/>
    <w:rsid w:val="001714A9"/>
    <w:rsid w:val="001715BB"/>
    <w:rsid w:val="0017200F"/>
    <w:rsid w:val="00173526"/>
    <w:rsid w:val="00173B16"/>
    <w:rsid w:val="00173BC3"/>
    <w:rsid w:val="00174CED"/>
    <w:rsid w:val="00174D32"/>
    <w:rsid w:val="00175083"/>
    <w:rsid w:val="00175B80"/>
    <w:rsid w:val="00175C75"/>
    <w:rsid w:val="0017606B"/>
    <w:rsid w:val="00177C44"/>
    <w:rsid w:val="00180740"/>
    <w:rsid w:val="00180B7E"/>
    <w:rsid w:val="00180C62"/>
    <w:rsid w:val="001821B0"/>
    <w:rsid w:val="00182A91"/>
    <w:rsid w:val="001845B0"/>
    <w:rsid w:val="00186C75"/>
    <w:rsid w:val="001870E7"/>
    <w:rsid w:val="00187C24"/>
    <w:rsid w:val="00187F7C"/>
    <w:rsid w:val="00190234"/>
    <w:rsid w:val="00190434"/>
    <w:rsid w:val="0019094E"/>
    <w:rsid w:val="001909DB"/>
    <w:rsid w:val="001915AC"/>
    <w:rsid w:val="00191B52"/>
    <w:rsid w:val="0019221C"/>
    <w:rsid w:val="001935DB"/>
    <w:rsid w:val="00194018"/>
    <w:rsid w:val="00194B9C"/>
    <w:rsid w:val="00194BB3"/>
    <w:rsid w:val="00194CFD"/>
    <w:rsid w:val="00195186"/>
    <w:rsid w:val="00195D77"/>
    <w:rsid w:val="00196FBB"/>
    <w:rsid w:val="001972B0"/>
    <w:rsid w:val="001A0214"/>
    <w:rsid w:val="001A06DA"/>
    <w:rsid w:val="001A1A8C"/>
    <w:rsid w:val="001A1B74"/>
    <w:rsid w:val="001A1D88"/>
    <w:rsid w:val="001A2074"/>
    <w:rsid w:val="001A24F4"/>
    <w:rsid w:val="001A2D00"/>
    <w:rsid w:val="001A31E7"/>
    <w:rsid w:val="001A3279"/>
    <w:rsid w:val="001A386B"/>
    <w:rsid w:val="001A3FB6"/>
    <w:rsid w:val="001A3FC0"/>
    <w:rsid w:val="001A55C3"/>
    <w:rsid w:val="001A5746"/>
    <w:rsid w:val="001A5F9D"/>
    <w:rsid w:val="001A7532"/>
    <w:rsid w:val="001B1915"/>
    <w:rsid w:val="001B22E6"/>
    <w:rsid w:val="001B33CB"/>
    <w:rsid w:val="001B3B52"/>
    <w:rsid w:val="001B3FA5"/>
    <w:rsid w:val="001B419E"/>
    <w:rsid w:val="001B4DCD"/>
    <w:rsid w:val="001B4FC9"/>
    <w:rsid w:val="001B5883"/>
    <w:rsid w:val="001B64D1"/>
    <w:rsid w:val="001B6B2E"/>
    <w:rsid w:val="001C03F2"/>
    <w:rsid w:val="001C14CD"/>
    <w:rsid w:val="001C1554"/>
    <w:rsid w:val="001C3268"/>
    <w:rsid w:val="001C3ABF"/>
    <w:rsid w:val="001C3C83"/>
    <w:rsid w:val="001C3E31"/>
    <w:rsid w:val="001C453E"/>
    <w:rsid w:val="001C4873"/>
    <w:rsid w:val="001C4F6D"/>
    <w:rsid w:val="001C60E6"/>
    <w:rsid w:val="001C62F7"/>
    <w:rsid w:val="001C6323"/>
    <w:rsid w:val="001C72F1"/>
    <w:rsid w:val="001C7315"/>
    <w:rsid w:val="001D08D2"/>
    <w:rsid w:val="001D090F"/>
    <w:rsid w:val="001D0B3A"/>
    <w:rsid w:val="001D0D37"/>
    <w:rsid w:val="001D1404"/>
    <w:rsid w:val="001D14FE"/>
    <w:rsid w:val="001D2227"/>
    <w:rsid w:val="001D2490"/>
    <w:rsid w:val="001D29EE"/>
    <w:rsid w:val="001D2FE5"/>
    <w:rsid w:val="001D31B4"/>
    <w:rsid w:val="001D324A"/>
    <w:rsid w:val="001D333E"/>
    <w:rsid w:val="001D395C"/>
    <w:rsid w:val="001D4749"/>
    <w:rsid w:val="001D4FE6"/>
    <w:rsid w:val="001D55D8"/>
    <w:rsid w:val="001D623A"/>
    <w:rsid w:val="001D7457"/>
    <w:rsid w:val="001E12EB"/>
    <w:rsid w:val="001E18A8"/>
    <w:rsid w:val="001E1B8F"/>
    <w:rsid w:val="001E2A99"/>
    <w:rsid w:val="001E5019"/>
    <w:rsid w:val="001E5C96"/>
    <w:rsid w:val="001E62D5"/>
    <w:rsid w:val="001E7151"/>
    <w:rsid w:val="001E7A60"/>
    <w:rsid w:val="001E7D4F"/>
    <w:rsid w:val="001F0029"/>
    <w:rsid w:val="001F07F5"/>
    <w:rsid w:val="001F0BFD"/>
    <w:rsid w:val="001F0F7B"/>
    <w:rsid w:val="001F2697"/>
    <w:rsid w:val="001F28C5"/>
    <w:rsid w:val="001F2929"/>
    <w:rsid w:val="001F3694"/>
    <w:rsid w:val="001F526A"/>
    <w:rsid w:val="001F637F"/>
    <w:rsid w:val="00200078"/>
    <w:rsid w:val="002016F0"/>
    <w:rsid w:val="00201DF3"/>
    <w:rsid w:val="0020242C"/>
    <w:rsid w:val="002024BE"/>
    <w:rsid w:val="00202AE6"/>
    <w:rsid w:val="00202F5C"/>
    <w:rsid w:val="002032E1"/>
    <w:rsid w:val="0020397F"/>
    <w:rsid w:val="00203BE5"/>
    <w:rsid w:val="002040E5"/>
    <w:rsid w:val="002049CA"/>
    <w:rsid w:val="00204B7A"/>
    <w:rsid w:val="002057CC"/>
    <w:rsid w:val="00205CF6"/>
    <w:rsid w:val="002064DF"/>
    <w:rsid w:val="0020693B"/>
    <w:rsid w:val="00206FB9"/>
    <w:rsid w:val="002077B8"/>
    <w:rsid w:val="00210006"/>
    <w:rsid w:val="00210140"/>
    <w:rsid w:val="0021056B"/>
    <w:rsid w:val="00210991"/>
    <w:rsid w:val="00210CDD"/>
    <w:rsid w:val="0021108F"/>
    <w:rsid w:val="00211F0B"/>
    <w:rsid w:val="00212434"/>
    <w:rsid w:val="00212753"/>
    <w:rsid w:val="00212F92"/>
    <w:rsid w:val="00213646"/>
    <w:rsid w:val="00213963"/>
    <w:rsid w:val="00213C51"/>
    <w:rsid w:val="002141B6"/>
    <w:rsid w:val="002151BD"/>
    <w:rsid w:val="00215350"/>
    <w:rsid w:val="00215452"/>
    <w:rsid w:val="00216E7B"/>
    <w:rsid w:val="00217650"/>
    <w:rsid w:val="002176CF"/>
    <w:rsid w:val="00217F17"/>
    <w:rsid w:val="00220B56"/>
    <w:rsid w:val="00221ECE"/>
    <w:rsid w:val="0022248A"/>
    <w:rsid w:val="002227A1"/>
    <w:rsid w:val="00222ED2"/>
    <w:rsid w:val="00223D8D"/>
    <w:rsid w:val="00224577"/>
    <w:rsid w:val="00224D9A"/>
    <w:rsid w:val="00224EBB"/>
    <w:rsid w:val="00227C31"/>
    <w:rsid w:val="00227C55"/>
    <w:rsid w:val="00227D8C"/>
    <w:rsid w:val="00231BB0"/>
    <w:rsid w:val="00232D22"/>
    <w:rsid w:val="00232DCA"/>
    <w:rsid w:val="00232E92"/>
    <w:rsid w:val="00232F2A"/>
    <w:rsid w:val="00233DEF"/>
    <w:rsid w:val="00235015"/>
    <w:rsid w:val="00235230"/>
    <w:rsid w:val="002353F4"/>
    <w:rsid w:val="00235A94"/>
    <w:rsid w:val="00235C5F"/>
    <w:rsid w:val="00236706"/>
    <w:rsid w:val="00236E74"/>
    <w:rsid w:val="00236ED7"/>
    <w:rsid w:val="00237BDD"/>
    <w:rsid w:val="002407DC"/>
    <w:rsid w:val="00241136"/>
    <w:rsid w:val="00242ED1"/>
    <w:rsid w:val="00243E73"/>
    <w:rsid w:val="002441E3"/>
    <w:rsid w:val="002469FE"/>
    <w:rsid w:val="00246FC3"/>
    <w:rsid w:val="002474C0"/>
    <w:rsid w:val="00247BF5"/>
    <w:rsid w:val="00247E34"/>
    <w:rsid w:val="00250C7E"/>
    <w:rsid w:val="00251765"/>
    <w:rsid w:val="002517CD"/>
    <w:rsid w:val="002521A2"/>
    <w:rsid w:val="00252695"/>
    <w:rsid w:val="00255935"/>
    <w:rsid w:val="002567F5"/>
    <w:rsid w:val="00256ADA"/>
    <w:rsid w:val="00256BBA"/>
    <w:rsid w:val="002600DC"/>
    <w:rsid w:val="00261692"/>
    <w:rsid w:val="0026236B"/>
    <w:rsid w:val="00262759"/>
    <w:rsid w:val="00262814"/>
    <w:rsid w:val="00262B76"/>
    <w:rsid w:val="00262CDC"/>
    <w:rsid w:val="00263AB1"/>
    <w:rsid w:val="002647EA"/>
    <w:rsid w:val="002657BB"/>
    <w:rsid w:val="0026649D"/>
    <w:rsid w:val="00266527"/>
    <w:rsid w:val="00266B51"/>
    <w:rsid w:val="00266DB7"/>
    <w:rsid w:val="002670A0"/>
    <w:rsid w:val="00267E26"/>
    <w:rsid w:val="0027032F"/>
    <w:rsid w:val="002709F3"/>
    <w:rsid w:val="00270AC1"/>
    <w:rsid w:val="00272193"/>
    <w:rsid w:val="00272302"/>
    <w:rsid w:val="00272C7E"/>
    <w:rsid w:val="00273480"/>
    <w:rsid w:val="00273965"/>
    <w:rsid w:val="0027490D"/>
    <w:rsid w:val="0027518A"/>
    <w:rsid w:val="00275CA2"/>
    <w:rsid w:val="00275CE4"/>
    <w:rsid w:val="002769DA"/>
    <w:rsid w:val="00277070"/>
    <w:rsid w:val="00277520"/>
    <w:rsid w:val="00277567"/>
    <w:rsid w:val="002776FF"/>
    <w:rsid w:val="00280314"/>
    <w:rsid w:val="00280C7C"/>
    <w:rsid w:val="0028110A"/>
    <w:rsid w:val="002824D8"/>
    <w:rsid w:val="002825AB"/>
    <w:rsid w:val="00282675"/>
    <w:rsid w:val="00282C6C"/>
    <w:rsid w:val="00283108"/>
    <w:rsid w:val="00283457"/>
    <w:rsid w:val="00283B0B"/>
    <w:rsid w:val="00283CCE"/>
    <w:rsid w:val="0028479A"/>
    <w:rsid w:val="00285129"/>
    <w:rsid w:val="002867E2"/>
    <w:rsid w:val="00286919"/>
    <w:rsid w:val="002869C9"/>
    <w:rsid w:val="002907B4"/>
    <w:rsid w:val="00290AE3"/>
    <w:rsid w:val="00290E2D"/>
    <w:rsid w:val="002924E8"/>
    <w:rsid w:val="002930CA"/>
    <w:rsid w:val="00293762"/>
    <w:rsid w:val="0029453D"/>
    <w:rsid w:val="00294832"/>
    <w:rsid w:val="0029563C"/>
    <w:rsid w:val="0029587D"/>
    <w:rsid w:val="002A14F5"/>
    <w:rsid w:val="002A2286"/>
    <w:rsid w:val="002A23EA"/>
    <w:rsid w:val="002A32DC"/>
    <w:rsid w:val="002A34C0"/>
    <w:rsid w:val="002A4B6D"/>
    <w:rsid w:val="002A4EF2"/>
    <w:rsid w:val="002A50DD"/>
    <w:rsid w:val="002A63FE"/>
    <w:rsid w:val="002A66C8"/>
    <w:rsid w:val="002A6870"/>
    <w:rsid w:val="002A6A1E"/>
    <w:rsid w:val="002A6C83"/>
    <w:rsid w:val="002A6F73"/>
    <w:rsid w:val="002B0C29"/>
    <w:rsid w:val="002B1402"/>
    <w:rsid w:val="002B23A0"/>
    <w:rsid w:val="002B2D96"/>
    <w:rsid w:val="002B2E32"/>
    <w:rsid w:val="002B3189"/>
    <w:rsid w:val="002B3A0C"/>
    <w:rsid w:val="002B3BE0"/>
    <w:rsid w:val="002B4ECC"/>
    <w:rsid w:val="002B5200"/>
    <w:rsid w:val="002B5736"/>
    <w:rsid w:val="002B683E"/>
    <w:rsid w:val="002B77F7"/>
    <w:rsid w:val="002C02A3"/>
    <w:rsid w:val="002C07CC"/>
    <w:rsid w:val="002C1543"/>
    <w:rsid w:val="002C1B79"/>
    <w:rsid w:val="002C21AD"/>
    <w:rsid w:val="002C237E"/>
    <w:rsid w:val="002C2EFA"/>
    <w:rsid w:val="002C3315"/>
    <w:rsid w:val="002C440B"/>
    <w:rsid w:val="002C48DE"/>
    <w:rsid w:val="002C55A8"/>
    <w:rsid w:val="002C63F8"/>
    <w:rsid w:val="002C6554"/>
    <w:rsid w:val="002C741B"/>
    <w:rsid w:val="002C76E8"/>
    <w:rsid w:val="002D0CBA"/>
    <w:rsid w:val="002D1013"/>
    <w:rsid w:val="002D15CF"/>
    <w:rsid w:val="002D1900"/>
    <w:rsid w:val="002D1AC7"/>
    <w:rsid w:val="002D1D33"/>
    <w:rsid w:val="002D1E39"/>
    <w:rsid w:val="002D1F08"/>
    <w:rsid w:val="002D1FBE"/>
    <w:rsid w:val="002D2091"/>
    <w:rsid w:val="002D27FD"/>
    <w:rsid w:val="002D3916"/>
    <w:rsid w:val="002D47C4"/>
    <w:rsid w:val="002D47CA"/>
    <w:rsid w:val="002D4874"/>
    <w:rsid w:val="002D5876"/>
    <w:rsid w:val="002D5C63"/>
    <w:rsid w:val="002D617B"/>
    <w:rsid w:val="002D6609"/>
    <w:rsid w:val="002D6B23"/>
    <w:rsid w:val="002D6D5E"/>
    <w:rsid w:val="002D7026"/>
    <w:rsid w:val="002D72C7"/>
    <w:rsid w:val="002D7698"/>
    <w:rsid w:val="002D783E"/>
    <w:rsid w:val="002D79D0"/>
    <w:rsid w:val="002E0015"/>
    <w:rsid w:val="002E02D5"/>
    <w:rsid w:val="002E0707"/>
    <w:rsid w:val="002E07CF"/>
    <w:rsid w:val="002E128B"/>
    <w:rsid w:val="002E202B"/>
    <w:rsid w:val="002E25A2"/>
    <w:rsid w:val="002E313A"/>
    <w:rsid w:val="002E3A26"/>
    <w:rsid w:val="002E4233"/>
    <w:rsid w:val="002E4368"/>
    <w:rsid w:val="002E4CED"/>
    <w:rsid w:val="002E546B"/>
    <w:rsid w:val="002E5C0E"/>
    <w:rsid w:val="002E5E5D"/>
    <w:rsid w:val="002E6886"/>
    <w:rsid w:val="002E6998"/>
    <w:rsid w:val="002E6D5A"/>
    <w:rsid w:val="002E7270"/>
    <w:rsid w:val="002E78C6"/>
    <w:rsid w:val="002F0631"/>
    <w:rsid w:val="002F11BF"/>
    <w:rsid w:val="002F26ED"/>
    <w:rsid w:val="002F47EB"/>
    <w:rsid w:val="002F4A42"/>
    <w:rsid w:val="002F545D"/>
    <w:rsid w:val="002F5622"/>
    <w:rsid w:val="002F6AC0"/>
    <w:rsid w:val="002F6C7E"/>
    <w:rsid w:val="002F6EC4"/>
    <w:rsid w:val="002F716A"/>
    <w:rsid w:val="002F72AE"/>
    <w:rsid w:val="002F7387"/>
    <w:rsid w:val="002F753E"/>
    <w:rsid w:val="002F7B4E"/>
    <w:rsid w:val="0030047E"/>
    <w:rsid w:val="00300798"/>
    <w:rsid w:val="00300A79"/>
    <w:rsid w:val="003012BA"/>
    <w:rsid w:val="0030178F"/>
    <w:rsid w:val="00301AE5"/>
    <w:rsid w:val="00301CF5"/>
    <w:rsid w:val="003021F9"/>
    <w:rsid w:val="003025CC"/>
    <w:rsid w:val="00302E5B"/>
    <w:rsid w:val="00303716"/>
    <w:rsid w:val="00303990"/>
    <w:rsid w:val="003039F0"/>
    <w:rsid w:val="00304753"/>
    <w:rsid w:val="003050C5"/>
    <w:rsid w:val="00306774"/>
    <w:rsid w:val="00307A76"/>
    <w:rsid w:val="0031050F"/>
    <w:rsid w:val="003105BA"/>
    <w:rsid w:val="00311772"/>
    <w:rsid w:val="00311E14"/>
    <w:rsid w:val="00311F80"/>
    <w:rsid w:val="00312894"/>
    <w:rsid w:val="00312D5A"/>
    <w:rsid w:val="00313A46"/>
    <w:rsid w:val="003143ED"/>
    <w:rsid w:val="0031450C"/>
    <w:rsid w:val="0031468E"/>
    <w:rsid w:val="0031491B"/>
    <w:rsid w:val="00315206"/>
    <w:rsid w:val="00315696"/>
    <w:rsid w:val="00315729"/>
    <w:rsid w:val="00316153"/>
    <w:rsid w:val="0032013B"/>
    <w:rsid w:val="0032135A"/>
    <w:rsid w:val="0032287C"/>
    <w:rsid w:val="003231D5"/>
    <w:rsid w:val="00323869"/>
    <w:rsid w:val="00323A0C"/>
    <w:rsid w:val="0032429D"/>
    <w:rsid w:val="00324A80"/>
    <w:rsid w:val="0032510C"/>
    <w:rsid w:val="00325625"/>
    <w:rsid w:val="0032625F"/>
    <w:rsid w:val="00326B54"/>
    <w:rsid w:val="00327A2D"/>
    <w:rsid w:val="00327D18"/>
    <w:rsid w:val="003302A7"/>
    <w:rsid w:val="00330C3D"/>
    <w:rsid w:val="00331011"/>
    <w:rsid w:val="00331280"/>
    <w:rsid w:val="00331BEC"/>
    <w:rsid w:val="0033283A"/>
    <w:rsid w:val="00332F08"/>
    <w:rsid w:val="00333418"/>
    <w:rsid w:val="00333A41"/>
    <w:rsid w:val="00333BC8"/>
    <w:rsid w:val="003374A1"/>
    <w:rsid w:val="003374B2"/>
    <w:rsid w:val="003417B3"/>
    <w:rsid w:val="003417CC"/>
    <w:rsid w:val="00341827"/>
    <w:rsid w:val="00342AC8"/>
    <w:rsid w:val="0034300C"/>
    <w:rsid w:val="00344521"/>
    <w:rsid w:val="003446BD"/>
    <w:rsid w:val="0034477E"/>
    <w:rsid w:val="00344E79"/>
    <w:rsid w:val="0034525B"/>
    <w:rsid w:val="0034533D"/>
    <w:rsid w:val="00345797"/>
    <w:rsid w:val="00345807"/>
    <w:rsid w:val="00345855"/>
    <w:rsid w:val="003459F8"/>
    <w:rsid w:val="00345BD3"/>
    <w:rsid w:val="0034615F"/>
    <w:rsid w:val="003461E6"/>
    <w:rsid w:val="003461EB"/>
    <w:rsid w:val="003463E0"/>
    <w:rsid w:val="003465C7"/>
    <w:rsid w:val="0034669A"/>
    <w:rsid w:val="0034780A"/>
    <w:rsid w:val="00347D5F"/>
    <w:rsid w:val="00350924"/>
    <w:rsid w:val="00350E08"/>
    <w:rsid w:val="00352C81"/>
    <w:rsid w:val="00352F8F"/>
    <w:rsid w:val="00353F70"/>
    <w:rsid w:val="00355CDF"/>
    <w:rsid w:val="00356919"/>
    <w:rsid w:val="00356AB0"/>
    <w:rsid w:val="00357C8F"/>
    <w:rsid w:val="00361307"/>
    <w:rsid w:val="003614A0"/>
    <w:rsid w:val="00361E88"/>
    <w:rsid w:val="00361F72"/>
    <w:rsid w:val="003634D1"/>
    <w:rsid w:val="00363531"/>
    <w:rsid w:val="003639FA"/>
    <w:rsid w:val="00364045"/>
    <w:rsid w:val="003647D9"/>
    <w:rsid w:val="00364896"/>
    <w:rsid w:val="00364F5A"/>
    <w:rsid w:val="00365DB8"/>
    <w:rsid w:val="00366205"/>
    <w:rsid w:val="00367740"/>
    <w:rsid w:val="00367E52"/>
    <w:rsid w:val="003718C8"/>
    <w:rsid w:val="00371D9D"/>
    <w:rsid w:val="00371DF7"/>
    <w:rsid w:val="00372366"/>
    <w:rsid w:val="003732E0"/>
    <w:rsid w:val="0037456E"/>
    <w:rsid w:val="00374908"/>
    <w:rsid w:val="003754FD"/>
    <w:rsid w:val="0037568A"/>
    <w:rsid w:val="00375C13"/>
    <w:rsid w:val="003763E2"/>
    <w:rsid w:val="003806B5"/>
    <w:rsid w:val="0038129C"/>
    <w:rsid w:val="0038186F"/>
    <w:rsid w:val="003825D0"/>
    <w:rsid w:val="00382B9A"/>
    <w:rsid w:val="0038338B"/>
    <w:rsid w:val="00383E20"/>
    <w:rsid w:val="00384094"/>
    <w:rsid w:val="00384138"/>
    <w:rsid w:val="00384A15"/>
    <w:rsid w:val="00385707"/>
    <w:rsid w:val="0038613A"/>
    <w:rsid w:val="003902D5"/>
    <w:rsid w:val="00390F13"/>
    <w:rsid w:val="0039147C"/>
    <w:rsid w:val="00391A20"/>
    <w:rsid w:val="00392355"/>
    <w:rsid w:val="0039247B"/>
    <w:rsid w:val="003925A6"/>
    <w:rsid w:val="0039275F"/>
    <w:rsid w:val="00392F3C"/>
    <w:rsid w:val="0039383A"/>
    <w:rsid w:val="00393E8B"/>
    <w:rsid w:val="00394AB8"/>
    <w:rsid w:val="003952EE"/>
    <w:rsid w:val="003955E5"/>
    <w:rsid w:val="00395A66"/>
    <w:rsid w:val="00395FB5"/>
    <w:rsid w:val="00396251"/>
    <w:rsid w:val="00397490"/>
    <w:rsid w:val="00397836"/>
    <w:rsid w:val="003A0E9E"/>
    <w:rsid w:val="003A125E"/>
    <w:rsid w:val="003A133A"/>
    <w:rsid w:val="003A152F"/>
    <w:rsid w:val="003A1A48"/>
    <w:rsid w:val="003A1C1D"/>
    <w:rsid w:val="003A2150"/>
    <w:rsid w:val="003A37F7"/>
    <w:rsid w:val="003A395B"/>
    <w:rsid w:val="003A3A3A"/>
    <w:rsid w:val="003A3BB3"/>
    <w:rsid w:val="003A3D23"/>
    <w:rsid w:val="003A3D7C"/>
    <w:rsid w:val="003A428F"/>
    <w:rsid w:val="003A4E60"/>
    <w:rsid w:val="003A69DF"/>
    <w:rsid w:val="003A74E5"/>
    <w:rsid w:val="003A7516"/>
    <w:rsid w:val="003B166F"/>
    <w:rsid w:val="003B225B"/>
    <w:rsid w:val="003B4B61"/>
    <w:rsid w:val="003B4BBB"/>
    <w:rsid w:val="003B52EC"/>
    <w:rsid w:val="003B7029"/>
    <w:rsid w:val="003B74FA"/>
    <w:rsid w:val="003B7517"/>
    <w:rsid w:val="003B78E0"/>
    <w:rsid w:val="003B7D96"/>
    <w:rsid w:val="003C11B4"/>
    <w:rsid w:val="003C1604"/>
    <w:rsid w:val="003C1949"/>
    <w:rsid w:val="003C398D"/>
    <w:rsid w:val="003C4FCB"/>
    <w:rsid w:val="003C5D8A"/>
    <w:rsid w:val="003C6EE5"/>
    <w:rsid w:val="003C6F70"/>
    <w:rsid w:val="003C7B7F"/>
    <w:rsid w:val="003D09AC"/>
    <w:rsid w:val="003D0E8D"/>
    <w:rsid w:val="003D1AE7"/>
    <w:rsid w:val="003D1ECA"/>
    <w:rsid w:val="003D25DC"/>
    <w:rsid w:val="003D321D"/>
    <w:rsid w:val="003D3483"/>
    <w:rsid w:val="003D388F"/>
    <w:rsid w:val="003D4023"/>
    <w:rsid w:val="003D41B8"/>
    <w:rsid w:val="003D4FCB"/>
    <w:rsid w:val="003D553F"/>
    <w:rsid w:val="003D64D3"/>
    <w:rsid w:val="003D6E1B"/>
    <w:rsid w:val="003D72B4"/>
    <w:rsid w:val="003D78FA"/>
    <w:rsid w:val="003E08DF"/>
    <w:rsid w:val="003E1290"/>
    <w:rsid w:val="003E1CEF"/>
    <w:rsid w:val="003E2E7B"/>
    <w:rsid w:val="003E3A39"/>
    <w:rsid w:val="003E4235"/>
    <w:rsid w:val="003E570D"/>
    <w:rsid w:val="003E5711"/>
    <w:rsid w:val="003E5895"/>
    <w:rsid w:val="003E5DF8"/>
    <w:rsid w:val="003E62F4"/>
    <w:rsid w:val="003E6596"/>
    <w:rsid w:val="003E6B99"/>
    <w:rsid w:val="003E798E"/>
    <w:rsid w:val="003E7C95"/>
    <w:rsid w:val="003E7F27"/>
    <w:rsid w:val="003F0BE4"/>
    <w:rsid w:val="003F0F91"/>
    <w:rsid w:val="003F1BF4"/>
    <w:rsid w:val="003F2DE0"/>
    <w:rsid w:val="003F3409"/>
    <w:rsid w:val="003F3E9A"/>
    <w:rsid w:val="003F4F24"/>
    <w:rsid w:val="003F4F75"/>
    <w:rsid w:val="003F5ADD"/>
    <w:rsid w:val="003F5C44"/>
    <w:rsid w:val="003F5E9B"/>
    <w:rsid w:val="003F657E"/>
    <w:rsid w:val="003F7142"/>
    <w:rsid w:val="003F761E"/>
    <w:rsid w:val="003F7D60"/>
    <w:rsid w:val="0040018C"/>
    <w:rsid w:val="0040053F"/>
    <w:rsid w:val="004005EA"/>
    <w:rsid w:val="004013EE"/>
    <w:rsid w:val="00401ACA"/>
    <w:rsid w:val="0040264C"/>
    <w:rsid w:val="00403B01"/>
    <w:rsid w:val="00403C97"/>
    <w:rsid w:val="0040439C"/>
    <w:rsid w:val="00404A6E"/>
    <w:rsid w:val="0040534A"/>
    <w:rsid w:val="00405BCC"/>
    <w:rsid w:val="00405E1E"/>
    <w:rsid w:val="00406239"/>
    <w:rsid w:val="004065FD"/>
    <w:rsid w:val="00406F50"/>
    <w:rsid w:val="004078AD"/>
    <w:rsid w:val="00407C15"/>
    <w:rsid w:val="00407F89"/>
    <w:rsid w:val="0041065B"/>
    <w:rsid w:val="004109F8"/>
    <w:rsid w:val="00411A5D"/>
    <w:rsid w:val="00412B14"/>
    <w:rsid w:val="00412D58"/>
    <w:rsid w:val="00412F61"/>
    <w:rsid w:val="004136AA"/>
    <w:rsid w:val="0041371F"/>
    <w:rsid w:val="004139CA"/>
    <w:rsid w:val="00413A71"/>
    <w:rsid w:val="00413EE4"/>
    <w:rsid w:val="0041439E"/>
    <w:rsid w:val="00415352"/>
    <w:rsid w:val="004159A3"/>
    <w:rsid w:val="004161CB"/>
    <w:rsid w:val="0041733F"/>
    <w:rsid w:val="0041787F"/>
    <w:rsid w:val="0042139E"/>
    <w:rsid w:val="0042265C"/>
    <w:rsid w:val="0042310B"/>
    <w:rsid w:val="004238C5"/>
    <w:rsid w:val="00425011"/>
    <w:rsid w:val="00425DE6"/>
    <w:rsid w:val="0042650A"/>
    <w:rsid w:val="004265AF"/>
    <w:rsid w:val="0042697C"/>
    <w:rsid w:val="00426BED"/>
    <w:rsid w:val="00426F32"/>
    <w:rsid w:val="0043066B"/>
    <w:rsid w:val="00430F8D"/>
    <w:rsid w:val="00431073"/>
    <w:rsid w:val="004312BA"/>
    <w:rsid w:val="00431A01"/>
    <w:rsid w:val="00431E15"/>
    <w:rsid w:val="00432C84"/>
    <w:rsid w:val="004344B3"/>
    <w:rsid w:val="00434D5D"/>
    <w:rsid w:val="00434D7A"/>
    <w:rsid w:val="00435A29"/>
    <w:rsid w:val="00436AFD"/>
    <w:rsid w:val="00436D63"/>
    <w:rsid w:val="00436F23"/>
    <w:rsid w:val="00437A70"/>
    <w:rsid w:val="00437CCE"/>
    <w:rsid w:val="00440A2F"/>
    <w:rsid w:val="0044100E"/>
    <w:rsid w:val="0044119B"/>
    <w:rsid w:val="00441AE4"/>
    <w:rsid w:val="00441F86"/>
    <w:rsid w:val="00442175"/>
    <w:rsid w:val="00442B0C"/>
    <w:rsid w:val="00443043"/>
    <w:rsid w:val="00443EA1"/>
    <w:rsid w:val="004444E9"/>
    <w:rsid w:val="004445B8"/>
    <w:rsid w:val="00444A77"/>
    <w:rsid w:val="00445188"/>
    <w:rsid w:val="004459EA"/>
    <w:rsid w:val="00445ECB"/>
    <w:rsid w:val="004463F9"/>
    <w:rsid w:val="004468AB"/>
    <w:rsid w:val="00447E1C"/>
    <w:rsid w:val="0045079F"/>
    <w:rsid w:val="004513D0"/>
    <w:rsid w:val="00451650"/>
    <w:rsid w:val="004518CF"/>
    <w:rsid w:val="00454502"/>
    <w:rsid w:val="00454F97"/>
    <w:rsid w:val="00455406"/>
    <w:rsid w:val="00455A8E"/>
    <w:rsid w:val="00456114"/>
    <w:rsid w:val="0045648D"/>
    <w:rsid w:val="004566CC"/>
    <w:rsid w:val="0045725F"/>
    <w:rsid w:val="00457469"/>
    <w:rsid w:val="004575C8"/>
    <w:rsid w:val="0046020E"/>
    <w:rsid w:val="00460D6C"/>
    <w:rsid w:val="00462115"/>
    <w:rsid w:val="00462511"/>
    <w:rsid w:val="00462A12"/>
    <w:rsid w:val="00462D39"/>
    <w:rsid w:val="00463274"/>
    <w:rsid w:val="0046385F"/>
    <w:rsid w:val="0046462B"/>
    <w:rsid w:val="00464CDE"/>
    <w:rsid w:val="00464E45"/>
    <w:rsid w:val="00465D59"/>
    <w:rsid w:val="00465FC1"/>
    <w:rsid w:val="004661E3"/>
    <w:rsid w:val="004702F5"/>
    <w:rsid w:val="00470F09"/>
    <w:rsid w:val="004712D1"/>
    <w:rsid w:val="00471931"/>
    <w:rsid w:val="00472AB6"/>
    <w:rsid w:val="0047300E"/>
    <w:rsid w:val="004736DD"/>
    <w:rsid w:val="004748EE"/>
    <w:rsid w:val="00475126"/>
    <w:rsid w:val="004752BD"/>
    <w:rsid w:val="00475853"/>
    <w:rsid w:val="0047628C"/>
    <w:rsid w:val="00476E1D"/>
    <w:rsid w:val="00476F85"/>
    <w:rsid w:val="00477834"/>
    <w:rsid w:val="004800A7"/>
    <w:rsid w:val="00481820"/>
    <w:rsid w:val="00482A79"/>
    <w:rsid w:val="00485197"/>
    <w:rsid w:val="004854C0"/>
    <w:rsid w:val="00485B32"/>
    <w:rsid w:val="00485E8C"/>
    <w:rsid w:val="0048645F"/>
    <w:rsid w:val="00486D4E"/>
    <w:rsid w:val="00487508"/>
    <w:rsid w:val="004879F8"/>
    <w:rsid w:val="00487B4B"/>
    <w:rsid w:val="004905F5"/>
    <w:rsid w:val="00490EFE"/>
    <w:rsid w:val="004912E4"/>
    <w:rsid w:val="004914C5"/>
    <w:rsid w:val="00492D5A"/>
    <w:rsid w:val="00493CDD"/>
    <w:rsid w:val="00493F04"/>
    <w:rsid w:val="004940FA"/>
    <w:rsid w:val="004941A6"/>
    <w:rsid w:val="004945EB"/>
    <w:rsid w:val="0049461D"/>
    <w:rsid w:val="00494645"/>
    <w:rsid w:val="00494AC7"/>
    <w:rsid w:val="00496027"/>
    <w:rsid w:val="0049668F"/>
    <w:rsid w:val="004972C4"/>
    <w:rsid w:val="00497457"/>
    <w:rsid w:val="004A0629"/>
    <w:rsid w:val="004A25B2"/>
    <w:rsid w:val="004A3DF2"/>
    <w:rsid w:val="004A515B"/>
    <w:rsid w:val="004A5319"/>
    <w:rsid w:val="004A5718"/>
    <w:rsid w:val="004A5D2E"/>
    <w:rsid w:val="004A65B6"/>
    <w:rsid w:val="004A6FF4"/>
    <w:rsid w:val="004A7FEE"/>
    <w:rsid w:val="004B05DC"/>
    <w:rsid w:val="004B0E0D"/>
    <w:rsid w:val="004B0EE0"/>
    <w:rsid w:val="004B118F"/>
    <w:rsid w:val="004B159A"/>
    <w:rsid w:val="004B161D"/>
    <w:rsid w:val="004B1E71"/>
    <w:rsid w:val="004B2565"/>
    <w:rsid w:val="004B2645"/>
    <w:rsid w:val="004B27F5"/>
    <w:rsid w:val="004B3F8A"/>
    <w:rsid w:val="004B4022"/>
    <w:rsid w:val="004B4502"/>
    <w:rsid w:val="004B4D6A"/>
    <w:rsid w:val="004B50F5"/>
    <w:rsid w:val="004B583F"/>
    <w:rsid w:val="004B5FF9"/>
    <w:rsid w:val="004B60C9"/>
    <w:rsid w:val="004B6709"/>
    <w:rsid w:val="004B6710"/>
    <w:rsid w:val="004B6D7F"/>
    <w:rsid w:val="004B6F43"/>
    <w:rsid w:val="004B6FDE"/>
    <w:rsid w:val="004B740F"/>
    <w:rsid w:val="004B757A"/>
    <w:rsid w:val="004C00FF"/>
    <w:rsid w:val="004C091C"/>
    <w:rsid w:val="004C115B"/>
    <w:rsid w:val="004C22D3"/>
    <w:rsid w:val="004C2AAF"/>
    <w:rsid w:val="004C2B6B"/>
    <w:rsid w:val="004C2B78"/>
    <w:rsid w:val="004C35E1"/>
    <w:rsid w:val="004C37BC"/>
    <w:rsid w:val="004C3BA0"/>
    <w:rsid w:val="004C540F"/>
    <w:rsid w:val="004C6865"/>
    <w:rsid w:val="004D1375"/>
    <w:rsid w:val="004D1B59"/>
    <w:rsid w:val="004D1C27"/>
    <w:rsid w:val="004D2C67"/>
    <w:rsid w:val="004D3555"/>
    <w:rsid w:val="004D3719"/>
    <w:rsid w:val="004D3A1E"/>
    <w:rsid w:val="004D3A33"/>
    <w:rsid w:val="004D4814"/>
    <w:rsid w:val="004D5295"/>
    <w:rsid w:val="004D5477"/>
    <w:rsid w:val="004D562A"/>
    <w:rsid w:val="004D6894"/>
    <w:rsid w:val="004D6F84"/>
    <w:rsid w:val="004D7095"/>
    <w:rsid w:val="004D734C"/>
    <w:rsid w:val="004D78E3"/>
    <w:rsid w:val="004D7BAB"/>
    <w:rsid w:val="004E088B"/>
    <w:rsid w:val="004E0EE8"/>
    <w:rsid w:val="004E12BE"/>
    <w:rsid w:val="004E1729"/>
    <w:rsid w:val="004E216A"/>
    <w:rsid w:val="004E2AB0"/>
    <w:rsid w:val="004E3EF2"/>
    <w:rsid w:val="004E4543"/>
    <w:rsid w:val="004E4881"/>
    <w:rsid w:val="004E4A59"/>
    <w:rsid w:val="004E66CC"/>
    <w:rsid w:val="004E68BA"/>
    <w:rsid w:val="004E7819"/>
    <w:rsid w:val="004F0C33"/>
    <w:rsid w:val="004F0FA1"/>
    <w:rsid w:val="004F17E2"/>
    <w:rsid w:val="004F1804"/>
    <w:rsid w:val="004F35D8"/>
    <w:rsid w:val="004F3763"/>
    <w:rsid w:val="004F3B9A"/>
    <w:rsid w:val="004F3CC3"/>
    <w:rsid w:val="004F3ECC"/>
    <w:rsid w:val="004F40F4"/>
    <w:rsid w:val="004F58EB"/>
    <w:rsid w:val="004F5CE6"/>
    <w:rsid w:val="004F6005"/>
    <w:rsid w:val="004F6B48"/>
    <w:rsid w:val="004F6F6E"/>
    <w:rsid w:val="004F70AB"/>
    <w:rsid w:val="00501217"/>
    <w:rsid w:val="00501DDD"/>
    <w:rsid w:val="005029D4"/>
    <w:rsid w:val="00503D44"/>
    <w:rsid w:val="00504AC8"/>
    <w:rsid w:val="00504FFD"/>
    <w:rsid w:val="00505DEC"/>
    <w:rsid w:val="0050623C"/>
    <w:rsid w:val="00507558"/>
    <w:rsid w:val="0050766D"/>
    <w:rsid w:val="00507839"/>
    <w:rsid w:val="0050785A"/>
    <w:rsid w:val="00507C3D"/>
    <w:rsid w:val="00507F16"/>
    <w:rsid w:val="0051091D"/>
    <w:rsid w:val="00510C51"/>
    <w:rsid w:val="0051131B"/>
    <w:rsid w:val="00511C0D"/>
    <w:rsid w:val="00511FC9"/>
    <w:rsid w:val="00511FF2"/>
    <w:rsid w:val="005127DB"/>
    <w:rsid w:val="00512D8C"/>
    <w:rsid w:val="00512D9C"/>
    <w:rsid w:val="0051313A"/>
    <w:rsid w:val="005136F5"/>
    <w:rsid w:val="00514270"/>
    <w:rsid w:val="0051463F"/>
    <w:rsid w:val="00514AB8"/>
    <w:rsid w:val="00514B17"/>
    <w:rsid w:val="0051551C"/>
    <w:rsid w:val="0051693C"/>
    <w:rsid w:val="005169E8"/>
    <w:rsid w:val="00516A5E"/>
    <w:rsid w:val="005171E1"/>
    <w:rsid w:val="005173A3"/>
    <w:rsid w:val="005178F4"/>
    <w:rsid w:val="0052055D"/>
    <w:rsid w:val="00520649"/>
    <w:rsid w:val="0052067A"/>
    <w:rsid w:val="00520AB5"/>
    <w:rsid w:val="00520AC5"/>
    <w:rsid w:val="00521902"/>
    <w:rsid w:val="00521951"/>
    <w:rsid w:val="0052297B"/>
    <w:rsid w:val="00522D98"/>
    <w:rsid w:val="00523ABC"/>
    <w:rsid w:val="00525C34"/>
    <w:rsid w:val="00526267"/>
    <w:rsid w:val="00526EAB"/>
    <w:rsid w:val="005274E3"/>
    <w:rsid w:val="00527632"/>
    <w:rsid w:val="00527E9E"/>
    <w:rsid w:val="00531693"/>
    <w:rsid w:val="00533DE7"/>
    <w:rsid w:val="005340EE"/>
    <w:rsid w:val="00534C36"/>
    <w:rsid w:val="0053565A"/>
    <w:rsid w:val="0053566F"/>
    <w:rsid w:val="00535E96"/>
    <w:rsid w:val="00537000"/>
    <w:rsid w:val="005373B2"/>
    <w:rsid w:val="005374DD"/>
    <w:rsid w:val="00537647"/>
    <w:rsid w:val="00537D56"/>
    <w:rsid w:val="00542775"/>
    <w:rsid w:val="00542928"/>
    <w:rsid w:val="00543C70"/>
    <w:rsid w:val="00544E2C"/>
    <w:rsid w:val="00545E00"/>
    <w:rsid w:val="0054776B"/>
    <w:rsid w:val="00547A08"/>
    <w:rsid w:val="00550E31"/>
    <w:rsid w:val="00551085"/>
    <w:rsid w:val="0055109C"/>
    <w:rsid w:val="005517EC"/>
    <w:rsid w:val="00552C32"/>
    <w:rsid w:val="00554247"/>
    <w:rsid w:val="005542E6"/>
    <w:rsid w:val="005547FE"/>
    <w:rsid w:val="00554A2A"/>
    <w:rsid w:val="00554D9B"/>
    <w:rsid w:val="00554E0C"/>
    <w:rsid w:val="0055566A"/>
    <w:rsid w:val="00555936"/>
    <w:rsid w:val="00555C73"/>
    <w:rsid w:val="00557EFA"/>
    <w:rsid w:val="00560427"/>
    <w:rsid w:val="00560C1B"/>
    <w:rsid w:val="00560CD3"/>
    <w:rsid w:val="00561AF9"/>
    <w:rsid w:val="00561B57"/>
    <w:rsid w:val="00562A73"/>
    <w:rsid w:val="00563EFA"/>
    <w:rsid w:val="005640A6"/>
    <w:rsid w:val="00564420"/>
    <w:rsid w:val="00564DFA"/>
    <w:rsid w:val="00565290"/>
    <w:rsid w:val="00566351"/>
    <w:rsid w:val="0056676E"/>
    <w:rsid w:val="00567BF0"/>
    <w:rsid w:val="005702E5"/>
    <w:rsid w:val="00571082"/>
    <w:rsid w:val="0057272B"/>
    <w:rsid w:val="00573368"/>
    <w:rsid w:val="005736DF"/>
    <w:rsid w:val="00573E90"/>
    <w:rsid w:val="00573EE1"/>
    <w:rsid w:val="00574520"/>
    <w:rsid w:val="00574C34"/>
    <w:rsid w:val="00575868"/>
    <w:rsid w:val="005758FE"/>
    <w:rsid w:val="005762D4"/>
    <w:rsid w:val="00576509"/>
    <w:rsid w:val="00576D9F"/>
    <w:rsid w:val="00580464"/>
    <w:rsid w:val="00580DD6"/>
    <w:rsid w:val="00582515"/>
    <w:rsid w:val="005825AD"/>
    <w:rsid w:val="00582E02"/>
    <w:rsid w:val="00583E6C"/>
    <w:rsid w:val="00583E7E"/>
    <w:rsid w:val="005848AD"/>
    <w:rsid w:val="00585759"/>
    <w:rsid w:val="00585D3C"/>
    <w:rsid w:val="00586360"/>
    <w:rsid w:val="00586EBA"/>
    <w:rsid w:val="0058700C"/>
    <w:rsid w:val="005874E8"/>
    <w:rsid w:val="005875AA"/>
    <w:rsid w:val="005902DE"/>
    <w:rsid w:val="00590969"/>
    <w:rsid w:val="00590D10"/>
    <w:rsid w:val="00591188"/>
    <w:rsid w:val="0059146F"/>
    <w:rsid w:val="005917F2"/>
    <w:rsid w:val="00592347"/>
    <w:rsid w:val="00592F4D"/>
    <w:rsid w:val="005932DC"/>
    <w:rsid w:val="00593535"/>
    <w:rsid w:val="00594E7D"/>
    <w:rsid w:val="00595E85"/>
    <w:rsid w:val="00596866"/>
    <w:rsid w:val="005A0096"/>
    <w:rsid w:val="005A0F02"/>
    <w:rsid w:val="005A1130"/>
    <w:rsid w:val="005A234B"/>
    <w:rsid w:val="005A2378"/>
    <w:rsid w:val="005A349A"/>
    <w:rsid w:val="005A3935"/>
    <w:rsid w:val="005A4243"/>
    <w:rsid w:val="005A4245"/>
    <w:rsid w:val="005A525B"/>
    <w:rsid w:val="005A7449"/>
    <w:rsid w:val="005B0590"/>
    <w:rsid w:val="005B2372"/>
    <w:rsid w:val="005B3B12"/>
    <w:rsid w:val="005B59F6"/>
    <w:rsid w:val="005B689F"/>
    <w:rsid w:val="005B6F1E"/>
    <w:rsid w:val="005C031C"/>
    <w:rsid w:val="005C0D05"/>
    <w:rsid w:val="005C0D34"/>
    <w:rsid w:val="005C0D3F"/>
    <w:rsid w:val="005C2D53"/>
    <w:rsid w:val="005C318C"/>
    <w:rsid w:val="005C328E"/>
    <w:rsid w:val="005C3801"/>
    <w:rsid w:val="005C39D2"/>
    <w:rsid w:val="005C5669"/>
    <w:rsid w:val="005C5BE9"/>
    <w:rsid w:val="005C6A2B"/>
    <w:rsid w:val="005C700F"/>
    <w:rsid w:val="005C73DB"/>
    <w:rsid w:val="005C7794"/>
    <w:rsid w:val="005D022C"/>
    <w:rsid w:val="005D06A2"/>
    <w:rsid w:val="005D0A73"/>
    <w:rsid w:val="005D17B2"/>
    <w:rsid w:val="005D27A0"/>
    <w:rsid w:val="005D2822"/>
    <w:rsid w:val="005D3237"/>
    <w:rsid w:val="005D45A9"/>
    <w:rsid w:val="005D59EA"/>
    <w:rsid w:val="005D6492"/>
    <w:rsid w:val="005E054F"/>
    <w:rsid w:val="005E06FD"/>
    <w:rsid w:val="005E0862"/>
    <w:rsid w:val="005E387D"/>
    <w:rsid w:val="005E3A8F"/>
    <w:rsid w:val="005E3EBF"/>
    <w:rsid w:val="005E3EF0"/>
    <w:rsid w:val="005E3F6A"/>
    <w:rsid w:val="005E3F9F"/>
    <w:rsid w:val="005E4263"/>
    <w:rsid w:val="005E4F96"/>
    <w:rsid w:val="005E532B"/>
    <w:rsid w:val="005E5D8A"/>
    <w:rsid w:val="005E66EC"/>
    <w:rsid w:val="005E72B4"/>
    <w:rsid w:val="005F1806"/>
    <w:rsid w:val="005F1982"/>
    <w:rsid w:val="005F27A4"/>
    <w:rsid w:val="005F2AD9"/>
    <w:rsid w:val="005F3239"/>
    <w:rsid w:val="005F3709"/>
    <w:rsid w:val="005F50CD"/>
    <w:rsid w:val="005F5607"/>
    <w:rsid w:val="005F59B7"/>
    <w:rsid w:val="005F6CB2"/>
    <w:rsid w:val="005F6EE0"/>
    <w:rsid w:val="005F70E1"/>
    <w:rsid w:val="005F75ED"/>
    <w:rsid w:val="0060038D"/>
    <w:rsid w:val="00600445"/>
    <w:rsid w:val="00600863"/>
    <w:rsid w:val="006010DF"/>
    <w:rsid w:val="00601ADB"/>
    <w:rsid w:val="00601EE3"/>
    <w:rsid w:val="00602C57"/>
    <w:rsid w:val="00604726"/>
    <w:rsid w:val="006050EF"/>
    <w:rsid w:val="00605C2E"/>
    <w:rsid w:val="006065EF"/>
    <w:rsid w:val="00606F9D"/>
    <w:rsid w:val="006070DE"/>
    <w:rsid w:val="006076EA"/>
    <w:rsid w:val="00607796"/>
    <w:rsid w:val="0060792E"/>
    <w:rsid w:val="00607964"/>
    <w:rsid w:val="006107E5"/>
    <w:rsid w:val="00610ACC"/>
    <w:rsid w:val="00610CBC"/>
    <w:rsid w:val="00611863"/>
    <w:rsid w:val="00611D32"/>
    <w:rsid w:val="006123AC"/>
    <w:rsid w:val="00613936"/>
    <w:rsid w:val="00614131"/>
    <w:rsid w:val="00614D8E"/>
    <w:rsid w:val="00615474"/>
    <w:rsid w:val="00615AC9"/>
    <w:rsid w:val="0061739C"/>
    <w:rsid w:val="00621247"/>
    <w:rsid w:val="00622673"/>
    <w:rsid w:val="00623894"/>
    <w:rsid w:val="00624C8D"/>
    <w:rsid w:val="006255E3"/>
    <w:rsid w:val="00625624"/>
    <w:rsid w:val="006261F1"/>
    <w:rsid w:val="00626259"/>
    <w:rsid w:val="0062691F"/>
    <w:rsid w:val="006276F8"/>
    <w:rsid w:val="00630268"/>
    <w:rsid w:val="00630793"/>
    <w:rsid w:val="00630CCD"/>
    <w:rsid w:val="00631CAA"/>
    <w:rsid w:val="00631ED7"/>
    <w:rsid w:val="006325A6"/>
    <w:rsid w:val="00632FD6"/>
    <w:rsid w:val="00634511"/>
    <w:rsid w:val="00634F20"/>
    <w:rsid w:val="00634F99"/>
    <w:rsid w:val="00635099"/>
    <w:rsid w:val="0063536B"/>
    <w:rsid w:val="00635CFA"/>
    <w:rsid w:val="0063617D"/>
    <w:rsid w:val="00637699"/>
    <w:rsid w:val="00637B15"/>
    <w:rsid w:val="00637C01"/>
    <w:rsid w:val="00640156"/>
    <w:rsid w:val="00641097"/>
    <w:rsid w:val="00641102"/>
    <w:rsid w:val="0064145A"/>
    <w:rsid w:val="006419A4"/>
    <w:rsid w:val="00641CAD"/>
    <w:rsid w:val="00642729"/>
    <w:rsid w:val="00642CAC"/>
    <w:rsid w:val="00642CDC"/>
    <w:rsid w:val="006442A7"/>
    <w:rsid w:val="00644652"/>
    <w:rsid w:val="00644806"/>
    <w:rsid w:val="00645B28"/>
    <w:rsid w:val="0064680B"/>
    <w:rsid w:val="00647F8D"/>
    <w:rsid w:val="00650210"/>
    <w:rsid w:val="006515E2"/>
    <w:rsid w:val="00651699"/>
    <w:rsid w:val="00652615"/>
    <w:rsid w:val="00652E19"/>
    <w:rsid w:val="0065303A"/>
    <w:rsid w:val="00655049"/>
    <w:rsid w:val="00655A78"/>
    <w:rsid w:val="00655ECC"/>
    <w:rsid w:val="00655FD6"/>
    <w:rsid w:val="00656348"/>
    <w:rsid w:val="006567A7"/>
    <w:rsid w:val="00656A9C"/>
    <w:rsid w:val="00656B4C"/>
    <w:rsid w:val="0066046E"/>
    <w:rsid w:val="00661032"/>
    <w:rsid w:val="006615F7"/>
    <w:rsid w:val="00661D52"/>
    <w:rsid w:val="00662186"/>
    <w:rsid w:val="006642A0"/>
    <w:rsid w:val="006643B7"/>
    <w:rsid w:val="0066490E"/>
    <w:rsid w:val="006649D4"/>
    <w:rsid w:val="00665255"/>
    <w:rsid w:val="00665BD4"/>
    <w:rsid w:val="0066616C"/>
    <w:rsid w:val="006700F7"/>
    <w:rsid w:val="0067040A"/>
    <w:rsid w:val="00670DAF"/>
    <w:rsid w:val="00670EAF"/>
    <w:rsid w:val="006715F9"/>
    <w:rsid w:val="0067162D"/>
    <w:rsid w:val="006718CD"/>
    <w:rsid w:val="00672153"/>
    <w:rsid w:val="00672CF0"/>
    <w:rsid w:val="0067301B"/>
    <w:rsid w:val="006731D3"/>
    <w:rsid w:val="0067362A"/>
    <w:rsid w:val="00673783"/>
    <w:rsid w:val="0067380E"/>
    <w:rsid w:val="00673C36"/>
    <w:rsid w:val="006744CF"/>
    <w:rsid w:val="00675DA0"/>
    <w:rsid w:val="006764EF"/>
    <w:rsid w:val="006769F6"/>
    <w:rsid w:val="00676B77"/>
    <w:rsid w:val="00680145"/>
    <w:rsid w:val="006809E4"/>
    <w:rsid w:val="00680C7E"/>
    <w:rsid w:val="00681C1E"/>
    <w:rsid w:val="006829CC"/>
    <w:rsid w:val="006838CF"/>
    <w:rsid w:val="00683D01"/>
    <w:rsid w:val="00683F51"/>
    <w:rsid w:val="00684D3E"/>
    <w:rsid w:val="00685319"/>
    <w:rsid w:val="006853A4"/>
    <w:rsid w:val="00685E9C"/>
    <w:rsid w:val="006865B3"/>
    <w:rsid w:val="00686D24"/>
    <w:rsid w:val="00687534"/>
    <w:rsid w:val="0068793B"/>
    <w:rsid w:val="006906A0"/>
    <w:rsid w:val="006906B2"/>
    <w:rsid w:val="0069090D"/>
    <w:rsid w:val="006916E2"/>
    <w:rsid w:val="00691A6D"/>
    <w:rsid w:val="00691EB3"/>
    <w:rsid w:val="00692A91"/>
    <w:rsid w:val="00694118"/>
    <w:rsid w:val="00694969"/>
    <w:rsid w:val="0069613C"/>
    <w:rsid w:val="0069692E"/>
    <w:rsid w:val="00696A36"/>
    <w:rsid w:val="00696CB6"/>
    <w:rsid w:val="006A075C"/>
    <w:rsid w:val="006A0938"/>
    <w:rsid w:val="006A0AE5"/>
    <w:rsid w:val="006A1747"/>
    <w:rsid w:val="006A2020"/>
    <w:rsid w:val="006A2961"/>
    <w:rsid w:val="006A3AAD"/>
    <w:rsid w:val="006A3DAD"/>
    <w:rsid w:val="006A3FFE"/>
    <w:rsid w:val="006A4117"/>
    <w:rsid w:val="006A428E"/>
    <w:rsid w:val="006A5172"/>
    <w:rsid w:val="006A79F0"/>
    <w:rsid w:val="006A7A7C"/>
    <w:rsid w:val="006B06FF"/>
    <w:rsid w:val="006B09AA"/>
    <w:rsid w:val="006B12B4"/>
    <w:rsid w:val="006B222C"/>
    <w:rsid w:val="006B2C01"/>
    <w:rsid w:val="006B2DED"/>
    <w:rsid w:val="006B35A6"/>
    <w:rsid w:val="006B494B"/>
    <w:rsid w:val="006B4B37"/>
    <w:rsid w:val="006B53BF"/>
    <w:rsid w:val="006B6E05"/>
    <w:rsid w:val="006C12AD"/>
    <w:rsid w:val="006C16FD"/>
    <w:rsid w:val="006C1888"/>
    <w:rsid w:val="006C2D3A"/>
    <w:rsid w:val="006C6869"/>
    <w:rsid w:val="006C736C"/>
    <w:rsid w:val="006C789D"/>
    <w:rsid w:val="006C7EA6"/>
    <w:rsid w:val="006D0016"/>
    <w:rsid w:val="006D0188"/>
    <w:rsid w:val="006D12B5"/>
    <w:rsid w:val="006D15F1"/>
    <w:rsid w:val="006D17E0"/>
    <w:rsid w:val="006D19F3"/>
    <w:rsid w:val="006D1D10"/>
    <w:rsid w:val="006D1DEE"/>
    <w:rsid w:val="006D1EAB"/>
    <w:rsid w:val="006D21F5"/>
    <w:rsid w:val="006D2609"/>
    <w:rsid w:val="006D314D"/>
    <w:rsid w:val="006D50C9"/>
    <w:rsid w:val="006D52E4"/>
    <w:rsid w:val="006D6712"/>
    <w:rsid w:val="006D782C"/>
    <w:rsid w:val="006E0A60"/>
    <w:rsid w:val="006E203B"/>
    <w:rsid w:val="006E3372"/>
    <w:rsid w:val="006E3B92"/>
    <w:rsid w:val="006E3D75"/>
    <w:rsid w:val="006E3F14"/>
    <w:rsid w:val="006E406B"/>
    <w:rsid w:val="006E46AF"/>
    <w:rsid w:val="006E50DD"/>
    <w:rsid w:val="006E750F"/>
    <w:rsid w:val="006E7858"/>
    <w:rsid w:val="006E78DB"/>
    <w:rsid w:val="006F10D7"/>
    <w:rsid w:val="006F1441"/>
    <w:rsid w:val="006F1542"/>
    <w:rsid w:val="006F1660"/>
    <w:rsid w:val="006F16F2"/>
    <w:rsid w:val="006F174E"/>
    <w:rsid w:val="006F1C63"/>
    <w:rsid w:val="006F1E16"/>
    <w:rsid w:val="006F2519"/>
    <w:rsid w:val="006F430C"/>
    <w:rsid w:val="006F4599"/>
    <w:rsid w:val="006F496F"/>
    <w:rsid w:val="006F569B"/>
    <w:rsid w:val="006F57C8"/>
    <w:rsid w:val="006F5CBD"/>
    <w:rsid w:val="006F650C"/>
    <w:rsid w:val="006F6BB2"/>
    <w:rsid w:val="006F6C18"/>
    <w:rsid w:val="006F6C7A"/>
    <w:rsid w:val="006F7898"/>
    <w:rsid w:val="006F7DC9"/>
    <w:rsid w:val="00700639"/>
    <w:rsid w:val="00700B3C"/>
    <w:rsid w:val="0070114F"/>
    <w:rsid w:val="007015EE"/>
    <w:rsid w:val="0070198F"/>
    <w:rsid w:val="007027E5"/>
    <w:rsid w:val="00703484"/>
    <w:rsid w:val="00703C2F"/>
    <w:rsid w:val="00704027"/>
    <w:rsid w:val="00704475"/>
    <w:rsid w:val="00704CDA"/>
    <w:rsid w:val="00706298"/>
    <w:rsid w:val="007072CD"/>
    <w:rsid w:val="00707313"/>
    <w:rsid w:val="007078AC"/>
    <w:rsid w:val="00707998"/>
    <w:rsid w:val="00707FD7"/>
    <w:rsid w:val="007101BB"/>
    <w:rsid w:val="0071032E"/>
    <w:rsid w:val="00711AAC"/>
    <w:rsid w:val="00711B2E"/>
    <w:rsid w:val="00714496"/>
    <w:rsid w:val="00714695"/>
    <w:rsid w:val="00714B67"/>
    <w:rsid w:val="00714E37"/>
    <w:rsid w:val="00714FD6"/>
    <w:rsid w:val="00715223"/>
    <w:rsid w:val="00715803"/>
    <w:rsid w:val="0071622F"/>
    <w:rsid w:val="00716293"/>
    <w:rsid w:val="00717485"/>
    <w:rsid w:val="007178C8"/>
    <w:rsid w:val="007201A8"/>
    <w:rsid w:val="0072089D"/>
    <w:rsid w:val="00720B2F"/>
    <w:rsid w:val="00720CC6"/>
    <w:rsid w:val="0072130F"/>
    <w:rsid w:val="007214FA"/>
    <w:rsid w:val="0072183A"/>
    <w:rsid w:val="00722034"/>
    <w:rsid w:val="00722D86"/>
    <w:rsid w:val="0072358A"/>
    <w:rsid w:val="00724203"/>
    <w:rsid w:val="00725708"/>
    <w:rsid w:val="00725A12"/>
    <w:rsid w:val="00725DB0"/>
    <w:rsid w:val="00725F9B"/>
    <w:rsid w:val="0072648A"/>
    <w:rsid w:val="00726E51"/>
    <w:rsid w:val="00726F7C"/>
    <w:rsid w:val="00731162"/>
    <w:rsid w:val="007311ED"/>
    <w:rsid w:val="0073260A"/>
    <w:rsid w:val="00733565"/>
    <w:rsid w:val="00734365"/>
    <w:rsid w:val="007351DD"/>
    <w:rsid w:val="007361A7"/>
    <w:rsid w:val="007365B7"/>
    <w:rsid w:val="0073677A"/>
    <w:rsid w:val="0073700E"/>
    <w:rsid w:val="00737F7D"/>
    <w:rsid w:val="00741549"/>
    <w:rsid w:val="0074566B"/>
    <w:rsid w:val="007457BC"/>
    <w:rsid w:val="00745829"/>
    <w:rsid w:val="00745ACF"/>
    <w:rsid w:val="00746558"/>
    <w:rsid w:val="007468FD"/>
    <w:rsid w:val="00747B10"/>
    <w:rsid w:val="007516F2"/>
    <w:rsid w:val="0075187E"/>
    <w:rsid w:val="00752088"/>
    <w:rsid w:val="00753CED"/>
    <w:rsid w:val="00755FB5"/>
    <w:rsid w:val="00756831"/>
    <w:rsid w:val="00756C03"/>
    <w:rsid w:val="00756DCB"/>
    <w:rsid w:val="00756DE0"/>
    <w:rsid w:val="007601B7"/>
    <w:rsid w:val="00760695"/>
    <w:rsid w:val="007609A4"/>
    <w:rsid w:val="00760DA7"/>
    <w:rsid w:val="00761740"/>
    <w:rsid w:val="0076176E"/>
    <w:rsid w:val="00761DDF"/>
    <w:rsid w:val="0076298E"/>
    <w:rsid w:val="00763A46"/>
    <w:rsid w:val="007655BB"/>
    <w:rsid w:val="007657D9"/>
    <w:rsid w:val="00765986"/>
    <w:rsid w:val="00765B2E"/>
    <w:rsid w:val="00765CA4"/>
    <w:rsid w:val="00765CC6"/>
    <w:rsid w:val="007670A8"/>
    <w:rsid w:val="00767150"/>
    <w:rsid w:val="007671EE"/>
    <w:rsid w:val="007702E6"/>
    <w:rsid w:val="0077065F"/>
    <w:rsid w:val="00770948"/>
    <w:rsid w:val="00771735"/>
    <w:rsid w:val="00771B3F"/>
    <w:rsid w:val="00771C6A"/>
    <w:rsid w:val="00772F57"/>
    <w:rsid w:val="00773963"/>
    <w:rsid w:val="00774AF2"/>
    <w:rsid w:val="00774C84"/>
    <w:rsid w:val="007755C8"/>
    <w:rsid w:val="00775E93"/>
    <w:rsid w:val="007763E5"/>
    <w:rsid w:val="00776683"/>
    <w:rsid w:val="00776ACF"/>
    <w:rsid w:val="00777149"/>
    <w:rsid w:val="007771F2"/>
    <w:rsid w:val="00777795"/>
    <w:rsid w:val="007801B1"/>
    <w:rsid w:val="0078051D"/>
    <w:rsid w:val="007810B0"/>
    <w:rsid w:val="007813B4"/>
    <w:rsid w:val="007814BB"/>
    <w:rsid w:val="00781975"/>
    <w:rsid w:val="007820C8"/>
    <w:rsid w:val="007823AA"/>
    <w:rsid w:val="007825EE"/>
    <w:rsid w:val="0078367D"/>
    <w:rsid w:val="00783F02"/>
    <w:rsid w:val="007840C3"/>
    <w:rsid w:val="0078419D"/>
    <w:rsid w:val="007846F0"/>
    <w:rsid w:val="00784BCB"/>
    <w:rsid w:val="00785236"/>
    <w:rsid w:val="00785238"/>
    <w:rsid w:val="007852A1"/>
    <w:rsid w:val="00785F3C"/>
    <w:rsid w:val="0078634B"/>
    <w:rsid w:val="0078684F"/>
    <w:rsid w:val="00786C50"/>
    <w:rsid w:val="007874C5"/>
    <w:rsid w:val="00787A7F"/>
    <w:rsid w:val="00790296"/>
    <w:rsid w:val="00790807"/>
    <w:rsid w:val="007908B8"/>
    <w:rsid w:val="00790DBA"/>
    <w:rsid w:val="00791002"/>
    <w:rsid w:val="00791291"/>
    <w:rsid w:val="00791744"/>
    <w:rsid w:val="00791C05"/>
    <w:rsid w:val="0079213C"/>
    <w:rsid w:val="00792971"/>
    <w:rsid w:val="00792C0B"/>
    <w:rsid w:val="00794254"/>
    <w:rsid w:val="0079435C"/>
    <w:rsid w:val="0079457B"/>
    <w:rsid w:val="0079469D"/>
    <w:rsid w:val="00794950"/>
    <w:rsid w:val="007949F8"/>
    <w:rsid w:val="00794BE9"/>
    <w:rsid w:val="00795152"/>
    <w:rsid w:val="0079547C"/>
    <w:rsid w:val="0079641C"/>
    <w:rsid w:val="007A0162"/>
    <w:rsid w:val="007A1166"/>
    <w:rsid w:val="007A13D9"/>
    <w:rsid w:val="007A18FF"/>
    <w:rsid w:val="007A28AE"/>
    <w:rsid w:val="007A40D8"/>
    <w:rsid w:val="007A4613"/>
    <w:rsid w:val="007A49B8"/>
    <w:rsid w:val="007A5A0A"/>
    <w:rsid w:val="007A5B5A"/>
    <w:rsid w:val="007A627E"/>
    <w:rsid w:val="007A6851"/>
    <w:rsid w:val="007A694A"/>
    <w:rsid w:val="007A6A4F"/>
    <w:rsid w:val="007A7244"/>
    <w:rsid w:val="007A7EAC"/>
    <w:rsid w:val="007B0541"/>
    <w:rsid w:val="007B0BBE"/>
    <w:rsid w:val="007B0E23"/>
    <w:rsid w:val="007B1978"/>
    <w:rsid w:val="007B207B"/>
    <w:rsid w:val="007B22E0"/>
    <w:rsid w:val="007B2895"/>
    <w:rsid w:val="007B28E2"/>
    <w:rsid w:val="007B2C3E"/>
    <w:rsid w:val="007B4473"/>
    <w:rsid w:val="007B466F"/>
    <w:rsid w:val="007B5610"/>
    <w:rsid w:val="007B6C70"/>
    <w:rsid w:val="007B6C9A"/>
    <w:rsid w:val="007B7A04"/>
    <w:rsid w:val="007B7FD5"/>
    <w:rsid w:val="007C0318"/>
    <w:rsid w:val="007C17D7"/>
    <w:rsid w:val="007C1B5F"/>
    <w:rsid w:val="007C1D4D"/>
    <w:rsid w:val="007C20C5"/>
    <w:rsid w:val="007C23F6"/>
    <w:rsid w:val="007C2647"/>
    <w:rsid w:val="007C27F8"/>
    <w:rsid w:val="007C2DD1"/>
    <w:rsid w:val="007C3881"/>
    <w:rsid w:val="007C3E7E"/>
    <w:rsid w:val="007C4011"/>
    <w:rsid w:val="007C510C"/>
    <w:rsid w:val="007C55A3"/>
    <w:rsid w:val="007C577C"/>
    <w:rsid w:val="007C5DEF"/>
    <w:rsid w:val="007C64E2"/>
    <w:rsid w:val="007C6B03"/>
    <w:rsid w:val="007C6B80"/>
    <w:rsid w:val="007C71A4"/>
    <w:rsid w:val="007C71FD"/>
    <w:rsid w:val="007C7593"/>
    <w:rsid w:val="007C7B3B"/>
    <w:rsid w:val="007D0D9C"/>
    <w:rsid w:val="007D179C"/>
    <w:rsid w:val="007D1928"/>
    <w:rsid w:val="007D236E"/>
    <w:rsid w:val="007D3198"/>
    <w:rsid w:val="007D350B"/>
    <w:rsid w:val="007D521C"/>
    <w:rsid w:val="007D6BA3"/>
    <w:rsid w:val="007D6D2A"/>
    <w:rsid w:val="007D7E29"/>
    <w:rsid w:val="007E0122"/>
    <w:rsid w:val="007E0323"/>
    <w:rsid w:val="007E0BFE"/>
    <w:rsid w:val="007E2441"/>
    <w:rsid w:val="007E40D7"/>
    <w:rsid w:val="007E43A9"/>
    <w:rsid w:val="007E4A9A"/>
    <w:rsid w:val="007E4B4E"/>
    <w:rsid w:val="007E56F7"/>
    <w:rsid w:val="007E5E6E"/>
    <w:rsid w:val="007E658B"/>
    <w:rsid w:val="007E76BD"/>
    <w:rsid w:val="007E79FE"/>
    <w:rsid w:val="007E7E78"/>
    <w:rsid w:val="007F1925"/>
    <w:rsid w:val="007F1E09"/>
    <w:rsid w:val="007F1F2F"/>
    <w:rsid w:val="007F23B2"/>
    <w:rsid w:val="007F2DDE"/>
    <w:rsid w:val="007F3769"/>
    <w:rsid w:val="007F43BF"/>
    <w:rsid w:val="007F4DBA"/>
    <w:rsid w:val="007F5478"/>
    <w:rsid w:val="007F59A4"/>
    <w:rsid w:val="007F5C19"/>
    <w:rsid w:val="007F6074"/>
    <w:rsid w:val="007F6219"/>
    <w:rsid w:val="007F63DF"/>
    <w:rsid w:val="007F79A7"/>
    <w:rsid w:val="00800073"/>
    <w:rsid w:val="008007DC"/>
    <w:rsid w:val="008009F2"/>
    <w:rsid w:val="00800FF5"/>
    <w:rsid w:val="00801CF8"/>
    <w:rsid w:val="00802455"/>
    <w:rsid w:val="00802510"/>
    <w:rsid w:val="0080290F"/>
    <w:rsid w:val="00802EC5"/>
    <w:rsid w:val="0080390F"/>
    <w:rsid w:val="00803C3E"/>
    <w:rsid w:val="008054AF"/>
    <w:rsid w:val="008057F1"/>
    <w:rsid w:val="00805837"/>
    <w:rsid w:val="00805E40"/>
    <w:rsid w:val="00807354"/>
    <w:rsid w:val="00810EA9"/>
    <w:rsid w:val="008144C0"/>
    <w:rsid w:val="00814550"/>
    <w:rsid w:val="008147B2"/>
    <w:rsid w:val="00814BF9"/>
    <w:rsid w:val="00815B22"/>
    <w:rsid w:val="00815D4F"/>
    <w:rsid w:val="00815DF7"/>
    <w:rsid w:val="00815E2F"/>
    <w:rsid w:val="00817A7D"/>
    <w:rsid w:val="00817CA2"/>
    <w:rsid w:val="0082099A"/>
    <w:rsid w:val="00820E27"/>
    <w:rsid w:val="00821510"/>
    <w:rsid w:val="00821850"/>
    <w:rsid w:val="008220CD"/>
    <w:rsid w:val="00822835"/>
    <w:rsid w:val="00823855"/>
    <w:rsid w:val="00823A99"/>
    <w:rsid w:val="008241B6"/>
    <w:rsid w:val="0082550E"/>
    <w:rsid w:val="00825724"/>
    <w:rsid w:val="00827011"/>
    <w:rsid w:val="00827161"/>
    <w:rsid w:val="008274C2"/>
    <w:rsid w:val="00827C63"/>
    <w:rsid w:val="00827D84"/>
    <w:rsid w:val="008305FA"/>
    <w:rsid w:val="00831795"/>
    <w:rsid w:val="00831A4E"/>
    <w:rsid w:val="00831B40"/>
    <w:rsid w:val="00832804"/>
    <w:rsid w:val="00832FBB"/>
    <w:rsid w:val="00833E0C"/>
    <w:rsid w:val="00835118"/>
    <w:rsid w:val="00835153"/>
    <w:rsid w:val="008352CF"/>
    <w:rsid w:val="00835608"/>
    <w:rsid w:val="00835C9B"/>
    <w:rsid w:val="0083653E"/>
    <w:rsid w:val="008365D2"/>
    <w:rsid w:val="00836C9D"/>
    <w:rsid w:val="00837401"/>
    <w:rsid w:val="00837A9E"/>
    <w:rsid w:val="0084101F"/>
    <w:rsid w:val="008410C7"/>
    <w:rsid w:val="008417CD"/>
    <w:rsid w:val="008420EA"/>
    <w:rsid w:val="00842198"/>
    <w:rsid w:val="0084282A"/>
    <w:rsid w:val="008433B2"/>
    <w:rsid w:val="00843FB7"/>
    <w:rsid w:val="0084433F"/>
    <w:rsid w:val="00844395"/>
    <w:rsid w:val="00844E02"/>
    <w:rsid w:val="008453EC"/>
    <w:rsid w:val="008458A8"/>
    <w:rsid w:val="00845AAC"/>
    <w:rsid w:val="008462C1"/>
    <w:rsid w:val="00846B5D"/>
    <w:rsid w:val="00846E57"/>
    <w:rsid w:val="00850643"/>
    <w:rsid w:val="00850BF5"/>
    <w:rsid w:val="00851479"/>
    <w:rsid w:val="0085178F"/>
    <w:rsid w:val="008521EC"/>
    <w:rsid w:val="00852430"/>
    <w:rsid w:val="008524EE"/>
    <w:rsid w:val="0085293C"/>
    <w:rsid w:val="00852B58"/>
    <w:rsid w:val="00852BA1"/>
    <w:rsid w:val="008538F4"/>
    <w:rsid w:val="00853C35"/>
    <w:rsid w:val="008552D0"/>
    <w:rsid w:val="00855438"/>
    <w:rsid w:val="00856094"/>
    <w:rsid w:val="0085699E"/>
    <w:rsid w:val="00856D24"/>
    <w:rsid w:val="008574F0"/>
    <w:rsid w:val="00857BEA"/>
    <w:rsid w:val="00860CAF"/>
    <w:rsid w:val="00861139"/>
    <w:rsid w:val="00861D7E"/>
    <w:rsid w:val="0086456C"/>
    <w:rsid w:val="008651F5"/>
    <w:rsid w:val="008653B3"/>
    <w:rsid w:val="00865535"/>
    <w:rsid w:val="00865666"/>
    <w:rsid w:val="00865BF1"/>
    <w:rsid w:val="00866F37"/>
    <w:rsid w:val="0086754C"/>
    <w:rsid w:val="0086768D"/>
    <w:rsid w:val="00867697"/>
    <w:rsid w:val="008679EC"/>
    <w:rsid w:val="00870064"/>
    <w:rsid w:val="00870974"/>
    <w:rsid w:val="008709D5"/>
    <w:rsid w:val="0087262A"/>
    <w:rsid w:val="00872943"/>
    <w:rsid w:val="00873DFF"/>
    <w:rsid w:val="00874511"/>
    <w:rsid w:val="00874E61"/>
    <w:rsid w:val="008755AC"/>
    <w:rsid w:val="00876368"/>
    <w:rsid w:val="00876C84"/>
    <w:rsid w:val="008772D4"/>
    <w:rsid w:val="00881285"/>
    <w:rsid w:val="00881DEA"/>
    <w:rsid w:val="008830E6"/>
    <w:rsid w:val="0088360C"/>
    <w:rsid w:val="00884960"/>
    <w:rsid w:val="008849E3"/>
    <w:rsid w:val="00885A70"/>
    <w:rsid w:val="00885CE0"/>
    <w:rsid w:val="0088613C"/>
    <w:rsid w:val="008873D1"/>
    <w:rsid w:val="008900CF"/>
    <w:rsid w:val="008904B3"/>
    <w:rsid w:val="008906E7"/>
    <w:rsid w:val="00890B9C"/>
    <w:rsid w:val="00893D5E"/>
    <w:rsid w:val="00894842"/>
    <w:rsid w:val="00895863"/>
    <w:rsid w:val="00895C0B"/>
    <w:rsid w:val="00896C53"/>
    <w:rsid w:val="00896F89"/>
    <w:rsid w:val="00897B2E"/>
    <w:rsid w:val="008A0371"/>
    <w:rsid w:val="008A14F3"/>
    <w:rsid w:val="008A2C2B"/>
    <w:rsid w:val="008A38B1"/>
    <w:rsid w:val="008A4074"/>
    <w:rsid w:val="008A4645"/>
    <w:rsid w:val="008A4755"/>
    <w:rsid w:val="008A4E7D"/>
    <w:rsid w:val="008A55FA"/>
    <w:rsid w:val="008A6CBC"/>
    <w:rsid w:val="008A6D2A"/>
    <w:rsid w:val="008A7087"/>
    <w:rsid w:val="008A7945"/>
    <w:rsid w:val="008B06CB"/>
    <w:rsid w:val="008B11D8"/>
    <w:rsid w:val="008B1591"/>
    <w:rsid w:val="008B2850"/>
    <w:rsid w:val="008B3ACD"/>
    <w:rsid w:val="008B4B74"/>
    <w:rsid w:val="008B587E"/>
    <w:rsid w:val="008B74D5"/>
    <w:rsid w:val="008C0839"/>
    <w:rsid w:val="008C0D58"/>
    <w:rsid w:val="008C0E28"/>
    <w:rsid w:val="008C1959"/>
    <w:rsid w:val="008C1DEC"/>
    <w:rsid w:val="008C34FD"/>
    <w:rsid w:val="008C3B9C"/>
    <w:rsid w:val="008C541B"/>
    <w:rsid w:val="008C660D"/>
    <w:rsid w:val="008C6B92"/>
    <w:rsid w:val="008C6F60"/>
    <w:rsid w:val="008D0121"/>
    <w:rsid w:val="008D04EB"/>
    <w:rsid w:val="008D0679"/>
    <w:rsid w:val="008D1457"/>
    <w:rsid w:val="008D22A5"/>
    <w:rsid w:val="008D2820"/>
    <w:rsid w:val="008D3DBB"/>
    <w:rsid w:val="008D47A5"/>
    <w:rsid w:val="008D5540"/>
    <w:rsid w:val="008D5C5A"/>
    <w:rsid w:val="008D5EF9"/>
    <w:rsid w:val="008D61A6"/>
    <w:rsid w:val="008D737A"/>
    <w:rsid w:val="008D7FDC"/>
    <w:rsid w:val="008E0683"/>
    <w:rsid w:val="008E06DD"/>
    <w:rsid w:val="008E0A16"/>
    <w:rsid w:val="008E0ABE"/>
    <w:rsid w:val="008E1728"/>
    <w:rsid w:val="008E18F1"/>
    <w:rsid w:val="008E19EC"/>
    <w:rsid w:val="008E1B23"/>
    <w:rsid w:val="008E3245"/>
    <w:rsid w:val="008E3C5B"/>
    <w:rsid w:val="008E3EA6"/>
    <w:rsid w:val="008E4544"/>
    <w:rsid w:val="008E5768"/>
    <w:rsid w:val="008E60F8"/>
    <w:rsid w:val="008E66EA"/>
    <w:rsid w:val="008E67FF"/>
    <w:rsid w:val="008E79B2"/>
    <w:rsid w:val="008F0034"/>
    <w:rsid w:val="008F0591"/>
    <w:rsid w:val="008F19F8"/>
    <w:rsid w:val="008F1A75"/>
    <w:rsid w:val="008F1E65"/>
    <w:rsid w:val="008F24B2"/>
    <w:rsid w:val="008F25F6"/>
    <w:rsid w:val="008F2762"/>
    <w:rsid w:val="008F2786"/>
    <w:rsid w:val="008F293C"/>
    <w:rsid w:val="008F2CD9"/>
    <w:rsid w:val="008F3053"/>
    <w:rsid w:val="008F51ED"/>
    <w:rsid w:val="008F5223"/>
    <w:rsid w:val="008F56AD"/>
    <w:rsid w:val="008F5D04"/>
    <w:rsid w:val="008F63DA"/>
    <w:rsid w:val="008F7657"/>
    <w:rsid w:val="008F7A78"/>
    <w:rsid w:val="008F7E90"/>
    <w:rsid w:val="00900377"/>
    <w:rsid w:val="009011B1"/>
    <w:rsid w:val="00901BD0"/>
    <w:rsid w:val="009020BB"/>
    <w:rsid w:val="00902157"/>
    <w:rsid w:val="00903042"/>
    <w:rsid w:val="0090314E"/>
    <w:rsid w:val="009032D8"/>
    <w:rsid w:val="009032F1"/>
    <w:rsid w:val="00903AA2"/>
    <w:rsid w:val="00903C1D"/>
    <w:rsid w:val="00903E88"/>
    <w:rsid w:val="00904313"/>
    <w:rsid w:val="00907041"/>
    <w:rsid w:val="00907FFE"/>
    <w:rsid w:val="00910B97"/>
    <w:rsid w:val="00910D7B"/>
    <w:rsid w:val="0091128C"/>
    <w:rsid w:val="00911386"/>
    <w:rsid w:val="0091139C"/>
    <w:rsid w:val="009114A8"/>
    <w:rsid w:val="00911602"/>
    <w:rsid w:val="00911C19"/>
    <w:rsid w:val="00912077"/>
    <w:rsid w:val="00912CBD"/>
    <w:rsid w:val="00913C74"/>
    <w:rsid w:val="00914DA3"/>
    <w:rsid w:val="00914F8E"/>
    <w:rsid w:val="0091516B"/>
    <w:rsid w:val="00915D2F"/>
    <w:rsid w:val="00916299"/>
    <w:rsid w:val="00916F9C"/>
    <w:rsid w:val="00917406"/>
    <w:rsid w:val="00917614"/>
    <w:rsid w:val="00917756"/>
    <w:rsid w:val="00917B9F"/>
    <w:rsid w:val="00920842"/>
    <w:rsid w:val="00920B09"/>
    <w:rsid w:val="0092119F"/>
    <w:rsid w:val="00921326"/>
    <w:rsid w:val="00922466"/>
    <w:rsid w:val="00922C4F"/>
    <w:rsid w:val="00922F83"/>
    <w:rsid w:val="00923361"/>
    <w:rsid w:val="00925457"/>
    <w:rsid w:val="00926A4E"/>
    <w:rsid w:val="009273EB"/>
    <w:rsid w:val="00927852"/>
    <w:rsid w:val="00927C17"/>
    <w:rsid w:val="00930D3A"/>
    <w:rsid w:val="0093161E"/>
    <w:rsid w:val="00931778"/>
    <w:rsid w:val="0093179D"/>
    <w:rsid w:val="009317E5"/>
    <w:rsid w:val="00932A25"/>
    <w:rsid w:val="00934709"/>
    <w:rsid w:val="00934EF9"/>
    <w:rsid w:val="009352DD"/>
    <w:rsid w:val="009354BD"/>
    <w:rsid w:val="0093553C"/>
    <w:rsid w:val="00935B9C"/>
    <w:rsid w:val="00936CF0"/>
    <w:rsid w:val="0093717F"/>
    <w:rsid w:val="00937F68"/>
    <w:rsid w:val="00940780"/>
    <w:rsid w:val="009416F1"/>
    <w:rsid w:val="00942D8C"/>
    <w:rsid w:val="00942ECC"/>
    <w:rsid w:val="00944784"/>
    <w:rsid w:val="00944CA6"/>
    <w:rsid w:val="0094524B"/>
    <w:rsid w:val="00945F35"/>
    <w:rsid w:val="00947AC4"/>
    <w:rsid w:val="00950892"/>
    <w:rsid w:val="00951B6C"/>
    <w:rsid w:val="009523EC"/>
    <w:rsid w:val="00953813"/>
    <w:rsid w:val="00953BE5"/>
    <w:rsid w:val="00953F68"/>
    <w:rsid w:val="00954206"/>
    <w:rsid w:val="0095462A"/>
    <w:rsid w:val="0095566E"/>
    <w:rsid w:val="00956540"/>
    <w:rsid w:val="0095699C"/>
    <w:rsid w:val="00956B6F"/>
    <w:rsid w:val="00956BE4"/>
    <w:rsid w:val="009570FE"/>
    <w:rsid w:val="009571CD"/>
    <w:rsid w:val="009573EB"/>
    <w:rsid w:val="009578E6"/>
    <w:rsid w:val="009609EE"/>
    <w:rsid w:val="009613EE"/>
    <w:rsid w:val="00961509"/>
    <w:rsid w:val="0096194B"/>
    <w:rsid w:val="0096287B"/>
    <w:rsid w:val="009631D0"/>
    <w:rsid w:val="00964214"/>
    <w:rsid w:val="009647E0"/>
    <w:rsid w:val="009651A8"/>
    <w:rsid w:val="00965900"/>
    <w:rsid w:val="009662A6"/>
    <w:rsid w:val="0097089E"/>
    <w:rsid w:val="0097152C"/>
    <w:rsid w:val="00972625"/>
    <w:rsid w:val="009726F8"/>
    <w:rsid w:val="00973A74"/>
    <w:rsid w:val="009754F0"/>
    <w:rsid w:val="009764A8"/>
    <w:rsid w:val="00976B77"/>
    <w:rsid w:val="00977168"/>
    <w:rsid w:val="009774D0"/>
    <w:rsid w:val="00980223"/>
    <w:rsid w:val="009806B7"/>
    <w:rsid w:val="00980A8D"/>
    <w:rsid w:val="009811F3"/>
    <w:rsid w:val="0098170B"/>
    <w:rsid w:val="00981BA8"/>
    <w:rsid w:val="00981C51"/>
    <w:rsid w:val="00982116"/>
    <w:rsid w:val="009821D5"/>
    <w:rsid w:val="009830DB"/>
    <w:rsid w:val="009832F8"/>
    <w:rsid w:val="0098355B"/>
    <w:rsid w:val="00984C67"/>
    <w:rsid w:val="00986ABD"/>
    <w:rsid w:val="00987174"/>
    <w:rsid w:val="00987B3C"/>
    <w:rsid w:val="00987D51"/>
    <w:rsid w:val="00990C11"/>
    <w:rsid w:val="009916FA"/>
    <w:rsid w:val="00991EDC"/>
    <w:rsid w:val="009A01C4"/>
    <w:rsid w:val="009A0B58"/>
    <w:rsid w:val="009A1A2C"/>
    <w:rsid w:val="009A2100"/>
    <w:rsid w:val="009A27BC"/>
    <w:rsid w:val="009A2E45"/>
    <w:rsid w:val="009A4309"/>
    <w:rsid w:val="009A56D3"/>
    <w:rsid w:val="009A5FDC"/>
    <w:rsid w:val="009A630E"/>
    <w:rsid w:val="009A77F4"/>
    <w:rsid w:val="009A7F61"/>
    <w:rsid w:val="009B06B9"/>
    <w:rsid w:val="009B0879"/>
    <w:rsid w:val="009B0947"/>
    <w:rsid w:val="009B1469"/>
    <w:rsid w:val="009B1ADD"/>
    <w:rsid w:val="009B22F1"/>
    <w:rsid w:val="009B278F"/>
    <w:rsid w:val="009B3752"/>
    <w:rsid w:val="009B3DE7"/>
    <w:rsid w:val="009B3F06"/>
    <w:rsid w:val="009B3F7C"/>
    <w:rsid w:val="009B4B5D"/>
    <w:rsid w:val="009B4D6B"/>
    <w:rsid w:val="009B6109"/>
    <w:rsid w:val="009B6A67"/>
    <w:rsid w:val="009C07FD"/>
    <w:rsid w:val="009C0CFC"/>
    <w:rsid w:val="009C223D"/>
    <w:rsid w:val="009C22DF"/>
    <w:rsid w:val="009C30EB"/>
    <w:rsid w:val="009C36F2"/>
    <w:rsid w:val="009C37E4"/>
    <w:rsid w:val="009C382E"/>
    <w:rsid w:val="009C3D1D"/>
    <w:rsid w:val="009C41CA"/>
    <w:rsid w:val="009C6DAE"/>
    <w:rsid w:val="009D0D60"/>
    <w:rsid w:val="009D10C8"/>
    <w:rsid w:val="009D1772"/>
    <w:rsid w:val="009D35F8"/>
    <w:rsid w:val="009D3792"/>
    <w:rsid w:val="009D3C63"/>
    <w:rsid w:val="009D4B7D"/>
    <w:rsid w:val="009D5836"/>
    <w:rsid w:val="009D76E0"/>
    <w:rsid w:val="009E0115"/>
    <w:rsid w:val="009E0414"/>
    <w:rsid w:val="009E09F6"/>
    <w:rsid w:val="009E0E94"/>
    <w:rsid w:val="009E2389"/>
    <w:rsid w:val="009E23EF"/>
    <w:rsid w:val="009E2A25"/>
    <w:rsid w:val="009E2A87"/>
    <w:rsid w:val="009E2B94"/>
    <w:rsid w:val="009E38EF"/>
    <w:rsid w:val="009E3C88"/>
    <w:rsid w:val="009E3C95"/>
    <w:rsid w:val="009E4B35"/>
    <w:rsid w:val="009E5467"/>
    <w:rsid w:val="009E5B6D"/>
    <w:rsid w:val="009E747D"/>
    <w:rsid w:val="009E7559"/>
    <w:rsid w:val="009E7D2C"/>
    <w:rsid w:val="009F03EE"/>
    <w:rsid w:val="009F0BCC"/>
    <w:rsid w:val="009F0F00"/>
    <w:rsid w:val="009F0F47"/>
    <w:rsid w:val="009F1048"/>
    <w:rsid w:val="009F1A33"/>
    <w:rsid w:val="009F1CB7"/>
    <w:rsid w:val="009F1D10"/>
    <w:rsid w:val="009F266C"/>
    <w:rsid w:val="009F2B07"/>
    <w:rsid w:val="009F34FA"/>
    <w:rsid w:val="009F35D3"/>
    <w:rsid w:val="009F39E7"/>
    <w:rsid w:val="009F4357"/>
    <w:rsid w:val="009F4EE1"/>
    <w:rsid w:val="009F54F8"/>
    <w:rsid w:val="009F5689"/>
    <w:rsid w:val="009F5B22"/>
    <w:rsid w:val="009F6140"/>
    <w:rsid w:val="009F6B1A"/>
    <w:rsid w:val="009F7311"/>
    <w:rsid w:val="00A001F3"/>
    <w:rsid w:val="00A01319"/>
    <w:rsid w:val="00A0173E"/>
    <w:rsid w:val="00A0188C"/>
    <w:rsid w:val="00A03750"/>
    <w:rsid w:val="00A03C55"/>
    <w:rsid w:val="00A04B5D"/>
    <w:rsid w:val="00A06140"/>
    <w:rsid w:val="00A06795"/>
    <w:rsid w:val="00A07627"/>
    <w:rsid w:val="00A07F70"/>
    <w:rsid w:val="00A105A2"/>
    <w:rsid w:val="00A11B18"/>
    <w:rsid w:val="00A11BC3"/>
    <w:rsid w:val="00A1338A"/>
    <w:rsid w:val="00A13FF2"/>
    <w:rsid w:val="00A1692B"/>
    <w:rsid w:val="00A17227"/>
    <w:rsid w:val="00A179C3"/>
    <w:rsid w:val="00A17E63"/>
    <w:rsid w:val="00A210C4"/>
    <w:rsid w:val="00A23512"/>
    <w:rsid w:val="00A275DF"/>
    <w:rsid w:val="00A2795A"/>
    <w:rsid w:val="00A27B4D"/>
    <w:rsid w:val="00A30028"/>
    <w:rsid w:val="00A3026D"/>
    <w:rsid w:val="00A30368"/>
    <w:rsid w:val="00A30766"/>
    <w:rsid w:val="00A31F6B"/>
    <w:rsid w:val="00A325DC"/>
    <w:rsid w:val="00A32C3B"/>
    <w:rsid w:val="00A3463C"/>
    <w:rsid w:val="00A34C46"/>
    <w:rsid w:val="00A34FD9"/>
    <w:rsid w:val="00A359C1"/>
    <w:rsid w:val="00A35A0B"/>
    <w:rsid w:val="00A35E33"/>
    <w:rsid w:val="00A37050"/>
    <w:rsid w:val="00A3712F"/>
    <w:rsid w:val="00A3763B"/>
    <w:rsid w:val="00A401F3"/>
    <w:rsid w:val="00A41C9E"/>
    <w:rsid w:val="00A423B4"/>
    <w:rsid w:val="00A42C8D"/>
    <w:rsid w:val="00A43060"/>
    <w:rsid w:val="00A4373B"/>
    <w:rsid w:val="00A4443B"/>
    <w:rsid w:val="00A45761"/>
    <w:rsid w:val="00A459EC"/>
    <w:rsid w:val="00A462AC"/>
    <w:rsid w:val="00A466CD"/>
    <w:rsid w:val="00A47319"/>
    <w:rsid w:val="00A47420"/>
    <w:rsid w:val="00A4746D"/>
    <w:rsid w:val="00A502F9"/>
    <w:rsid w:val="00A505FE"/>
    <w:rsid w:val="00A5099B"/>
    <w:rsid w:val="00A5173E"/>
    <w:rsid w:val="00A5179E"/>
    <w:rsid w:val="00A532FC"/>
    <w:rsid w:val="00A5341C"/>
    <w:rsid w:val="00A53503"/>
    <w:rsid w:val="00A538DF"/>
    <w:rsid w:val="00A54B95"/>
    <w:rsid w:val="00A54D2A"/>
    <w:rsid w:val="00A553C2"/>
    <w:rsid w:val="00A55594"/>
    <w:rsid w:val="00A55884"/>
    <w:rsid w:val="00A56BB6"/>
    <w:rsid w:val="00A56C81"/>
    <w:rsid w:val="00A57644"/>
    <w:rsid w:val="00A57968"/>
    <w:rsid w:val="00A606E3"/>
    <w:rsid w:val="00A60712"/>
    <w:rsid w:val="00A60DCD"/>
    <w:rsid w:val="00A62605"/>
    <w:rsid w:val="00A62D30"/>
    <w:rsid w:val="00A63629"/>
    <w:rsid w:val="00A63A23"/>
    <w:rsid w:val="00A63DDB"/>
    <w:rsid w:val="00A645DD"/>
    <w:rsid w:val="00A653AB"/>
    <w:rsid w:val="00A66B22"/>
    <w:rsid w:val="00A70944"/>
    <w:rsid w:val="00A70FB7"/>
    <w:rsid w:val="00A711A2"/>
    <w:rsid w:val="00A712CB"/>
    <w:rsid w:val="00A715F7"/>
    <w:rsid w:val="00A738A3"/>
    <w:rsid w:val="00A74005"/>
    <w:rsid w:val="00A74474"/>
    <w:rsid w:val="00A75AD1"/>
    <w:rsid w:val="00A75FEA"/>
    <w:rsid w:val="00A762A3"/>
    <w:rsid w:val="00A767E8"/>
    <w:rsid w:val="00A77DD0"/>
    <w:rsid w:val="00A80376"/>
    <w:rsid w:val="00A80766"/>
    <w:rsid w:val="00A80922"/>
    <w:rsid w:val="00A80EFE"/>
    <w:rsid w:val="00A8164E"/>
    <w:rsid w:val="00A822FE"/>
    <w:rsid w:val="00A838D6"/>
    <w:rsid w:val="00A84143"/>
    <w:rsid w:val="00A8418C"/>
    <w:rsid w:val="00A848A7"/>
    <w:rsid w:val="00A8491D"/>
    <w:rsid w:val="00A84B29"/>
    <w:rsid w:val="00A84C4F"/>
    <w:rsid w:val="00A855D3"/>
    <w:rsid w:val="00A858B6"/>
    <w:rsid w:val="00A86737"/>
    <w:rsid w:val="00A86D16"/>
    <w:rsid w:val="00A86F47"/>
    <w:rsid w:val="00A87181"/>
    <w:rsid w:val="00A879BC"/>
    <w:rsid w:val="00A9085B"/>
    <w:rsid w:val="00A9095B"/>
    <w:rsid w:val="00A90AF1"/>
    <w:rsid w:val="00A9112D"/>
    <w:rsid w:val="00A91346"/>
    <w:rsid w:val="00A91A62"/>
    <w:rsid w:val="00A92541"/>
    <w:rsid w:val="00A92F79"/>
    <w:rsid w:val="00A934A2"/>
    <w:rsid w:val="00A93552"/>
    <w:rsid w:val="00A93E76"/>
    <w:rsid w:val="00A943B9"/>
    <w:rsid w:val="00A94D92"/>
    <w:rsid w:val="00A94D9F"/>
    <w:rsid w:val="00A94DC5"/>
    <w:rsid w:val="00A9583B"/>
    <w:rsid w:val="00A972AF"/>
    <w:rsid w:val="00AA0EB0"/>
    <w:rsid w:val="00AA117D"/>
    <w:rsid w:val="00AA23FF"/>
    <w:rsid w:val="00AA2D24"/>
    <w:rsid w:val="00AA37EB"/>
    <w:rsid w:val="00AA3C74"/>
    <w:rsid w:val="00AA4C6C"/>
    <w:rsid w:val="00AA4CCD"/>
    <w:rsid w:val="00AA4E12"/>
    <w:rsid w:val="00AA4ED0"/>
    <w:rsid w:val="00AA4FF4"/>
    <w:rsid w:val="00AA5037"/>
    <w:rsid w:val="00AA55E8"/>
    <w:rsid w:val="00AA5906"/>
    <w:rsid w:val="00AA5E62"/>
    <w:rsid w:val="00AA6234"/>
    <w:rsid w:val="00AA6384"/>
    <w:rsid w:val="00AA64A2"/>
    <w:rsid w:val="00AA6D4D"/>
    <w:rsid w:val="00AA7355"/>
    <w:rsid w:val="00AB034E"/>
    <w:rsid w:val="00AB1266"/>
    <w:rsid w:val="00AB2FD2"/>
    <w:rsid w:val="00AB45FD"/>
    <w:rsid w:val="00AB47F7"/>
    <w:rsid w:val="00AB496E"/>
    <w:rsid w:val="00AB4BA5"/>
    <w:rsid w:val="00AB5545"/>
    <w:rsid w:val="00AB63D8"/>
    <w:rsid w:val="00AB6879"/>
    <w:rsid w:val="00AB6993"/>
    <w:rsid w:val="00AB6D1A"/>
    <w:rsid w:val="00AC071B"/>
    <w:rsid w:val="00AC075E"/>
    <w:rsid w:val="00AC13A7"/>
    <w:rsid w:val="00AC19E8"/>
    <w:rsid w:val="00AC2D13"/>
    <w:rsid w:val="00AC3264"/>
    <w:rsid w:val="00AC41E9"/>
    <w:rsid w:val="00AC4508"/>
    <w:rsid w:val="00AC45A2"/>
    <w:rsid w:val="00AC4690"/>
    <w:rsid w:val="00AC473C"/>
    <w:rsid w:val="00AC4D0A"/>
    <w:rsid w:val="00AC5A3E"/>
    <w:rsid w:val="00AC6599"/>
    <w:rsid w:val="00AC6B64"/>
    <w:rsid w:val="00AC7707"/>
    <w:rsid w:val="00AC78AF"/>
    <w:rsid w:val="00AD0B0F"/>
    <w:rsid w:val="00AD0D0F"/>
    <w:rsid w:val="00AD1026"/>
    <w:rsid w:val="00AD11A1"/>
    <w:rsid w:val="00AD2848"/>
    <w:rsid w:val="00AD4442"/>
    <w:rsid w:val="00AD4712"/>
    <w:rsid w:val="00AD54C1"/>
    <w:rsid w:val="00AD7149"/>
    <w:rsid w:val="00AD7449"/>
    <w:rsid w:val="00AE0DD4"/>
    <w:rsid w:val="00AE230B"/>
    <w:rsid w:val="00AE29B3"/>
    <w:rsid w:val="00AE29DF"/>
    <w:rsid w:val="00AE2B86"/>
    <w:rsid w:val="00AE2C10"/>
    <w:rsid w:val="00AE303B"/>
    <w:rsid w:val="00AE3AB6"/>
    <w:rsid w:val="00AE3E91"/>
    <w:rsid w:val="00AE5A0F"/>
    <w:rsid w:val="00AE5ACE"/>
    <w:rsid w:val="00AE5E1F"/>
    <w:rsid w:val="00AE6370"/>
    <w:rsid w:val="00AE644C"/>
    <w:rsid w:val="00AE6BA9"/>
    <w:rsid w:val="00AE6EDF"/>
    <w:rsid w:val="00AE73D4"/>
    <w:rsid w:val="00AE7630"/>
    <w:rsid w:val="00AF00BC"/>
    <w:rsid w:val="00AF0AEE"/>
    <w:rsid w:val="00AF0EA3"/>
    <w:rsid w:val="00AF1029"/>
    <w:rsid w:val="00AF1566"/>
    <w:rsid w:val="00AF27E4"/>
    <w:rsid w:val="00AF3EBD"/>
    <w:rsid w:val="00AF5168"/>
    <w:rsid w:val="00AF5197"/>
    <w:rsid w:val="00AF54B1"/>
    <w:rsid w:val="00AF5555"/>
    <w:rsid w:val="00AF5772"/>
    <w:rsid w:val="00AF63D8"/>
    <w:rsid w:val="00AF782F"/>
    <w:rsid w:val="00B019B9"/>
    <w:rsid w:val="00B01B24"/>
    <w:rsid w:val="00B029AB"/>
    <w:rsid w:val="00B02DDE"/>
    <w:rsid w:val="00B0362D"/>
    <w:rsid w:val="00B04775"/>
    <w:rsid w:val="00B04BEC"/>
    <w:rsid w:val="00B0597B"/>
    <w:rsid w:val="00B05D55"/>
    <w:rsid w:val="00B05F06"/>
    <w:rsid w:val="00B0703F"/>
    <w:rsid w:val="00B07E24"/>
    <w:rsid w:val="00B07E8B"/>
    <w:rsid w:val="00B12141"/>
    <w:rsid w:val="00B135A1"/>
    <w:rsid w:val="00B13BFA"/>
    <w:rsid w:val="00B13C1A"/>
    <w:rsid w:val="00B13D2E"/>
    <w:rsid w:val="00B14F5C"/>
    <w:rsid w:val="00B15109"/>
    <w:rsid w:val="00B1523E"/>
    <w:rsid w:val="00B15963"/>
    <w:rsid w:val="00B15A1A"/>
    <w:rsid w:val="00B16351"/>
    <w:rsid w:val="00B16411"/>
    <w:rsid w:val="00B16A95"/>
    <w:rsid w:val="00B16E7C"/>
    <w:rsid w:val="00B17481"/>
    <w:rsid w:val="00B207F8"/>
    <w:rsid w:val="00B209B2"/>
    <w:rsid w:val="00B22303"/>
    <w:rsid w:val="00B23530"/>
    <w:rsid w:val="00B235AA"/>
    <w:rsid w:val="00B23F1F"/>
    <w:rsid w:val="00B24844"/>
    <w:rsid w:val="00B25077"/>
    <w:rsid w:val="00B25A34"/>
    <w:rsid w:val="00B25FDE"/>
    <w:rsid w:val="00B265A7"/>
    <w:rsid w:val="00B30130"/>
    <w:rsid w:val="00B30676"/>
    <w:rsid w:val="00B32884"/>
    <w:rsid w:val="00B32FDD"/>
    <w:rsid w:val="00B339C8"/>
    <w:rsid w:val="00B33BAE"/>
    <w:rsid w:val="00B3625D"/>
    <w:rsid w:val="00B36636"/>
    <w:rsid w:val="00B36725"/>
    <w:rsid w:val="00B40B5F"/>
    <w:rsid w:val="00B40CE5"/>
    <w:rsid w:val="00B40F05"/>
    <w:rsid w:val="00B40F7D"/>
    <w:rsid w:val="00B413CE"/>
    <w:rsid w:val="00B41685"/>
    <w:rsid w:val="00B41C2F"/>
    <w:rsid w:val="00B41DEA"/>
    <w:rsid w:val="00B41E25"/>
    <w:rsid w:val="00B41F82"/>
    <w:rsid w:val="00B42B07"/>
    <w:rsid w:val="00B431C4"/>
    <w:rsid w:val="00B442D9"/>
    <w:rsid w:val="00B44616"/>
    <w:rsid w:val="00B4472D"/>
    <w:rsid w:val="00B50EE7"/>
    <w:rsid w:val="00B510B6"/>
    <w:rsid w:val="00B523B6"/>
    <w:rsid w:val="00B53218"/>
    <w:rsid w:val="00B54B86"/>
    <w:rsid w:val="00B551D0"/>
    <w:rsid w:val="00B559A1"/>
    <w:rsid w:val="00B55C02"/>
    <w:rsid w:val="00B56BEE"/>
    <w:rsid w:val="00B6053D"/>
    <w:rsid w:val="00B60B64"/>
    <w:rsid w:val="00B60C03"/>
    <w:rsid w:val="00B60C6D"/>
    <w:rsid w:val="00B611B1"/>
    <w:rsid w:val="00B61476"/>
    <w:rsid w:val="00B615D5"/>
    <w:rsid w:val="00B61684"/>
    <w:rsid w:val="00B61688"/>
    <w:rsid w:val="00B61A9F"/>
    <w:rsid w:val="00B62B88"/>
    <w:rsid w:val="00B634EE"/>
    <w:rsid w:val="00B64306"/>
    <w:rsid w:val="00B6441C"/>
    <w:rsid w:val="00B64A19"/>
    <w:rsid w:val="00B64B71"/>
    <w:rsid w:val="00B65543"/>
    <w:rsid w:val="00B66D0D"/>
    <w:rsid w:val="00B678A1"/>
    <w:rsid w:val="00B67C5C"/>
    <w:rsid w:val="00B67E2A"/>
    <w:rsid w:val="00B71A4E"/>
    <w:rsid w:val="00B730ED"/>
    <w:rsid w:val="00B7491B"/>
    <w:rsid w:val="00B75393"/>
    <w:rsid w:val="00B754A6"/>
    <w:rsid w:val="00B75532"/>
    <w:rsid w:val="00B806D6"/>
    <w:rsid w:val="00B80AC1"/>
    <w:rsid w:val="00B810A7"/>
    <w:rsid w:val="00B81AC0"/>
    <w:rsid w:val="00B81C51"/>
    <w:rsid w:val="00B83436"/>
    <w:rsid w:val="00B83758"/>
    <w:rsid w:val="00B84903"/>
    <w:rsid w:val="00B85834"/>
    <w:rsid w:val="00B86DCB"/>
    <w:rsid w:val="00B875BC"/>
    <w:rsid w:val="00B87D1E"/>
    <w:rsid w:val="00B90F36"/>
    <w:rsid w:val="00B91BA5"/>
    <w:rsid w:val="00B932E9"/>
    <w:rsid w:val="00B9476D"/>
    <w:rsid w:val="00B94985"/>
    <w:rsid w:val="00B94C68"/>
    <w:rsid w:val="00B94D08"/>
    <w:rsid w:val="00B94D96"/>
    <w:rsid w:val="00B95017"/>
    <w:rsid w:val="00B969F9"/>
    <w:rsid w:val="00B96A00"/>
    <w:rsid w:val="00B96B8F"/>
    <w:rsid w:val="00B974FE"/>
    <w:rsid w:val="00BA092F"/>
    <w:rsid w:val="00BA1403"/>
    <w:rsid w:val="00BA1A97"/>
    <w:rsid w:val="00BA2FBD"/>
    <w:rsid w:val="00BA38B2"/>
    <w:rsid w:val="00BA570A"/>
    <w:rsid w:val="00BA58FC"/>
    <w:rsid w:val="00BA5F30"/>
    <w:rsid w:val="00BA6CB5"/>
    <w:rsid w:val="00BB0155"/>
    <w:rsid w:val="00BB073C"/>
    <w:rsid w:val="00BB1EE2"/>
    <w:rsid w:val="00BB2CE8"/>
    <w:rsid w:val="00BB4745"/>
    <w:rsid w:val="00BB49D7"/>
    <w:rsid w:val="00BB4A1B"/>
    <w:rsid w:val="00BB50FF"/>
    <w:rsid w:val="00BB5334"/>
    <w:rsid w:val="00BB5836"/>
    <w:rsid w:val="00BB5D77"/>
    <w:rsid w:val="00BB645A"/>
    <w:rsid w:val="00BB714E"/>
    <w:rsid w:val="00BB75D1"/>
    <w:rsid w:val="00BB79B3"/>
    <w:rsid w:val="00BC0E0C"/>
    <w:rsid w:val="00BC160A"/>
    <w:rsid w:val="00BC1DF2"/>
    <w:rsid w:val="00BC227B"/>
    <w:rsid w:val="00BC26BE"/>
    <w:rsid w:val="00BC2F8D"/>
    <w:rsid w:val="00BC31D6"/>
    <w:rsid w:val="00BC56AB"/>
    <w:rsid w:val="00BC6453"/>
    <w:rsid w:val="00BC681D"/>
    <w:rsid w:val="00BC6C0D"/>
    <w:rsid w:val="00BC6C5F"/>
    <w:rsid w:val="00BC7ADD"/>
    <w:rsid w:val="00BC7D23"/>
    <w:rsid w:val="00BD0416"/>
    <w:rsid w:val="00BD0B48"/>
    <w:rsid w:val="00BD0DBF"/>
    <w:rsid w:val="00BD1F6A"/>
    <w:rsid w:val="00BD34FE"/>
    <w:rsid w:val="00BD3B6B"/>
    <w:rsid w:val="00BD4073"/>
    <w:rsid w:val="00BD4308"/>
    <w:rsid w:val="00BD4C3D"/>
    <w:rsid w:val="00BD4D5B"/>
    <w:rsid w:val="00BD4F1A"/>
    <w:rsid w:val="00BD58B9"/>
    <w:rsid w:val="00BD5ACB"/>
    <w:rsid w:val="00BD6650"/>
    <w:rsid w:val="00BD6AC3"/>
    <w:rsid w:val="00BD6CF3"/>
    <w:rsid w:val="00BD729C"/>
    <w:rsid w:val="00BD7610"/>
    <w:rsid w:val="00BD783F"/>
    <w:rsid w:val="00BE0962"/>
    <w:rsid w:val="00BE0A90"/>
    <w:rsid w:val="00BE177D"/>
    <w:rsid w:val="00BE2B36"/>
    <w:rsid w:val="00BE2E7F"/>
    <w:rsid w:val="00BE31DB"/>
    <w:rsid w:val="00BE3287"/>
    <w:rsid w:val="00BE5AFF"/>
    <w:rsid w:val="00BE5C63"/>
    <w:rsid w:val="00BE60AC"/>
    <w:rsid w:val="00BE68AA"/>
    <w:rsid w:val="00BE6B16"/>
    <w:rsid w:val="00BE6EA5"/>
    <w:rsid w:val="00BE785A"/>
    <w:rsid w:val="00BE7EEB"/>
    <w:rsid w:val="00BE7FDE"/>
    <w:rsid w:val="00BF0C8D"/>
    <w:rsid w:val="00BF1BEF"/>
    <w:rsid w:val="00BF1CD0"/>
    <w:rsid w:val="00BF200A"/>
    <w:rsid w:val="00BF2418"/>
    <w:rsid w:val="00BF39B1"/>
    <w:rsid w:val="00BF3B40"/>
    <w:rsid w:val="00BF3DE3"/>
    <w:rsid w:val="00BF443B"/>
    <w:rsid w:val="00BF5BE5"/>
    <w:rsid w:val="00BF7265"/>
    <w:rsid w:val="00BF75F0"/>
    <w:rsid w:val="00BF7A24"/>
    <w:rsid w:val="00C0000A"/>
    <w:rsid w:val="00C00473"/>
    <w:rsid w:val="00C004EB"/>
    <w:rsid w:val="00C010CE"/>
    <w:rsid w:val="00C0163B"/>
    <w:rsid w:val="00C01A74"/>
    <w:rsid w:val="00C027CD"/>
    <w:rsid w:val="00C03785"/>
    <w:rsid w:val="00C03BA7"/>
    <w:rsid w:val="00C057B1"/>
    <w:rsid w:val="00C05A51"/>
    <w:rsid w:val="00C069A1"/>
    <w:rsid w:val="00C075D8"/>
    <w:rsid w:val="00C07FCE"/>
    <w:rsid w:val="00C10C40"/>
    <w:rsid w:val="00C115A4"/>
    <w:rsid w:val="00C11783"/>
    <w:rsid w:val="00C11914"/>
    <w:rsid w:val="00C11C8F"/>
    <w:rsid w:val="00C121E1"/>
    <w:rsid w:val="00C12253"/>
    <w:rsid w:val="00C122F8"/>
    <w:rsid w:val="00C12452"/>
    <w:rsid w:val="00C138B4"/>
    <w:rsid w:val="00C13CCD"/>
    <w:rsid w:val="00C145BE"/>
    <w:rsid w:val="00C14777"/>
    <w:rsid w:val="00C1497E"/>
    <w:rsid w:val="00C1513C"/>
    <w:rsid w:val="00C151D9"/>
    <w:rsid w:val="00C16082"/>
    <w:rsid w:val="00C17112"/>
    <w:rsid w:val="00C200D2"/>
    <w:rsid w:val="00C204C9"/>
    <w:rsid w:val="00C20D82"/>
    <w:rsid w:val="00C20E60"/>
    <w:rsid w:val="00C20F50"/>
    <w:rsid w:val="00C2213A"/>
    <w:rsid w:val="00C24B55"/>
    <w:rsid w:val="00C25917"/>
    <w:rsid w:val="00C25BF1"/>
    <w:rsid w:val="00C262F3"/>
    <w:rsid w:val="00C273AC"/>
    <w:rsid w:val="00C27620"/>
    <w:rsid w:val="00C276A4"/>
    <w:rsid w:val="00C27A15"/>
    <w:rsid w:val="00C30CE6"/>
    <w:rsid w:val="00C321A7"/>
    <w:rsid w:val="00C3224E"/>
    <w:rsid w:val="00C32721"/>
    <w:rsid w:val="00C32859"/>
    <w:rsid w:val="00C33E8A"/>
    <w:rsid w:val="00C36191"/>
    <w:rsid w:val="00C36D14"/>
    <w:rsid w:val="00C41590"/>
    <w:rsid w:val="00C4250D"/>
    <w:rsid w:val="00C4268C"/>
    <w:rsid w:val="00C426A8"/>
    <w:rsid w:val="00C43F3E"/>
    <w:rsid w:val="00C442FD"/>
    <w:rsid w:val="00C456BE"/>
    <w:rsid w:val="00C45906"/>
    <w:rsid w:val="00C4696E"/>
    <w:rsid w:val="00C46D2E"/>
    <w:rsid w:val="00C46FAA"/>
    <w:rsid w:val="00C47753"/>
    <w:rsid w:val="00C479B4"/>
    <w:rsid w:val="00C47B4B"/>
    <w:rsid w:val="00C500AB"/>
    <w:rsid w:val="00C516DA"/>
    <w:rsid w:val="00C517CE"/>
    <w:rsid w:val="00C526E1"/>
    <w:rsid w:val="00C527DE"/>
    <w:rsid w:val="00C52936"/>
    <w:rsid w:val="00C52BB6"/>
    <w:rsid w:val="00C52CB2"/>
    <w:rsid w:val="00C5345F"/>
    <w:rsid w:val="00C5361E"/>
    <w:rsid w:val="00C5451A"/>
    <w:rsid w:val="00C56234"/>
    <w:rsid w:val="00C5729A"/>
    <w:rsid w:val="00C57315"/>
    <w:rsid w:val="00C578DC"/>
    <w:rsid w:val="00C6011B"/>
    <w:rsid w:val="00C610EB"/>
    <w:rsid w:val="00C61194"/>
    <w:rsid w:val="00C61A14"/>
    <w:rsid w:val="00C61CE8"/>
    <w:rsid w:val="00C62DEB"/>
    <w:rsid w:val="00C634C8"/>
    <w:rsid w:val="00C639FA"/>
    <w:rsid w:val="00C63E61"/>
    <w:rsid w:val="00C64493"/>
    <w:rsid w:val="00C64DB3"/>
    <w:rsid w:val="00C655A1"/>
    <w:rsid w:val="00C65CE0"/>
    <w:rsid w:val="00C65D41"/>
    <w:rsid w:val="00C66224"/>
    <w:rsid w:val="00C66298"/>
    <w:rsid w:val="00C67236"/>
    <w:rsid w:val="00C674FF"/>
    <w:rsid w:val="00C6787C"/>
    <w:rsid w:val="00C709A7"/>
    <w:rsid w:val="00C709E8"/>
    <w:rsid w:val="00C70C16"/>
    <w:rsid w:val="00C7152F"/>
    <w:rsid w:val="00C725DA"/>
    <w:rsid w:val="00C72746"/>
    <w:rsid w:val="00C72AC5"/>
    <w:rsid w:val="00C7332D"/>
    <w:rsid w:val="00C73A3E"/>
    <w:rsid w:val="00C73D37"/>
    <w:rsid w:val="00C741C2"/>
    <w:rsid w:val="00C746C4"/>
    <w:rsid w:val="00C74E92"/>
    <w:rsid w:val="00C7603C"/>
    <w:rsid w:val="00C76204"/>
    <w:rsid w:val="00C764A9"/>
    <w:rsid w:val="00C772D7"/>
    <w:rsid w:val="00C813A4"/>
    <w:rsid w:val="00C8192E"/>
    <w:rsid w:val="00C81C38"/>
    <w:rsid w:val="00C81E04"/>
    <w:rsid w:val="00C8304B"/>
    <w:rsid w:val="00C830CE"/>
    <w:rsid w:val="00C845BD"/>
    <w:rsid w:val="00C84D77"/>
    <w:rsid w:val="00C85569"/>
    <w:rsid w:val="00C86F21"/>
    <w:rsid w:val="00C86FBB"/>
    <w:rsid w:val="00C877E2"/>
    <w:rsid w:val="00C92B73"/>
    <w:rsid w:val="00C92FEA"/>
    <w:rsid w:val="00C948BE"/>
    <w:rsid w:val="00C94A80"/>
    <w:rsid w:val="00C94FD0"/>
    <w:rsid w:val="00C979A1"/>
    <w:rsid w:val="00CA061B"/>
    <w:rsid w:val="00CA07EF"/>
    <w:rsid w:val="00CA1084"/>
    <w:rsid w:val="00CA30EF"/>
    <w:rsid w:val="00CA48BE"/>
    <w:rsid w:val="00CA4A84"/>
    <w:rsid w:val="00CA52F6"/>
    <w:rsid w:val="00CA5FC9"/>
    <w:rsid w:val="00CA6BE2"/>
    <w:rsid w:val="00CA6D40"/>
    <w:rsid w:val="00CA7283"/>
    <w:rsid w:val="00CB075D"/>
    <w:rsid w:val="00CB1DF5"/>
    <w:rsid w:val="00CB1E6F"/>
    <w:rsid w:val="00CB23B4"/>
    <w:rsid w:val="00CB354B"/>
    <w:rsid w:val="00CB4A27"/>
    <w:rsid w:val="00CB4C0B"/>
    <w:rsid w:val="00CB537C"/>
    <w:rsid w:val="00CB6692"/>
    <w:rsid w:val="00CB6ABC"/>
    <w:rsid w:val="00CB70E7"/>
    <w:rsid w:val="00CB7862"/>
    <w:rsid w:val="00CC01C7"/>
    <w:rsid w:val="00CC0DC5"/>
    <w:rsid w:val="00CC11A5"/>
    <w:rsid w:val="00CC11C2"/>
    <w:rsid w:val="00CC1934"/>
    <w:rsid w:val="00CC19C8"/>
    <w:rsid w:val="00CC270E"/>
    <w:rsid w:val="00CC28B9"/>
    <w:rsid w:val="00CC2915"/>
    <w:rsid w:val="00CC2C2E"/>
    <w:rsid w:val="00CC331F"/>
    <w:rsid w:val="00CC468E"/>
    <w:rsid w:val="00CC50FF"/>
    <w:rsid w:val="00CC550B"/>
    <w:rsid w:val="00CC59BC"/>
    <w:rsid w:val="00CC5A9C"/>
    <w:rsid w:val="00CC5F36"/>
    <w:rsid w:val="00CC6921"/>
    <w:rsid w:val="00CC6C06"/>
    <w:rsid w:val="00CC707B"/>
    <w:rsid w:val="00CC7355"/>
    <w:rsid w:val="00CC7595"/>
    <w:rsid w:val="00CD1A25"/>
    <w:rsid w:val="00CD1E18"/>
    <w:rsid w:val="00CD251B"/>
    <w:rsid w:val="00CD2660"/>
    <w:rsid w:val="00CD2B0F"/>
    <w:rsid w:val="00CD42EF"/>
    <w:rsid w:val="00CD57F7"/>
    <w:rsid w:val="00CD6075"/>
    <w:rsid w:val="00CD641B"/>
    <w:rsid w:val="00CD6B9B"/>
    <w:rsid w:val="00CE1ED9"/>
    <w:rsid w:val="00CE20D1"/>
    <w:rsid w:val="00CE2CB9"/>
    <w:rsid w:val="00CE33BB"/>
    <w:rsid w:val="00CE534A"/>
    <w:rsid w:val="00CE5929"/>
    <w:rsid w:val="00CE6317"/>
    <w:rsid w:val="00CE6555"/>
    <w:rsid w:val="00CE6578"/>
    <w:rsid w:val="00CE6949"/>
    <w:rsid w:val="00CE6B26"/>
    <w:rsid w:val="00CE749A"/>
    <w:rsid w:val="00CE7614"/>
    <w:rsid w:val="00CF05FB"/>
    <w:rsid w:val="00CF0675"/>
    <w:rsid w:val="00CF0737"/>
    <w:rsid w:val="00CF089A"/>
    <w:rsid w:val="00CF0B5C"/>
    <w:rsid w:val="00CF0F59"/>
    <w:rsid w:val="00CF15D8"/>
    <w:rsid w:val="00CF1B08"/>
    <w:rsid w:val="00CF1DA7"/>
    <w:rsid w:val="00CF1EA8"/>
    <w:rsid w:val="00CF2892"/>
    <w:rsid w:val="00CF2CF0"/>
    <w:rsid w:val="00CF2F85"/>
    <w:rsid w:val="00CF3718"/>
    <w:rsid w:val="00CF3AF4"/>
    <w:rsid w:val="00CF3E02"/>
    <w:rsid w:val="00CF54BE"/>
    <w:rsid w:val="00CF5846"/>
    <w:rsid w:val="00CF5C5C"/>
    <w:rsid w:val="00CF6FBB"/>
    <w:rsid w:val="00CF7CA8"/>
    <w:rsid w:val="00D00B5D"/>
    <w:rsid w:val="00D01783"/>
    <w:rsid w:val="00D01846"/>
    <w:rsid w:val="00D01A02"/>
    <w:rsid w:val="00D0301A"/>
    <w:rsid w:val="00D03DC8"/>
    <w:rsid w:val="00D04053"/>
    <w:rsid w:val="00D040A5"/>
    <w:rsid w:val="00D0520F"/>
    <w:rsid w:val="00D05A12"/>
    <w:rsid w:val="00D07159"/>
    <w:rsid w:val="00D0745F"/>
    <w:rsid w:val="00D10BC5"/>
    <w:rsid w:val="00D10D09"/>
    <w:rsid w:val="00D11173"/>
    <w:rsid w:val="00D1226B"/>
    <w:rsid w:val="00D12423"/>
    <w:rsid w:val="00D13FFC"/>
    <w:rsid w:val="00D1471B"/>
    <w:rsid w:val="00D1496F"/>
    <w:rsid w:val="00D14C29"/>
    <w:rsid w:val="00D15091"/>
    <w:rsid w:val="00D15D95"/>
    <w:rsid w:val="00D16621"/>
    <w:rsid w:val="00D16D83"/>
    <w:rsid w:val="00D20124"/>
    <w:rsid w:val="00D2085A"/>
    <w:rsid w:val="00D20D35"/>
    <w:rsid w:val="00D22217"/>
    <w:rsid w:val="00D22EB0"/>
    <w:rsid w:val="00D23551"/>
    <w:rsid w:val="00D24136"/>
    <w:rsid w:val="00D2415F"/>
    <w:rsid w:val="00D247A7"/>
    <w:rsid w:val="00D24F5D"/>
    <w:rsid w:val="00D25048"/>
    <w:rsid w:val="00D25904"/>
    <w:rsid w:val="00D262B0"/>
    <w:rsid w:val="00D26B45"/>
    <w:rsid w:val="00D26E1F"/>
    <w:rsid w:val="00D27352"/>
    <w:rsid w:val="00D27490"/>
    <w:rsid w:val="00D27B6D"/>
    <w:rsid w:val="00D27BCA"/>
    <w:rsid w:val="00D27E74"/>
    <w:rsid w:val="00D300D6"/>
    <w:rsid w:val="00D31690"/>
    <w:rsid w:val="00D322BF"/>
    <w:rsid w:val="00D332BC"/>
    <w:rsid w:val="00D33353"/>
    <w:rsid w:val="00D333E9"/>
    <w:rsid w:val="00D33E1E"/>
    <w:rsid w:val="00D35360"/>
    <w:rsid w:val="00D35522"/>
    <w:rsid w:val="00D35D5E"/>
    <w:rsid w:val="00D36B14"/>
    <w:rsid w:val="00D36D16"/>
    <w:rsid w:val="00D407B7"/>
    <w:rsid w:val="00D41801"/>
    <w:rsid w:val="00D423BF"/>
    <w:rsid w:val="00D4271E"/>
    <w:rsid w:val="00D4320F"/>
    <w:rsid w:val="00D43233"/>
    <w:rsid w:val="00D43AD5"/>
    <w:rsid w:val="00D43ECF"/>
    <w:rsid w:val="00D446B7"/>
    <w:rsid w:val="00D44F86"/>
    <w:rsid w:val="00D45097"/>
    <w:rsid w:val="00D452EE"/>
    <w:rsid w:val="00D457C6"/>
    <w:rsid w:val="00D46005"/>
    <w:rsid w:val="00D47633"/>
    <w:rsid w:val="00D4794A"/>
    <w:rsid w:val="00D5034F"/>
    <w:rsid w:val="00D503DB"/>
    <w:rsid w:val="00D5057F"/>
    <w:rsid w:val="00D50DA9"/>
    <w:rsid w:val="00D51189"/>
    <w:rsid w:val="00D51334"/>
    <w:rsid w:val="00D52658"/>
    <w:rsid w:val="00D52745"/>
    <w:rsid w:val="00D5379D"/>
    <w:rsid w:val="00D53952"/>
    <w:rsid w:val="00D539AA"/>
    <w:rsid w:val="00D53A5E"/>
    <w:rsid w:val="00D540D8"/>
    <w:rsid w:val="00D551BC"/>
    <w:rsid w:val="00D55B4C"/>
    <w:rsid w:val="00D55C20"/>
    <w:rsid w:val="00D56A7F"/>
    <w:rsid w:val="00D57180"/>
    <w:rsid w:val="00D571EE"/>
    <w:rsid w:val="00D576F8"/>
    <w:rsid w:val="00D57FD1"/>
    <w:rsid w:val="00D606A2"/>
    <w:rsid w:val="00D60CAE"/>
    <w:rsid w:val="00D60CED"/>
    <w:rsid w:val="00D61AF8"/>
    <w:rsid w:val="00D61B23"/>
    <w:rsid w:val="00D635FB"/>
    <w:rsid w:val="00D63690"/>
    <w:rsid w:val="00D63817"/>
    <w:rsid w:val="00D63CC8"/>
    <w:rsid w:val="00D63F9E"/>
    <w:rsid w:val="00D6448F"/>
    <w:rsid w:val="00D64FFC"/>
    <w:rsid w:val="00D6611A"/>
    <w:rsid w:val="00D6688C"/>
    <w:rsid w:val="00D67019"/>
    <w:rsid w:val="00D708FB"/>
    <w:rsid w:val="00D70C61"/>
    <w:rsid w:val="00D70FD4"/>
    <w:rsid w:val="00D71942"/>
    <w:rsid w:val="00D71B96"/>
    <w:rsid w:val="00D71C05"/>
    <w:rsid w:val="00D71DEF"/>
    <w:rsid w:val="00D73665"/>
    <w:rsid w:val="00D73E25"/>
    <w:rsid w:val="00D74CCA"/>
    <w:rsid w:val="00D74D52"/>
    <w:rsid w:val="00D76087"/>
    <w:rsid w:val="00D77995"/>
    <w:rsid w:val="00D8015D"/>
    <w:rsid w:val="00D809C6"/>
    <w:rsid w:val="00D80C2B"/>
    <w:rsid w:val="00D811FC"/>
    <w:rsid w:val="00D83033"/>
    <w:rsid w:val="00D8398A"/>
    <w:rsid w:val="00D83E3D"/>
    <w:rsid w:val="00D85F42"/>
    <w:rsid w:val="00D865C3"/>
    <w:rsid w:val="00D87D33"/>
    <w:rsid w:val="00D87D46"/>
    <w:rsid w:val="00D90734"/>
    <w:rsid w:val="00D90AD8"/>
    <w:rsid w:val="00D91281"/>
    <w:rsid w:val="00D91695"/>
    <w:rsid w:val="00D91A0E"/>
    <w:rsid w:val="00D93011"/>
    <w:rsid w:val="00D937DF"/>
    <w:rsid w:val="00D93C44"/>
    <w:rsid w:val="00D95115"/>
    <w:rsid w:val="00D953E0"/>
    <w:rsid w:val="00D958CB"/>
    <w:rsid w:val="00D9657E"/>
    <w:rsid w:val="00D97064"/>
    <w:rsid w:val="00D9790B"/>
    <w:rsid w:val="00DA03E6"/>
    <w:rsid w:val="00DA04F6"/>
    <w:rsid w:val="00DA08AE"/>
    <w:rsid w:val="00DA0EEA"/>
    <w:rsid w:val="00DA1128"/>
    <w:rsid w:val="00DA2CF4"/>
    <w:rsid w:val="00DA2EED"/>
    <w:rsid w:val="00DA388C"/>
    <w:rsid w:val="00DA38B3"/>
    <w:rsid w:val="00DA4135"/>
    <w:rsid w:val="00DA48A8"/>
    <w:rsid w:val="00DA4D99"/>
    <w:rsid w:val="00DA5313"/>
    <w:rsid w:val="00DA5C22"/>
    <w:rsid w:val="00DA69DD"/>
    <w:rsid w:val="00DA6A78"/>
    <w:rsid w:val="00DA6C55"/>
    <w:rsid w:val="00DA7B39"/>
    <w:rsid w:val="00DA7C19"/>
    <w:rsid w:val="00DB0866"/>
    <w:rsid w:val="00DB3807"/>
    <w:rsid w:val="00DB4160"/>
    <w:rsid w:val="00DB46BE"/>
    <w:rsid w:val="00DB4B79"/>
    <w:rsid w:val="00DB4C9F"/>
    <w:rsid w:val="00DB5230"/>
    <w:rsid w:val="00DB5D0A"/>
    <w:rsid w:val="00DB61F5"/>
    <w:rsid w:val="00DB64E2"/>
    <w:rsid w:val="00DB6E80"/>
    <w:rsid w:val="00DB762E"/>
    <w:rsid w:val="00DB7B2B"/>
    <w:rsid w:val="00DB7D48"/>
    <w:rsid w:val="00DC03EE"/>
    <w:rsid w:val="00DC0E82"/>
    <w:rsid w:val="00DC1A70"/>
    <w:rsid w:val="00DC1B2B"/>
    <w:rsid w:val="00DC207E"/>
    <w:rsid w:val="00DC3E14"/>
    <w:rsid w:val="00DC4500"/>
    <w:rsid w:val="00DC454D"/>
    <w:rsid w:val="00DC54F3"/>
    <w:rsid w:val="00DC5DF6"/>
    <w:rsid w:val="00DC601A"/>
    <w:rsid w:val="00DC62B3"/>
    <w:rsid w:val="00DC7999"/>
    <w:rsid w:val="00DC7C35"/>
    <w:rsid w:val="00DC7C67"/>
    <w:rsid w:val="00DC7DC8"/>
    <w:rsid w:val="00DD0506"/>
    <w:rsid w:val="00DD059F"/>
    <w:rsid w:val="00DD1802"/>
    <w:rsid w:val="00DD18BB"/>
    <w:rsid w:val="00DD226E"/>
    <w:rsid w:val="00DD28EB"/>
    <w:rsid w:val="00DD31E8"/>
    <w:rsid w:val="00DD357C"/>
    <w:rsid w:val="00DD4290"/>
    <w:rsid w:val="00DD4E40"/>
    <w:rsid w:val="00DD4F57"/>
    <w:rsid w:val="00DD5CFC"/>
    <w:rsid w:val="00DD5F89"/>
    <w:rsid w:val="00DD7575"/>
    <w:rsid w:val="00DD7895"/>
    <w:rsid w:val="00DD7A44"/>
    <w:rsid w:val="00DE058A"/>
    <w:rsid w:val="00DE058D"/>
    <w:rsid w:val="00DE0846"/>
    <w:rsid w:val="00DE0B6F"/>
    <w:rsid w:val="00DE244E"/>
    <w:rsid w:val="00DE28FA"/>
    <w:rsid w:val="00DE2B85"/>
    <w:rsid w:val="00DE2F1E"/>
    <w:rsid w:val="00DE3C2E"/>
    <w:rsid w:val="00DE3D46"/>
    <w:rsid w:val="00DE41F7"/>
    <w:rsid w:val="00DE42F1"/>
    <w:rsid w:val="00DE4B10"/>
    <w:rsid w:val="00DE5A33"/>
    <w:rsid w:val="00DE5BC8"/>
    <w:rsid w:val="00DE5FF5"/>
    <w:rsid w:val="00DE60AB"/>
    <w:rsid w:val="00DE627C"/>
    <w:rsid w:val="00DE63EA"/>
    <w:rsid w:val="00DE6BC7"/>
    <w:rsid w:val="00DE6CB0"/>
    <w:rsid w:val="00DE6EB6"/>
    <w:rsid w:val="00DE7ECF"/>
    <w:rsid w:val="00DF038F"/>
    <w:rsid w:val="00DF0A7E"/>
    <w:rsid w:val="00DF1E13"/>
    <w:rsid w:val="00DF2634"/>
    <w:rsid w:val="00DF269A"/>
    <w:rsid w:val="00DF3750"/>
    <w:rsid w:val="00DF39E3"/>
    <w:rsid w:val="00DF4454"/>
    <w:rsid w:val="00DF4BD1"/>
    <w:rsid w:val="00DF4D15"/>
    <w:rsid w:val="00DF538B"/>
    <w:rsid w:val="00DF5B01"/>
    <w:rsid w:val="00DF6643"/>
    <w:rsid w:val="00DF6E63"/>
    <w:rsid w:val="00DF758C"/>
    <w:rsid w:val="00DF76D1"/>
    <w:rsid w:val="00DF7FFB"/>
    <w:rsid w:val="00E000C7"/>
    <w:rsid w:val="00E00C3D"/>
    <w:rsid w:val="00E02CBC"/>
    <w:rsid w:val="00E04934"/>
    <w:rsid w:val="00E05522"/>
    <w:rsid w:val="00E05A9E"/>
    <w:rsid w:val="00E05DEE"/>
    <w:rsid w:val="00E0605A"/>
    <w:rsid w:val="00E06CAA"/>
    <w:rsid w:val="00E0704B"/>
    <w:rsid w:val="00E07847"/>
    <w:rsid w:val="00E10C66"/>
    <w:rsid w:val="00E12631"/>
    <w:rsid w:val="00E12D72"/>
    <w:rsid w:val="00E12FE2"/>
    <w:rsid w:val="00E13F93"/>
    <w:rsid w:val="00E14118"/>
    <w:rsid w:val="00E14B8B"/>
    <w:rsid w:val="00E15328"/>
    <w:rsid w:val="00E16642"/>
    <w:rsid w:val="00E168CE"/>
    <w:rsid w:val="00E16B1E"/>
    <w:rsid w:val="00E1755E"/>
    <w:rsid w:val="00E17734"/>
    <w:rsid w:val="00E17B2B"/>
    <w:rsid w:val="00E17C36"/>
    <w:rsid w:val="00E2002F"/>
    <w:rsid w:val="00E20793"/>
    <w:rsid w:val="00E21064"/>
    <w:rsid w:val="00E22083"/>
    <w:rsid w:val="00E22940"/>
    <w:rsid w:val="00E23747"/>
    <w:rsid w:val="00E259A5"/>
    <w:rsid w:val="00E25B68"/>
    <w:rsid w:val="00E261AF"/>
    <w:rsid w:val="00E264DC"/>
    <w:rsid w:val="00E26CB6"/>
    <w:rsid w:val="00E2749B"/>
    <w:rsid w:val="00E2792C"/>
    <w:rsid w:val="00E311C8"/>
    <w:rsid w:val="00E3189C"/>
    <w:rsid w:val="00E31934"/>
    <w:rsid w:val="00E31F8D"/>
    <w:rsid w:val="00E3208B"/>
    <w:rsid w:val="00E32908"/>
    <w:rsid w:val="00E33FA4"/>
    <w:rsid w:val="00E34F89"/>
    <w:rsid w:val="00E36B4B"/>
    <w:rsid w:val="00E3720E"/>
    <w:rsid w:val="00E40133"/>
    <w:rsid w:val="00E4052F"/>
    <w:rsid w:val="00E4055A"/>
    <w:rsid w:val="00E429A3"/>
    <w:rsid w:val="00E42A3C"/>
    <w:rsid w:val="00E433E7"/>
    <w:rsid w:val="00E43406"/>
    <w:rsid w:val="00E43D16"/>
    <w:rsid w:val="00E44571"/>
    <w:rsid w:val="00E4465B"/>
    <w:rsid w:val="00E44B1F"/>
    <w:rsid w:val="00E45244"/>
    <w:rsid w:val="00E45555"/>
    <w:rsid w:val="00E457AE"/>
    <w:rsid w:val="00E45B16"/>
    <w:rsid w:val="00E467ED"/>
    <w:rsid w:val="00E468C6"/>
    <w:rsid w:val="00E4741B"/>
    <w:rsid w:val="00E47557"/>
    <w:rsid w:val="00E50BFF"/>
    <w:rsid w:val="00E50DCF"/>
    <w:rsid w:val="00E51D3B"/>
    <w:rsid w:val="00E52151"/>
    <w:rsid w:val="00E528EC"/>
    <w:rsid w:val="00E53F24"/>
    <w:rsid w:val="00E54055"/>
    <w:rsid w:val="00E54ED8"/>
    <w:rsid w:val="00E55788"/>
    <w:rsid w:val="00E55E54"/>
    <w:rsid w:val="00E56658"/>
    <w:rsid w:val="00E56AD8"/>
    <w:rsid w:val="00E57749"/>
    <w:rsid w:val="00E6001C"/>
    <w:rsid w:val="00E60279"/>
    <w:rsid w:val="00E6058F"/>
    <w:rsid w:val="00E61815"/>
    <w:rsid w:val="00E618AB"/>
    <w:rsid w:val="00E61A05"/>
    <w:rsid w:val="00E61A83"/>
    <w:rsid w:val="00E62689"/>
    <w:rsid w:val="00E62B65"/>
    <w:rsid w:val="00E62BFE"/>
    <w:rsid w:val="00E62E05"/>
    <w:rsid w:val="00E64A80"/>
    <w:rsid w:val="00E64EA6"/>
    <w:rsid w:val="00E64F9F"/>
    <w:rsid w:val="00E659FF"/>
    <w:rsid w:val="00E65ECF"/>
    <w:rsid w:val="00E66082"/>
    <w:rsid w:val="00E66BBD"/>
    <w:rsid w:val="00E66F73"/>
    <w:rsid w:val="00E67540"/>
    <w:rsid w:val="00E679B4"/>
    <w:rsid w:val="00E67A33"/>
    <w:rsid w:val="00E67E68"/>
    <w:rsid w:val="00E70826"/>
    <w:rsid w:val="00E711CC"/>
    <w:rsid w:val="00E71C7B"/>
    <w:rsid w:val="00E71DAF"/>
    <w:rsid w:val="00E723D9"/>
    <w:rsid w:val="00E73210"/>
    <w:rsid w:val="00E7487C"/>
    <w:rsid w:val="00E74A5B"/>
    <w:rsid w:val="00E759E5"/>
    <w:rsid w:val="00E76139"/>
    <w:rsid w:val="00E76641"/>
    <w:rsid w:val="00E778CA"/>
    <w:rsid w:val="00E80805"/>
    <w:rsid w:val="00E80F01"/>
    <w:rsid w:val="00E813D9"/>
    <w:rsid w:val="00E814C7"/>
    <w:rsid w:val="00E81828"/>
    <w:rsid w:val="00E822A5"/>
    <w:rsid w:val="00E827A9"/>
    <w:rsid w:val="00E82C56"/>
    <w:rsid w:val="00E8335D"/>
    <w:rsid w:val="00E837A2"/>
    <w:rsid w:val="00E83E74"/>
    <w:rsid w:val="00E843EE"/>
    <w:rsid w:val="00E845F8"/>
    <w:rsid w:val="00E85C2A"/>
    <w:rsid w:val="00E8602E"/>
    <w:rsid w:val="00E86E2C"/>
    <w:rsid w:val="00E87632"/>
    <w:rsid w:val="00E90BC9"/>
    <w:rsid w:val="00E91515"/>
    <w:rsid w:val="00E91967"/>
    <w:rsid w:val="00E91A5F"/>
    <w:rsid w:val="00E9284E"/>
    <w:rsid w:val="00E92C8C"/>
    <w:rsid w:val="00E934FD"/>
    <w:rsid w:val="00E9514E"/>
    <w:rsid w:val="00E953BC"/>
    <w:rsid w:val="00E95AB6"/>
    <w:rsid w:val="00E967DA"/>
    <w:rsid w:val="00E9698E"/>
    <w:rsid w:val="00E96993"/>
    <w:rsid w:val="00E96B4B"/>
    <w:rsid w:val="00E96E3B"/>
    <w:rsid w:val="00EA09D4"/>
    <w:rsid w:val="00EA1153"/>
    <w:rsid w:val="00EA13DA"/>
    <w:rsid w:val="00EA1472"/>
    <w:rsid w:val="00EA174E"/>
    <w:rsid w:val="00EA2526"/>
    <w:rsid w:val="00EA2B08"/>
    <w:rsid w:val="00EA3003"/>
    <w:rsid w:val="00EA38D1"/>
    <w:rsid w:val="00EA4780"/>
    <w:rsid w:val="00EA52F0"/>
    <w:rsid w:val="00EA5A6D"/>
    <w:rsid w:val="00EA64B9"/>
    <w:rsid w:val="00EA68AE"/>
    <w:rsid w:val="00EA692C"/>
    <w:rsid w:val="00EA69E2"/>
    <w:rsid w:val="00EA7429"/>
    <w:rsid w:val="00EB13CE"/>
    <w:rsid w:val="00EB1EA3"/>
    <w:rsid w:val="00EB3E23"/>
    <w:rsid w:val="00EB4472"/>
    <w:rsid w:val="00EB4B3D"/>
    <w:rsid w:val="00EB4DB2"/>
    <w:rsid w:val="00EB524C"/>
    <w:rsid w:val="00EB54DF"/>
    <w:rsid w:val="00EB6105"/>
    <w:rsid w:val="00EB79FC"/>
    <w:rsid w:val="00EC002A"/>
    <w:rsid w:val="00EC066B"/>
    <w:rsid w:val="00EC0A7A"/>
    <w:rsid w:val="00EC0E4D"/>
    <w:rsid w:val="00EC0E78"/>
    <w:rsid w:val="00EC1343"/>
    <w:rsid w:val="00EC18B7"/>
    <w:rsid w:val="00EC1CF1"/>
    <w:rsid w:val="00EC1D09"/>
    <w:rsid w:val="00EC1F49"/>
    <w:rsid w:val="00EC24AF"/>
    <w:rsid w:val="00EC2C2D"/>
    <w:rsid w:val="00EC52BF"/>
    <w:rsid w:val="00EC5449"/>
    <w:rsid w:val="00EC5E4A"/>
    <w:rsid w:val="00EC6026"/>
    <w:rsid w:val="00EC615A"/>
    <w:rsid w:val="00EC6452"/>
    <w:rsid w:val="00EC6B5E"/>
    <w:rsid w:val="00EC75A0"/>
    <w:rsid w:val="00EC7CDB"/>
    <w:rsid w:val="00EC7D82"/>
    <w:rsid w:val="00ED057E"/>
    <w:rsid w:val="00ED0F64"/>
    <w:rsid w:val="00ED11CD"/>
    <w:rsid w:val="00ED19A2"/>
    <w:rsid w:val="00ED1C2C"/>
    <w:rsid w:val="00ED1F36"/>
    <w:rsid w:val="00ED2919"/>
    <w:rsid w:val="00ED36CB"/>
    <w:rsid w:val="00ED3811"/>
    <w:rsid w:val="00ED4406"/>
    <w:rsid w:val="00ED5380"/>
    <w:rsid w:val="00ED6172"/>
    <w:rsid w:val="00ED69C7"/>
    <w:rsid w:val="00EE02D5"/>
    <w:rsid w:val="00EE084F"/>
    <w:rsid w:val="00EE1477"/>
    <w:rsid w:val="00EE1957"/>
    <w:rsid w:val="00EE20CD"/>
    <w:rsid w:val="00EE2A31"/>
    <w:rsid w:val="00EE2E12"/>
    <w:rsid w:val="00EE2F27"/>
    <w:rsid w:val="00EE33E5"/>
    <w:rsid w:val="00EE5BAB"/>
    <w:rsid w:val="00EE5E75"/>
    <w:rsid w:val="00EE5EE0"/>
    <w:rsid w:val="00EE68F2"/>
    <w:rsid w:val="00EE6E02"/>
    <w:rsid w:val="00EE7735"/>
    <w:rsid w:val="00EF0368"/>
    <w:rsid w:val="00EF06D3"/>
    <w:rsid w:val="00EF06F2"/>
    <w:rsid w:val="00EF168B"/>
    <w:rsid w:val="00EF1A9A"/>
    <w:rsid w:val="00EF1F10"/>
    <w:rsid w:val="00EF2133"/>
    <w:rsid w:val="00EF34A7"/>
    <w:rsid w:val="00EF3E60"/>
    <w:rsid w:val="00EF575F"/>
    <w:rsid w:val="00EF590E"/>
    <w:rsid w:val="00EF5B02"/>
    <w:rsid w:val="00EF5DEE"/>
    <w:rsid w:val="00EF679B"/>
    <w:rsid w:val="00EF6ECF"/>
    <w:rsid w:val="00EF7975"/>
    <w:rsid w:val="00EF7A06"/>
    <w:rsid w:val="00EF7EBA"/>
    <w:rsid w:val="00F00085"/>
    <w:rsid w:val="00F00416"/>
    <w:rsid w:val="00F0050F"/>
    <w:rsid w:val="00F0054E"/>
    <w:rsid w:val="00F02A24"/>
    <w:rsid w:val="00F03E3D"/>
    <w:rsid w:val="00F05444"/>
    <w:rsid w:val="00F057C6"/>
    <w:rsid w:val="00F05A1E"/>
    <w:rsid w:val="00F0672A"/>
    <w:rsid w:val="00F109B7"/>
    <w:rsid w:val="00F11C5B"/>
    <w:rsid w:val="00F11F0D"/>
    <w:rsid w:val="00F12883"/>
    <w:rsid w:val="00F12B5A"/>
    <w:rsid w:val="00F13728"/>
    <w:rsid w:val="00F13CEB"/>
    <w:rsid w:val="00F1419C"/>
    <w:rsid w:val="00F14355"/>
    <w:rsid w:val="00F1595B"/>
    <w:rsid w:val="00F159D3"/>
    <w:rsid w:val="00F15C33"/>
    <w:rsid w:val="00F1613D"/>
    <w:rsid w:val="00F16787"/>
    <w:rsid w:val="00F16A61"/>
    <w:rsid w:val="00F17467"/>
    <w:rsid w:val="00F179FE"/>
    <w:rsid w:val="00F17AC5"/>
    <w:rsid w:val="00F20628"/>
    <w:rsid w:val="00F21066"/>
    <w:rsid w:val="00F2124D"/>
    <w:rsid w:val="00F216D4"/>
    <w:rsid w:val="00F217C7"/>
    <w:rsid w:val="00F22089"/>
    <w:rsid w:val="00F229A4"/>
    <w:rsid w:val="00F22FD7"/>
    <w:rsid w:val="00F2369F"/>
    <w:rsid w:val="00F24AF2"/>
    <w:rsid w:val="00F2530D"/>
    <w:rsid w:val="00F25331"/>
    <w:rsid w:val="00F2633E"/>
    <w:rsid w:val="00F269DC"/>
    <w:rsid w:val="00F269FB"/>
    <w:rsid w:val="00F27115"/>
    <w:rsid w:val="00F27C33"/>
    <w:rsid w:val="00F305B2"/>
    <w:rsid w:val="00F31873"/>
    <w:rsid w:val="00F31958"/>
    <w:rsid w:val="00F32600"/>
    <w:rsid w:val="00F32649"/>
    <w:rsid w:val="00F33342"/>
    <w:rsid w:val="00F335FC"/>
    <w:rsid w:val="00F344B3"/>
    <w:rsid w:val="00F35DD3"/>
    <w:rsid w:val="00F36713"/>
    <w:rsid w:val="00F3699F"/>
    <w:rsid w:val="00F36BC7"/>
    <w:rsid w:val="00F36D1C"/>
    <w:rsid w:val="00F36F82"/>
    <w:rsid w:val="00F3726C"/>
    <w:rsid w:val="00F37671"/>
    <w:rsid w:val="00F37B33"/>
    <w:rsid w:val="00F4021C"/>
    <w:rsid w:val="00F404DF"/>
    <w:rsid w:val="00F405D3"/>
    <w:rsid w:val="00F40D67"/>
    <w:rsid w:val="00F4115D"/>
    <w:rsid w:val="00F42503"/>
    <w:rsid w:val="00F42AB8"/>
    <w:rsid w:val="00F4377B"/>
    <w:rsid w:val="00F43A90"/>
    <w:rsid w:val="00F44751"/>
    <w:rsid w:val="00F447AF"/>
    <w:rsid w:val="00F44BF3"/>
    <w:rsid w:val="00F454DC"/>
    <w:rsid w:val="00F45520"/>
    <w:rsid w:val="00F45946"/>
    <w:rsid w:val="00F45F53"/>
    <w:rsid w:val="00F47204"/>
    <w:rsid w:val="00F472D5"/>
    <w:rsid w:val="00F5004E"/>
    <w:rsid w:val="00F5130A"/>
    <w:rsid w:val="00F5180E"/>
    <w:rsid w:val="00F53465"/>
    <w:rsid w:val="00F5418C"/>
    <w:rsid w:val="00F54286"/>
    <w:rsid w:val="00F55077"/>
    <w:rsid w:val="00F554EA"/>
    <w:rsid w:val="00F55A51"/>
    <w:rsid w:val="00F56719"/>
    <w:rsid w:val="00F56C67"/>
    <w:rsid w:val="00F56E72"/>
    <w:rsid w:val="00F57A28"/>
    <w:rsid w:val="00F61088"/>
    <w:rsid w:val="00F612F9"/>
    <w:rsid w:val="00F61439"/>
    <w:rsid w:val="00F61A66"/>
    <w:rsid w:val="00F61AB2"/>
    <w:rsid w:val="00F620F0"/>
    <w:rsid w:val="00F621A2"/>
    <w:rsid w:val="00F62357"/>
    <w:rsid w:val="00F62A31"/>
    <w:rsid w:val="00F63B34"/>
    <w:rsid w:val="00F63DC8"/>
    <w:rsid w:val="00F64A29"/>
    <w:rsid w:val="00F663B0"/>
    <w:rsid w:val="00F6648E"/>
    <w:rsid w:val="00F668BF"/>
    <w:rsid w:val="00F66C41"/>
    <w:rsid w:val="00F66FBB"/>
    <w:rsid w:val="00F67466"/>
    <w:rsid w:val="00F678AD"/>
    <w:rsid w:val="00F67E1C"/>
    <w:rsid w:val="00F70A9F"/>
    <w:rsid w:val="00F71478"/>
    <w:rsid w:val="00F7213C"/>
    <w:rsid w:val="00F72E12"/>
    <w:rsid w:val="00F737AB"/>
    <w:rsid w:val="00F73E4E"/>
    <w:rsid w:val="00F7424C"/>
    <w:rsid w:val="00F75AD4"/>
    <w:rsid w:val="00F75CFA"/>
    <w:rsid w:val="00F75D29"/>
    <w:rsid w:val="00F7626C"/>
    <w:rsid w:val="00F76325"/>
    <w:rsid w:val="00F769CB"/>
    <w:rsid w:val="00F76D66"/>
    <w:rsid w:val="00F77698"/>
    <w:rsid w:val="00F81E98"/>
    <w:rsid w:val="00F82926"/>
    <w:rsid w:val="00F83784"/>
    <w:rsid w:val="00F83BD9"/>
    <w:rsid w:val="00F84401"/>
    <w:rsid w:val="00F844E4"/>
    <w:rsid w:val="00F84B6C"/>
    <w:rsid w:val="00F84D37"/>
    <w:rsid w:val="00F84D78"/>
    <w:rsid w:val="00F8517B"/>
    <w:rsid w:val="00F86FDF"/>
    <w:rsid w:val="00F87190"/>
    <w:rsid w:val="00F8799D"/>
    <w:rsid w:val="00F914DB"/>
    <w:rsid w:val="00F91BBD"/>
    <w:rsid w:val="00F9237A"/>
    <w:rsid w:val="00F932C9"/>
    <w:rsid w:val="00F93858"/>
    <w:rsid w:val="00F93C4E"/>
    <w:rsid w:val="00F93D85"/>
    <w:rsid w:val="00F9426B"/>
    <w:rsid w:val="00F9434A"/>
    <w:rsid w:val="00F946BA"/>
    <w:rsid w:val="00F94FBB"/>
    <w:rsid w:val="00F951E1"/>
    <w:rsid w:val="00F95483"/>
    <w:rsid w:val="00F970FC"/>
    <w:rsid w:val="00F97349"/>
    <w:rsid w:val="00F97801"/>
    <w:rsid w:val="00F97916"/>
    <w:rsid w:val="00FA0280"/>
    <w:rsid w:val="00FA0F96"/>
    <w:rsid w:val="00FA1EA3"/>
    <w:rsid w:val="00FA25F4"/>
    <w:rsid w:val="00FA3127"/>
    <w:rsid w:val="00FA32BA"/>
    <w:rsid w:val="00FA3319"/>
    <w:rsid w:val="00FA3D64"/>
    <w:rsid w:val="00FA42D6"/>
    <w:rsid w:val="00FA47E3"/>
    <w:rsid w:val="00FA4832"/>
    <w:rsid w:val="00FA4D25"/>
    <w:rsid w:val="00FA5B4C"/>
    <w:rsid w:val="00FA5E12"/>
    <w:rsid w:val="00FA621F"/>
    <w:rsid w:val="00FA66DD"/>
    <w:rsid w:val="00FA6E87"/>
    <w:rsid w:val="00FA74CE"/>
    <w:rsid w:val="00FA7C43"/>
    <w:rsid w:val="00FB0DA5"/>
    <w:rsid w:val="00FB2323"/>
    <w:rsid w:val="00FB31A1"/>
    <w:rsid w:val="00FB3512"/>
    <w:rsid w:val="00FB42C3"/>
    <w:rsid w:val="00FB4821"/>
    <w:rsid w:val="00FB6809"/>
    <w:rsid w:val="00FB716B"/>
    <w:rsid w:val="00FB7284"/>
    <w:rsid w:val="00FC05CB"/>
    <w:rsid w:val="00FC067B"/>
    <w:rsid w:val="00FC1301"/>
    <w:rsid w:val="00FC15DD"/>
    <w:rsid w:val="00FC20BC"/>
    <w:rsid w:val="00FC20F7"/>
    <w:rsid w:val="00FC354F"/>
    <w:rsid w:val="00FC3904"/>
    <w:rsid w:val="00FC4136"/>
    <w:rsid w:val="00FC469A"/>
    <w:rsid w:val="00FC46E1"/>
    <w:rsid w:val="00FC4D5C"/>
    <w:rsid w:val="00FC4F36"/>
    <w:rsid w:val="00FC5D56"/>
    <w:rsid w:val="00FC6628"/>
    <w:rsid w:val="00FC687C"/>
    <w:rsid w:val="00FC6B37"/>
    <w:rsid w:val="00FC7E0E"/>
    <w:rsid w:val="00FD0B95"/>
    <w:rsid w:val="00FD1DE1"/>
    <w:rsid w:val="00FD1F81"/>
    <w:rsid w:val="00FD26E8"/>
    <w:rsid w:val="00FD2F66"/>
    <w:rsid w:val="00FD47D5"/>
    <w:rsid w:val="00FD5E34"/>
    <w:rsid w:val="00FD5E6B"/>
    <w:rsid w:val="00FD701B"/>
    <w:rsid w:val="00FE04CD"/>
    <w:rsid w:val="00FE090C"/>
    <w:rsid w:val="00FE226B"/>
    <w:rsid w:val="00FE2637"/>
    <w:rsid w:val="00FE3148"/>
    <w:rsid w:val="00FE45CB"/>
    <w:rsid w:val="00FE54F4"/>
    <w:rsid w:val="00FE5840"/>
    <w:rsid w:val="00FE5C0D"/>
    <w:rsid w:val="00FE6B14"/>
    <w:rsid w:val="00FE6DB5"/>
    <w:rsid w:val="00FF2691"/>
    <w:rsid w:val="00FF2BF7"/>
    <w:rsid w:val="00FF3193"/>
    <w:rsid w:val="00FF3E11"/>
    <w:rsid w:val="00FF4012"/>
    <w:rsid w:val="00FF4619"/>
    <w:rsid w:val="00FF4A78"/>
    <w:rsid w:val="00FF4A99"/>
    <w:rsid w:val="00FF5A47"/>
    <w:rsid w:val="00FF608C"/>
    <w:rsid w:val="00FF755D"/>
    <w:rsid w:val="00FF7942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55E864"/>
  <w15:docId w15:val="{F8D385FF-6554-4A25-8F13-DB6DD13D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9" w:qFormat="1"/>
    <w:lsdException w:name="heading 3" w:locked="1" w:uiPriority="99" w:qFormat="1"/>
    <w:lsdException w:name="heading 4" w:locked="1" w:uiPriority="9" w:qFormat="1"/>
    <w:lsdException w:name="heading 5" w:locked="1" w:uiPriority="9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99" w:unhideWhenUsed="1" w:qFormat="1"/>
    <w:lsdException w:name="table of figures" w:locked="1" w:semiHidden="1" w:uiPriority="99" w:unhideWhenUsed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locked="1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99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238"/>
    <w:pPr>
      <w:suppressAutoHyphens/>
      <w:spacing w:before="120" w:after="120" w:line="360" w:lineRule="auto"/>
      <w:jc w:val="both"/>
    </w:pPr>
    <w:rPr>
      <w:rFonts w:ascii="Arial" w:hAnsi="Arial" w:cs="Myriad Pro"/>
      <w:szCs w:val="24"/>
      <w:lang w:eastAsia="de-DE"/>
    </w:rPr>
  </w:style>
  <w:style w:type="paragraph" w:styleId="Naslov1">
    <w:name w:val="heading 1"/>
    <w:basedOn w:val="Normal"/>
    <w:next w:val="Normal"/>
    <w:link w:val="Naslov1Char"/>
    <w:uiPriority w:val="99"/>
    <w:qFormat/>
    <w:rsid w:val="00AD0B0F"/>
    <w:pPr>
      <w:pageBreakBefore/>
      <w:pBdr>
        <w:top w:val="single" w:sz="48" w:space="0" w:color="F5C1C6"/>
      </w:pBdr>
      <w:tabs>
        <w:tab w:val="left" w:pos="680"/>
        <w:tab w:val="left" w:pos="1134"/>
      </w:tabs>
      <w:autoSpaceDE w:val="0"/>
      <w:autoSpaceDN w:val="0"/>
      <w:adjustRightInd w:val="0"/>
      <w:spacing w:before="240" w:after="600"/>
      <w:ind w:left="431" w:hanging="431"/>
      <w:jc w:val="left"/>
      <w:textAlignment w:val="center"/>
      <w:outlineLvl w:val="0"/>
    </w:pPr>
    <w:rPr>
      <w:rFonts w:cs="Times New Roman"/>
      <w:i/>
      <w:iCs/>
      <w:caps/>
      <w:color w:val="BE1D2D"/>
      <w:position w:val="24"/>
      <w:sz w:val="32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B265A7"/>
    <w:pPr>
      <w:keepNext/>
      <w:widowControl w:val="0"/>
      <w:numPr>
        <w:ilvl w:val="1"/>
        <w:numId w:val="6"/>
      </w:numPr>
      <w:pBdr>
        <w:bottom w:val="single" w:sz="8" w:space="4" w:color="BE1D2D"/>
      </w:pBdr>
      <w:autoSpaceDE w:val="0"/>
      <w:autoSpaceDN w:val="0"/>
      <w:adjustRightInd w:val="0"/>
      <w:spacing w:before="240" w:after="240" w:line="360" w:lineRule="atLeast"/>
      <w:textAlignment w:val="center"/>
      <w:outlineLvl w:val="1"/>
    </w:pPr>
    <w:rPr>
      <w:rFonts w:cs="Times New Roman"/>
      <w:b/>
      <w:bCs/>
      <w:color w:val="BE1D2D"/>
      <w:sz w:val="30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rsid w:val="00F5418C"/>
    <w:pPr>
      <w:keepNext/>
      <w:widowControl w:val="0"/>
      <w:numPr>
        <w:ilvl w:val="2"/>
        <w:numId w:val="6"/>
      </w:numPr>
      <w:autoSpaceDE w:val="0"/>
      <w:autoSpaceDN w:val="0"/>
      <w:adjustRightInd w:val="0"/>
      <w:spacing w:before="240" w:line="288" w:lineRule="auto"/>
      <w:jc w:val="left"/>
      <w:textAlignment w:val="center"/>
      <w:outlineLvl w:val="2"/>
    </w:pPr>
    <w:rPr>
      <w:rFonts w:cs="Times New Roman"/>
      <w:b/>
      <w:bCs/>
      <w:i/>
      <w:iCs/>
      <w:color w:val="BE1D2D"/>
      <w:sz w:val="24"/>
      <w:lang w:eastAsia="hr-HR"/>
    </w:rPr>
  </w:style>
  <w:style w:type="paragraph" w:styleId="Naslov4">
    <w:name w:val="heading 4"/>
    <w:basedOn w:val="Naslov3"/>
    <w:next w:val="Tijeloteksta"/>
    <w:link w:val="Naslov4Char"/>
    <w:uiPriority w:val="99"/>
    <w:qFormat/>
    <w:rsid w:val="002D79D0"/>
    <w:pPr>
      <w:keepLines/>
      <w:widowControl/>
      <w:numPr>
        <w:ilvl w:val="3"/>
      </w:numPr>
      <w:tabs>
        <w:tab w:val="clear" w:pos="360"/>
        <w:tab w:val="num" w:pos="926"/>
      </w:tabs>
      <w:autoSpaceDE/>
      <w:autoSpaceDN/>
      <w:adjustRightInd/>
      <w:spacing w:before="100" w:beforeAutospacing="1" w:after="100" w:afterAutospacing="1" w:line="240" w:lineRule="auto"/>
      <w:ind w:left="862" w:hanging="862"/>
      <w:textAlignment w:val="auto"/>
      <w:outlineLvl w:val="3"/>
    </w:pPr>
    <w:rPr>
      <w:rFonts w:cs="Arial"/>
      <w:b w:val="0"/>
      <w:bCs w:val="0"/>
      <w:i w:val="0"/>
      <w:kern w:val="32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A92541"/>
    <w:pPr>
      <w:keepNext/>
      <w:outlineLvl w:val="4"/>
    </w:pPr>
    <w:rPr>
      <w:rFonts w:cs="Times New Roman"/>
      <w:b/>
      <w:bCs/>
      <w:i/>
      <w:iCs/>
      <w:szCs w:val="2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652E19"/>
    <w:pPr>
      <w:keepNext/>
      <w:pageBreakBefore/>
      <w:numPr>
        <w:ilvl w:val="5"/>
        <w:numId w:val="6"/>
      </w:numPr>
      <w:tabs>
        <w:tab w:val="clear" w:pos="360"/>
      </w:tabs>
      <w:spacing w:after="240"/>
      <w:ind w:left="1152" w:hanging="1152"/>
      <w:outlineLvl w:val="5"/>
    </w:pPr>
    <w:rPr>
      <w:rFonts w:cs="Times New Roman"/>
      <w:bCs/>
      <w:i/>
      <w:szCs w:val="22"/>
      <w:lang w:eastAsia="hr-HR"/>
    </w:rPr>
  </w:style>
  <w:style w:type="paragraph" w:styleId="Naslov7">
    <w:name w:val="heading 7"/>
    <w:basedOn w:val="Normal"/>
    <w:next w:val="Normal"/>
    <w:link w:val="Naslov7Char"/>
    <w:uiPriority w:val="99"/>
    <w:qFormat/>
    <w:rsid w:val="009F34FA"/>
    <w:pPr>
      <w:numPr>
        <w:ilvl w:val="6"/>
        <w:numId w:val="6"/>
      </w:numPr>
      <w:tabs>
        <w:tab w:val="clear" w:pos="360"/>
      </w:tabs>
      <w:spacing w:before="240" w:after="60"/>
      <w:ind w:left="1296" w:hanging="1296"/>
      <w:outlineLvl w:val="6"/>
    </w:pPr>
    <w:rPr>
      <w:rFonts w:ascii="Times New Roman" w:hAnsi="Times New Roman" w:cs="Times New Roman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9F34FA"/>
    <w:pPr>
      <w:numPr>
        <w:ilvl w:val="7"/>
        <w:numId w:val="6"/>
      </w:numPr>
      <w:tabs>
        <w:tab w:val="clear" w:pos="360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lang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9F34FA"/>
    <w:pPr>
      <w:numPr>
        <w:ilvl w:val="8"/>
        <w:numId w:val="6"/>
      </w:numPr>
      <w:tabs>
        <w:tab w:val="clear" w:pos="360"/>
      </w:tabs>
      <w:spacing w:before="240" w:after="60"/>
      <w:ind w:left="1584" w:hanging="1584"/>
      <w:outlineLvl w:val="8"/>
    </w:pPr>
    <w:rPr>
      <w:rFonts w:cs="Arial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AD0B0F"/>
    <w:rPr>
      <w:rFonts w:ascii="Arial" w:hAnsi="Arial"/>
      <w:i/>
      <w:iCs/>
      <w:caps/>
      <w:color w:val="BE1D2D"/>
      <w:position w:val="24"/>
      <w:sz w:val="32"/>
      <w:szCs w:val="48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B265A7"/>
    <w:rPr>
      <w:rFonts w:ascii="Arial" w:hAnsi="Arial"/>
      <w:b/>
      <w:bCs/>
      <w:color w:val="BE1D2D"/>
      <w:sz w:val="30"/>
      <w:szCs w:val="36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3F2DE0"/>
    <w:rPr>
      <w:rFonts w:ascii="Arial" w:hAnsi="Arial"/>
      <w:b/>
      <w:bCs/>
      <w:i/>
      <w:iCs/>
      <w:color w:val="BE1D2D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9F34FA"/>
    <w:rPr>
      <w:rFonts w:ascii="Arial" w:hAnsi="Arial" w:cs="Arial"/>
      <w:iCs/>
      <w:color w:val="BE1D2D"/>
      <w:kern w:val="32"/>
      <w:sz w:val="24"/>
      <w:szCs w:val="28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A92541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652E19"/>
    <w:rPr>
      <w:rFonts w:ascii="Arial" w:hAnsi="Arial"/>
      <w:bCs/>
      <w:i/>
    </w:rPr>
  </w:style>
  <w:style w:type="character" w:customStyle="1" w:styleId="Naslov7Char">
    <w:name w:val="Naslov 7 Char"/>
    <w:basedOn w:val="Zadanifontodlomka"/>
    <w:link w:val="Naslov7"/>
    <w:uiPriority w:val="99"/>
    <w:locked/>
    <w:rsid w:val="00A03750"/>
    <w:rPr>
      <w:szCs w:val="24"/>
    </w:rPr>
  </w:style>
  <w:style w:type="character" w:customStyle="1" w:styleId="Naslov8Char">
    <w:name w:val="Naslov 8 Char"/>
    <w:basedOn w:val="Zadanifontodlomka"/>
    <w:link w:val="Naslov8"/>
    <w:uiPriority w:val="99"/>
    <w:locked/>
    <w:rsid w:val="00A03750"/>
    <w:rPr>
      <w:i/>
      <w:iCs/>
      <w:szCs w:val="24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A03750"/>
    <w:rPr>
      <w:rFonts w:ascii="Arial" w:hAnsi="Arial" w:cs="Arial"/>
    </w:rPr>
  </w:style>
  <w:style w:type="paragraph" w:customStyle="1" w:styleId="Body">
    <w:name w:val="Body"/>
    <w:basedOn w:val="Normal"/>
    <w:uiPriority w:val="99"/>
    <w:rsid w:val="0062691F"/>
    <w:pPr>
      <w:widowControl w:val="0"/>
      <w:autoSpaceDE w:val="0"/>
      <w:autoSpaceDN w:val="0"/>
      <w:adjustRightInd w:val="0"/>
      <w:spacing w:line="240" w:lineRule="atLeast"/>
      <w:ind w:left="680"/>
      <w:textAlignment w:val="center"/>
    </w:pPr>
    <w:rPr>
      <w:szCs w:val="22"/>
      <w:lang w:eastAsia="hr-HR"/>
    </w:rPr>
  </w:style>
  <w:style w:type="paragraph" w:customStyle="1" w:styleId="Picture">
    <w:name w:val="Picture"/>
    <w:basedOn w:val="Normal"/>
    <w:uiPriority w:val="99"/>
    <w:rsid w:val="0050766D"/>
    <w:pPr>
      <w:widowControl w:val="0"/>
      <w:numPr>
        <w:ilvl w:val="1"/>
        <w:numId w:val="9"/>
      </w:numPr>
      <w:pBdr>
        <w:bottom w:val="single" w:sz="6" w:space="4" w:color="BE1D2D"/>
      </w:pBdr>
      <w:autoSpaceDE w:val="0"/>
      <w:autoSpaceDN w:val="0"/>
      <w:adjustRightInd w:val="0"/>
      <w:spacing w:after="240" w:line="240" w:lineRule="atLeast"/>
      <w:jc w:val="center"/>
      <w:textAlignment w:val="center"/>
    </w:pPr>
    <w:rPr>
      <w:rFonts w:ascii="Myriad Pro Cond" w:hAnsi="Myriad Pro Cond" w:cs="Myriad Pro Cond"/>
      <w:b/>
      <w:bCs/>
      <w:color w:val="5F5F5F"/>
      <w:szCs w:val="22"/>
      <w:lang w:eastAsia="hr-HR"/>
    </w:rPr>
  </w:style>
  <w:style w:type="paragraph" w:styleId="Podnoje">
    <w:name w:val="footer"/>
    <w:basedOn w:val="Normal"/>
    <w:link w:val="PodnojeChar"/>
    <w:uiPriority w:val="99"/>
    <w:rsid w:val="004B4022"/>
    <w:pPr>
      <w:tabs>
        <w:tab w:val="right" w:pos="170"/>
        <w:tab w:val="left" w:pos="397"/>
      </w:tabs>
      <w:ind w:left="-142"/>
    </w:pPr>
    <w:rPr>
      <w:b/>
      <w:bCs/>
      <w:color w:val="5F5F5F"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A03750"/>
    <w:rPr>
      <w:rFonts w:ascii="Arial" w:hAnsi="Arial" w:cs="Myriad Pro"/>
      <w:b/>
      <w:bCs/>
      <w:color w:val="5F5F5F"/>
      <w:lang w:val="en-US" w:eastAsia="de-DE"/>
    </w:rPr>
  </w:style>
  <w:style w:type="paragraph" w:customStyle="1" w:styleId="Table">
    <w:name w:val="Table"/>
    <w:basedOn w:val="Normal"/>
    <w:uiPriority w:val="99"/>
    <w:rsid w:val="0050766D"/>
    <w:pPr>
      <w:widowControl w:val="0"/>
      <w:numPr>
        <w:ilvl w:val="1"/>
        <w:numId w:val="8"/>
      </w:numPr>
      <w:pBdr>
        <w:top w:val="single" w:sz="6" w:space="4" w:color="BE1D2D"/>
      </w:pBdr>
      <w:autoSpaceDE w:val="0"/>
      <w:autoSpaceDN w:val="0"/>
      <w:adjustRightInd w:val="0"/>
      <w:spacing w:after="240"/>
      <w:jc w:val="center"/>
      <w:textAlignment w:val="center"/>
    </w:pPr>
    <w:rPr>
      <w:rFonts w:ascii="Myriad Pro Cond" w:hAnsi="Myriad Pro Cond" w:cs="Myriad Pro Cond"/>
      <w:b/>
      <w:bCs/>
      <w:color w:val="5F5F5F"/>
      <w:szCs w:val="22"/>
      <w:lang w:eastAsia="hr-HR"/>
    </w:rPr>
  </w:style>
  <w:style w:type="paragraph" w:styleId="Kartadokumenta">
    <w:name w:val="Document Map"/>
    <w:basedOn w:val="Normal"/>
    <w:link w:val="KartadokumentaChar"/>
    <w:uiPriority w:val="99"/>
    <w:semiHidden/>
    <w:rsid w:val="003067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A03750"/>
    <w:rPr>
      <w:rFonts w:ascii="Tahoma" w:hAnsi="Tahoma" w:cs="Tahoma"/>
      <w:shd w:val="clear" w:color="auto" w:fill="000080"/>
      <w:lang w:eastAsia="de-DE"/>
    </w:rPr>
  </w:style>
  <w:style w:type="paragraph" w:styleId="Sadraj1">
    <w:name w:val="toc 1"/>
    <w:basedOn w:val="Normal"/>
    <w:next w:val="Normal"/>
    <w:autoRedefine/>
    <w:uiPriority w:val="39"/>
    <w:rsid w:val="008538F4"/>
    <w:pPr>
      <w:tabs>
        <w:tab w:val="right" w:leader="dot" w:pos="9004"/>
      </w:tabs>
      <w:spacing w:after="60"/>
      <w:ind w:left="567" w:right="1021" w:hanging="567"/>
    </w:pPr>
    <w:rPr>
      <w:rFonts w:ascii="Times New Roman" w:hAnsi="Times New Roman" w:cs="Times New Roman"/>
      <w:b/>
      <w:i/>
      <w:noProof/>
    </w:rPr>
  </w:style>
  <w:style w:type="paragraph" w:styleId="Sadraj2">
    <w:name w:val="toc 2"/>
    <w:basedOn w:val="Normal"/>
    <w:next w:val="Normal"/>
    <w:autoRedefine/>
    <w:uiPriority w:val="39"/>
    <w:rsid w:val="00B94C68"/>
    <w:pPr>
      <w:tabs>
        <w:tab w:val="left" w:pos="880"/>
        <w:tab w:val="right" w:leader="dot" w:pos="9005"/>
      </w:tabs>
      <w:spacing w:after="60"/>
      <w:ind w:left="238" w:right="1021"/>
    </w:pPr>
    <w:rPr>
      <w:noProof/>
    </w:rPr>
  </w:style>
  <w:style w:type="paragraph" w:styleId="Sadraj3">
    <w:name w:val="toc 3"/>
    <w:basedOn w:val="Normal"/>
    <w:next w:val="Normal"/>
    <w:autoRedefine/>
    <w:uiPriority w:val="39"/>
    <w:rsid w:val="001556C7"/>
    <w:pPr>
      <w:tabs>
        <w:tab w:val="left" w:pos="1134"/>
        <w:tab w:val="right" w:leader="dot" w:pos="9004"/>
      </w:tabs>
      <w:spacing w:after="60" w:line="312" w:lineRule="auto"/>
      <w:ind w:left="482" w:right="1021"/>
    </w:pPr>
  </w:style>
  <w:style w:type="character" w:styleId="Hiperveza">
    <w:name w:val="Hyperlink"/>
    <w:basedOn w:val="Zadanifontodlomka"/>
    <w:uiPriority w:val="99"/>
    <w:rsid w:val="00306774"/>
    <w:rPr>
      <w:rFonts w:cs="Times New Roman"/>
      <w:color w:val="0000FF"/>
      <w:u w:val="single"/>
    </w:rPr>
  </w:style>
  <w:style w:type="paragraph" w:styleId="Zaglavlje0">
    <w:name w:val="header"/>
    <w:aliases w:val="heading 3 after h2,h,h3+,ContentsHeader,*Header"/>
    <w:basedOn w:val="Normal"/>
    <w:link w:val="ZaglavljeChar"/>
    <w:uiPriority w:val="99"/>
    <w:rsid w:val="00306774"/>
    <w:pPr>
      <w:tabs>
        <w:tab w:val="center" w:pos="4536"/>
        <w:tab w:val="right" w:pos="9072"/>
      </w:tabs>
    </w:pPr>
    <w:rPr>
      <w:rFonts w:ascii="Myriad Pro" w:hAnsi="Myriad Pro"/>
      <w:sz w:val="24"/>
      <w:lang w:val="en-GB"/>
    </w:rPr>
  </w:style>
  <w:style w:type="character" w:customStyle="1" w:styleId="ZaglavljeChar">
    <w:name w:val="Zaglavlje Char"/>
    <w:aliases w:val="heading 3 after h2 Char,h Char,h3+ Char,ContentsHeader Char,*Header Char"/>
    <w:basedOn w:val="Zadanifontodlomka"/>
    <w:link w:val="Zaglavlje0"/>
    <w:uiPriority w:val="99"/>
    <w:locked/>
    <w:rsid w:val="00FE3148"/>
    <w:rPr>
      <w:rFonts w:ascii="Myriad Pro" w:hAnsi="Myriad Pro" w:cs="Times New Roman"/>
      <w:sz w:val="24"/>
      <w:lang w:val="en-GB" w:eastAsia="de-DE"/>
    </w:rPr>
  </w:style>
  <w:style w:type="paragraph" w:customStyle="1" w:styleId="BankNormal">
    <w:name w:val="BankNormal"/>
    <w:basedOn w:val="Normal"/>
    <w:uiPriority w:val="99"/>
    <w:rsid w:val="00A54B95"/>
    <w:pPr>
      <w:spacing w:after="240"/>
    </w:pPr>
    <w:rPr>
      <w:rFonts w:ascii="Times New Roman" w:hAnsi="Times New Roman" w:cs="Times New Roman"/>
      <w:szCs w:val="20"/>
      <w:lang w:val="en-US" w:eastAsia="en-US"/>
    </w:rPr>
  </w:style>
  <w:style w:type="paragraph" w:styleId="Naslov">
    <w:name w:val="Title"/>
    <w:basedOn w:val="Normal"/>
    <w:link w:val="NaslovChar"/>
    <w:uiPriority w:val="99"/>
    <w:qFormat/>
    <w:rsid w:val="00A54B95"/>
    <w:pPr>
      <w:widowControl w:val="0"/>
      <w:spacing w:before="240" w:after="60"/>
      <w:ind w:firstLine="720"/>
      <w:jc w:val="center"/>
      <w:outlineLvl w:val="0"/>
    </w:pPr>
    <w:rPr>
      <w:rFonts w:cs="Arial"/>
      <w:b/>
      <w:bCs/>
      <w:kern w:val="28"/>
      <w:sz w:val="32"/>
      <w:szCs w:val="32"/>
      <w:lang w:val="en-US" w:eastAsia="ru-RU"/>
    </w:rPr>
  </w:style>
  <w:style w:type="character" w:customStyle="1" w:styleId="NaslovChar">
    <w:name w:val="Naslov Char"/>
    <w:basedOn w:val="Zadanifontodlomka"/>
    <w:link w:val="Naslov"/>
    <w:uiPriority w:val="99"/>
    <w:locked/>
    <w:rsid w:val="00A03750"/>
    <w:rPr>
      <w:rFonts w:ascii="Arial" w:hAnsi="Arial" w:cs="Arial"/>
      <w:b/>
      <w:bCs/>
      <w:snapToGrid w:val="0"/>
      <w:kern w:val="28"/>
      <w:sz w:val="32"/>
      <w:szCs w:val="32"/>
      <w:lang w:val="en-US" w:eastAsia="ru-RU"/>
    </w:rPr>
  </w:style>
  <w:style w:type="character" w:styleId="Referencafusnote">
    <w:name w:val="footnote reference"/>
    <w:aliases w:val="Footnote symbol,Fussnota,Footnote,Footnote reference number,note TESI,SUPERS,EN Footnote Reference,-E Fußnotenzeichen,ESPON Footnote No,number,Times 10 Point,Exposant 3 Point,Footnote Reference_LVL6,Footnote Reference_LVL61"/>
    <w:basedOn w:val="Zadanifontodlomka"/>
    <w:uiPriority w:val="99"/>
    <w:rsid w:val="006615F7"/>
    <w:rPr>
      <w:rFonts w:ascii="Arial" w:hAnsi="Arial" w:cs="Times New Roman"/>
      <w:position w:val="0"/>
      <w:sz w:val="18"/>
      <w:vertAlign w:val="superscript"/>
    </w:rPr>
  </w:style>
  <w:style w:type="paragraph" w:styleId="Tekstfusnote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,Footnote1"/>
    <w:basedOn w:val="Normal"/>
    <w:link w:val="TekstfusnoteChar"/>
    <w:uiPriority w:val="99"/>
    <w:rsid w:val="006615F7"/>
    <w:pPr>
      <w:ind w:left="432" w:hanging="432"/>
    </w:pPr>
    <w:rPr>
      <w:rFonts w:cs="Times New Roman"/>
      <w:sz w:val="18"/>
      <w:szCs w:val="20"/>
      <w:lang w:val="en-US" w:eastAsia="en-US"/>
    </w:rPr>
  </w:style>
  <w:style w:type="character" w:customStyle="1" w:styleId="TekstfusnoteChar">
    <w:name w:val="Tekst fusnote Char"/>
    <w:aliases w:val="Sprotna opomba-besedilo Char,Char Char Char1,Char Char Char Char Char,Char Char Char Char1,Sprotna opomba - besedilo Znak1 Char,Sprotna opomba - besedilo Znak Znak2 Char,Sprotna opomba - besedilo Znak1 Znak Znak1 Char,Footnote1 Char"/>
    <w:basedOn w:val="Zadanifontodlomka"/>
    <w:link w:val="Tekstfusnote"/>
    <w:uiPriority w:val="99"/>
    <w:locked/>
    <w:rsid w:val="006615F7"/>
    <w:rPr>
      <w:rFonts w:ascii="Arial" w:hAnsi="Arial" w:cs="Times New Roman"/>
      <w:sz w:val="18"/>
      <w:lang w:val="en-US" w:eastAsia="en-US"/>
    </w:rPr>
  </w:style>
  <w:style w:type="character" w:customStyle="1" w:styleId="BankNormalChar">
    <w:name w:val="BankNormal Char"/>
    <w:uiPriority w:val="99"/>
    <w:rsid w:val="00A54B95"/>
    <w:rPr>
      <w:sz w:val="24"/>
      <w:lang w:val="en-US" w:eastAsia="ar-SA" w:bidi="ar-SA"/>
    </w:rPr>
  </w:style>
  <w:style w:type="character" w:customStyle="1" w:styleId="Style11pt">
    <w:name w:val="Style 11 pt"/>
    <w:uiPriority w:val="99"/>
    <w:rsid w:val="00A54B95"/>
    <w:rPr>
      <w:sz w:val="22"/>
    </w:rPr>
  </w:style>
  <w:style w:type="paragraph" w:styleId="Tekstbalonia">
    <w:name w:val="Balloon Text"/>
    <w:basedOn w:val="Normal"/>
    <w:link w:val="TekstbaloniaChar"/>
    <w:uiPriority w:val="99"/>
    <w:semiHidden/>
    <w:rsid w:val="00896C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03750"/>
    <w:rPr>
      <w:rFonts w:ascii="Tahoma" w:hAnsi="Tahoma" w:cs="Tahoma"/>
      <w:sz w:val="16"/>
      <w:szCs w:val="16"/>
      <w:lang w:eastAsia="de-DE"/>
    </w:rPr>
  </w:style>
  <w:style w:type="paragraph" w:customStyle="1" w:styleId="Referencestyle">
    <w:name w:val="Reference style"/>
    <w:basedOn w:val="Normal"/>
    <w:uiPriority w:val="99"/>
    <w:rsid w:val="0062691F"/>
    <w:rPr>
      <w:rFonts w:ascii="Times New Roman" w:hAnsi="Times New Roman" w:cs="Times New Roman"/>
      <w:szCs w:val="20"/>
      <w:lang w:val="en-US" w:eastAsia="en-US"/>
    </w:rPr>
  </w:style>
  <w:style w:type="paragraph" w:customStyle="1" w:styleId="longH1">
    <w:name w:val="long H1"/>
    <w:basedOn w:val="Normal"/>
    <w:next w:val="Normal"/>
    <w:uiPriority w:val="99"/>
    <w:rsid w:val="00C85569"/>
    <w:rPr>
      <w:i/>
      <w:caps/>
      <w:color w:val="BE1D2D"/>
      <w:position w:val="10"/>
      <w:sz w:val="48"/>
      <w:szCs w:val="48"/>
    </w:rPr>
  </w:style>
  <w:style w:type="paragraph" w:styleId="Tijeloteksta">
    <w:name w:val="Body Text"/>
    <w:basedOn w:val="Normal"/>
    <w:link w:val="TijelotekstaChar"/>
    <w:uiPriority w:val="99"/>
    <w:rsid w:val="009F34FA"/>
    <w:pPr>
      <w:spacing w:before="100" w:beforeAutospacing="1" w:after="100" w:afterAutospacing="1"/>
    </w:pPr>
    <w:rPr>
      <w:rFonts w:cs="Times New Roman"/>
      <w:szCs w:val="22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A3026D"/>
    <w:rPr>
      <w:rFonts w:ascii="Arial" w:hAnsi="Arial" w:cs="Times New Roman"/>
      <w:sz w:val="22"/>
    </w:rPr>
  </w:style>
  <w:style w:type="paragraph" w:styleId="StandardWeb">
    <w:name w:val="Normal (Web)"/>
    <w:basedOn w:val="Normal"/>
    <w:uiPriority w:val="99"/>
    <w:rsid w:val="009F34FA"/>
    <w:pPr>
      <w:spacing w:before="100" w:beforeAutospacing="1" w:after="100" w:afterAutospacing="1"/>
    </w:pPr>
    <w:rPr>
      <w:rFonts w:ascii="Times New Roman" w:hAnsi="Times New Roman" w:cs="Times New Roman"/>
      <w:color w:val="000000"/>
      <w:lang w:eastAsia="hr-HR"/>
    </w:rPr>
  </w:style>
  <w:style w:type="character" w:styleId="Brojretka">
    <w:name w:val="line number"/>
    <w:basedOn w:val="Zadanifontodlomka"/>
    <w:uiPriority w:val="99"/>
    <w:rsid w:val="009F34FA"/>
    <w:rPr>
      <w:rFonts w:cs="Times New Roman"/>
    </w:rPr>
  </w:style>
  <w:style w:type="paragraph" w:styleId="Blokteksta">
    <w:name w:val="Block Text"/>
    <w:basedOn w:val="Normal"/>
    <w:uiPriority w:val="99"/>
    <w:rsid w:val="009F34FA"/>
    <w:pPr>
      <w:ind w:left="1440" w:right="1440"/>
    </w:pPr>
    <w:rPr>
      <w:rFonts w:ascii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9F34FA"/>
    <w:pPr>
      <w:spacing w:line="480" w:lineRule="auto"/>
    </w:pPr>
    <w:rPr>
      <w:rFonts w:ascii="Times New Roman" w:hAnsi="Times New Roman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A03750"/>
    <w:rPr>
      <w:rFonts w:cs="Times New Roman"/>
      <w:sz w:val="24"/>
      <w:szCs w:val="24"/>
    </w:rPr>
  </w:style>
  <w:style w:type="paragraph" w:styleId="Tijeloteksta3">
    <w:name w:val="Body Text 3"/>
    <w:basedOn w:val="Normal"/>
    <w:link w:val="Tijeloteksta3Char"/>
    <w:uiPriority w:val="99"/>
    <w:rsid w:val="009F34FA"/>
    <w:rPr>
      <w:rFonts w:ascii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locked/>
    <w:rsid w:val="00A03750"/>
    <w:rPr>
      <w:rFonts w:cs="Times New Roman"/>
      <w:sz w:val="16"/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rsid w:val="009F34FA"/>
    <w:pPr>
      <w:ind w:firstLine="21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locked/>
    <w:rsid w:val="00A03750"/>
    <w:rPr>
      <w:rFonts w:ascii="Arial" w:hAnsi="Arial" w:cs="Arial"/>
      <w:sz w:val="22"/>
      <w:szCs w:val="22"/>
    </w:rPr>
  </w:style>
  <w:style w:type="paragraph" w:styleId="Uvuenotijeloteksta">
    <w:name w:val="Body Text Indent"/>
    <w:basedOn w:val="Normal"/>
    <w:link w:val="UvuenotijelotekstaChar"/>
    <w:uiPriority w:val="99"/>
    <w:rsid w:val="009F34FA"/>
    <w:pPr>
      <w:ind w:left="283"/>
    </w:pPr>
    <w:rPr>
      <w:rFonts w:ascii="Times New Roman" w:hAnsi="Times New Roman" w:cs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locked/>
    <w:rsid w:val="00A03750"/>
    <w:rPr>
      <w:rFonts w:cs="Times New Roman"/>
      <w:sz w:val="24"/>
      <w:szCs w:val="24"/>
    </w:rPr>
  </w:style>
  <w:style w:type="paragraph" w:styleId="Tijeloteksta-prvauvlaka2">
    <w:name w:val="Body Text First Indent 2"/>
    <w:basedOn w:val="Uvuenotijeloteksta"/>
    <w:link w:val="Tijeloteksta-prvauvlaka2Char"/>
    <w:uiPriority w:val="99"/>
    <w:rsid w:val="009F34FA"/>
    <w:pPr>
      <w:ind w:firstLine="21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locked/>
    <w:rsid w:val="00A03750"/>
    <w:rPr>
      <w:rFonts w:cs="Times New Roman"/>
      <w:sz w:val="24"/>
      <w:szCs w:val="24"/>
    </w:rPr>
  </w:style>
  <w:style w:type="paragraph" w:styleId="Tijeloteksta-uvlaka2">
    <w:name w:val="Body Text Indent 2"/>
    <w:basedOn w:val="Normal"/>
    <w:link w:val="Tijeloteksta-uvlaka2Char"/>
    <w:uiPriority w:val="99"/>
    <w:rsid w:val="009F34FA"/>
    <w:pPr>
      <w:spacing w:line="480" w:lineRule="auto"/>
      <w:ind w:left="283"/>
    </w:pPr>
    <w:rPr>
      <w:rFonts w:ascii="Times New Roman" w:hAnsi="Times New Roman" w:cs="Times New Roman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locked/>
    <w:rsid w:val="00A03750"/>
    <w:rPr>
      <w:rFonts w:cs="Times New Roman"/>
      <w:sz w:val="24"/>
      <w:szCs w:val="24"/>
    </w:rPr>
  </w:style>
  <w:style w:type="paragraph" w:styleId="Tijeloteksta-uvlaka3">
    <w:name w:val="Body Text Indent 3"/>
    <w:basedOn w:val="Normal"/>
    <w:link w:val="Tijeloteksta-uvlaka3Char"/>
    <w:uiPriority w:val="99"/>
    <w:rsid w:val="009F34FA"/>
    <w:pPr>
      <w:ind w:left="283"/>
    </w:pPr>
    <w:rPr>
      <w:rFonts w:ascii="Times New Roman" w:hAnsi="Times New Roman" w:cs="Times New Roman"/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locked/>
    <w:rsid w:val="00A03750"/>
    <w:rPr>
      <w:rFonts w:cs="Times New Roman"/>
      <w:sz w:val="16"/>
      <w:szCs w:val="16"/>
    </w:rPr>
  </w:style>
  <w:style w:type="paragraph" w:styleId="Zavretak">
    <w:name w:val="Closing"/>
    <w:basedOn w:val="Normal"/>
    <w:link w:val="ZavretakChar"/>
    <w:uiPriority w:val="99"/>
    <w:rsid w:val="009F34FA"/>
    <w:pPr>
      <w:ind w:left="4252"/>
    </w:pPr>
    <w:rPr>
      <w:rFonts w:ascii="Times New Roman" w:hAnsi="Times New Roman" w:cs="Times New Roman"/>
      <w:lang w:eastAsia="hr-HR"/>
    </w:rPr>
  </w:style>
  <w:style w:type="character" w:customStyle="1" w:styleId="ZavretakChar">
    <w:name w:val="Završetak Char"/>
    <w:basedOn w:val="Zadanifontodlomka"/>
    <w:link w:val="Zavretak"/>
    <w:uiPriority w:val="99"/>
    <w:locked/>
    <w:rsid w:val="00A03750"/>
    <w:rPr>
      <w:rFonts w:cs="Times New Roman"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rsid w:val="009F34FA"/>
    <w:rPr>
      <w:rFonts w:ascii="Times New Roman" w:hAnsi="Times New Roman" w:cs="Times New Roman"/>
      <w:lang w:eastAsia="hr-HR"/>
    </w:rPr>
  </w:style>
  <w:style w:type="character" w:customStyle="1" w:styleId="DatumChar">
    <w:name w:val="Datum Char"/>
    <w:basedOn w:val="Zadanifontodlomka"/>
    <w:link w:val="Datum"/>
    <w:uiPriority w:val="99"/>
    <w:locked/>
    <w:rsid w:val="00A03750"/>
    <w:rPr>
      <w:rFonts w:cs="Times New Roman"/>
      <w:sz w:val="24"/>
      <w:szCs w:val="24"/>
    </w:rPr>
  </w:style>
  <w:style w:type="paragraph" w:styleId="Potpise-pote">
    <w:name w:val="E-mail Signature"/>
    <w:basedOn w:val="Normal"/>
    <w:link w:val="Potpise-poteChar"/>
    <w:uiPriority w:val="99"/>
    <w:semiHidden/>
    <w:rsid w:val="009F34FA"/>
    <w:rPr>
      <w:rFonts w:ascii="Times New Roman" w:hAnsi="Times New Roman" w:cs="Times New Roman"/>
      <w:lang w:eastAsia="hr-HR"/>
    </w:rPr>
  </w:style>
  <w:style w:type="character" w:customStyle="1" w:styleId="Potpise-poteChar">
    <w:name w:val="Potpis e-pošte Char"/>
    <w:basedOn w:val="Zadanifontodlomka"/>
    <w:link w:val="Potpise-pote"/>
    <w:uiPriority w:val="99"/>
    <w:semiHidden/>
    <w:locked/>
    <w:rsid w:val="00A03750"/>
    <w:rPr>
      <w:rFonts w:cs="Times New Roman"/>
      <w:sz w:val="24"/>
      <w:szCs w:val="24"/>
    </w:rPr>
  </w:style>
  <w:style w:type="character" w:styleId="Istaknuto">
    <w:name w:val="Emphasis"/>
    <w:basedOn w:val="Zadanifontodlomka"/>
    <w:uiPriority w:val="99"/>
    <w:qFormat/>
    <w:rsid w:val="009F34FA"/>
    <w:rPr>
      <w:rFonts w:cs="Times New Roman"/>
      <w:i/>
    </w:rPr>
  </w:style>
  <w:style w:type="paragraph" w:styleId="Adresaomotnice">
    <w:name w:val="envelope address"/>
    <w:basedOn w:val="Normal"/>
    <w:uiPriority w:val="99"/>
    <w:rsid w:val="009F34FA"/>
    <w:pPr>
      <w:framePr w:w="7920" w:h="1980" w:hRule="exact" w:hSpace="180" w:wrap="auto" w:hAnchor="page" w:xAlign="center" w:yAlign="bottom"/>
      <w:ind w:left="2880"/>
    </w:pPr>
    <w:rPr>
      <w:rFonts w:cs="Arial"/>
      <w:lang w:eastAsia="hr-HR"/>
    </w:rPr>
  </w:style>
  <w:style w:type="paragraph" w:styleId="Povratnaomotnica">
    <w:name w:val="envelope return"/>
    <w:basedOn w:val="Normal"/>
    <w:uiPriority w:val="99"/>
    <w:rsid w:val="009F34FA"/>
    <w:rPr>
      <w:rFonts w:cs="Arial"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rsid w:val="009F34FA"/>
    <w:rPr>
      <w:rFonts w:cs="Times New Roman"/>
      <w:color w:val="800080"/>
      <w:u w:val="single"/>
    </w:rPr>
  </w:style>
  <w:style w:type="paragraph" w:styleId="HTML-adresa">
    <w:name w:val="HTML Address"/>
    <w:basedOn w:val="Normal"/>
    <w:link w:val="HTML-adresaChar"/>
    <w:uiPriority w:val="99"/>
    <w:semiHidden/>
    <w:rsid w:val="009F34FA"/>
    <w:rPr>
      <w:rFonts w:ascii="Times New Roman" w:hAnsi="Times New Roman" w:cs="Times New Roman"/>
      <w:i/>
      <w:iCs/>
      <w:lang w:eastAsia="hr-HR"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locked/>
    <w:rsid w:val="00A03750"/>
    <w:rPr>
      <w:rFonts w:cs="Times New Roman"/>
      <w:i/>
      <w:iCs/>
      <w:sz w:val="24"/>
      <w:szCs w:val="24"/>
    </w:rPr>
  </w:style>
  <w:style w:type="paragraph" w:styleId="HTMLunaprijedoblikovano">
    <w:name w:val="HTML Preformatted"/>
    <w:basedOn w:val="Normal"/>
    <w:link w:val="HTMLunaprijedoblikovanoChar"/>
    <w:uiPriority w:val="99"/>
    <w:semiHidden/>
    <w:rsid w:val="009F34FA"/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locked/>
    <w:rsid w:val="00A03750"/>
    <w:rPr>
      <w:rFonts w:ascii="Courier New" w:hAnsi="Courier New" w:cs="Courier New"/>
    </w:rPr>
  </w:style>
  <w:style w:type="paragraph" w:styleId="Popis">
    <w:name w:val="List"/>
    <w:basedOn w:val="Normal"/>
    <w:uiPriority w:val="99"/>
    <w:rsid w:val="009F34FA"/>
    <w:pPr>
      <w:ind w:left="283" w:hanging="283"/>
    </w:pPr>
    <w:rPr>
      <w:rFonts w:ascii="Times New Roman" w:hAnsi="Times New Roman" w:cs="Times New Roman"/>
      <w:lang w:eastAsia="hr-HR"/>
    </w:rPr>
  </w:style>
  <w:style w:type="paragraph" w:styleId="Popis2">
    <w:name w:val="List 2"/>
    <w:basedOn w:val="Normal"/>
    <w:uiPriority w:val="99"/>
    <w:rsid w:val="009F34FA"/>
    <w:pPr>
      <w:ind w:left="566" w:hanging="283"/>
    </w:pPr>
    <w:rPr>
      <w:rFonts w:ascii="Times New Roman" w:hAnsi="Times New Roman" w:cs="Times New Roman"/>
      <w:lang w:eastAsia="hr-HR"/>
    </w:rPr>
  </w:style>
  <w:style w:type="paragraph" w:styleId="Popis3">
    <w:name w:val="List 3"/>
    <w:basedOn w:val="Normal"/>
    <w:uiPriority w:val="99"/>
    <w:rsid w:val="009F34FA"/>
    <w:pPr>
      <w:ind w:left="849" w:hanging="283"/>
    </w:pPr>
    <w:rPr>
      <w:rFonts w:ascii="Times New Roman" w:hAnsi="Times New Roman" w:cs="Times New Roman"/>
      <w:lang w:eastAsia="hr-HR"/>
    </w:rPr>
  </w:style>
  <w:style w:type="paragraph" w:styleId="Popis4">
    <w:name w:val="List 4"/>
    <w:basedOn w:val="Normal"/>
    <w:uiPriority w:val="99"/>
    <w:rsid w:val="009F34FA"/>
    <w:pPr>
      <w:ind w:left="1132" w:hanging="283"/>
    </w:pPr>
    <w:rPr>
      <w:rFonts w:ascii="Times New Roman" w:hAnsi="Times New Roman" w:cs="Times New Roman"/>
      <w:lang w:eastAsia="hr-HR"/>
    </w:rPr>
  </w:style>
  <w:style w:type="paragraph" w:styleId="Popis5">
    <w:name w:val="List 5"/>
    <w:basedOn w:val="Normal"/>
    <w:uiPriority w:val="99"/>
    <w:rsid w:val="009F34FA"/>
    <w:pPr>
      <w:ind w:left="1415" w:hanging="283"/>
    </w:pPr>
    <w:rPr>
      <w:rFonts w:ascii="Times New Roman" w:hAnsi="Times New Roman" w:cs="Times New Roman"/>
      <w:lang w:eastAsia="hr-HR"/>
    </w:rPr>
  </w:style>
  <w:style w:type="paragraph" w:styleId="Grafikeoznake">
    <w:name w:val="List Bullet"/>
    <w:basedOn w:val="Normal"/>
    <w:autoRedefine/>
    <w:uiPriority w:val="99"/>
    <w:rsid w:val="009F34FA"/>
    <w:pPr>
      <w:numPr>
        <w:numId w:val="20"/>
      </w:numPr>
    </w:pPr>
    <w:rPr>
      <w:rFonts w:ascii="Times New Roman" w:hAnsi="Times New Roman" w:cs="Times New Roman"/>
      <w:lang w:eastAsia="hr-HR"/>
    </w:rPr>
  </w:style>
  <w:style w:type="paragraph" w:styleId="Grafikeoznake2">
    <w:name w:val="List Bullet 2"/>
    <w:basedOn w:val="Normal"/>
    <w:autoRedefine/>
    <w:uiPriority w:val="99"/>
    <w:rsid w:val="009F34FA"/>
    <w:pPr>
      <w:tabs>
        <w:tab w:val="num" w:pos="680"/>
      </w:tabs>
      <w:ind w:left="454" w:firstLine="226"/>
    </w:pPr>
    <w:rPr>
      <w:rFonts w:ascii="Times New Roman" w:hAnsi="Times New Roman" w:cs="Times New Roman"/>
      <w:lang w:eastAsia="hr-HR"/>
    </w:rPr>
  </w:style>
  <w:style w:type="paragraph" w:styleId="Grafikeoznake3">
    <w:name w:val="List Bullet 3"/>
    <w:basedOn w:val="Normal"/>
    <w:autoRedefine/>
    <w:uiPriority w:val="99"/>
    <w:rsid w:val="009F34FA"/>
    <w:pPr>
      <w:numPr>
        <w:numId w:val="10"/>
      </w:numPr>
    </w:pPr>
    <w:rPr>
      <w:rFonts w:ascii="Times New Roman" w:hAnsi="Times New Roman" w:cs="Times New Roman"/>
      <w:lang w:eastAsia="hr-HR"/>
    </w:rPr>
  </w:style>
  <w:style w:type="paragraph" w:styleId="Grafikeoznake4">
    <w:name w:val="List Bullet 4"/>
    <w:basedOn w:val="Normal"/>
    <w:autoRedefine/>
    <w:uiPriority w:val="99"/>
    <w:rsid w:val="009F34FA"/>
    <w:pPr>
      <w:numPr>
        <w:numId w:val="11"/>
      </w:numPr>
    </w:pPr>
    <w:rPr>
      <w:rFonts w:ascii="Times New Roman" w:hAnsi="Times New Roman" w:cs="Times New Roman"/>
      <w:lang w:eastAsia="hr-HR"/>
    </w:rPr>
  </w:style>
  <w:style w:type="paragraph" w:styleId="Grafikeoznake5">
    <w:name w:val="List Bullet 5"/>
    <w:basedOn w:val="Normal"/>
    <w:autoRedefine/>
    <w:uiPriority w:val="99"/>
    <w:rsid w:val="009F34FA"/>
    <w:pPr>
      <w:numPr>
        <w:numId w:val="12"/>
      </w:numPr>
    </w:pPr>
    <w:rPr>
      <w:rFonts w:ascii="Times New Roman" w:hAnsi="Times New Roman" w:cs="Times New Roman"/>
      <w:lang w:eastAsia="hr-HR"/>
    </w:rPr>
  </w:style>
  <w:style w:type="paragraph" w:styleId="Nastavakpopisa">
    <w:name w:val="List Continue"/>
    <w:basedOn w:val="Normal"/>
    <w:uiPriority w:val="99"/>
    <w:rsid w:val="009F34FA"/>
    <w:pPr>
      <w:ind w:left="283"/>
    </w:pPr>
    <w:rPr>
      <w:rFonts w:ascii="Times New Roman" w:hAnsi="Times New Roman" w:cs="Times New Roman"/>
      <w:lang w:eastAsia="hr-HR"/>
    </w:rPr>
  </w:style>
  <w:style w:type="paragraph" w:styleId="Nastavakpopisa2">
    <w:name w:val="List Continue 2"/>
    <w:basedOn w:val="Normal"/>
    <w:uiPriority w:val="99"/>
    <w:rsid w:val="009F34FA"/>
    <w:pPr>
      <w:ind w:left="566"/>
    </w:pPr>
    <w:rPr>
      <w:rFonts w:ascii="Times New Roman" w:hAnsi="Times New Roman" w:cs="Times New Roman"/>
      <w:lang w:eastAsia="hr-HR"/>
    </w:rPr>
  </w:style>
  <w:style w:type="paragraph" w:styleId="Nastavakpopisa3">
    <w:name w:val="List Continue 3"/>
    <w:basedOn w:val="Normal"/>
    <w:uiPriority w:val="99"/>
    <w:rsid w:val="009F34FA"/>
    <w:pPr>
      <w:ind w:left="849"/>
    </w:pPr>
    <w:rPr>
      <w:rFonts w:ascii="Times New Roman" w:hAnsi="Times New Roman" w:cs="Times New Roman"/>
      <w:lang w:eastAsia="hr-HR"/>
    </w:rPr>
  </w:style>
  <w:style w:type="paragraph" w:styleId="Nastavakpopisa4">
    <w:name w:val="List Continue 4"/>
    <w:basedOn w:val="Normal"/>
    <w:uiPriority w:val="99"/>
    <w:rsid w:val="009F34FA"/>
    <w:pPr>
      <w:ind w:left="1132"/>
    </w:pPr>
    <w:rPr>
      <w:rFonts w:ascii="Times New Roman" w:hAnsi="Times New Roman" w:cs="Times New Roman"/>
      <w:lang w:eastAsia="hr-HR"/>
    </w:rPr>
  </w:style>
  <w:style w:type="paragraph" w:styleId="Nastavakpopisa5">
    <w:name w:val="List Continue 5"/>
    <w:basedOn w:val="Normal"/>
    <w:uiPriority w:val="99"/>
    <w:rsid w:val="009F34FA"/>
    <w:pPr>
      <w:ind w:left="1415"/>
    </w:pPr>
    <w:rPr>
      <w:rFonts w:ascii="Times New Roman" w:hAnsi="Times New Roman" w:cs="Times New Roman"/>
      <w:lang w:eastAsia="hr-HR"/>
    </w:rPr>
  </w:style>
  <w:style w:type="paragraph" w:styleId="Brojevi">
    <w:name w:val="List Number"/>
    <w:basedOn w:val="Normal"/>
    <w:uiPriority w:val="99"/>
    <w:rsid w:val="009F34FA"/>
    <w:pPr>
      <w:tabs>
        <w:tab w:val="num" w:pos="360"/>
      </w:tabs>
      <w:ind w:left="360" w:hanging="360"/>
    </w:pPr>
    <w:rPr>
      <w:rFonts w:ascii="Times New Roman" w:hAnsi="Times New Roman" w:cs="Times New Roman"/>
      <w:lang w:eastAsia="hr-HR"/>
    </w:rPr>
  </w:style>
  <w:style w:type="paragraph" w:styleId="Brojevi2">
    <w:name w:val="List Number 2"/>
    <w:basedOn w:val="Normal"/>
    <w:uiPriority w:val="99"/>
    <w:rsid w:val="009F34FA"/>
    <w:pPr>
      <w:tabs>
        <w:tab w:val="num" w:pos="643"/>
      </w:tabs>
      <w:ind w:left="643" w:hanging="360"/>
    </w:pPr>
    <w:rPr>
      <w:rFonts w:ascii="Times New Roman" w:hAnsi="Times New Roman" w:cs="Times New Roman"/>
      <w:lang w:eastAsia="hr-HR"/>
    </w:rPr>
  </w:style>
  <w:style w:type="paragraph" w:styleId="Brojevi3">
    <w:name w:val="List Number 3"/>
    <w:basedOn w:val="Normal"/>
    <w:uiPriority w:val="99"/>
    <w:rsid w:val="009F34FA"/>
    <w:pPr>
      <w:tabs>
        <w:tab w:val="num" w:pos="926"/>
      </w:tabs>
      <w:ind w:left="926" w:hanging="360"/>
    </w:pPr>
    <w:rPr>
      <w:rFonts w:ascii="Times New Roman" w:hAnsi="Times New Roman" w:cs="Times New Roman"/>
      <w:lang w:eastAsia="hr-HR"/>
    </w:rPr>
  </w:style>
  <w:style w:type="paragraph" w:styleId="Brojevi4">
    <w:name w:val="List Number 4"/>
    <w:basedOn w:val="Normal"/>
    <w:uiPriority w:val="99"/>
    <w:rsid w:val="009F34FA"/>
    <w:pPr>
      <w:numPr>
        <w:numId w:val="1"/>
      </w:numPr>
    </w:pPr>
    <w:rPr>
      <w:rFonts w:ascii="Times New Roman" w:hAnsi="Times New Roman" w:cs="Times New Roman"/>
      <w:lang w:eastAsia="hr-HR"/>
    </w:rPr>
  </w:style>
  <w:style w:type="paragraph" w:styleId="Brojevi5">
    <w:name w:val="List Number 5"/>
    <w:basedOn w:val="Normal"/>
    <w:uiPriority w:val="99"/>
    <w:rsid w:val="009F34FA"/>
    <w:pPr>
      <w:numPr>
        <w:numId w:val="2"/>
      </w:numPr>
    </w:pPr>
    <w:rPr>
      <w:rFonts w:ascii="Times New Roman" w:hAnsi="Times New Roman" w:cs="Times New Roman"/>
      <w:lang w:eastAsia="hr-HR"/>
    </w:rPr>
  </w:style>
  <w:style w:type="paragraph" w:styleId="Zaglavljeporuke">
    <w:name w:val="Message Header"/>
    <w:basedOn w:val="Normal"/>
    <w:link w:val="ZaglavljeporukeChar"/>
    <w:uiPriority w:val="99"/>
    <w:rsid w:val="009F34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lang w:eastAsia="hr-HR"/>
    </w:rPr>
  </w:style>
  <w:style w:type="character" w:customStyle="1" w:styleId="ZaglavljeporukeChar">
    <w:name w:val="Zaglavlje poruke Char"/>
    <w:basedOn w:val="Zadanifontodlomka"/>
    <w:link w:val="Zaglavljeporuke"/>
    <w:uiPriority w:val="99"/>
    <w:locked/>
    <w:rsid w:val="00A03750"/>
    <w:rPr>
      <w:rFonts w:ascii="Arial" w:hAnsi="Arial" w:cs="Arial"/>
      <w:sz w:val="24"/>
      <w:szCs w:val="24"/>
      <w:shd w:val="pct20" w:color="auto" w:fill="auto"/>
    </w:rPr>
  </w:style>
  <w:style w:type="paragraph" w:styleId="Obinouvueno">
    <w:name w:val="Normal Indent"/>
    <w:basedOn w:val="Normal"/>
    <w:uiPriority w:val="99"/>
    <w:rsid w:val="009F34FA"/>
    <w:pPr>
      <w:ind w:left="708"/>
    </w:pPr>
    <w:rPr>
      <w:rFonts w:ascii="Times New Roman" w:hAnsi="Times New Roman" w:cs="Times New Roman"/>
      <w:lang w:eastAsia="hr-HR"/>
    </w:rPr>
  </w:style>
  <w:style w:type="paragraph" w:styleId="Naslovbiljeke">
    <w:name w:val="Note Heading"/>
    <w:basedOn w:val="Normal"/>
    <w:next w:val="Normal"/>
    <w:link w:val="NaslovbiljekeChar"/>
    <w:uiPriority w:val="99"/>
    <w:rsid w:val="009F34FA"/>
    <w:rPr>
      <w:rFonts w:ascii="Times New Roman" w:hAnsi="Times New Roman" w:cs="Times New Roman"/>
      <w:lang w:eastAsia="hr-HR"/>
    </w:rPr>
  </w:style>
  <w:style w:type="character" w:customStyle="1" w:styleId="NaslovbiljekeChar">
    <w:name w:val="Naslov bilješke Char"/>
    <w:basedOn w:val="Zadanifontodlomka"/>
    <w:link w:val="Naslovbiljeke"/>
    <w:uiPriority w:val="99"/>
    <w:locked/>
    <w:rsid w:val="00A03750"/>
    <w:rPr>
      <w:rFonts w:cs="Times New Roman"/>
      <w:sz w:val="24"/>
      <w:szCs w:val="24"/>
    </w:rPr>
  </w:style>
  <w:style w:type="character" w:styleId="Brojstranice">
    <w:name w:val="page number"/>
    <w:basedOn w:val="Zadanifontodlomka"/>
    <w:uiPriority w:val="99"/>
    <w:rsid w:val="009F34FA"/>
    <w:rPr>
      <w:rFonts w:cs="Times New Roman"/>
    </w:rPr>
  </w:style>
  <w:style w:type="paragraph" w:styleId="Obinitekst">
    <w:name w:val="Plain Text"/>
    <w:basedOn w:val="Normal"/>
    <w:link w:val="ObinitekstChar"/>
    <w:uiPriority w:val="99"/>
    <w:rsid w:val="009F34FA"/>
    <w:rPr>
      <w:rFonts w:ascii="Courier New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locked/>
    <w:rsid w:val="009F34FA"/>
    <w:rPr>
      <w:rFonts w:ascii="Courier New" w:hAnsi="Courier New" w:cs="Times New Roman"/>
      <w:lang w:val="hr-HR" w:eastAsia="hr-HR"/>
    </w:rPr>
  </w:style>
  <w:style w:type="paragraph" w:styleId="Pozdrav">
    <w:name w:val="Salutation"/>
    <w:basedOn w:val="Normal"/>
    <w:next w:val="Normal"/>
    <w:link w:val="PozdravChar"/>
    <w:uiPriority w:val="99"/>
    <w:rsid w:val="009F34FA"/>
    <w:rPr>
      <w:rFonts w:ascii="Times New Roman" w:hAnsi="Times New Roman" w:cs="Times New Roman"/>
      <w:lang w:eastAsia="hr-HR"/>
    </w:rPr>
  </w:style>
  <w:style w:type="character" w:customStyle="1" w:styleId="PozdravChar">
    <w:name w:val="Pozdrav Char"/>
    <w:basedOn w:val="Zadanifontodlomka"/>
    <w:link w:val="Pozdrav"/>
    <w:uiPriority w:val="99"/>
    <w:locked/>
    <w:rsid w:val="00A03750"/>
    <w:rPr>
      <w:rFonts w:cs="Times New Roman"/>
      <w:sz w:val="24"/>
      <w:szCs w:val="24"/>
    </w:rPr>
  </w:style>
  <w:style w:type="paragraph" w:styleId="Potpis">
    <w:name w:val="Signature"/>
    <w:basedOn w:val="Normal"/>
    <w:link w:val="PotpisChar"/>
    <w:uiPriority w:val="99"/>
    <w:rsid w:val="009F34FA"/>
    <w:pPr>
      <w:ind w:left="4252"/>
    </w:pPr>
    <w:rPr>
      <w:rFonts w:ascii="Times New Roman" w:hAnsi="Times New Roman" w:cs="Times New Roman"/>
      <w:lang w:eastAsia="hr-HR"/>
    </w:rPr>
  </w:style>
  <w:style w:type="character" w:customStyle="1" w:styleId="PotpisChar">
    <w:name w:val="Potpis Char"/>
    <w:basedOn w:val="Zadanifontodlomka"/>
    <w:link w:val="Potpis"/>
    <w:uiPriority w:val="99"/>
    <w:locked/>
    <w:rsid w:val="00A03750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99"/>
    <w:qFormat/>
    <w:rsid w:val="009F34FA"/>
    <w:rPr>
      <w:rFonts w:cs="Times New Roman"/>
      <w:b/>
    </w:rPr>
  </w:style>
  <w:style w:type="paragraph" w:styleId="Podnaslov">
    <w:name w:val="Subtitle"/>
    <w:basedOn w:val="Normal"/>
    <w:link w:val="PodnaslovChar"/>
    <w:uiPriority w:val="99"/>
    <w:qFormat/>
    <w:rsid w:val="00E845F8"/>
    <w:pPr>
      <w:spacing w:after="60"/>
      <w:jc w:val="left"/>
      <w:outlineLvl w:val="1"/>
    </w:pPr>
    <w:rPr>
      <w:rFonts w:cs="Arial"/>
      <w:b/>
      <w:i/>
      <w:sz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99"/>
    <w:locked/>
    <w:rsid w:val="00A03750"/>
    <w:rPr>
      <w:rFonts w:ascii="Arial" w:hAnsi="Arial" w:cs="Arial"/>
      <w:b/>
      <w:i/>
      <w:sz w:val="24"/>
      <w:szCs w:val="24"/>
    </w:rPr>
  </w:style>
  <w:style w:type="paragraph" w:customStyle="1" w:styleId="Izvor">
    <w:name w:val="Izvor"/>
    <w:basedOn w:val="Tijeloteksta"/>
    <w:next w:val="Tijeloteksta"/>
    <w:uiPriority w:val="99"/>
    <w:rsid w:val="009F34FA"/>
    <w:pPr>
      <w:jc w:val="center"/>
    </w:pPr>
    <w:rPr>
      <w:i/>
      <w:sz w:val="20"/>
    </w:rPr>
  </w:style>
  <w:style w:type="character" w:customStyle="1" w:styleId="CharChar5">
    <w:name w:val="Char Char5"/>
    <w:uiPriority w:val="99"/>
    <w:rsid w:val="009F34FA"/>
    <w:rPr>
      <w:rFonts w:ascii="Arial" w:hAnsi="Arial"/>
      <w:b/>
      <w:caps/>
      <w:kern w:val="32"/>
      <w:sz w:val="40"/>
      <w:lang w:val="hr-HR" w:eastAsia="hr-HR"/>
    </w:rPr>
  </w:style>
  <w:style w:type="character" w:customStyle="1" w:styleId="CharChar4">
    <w:name w:val="Char Char4"/>
    <w:uiPriority w:val="99"/>
    <w:rsid w:val="009F34FA"/>
    <w:rPr>
      <w:rFonts w:ascii="Arial" w:hAnsi="Arial"/>
      <w:b/>
      <w:caps/>
      <w:kern w:val="32"/>
      <w:sz w:val="36"/>
      <w:lang w:val="hr-HR" w:eastAsia="hr-HR"/>
    </w:rPr>
  </w:style>
  <w:style w:type="character" w:customStyle="1" w:styleId="CharChar3">
    <w:name w:val="Char Char3"/>
    <w:uiPriority w:val="99"/>
    <w:rsid w:val="009F34FA"/>
    <w:rPr>
      <w:rFonts w:ascii="Arial" w:hAnsi="Arial"/>
      <w:b/>
      <w:caps/>
      <w:kern w:val="32"/>
      <w:sz w:val="26"/>
      <w:lang w:val="hr-HR" w:eastAsia="hr-HR"/>
    </w:rPr>
  </w:style>
  <w:style w:type="character" w:customStyle="1" w:styleId="CharChar2">
    <w:name w:val="Char Char2"/>
    <w:uiPriority w:val="99"/>
    <w:rsid w:val="009F34FA"/>
    <w:rPr>
      <w:rFonts w:ascii="Arial" w:hAnsi="Arial"/>
      <w:b/>
      <w:caps/>
      <w:kern w:val="32"/>
      <w:sz w:val="28"/>
      <w:lang w:val="hr-HR" w:eastAsia="hr-HR"/>
    </w:rPr>
  </w:style>
  <w:style w:type="paragraph" w:customStyle="1" w:styleId="Naslovstudije">
    <w:name w:val="Naslov studije"/>
    <w:basedOn w:val="Normal"/>
    <w:uiPriority w:val="99"/>
    <w:rsid w:val="009F34FA"/>
    <w:rPr>
      <w:rFonts w:cs="Arial"/>
      <w:b/>
      <w:sz w:val="48"/>
      <w:szCs w:val="36"/>
      <w:lang w:eastAsia="hr-HR"/>
    </w:rPr>
  </w:style>
  <w:style w:type="character" w:customStyle="1" w:styleId="CharChar6">
    <w:name w:val="Char Char6"/>
    <w:uiPriority w:val="99"/>
    <w:rsid w:val="009F34FA"/>
    <w:rPr>
      <w:rFonts w:ascii="Arial" w:hAnsi="Arial"/>
      <w:b/>
      <w:kern w:val="28"/>
      <w:sz w:val="32"/>
      <w:lang w:val="hr-HR" w:eastAsia="hr-HR"/>
    </w:rPr>
  </w:style>
  <w:style w:type="paragraph" w:customStyle="1" w:styleId="Naslovslika">
    <w:name w:val="Naslov slika"/>
    <w:basedOn w:val="Opisslike"/>
    <w:uiPriority w:val="99"/>
    <w:rsid w:val="009F34FA"/>
    <w:rPr>
      <w:i/>
      <w:szCs w:val="28"/>
    </w:rPr>
  </w:style>
  <w:style w:type="paragraph" w:styleId="Opisslike">
    <w:name w:val="caption"/>
    <w:basedOn w:val="Normal"/>
    <w:next w:val="Normal"/>
    <w:link w:val="OpisslikeChar"/>
    <w:uiPriority w:val="99"/>
    <w:qFormat/>
    <w:rsid w:val="00042800"/>
    <w:pPr>
      <w:keepNext/>
      <w:keepLines/>
      <w:spacing w:after="0" w:line="240" w:lineRule="auto"/>
      <w:jc w:val="center"/>
    </w:pPr>
    <w:rPr>
      <w:rFonts w:cs="Times New Roman"/>
      <w:b/>
      <w:sz w:val="20"/>
      <w:szCs w:val="20"/>
      <w:lang w:eastAsia="hr-HR"/>
    </w:rPr>
  </w:style>
  <w:style w:type="paragraph" w:customStyle="1" w:styleId="Tekstslikaitablica">
    <w:name w:val="Tekst slika i tablica"/>
    <w:basedOn w:val="Tijeloteksta"/>
    <w:uiPriority w:val="99"/>
    <w:rsid w:val="009F34FA"/>
    <w:pPr>
      <w:spacing w:before="0" w:beforeAutospacing="0" w:after="0" w:afterAutospacing="0"/>
      <w:jc w:val="center"/>
    </w:pPr>
    <w:rPr>
      <w:sz w:val="20"/>
    </w:rPr>
  </w:style>
  <w:style w:type="character" w:customStyle="1" w:styleId="CharChar1">
    <w:name w:val="Char Char1"/>
    <w:uiPriority w:val="99"/>
    <w:rsid w:val="009F34FA"/>
    <w:rPr>
      <w:rFonts w:ascii="Arial" w:hAnsi="Arial"/>
      <w:sz w:val="22"/>
      <w:lang w:val="hr-HR" w:eastAsia="hr-HR"/>
    </w:rPr>
  </w:style>
  <w:style w:type="paragraph" w:customStyle="1" w:styleId="Lista1">
    <w:name w:val="Lista 1"/>
    <w:basedOn w:val="Tijeloteksta"/>
    <w:uiPriority w:val="99"/>
    <w:rsid w:val="009F34FA"/>
    <w:pPr>
      <w:numPr>
        <w:numId w:val="4"/>
      </w:numPr>
      <w:tabs>
        <w:tab w:val="clear" w:pos="1209"/>
        <w:tab w:val="num" w:pos="1492"/>
      </w:tabs>
      <w:ind w:left="714" w:hanging="357"/>
    </w:pPr>
  </w:style>
  <w:style w:type="paragraph" w:styleId="Tablicaslika">
    <w:name w:val="table of figures"/>
    <w:basedOn w:val="Normal"/>
    <w:next w:val="Normal"/>
    <w:uiPriority w:val="99"/>
    <w:rsid w:val="005E06FD"/>
    <w:rPr>
      <w:rFonts w:cs="Times New Roman"/>
      <w:lang w:eastAsia="hr-HR"/>
    </w:rPr>
  </w:style>
  <w:style w:type="paragraph" w:customStyle="1" w:styleId="Literatura">
    <w:name w:val="Literatura"/>
    <w:basedOn w:val="Tijeloteksta"/>
    <w:uiPriority w:val="99"/>
    <w:rsid w:val="009F34FA"/>
    <w:pPr>
      <w:numPr>
        <w:numId w:val="3"/>
      </w:numPr>
      <w:tabs>
        <w:tab w:val="clear" w:pos="926"/>
        <w:tab w:val="num" w:pos="1209"/>
      </w:tabs>
      <w:spacing w:after="240" w:afterAutospacing="0"/>
      <w:ind w:left="1209"/>
    </w:pPr>
  </w:style>
  <w:style w:type="character" w:customStyle="1" w:styleId="LiteraturaCharChar">
    <w:name w:val="Literatura Char Char"/>
    <w:basedOn w:val="CharChar1"/>
    <w:uiPriority w:val="99"/>
    <w:rsid w:val="009F34FA"/>
    <w:rPr>
      <w:rFonts w:ascii="Arial" w:hAnsi="Arial" w:cs="Arial"/>
      <w:sz w:val="22"/>
      <w:szCs w:val="22"/>
      <w:lang w:val="hr-HR" w:eastAsia="hr-HR" w:bidi="ar-SA"/>
    </w:rPr>
  </w:style>
  <w:style w:type="paragraph" w:customStyle="1" w:styleId="Lista2">
    <w:name w:val="Lista 2"/>
    <w:basedOn w:val="Tijeloteksta"/>
    <w:uiPriority w:val="99"/>
    <w:rsid w:val="009F34FA"/>
    <w:pPr>
      <w:framePr w:wrap="around" w:vAnchor="text" w:hAnchor="text" w:y="1"/>
      <w:numPr>
        <w:numId w:val="5"/>
      </w:numPr>
      <w:tabs>
        <w:tab w:val="clear" w:pos="1492"/>
        <w:tab w:val="num" w:pos="360"/>
      </w:tabs>
      <w:spacing w:before="0" w:beforeAutospacing="0" w:after="0" w:afterAutospacing="0"/>
      <w:ind w:left="1037" w:hanging="357"/>
    </w:pPr>
  </w:style>
  <w:style w:type="paragraph" w:customStyle="1" w:styleId="datumimjesto">
    <w:name w:val="datum i mjesto"/>
    <w:basedOn w:val="Tijeloteksta"/>
    <w:uiPriority w:val="99"/>
    <w:rsid w:val="009F34FA"/>
    <w:pPr>
      <w:numPr>
        <w:numId w:val="14"/>
      </w:numPr>
      <w:tabs>
        <w:tab w:val="clear" w:pos="714"/>
        <w:tab w:val="left" w:pos="-180"/>
      </w:tabs>
      <w:ind w:left="-357" w:firstLine="0"/>
    </w:pPr>
    <w:rPr>
      <w:sz w:val="24"/>
      <w:szCs w:val="24"/>
    </w:rPr>
  </w:style>
  <w:style w:type="character" w:customStyle="1" w:styleId="datumimjestoChar">
    <w:name w:val="datum i mjesto Char"/>
    <w:uiPriority w:val="99"/>
    <w:rsid w:val="009F34FA"/>
    <w:rPr>
      <w:rFonts w:ascii="Arial" w:hAnsi="Arial"/>
      <w:sz w:val="24"/>
      <w:lang w:val="hr-HR" w:eastAsia="hr-HR"/>
    </w:rPr>
  </w:style>
  <w:style w:type="paragraph" w:customStyle="1" w:styleId="Lista3">
    <w:name w:val="Lista 3"/>
    <w:basedOn w:val="Tijeloteksta"/>
    <w:uiPriority w:val="99"/>
    <w:rsid w:val="009F34FA"/>
    <w:pPr>
      <w:tabs>
        <w:tab w:val="num" w:pos="643"/>
      </w:tabs>
      <w:spacing w:before="0" w:beforeAutospacing="0" w:after="0" w:afterAutospacing="0"/>
      <w:ind w:left="1491" w:hanging="357"/>
    </w:pPr>
  </w:style>
  <w:style w:type="paragraph" w:customStyle="1" w:styleId="Naslovtablica">
    <w:name w:val="Naslov tablica"/>
    <w:basedOn w:val="Tijeloteksta"/>
    <w:uiPriority w:val="99"/>
    <w:rsid w:val="009F34FA"/>
    <w:pPr>
      <w:jc w:val="center"/>
    </w:pPr>
    <w:rPr>
      <w:b/>
      <w:i/>
      <w:sz w:val="20"/>
    </w:rPr>
  </w:style>
  <w:style w:type="paragraph" w:customStyle="1" w:styleId="Naslovstr1">
    <w:name w:val="Naslov str.1"/>
    <w:basedOn w:val="Normal"/>
    <w:uiPriority w:val="99"/>
    <w:rsid w:val="009F34FA"/>
    <w:pPr>
      <w:jc w:val="center"/>
    </w:pPr>
    <w:rPr>
      <w:rFonts w:cs="Arial"/>
      <w:b/>
      <w:sz w:val="48"/>
      <w:szCs w:val="36"/>
      <w:lang w:eastAsia="hr-HR"/>
    </w:rPr>
  </w:style>
  <w:style w:type="paragraph" w:customStyle="1" w:styleId="Tekststudije">
    <w:name w:val="Tekst studije"/>
    <w:basedOn w:val="Tijeloteksta"/>
    <w:uiPriority w:val="99"/>
    <w:rsid w:val="009F34FA"/>
  </w:style>
  <w:style w:type="paragraph" w:customStyle="1" w:styleId="zaglavlje">
    <w:name w:val="zaglavlje"/>
    <w:basedOn w:val="Normal"/>
    <w:uiPriority w:val="99"/>
    <w:rsid w:val="009F34FA"/>
    <w:pPr>
      <w:numPr>
        <w:numId w:val="13"/>
      </w:numPr>
      <w:tabs>
        <w:tab w:val="clear" w:pos="357"/>
      </w:tabs>
      <w:ind w:left="0" w:firstLine="0"/>
    </w:pPr>
    <w:rPr>
      <w:rFonts w:cs="Times New Roman"/>
      <w:b/>
      <w:color w:val="808080"/>
      <w:sz w:val="16"/>
      <w:lang w:eastAsia="hr-HR"/>
    </w:rPr>
  </w:style>
  <w:style w:type="paragraph" w:customStyle="1" w:styleId="Podnoje1">
    <w:name w:val="Podnožje 1"/>
    <w:basedOn w:val="Normal"/>
    <w:uiPriority w:val="99"/>
    <w:rsid w:val="009F34FA"/>
    <w:rPr>
      <w:rFonts w:cs="Times New Roman"/>
      <w:sz w:val="20"/>
      <w:lang w:eastAsia="hr-HR"/>
    </w:rPr>
  </w:style>
  <w:style w:type="paragraph" w:customStyle="1" w:styleId="Podnoje2">
    <w:name w:val="Podnožje 2"/>
    <w:basedOn w:val="Normal"/>
    <w:uiPriority w:val="99"/>
    <w:rsid w:val="009F34FA"/>
    <w:pPr>
      <w:numPr>
        <w:numId w:val="15"/>
      </w:numPr>
      <w:tabs>
        <w:tab w:val="clear" w:pos="720"/>
      </w:tabs>
      <w:ind w:left="0" w:firstLine="0"/>
    </w:pPr>
    <w:rPr>
      <w:rFonts w:cs="Arial"/>
      <w:b/>
      <w:color w:val="808080"/>
      <w:sz w:val="20"/>
      <w:lang w:eastAsia="hr-HR"/>
    </w:rPr>
  </w:style>
  <w:style w:type="paragraph" w:customStyle="1" w:styleId="TekstOdgovora">
    <w:name w:val="Tekst Odgovora"/>
    <w:basedOn w:val="Normal"/>
    <w:uiPriority w:val="99"/>
    <w:rsid w:val="009F34FA"/>
    <w:rPr>
      <w:rFonts w:cs="Arial"/>
      <w:i/>
      <w:color w:val="000080"/>
      <w:lang w:eastAsia="hr-HR"/>
    </w:rPr>
  </w:style>
  <w:style w:type="paragraph" w:customStyle="1" w:styleId="Nabrajanje1">
    <w:name w:val="Nabrajanje 1"/>
    <w:basedOn w:val="Normal"/>
    <w:uiPriority w:val="99"/>
    <w:rsid w:val="009F34FA"/>
    <w:pPr>
      <w:numPr>
        <w:numId w:val="7"/>
      </w:numPr>
      <w:tabs>
        <w:tab w:val="clear" w:pos="643"/>
        <w:tab w:val="num" w:pos="926"/>
      </w:tabs>
      <w:ind w:left="926"/>
    </w:pPr>
    <w:rPr>
      <w:rFonts w:ascii="Times New Roman" w:hAnsi="Times New Roman" w:cs="Times New Roman"/>
      <w:lang w:eastAsia="hr-HR"/>
    </w:rPr>
  </w:style>
  <w:style w:type="paragraph" w:customStyle="1" w:styleId="Default">
    <w:name w:val="Default"/>
    <w:rsid w:val="009F34FA"/>
    <w:pPr>
      <w:widowControl w:val="0"/>
      <w:numPr>
        <w:numId w:val="16"/>
      </w:numPr>
      <w:tabs>
        <w:tab w:val="clear" w:pos="720"/>
        <w:tab w:val="num" w:pos="360"/>
      </w:tabs>
      <w:autoSpaceDE w:val="0"/>
      <w:autoSpaceDN w:val="0"/>
      <w:adjustRightInd w:val="0"/>
      <w:ind w:left="0" w:firstLine="0"/>
    </w:pPr>
    <w:rPr>
      <w:rFonts w:ascii="Forgotten Futurist" w:eastAsia="MS Mincho" w:hAnsi="Forgotten Futurist" w:cs="Forgotten Futurist"/>
      <w:color w:val="000000"/>
      <w:sz w:val="24"/>
      <w:szCs w:val="24"/>
      <w:lang w:eastAsia="ja-JP"/>
    </w:rPr>
  </w:style>
  <w:style w:type="paragraph" w:customStyle="1" w:styleId="1">
    <w:name w:val="1"/>
    <w:basedOn w:val="Normal"/>
    <w:uiPriority w:val="99"/>
    <w:rsid w:val="009F34FA"/>
    <w:pPr>
      <w:spacing w:after="160" w:line="240" w:lineRule="exact"/>
    </w:pPr>
    <w:rPr>
      <w:rFonts w:ascii="Tahoma" w:hAnsi="Tahoma" w:cs="Times New Roman"/>
      <w:sz w:val="20"/>
      <w:szCs w:val="20"/>
      <w:lang w:val="en-US" w:eastAsia="hr-HR"/>
    </w:rPr>
  </w:style>
  <w:style w:type="paragraph" w:customStyle="1" w:styleId="normaltableau">
    <w:name w:val="normal_tableau"/>
    <w:basedOn w:val="Normal"/>
    <w:uiPriority w:val="99"/>
    <w:rsid w:val="009F34FA"/>
    <w:rPr>
      <w:rFonts w:ascii="Optima" w:hAnsi="Optima" w:cs="Times New Roman"/>
      <w:szCs w:val="20"/>
      <w:lang w:eastAsia="en-US"/>
    </w:rPr>
  </w:style>
  <w:style w:type="paragraph" w:customStyle="1" w:styleId="Norma">
    <w:name w:val="Norma"/>
    <w:basedOn w:val="Normal"/>
    <w:uiPriority w:val="99"/>
    <w:rsid w:val="009F34FA"/>
    <w:rPr>
      <w:rFonts w:cs="Times New Roman"/>
      <w:szCs w:val="20"/>
    </w:rPr>
  </w:style>
  <w:style w:type="paragraph" w:customStyle="1" w:styleId="JobTitle">
    <w:name w:val="Job Title"/>
    <w:next w:val="Normal"/>
    <w:uiPriority w:val="99"/>
    <w:rsid w:val="009F34FA"/>
    <w:pPr>
      <w:spacing w:after="60" w:line="220" w:lineRule="atLeast"/>
    </w:pPr>
    <w:rPr>
      <w:rFonts w:ascii="Arial Black" w:eastAsia="Batang" w:hAnsi="Arial Black"/>
      <w:spacing w:val="-10"/>
      <w:sz w:val="20"/>
      <w:szCs w:val="20"/>
      <w:lang w:val="en-US" w:eastAsia="en-US"/>
    </w:rPr>
  </w:style>
  <w:style w:type="paragraph" w:customStyle="1" w:styleId="Listaletra1">
    <w:name w:val="Lista letra 1"/>
    <w:basedOn w:val="Normal"/>
    <w:uiPriority w:val="99"/>
    <w:rsid w:val="009F34FA"/>
    <w:pPr>
      <w:tabs>
        <w:tab w:val="num" w:pos="1209"/>
      </w:tabs>
      <w:ind w:left="1209" w:hanging="360"/>
    </w:pPr>
    <w:rPr>
      <w:rFonts w:ascii="Verdana" w:hAnsi="Verdana" w:cs="Times New Roman"/>
      <w:sz w:val="20"/>
      <w:szCs w:val="20"/>
      <w:lang w:eastAsia="es-ES"/>
    </w:rPr>
  </w:style>
  <w:style w:type="paragraph" w:customStyle="1" w:styleId="Listaletras2">
    <w:name w:val="Lista letras 2"/>
    <w:basedOn w:val="Listaletra1"/>
    <w:uiPriority w:val="99"/>
    <w:rsid w:val="009F34FA"/>
    <w:pPr>
      <w:tabs>
        <w:tab w:val="clear" w:pos="1209"/>
        <w:tab w:val="num" w:pos="1492"/>
      </w:tabs>
      <w:ind w:left="1492"/>
    </w:pPr>
  </w:style>
  <w:style w:type="paragraph" w:customStyle="1" w:styleId="Listanumerada1">
    <w:name w:val="Lista numerada 1"/>
    <w:basedOn w:val="Normal"/>
    <w:uiPriority w:val="99"/>
    <w:rsid w:val="009F34FA"/>
    <w:pPr>
      <w:numPr>
        <w:numId w:val="17"/>
      </w:numPr>
      <w:tabs>
        <w:tab w:val="clear" w:pos="720"/>
        <w:tab w:val="num" w:pos="360"/>
      </w:tabs>
      <w:ind w:left="360"/>
    </w:pPr>
    <w:rPr>
      <w:rFonts w:ascii="Verdana" w:hAnsi="Verdana" w:cs="Times New Roman"/>
      <w:sz w:val="20"/>
      <w:szCs w:val="20"/>
      <w:lang w:eastAsia="es-ES"/>
    </w:rPr>
  </w:style>
  <w:style w:type="paragraph" w:customStyle="1" w:styleId="Listanumerada2">
    <w:name w:val="Lista numerada 2"/>
    <w:basedOn w:val="Listanumerada1"/>
    <w:uiPriority w:val="99"/>
    <w:rsid w:val="009F34FA"/>
    <w:pPr>
      <w:tabs>
        <w:tab w:val="clear" w:pos="360"/>
        <w:tab w:val="num" w:pos="284"/>
        <w:tab w:val="num" w:pos="643"/>
      </w:tabs>
      <w:ind w:left="284" w:hanging="284"/>
    </w:pPr>
  </w:style>
  <w:style w:type="paragraph" w:customStyle="1" w:styleId="Listavietas1">
    <w:name w:val="Lista viñetas 1"/>
    <w:basedOn w:val="Normal"/>
    <w:uiPriority w:val="99"/>
    <w:rsid w:val="009F34FA"/>
    <w:pPr>
      <w:tabs>
        <w:tab w:val="num" w:pos="737"/>
        <w:tab w:val="num" w:pos="926"/>
      </w:tabs>
      <w:ind w:left="737" w:hanging="340"/>
    </w:pPr>
    <w:rPr>
      <w:rFonts w:ascii="Verdana" w:hAnsi="Verdana" w:cs="Times New Roman"/>
      <w:sz w:val="20"/>
      <w:szCs w:val="20"/>
      <w:lang w:eastAsia="es-ES"/>
    </w:rPr>
  </w:style>
  <w:style w:type="paragraph" w:customStyle="1" w:styleId="Listavietas2">
    <w:name w:val="Lista viñetas 2"/>
    <w:basedOn w:val="Listavietas1"/>
    <w:uiPriority w:val="99"/>
    <w:rsid w:val="009F34FA"/>
    <w:pPr>
      <w:tabs>
        <w:tab w:val="num" w:pos="357"/>
      </w:tabs>
    </w:pPr>
  </w:style>
  <w:style w:type="paragraph" w:customStyle="1" w:styleId="Body2">
    <w:name w:val="Body2"/>
    <w:basedOn w:val="Normal"/>
    <w:uiPriority w:val="99"/>
    <w:rsid w:val="009F34FA"/>
    <w:pPr>
      <w:spacing w:after="240"/>
      <w:ind w:left="567"/>
    </w:pPr>
    <w:rPr>
      <w:rFonts w:cs="Times New Roman"/>
      <w:sz w:val="20"/>
      <w:szCs w:val="20"/>
      <w:lang w:eastAsia="hr-HR"/>
    </w:rPr>
  </w:style>
  <w:style w:type="paragraph" w:customStyle="1" w:styleId="LanguageTabs">
    <w:name w:val="LanguageTabs"/>
    <w:basedOn w:val="Normal"/>
    <w:uiPriority w:val="99"/>
    <w:rsid w:val="009F34FA"/>
    <w:pPr>
      <w:widowControl w:val="0"/>
      <w:tabs>
        <w:tab w:val="left" w:pos="720"/>
        <w:tab w:val="left" w:pos="3600"/>
        <w:tab w:val="left" w:pos="5760"/>
        <w:tab w:val="left" w:pos="7920"/>
      </w:tabs>
      <w:autoSpaceDE w:val="0"/>
      <w:autoSpaceDN w:val="0"/>
      <w:ind w:left="720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usertext1">
    <w:name w:val="usertext1"/>
    <w:uiPriority w:val="99"/>
    <w:rsid w:val="009F34FA"/>
    <w:rPr>
      <w:rFonts w:ascii="Arial" w:hAnsi="Arial"/>
      <w:sz w:val="20"/>
    </w:rPr>
  </w:style>
  <w:style w:type="paragraph" w:customStyle="1" w:styleId="Style2">
    <w:name w:val="Style2"/>
    <w:basedOn w:val="Normal"/>
    <w:uiPriority w:val="99"/>
    <w:rsid w:val="009F34FA"/>
    <w:pPr>
      <w:widowControl w:val="0"/>
      <w:autoSpaceDE w:val="0"/>
      <w:autoSpaceDN w:val="0"/>
      <w:adjustRightInd w:val="0"/>
      <w:spacing w:line="271" w:lineRule="exact"/>
    </w:pPr>
    <w:rPr>
      <w:rFonts w:ascii="Times New Roman" w:hAnsi="Times New Roman" w:cs="Times New Roman"/>
      <w:lang w:val="en-US" w:eastAsia="hr-HR"/>
    </w:rPr>
  </w:style>
  <w:style w:type="paragraph" w:customStyle="1" w:styleId="Style3">
    <w:name w:val="Style3"/>
    <w:basedOn w:val="Normal"/>
    <w:uiPriority w:val="99"/>
    <w:rsid w:val="009F34FA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 w:cs="Times New Roman"/>
      <w:lang w:val="en-US" w:eastAsia="hr-HR"/>
    </w:rPr>
  </w:style>
  <w:style w:type="paragraph" w:customStyle="1" w:styleId="Style10">
    <w:name w:val="Style10"/>
    <w:basedOn w:val="Normal"/>
    <w:uiPriority w:val="99"/>
    <w:rsid w:val="009F34FA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 w:cs="Times New Roman"/>
      <w:lang w:val="en-US" w:eastAsia="hr-HR"/>
    </w:rPr>
  </w:style>
  <w:style w:type="character" w:customStyle="1" w:styleId="FontStyle37">
    <w:name w:val="Font Style37"/>
    <w:uiPriority w:val="99"/>
    <w:rsid w:val="009F34FA"/>
    <w:rPr>
      <w:rFonts w:ascii="Times New Roman" w:hAnsi="Times New Roman"/>
      <w:b/>
      <w:sz w:val="20"/>
    </w:rPr>
  </w:style>
  <w:style w:type="character" w:customStyle="1" w:styleId="FontStyle38">
    <w:name w:val="Font Style38"/>
    <w:uiPriority w:val="99"/>
    <w:rsid w:val="009F34FA"/>
    <w:rPr>
      <w:rFonts w:ascii="Times New Roman" w:hAnsi="Times New Roman"/>
      <w:spacing w:val="10"/>
      <w:sz w:val="20"/>
    </w:rPr>
  </w:style>
  <w:style w:type="character" w:customStyle="1" w:styleId="FontStyle43">
    <w:name w:val="Font Style43"/>
    <w:uiPriority w:val="99"/>
    <w:rsid w:val="009F34FA"/>
    <w:rPr>
      <w:rFonts w:ascii="Times New Roman" w:hAnsi="Times New Roman"/>
      <w:i/>
      <w:sz w:val="20"/>
    </w:rPr>
  </w:style>
  <w:style w:type="character" w:customStyle="1" w:styleId="FontStyle44">
    <w:name w:val="Font Style44"/>
    <w:uiPriority w:val="99"/>
    <w:rsid w:val="009F34FA"/>
    <w:rPr>
      <w:rFonts w:ascii="Times New Roman" w:hAnsi="Times New Roman"/>
      <w:i/>
      <w:sz w:val="16"/>
    </w:rPr>
  </w:style>
  <w:style w:type="paragraph" w:customStyle="1" w:styleId="Eaoaeaa">
    <w:name w:val="Eaoae?aa"/>
    <w:basedOn w:val="Normal"/>
    <w:uiPriority w:val="99"/>
    <w:rsid w:val="009F34FA"/>
    <w:pPr>
      <w:widowControl w:val="0"/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val="en-US" w:eastAsia="ko-KR"/>
    </w:rPr>
  </w:style>
  <w:style w:type="table" w:styleId="Reetkatablice">
    <w:name w:val="Table Grid"/>
    <w:basedOn w:val="Obinatablica"/>
    <w:uiPriority w:val="99"/>
    <w:rsid w:val="009F34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Zadanifontodlomka"/>
    <w:uiPriority w:val="99"/>
    <w:rsid w:val="00873DFF"/>
    <w:rPr>
      <w:rFonts w:cs="Times New Roman"/>
    </w:rPr>
  </w:style>
  <w:style w:type="character" w:customStyle="1" w:styleId="apple-converted-space">
    <w:name w:val="apple-converted-space"/>
    <w:basedOn w:val="Zadanifontodlomka"/>
    <w:uiPriority w:val="99"/>
    <w:rsid w:val="004E1729"/>
    <w:rPr>
      <w:rFonts w:cs="Times New Roman"/>
    </w:rPr>
  </w:style>
  <w:style w:type="character" w:customStyle="1" w:styleId="titulli">
    <w:name w:val="titulli"/>
    <w:basedOn w:val="Zadanifontodlomka"/>
    <w:uiPriority w:val="99"/>
    <w:rsid w:val="00434D5D"/>
    <w:rPr>
      <w:rFonts w:cs="Times New Roman"/>
    </w:rPr>
  </w:style>
  <w:style w:type="character" w:styleId="Referencakomentara">
    <w:name w:val="annotation reference"/>
    <w:basedOn w:val="Zadanifontodlomka"/>
    <w:uiPriority w:val="99"/>
    <w:semiHidden/>
    <w:rsid w:val="00434D5D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434D5D"/>
    <w:pPr>
      <w:widowControl w:val="0"/>
      <w:ind w:firstLine="720"/>
    </w:pPr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914F8E"/>
    <w:rPr>
      <w:rFonts w:cs="Times New Roman"/>
      <w:lang w:val="en-US" w:eastAsia="ru-RU"/>
    </w:rPr>
  </w:style>
  <w:style w:type="paragraph" w:customStyle="1" w:styleId="StyleHeading3LeftBefore12ptAfter6pt">
    <w:name w:val="Style Heading 3 + Left Before:  12 pt After:  6 pt"/>
    <w:basedOn w:val="Naslov3"/>
    <w:uiPriority w:val="99"/>
    <w:rsid w:val="00647F8D"/>
    <w:rPr>
      <w:szCs w:val="20"/>
    </w:rPr>
  </w:style>
  <w:style w:type="paragraph" w:styleId="Odlomakpopisa">
    <w:name w:val="List Paragraph"/>
    <w:aliases w:val="REPORT Bullet"/>
    <w:basedOn w:val="Normal"/>
    <w:next w:val="Normal"/>
    <w:autoRedefine/>
    <w:uiPriority w:val="34"/>
    <w:qFormat/>
    <w:rsid w:val="00D503DB"/>
    <w:pPr>
      <w:keepNext/>
      <w:numPr>
        <w:numId w:val="24"/>
      </w:numPr>
      <w:shd w:val="clear" w:color="auto" w:fill="FFFFFF"/>
      <w:suppressAutoHyphens w:val="0"/>
      <w:spacing w:before="0" w:after="0" w:line="240" w:lineRule="auto"/>
      <w:contextualSpacing/>
    </w:pPr>
    <w:rPr>
      <w:rFonts w:ascii="Times New Roman" w:hAnsi="Times New Roman" w:cs="Times New Roman"/>
      <w:sz w:val="24"/>
      <w:szCs w:val="16"/>
      <w:lang w:eastAsia="hr-HR"/>
    </w:rPr>
  </w:style>
  <w:style w:type="paragraph" w:customStyle="1" w:styleId="TextDFProposal">
    <w:name w:val="Text_DF Proposal"/>
    <w:basedOn w:val="Normal"/>
    <w:link w:val="TextDFProposalZchn"/>
    <w:uiPriority w:val="99"/>
    <w:rsid w:val="00914F8E"/>
    <w:pPr>
      <w:spacing w:before="240"/>
    </w:pPr>
    <w:rPr>
      <w:rFonts w:ascii="Times New Roman" w:hAnsi="Times New Roman" w:cs="Times New Roman"/>
      <w:sz w:val="24"/>
      <w:szCs w:val="20"/>
      <w:lang w:val="de-DE" w:eastAsia="ar-SA"/>
    </w:rPr>
  </w:style>
  <w:style w:type="character" w:customStyle="1" w:styleId="TextDFProposalZchn">
    <w:name w:val="Text_DF Proposal Zchn"/>
    <w:link w:val="TextDFProposal"/>
    <w:uiPriority w:val="99"/>
    <w:locked/>
    <w:rsid w:val="00914F8E"/>
    <w:rPr>
      <w:sz w:val="24"/>
      <w:lang w:val="de-DE"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BB4745"/>
    <w:pPr>
      <w:widowControl/>
      <w:ind w:firstLine="0"/>
    </w:pPr>
    <w:rPr>
      <w:rFonts w:ascii="Myriad Pro" w:hAnsi="Myriad Pro" w:cs="Myriad Pro"/>
      <w:b/>
      <w:bCs/>
      <w:lang w:val="en-GB" w:eastAsia="de-DE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A03750"/>
    <w:rPr>
      <w:rFonts w:ascii="Myriad Pro" w:hAnsi="Myriad Pro" w:cs="Myriad Pro"/>
      <w:b/>
      <w:bCs/>
      <w:lang w:val="en-GB" w:eastAsia="de-DE" w:bidi="ar-SA"/>
    </w:rPr>
  </w:style>
  <w:style w:type="paragraph" w:styleId="Sadraj5">
    <w:name w:val="toc 5"/>
    <w:basedOn w:val="Normal"/>
    <w:next w:val="Normal"/>
    <w:autoRedefine/>
    <w:uiPriority w:val="99"/>
    <w:rsid w:val="00652E19"/>
    <w:pPr>
      <w:ind w:left="880"/>
    </w:pPr>
  </w:style>
  <w:style w:type="paragraph" w:styleId="Sadraj6">
    <w:name w:val="toc 6"/>
    <w:basedOn w:val="Normal"/>
    <w:next w:val="Normal"/>
    <w:autoRedefine/>
    <w:uiPriority w:val="99"/>
    <w:rsid w:val="00652E19"/>
    <w:pPr>
      <w:ind w:left="1100"/>
    </w:pPr>
  </w:style>
  <w:style w:type="paragraph" w:customStyle="1" w:styleId="listparagraph">
    <w:name w:val="listparagraph"/>
    <w:basedOn w:val="Normal"/>
    <w:uiPriority w:val="99"/>
    <w:rsid w:val="006A2961"/>
    <w:pPr>
      <w:suppressAutoHyphens w:val="0"/>
      <w:spacing w:before="0"/>
      <w:ind w:left="720"/>
    </w:pPr>
    <w:rPr>
      <w:rFonts w:ascii="Calibri" w:eastAsia="SimSun" w:hAnsi="Calibri" w:cs="Times New Roman"/>
      <w:szCs w:val="22"/>
      <w:lang w:eastAsia="zh-CN"/>
    </w:rPr>
  </w:style>
  <w:style w:type="paragraph" w:customStyle="1" w:styleId="listparagraphcxspmiddle">
    <w:name w:val="listparagraphcxspmiddle"/>
    <w:basedOn w:val="Normal"/>
    <w:uiPriority w:val="99"/>
    <w:rsid w:val="006A2961"/>
    <w:pPr>
      <w:suppressAutoHyphens w:val="0"/>
      <w:spacing w:before="0"/>
      <w:ind w:left="720"/>
    </w:pPr>
    <w:rPr>
      <w:rFonts w:ascii="Calibri" w:eastAsia="SimSun" w:hAnsi="Calibri" w:cs="Times New Roman"/>
      <w:szCs w:val="22"/>
      <w:lang w:eastAsia="zh-CN"/>
    </w:rPr>
  </w:style>
  <w:style w:type="paragraph" w:customStyle="1" w:styleId="Naslovprijedlogastudijskogzadatka">
    <w:name w:val="Naslov prijedloga studijskog zadatka"/>
    <w:basedOn w:val="Normal"/>
    <w:uiPriority w:val="99"/>
    <w:rsid w:val="000077D8"/>
    <w:pPr>
      <w:suppressAutoHyphens w:val="0"/>
      <w:spacing w:before="100" w:beforeAutospacing="1" w:after="100" w:afterAutospacing="1"/>
      <w:ind w:firstLine="567"/>
    </w:pPr>
    <w:rPr>
      <w:rFonts w:ascii="Verdana" w:hAnsi="Verdana" w:cs="Arial"/>
      <w:b/>
      <w:sz w:val="36"/>
      <w:szCs w:val="36"/>
      <w:lang w:eastAsia="hr-HR"/>
    </w:rPr>
  </w:style>
  <w:style w:type="paragraph" w:styleId="Bezproreda">
    <w:name w:val="No Spacing"/>
    <w:link w:val="BezproredaChar"/>
    <w:uiPriority w:val="99"/>
    <w:qFormat/>
    <w:rsid w:val="00066592"/>
    <w:rPr>
      <w:rFonts w:ascii="Calibri" w:hAnsi="Calibri"/>
      <w:lang w:val="en-US" w:eastAsia="en-US"/>
    </w:rPr>
  </w:style>
  <w:style w:type="character" w:customStyle="1" w:styleId="BezproredaChar">
    <w:name w:val="Bez proreda Char"/>
    <w:link w:val="Bezproreda"/>
    <w:uiPriority w:val="99"/>
    <w:locked/>
    <w:rsid w:val="00066592"/>
    <w:rPr>
      <w:rFonts w:ascii="Calibri" w:hAnsi="Calibri"/>
      <w:sz w:val="22"/>
      <w:lang w:val="en-US" w:eastAsia="en-US"/>
    </w:rPr>
  </w:style>
  <w:style w:type="paragraph" w:customStyle="1" w:styleId="t-9-8">
    <w:name w:val="t-9-8"/>
    <w:basedOn w:val="Normal"/>
    <w:uiPriority w:val="99"/>
    <w:rsid w:val="0051091D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hr-HR"/>
    </w:rPr>
  </w:style>
  <w:style w:type="paragraph" w:customStyle="1" w:styleId="StyleTekstslikaitablicaBold">
    <w:name w:val="Style Tekst slika i tablica + Bold"/>
    <w:basedOn w:val="Tekstslikaitablica"/>
    <w:next w:val="Tijeloteksta"/>
    <w:link w:val="StyleTekstslikaitablicaBoldChar"/>
    <w:uiPriority w:val="99"/>
    <w:rsid w:val="00A17E63"/>
    <w:pPr>
      <w:suppressAutoHyphens w:val="0"/>
    </w:pPr>
    <w:rPr>
      <w:b/>
      <w:sz w:val="22"/>
      <w:szCs w:val="20"/>
    </w:rPr>
  </w:style>
  <w:style w:type="character" w:customStyle="1" w:styleId="StyleTekstslikaitablicaBoldChar">
    <w:name w:val="Style Tekst slika i tablica + Bold Char"/>
    <w:link w:val="StyleTekstslikaitablicaBold"/>
    <w:uiPriority w:val="99"/>
    <w:locked/>
    <w:rsid w:val="00A17E63"/>
    <w:rPr>
      <w:rFonts w:ascii="Arial" w:hAnsi="Arial"/>
      <w:b/>
      <w:sz w:val="22"/>
    </w:rPr>
  </w:style>
  <w:style w:type="paragraph" w:customStyle="1" w:styleId="StyleCaptionArial10ptItalic">
    <w:name w:val="Style Caption + Arial 10 pt Italic"/>
    <w:basedOn w:val="Opisslike"/>
    <w:next w:val="Tijeloteksta"/>
    <w:link w:val="StyleCaptionArial10ptItalicChar"/>
    <w:uiPriority w:val="99"/>
    <w:rsid w:val="00A17E63"/>
    <w:pPr>
      <w:suppressAutoHyphens w:val="0"/>
    </w:pPr>
    <w:rPr>
      <w:i/>
      <w:sz w:val="40"/>
      <w:lang w:val="en-GB"/>
    </w:rPr>
  </w:style>
  <w:style w:type="character" w:customStyle="1" w:styleId="StyleCaptionArial10ptItalicChar">
    <w:name w:val="Style Caption + Arial 10 pt Italic Char"/>
    <w:link w:val="StyleCaptionArial10ptItalic"/>
    <w:uiPriority w:val="99"/>
    <w:locked/>
    <w:rsid w:val="00A17E63"/>
    <w:rPr>
      <w:rFonts w:ascii="Arial" w:hAnsi="Arial"/>
      <w:b/>
      <w:i/>
      <w:sz w:val="40"/>
      <w:lang w:val="en-GB"/>
    </w:rPr>
  </w:style>
  <w:style w:type="character" w:customStyle="1" w:styleId="Heading3CharChar">
    <w:name w:val="Heading 3 Char Char"/>
    <w:uiPriority w:val="99"/>
    <w:rsid w:val="00325625"/>
    <w:rPr>
      <w:rFonts w:ascii="Arial" w:hAnsi="Arial"/>
      <w:b/>
      <w:sz w:val="22"/>
      <w:lang w:val="hr-HR" w:eastAsia="hr-HR"/>
    </w:rPr>
  </w:style>
  <w:style w:type="character" w:customStyle="1" w:styleId="OpisslikeChar">
    <w:name w:val="Opis slike Char"/>
    <w:link w:val="Opisslike"/>
    <w:uiPriority w:val="99"/>
    <w:locked/>
    <w:rsid w:val="00042800"/>
    <w:rPr>
      <w:rFonts w:ascii="Arial" w:hAnsi="Arial"/>
      <w:b/>
    </w:rPr>
  </w:style>
  <w:style w:type="paragraph" w:customStyle="1" w:styleId="Style1">
    <w:name w:val="Style1"/>
    <w:basedOn w:val="Normal"/>
    <w:link w:val="Style1Char"/>
    <w:uiPriority w:val="99"/>
    <w:rsid w:val="004F1804"/>
    <w:pPr>
      <w:tabs>
        <w:tab w:val="left" w:pos="3960"/>
        <w:tab w:val="left" w:pos="5400"/>
      </w:tabs>
      <w:spacing w:before="0"/>
      <w:ind w:left="5398"/>
    </w:pPr>
    <w:rPr>
      <w:rFonts w:cs="Times New Roman"/>
      <w:b/>
      <w:sz w:val="24"/>
      <w:szCs w:val="20"/>
    </w:rPr>
  </w:style>
  <w:style w:type="character" w:customStyle="1" w:styleId="Style1Char">
    <w:name w:val="Style1 Char"/>
    <w:link w:val="Style1"/>
    <w:uiPriority w:val="99"/>
    <w:locked/>
    <w:rsid w:val="004F1804"/>
    <w:rPr>
      <w:rFonts w:ascii="Arial" w:hAnsi="Arial"/>
      <w:b/>
      <w:sz w:val="24"/>
      <w:lang w:eastAsia="de-DE"/>
    </w:rPr>
  </w:style>
  <w:style w:type="paragraph" w:customStyle="1" w:styleId="Slikeitablice">
    <w:name w:val="Slike i tablice"/>
    <w:basedOn w:val="Opisslike"/>
    <w:uiPriority w:val="99"/>
    <w:rsid w:val="00A3026D"/>
    <w:pPr>
      <w:suppressAutoHyphens w:val="0"/>
      <w:spacing w:line="288" w:lineRule="auto"/>
      <w:jc w:val="both"/>
    </w:pPr>
    <w:rPr>
      <w:bCs/>
    </w:rPr>
  </w:style>
  <w:style w:type="paragraph" w:customStyle="1" w:styleId="ListParagraph1">
    <w:name w:val="List Paragraph1"/>
    <w:basedOn w:val="Normal"/>
    <w:uiPriority w:val="99"/>
    <w:rsid w:val="00232DCA"/>
    <w:pPr>
      <w:suppressAutoHyphens w:val="0"/>
      <w:spacing w:before="0" w:after="200" w:line="276" w:lineRule="auto"/>
      <w:ind w:left="720"/>
      <w:contextualSpacing/>
      <w:jc w:val="left"/>
    </w:pPr>
    <w:rPr>
      <w:rFonts w:ascii="Calibri" w:hAnsi="Calibri" w:cs="Times New Roman"/>
      <w:szCs w:val="22"/>
      <w:lang w:val="en-US" w:eastAsia="en-US"/>
    </w:rPr>
  </w:style>
  <w:style w:type="character" w:customStyle="1" w:styleId="FootnoteTextChar1">
    <w:name w:val="Footnote Text Char1"/>
    <w:aliases w:val="Sprotna opomba-besedilo Char1,Char Char Char2,Char Char Char Char Char1,Char Char Char Char2,Sprotna opomba - besedilo Znak1 Char1,Sprotna opomba - besedilo Znak Znak2 Char1,Sprotna opomba - besedilo Znak1 Znak Znak1 Char1"/>
    <w:uiPriority w:val="99"/>
    <w:locked/>
    <w:rsid w:val="006615F7"/>
    <w:rPr>
      <w:rFonts w:ascii="Arial" w:eastAsia="SimSun" w:hAnsi="Arial"/>
      <w:sz w:val="20"/>
      <w:lang w:val="en-GB" w:eastAsia="zh-CN"/>
    </w:rPr>
  </w:style>
  <w:style w:type="paragraph" w:customStyle="1" w:styleId="Pa4">
    <w:name w:val="Pa4"/>
    <w:basedOn w:val="Normal"/>
    <w:next w:val="Normal"/>
    <w:uiPriority w:val="99"/>
    <w:rsid w:val="00232DCA"/>
    <w:pPr>
      <w:suppressAutoHyphens w:val="0"/>
      <w:autoSpaceDE w:val="0"/>
      <w:autoSpaceDN w:val="0"/>
      <w:adjustRightInd w:val="0"/>
      <w:spacing w:before="0" w:after="0" w:line="201" w:lineRule="atLeast"/>
      <w:jc w:val="left"/>
    </w:pPr>
    <w:rPr>
      <w:rFonts w:cs="Times New Roman"/>
      <w:sz w:val="24"/>
      <w:lang w:val="sl-SI" w:eastAsia="sl-SI"/>
    </w:rPr>
  </w:style>
  <w:style w:type="paragraph" w:styleId="Revizija">
    <w:name w:val="Revision"/>
    <w:hidden/>
    <w:uiPriority w:val="99"/>
    <w:semiHidden/>
    <w:rsid w:val="006744CF"/>
    <w:rPr>
      <w:rFonts w:ascii="Arial" w:hAnsi="Arial" w:cs="Myriad Pro"/>
      <w:szCs w:val="24"/>
      <w:lang w:eastAsia="de-DE"/>
    </w:rPr>
  </w:style>
  <w:style w:type="table" w:styleId="Tablicas3Defektima1">
    <w:name w:val="Table 3D effects 1"/>
    <w:basedOn w:val="Obinatablica"/>
    <w:uiPriority w:val="99"/>
    <w:rsid w:val="00353F70"/>
    <w:pPr>
      <w:suppressAutoHyphens/>
      <w:spacing w:before="120" w:after="120" w:line="360" w:lineRule="auto"/>
      <w:jc w:val="both"/>
    </w:pPr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xl115">
    <w:name w:val="xl115"/>
    <w:basedOn w:val="Normal"/>
    <w:uiPriority w:val="99"/>
    <w:rsid w:val="008A6CBC"/>
    <w:pPr>
      <w:numPr>
        <w:numId w:val="21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cs="Arial"/>
      <w:sz w:val="18"/>
      <w:szCs w:val="18"/>
      <w:lang w:val="en-GB" w:eastAsia="en-US"/>
    </w:rPr>
  </w:style>
  <w:style w:type="paragraph" w:customStyle="1" w:styleId="Tabletext">
    <w:name w:val="Table text"/>
    <w:basedOn w:val="Normal"/>
    <w:uiPriority w:val="99"/>
    <w:rsid w:val="004D1C27"/>
    <w:pPr>
      <w:tabs>
        <w:tab w:val="right" w:pos="8504"/>
      </w:tabs>
      <w:suppressAutoHyphens w:val="0"/>
      <w:spacing w:before="40" w:after="40" w:line="288" w:lineRule="auto"/>
    </w:pPr>
    <w:rPr>
      <w:rFonts w:cs="Times New Roman"/>
      <w:sz w:val="18"/>
      <w:szCs w:val="20"/>
      <w:lang w:val="de-DE"/>
    </w:rPr>
  </w:style>
  <w:style w:type="paragraph" w:customStyle="1" w:styleId="tb-na16">
    <w:name w:val="tb-na16"/>
    <w:basedOn w:val="Normal"/>
    <w:uiPriority w:val="99"/>
    <w:rsid w:val="004D1C27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6"/>
      <w:szCs w:val="36"/>
      <w:lang w:eastAsia="hr-HR"/>
    </w:rPr>
  </w:style>
  <w:style w:type="table" w:customStyle="1" w:styleId="TableGrid1">
    <w:name w:val="Table Grid1"/>
    <w:uiPriority w:val="99"/>
    <w:rsid w:val="00A03750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laencitat">
    <w:name w:val="Intense Quote"/>
    <w:basedOn w:val="Normal"/>
    <w:next w:val="Normal"/>
    <w:link w:val="NaglaencitatChar"/>
    <w:uiPriority w:val="99"/>
    <w:qFormat/>
    <w:rsid w:val="00A5099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NaglaencitatChar">
    <w:name w:val="Naglašen citat Char"/>
    <w:basedOn w:val="Zadanifontodlomka"/>
    <w:link w:val="Naglaencitat"/>
    <w:uiPriority w:val="99"/>
    <w:locked/>
    <w:rsid w:val="00A5099B"/>
    <w:rPr>
      <w:rFonts w:ascii="Arial" w:hAnsi="Arial" w:cs="Myriad Pro"/>
      <w:i/>
      <w:iCs/>
      <w:color w:val="4F81BD"/>
      <w:sz w:val="24"/>
      <w:szCs w:val="24"/>
      <w:lang w:eastAsia="de-DE"/>
    </w:rPr>
  </w:style>
  <w:style w:type="paragraph" w:styleId="Sadraj4">
    <w:name w:val="toc 4"/>
    <w:basedOn w:val="Normal"/>
    <w:next w:val="Normal"/>
    <w:autoRedefine/>
    <w:uiPriority w:val="99"/>
    <w:rsid w:val="00B678A1"/>
    <w:pPr>
      <w:suppressAutoHyphens w:val="0"/>
      <w:spacing w:before="0" w:after="100" w:line="259" w:lineRule="auto"/>
      <w:ind w:left="660"/>
      <w:jc w:val="left"/>
    </w:pPr>
    <w:rPr>
      <w:rFonts w:ascii="Calibri" w:hAnsi="Calibri" w:cs="Arial"/>
      <w:szCs w:val="22"/>
      <w:lang w:eastAsia="hr-HR"/>
    </w:rPr>
  </w:style>
  <w:style w:type="paragraph" w:styleId="Sadraj7">
    <w:name w:val="toc 7"/>
    <w:basedOn w:val="Normal"/>
    <w:next w:val="Normal"/>
    <w:autoRedefine/>
    <w:uiPriority w:val="99"/>
    <w:rsid w:val="00B678A1"/>
    <w:pPr>
      <w:suppressAutoHyphens w:val="0"/>
      <w:spacing w:before="0" w:after="100" w:line="259" w:lineRule="auto"/>
      <w:ind w:left="1320"/>
      <w:jc w:val="left"/>
    </w:pPr>
    <w:rPr>
      <w:rFonts w:ascii="Calibri" w:hAnsi="Calibri" w:cs="Arial"/>
      <w:szCs w:val="22"/>
      <w:lang w:eastAsia="hr-HR"/>
    </w:rPr>
  </w:style>
  <w:style w:type="paragraph" w:styleId="Sadraj8">
    <w:name w:val="toc 8"/>
    <w:basedOn w:val="Normal"/>
    <w:next w:val="Normal"/>
    <w:autoRedefine/>
    <w:uiPriority w:val="99"/>
    <w:rsid w:val="00B678A1"/>
    <w:pPr>
      <w:suppressAutoHyphens w:val="0"/>
      <w:spacing w:before="0" w:after="100" w:line="259" w:lineRule="auto"/>
      <w:ind w:left="1540"/>
      <w:jc w:val="left"/>
    </w:pPr>
    <w:rPr>
      <w:rFonts w:ascii="Calibri" w:hAnsi="Calibri" w:cs="Arial"/>
      <w:szCs w:val="22"/>
      <w:lang w:eastAsia="hr-HR"/>
    </w:rPr>
  </w:style>
  <w:style w:type="paragraph" w:styleId="Sadraj9">
    <w:name w:val="toc 9"/>
    <w:basedOn w:val="Normal"/>
    <w:next w:val="Normal"/>
    <w:autoRedefine/>
    <w:uiPriority w:val="99"/>
    <w:rsid w:val="00B678A1"/>
    <w:pPr>
      <w:suppressAutoHyphens w:val="0"/>
      <w:spacing w:before="0" w:after="100" w:line="259" w:lineRule="auto"/>
      <w:ind w:left="1760"/>
      <w:jc w:val="left"/>
    </w:pPr>
    <w:rPr>
      <w:rFonts w:ascii="Calibri" w:hAnsi="Calibri" w:cs="Arial"/>
      <w:szCs w:val="22"/>
      <w:lang w:eastAsia="hr-HR"/>
    </w:rPr>
  </w:style>
  <w:style w:type="character" w:styleId="Neupadljivoisticanje">
    <w:name w:val="Subtle Emphasis"/>
    <w:basedOn w:val="Zadanifontodlomka"/>
    <w:uiPriority w:val="19"/>
    <w:qFormat/>
    <w:rsid w:val="00B02DDE"/>
    <w:rPr>
      <w:rFonts w:cs="Times New Roman"/>
      <w:i/>
      <w:iCs/>
      <w:color w:val="404040"/>
    </w:rPr>
  </w:style>
  <w:style w:type="paragraph" w:styleId="TOCNaslov">
    <w:name w:val="TOC Heading"/>
    <w:basedOn w:val="Naslov1"/>
    <w:next w:val="Normal"/>
    <w:uiPriority w:val="39"/>
    <w:qFormat/>
    <w:rsid w:val="00B02DDE"/>
    <w:pPr>
      <w:keepNext/>
      <w:keepLines/>
      <w:pageBreakBefore w:val="0"/>
      <w:pBdr>
        <w:top w:val="none" w:sz="0" w:space="0" w:color="auto"/>
      </w:pBdr>
      <w:tabs>
        <w:tab w:val="clear" w:pos="680"/>
        <w:tab w:val="clear" w:pos="1134"/>
      </w:tabs>
      <w:suppressAutoHyphens w:val="0"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hAnsi="Calibri Light"/>
      <w:i w:val="0"/>
      <w:iCs w:val="0"/>
      <w:caps w:val="0"/>
      <w:color w:val="365F91"/>
      <w:position w:val="0"/>
      <w:szCs w:val="32"/>
      <w:lang w:val="en-US" w:eastAsia="en-US"/>
    </w:rPr>
  </w:style>
  <w:style w:type="numbering" w:styleId="1ai">
    <w:name w:val="Outline List 1"/>
    <w:basedOn w:val="Bezpopisa"/>
    <w:uiPriority w:val="99"/>
    <w:semiHidden/>
    <w:unhideWhenUsed/>
    <w:locked/>
    <w:rsid w:val="00AC77AC"/>
    <w:pPr>
      <w:numPr>
        <w:numId w:val="18"/>
      </w:numPr>
    </w:pPr>
  </w:style>
  <w:style w:type="numbering" w:customStyle="1" w:styleId="StyleBulleted">
    <w:name w:val="Style Bulleted"/>
    <w:rsid w:val="00AC77AC"/>
    <w:pPr>
      <w:numPr>
        <w:numId w:val="19"/>
      </w:numPr>
    </w:pPr>
  </w:style>
  <w:style w:type="table" w:customStyle="1" w:styleId="Svijetlatablicareetke11">
    <w:name w:val="Svijetla tablica rešetke 11"/>
    <w:basedOn w:val="Obinatablica"/>
    <w:uiPriority w:val="46"/>
    <w:rsid w:val="00F269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RUGIPODNASLOV">
    <w:name w:val="DRUGI PODNASLOV"/>
    <w:basedOn w:val="Normal"/>
    <w:rsid w:val="00FD0B95"/>
    <w:pPr>
      <w:tabs>
        <w:tab w:val="left" w:pos="851"/>
      </w:tabs>
      <w:suppressAutoHyphens w:val="0"/>
      <w:spacing w:before="360" w:line="240" w:lineRule="auto"/>
      <w:ind w:left="851" w:hanging="851"/>
    </w:pPr>
    <w:rPr>
      <w:rFonts w:ascii="Times New Roman" w:eastAsia="MS Mincho" w:hAnsi="Times New Roman" w:cs="Times New Roman"/>
      <w:b/>
      <w:sz w:val="24"/>
      <w:lang w:eastAsia="ja-JP"/>
    </w:rPr>
  </w:style>
  <w:style w:type="table" w:customStyle="1" w:styleId="Reetkatablice1">
    <w:name w:val="Rešetka tablice1"/>
    <w:basedOn w:val="Obinatablica"/>
    <w:next w:val="Reetkatablice"/>
    <w:uiPriority w:val="59"/>
    <w:rsid w:val="0088496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46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36987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6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4060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2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9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0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4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1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086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487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12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548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177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2892">
              <w:marLeft w:val="0"/>
              <w:marRight w:val="0"/>
              <w:marTop w:val="218"/>
              <w:marBottom w:val="3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2888">
              <w:marLeft w:val="0"/>
              <w:marRight w:val="0"/>
              <w:marTop w:val="197"/>
              <w:marBottom w:val="2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2815">
          <w:marLeft w:val="327"/>
          <w:marRight w:val="3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2852">
              <w:marLeft w:val="0"/>
              <w:marRight w:val="0"/>
              <w:marTop w:val="197"/>
              <w:marBottom w:val="2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2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2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2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72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72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2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72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2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722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22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99754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3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36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1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Cijena emisijske jedinice </a:t>
            </a:r>
            <a:r>
              <a:rPr lang="en-US"/>
              <a:t>€/tCO2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'Primary Market Auction'!$B$1</c:f>
              <c:strCache>
                <c:ptCount val="1"/>
                <c:pt idx="0">
                  <c:v>Auction Price €/tCO2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'Primary Market Auction'!$A$2:$A$283</c:f>
              <c:numCache>
                <c:formatCode>dd\.mm\.yyyy</c:formatCode>
                <c:ptCount val="282"/>
                <c:pt idx="0">
                  <c:v>44550</c:v>
                </c:pt>
                <c:pt idx="1">
                  <c:v>44546</c:v>
                </c:pt>
                <c:pt idx="2">
                  <c:v>44544</c:v>
                </c:pt>
                <c:pt idx="3">
                  <c:v>44543</c:v>
                </c:pt>
                <c:pt idx="4">
                  <c:v>44539</c:v>
                </c:pt>
                <c:pt idx="5">
                  <c:v>44537</c:v>
                </c:pt>
                <c:pt idx="6">
                  <c:v>44536</c:v>
                </c:pt>
                <c:pt idx="7">
                  <c:v>44532</c:v>
                </c:pt>
                <c:pt idx="8">
                  <c:v>44530</c:v>
                </c:pt>
                <c:pt idx="9">
                  <c:v>44529</c:v>
                </c:pt>
                <c:pt idx="10">
                  <c:v>44525</c:v>
                </c:pt>
                <c:pt idx="11">
                  <c:v>44523</c:v>
                </c:pt>
                <c:pt idx="12">
                  <c:v>44522</c:v>
                </c:pt>
                <c:pt idx="13">
                  <c:v>44518</c:v>
                </c:pt>
                <c:pt idx="14">
                  <c:v>44516</c:v>
                </c:pt>
                <c:pt idx="15">
                  <c:v>44515</c:v>
                </c:pt>
                <c:pt idx="16">
                  <c:v>44511</c:v>
                </c:pt>
                <c:pt idx="17">
                  <c:v>44509</c:v>
                </c:pt>
                <c:pt idx="18">
                  <c:v>44508</c:v>
                </c:pt>
                <c:pt idx="19">
                  <c:v>44504</c:v>
                </c:pt>
                <c:pt idx="20">
                  <c:v>44502</c:v>
                </c:pt>
                <c:pt idx="21">
                  <c:v>44501</c:v>
                </c:pt>
                <c:pt idx="22">
                  <c:v>44497</c:v>
                </c:pt>
                <c:pt idx="23">
                  <c:v>44495</c:v>
                </c:pt>
                <c:pt idx="24">
                  <c:v>44494</c:v>
                </c:pt>
                <c:pt idx="25">
                  <c:v>44490</c:v>
                </c:pt>
                <c:pt idx="26">
                  <c:v>44488</c:v>
                </c:pt>
                <c:pt idx="27">
                  <c:v>44487</c:v>
                </c:pt>
                <c:pt idx="28">
                  <c:v>44483</c:v>
                </c:pt>
                <c:pt idx="29">
                  <c:v>44481</c:v>
                </c:pt>
                <c:pt idx="30">
                  <c:v>44480</c:v>
                </c:pt>
                <c:pt idx="31">
                  <c:v>44476</c:v>
                </c:pt>
                <c:pt idx="32">
                  <c:v>44474</c:v>
                </c:pt>
                <c:pt idx="33">
                  <c:v>44473</c:v>
                </c:pt>
                <c:pt idx="34">
                  <c:v>44469</c:v>
                </c:pt>
                <c:pt idx="35">
                  <c:v>44467</c:v>
                </c:pt>
                <c:pt idx="36">
                  <c:v>44466</c:v>
                </c:pt>
                <c:pt idx="37">
                  <c:v>44462</c:v>
                </c:pt>
                <c:pt idx="38">
                  <c:v>44460</c:v>
                </c:pt>
                <c:pt idx="39">
                  <c:v>44459</c:v>
                </c:pt>
                <c:pt idx="40">
                  <c:v>44455</c:v>
                </c:pt>
                <c:pt idx="41">
                  <c:v>44453</c:v>
                </c:pt>
                <c:pt idx="42">
                  <c:v>44452</c:v>
                </c:pt>
                <c:pt idx="43">
                  <c:v>44448</c:v>
                </c:pt>
                <c:pt idx="44">
                  <c:v>44446</c:v>
                </c:pt>
                <c:pt idx="45">
                  <c:v>44445</c:v>
                </c:pt>
                <c:pt idx="46">
                  <c:v>44439</c:v>
                </c:pt>
                <c:pt idx="47">
                  <c:v>44434</c:v>
                </c:pt>
                <c:pt idx="48">
                  <c:v>44432</c:v>
                </c:pt>
                <c:pt idx="49">
                  <c:v>44431</c:v>
                </c:pt>
                <c:pt idx="50">
                  <c:v>44427</c:v>
                </c:pt>
                <c:pt idx="51">
                  <c:v>44425</c:v>
                </c:pt>
                <c:pt idx="52">
                  <c:v>44424</c:v>
                </c:pt>
                <c:pt idx="53">
                  <c:v>44420</c:v>
                </c:pt>
                <c:pt idx="54">
                  <c:v>44418</c:v>
                </c:pt>
                <c:pt idx="55">
                  <c:v>44417</c:v>
                </c:pt>
                <c:pt idx="56">
                  <c:v>44413</c:v>
                </c:pt>
                <c:pt idx="57">
                  <c:v>44411</c:v>
                </c:pt>
                <c:pt idx="58">
                  <c:v>44410</c:v>
                </c:pt>
                <c:pt idx="59">
                  <c:v>44406</c:v>
                </c:pt>
                <c:pt idx="60">
                  <c:v>44404</c:v>
                </c:pt>
                <c:pt idx="61">
                  <c:v>44403</c:v>
                </c:pt>
                <c:pt idx="62">
                  <c:v>44399</c:v>
                </c:pt>
                <c:pt idx="63">
                  <c:v>44397</c:v>
                </c:pt>
                <c:pt idx="64">
                  <c:v>44396</c:v>
                </c:pt>
                <c:pt idx="65">
                  <c:v>44392</c:v>
                </c:pt>
                <c:pt idx="66">
                  <c:v>44390</c:v>
                </c:pt>
                <c:pt idx="67">
                  <c:v>44389</c:v>
                </c:pt>
                <c:pt idx="68">
                  <c:v>44385</c:v>
                </c:pt>
                <c:pt idx="69">
                  <c:v>44383</c:v>
                </c:pt>
                <c:pt idx="70">
                  <c:v>44382</c:v>
                </c:pt>
                <c:pt idx="71">
                  <c:v>44378</c:v>
                </c:pt>
                <c:pt idx="72">
                  <c:v>44376</c:v>
                </c:pt>
                <c:pt idx="73">
                  <c:v>44375</c:v>
                </c:pt>
                <c:pt idx="74">
                  <c:v>44371</c:v>
                </c:pt>
                <c:pt idx="75">
                  <c:v>44369</c:v>
                </c:pt>
                <c:pt idx="76">
                  <c:v>44368</c:v>
                </c:pt>
                <c:pt idx="77">
                  <c:v>44364</c:v>
                </c:pt>
                <c:pt idx="78">
                  <c:v>44362</c:v>
                </c:pt>
                <c:pt idx="79">
                  <c:v>44361</c:v>
                </c:pt>
                <c:pt idx="80">
                  <c:v>44357</c:v>
                </c:pt>
                <c:pt idx="81">
                  <c:v>44355</c:v>
                </c:pt>
                <c:pt idx="82">
                  <c:v>44354</c:v>
                </c:pt>
                <c:pt idx="83">
                  <c:v>44350</c:v>
                </c:pt>
                <c:pt idx="84">
                  <c:v>44348</c:v>
                </c:pt>
                <c:pt idx="85">
                  <c:v>44343</c:v>
                </c:pt>
                <c:pt idx="86">
                  <c:v>44341</c:v>
                </c:pt>
                <c:pt idx="87">
                  <c:v>44336</c:v>
                </c:pt>
                <c:pt idx="88">
                  <c:v>44334</c:v>
                </c:pt>
                <c:pt idx="89">
                  <c:v>44333</c:v>
                </c:pt>
                <c:pt idx="90">
                  <c:v>44327</c:v>
                </c:pt>
                <c:pt idx="91">
                  <c:v>44326</c:v>
                </c:pt>
                <c:pt idx="92">
                  <c:v>44322</c:v>
                </c:pt>
                <c:pt idx="93">
                  <c:v>44320</c:v>
                </c:pt>
                <c:pt idx="94">
                  <c:v>44315</c:v>
                </c:pt>
                <c:pt idx="95">
                  <c:v>44313</c:v>
                </c:pt>
                <c:pt idx="96">
                  <c:v>44312</c:v>
                </c:pt>
                <c:pt idx="97">
                  <c:v>44308</c:v>
                </c:pt>
                <c:pt idx="98">
                  <c:v>44306</c:v>
                </c:pt>
                <c:pt idx="99">
                  <c:v>44305</c:v>
                </c:pt>
                <c:pt idx="100">
                  <c:v>44301</c:v>
                </c:pt>
                <c:pt idx="101">
                  <c:v>44299</c:v>
                </c:pt>
                <c:pt idx="102">
                  <c:v>44298</c:v>
                </c:pt>
                <c:pt idx="103">
                  <c:v>44294</c:v>
                </c:pt>
                <c:pt idx="104">
                  <c:v>44292</c:v>
                </c:pt>
                <c:pt idx="105">
                  <c:v>44287</c:v>
                </c:pt>
                <c:pt idx="106">
                  <c:v>44285</c:v>
                </c:pt>
                <c:pt idx="107">
                  <c:v>44284</c:v>
                </c:pt>
                <c:pt idx="108">
                  <c:v>44280</c:v>
                </c:pt>
                <c:pt idx="109">
                  <c:v>44278</c:v>
                </c:pt>
                <c:pt idx="110">
                  <c:v>44277</c:v>
                </c:pt>
                <c:pt idx="111">
                  <c:v>44273</c:v>
                </c:pt>
                <c:pt idx="112">
                  <c:v>44271</c:v>
                </c:pt>
                <c:pt idx="113">
                  <c:v>44270</c:v>
                </c:pt>
                <c:pt idx="114">
                  <c:v>44266</c:v>
                </c:pt>
                <c:pt idx="115">
                  <c:v>44264</c:v>
                </c:pt>
                <c:pt idx="116">
                  <c:v>44263</c:v>
                </c:pt>
                <c:pt idx="117">
                  <c:v>44259</c:v>
                </c:pt>
                <c:pt idx="118">
                  <c:v>44257</c:v>
                </c:pt>
                <c:pt idx="119">
                  <c:v>44256</c:v>
                </c:pt>
                <c:pt idx="120">
                  <c:v>44252</c:v>
                </c:pt>
                <c:pt idx="121">
                  <c:v>44250</c:v>
                </c:pt>
                <c:pt idx="122">
                  <c:v>44249</c:v>
                </c:pt>
                <c:pt idx="123">
                  <c:v>44245</c:v>
                </c:pt>
                <c:pt idx="124">
                  <c:v>44243</c:v>
                </c:pt>
                <c:pt idx="125">
                  <c:v>44242</c:v>
                </c:pt>
                <c:pt idx="126">
                  <c:v>44238</c:v>
                </c:pt>
                <c:pt idx="127">
                  <c:v>44236</c:v>
                </c:pt>
                <c:pt idx="128">
                  <c:v>44235</c:v>
                </c:pt>
                <c:pt idx="129">
                  <c:v>44231</c:v>
                </c:pt>
                <c:pt idx="130">
                  <c:v>44229</c:v>
                </c:pt>
                <c:pt idx="131">
                  <c:v>44228</c:v>
                </c:pt>
                <c:pt idx="132">
                  <c:v>44510</c:v>
                </c:pt>
                <c:pt idx="133">
                  <c:v>44454</c:v>
                </c:pt>
                <c:pt idx="134">
                  <c:v>44384</c:v>
                </c:pt>
                <c:pt idx="135">
                  <c:v>44328</c:v>
                </c:pt>
                <c:pt idx="136">
                  <c:v>44272</c:v>
                </c:pt>
                <c:pt idx="137">
                  <c:v>44179</c:v>
                </c:pt>
                <c:pt idx="138">
                  <c:v>44175</c:v>
                </c:pt>
                <c:pt idx="139">
                  <c:v>44173</c:v>
                </c:pt>
                <c:pt idx="140">
                  <c:v>44172</c:v>
                </c:pt>
                <c:pt idx="141">
                  <c:v>44168</c:v>
                </c:pt>
                <c:pt idx="142">
                  <c:v>44166</c:v>
                </c:pt>
                <c:pt idx="143">
                  <c:v>44165</c:v>
                </c:pt>
                <c:pt idx="144">
                  <c:v>44161</c:v>
                </c:pt>
                <c:pt idx="145">
                  <c:v>44159</c:v>
                </c:pt>
                <c:pt idx="146">
                  <c:v>44158</c:v>
                </c:pt>
                <c:pt idx="147">
                  <c:v>44154</c:v>
                </c:pt>
                <c:pt idx="148">
                  <c:v>44152</c:v>
                </c:pt>
                <c:pt idx="149">
                  <c:v>44151</c:v>
                </c:pt>
                <c:pt idx="150">
                  <c:v>44147</c:v>
                </c:pt>
                <c:pt idx="151">
                  <c:v>44145</c:v>
                </c:pt>
                <c:pt idx="152">
                  <c:v>44144</c:v>
                </c:pt>
                <c:pt idx="153">
                  <c:v>44140</c:v>
                </c:pt>
                <c:pt idx="154">
                  <c:v>44139</c:v>
                </c:pt>
                <c:pt idx="155">
                  <c:v>44138</c:v>
                </c:pt>
                <c:pt idx="156">
                  <c:v>44137</c:v>
                </c:pt>
                <c:pt idx="157">
                  <c:v>44133</c:v>
                </c:pt>
                <c:pt idx="158">
                  <c:v>44131</c:v>
                </c:pt>
                <c:pt idx="159">
                  <c:v>44130</c:v>
                </c:pt>
                <c:pt idx="160">
                  <c:v>44126</c:v>
                </c:pt>
                <c:pt idx="161">
                  <c:v>44124</c:v>
                </c:pt>
                <c:pt idx="162">
                  <c:v>44123</c:v>
                </c:pt>
                <c:pt idx="163">
                  <c:v>44119</c:v>
                </c:pt>
                <c:pt idx="164">
                  <c:v>44117</c:v>
                </c:pt>
                <c:pt idx="165">
                  <c:v>44116</c:v>
                </c:pt>
                <c:pt idx="166">
                  <c:v>44112</c:v>
                </c:pt>
                <c:pt idx="167">
                  <c:v>44110</c:v>
                </c:pt>
                <c:pt idx="168">
                  <c:v>44109</c:v>
                </c:pt>
                <c:pt idx="169">
                  <c:v>44105</c:v>
                </c:pt>
                <c:pt idx="170">
                  <c:v>44103</c:v>
                </c:pt>
                <c:pt idx="171">
                  <c:v>44102</c:v>
                </c:pt>
                <c:pt idx="172">
                  <c:v>44098</c:v>
                </c:pt>
                <c:pt idx="173">
                  <c:v>44096</c:v>
                </c:pt>
                <c:pt idx="174">
                  <c:v>44095</c:v>
                </c:pt>
                <c:pt idx="175">
                  <c:v>44091</c:v>
                </c:pt>
                <c:pt idx="176">
                  <c:v>44089</c:v>
                </c:pt>
                <c:pt idx="177">
                  <c:v>44088</c:v>
                </c:pt>
                <c:pt idx="178">
                  <c:v>44084</c:v>
                </c:pt>
                <c:pt idx="179">
                  <c:v>44083</c:v>
                </c:pt>
                <c:pt idx="180">
                  <c:v>44082</c:v>
                </c:pt>
                <c:pt idx="181">
                  <c:v>44081</c:v>
                </c:pt>
                <c:pt idx="182">
                  <c:v>44075</c:v>
                </c:pt>
                <c:pt idx="183">
                  <c:v>44070</c:v>
                </c:pt>
                <c:pt idx="184">
                  <c:v>44068</c:v>
                </c:pt>
                <c:pt idx="185">
                  <c:v>44067</c:v>
                </c:pt>
                <c:pt idx="186">
                  <c:v>44063</c:v>
                </c:pt>
                <c:pt idx="187">
                  <c:v>44061</c:v>
                </c:pt>
                <c:pt idx="188">
                  <c:v>44060</c:v>
                </c:pt>
                <c:pt idx="189">
                  <c:v>44056</c:v>
                </c:pt>
                <c:pt idx="190">
                  <c:v>44054</c:v>
                </c:pt>
                <c:pt idx="191">
                  <c:v>44053</c:v>
                </c:pt>
                <c:pt idx="192">
                  <c:v>44049</c:v>
                </c:pt>
                <c:pt idx="193">
                  <c:v>44047</c:v>
                </c:pt>
                <c:pt idx="194">
                  <c:v>44046</c:v>
                </c:pt>
                <c:pt idx="195">
                  <c:v>44042</c:v>
                </c:pt>
                <c:pt idx="196">
                  <c:v>44040</c:v>
                </c:pt>
                <c:pt idx="197">
                  <c:v>44039</c:v>
                </c:pt>
                <c:pt idx="198">
                  <c:v>44035</c:v>
                </c:pt>
                <c:pt idx="199">
                  <c:v>44033</c:v>
                </c:pt>
                <c:pt idx="200">
                  <c:v>44032</c:v>
                </c:pt>
                <c:pt idx="201">
                  <c:v>44028</c:v>
                </c:pt>
                <c:pt idx="202">
                  <c:v>44026</c:v>
                </c:pt>
                <c:pt idx="203">
                  <c:v>44025</c:v>
                </c:pt>
                <c:pt idx="204">
                  <c:v>44021</c:v>
                </c:pt>
                <c:pt idx="205">
                  <c:v>44019</c:v>
                </c:pt>
                <c:pt idx="206">
                  <c:v>44018</c:v>
                </c:pt>
                <c:pt idx="207">
                  <c:v>44014</c:v>
                </c:pt>
                <c:pt idx="208">
                  <c:v>44013</c:v>
                </c:pt>
                <c:pt idx="209">
                  <c:v>44012</c:v>
                </c:pt>
                <c:pt idx="210">
                  <c:v>44011</c:v>
                </c:pt>
                <c:pt idx="211">
                  <c:v>44007</c:v>
                </c:pt>
                <c:pt idx="212">
                  <c:v>44005</c:v>
                </c:pt>
                <c:pt idx="213">
                  <c:v>44004</c:v>
                </c:pt>
                <c:pt idx="214">
                  <c:v>44000</c:v>
                </c:pt>
                <c:pt idx="215">
                  <c:v>43998</c:v>
                </c:pt>
                <c:pt idx="216">
                  <c:v>43997</c:v>
                </c:pt>
                <c:pt idx="217">
                  <c:v>43993</c:v>
                </c:pt>
                <c:pt idx="218">
                  <c:v>43991</c:v>
                </c:pt>
                <c:pt idx="219">
                  <c:v>43990</c:v>
                </c:pt>
                <c:pt idx="220">
                  <c:v>43986</c:v>
                </c:pt>
                <c:pt idx="221">
                  <c:v>43984</c:v>
                </c:pt>
                <c:pt idx="222">
                  <c:v>43979</c:v>
                </c:pt>
                <c:pt idx="223">
                  <c:v>43977</c:v>
                </c:pt>
                <c:pt idx="224">
                  <c:v>43970</c:v>
                </c:pt>
                <c:pt idx="225">
                  <c:v>43969</c:v>
                </c:pt>
                <c:pt idx="226">
                  <c:v>43965</c:v>
                </c:pt>
                <c:pt idx="227">
                  <c:v>43963</c:v>
                </c:pt>
                <c:pt idx="228">
                  <c:v>43962</c:v>
                </c:pt>
                <c:pt idx="229">
                  <c:v>43958</c:v>
                </c:pt>
                <c:pt idx="230">
                  <c:v>43957</c:v>
                </c:pt>
                <c:pt idx="231">
                  <c:v>43956</c:v>
                </c:pt>
                <c:pt idx="232">
                  <c:v>43951</c:v>
                </c:pt>
                <c:pt idx="233">
                  <c:v>43949</c:v>
                </c:pt>
                <c:pt idx="234">
                  <c:v>43948</c:v>
                </c:pt>
                <c:pt idx="235">
                  <c:v>43944</c:v>
                </c:pt>
                <c:pt idx="236">
                  <c:v>43942</c:v>
                </c:pt>
                <c:pt idx="237">
                  <c:v>43941</c:v>
                </c:pt>
                <c:pt idx="238">
                  <c:v>43937</c:v>
                </c:pt>
                <c:pt idx="239">
                  <c:v>43935</c:v>
                </c:pt>
                <c:pt idx="240">
                  <c:v>43930</c:v>
                </c:pt>
                <c:pt idx="241">
                  <c:v>43928</c:v>
                </c:pt>
                <c:pt idx="242">
                  <c:v>43927</c:v>
                </c:pt>
                <c:pt idx="243">
                  <c:v>43923</c:v>
                </c:pt>
                <c:pt idx="244">
                  <c:v>43921</c:v>
                </c:pt>
                <c:pt idx="245">
                  <c:v>43920</c:v>
                </c:pt>
                <c:pt idx="246">
                  <c:v>43916</c:v>
                </c:pt>
                <c:pt idx="247">
                  <c:v>43914</c:v>
                </c:pt>
                <c:pt idx="248">
                  <c:v>43913</c:v>
                </c:pt>
                <c:pt idx="249">
                  <c:v>43909</c:v>
                </c:pt>
                <c:pt idx="250">
                  <c:v>43906</c:v>
                </c:pt>
                <c:pt idx="251">
                  <c:v>43902</c:v>
                </c:pt>
                <c:pt idx="252">
                  <c:v>43901</c:v>
                </c:pt>
                <c:pt idx="253">
                  <c:v>43900</c:v>
                </c:pt>
                <c:pt idx="254">
                  <c:v>43899</c:v>
                </c:pt>
                <c:pt idx="255">
                  <c:v>43895</c:v>
                </c:pt>
                <c:pt idx="256">
                  <c:v>43893</c:v>
                </c:pt>
                <c:pt idx="257">
                  <c:v>43892</c:v>
                </c:pt>
                <c:pt idx="258">
                  <c:v>43888</c:v>
                </c:pt>
                <c:pt idx="259">
                  <c:v>43886</c:v>
                </c:pt>
                <c:pt idx="260">
                  <c:v>43885</c:v>
                </c:pt>
                <c:pt idx="261">
                  <c:v>43881</c:v>
                </c:pt>
                <c:pt idx="262">
                  <c:v>43879</c:v>
                </c:pt>
                <c:pt idx="263">
                  <c:v>43878</c:v>
                </c:pt>
                <c:pt idx="264">
                  <c:v>43874</c:v>
                </c:pt>
                <c:pt idx="265">
                  <c:v>43872</c:v>
                </c:pt>
                <c:pt idx="266">
                  <c:v>43871</c:v>
                </c:pt>
                <c:pt idx="267">
                  <c:v>43867</c:v>
                </c:pt>
                <c:pt idx="268">
                  <c:v>43865</c:v>
                </c:pt>
                <c:pt idx="269">
                  <c:v>43864</c:v>
                </c:pt>
                <c:pt idx="270">
                  <c:v>43860</c:v>
                </c:pt>
                <c:pt idx="271">
                  <c:v>43858</c:v>
                </c:pt>
                <c:pt idx="272">
                  <c:v>43857</c:v>
                </c:pt>
                <c:pt idx="273">
                  <c:v>43853</c:v>
                </c:pt>
                <c:pt idx="274">
                  <c:v>43851</c:v>
                </c:pt>
                <c:pt idx="275">
                  <c:v>43850</c:v>
                </c:pt>
                <c:pt idx="276">
                  <c:v>43846</c:v>
                </c:pt>
                <c:pt idx="277">
                  <c:v>43845</c:v>
                </c:pt>
                <c:pt idx="278">
                  <c:v>43844</c:v>
                </c:pt>
                <c:pt idx="279">
                  <c:v>43843</c:v>
                </c:pt>
                <c:pt idx="280">
                  <c:v>43839</c:v>
                </c:pt>
                <c:pt idx="281">
                  <c:v>43837</c:v>
                </c:pt>
              </c:numCache>
            </c:numRef>
          </c:cat>
          <c:val>
            <c:numRef>
              <c:f>'Primary Market Auction'!$B$2:$B$283</c:f>
              <c:numCache>
                <c:formatCode>0.00</c:formatCode>
                <c:ptCount val="282"/>
                <c:pt idx="0">
                  <c:v>74.569999999999993</c:v>
                </c:pt>
                <c:pt idx="1">
                  <c:v>80.5</c:v>
                </c:pt>
                <c:pt idx="2">
                  <c:v>79.989999999999995</c:v>
                </c:pt>
                <c:pt idx="3">
                  <c:v>85</c:v>
                </c:pt>
                <c:pt idx="4">
                  <c:v>84.93</c:v>
                </c:pt>
                <c:pt idx="5">
                  <c:v>82.87</c:v>
                </c:pt>
                <c:pt idx="6">
                  <c:v>80</c:v>
                </c:pt>
                <c:pt idx="7">
                  <c:v>77.099999999999994</c:v>
                </c:pt>
                <c:pt idx="8">
                  <c:v>74.819999999999993</c:v>
                </c:pt>
                <c:pt idx="9">
                  <c:v>74.48</c:v>
                </c:pt>
                <c:pt idx="10">
                  <c:v>72.150000000000006</c:v>
                </c:pt>
                <c:pt idx="11">
                  <c:v>69.88</c:v>
                </c:pt>
                <c:pt idx="12">
                  <c:v>69.7</c:v>
                </c:pt>
                <c:pt idx="13">
                  <c:v>66.510000000000005</c:v>
                </c:pt>
                <c:pt idx="14">
                  <c:v>67.5</c:v>
                </c:pt>
                <c:pt idx="15">
                  <c:v>64.400000000000006</c:v>
                </c:pt>
                <c:pt idx="16">
                  <c:v>62.31</c:v>
                </c:pt>
                <c:pt idx="17">
                  <c:v>60.11</c:v>
                </c:pt>
                <c:pt idx="18">
                  <c:v>60.06</c:v>
                </c:pt>
                <c:pt idx="19">
                  <c:v>59.81</c:v>
                </c:pt>
                <c:pt idx="20">
                  <c:v>57.8</c:v>
                </c:pt>
                <c:pt idx="21">
                  <c:v>59.98</c:v>
                </c:pt>
                <c:pt idx="22">
                  <c:v>58.93</c:v>
                </c:pt>
                <c:pt idx="23">
                  <c:v>58.96</c:v>
                </c:pt>
                <c:pt idx="24">
                  <c:v>58.94</c:v>
                </c:pt>
                <c:pt idx="25">
                  <c:v>57.1</c:v>
                </c:pt>
                <c:pt idx="26">
                  <c:v>57.58</c:v>
                </c:pt>
                <c:pt idx="27">
                  <c:v>58.85</c:v>
                </c:pt>
                <c:pt idx="28">
                  <c:v>59.43</c:v>
                </c:pt>
                <c:pt idx="29">
                  <c:v>58.86</c:v>
                </c:pt>
                <c:pt idx="30">
                  <c:v>59.33</c:v>
                </c:pt>
                <c:pt idx="31">
                  <c:v>58.99</c:v>
                </c:pt>
                <c:pt idx="32">
                  <c:v>63.66</c:v>
                </c:pt>
                <c:pt idx="33">
                  <c:v>63.56</c:v>
                </c:pt>
                <c:pt idx="34">
                  <c:v>61.37</c:v>
                </c:pt>
                <c:pt idx="35">
                  <c:v>65</c:v>
                </c:pt>
                <c:pt idx="36">
                  <c:v>64</c:v>
                </c:pt>
                <c:pt idx="37">
                  <c:v>59.45</c:v>
                </c:pt>
                <c:pt idx="38">
                  <c:v>60.31</c:v>
                </c:pt>
                <c:pt idx="39">
                  <c:v>58.56</c:v>
                </c:pt>
                <c:pt idx="40">
                  <c:v>59.89</c:v>
                </c:pt>
                <c:pt idx="41">
                  <c:v>61.51</c:v>
                </c:pt>
                <c:pt idx="42">
                  <c:v>61.91</c:v>
                </c:pt>
                <c:pt idx="43">
                  <c:v>61.98</c:v>
                </c:pt>
                <c:pt idx="44">
                  <c:v>61.71</c:v>
                </c:pt>
                <c:pt idx="45">
                  <c:v>62.87</c:v>
                </c:pt>
                <c:pt idx="46">
                  <c:v>60.11</c:v>
                </c:pt>
                <c:pt idx="47">
                  <c:v>55.61</c:v>
                </c:pt>
                <c:pt idx="48">
                  <c:v>55.72</c:v>
                </c:pt>
                <c:pt idx="49">
                  <c:v>55.95</c:v>
                </c:pt>
                <c:pt idx="50">
                  <c:v>55.81</c:v>
                </c:pt>
                <c:pt idx="51">
                  <c:v>57.4</c:v>
                </c:pt>
                <c:pt idx="52">
                  <c:v>57.18</c:v>
                </c:pt>
                <c:pt idx="53">
                  <c:v>57.36</c:v>
                </c:pt>
                <c:pt idx="54">
                  <c:v>57.1</c:v>
                </c:pt>
                <c:pt idx="55">
                  <c:v>56</c:v>
                </c:pt>
                <c:pt idx="56">
                  <c:v>54.84</c:v>
                </c:pt>
                <c:pt idx="57">
                  <c:v>54.17</c:v>
                </c:pt>
                <c:pt idx="58">
                  <c:v>54.6</c:v>
                </c:pt>
                <c:pt idx="59">
                  <c:v>54.02</c:v>
                </c:pt>
                <c:pt idx="60">
                  <c:v>52.8</c:v>
                </c:pt>
                <c:pt idx="61">
                  <c:v>51.79</c:v>
                </c:pt>
                <c:pt idx="62">
                  <c:v>51.44</c:v>
                </c:pt>
                <c:pt idx="63">
                  <c:v>51.74</c:v>
                </c:pt>
                <c:pt idx="64">
                  <c:v>53.55</c:v>
                </c:pt>
                <c:pt idx="65">
                  <c:v>52.28</c:v>
                </c:pt>
                <c:pt idx="66">
                  <c:v>52.44</c:v>
                </c:pt>
                <c:pt idx="67">
                  <c:v>52.5</c:v>
                </c:pt>
                <c:pt idx="68">
                  <c:v>51.09</c:v>
                </c:pt>
                <c:pt idx="69">
                  <c:v>57.15</c:v>
                </c:pt>
                <c:pt idx="70">
                  <c:v>57.91</c:v>
                </c:pt>
                <c:pt idx="71">
                  <c:v>58.01</c:v>
                </c:pt>
                <c:pt idx="72">
                  <c:v>55.39</c:v>
                </c:pt>
                <c:pt idx="73">
                  <c:v>55.06</c:v>
                </c:pt>
                <c:pt idx="74">
                  <c:v>54.85</c:v>
                </c:pt>
                <c:pt idx="75">
                  <c:v>52.97</c:v>
                </c:pt>
                <c:pt idx="76">
                  <c:v>52.09</c:v>
                </c:pt>
                <c:pt idx="77">
                  <c:v>50.84</c:v>
                </c:pt>
                <c:pt idx="78">
                  <c:v>51.18</c:v>
                </c:pt>
                <c:pt idx="79">
                  <c:v>53.6</c:v>
                </c:pt>
                <c:pt idx="80">
                  <c:v>53.3</c:v>
                </c:pt>
                <c:pt idx="81">
                  <c:v>52.03</c:v>
                </c:pt>
                <c:pt idx="82">
                  <c:v>48.56</c:v>
                </c:pt>
                <c:pt idx="83">
                  <c:v>51.9</c:v>
                </c:pt>
                <c:pt idx="84">
                  <c:v>52.58</c:v>
                </c:pt>
                <c:pt idx="85">
                  <c:v>52.11</c:v>
                </c:pt>
                <c:pt idx="86">
                  <c:v>53.09</c:v>
                </c:pt>
                <c:pt idx="87">
                  <c:v>50.84</c:v>
                </c:pt>
                <c:pt idx="88">
                  <c:v>55.53</c:v>
                </c:pt>
                <c:pt idx="89">
                  <c:v>55.57</c:v>
                </c:pt>
                <c:pt idx="90">
                  <c:v>51.59</c:v>
                </c:pt>
                <c:pt idx="91">
                  <c:v>51.81</c:v>
                </c:pt>
                <c:pt idx="92">
                  <c:v>49.45</c:v>
                </c:pt>
                <c:pt idx="93">
                  <c:v>49.33</c:v>
                </c:pt>
                <c:pt idx="94">
                  <c:v>47.25</c:v>
                </c:pt>
                <c:pt idx="95">
                  <c:v>46.55</c:v>
                </c:pt>
                <c:pt idx="96">
                  <c:v>47.24</c:v>
                </c:pt>
                <c:pt idx="97">
                  <c:v>46.6</c:v>
                </c:pt>
                <c:pt idx="98">
                  <c:v>44.2</c:v>
                </c:pt>
                <c:pt idx="99">
                  <c:v>44.66</c:v>
                </c:pt>
                <c:pt idx="100">
                  <c:v>43.99</c:v>
                </c:pt>
                <c:pt idx="101">
                  <c:v>44.1</c:v>
                </c:pt>
                <c:pt idx="102">
                  <c:v>43.86</c:v>
                </c:pt>
                <c:pt idx="103">
                  <c:v>43.45</c:v>
                </c:pt>
                <c:pt idx="104">
                  <c:v>43.05</c:v>
                </c:pt>
                <c:pt idx="105">
                  <c:v>42.04</c:v>
                </c:pt>
                <c:pt idx="106">
                  <c:v>42.25</c:v>
                </c:pt>
                <c:pt idx="107">
                  <c:v>40.71</c:v>
                </c:pt>
                <c:pt idx="108">
                  <c:v>40.69</c:v>
                </c:pt>
                <c:pt idx="109">
                  <c:v>41.77</c:v>
                </c:pt>
                <c:pt idx="110">
                  <c:v>41.8</c:v>
                </c:pt>
                <c:pt idx="111">
                  <c:v>43.35</c:v>
                </c:pt>
                <c:pt idx="112">
                  <c:v>41.92</c:v>
                </c:pt>
                <c:pt idx="113">
                  <c:v>42.84</c:v>
                </c:pt>
                <c:pt idx="114">
                  <c:v>40.92</c:v>
                </c:pt>
                <c:pt idx="115">
                  <c:v>39.4</c:v>
                </c:pt>
                <c:pt idx="116">
                  <c:v>38.409999999999997</c:v>
                </c:pt>
                <c:pt idx="117">
                  <c:v>36.9</c:v>
                </c:pt>
                <c:pt idx="118">
                  <c:v>37.25</c:v>
                </c:pt>
                <c:pt idx="119">
                  <c:v>37.659999999999997</c:v>
                </c:pt>
                <c:pt idx="120">
                  <c:v>38.880000000000003</c:v>
                </c:pt>
                <c:pt idx="121">
                  <c:v>37.5</c:v>
                </c:pt>
                <c:pt idx="122">
                  <c:v>36.840000000000003</c:v>
                </c:pt>
                <c:pt idx="123">
                  <c:v>38.01</c:v>
                </c:pt>
                <c:pt idx="124">
                  <c:v>40.19</c:v>
                </c:pt>
                <c:pt idx="125">
                  <c:v>39.82</c:v>
                </c:pt>
                <c:pt idx="126">
                  <c:v>39.619999999999997</c:v>
                </c:pt>
                <c:pt idx="127">
                  <c:v>37.58</c:v>
                </c:pt>
                <c:pt idx="128">
                  <c:v>38.619999999999997</c:v>
                </c:pt>
                <c:pt idx="129">
                  <c:v>36.51</c:v>
                </c:pt>
                <c:pt idx="130">
                  <c:v>33.200000000000003</c:v>
                </c:pt>
                <c:pt idx="131">
                  <c:v>32.659999999999997</c:v>
                </c:pt>
                <c:pt idx="132">
                  <c:v>61.53</c:v>
                </c:pt>
                <c:pt idx="133">
                  <c:v>60</c:v>
                </c:pt>
                <c:pt idx="134">
                  <c:v>53.15</c:v>
                </c:pt>
                <c:pt idx="135">
                  <c:v>54.22</c:v>
                </c:pt>
                <c:pt idx="136">
                  <c:v>41.9</c:v>
                </c:pt>
                <c:pt idx="137">
                  <c:v>30.92</c:v>
                </c:pt>
                <c:pt idx="138">
                  <c:v>30.04</c:v>
                </c:pt>
                <c:pt idx="139">
                  <c:v>29.69</c:v>
                </c:pt>
                <c:pt idx="140">
                  <c:v>29.49</c:v>
                </c:pt>
                <c:pt idx="141">
                  <c:v>29.1</c:v>
                </c:pt>
                <c:pt idx="142">
                  <c:v>29.24</c:v>
                </c:pt>
                <c:pt idx="143">
                  <c:v>28.82</c:v>
                </c:pt>
                <c:pt idx="144">
                  <c:v>27.77</c:v>
                </c:pt>
                <c:pt idx="145">
                  <c:v>26.97</c:v>
                </c:pt>
                <c:pt idx="146">
                  <c:v>27.25</c:v>
                </c:pt>
                <c:pt idx="147">
                  <c:v>26.72</c:v>
                </c:pt>
                <c:pt idx="148">
                  <c:v>27.12</c:v>
                </c:pt>
                <c:pt idx="149">
                  <c:v>26.67</c:v>
                </c:pt>
                <c:pt idx="150">
                  <c:v>25.9</c:v>
                </c:pt>
                <c:pt idx="151">
                  <c:v>26.47</c:v>
                </c:pt>
                <c:pt idx="152">
                  <c:v>25.41</c:v>
                </c:pt>
                <c:pt idx="153">
                  <c:v>25.55</c:v>
                </c:pt>
                <c:pt idx="154">
                  <c:v>23.83</c:v>
                </c:pt>
                <c:pt idx="155">
                  <c:v>24.4</c:v>
                </c:pt>
                <c:pt idx="156">
                  <c:v>23.02</c:v>
                </c:pt>
                <c:pt idx="157">
                  <c:v>23.07</c:v>
                </c:pt>
                <c:pt idx="158">
                  <c:v>23.55</c:v>
                </c:pt>
                <c:pt idx="159">
                  <c:v>24.33</c:v>
                </c:pt>
                <c:pt idx="160">
                  <c:v>23.6</c:v>
                </c:pt>
                <c:pt idx="161">
                  <c:v>24.44</c:v>
                </c:pt>
                <c:pt idx="162">
                  <c:v>24.85</c:v>
                </c:pt>
                <c:pt idx="163">
                  <c:v>25.15</c:v>
                </c:pt>
                <c:pt idx="164">
                  <c:v>25.3</c:v>
                </c:pt>
                <c:pt idx="165">
                  <c:v>25.54</c:v>
                </c:pt>
                <c:pt idx="166">
                  <c:v>26.4</c:v>
                </c:pt>
                <c:pt idx="167">
                  <c:v>26.68</c:v>
                </c:pt>
                <c:pt idx="168">
                  <c:v>26.79</c:v>
                </c:pt>
                <c:pt idx="169">
                  <c:v>26.41</c:v>
                </c:pt>
                <c:pt idx="170">
                  <c:v>27.09</c:v>
                </c:pt>
                <c:pt idx="171">
                  <c:v>26.28</c:v>
                </c:pt>
                <c:pt idx="172">
                  <c:v>26.28</c:v>
                </c:pt>
                <c:pt idx="173">
                  <c:v>26.75</c:v>
                </c:pt>
                <c:pt idx="174">
                  <c:v>27.12</c:v>
                </c:pt>
                <c:pt idx="175">
                  <c:v>29.1</c:v>
                </c:pt>
                <c:pt idx="176">
                  <c:v>29.99</c:v>
                </c:pt>
                <c:pt idx="177">
                  <c:v>28.66</c:v>
                </c:pt>
                <c:pt idx="178">
                  <c:v>27.46</c:v>
                </c:pt>
                <c:pt idx="179">
                  <c:v>26.02</c:v>
                </c:pt>
                <c:pt idx="180">
                  <c:v>27.25</c:v>
                </c:pt>
                <c:pt idx="181">
                  <c:v>26.9</c:v>
                </c:pt>
                <c:pt idx="182">
                  <c:v>28.28</c:v>
                </c:pt>
                <c:pt idx="183">
                  <c:v>28.03</c:v>
                </c:pt>
                <c:pt idx="184">
                  <c:v>27.33</c:v>
                </c:pt>
                <c:pt idx="185">
                  <c:v>26.6</c:v>
                </c:pt>
                <c:pt idx="186">
                  <c:v>25.7</c:v>
                </c:pt>
                <c:pt idx="187">
                  <c:v>26.05</c:v>
                </c:pt>
                <c:pt idx="188">
                  <c:v>25.42</c:v>
                </c:pt>
                <c:pt idx="189">
                  <c:v>25.94</c:v>
                </c:pt>
                <c:pt idx="190">
                  <c:v>26.71</c:v>
                </c:pt>
                <c:pt idx="191">
                  <c:v>26.92</c:v>
                </c:pt>
                <c:pt idx="192">
                  <c:v>26.95</c:v>
                </c:pt>
                <c:pt idx="193">
                  <c:v>25.95</c:v>
                </c:pt>
                <c:pt idx="194">
                  <c:v>25.81</c:v>
                </c:pt>
                <c:pt idx="195">
                  <c:v>25.34</c:v>
                </c:pt>
                <c:pt idx="196">
                  <c:v>25.03</c:v>
                </c:pt>
                <c:pt idx="197">
                  <c:v>25.53</c:v>
                </c:pt>
                <c:pt idx="198">
                  <c:v>26.76</c:v>
                </c:pt>
                <c:pt idx="199">
                  <c:v>26.34</c:v>
                </c:pt>
                <c:pt idx="200">
                  <c:v>26.85</c:v>
                </c:pt>
                <c:pt idx="201">
                  <c:v>28.13</c:v>
                </c:pt>
                <c:pt idx="202">
                  <c:v>29.2</c:v>
                </c:pt>
                <c:pt idx="203">
                  <c:v>30.04</c:v>
                </c:pt>
                <c:pt idx="204">
                  <c:v>28.48</c:v>
                </c:pt>
                <c:pt idx="205">
                  <c:v>29.34</c:v>
                </c:pt>
                <c:pt idx="206">
                  <c:v>28.86</c:v>
                </c:pt>
                <c:pt idx="207">
                  <c:v>27.25</c:v>
                </c:pt>
                <c:pt idx="208">
                  <c:v>27.1</c:v>
                </c:pt>
                <c:pt idx="209">
                  <c:v>25.99</c:v>
                </c:pt>
                <c:pt idx="210">
                  <c:v>24.74</c:v>
                </c:pt>
                <c:pt idx="211">
                  <c:v>25.15</c:v>
                </c:pt>
                <c:pt idx="212">
                  <c:v>24.85</c:v>
                </c:pt>
                <c:pt idx="213">
                  <c:v>24.15</c:v>
                </c:pt>
                <c:pt idx="214">
                  <c:v>23.63</c:v>
                </c:pt>
                <c:pt idx="215">
                  <c:v>22.87</c:v>
                </c:pt>
                <c:pt idx="216">
                  <c:v>21.8</c:v>
                </c:pt>
                <c:pt idx="217">
                  <c:v>22.2</c:v>
                </c:pt>
                <c:pt idx="218">
                  <c:v>22.3</c:v>
                </c:pt>
                <c:pt idx="219">
                  <c:v>22.66</c:v>
                </c:pt>
                <c:pt idx="220">
                  <c:v>21.77</c:v>
                </c:pt>
                <c:pt idx="221">
                  <c:v>21.15</c:v>
                </c:pt>
                <c:pt idx="222">
                  <c:v>20.95</c:v>
                </c:pt>
                <c:pt idx="223">
                  <c:v>21.45</c:v>
                </c:pt>
                <c:pt idx="224">
                  <c:v>20.02</c:v>
                </c:pt>
                <c:pt idx="225">
                  <c:v>19.3</c:v>
                </c:pt>
                <c:pt idx="226">
                  <c:v>18.37</c:v>
                </c:pt>
                <c:pt idx="227">
                  <c:v>18.72</c:v>
                </c:pt>
                <c:pt idx="228">
                  <c:v>18.809999999999999</c:v>
                </c:pt>
                <c:pt idx="229">
                  <c:v>19</c:v>
                </c:pt>
                <c:pt idx="230">
                  <c:v>17.75</c:v>
                </c:pt>
                <c:pt idx="231">
                  <c:v>19.010000000000002</c:v>
                </c:pt>
                <c:pt idx="232">
                  <c:v>19.97</c:v>
                </c:pt>
                <c:pt idx="233">
                  <c:v>19.989999999999998</c:v>
                </c:pt>
                <c:pt idx="234">
                  <c:v>20.399999999999999</c:v>
                </c:pt>
                <c:pt idx="235">
                  <c:v>20.239999999999998</c:v>
                </c:pt>
                <c:pt idx="236">
                  <c:v>20.399999999999999</c:v>
                </c:pt>
                <c:pt idx="237">
                  <c:v>21.24</c:v>
                </c:pt>
                <c:pt idx="238">
                  <c:v>20.100000000000001</c:v>
                </c:pt>
                <c:pt idx="239">
                  <c:v>20.170000000000002</c:v>
                </c:pt>
                <c:pt idx="240">
                  <c:v>21.4</c:v>
                </c:pt>
                <c:pt idx="241">
                  <c:v>21.11</c:v>
                </c:pt>
                <c:pt idx="242">
                  <c:v>18.36</c:v>
                </c:pt>
                <c:pt idx="243">
                  <c:v>17.52</c:v>
                </c:pt>
                <c:pt idx="244">
                  <c:v>17.399999999999999</c:v>
                </c:pt>
                <c:pt idx="245">
                  <c:v>16.32</c:v>
                </c:pt>
                <c:pt idx="246">
                  <c:v>16.3</c:v>
                </c:pt>
                <c:pt idx="247">
                  <c:v>16.25</c:v>
                </c:pt>
                <c:pt idx="248">
                  <c:v>14.6</c:v>
                </c:pt>
                <c:pt idx="249">
                  <c:v>16.03</c:v>
                </c:pt>
                <c:pt idx="250">
                  <c:v>20.64</c:v>
                </c:pt>
                <c:pt idx="251">
                  <c:v>22.85</c:v>
                </c:pt>
                <c:pt idx="252">
                  <c:v>23.59</c:v>
                </c:pt>
                <c:pt idx="253">
                  <c:v>23.76</c:v>
                </c:pt>
                <c:pt idx="254">
                  <c:v>22.65</c:v>
                </c:pt>
                <c:pt idx="255">
                  <c:v>23.9</c:v>
                </c:pt>
                <c:pt idx="256">
                  <c:v>23.26</c:v>
                </c:pt>
                <c:pt idx="257">
                  <c:v>23.96</c:v>
                </c:pt>
                <c:pt idx="258">
                  <c:v>23.8</c:v>
                </c:pt>
                <c:pt idx="259">
                  <c:v>24.32</c:v>
                </c:pt>
                <c:pt idx="260">
                  <c:v>24.64</c:v>
                </c:pt>
                <c:pt idx="261">
                  <c:v>25.5</c:v>
                </c:pt>
                <c:pt idx="262">
                  <c:v>24.8</c:v>
                </c:pt>
                <c:pt idx="263">
                  <c:v>24.11</c:v>
                </c:pt>
                <c:pt idx="264">
                  <c:v>23.52</c:v>
                </c:pt>
                <c:pt idx="265">
                  <c:v>23.15</c:v>
                </c:pt>
                <c:pt idx="266">
                  <c:v>22.91</c:v>
                </c:pt>
                <c:pt idx="267">
                  <c:v>23.4</c:v>
                </c:pt>
                <c:pt idx="268">
                  <c:v>23.33</c:v>
                </c:pt>
                <c:pt idx="269">
                  <c:v>23.2</c:v>
                </c:pt>
                <c:pt idx="270">
                  <c:v>23.74</c:v>
                </c:pt>
                <c:pt idx="271">
                  <c:v>24.55</c:v>
                </c:pt>
                <c:pt idx="272">
                  <c:v>24.04</c:v>
                </c:pt>
                <c:pt idx="273">
                  <c:v>24.65</c:v>
                </c:pt>
                <c:pt idx="274">
                  <c:v>25.1</c:v>
                </c:pt>
                <c:pt idx="275">
                  <c:v>25.6</c:v>
                </c:pt>
                <c:pt idx="276">
                  <c:v>24.85</c:v>
                </c:pt>
                <c:pt idx="277">
                  <c:v>24.08</c:v>
                </c:pt>
                <c:pt idx="278">
                  <c:v>23.74</c:v>
                </c:pt>
                <c:pt idx="279">
                  <c:v>24.03</c:v>
                </c:pt>
                <c:pt idx="280">
                  <c:v>24.01</c:v>
                </c:pt>
                <c:pt idx="281">
                  <c:v>24.06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94-426F-947E-DC117CAA8C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2784655"/>
        <c:axId val="1512787151"/>
      </c:lineChart>
      <c:dateAx>
        <c:axId val="1512784655"/>
        <c:scaling>
          <c:orientation val="minMax"/>
        </c:scaling>
        <c:delete val="0"/>
        <c:axPos val="b"/>
        <c:numFmt formatCode="dd\.mm\.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512787151"/>
        <c:crosses val="autoZero"/>
        <c:auto val="1"/>
        <c:lblOffset val="100"/>
        <c:baseTimeUnit val="days"/>
      </c:dateAx>
      <c:valAx>
        <c:axId val="1512787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5127846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49DC0-DCB2-4440-81CB-3CADD2F550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979A66-C389-439A-9FE4-38C36C11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2588</Words>
  <Characters>16400</Characters>
  <Application>Microsoft Office Word</Application>
  <DocSecurity>0</DocSecurity>
  <Lines>136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</vt:lpstr>
      <vt:lpstr>11</vt:lpstr>
    </vt:vector>
  </TitlesOfParts>
  <Company>EIHP</Company>
  <LinksUpToDate>false</LinksUpToDate>
  <CharactersWithSpaces>18951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Igor Raguzin</dc:creator>
  <cp:lastModifiedBy>Ana Juras</cp:lastModifiedBy>
  <cp:revision>3</cp:revision>
  <cp:lastPrinted>2019-06-27T12:08:00Z</cp:lastPrinted>
  <dcterms:created xsi:type="dcterms:W3CDTF">2022-02-28T07:37:00Z</dcterms:created>
  <dcterms:modified xsi:type="dcterms:W3CDTF">2022-02-28T07:45:00Z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7cfea981-efb1-44a3-9b5e-5838cbda39d0</vt:lpwstr>
  </property>
  <property fmtid="{D5CDD505-2E9C-101B-9397-08002B2CF9AE}" pid="3" name="bjSaver">
    <vt:lpwstr>lU/IZFrsOGBfav50W7rjxp1hr5bb3zc5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</Properties>
</file>