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2C2" w:rsidRPr="00400825" w:rsidRDefault="000012C2" w:rsidP="004C05FE">
      <w:pPr>
        <w:spacing w:after="225" w:line="240" w:lineRule="auto"/>
        <w:jc w:val="center"/>
        <w:textAlignment w:val="baseline"/>
        <w:rPr>
          <w:rFonts w:ascii="Minion Pro" w:eastAsia="Times New Roman" w:hAnsi="Minion Pro" w:cs="Times New Roman"/>
          <w:b/>
          <w:bCs/>
          <w:sz w:val="40"/>
          <w:szCs w:val="40"/>
          <w:lang w:eastAsia="hr-HR"/>
        </w:rPr>
      </w:pPr>
      <w:r w:rsidRPr="00400825">
        <w:rPr>
          <w:rFonts w:ascii="Minion Pro" w:eastAsia="Times New Roman" w:hAnsi="Minion Pro" w:cs="Times New Roman"/>
          <w:b/>
          <w:bCs/>
          <w:sz w:val="40"/>
          <w:szCs w:val="40"/>
          <w:lang w:eastAsia="hr-HR"/>
        </w:rPr>
        <w:t>MINISTARSTVO GOSPODARSTVA I ODRŽIVOG RAZVOJA</w:t>
      </w:r>
    </w:p>
    <w:p w:rsidR="000012C2" w:rsidRPr="00400825" w:rsidRDefault="000012C2" w:rsidP="000012C2">
      <w:pPr>
        <w:spacing w:after="225"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xml:space="preserve">Na temelju članka 39. Zakona o gospodarenju otpadom (»Narodne novine«, broj 84/21) </w:t>
      </w:r>
      <w:r w:rsidRPr="00400825">
        <w:rPr>
          <w:rFonts w:ascii="Times New Roman" w:hAnsi="Times New Roman" w:cs="Times New Roman"/>
          <w:sz w:val="24"/>
          <w:szCs w:val="24"/>
        </w:rPr>
        <w:t>ministar gospodarstva i održivog razvoja</w:t>
      </w:r>
      <w:r w:rsidRPr="00400825">
        <w:rPr>
          <w:rFonts w:ascii="Times New Roman" w:eastAsia="Times New Roman" w:hAnsi="Times New Roman" w:cs="Times New Roman"/>
          <w:sz w:val="24"/>
          <w:szCs w:val="24"/>
          <w:lang w:eastAsia="hr-HR"/>
        </w:rPr>
        <w:t xml:space="preserve"> uz prethodnu suglasnost ministra nadležnog za prostorno uređenje i graditeljstvo donosi</w:t>
      </w:r>
    </w:p>
    <w:p w:rsidR="000012C2" w:rsidRPr="00400825" w:rsidRDefault="000012C2" w:rsidP="005B0C72">
      <w:pPr>
        <w:spacing w:after="225" w:line="240" w:lineRule="auto"/>
        <w:jc w:val="center"/>
        <w:textAlignment w:val="baseline"/>
        <w:rPr>
          <w:rFonts w:ascii="Minion Pro" w:eastAsia="Times New Roman" w:hAnsi="Minion Pro" w:cs="Times New Roman"/>
          <w:b/>
          <w:bCs/>
          <w:sz w:val="36"/>
          <w:szCs w:val="36"/>
          <w:lang w:eastAsia="hr-HR"/>
        </w:rPr>
      </w:pPr>
      <w:bookmarkStart w:id="0" w:name="_GoBack"/>
      <w:bookmarkEnd w:id="0"/>
      <w:r w:rsidRPr="00400825">
        <w:rPr>
          <w:rFonts w:ascii="Minion Pro" w:eastAsia="Times New Roman" w:hAnsi="Minion Pro" w:cs="Times New Roman"/>
          <w:b/>
          <w:bCs/>
          <w:sz w:val="36"/>
          <w:szCs w:val="36"/>
          <w:lang w:eastAsia="hr-HR"/>
        </w:rPr>
        <w:t>PRAVILNIK</w:t>
      </w:r>
    </w:p>
    <w:p w:rsidR="000012C2" w:rsidRPr="00400825" w:rsidRDefault="000012C2" w:rsidP="003B2E05">
      <w:pPr>
        <w:spacing w:before="240" w:after="240" w:line="240" w:lineRule="auto"/>
        <w:jc w:val="center"/>
        <w:textAlignment w:val="baseline"/>
        <w:rPr>
          <w:rFonts w:ascii="Minion Pro" w:eastAsia="Times New Roman" w:hAnsi="Minion Pro" w:cs="Times New Roman"/>
          <w:b/>
          <w:bCs/>
          <w:sz w:val="28"/>
          <w:szCs w:val="28"/>
          <w:lang w:eastAsia="hr-HR"/>
        </w:rPr>
      </w:pPr>
      <w:r w:rsidRPr="00400825">
        <w:rPr>
          <w:rFonts w:ascii="Minion Pro" w:eastAsia="Times New Roman" w:hAnsi="Minion Pro" w:cs="Times New Roman"/>
          <w:b/>
          <w:bCs/>
          <w:sz w:val="28"/>
          <w:szCs w:val="28"/>
          <w:lang w:eastAsia="hr-HR"/>
        </w:rPr>
        <w:t>O ODLAGALIŠTIMA OTPADA</w:t>
      </w:r>
    </w:p>
    <w:p w:rsidR="001A23E6" w:rsidRDefault="001A23E6" w:rsidP="001A23E6">
      <w:pPr>
        <w:pStyle w:val="Odlomakpopisa"/>
        <w:spacing w:before="240" w:after="120" w:line="240" w:lineRule="auto"/>
        <w:textAlignment w:val="baseline"/>
        <w:rPr>
          <w:rFonts w:ascii="Times New Roman" w:eastAsia="Times New Roman" w:hAnsi="Times New Roman" w:cs="Times New Roman"/>
          <w:sz w:val="24"/>
          <w:szCs w:val="24"/>
          <w:lang w:eastAsia="hr-HR"/>
        </w:rPr>
      </w:pPr>
    </w:p>
    <w:p w:rsidR="003B02B2" w:rsidRPr="001A23E6" w:rsidRDefault="001A23E6" w:rsidP="001B11AA">
      <w:pPr>
        <w:pStyle w:val="Odlomakpopisa"/>
        <w:numPr>
          <w:ilvl w:val="0"/>
          <w:numId w:val="40"/>
        </w:numPr>
        <w:spacing w:before="240" w:after="120" w:line="240" w:lineRule="auto"/>
        <w:ind w:left="284" w:hanging="284"/>
        <w:jc w:val="center"/>
        <w:textAlignment w:val="baseline"/>
        <w:rPr>
          <w:rFonts w:ascii="Times New Roman" w:eastAsia="Times New Roman" w:hAnsi="Times New Roman" w:cs="Times New Roman"/>
          <w:sz w:val="24"/>
          <w:szCs w:val="24"/>
          <w:lang w:eastAsia="hr-HR"/>
        </w:rPr>
      </w:pPr>
      <w:r w:rsidRPr="001A23E6">
        <w:rPr>
          <w:rFonts w:ascii="Times New Roman" w:eastAsia="Times New Roman" w:hAnsi="Times New Roman" w:cs="Times New Roman"/>
          <w:sz w:val="24"/>
          <w:szCs w:val="24"/>
          <w:lang w:eastAsia="hr-HR"/>
        </w:rPr>
        <w:t>OPĆE ODREDBE</w:t>
      </w:r>
    </w:p>
    <w:p w:rsidR="000012C2" w:rsidRPr="001A23E6" w:rsidRDefault="000012C2" w:rsidP="00016A58">
      <w:pPr>
        <w:spacing w:after="120" w:line="240" w:lineRule="auto"/>
        <w:jc w:val="center"/>
        <w:textAlignment w:val="baseline"/>
        <w:rPr>
          <w:rFonts w:ascii="Minion Pro" w:eastAsia="Times New Roman" w:hAnsi="Minion Pro" w:cs="Times New Roman"/>
          <w:b/>
          <w:sz w:val="24"/>
          <w:szCs w:val="24"/>
          <w:lang w:eastAsia="hr-HR"/>
        </w:rPr>
      </w:pPr>
      <w:r w:rsidRPr="001A23E6">
        <w:rPr>
          <w:rFonts w:ascii="Minion Pro" w:eastAsia="Times New Roman" w:hAnsi="Minion Pro" w:cs="Times New Roman"/>
          <w:b/>
          <w:sz w:val="24"/>
          <w:szCs w:val="24"/>
          <w:lang w:eastAsia="hr-HR"/>
        </w:rPr>
        <w:t>Članak 1.</w:t>
      </w:r>
    </w:p>
    <w:p w:rsidR="000012C2" w:rsidRPr="00400825" w:rsidRDefault="000012C2" w:rsidP="00447CC6">
      <w:pPr>
        <w:spacing w:after="240" w:line="240" w:lineRule="auto"/>
        <w:jc w:val="both"/>
        <w:textAlignment w:val="baseline"/>
        <w:rPr>
          <w:rFonts w:ascii="Minion Pro" w:eastAsia="Times New Roman" w:hAnsi="Minion Pro" w:cs="Times New Roman"/>
          <w:sz w:val="24"/>
          <w:szCs w:val="24"/>
          <w:lang w:eastAsia="hr-HR"/>
        </w:rPr>
      </w:pPr>
      <w:r w:rsidRPr="00400825">
        <w:rPr>
          <w:rFonts w:ascii="Minion Pro" w:eastAsia="Times New Roman" w:hAnsi="Minion Pro" w:cs="Times New Roman"/>
          <w:sz w:val="24"/>
          <w:szCs w:val="24"/>
          <w:lang w:eastAsia="hr-HR"/>
        </w:rPr>
        <w:t>Ovim Pravilnikom propisuju se kriteriji za prihvat otpada na odlagalište, granične vrijednosti emisija u okoliš kod odlaganja otpada, uvjeti i mjere u svezi s planiranjem, gradnjom, radom i zatvaranjem odlagališta i postupanjem nakon njihova zatvaranja, način utvrđivanja količine odloženog otpada na odlagalištu, način određivanja udjela biorazgradivog komunalnog otpada u komunalnom otpadu te uvjeti za prethodnu obradu otpada prije odlaganja kao i vrste otpada koje ne ispunjavaju kriterije za prihvat otpada na odlagališta.</w:t>
      </w:r>
    </w:p>
    <w:p w:rsidR="000012C2" w:rsidRPr="001A23E6" w:rsidRDefault="000012C2" w:rsidP="00AF6029">
      <w:pPr>
        <w:spacing w:after="120" w:line="240" w:lineRule="auto"/>
        <w:jc w:val="center"/>
        <w:textAlignment w:val="baseline"/>
        <w:rPr>
          <w:rFonts w:ascii="Minion Pro" w:eastAsia="Times New Roman" w:hAnsi="Minion Pro" w:cs="Times New Roman"/>
          <w:b/>
          <w:sz w:val="24"/>
          <w:szCs w:val="24"/>
          <w:lang w:eastAsia="hr-HR"/>
        </w:rPr>
      </w:pPr>
      <w:r w:rsidRPr="001A23E6">
        <w:rPr>
          <w:rFonts w:ascii="Minion Pro" w:eastAsia="Times New Roman" w:hAnsi="Minion Pro" w:cs="Times New Roman"/>
          <w:b/>
          <w:sz w:val="24"/>
          <w:szCs w:val="24"/>
          <w:lang w:eastAsia="hr-HR"/>
        </w:rPr>
        <w:t>Članak 2.</w:t>
      </w:r>
    </w:p>
    <w:p w:rsidR="000012C2" w:rsidRPr="00400825" w:rsidRDefault="000012C2" w:rsidP="00816576">
      <w:pPr>
        <w:spacing w:after="120" w:line="240" w:lineRule="auto"/>
        <w:jc w:val="both"/>
        <w:textAlignment w:val="baseline"/>
        <w:rPr>
          <w:rFonts w:ascii="Minion Pro" w:eastAsia="Times New Roman" w:hAnsi="Minion Pro" w:cs="Times New Roman"/>
          <w:sz w:val="24"/>
          <w:szCs w:val="24"/>
          <w:lang w:eastAsia="hr-HR"/>
        </w:rPr>
      </w:pPr>
      <w:r w:rsidRPr="00400825">
        <w:rPr>
          <w:rFonts w:ascii="Minion Pro" w:eastAsia="Times New Roman" w:hAnsi="Minion Pro" w:cs="Times New Roman"/>
          <w:sz w:val="24"/>
          <w:szCs w:val="24"/>
          <w:lang w:eastAsia="hr-HR"/>
        </w:rPr>
        <w:t>Ovim se Pravilnikom u pravni poredak Republike Hrvatske prenos</w:t>
      </w:r>
      <w:r w:rsidR="002F7E3D" w:rsidRPr="00400825">
        <w:rPr>
          <w:rFonts w:ascii="Minion Pro" w:eastAsia="Times New Roman" w:hAnsi="Minion Pro" w:cs="Times New Roman"/>
          <w:sz w:val="24"/>
          <w:szCs w:val="24"/>
          <w:lang w:eastAsia="hr-HR"/>
        </w:rPr>
        <w:t>i</w:t>
      </w:r>
      <w:r w:rsidRPr="00400825">
        <w:rPr>
          <w:rFonts w:ascii="Minion Pro" w:eastAsia="Times New Roman" w:hAnsi="Minion Pro" w:cs="Times New Roman"/>
          <w:sz w:val="24"/>
          <w:szCs w:val="24"/>
          <w:lang w:eastAsia="hr-HR"/>
        </w:rPr>
        <w:t xml:space="preserve"> sljedeć</w:t>
      </w:r>
      <w:r w:rsidR="002F7E3D" w:rsidRPr="00400825">
        <w:rPr>
          <w:rFonts w:ascii="Minion Pro" w:eastAsia="Times New Roman" w:hAnsi="Minion Pro" w:cs="Times New Roman"/>
          <w:sz w:val="24"/>
          <w:szCs w:val="24"/>
          <w:lang w:eastAsia="hr-HR"/>
        </w:rPr>
        <w:t>a</w:t>
      </w:r>
      <w:r w:rsidRPr="00400825">
        <w:rPr>
          <w:rFonts w:ascii="Minion Pro" w:eastAsia="Times New Roman" w:hAnsi="Minion Pro" w:cs="Times New Roman"/>
          <w:sz w:val="24"/>
          <w:szCs w:val="24"/>
          <w:lang w:eastAsia="hr-HR"/>
        </w:rPr>
        <w:t xml:space="preserve"> direktiv</w:t>
      </w:r>
      <w:r w:rsidR="002F7E3D" w:rsidRPr="00400825">
        <w:rPr>
          <w:rFonts w:ascii="Minion Pro" w:eastAsia="Times New Roman" w:hAnsi="Minion Pro" w:cs="Times New Roman"/>
          <w:sz w:val="24"/>
          <w:szCs w:val="24"/>
          <w:lang w:eastAsia="hr-HR"/>
        </w:rPr>
        <w:t>a</w:t>
      </w:r>
      <w:r w:rsidRPr="00400825">
        <w:rPr>
          <w:rFonts w:ascii="Minion Pro" w:eastAsia="Times New Roman" w:hAnsi="Minion Pro" w:cs="Times New Roman"/>
          <w:sz w:val="24"/>
          <w:szCs w:val="24"/>
          <w:lang w:eastAsia="hr-HR"/>
        </w:rPr>
        <w:t xml:space="preserve"> Europske unije:</w:t>
      </w:r>
    </w:p>
    <w:p w:rsidR="000012C2" w:rsidRPr="00400825" w:rsidRDefault="000012C2" w:rsidP="00447CC6">
      <w:pPr>
        <w:spacing w:after="240" w:line="240" w:lineRule="auto"/>
        <w:jc w:val="both"/>
        <w:textAlignment w:val="baseline"/>
        <w:rPr>
          <w:rFonts w:ascii="Minion Pro" w:eastAsia="Times New Roman" w:hAnsi="Minion Pro" w:cs="Times New Roman"/>
          <w:sz w:val="24"/>
          <w:szCs w:val="24"/>
          <w:lang w:eastAsia="hr-HR"/>
        </w:rPr>
      </w:pPr>
      <w:r w:rsidRPr="00400825">
        <w:rPr>
          <w:rFonts w:ascii="Minion Pro" w:eastAsia="Times New Roman" w:hAnsi="Minion Pro" w:cs="Times New Roman"/>
          <w:sz w:val="24"/>
          <w:szCs w:val="24"/>
          <w:lang w:eastAsia="hr-HR"/>
        </w:rPr>
        <w:t>– Direktiva Vijeća 1999/31/EZ od 26. travnja 1999. o odlagalištima otpada (SL L 182, 16.7.1999.), kako je posljednji put izmijenjena Direktivom (EU) 2018/850 Europskog parlamenta i Vijeća od 30. svibnja 2018. o izmjeni Direktive 1999/31/EZ o odlagalištima otpada (u daljnje</w:t>
      </w:r>
      <w:r w:rsidR="00AF6029" w:rsidRPr="00400825">
        <w:rPr>
          <w:rFonts w:ascii="Minion Pro" w:eastAsia="Times New Roman" w:hAnsi="Minion Pro" w:cs="Times New Roman"/>
          <w:sz w:val="24"/>
          <w:szCs w:val="24"/>
          <w:lang w:eastAsia="hr-HR"/>
        </w:rPr>
        <w:t>m tekstu: Direktiva 1999/31/EZ).</w:t>
      </w:r>
    </w:p>
    <w:p w:rsidR="000012C2" w:rsidRPr="001A23E6" w:rsidRDefault="000012C2" w:rsidP="00447CC6">
      <w:pPr>
        <w:spacing w:after="120" w:line="240" w:lineRule="auto"/>
        <w:jc w:val="center"/>
        <w:textAlignment w:val="baseline"/>
        <w:rPr>
          <w:rFonts w:ascii="Minion Pro" w:eastAsia="Times New Roman" w:hAnsi="Minion Pro" w:cs="Times New Roman"/>
          <w:b/>
          <w:sz w:val="24"/>
          <w:szCs w:val="24"/>
          <w:lang w:eastAsia="hr-HR"/>
        </w:rPr>
      </w:pPr>
      <w:r w:rsidRPr="001A23E6">
        <w:rPr>
          <w:rFonts w:ascii="Minion Pro" w:eastAsia="Times New Roman" w:hAnsi="Minion Pro" w:cs="Times New Roman"/>
          <w:b/>
          <w:sz w:val="24"/>
          <w:szCs w:val="24"/>
          <w:lang w:eastAsia="hr-HR"/>
        </w:rPr>
        <w:t>Članak 3.</w:t>
      </w:r>
    </w:p>
    <w:p w:rsidR="000012C2" w:rsidRPr="00400825" w:rsidRDefault="000012C2" w:rsidP="00C17AD0">
      <w:pPr>
        <w:pStyle w:val="Odlomakpopisa"/>
        <w:numPr>
          <w:ilvl w:val="0"/>
          <w:numId w:val="26"/>
        </w:numPr>
        <w:tabs>
          <w:tab w:val="left" w:pos="426"/>
        </w:tabs>
        <w:spacing w:after="240" w:line="240" w:lineRule="auto"/>
        <w:ind w:left="0" w:firstLine="0"/>
        <w:contextualSpacing w:val="0"/>
        <w:jc w:val="both"/>
        <w:textAlignment w:val="baseline"/>
        <w:rPr>
          <w:rFonts w:ascii="Times New Roman" w:hAnsi="Times New Roman" w:cs="Times New Roman"/>
          <w:sz w:val="24"/>
          <w:szCs w:val="24"/>
        </w:rPr>
      </w:pPr>
      <w:r w:rsidRPr="00400825">
        <w:rPr>
          <w:rFonts w:ascii="Times New Roman" w:hAnsi="Times New Roman" w:cs="Times New Roman"/>
          <w:sz w:val="24"/>
          <w:szCs w:val="24"/>
        </w:rPr>
        <w:t xml:space="preserve">U svrhu prelaska na kružno gospodarstvo cilj ovoga Pravilnika je osigurati postupno smanjenje odlaganja otpada, posebno otpada koji je pogodan za recikliranje ili drugi postupak oporabe, i s pomoću strogih operativnih i tehničkih zahtjeva za otpad i odlagališta </w:t>
      </w:r>
      <w:r w:rsidR="007778B5" w:rsidRPr="00400825">
        <w:rPr>
          <w:rFonts w:ascii="Times New Roman" w:hAnsi="Times New Roman" w:cs="Times New Roman"/>
          <w:sz w:val="24"/>
          <w:szCs w:val="24"/>
        </w:rPr>
        <w:t xml:space="preserve">odrediti </w:t>
      </w:r>
      <w:r w:rsidRPr="00400825">
        <w:rPr>
          <w:rFonts w:ascii="Times New Roman" w:hAnsi="Times New Roman" w:cs="Times New Roman"/>
          <w:sz w:val="24"/>
          <w:szCs w:val="24"/>
        </w:rPr>
        <w:t>mjere, postupke i smjernice za spr</w:t>
      </w:r>
      <w:r w:rsidR="009C0F2E" w:rsidRPr="00400825">
        <w:rPr>
          <w:rFonts w:ascii="Times New Roman" w:hAnsi="Times New Roman" w:cs="Times New Roman"/>
          <w:sz w:val="24"/>
          <w:szCs w:val="24"/>
        </w:rPr>
        <w:t>j</w:t>
      </w:r>
      <w:r w:rsidRPr="00400825">
        <w:rPr>
          <w:rFonts w:ascii="Times New Roman" w:hAnsi="Times New Roman" w:cs="Times New Roman"/>
          <w:sz w:val="24"/>
          <w:szCs w:val="24"/>
        </w:rPr>
        <w:t>ečavanje ili što veće smanjenje štetnih učinaka na okoliš, posebno u pogledu onečišćenja površinskih voda, podzemnih voda, tla i zraka, i na globalni okoliš, uključujući efekt staklenika, kao i svak</w:t>
      </w:r>
      <w:r w:rsidR="007778B5" w:rsidRPr="00400825">
        <w:rPr>
          <w:rFonts w:ascii="Times New Roman" w:hAnsi="Times New Roman" w:cs="Times New Roman"/>
          <w:sz w:val="24"/>
          <w:szCs w:val="24"/>
        </w:rPr>
        <w:t>u</w:t>
      </w:r>
      <w:r w:rsidRPr="00400825">
        <w:rPr>
          <w:rFonts w:ascii="Times New Roman" w:hAnsi="Times New Roman" w:cs="Times New Roman"/>
          <w:sz w:val="24"/>
          <w:szCs w:val="24"/>
        </w:rPr>
        <w:t xml:space="preserve"> opasnost za zdravlje ljudi do koje bi moglo doći zbog odlaganja otpada tijekom cijelog životnog vijeka odlagališta.</w:t>
      </w:r>
    </w:p>
    <w:p w:rsidR="000012C2" w:rsidRPr="00400825" w:rsidRDefault="000012C2" w:rsidP="00A7576B">
      <w:pPr>
        <w:spacing w:after="120" w:line="240" w:lineRule="auto"/>
        <w:jc w:val="center"/>
        <w:textAlignment w:val="baseline"/>
        <w:rPr>
          <w:rFonts w:ascii="Times New Roman" w:eastAsia="Times New Roman" w:hAnsi="Times New Roman" w:cs="Times New Roman"/>
          <w:i/>
          <w:iCs/>
          <w:sz w:val="24"/>
          <w:szCs w:val="24"/>
          <w:lang w:eastAsia="hr-HR"/>
        </w:rPr>
      </w:pPr>
      <w:r w:rsidRPr="00400825">
        <w:rPr>
          <w:rFonts w:ascii="Times New Roman" w:eastAsia="Times New Roman" w:hAnsi="Times New Roman" w:cs="Times New Roman"/>
          <w:i/>
          <w:iCs/>
          <w:sz w:val="24"/>
          <w:szCs w:val="24"/>
          <w:bdr w:val="none" w:sz="0" w:space="0" w:color="auto" w:frame="1"/>
          <w:lang w:eastAsia="hr-HR"/>
        </w:rPr>
        <w:t>Pojmovi</w:t>
      </w:r>
    </w:p>
    <w:p w:rsidR="000012C2" w:rsidRPr="001A23E6" w:rsidRDefault="000012C2" w:rsidP="00AF6029">
      <w:pPr>
        <w:spacing w:after="120" w:line="240" w:lineRule="auto"/>
        <w:jc w:val="center"/>
        <w:textAlignment w:val="baseline"/>
        <w:rPr>
          <w:rFonts w:ascii="Minion Pro" w:eastAsia="Times New Roman" w:hAnsi="Minion Pro" w:cs="Times New Roman"/>
          <w:b/>
          <w:sz w:val="24"/>
          <w:szCs w:val="24"/>
          <w:lang w:eastAsia="hr-HR"/>
        </w:rPr>
      </w:pPr>
      <w:r w:rsidRPr="001A23E6">
        <w:rPr>
          <w:rFonts w:ascii="Minion Pro" w:eastAsia="Times New Roman" w:hAnsi="Minion Pro" w:cs="Times New Roman"/>
          <w:b/>
          <w:sz w:val="24"/>
          <w:szCs w:val="24"/>
          <w:lang w:eastAsia="hr-HR"/>
        </w:rPr>
        <w:t>Članak 4.</w:t>
      </w:r>
    </w:p>
    <w:p w:rsidR="000012C2" w:rsidRPr="00400825" w:rsidRDefault="000012C2" w:rsidP="00816576">
      <w:pPr>
        <w:spacing w:after="120" w:line="240" w:lineRule="auto"/>
        <w:jc w:val="both"/>
        <w:textAlignment w:val="baseline"/>
        <w:rPr>
          <w:rFonts w:ascii="Minion Pro" w:eastAsia="Times New Roman" w:hAnsi="Minion Pro" w:cs="Times New Roman"/>
          <w:sz w:val="24"/>
          <w:szCs w:val="24"/>
          <w:lang w:eastAsia="hr-HR"/>
        </w:rPr>
      </w:pPr>
      <w:r w:rsidRPr="00400825">
        <w:rPr>
          <w:rFonts w:ascii="Minion Pro" w:eastAsia="Times New Roman" w:hAnsi="Minion Pro" w:cs="Times New Roman"/>
          <w:sz w:val="24"/>
          <w:szCs w:val="24"/>
          <w:lang w:eastAsia="hr-HR"/>
        </w:rPr>
        <w:t>Pojmovi određeni u ovom Pravilniku dopunjuju pojmove iz Zakona</w:t>
      </w:r>
      <w:r w:rsidR="00C17AD0" w:rsidRPr="00400825">
        <w:rPr>
          <w:rFonts w:ascii="Minion Pro" w:eastAsia="Times New Roman" w:hAnsi="Minion Pro" w:cs="Times New Roman"/>
          <w:sz w:val="24"/>
          <w:szCs w:val="24"/>
          <w:lang w:eastAsia="hr-HR"/>
        </w:rPr>
        <w:t xml:space="preserve"> o gospodarenju otpadom (u daljnjem tekstu: Zakon)</w:t>
      </w:r>
      <w:r w:rsidR="00703FD9" w:rsidRPr="00400825">
        <w:rPr>
          <w:rFonts w:ascii="Minion Pro" w:eastAsia="Times New Roman" w:hAnsi="Minion Pro" w:cs="Times New Roman"/>
          <w:sz w:val="24"/>
          <w:szCs w:val="24"/>
          <w:lang w:eastAsia="hr-HR"/>
        </w:rPr>
        <w:t xml:space="preserve"> </w:t>
      </w:r>
      <w:r w:rsidRPr="00400825">
        <w:rPr>
          <w:rFonts w:ascii="Minion Pro" w:eastAsia="Times New Roman" w:hAnsi="Minion Pro" w:cs="Times New Roman"/>
          <w:sz w:val="24"/>
          <w:szCs w:val="24"/>
          <w:lang w:eastAsia="hr-HR"/>
        </w:rPr>
        <w:t>i imaju sljedeće značenje:</w:t>
      </w:r>
    </w:p>
    <w:p w:rsidR="000012C2" w:rsidRPr="00400825" w:rsidRDefault="000012C2" w:rsidP="004372FF">
      <w:pPr>
        <w:pStyle w:val="Odlomakpopisa"/>
        <w:numPr>
          <w:ilvl w:val="0"/>
          <w:numId w:val="1"/>
        </w:numPr>
        <w:tabs>
          <w:tab w:val="left" w:pos="284"/>
        </w:tabs>
        <w:spacing w:before="120" w:after="0" w:line="240" w:lineRule="auto"/>
        <w:ind w:left="0" w:firstLine="0"/>
        <w:contextualSpacing w:val="0"/>
        <w:jc w:val="both"/>
        <w:rPr>
          <w:rFonts w:ascii="Times New Roman" w:hAnsi="Times New Roman" w:cs="Times New Roman"/>
          <w:sz w:val="24"/>
          <w:szCs w:val="24"/>
          <w:lang w:eastAsia="hr-HR"/>
        </w:rPr>
      </w:pPr>
      <w:r w:rsidRPr="00400825">
        <w:rPr>
          <w:rFonts w:ascii="Minion Pro" w:eastAsia="Times New Roman" w:hAnsi="Minion Pro" w:cs="Times New Roman"/>
          <w:i/>
          <w:iCs/>
          <w:sz w:val="24"/>
          <w:szCs w:val="24"/>
          <w:bdr w:val="none" w:sz="0" w:space="0" w:color="auto" w:frame="1"/>
          <w:lang w:eastAsia="hr-HR"/>
        </w:rPr>
        <w:t xml:space="preserve">Elaborat </w:t>
      </w:r>
      <w:r w:rsidR="000A3EE5" w:rsidRPr="00400825">
        <w:rPr>
          <w:rFonts w:ascii="Minion Pro" w:eastAsia="Times New Roman" w:hAnsi="Minion Pro" w:cs="Times New Roman"/>
          <w:i/>
          <w:iCs/>
          <w:sz w:val="24"/>
          <w:szCs w:val="24"/>
          <w:bdr w:val="none" w:sz="0" w:space="0" w:color="auto" w:frame="1"/>
          <w:lang w:eastAsia="hr-HR"/>
        </w:rPr>
        <w:t xml:space="preserve">o </w:t>
      </w:r>
      <w:r w:rsidRPr="00400825">
        <w:rPr>
          <w:rFonts w:ascii="Minion Pro" w:eastAsia="Times New Roman" w:hAnsi="Minion Pro" w:cs="Times New Roman"/>
          <w:i/>
          <w:iCs/>
          <w:sz w:val="24"/>
          <w:szCs w:val="24"/>
          <w:bdr w:val="none" w:sz="0" w:space="0" w:color="auto" w:frame="1"/>
          <w:lang w:eastAsia="hr-HR"/>
        </w:rPr>
        <w:t>procjen</w:t>
      </w:r>
      <w:r w:rsidR="000A3EE5" w:rsidRPr="00400825">
        <w:rPr>
          <w:rFonts w:ascii="Minion Pro" w:eastAsia="Times New Roman" w:hAnsi="Minion Pro" w:cs="Times New Roman"/>
          <w:i/>
          <w:iCs/>
          <w:sz w:val="24"/>
          <w:szCs w:val="24"/>
          <w:bdr w:val="none" w:sz="0" w:space="0" w:color="auto" w:frame="1"/>
          <w:lang w:eastAsia="hr-HR"/>
        </w:rPr>
        <w:t>i</w:t>
      </w:r>
      <w:r w:rsidRPr="00400825">
        <w:rPr>
          <w:rFonts w:ascii="Minion Pro" w:eastAsia="Times New Roman" w:hAnsi="Minion Pro" w:cs="Times New Roman"/>
          <w:i/>
          <w:iCs/>
          <w:sz w:val="24"/>
          <w:szCs w:val="24"/>
          <w:bdr w:val="none" w:sz="0" w:space="0" w:color="auto" w:frame="1"/>
          <w:lang w:eastAsia="hr-HR"/>
        </w:rPr>
        <w:t xml:space="preserve"> rizika </w:t>
      </w:r>
      <w:r w:rsidRPr="00400825">
        <w:rPr>
          <w:rFonts w:ascii="Minion Pro" w:eastAsia="Times New Roman" w:hAnsi="Minion Pro" w:cs="Times New Roman"/>
          <w:sz w:val="24"/>
          <w:szCs w:val="24"/>
          <w:lang w:eastAsia="hr-HR"/>
        </w:rPr>
        <w:t xml:space="preserve">je prethodna procjena opasnosti za podzemno odlagalište otpada radi utvrđivanja utjecaja odloženog otpada na </w:t>
      </w:r>
      <w:r w:rsidR="002D2582" w:rsidRPr="00400825">
        <w:rPr>
          <w:rFonts w:ascii="Minion Pro" w:eastAsia="Times New Roman" w:hAnsi="Minion Pro" w:cs="Times New Roman"/>
          <w:sz w:val="24"/>
          <w:szCs w:val="24"/>
          <w:lang w:eastAsia="hr-HR"/>
        </w:rPr>
        <w:t>sve sastavnice okoliša</w:t>
      </w:r>
    </w:p>
    <w:p w:rsidR="000012C2" w:rsidRPr="00400825" w:rsidRDefault="000012C2" w:rsidP="004372FF">
      <w:pPr>
        <w:pStyle w:val="Odlomakpopisa"/>
        <w:numPr>
          <w:ilvl w:val="0"/>
          <w:numId w:val="1"/>
        </w:numPr>
        <w:tabs>
          <w:tab w:val="left" w:pos="284"/>
        </w:tabs>
        <w:spacing w:before="120" w:after="0" w:line="240" w:lineRule="auto"/>
        <w:ind w:left="0" w:firstLine="0"/>
        <w:contextualSpacing w:val="0"/>
        <w:jc w:val="both"/>
        <w:rPr>
          <w:rFonts w:ascii="Times New Roman" w:hAnsi="Times New Roman" w:cs="Times New Roman"/>
          <w:sz w:val="24"/>
          <w:szCs w:val="24"/>
          <w:lang w:eastAsia="hr-HR"/>
        </w:rPr>
      </w:pPr>
      <w:proofErr w:type="spellStart"/>
      <w:r w:rsidRPr="00400825">
        <w:rPr>
          <w:rFonts w:ascii="Minion Pro" w:eastAsia="Times New Roman" w:hAnsi="Minion Pro" w:cs="Times New Roman"/>
          <w:i/>
          <w:iCs/>
          <w:sz w:val="24"/>
          <w:szCs w:val="24"/>
          <w:bdr w:val="none" w:sz="0" w:space="0" w:color="auto" w:frame="1"/>
          <w:lang w:eastAsia="hr-HR"/>
        </w:rPr>
        <w:t>Eluat</w:t>
      </w:r>
      <w:proofErr w:type="spellEnd"/>
      <w:r w:rsidRPr="00400825">
        <w:rPr>
          <w:rFonts w:ascii="Minion Pro" w:eastAsia="Times New Roman" w:hAnsi="Minion Pro" w:cs="Times New Roman"/>
          <w:sz w:val="24"/>
          <w:szCs w:val="24"/>
          <w:lang w:eastAsia="hr-HR"/>
        </w:rPr>
        <w:t> je proizvod i/ili rezultat laboratorijske simulacije procjeđivanja voda</w:t>
      </w:r>
    </w:p>
    <w:p w:rsidR="000012C2" w:rsidRPr="00400825" w:rsidRDefault="000012C2" w:rsidP="004372FF">
      <w:pPr>
        <w:pStyle w:val="Odlomakpopisa"/>
        <w:numPr>
          <w:ilvl w:val="0"/>
          <w:numId w:val="1"/>
        </w:numPr>
        <w:tabs>
          <w:tab w:val="left" w:pos="284"/>
        </w:tabs>
        <w:spacing w:before="120" w:after="0" w:line="240" w:lineRule="auto"/>
        <w:ind w:left="0" w:firstLine="0"/>
        <w:contextualSpacing w:val="0"/>
        <w:jc w:val="both"/>
        <w:rPr>
          <w:rFonts w:ascii="Times New Roman" w:hAnsi="Times New Roman" w:cs="Times New Roman"/>
          <w:sz w:val="24"/>
          <w:szCs w:val="24"/>
          <w:lang w:eastAsia="hr-HR"/>
        </w:rPr>
      </w:pPr>
      <w:proofErr w:type="spellStart"/>
      <w:r w:rsidRPr="00400825">
        <w:rPr>
          <w:rFonts w:ascii="Minion Pro" w:eastAsia="Times New Roman" w:hAnsi="Minion Pro" w:cs="Times New Roman"/>
          <w:i/>
          <w:iCs/>
          <w:sz w:val="24"/>
          <w:szCs w:val="24"/>
          <w:bdr w:val="none" w:sz="0" w:space="0" w:color="auto" w:frame="1"/>
          <w:lang w:eastAsia="hr-HR"/>
        </w:rPr>
        <w:lastRenderedPageBreak/>
        <w:t>Granularni</w:t>
      </w:r>
      <w:proofErr w:type="spellEnd"/>
      <w:r w:rsidRPr="00400825">
        <w:rPr>
          <w:rFonts w:ascii="Minion Pro" w:eastAsia="Times New Roman" w:hAnsi="Minion Pro" w:cs="Times New Roman"/>
          <w:i/>
          <w:iCs/>
          <w:sz w:val="24"/>
          <w:szCs w:val="24"/>
          <w:bdr w:val="none" w:sz="0" w:space="0" w:color="auto" w:frame="1"/>
          <w:lang w:eastAsia="hr-HR"/>
        </w:rPr>
        <w:t xml:space="preserve"> (zrnati) otpad</w:t>
      </w:r>
      <w:r w:rsidRPr="00400825">
        <w:rPr>
          <w:rFonts w:ascii="Minion Pro" w:eastAsia="Times New Roman" w:hAnsi="Minion Pro" w:cs="Times New Roman"/>
          <w:sz w:val="24"/>
          <w:szCs w:val="24"/>
          <w:lang w:eastAsia="hr-HR"/>
        </w:rPr>
        <w:t> uključuje otpad koji ne udovoljava definiciji monolitnog otpada</w:t>
      </w:r>
    </w:p>
    <w:p w:rsidR="000012C2" w:rsidRPr="00400825" w:rsidRDefault="000012C2" w:rsidP="004372FF">
      <w:pPr>
        <w:pStyle w:val="Odlomakpopisa"/>
        <w:numPr>
          <w:ilvl w:val="0"/>
          <w:numId w:val="1"/>
        </w:numPr>
        <w:tabs>
          <w:tab w:val="left" w:pos="284"/>
        </w:tabs>
        <w:spacing w:before="120" w:after="0" w:line="240" w:lineRule="auto"/>
        <w:ind w:left="0" w:firstLine="0"/>
        <w:contextualSpacing w:val="0"/>
        <w:jc w:val="both"/>
        <w:rPr>
          <w:rFonts w:ascii="Times New Roman" w:hAnsi="Times New Roman" w:cs="Times New Roman"/>
          <w:i/>
          <w:sz w:val="24"/>
          <w:szCs w:val="24"/>
          <w:lang w:eastAsia="hr-HR"/>
        </w:rPr>
      </w:pPr>
      <w:r w:rsidRPr="00400825">
        <w:rPr>
          <w:rFonts w:ascii="Minion Pro" w:eastAsia="Times New Roman" w:hAnsi="Minion Pro" w:cs="Times New Roman"/>
          <w:i/>
          <w:iCs/>
          <w:sz w:val="24"/>
          <w:szCs w:val="24"/>
          <w:bdr w:val="none" w:sz="0" w:space="0" w:color="auto" w:frame="1"/>
          <w:lang w:eastAsia="hr-HR"/>
        </w:rPr>
        <w:t>Izolirano naseljeno područje</w:t>
      </w:r>
      <w:r w:rsidR="00434488" w:rsidRPr="00400825">
        <w:rPr>
          <w:rFonts w:ascii="Minion Pro" w:eastAsia="Times New Roman" w:hAnsi="Minion Pro" w:cs="Times New Roman"/>
          <w:i/>
          <w:iCs/>
          <w:sz w:val="24"/>
          <w:szCs w:val="24"/>
          <w:bdr w:val="none" w:sz="0" w:space="0" w:color="auto" w:frame="1"/>
          <w:lang w:eastAsia="hr-HR"/>
        </w:rPr>
        <w:t>/Izolirano naselje</w:t>
      </w:r>
    </w:p>
    <w:p w:rsidR="000012C2" w:rsidRPr="00400825" w:rsidRDefault="000012C2" w:rsidP="004372FF">
      <w:pPr>
        <w:pStyle w:val="Odlomakpopisa"/>
        <w:numPr>
          <w:ilvl w:val="0"/>
          <w:numId w:val="2"/>
        </w:numPr>
        <w:tabs>
          <w:tab w:val="left" w:pos="284"/>
        </w:tabs>
        <w:spacing w:before="120" w:after="0" w:line="240" w:lineRule="auto"/>
        <w:ind w:left="0" w:firstLine="0"/>
        <w:jc w:val="both"/>
        <w:textAlignment w:val="baseline"/>
        <w:rPr>
          <w:rFonts w:ascii="Minion Pro" w:eastAsia="Times New Roman" w:hAnsi="Minion Pro" w:cs="Times New Roman"/>
          <w:sz w:val="24"/>
          <w:szCs w:val="24"/>
          <w:lang w:eastAsia="hr-HR"/>
        </w:rPr>
      </w:pPr>
      <w:r w:rsidRPr="00400825">
        <w:rPr>
          <w:rFonts w:ascii="Minion Pro" w:eastAsia="Times New Roman" w:hAnsi="Minion Pro" w:cs="Times New Roman"/>
          <w:sz w:val="24"/>
          <w:szCs w:val="24"/>
          <w:lang w:eastAsia="hr-HR"/>
        </w:rPr>
        <w:t>odnosi se na područje koje nema više od 500 stanovnika u okviru općine ili samog naselja i ne više od pet stanovnika po kvadratnom kilometru i u slučaju kojega udaljenost do najbliže urbane aglomeracije s najmanje 250 stanovnika po kvadratnom kilometru nije manja od 50 km ili je otežan cestovni pristup do najbližih urbanih aglomeracija zbog nepogodnih vremenskih uvjeta tijekom većeg dijela godine</w:t>
      </w:r>
    </w:p>
    <w:p w:rsidR="000012C2" w:rsidRPr="00400825" w:rsidRDefault="000012C2" w:rsidP="004372FF">
      <w:pPr>
        <w:pStyle w:val="Odlomakpopisa"/>
        <w:numPr>
          <w:ilvl w:val="0"/>
          <w:numId w:val="1"/>
        </w:numPr>
        <w:tabs>
          <w:tab w:val="left" w:pos="284"/>
        </w:tabs>
        <w:spacing w:before="120" w:after="0" w:line="240" w:lineRule="auto"/>
        <w:ind w:left="0" w:firstLine="0"/>
        <w:contextualSpacing w:val="0"/>
        <w:jc w:val="both"/>
        <w:textAlignment w:val="baseline"/>
        <w:rPr>
          <w:rFonts w:ascii="Minion Pro" w:eastAsia="Times New Roman" w:hAnsi="Minion Pro" w:cs="Times New Roman"/>
          <w:sz w:val="24"/>
          <w:szCs w:val="24"/>
          <w:lang w:eastAsia="hr-HR"/>
        </w:rPr>
      </w:pPr>
      <w:r w:rsidRPr="00400825">
        <w:rPr>
          <w:rFonts w:ascii="Minion Pro" w:eastAsia="Times New Roman" w:hAnsi="Minion Pro" w:cs="Times New Roman"/>
          <w:i/>
          <w:iCs/>
          <w:sz w:val="24"/>
          <w:szCs w:val="24"/>
          <w:bdr w:val="none" w:sz="0" w:space="0" w:color="auto" w:frame="1"/>
          <w:lang w:eastAsia="hr-HR"/>
        </w:rPr>
        <w:t>Monolitni otpad</w:t>
      </w:r>
      <w:r w:rsidRPr="00400825">
        <w:rPr>
          <w:rFonts w:ascii="Minion Pro" w:eastAsia="Times New Roman" w:hAnsi="Minion Pro" w:cs="Times New Roman"/>
          <w:sz w:val="24"/>
          <w:szCs w:val="24"/>
          <w:lang w:eastAsia="hr-HR"/>
        </w:rPr>
        <w:t xml:space="preserve"> je kruti otpad koji je obrađen na način da su čestice otpada </w:t>
      </w:r>
      <w:proofErr w:type="spellStart"/>
      <w:r w:rsidRPr="00400825">
        <w:rPr>
          <w:rFonts w:ascii="Minion Pro" w:eastAsia="Times New Roman" w:hAnsi="Minion Pro" w:cs="Times New Roman"/>
          <w:sz w:val="24"/>
          <w:szCs w:val="24"/>
          <w:lang w:eastAsia="hr-HR"/>
        </w:rPr>
        <w:t>solidificirane</w:t>
      </w:r>
      <w:proofErr w:type="spellEnd"/>
      <w:r w:rsidRPr="00400825">
        <w:rPr>
          <w:rFonts w:ascii="Minion Pro" w:eastAsia="Times New Roman" w:hAnsi="Minion Pro" w:cs="Times New Roman"/>
          <w:sz w:val="24"/>
          <w:szCs w:val="24"/>
          <w:lang w:eastAsia="hr-HR"/>
        </w:rPr>
        <w:t xml:space="preserve"> i čvrsto vezane</w:t>
      </w:r>
    </w:p>
    <w:p w:rsidR="004D54D4" w:rsidRPr="00400825" w:rsidRDefault="004D54D4" w:rsidP="004372FF">
      <w:pPr>
        <w:pStyle w:val="Odlomakpopisa"/>
        <w:numPr>
          <w:ilvl w:val="0"/>
          <w:numId w:val="1"/>
        </w:numPr>
        <w:tabs>
          <w:tab w:val="left" w:pos="284"/>
        </w:tabs>
        <w:spacing w:before="120" w:after="0" w:line="240" w:lineRule="auto"/>
        <w:ind w:left="0" w:firstLine="0"/>
        <w:contextualSpacing w:val="0"/>
        <w:jc w:val="both"/>
        <w:textAlignment w:val="baseline"/>
        <w:rPr>
          <w:rFonts w:ascii="Minion Pro" w:eastAsia="Times New Roman" w:hAnsi="Minion Pro" w:cs="Times New Roman"/>
          <w:sz w:val="24"/>
          <w:szCs w:val="24"/>
          <w:lang w:eastAsia="hr-HR"/>
        </w:rPr>
      </w:pPr>
      <w:r w:rsidRPr="00400825">
        <w:rPr>
          <w:rStyle w:val="kurziv"/>
          <w:rFonts w:ascii="Times New Roman" w:hAnsi="Times New Roman" w:cs="Times New Roman"/>
          <w:i/>
          <w:iCs/>
          <w:sz w:val="24"/>
          <w:szCs w:val="24"/>
          <w:bdr w:val="none" w:sz="0" w:space="0" w:color="auto" w:frame="1"/>
          <w:shd w:val="clear" w:color="auto" w:fill="FFFFFF"/>
        </w:rPr>
        <w:t xml:space="preserve">Obrada </w:t>
      </w:r>
      <w:r w:rsidRPr="00400825">
        <w:rPr>
          <w:rStyle w:val="kurziv"/>
          <w:rFonts w:ascii="Times New Roman" w:hAnsi="Times New Roman" w:cs="Times New Roman"/>
          <w:iCs/>
          <w:sz w:val="24"/>
          <w:szCs w:val="24"/>
          <w:bdr w:val="none" w:sz="0" w:space="0" w:color="auto" w:frame="1"/>
          <w:shd w:val="clear" w:color="auto" w:fill="FFFFFF"/>
        </w:rPr>
        <w:t xml:space="preserve">u smislu ovoga Pravilnika </w:t>
      </w:r>
      <w:r w:rsidR="00816EBE" w:rsidRPr="00400825">
        <w:rPr>
          <w:rStyle w:val="kurziv"/>
          <w:rFonts w:ascii="Times New Roman" w:hAnsi="Times New Roman" w:cs="Times New Roman"/>
          <w:iCs/>
          <w:sz w:val="24"/>
          <w:szCs w:val="24"/>
          <w:bdr w:val="none" w:sz="0" w:space="0" w:color="auto" w:frame="1"/>
          <w:shd w:val="clear" w:color="auto" w:fill="FFFFFF"/>
        </w:rPr>
        <w:t>definirana</w:t>
      </w:r>
      <w:r w:rsidRPr="00400825">
        <w:rPr>
          <w:rStyle w:val="kurziv"/>
          <w:rFonts w:ascii="Times New Roman" w:hAnsi="Times New Roman" w:cs="Times New Roman"/>
          <w:iCs/>
          <w:sz w:val="24"/>
          <w:szCs w:val="24"/>
          <w:bdr w:val="none" w:sz="0" w:space="0" w:color="auto" w:frame="1"/>
          <w:shd w:val="clear" w:color="auto" w:fill="FFFFFF"/>
        </w:rPr>
        <w:t xml:space="preserve"> je </w:t>
      </w:r>
      <w:r w:rsidR="00816EBE" w:rsidRPr="00400825">
        <w:rPr>
          <w:rStyle w:val="kurziv"/>
          <w:rFonts w:ascii="Times New Roman" w:hAnsi="Times New Roman" w:cs="Times New Roman"/>
          <w:iCs/>
          <w:sz w:val="24"/>
          <w:szCs w:val="24"/>
          <w:bdr w:val="none" w:sz="0" w:space="0" w:color="auto" w:frame="1"/>
          <w:shd w:val="clear" w:color="auto" w:fill="FFFFFF"/>
        </w:rPr>
        <w:t xml:space="preserve">u članku 4. stavku 1. točki 62. </w:t>
      </w:r>
      <w:r w:rsidRPr="00400825">
        <w:rPr>
          <w:rStyle w:val="kurziv"/>
          <w:rFonts w:ascii="Times New Roman" w:hAnsi="Times New Roman" w:cs="Times New Roman"/>
          <w:iCs/>
          <w:sz w:val="24"/>
          <w:szCs w:val="24"/>
          <w:bdr w:val="none" w:sz="0" w:space="0" w:color="auto" w:frame="1"/>
          <w:shd w:val="clear" w:color="auto" w:fill="FFFFFF"/>
        </w:rPr>
        <w:t>Zako</w:t>
      </w:r>
      <w:r w:rsidR="00816EBE" w:rsidRPr="00400825">
        <w:rPr>
          <w:rStyle w:val="kurziv"/>
          <w:rFonts w:ascii="Times New Roman" w:hAnsi="Times New Roman" w:cs="Times New Roman"/>
          <w:iCs/>
          <w:sz w:val="24"/>
          <w:szCs w:val="24"/>
          <w:bdr w:val="none" w:sz="0" w:space="0" w:color="auto" w:frame="1"/>
          <w:shd w:val="clear" w:color="auto" w:fill="FFFFFF"/>
        </w:rPr>
        <w:t>na</w:t>
      </w:r>
      <w:r w:rsidRPr="00400825">
        <w:rPr>
          <w:rStyle w:val="kurziv"/>
          <w:rFonts w:ascii="Times New Roman" w:hAnsi="Times New Roman" w:cs="Times New Roman"/>
          <w:iCs/>
          <w:sz w:val="24"/>
          <w:szCs w:val="24"/>
          <w:bdr w:val="none" w:sz="0" w:space="0" w:color="auto" w:frame="1"/>
          <w:shd w:val="clear" w:color="auto" w:fill="FFFFFF"/>
        </w:rPr>
        <w:t xml:space="preserve"> kao </w:t>
      </w:r>
      <w:r w:rsidRPr="00400825">
        <w:rPr>
          <w:rStyle w:val="kurziv"/>
          <w:rFonts w:ascii="Times New Roman" w:hAnsi="Times New Roman" w:cs="Times New Roman"/>
          <w:i/>
          <w:iCs/>
          <w:sz w:val="24"/>
          <w:szCs w:val="24"/>
          <w:bdr w:val="none" w:sz="0" w:space="0" w:color="auto" w:frame="1"/>
          <w:shd w:val="clear" w:color="auto" w:fill="FFFFFF"/>
        </w:rPr>
        <w:t>prethodna obrada otpada prije odlaganja</w:t>
      </w:r>
    </w:p>
    <w:p w:rsidR="00434488" w:rsidRPr="00400825" w:rsidRDefault="000012C2" w:rsidP="004372FF">
      <w:pPr>
        <w:pStyle w:val="Odlomakpopisa"/>
        <w:numPr>
          <w:ilvl w:val="0"/>
          <w:numId w:val="1"/>
        </w:numPr>
        <w:tabs>
          <w:tab w:val="left" w:pos="284"/>
        </w:tabs>
        <w:spacing w:before="120" w:after="120" w:line="240" w:lineRule="auto"/>
        <w:ind w:left="0" w:firstLine="0"/>
        <w:contextualSpacing w:val="0"/>
        <w:jc w:val="both"/>
        <w:textAlignment w:val="baseline"/>
        <w:rPr>
          <w:rFonts w:ascii="Times New Roman" w:hAnsi="Times New Roman" w:cs="Times New Roman"/>
          <w:sz w:val="24"/>
          <w:szCs w:val="24"/>
          <w:lang w:eastAsia="hr-HR"/>
        </w:rPr>
      </w:pPr>
      <w:r w:rsidRPr="00400825">
        <w:rPr>
          <w:rFonts w:ascii="Minion Pro" w:eastAsia="Times New Roman" w:hAnsi="Minion Pro" w:cs="Times New Roman"/>
          <w:i/>
          <w:iCs/>
          <w:sz w:val="24"/>
          <w:szCs w:val="24"/>
          <w:bdr w:val="none" w:sz="0" w:space="0" w:color="auto" w:frame="1"/>
          <w:lang w:eastAsia="hr-HR"/>
        </w:rPr>
        <w:t>Odlagališni plin</w:t>
      </w:r>
      <w:r w:rsidRPr="00400825">
        <w:rPr>
          <w:rFonts w:ascii="Minion Pro" w:eastAsia="Times New Roman" w:hAnsi="Minion Pro" w:cs="Times New Roman"/>
          <w:sz w:val="24"/>
          <w:szCs w:val="24"/>
          <w:lang w:eastAsia="hr-HR"/>
        </w:rPr>
        <w:t> se odnosi na sve plinove koje stvara/proizvodi odloženi otpad na odlagalištu</w:t>
      </w:r>
    </w:p>
    <w:p w:rsidR="001220E6" w:rsidRPr="00400825" w:rsidRDefault="001220E6" w:rsidP="004372FF">
      <w:pPr>
        <w:pStyle w:val="Odlomakpopisa"/>
        <w:numPr>
          <w:ilvl w:val="0"/>
          <w:numId w:val="1"/>
        </w:numPr>
        <w:tabs>
          <w:tab w:val="left" w:pos="284"/>
        </w:tabs>
        <w:spacing w:before="120" w:after="120" w:line="240" w:lineRule="auto"/>
        <w:ind w:left="0" w:firstLine="0"/>
        <w:contextualSpacing w:val="0"/>
        <w:jc w:val="both"/>
        <w:textAlignment w:val="baseline"/>
        <w:rPr>
          <w:rFonts w:ascii="Times New Roman" w:hAnsi="Times New Roman" w:cs="Times New Roman"/>
          <w:sz w:val="24"/>
          <w:szCs w:val="24"/>
          <w:lang w:eastAsia="hr-HR"/>
        </w:rPr>
      </w:pPr>
      <w:r w:rsidRPr="00400825">
        <w:rPr>
          <w:rFonts w:ascii="Minion Pro" w:eastAsia="Times New Roman" w:hAnsi="Minion Pro" w:cs="Times New Roman"/>
          <w:i/>
          <w:iCs/>
          <w:sz w:val="24"/>
          <w:szCs w:val="24"/>
          <w:bdr w:val="none" w:sz="0" w:space="0" w:color="auto" w:frame="1"/>
          <w:lang w:eastAsia="hr-HR"/>
        </w:rPr>
        <w:t xml:space="preserve">Osoba koja upravlja odlagalištem, </w:t>
      </w:r>
      <w:r w:rsidRPr="00400825">
        <w:rPr>
          <w:rFonts w:ascii="Minion Pro" w:eastAsia="Times New Roman" w:hAnsi="Minion Pro" w:cs="Times New Roman"/>
          <w:iCs/>
          <w:sz w:val="24"/>
          <w:szCs w:val="24"/>
          <w:bdr w:val="none" w:sz="0" w:space="0" w:color="auto" w:frame="1"/>
          <w:lang w:eastAsia="hr-HR"/>
        </w:rPr>
        <w:t>koja je definirana člankom 4. stavkom 1. točkom 45. Zakona, može se promijeniti od pripremnog razdoblja do razdoblja naknadnog održavanja.</w:t>
      </w:r>
      <w:r w:rsidRPr="00400825">
        <w:rPr>
          <w:rFonts w:ascii="Minion Pro" w:eastAsia="Times New Roman" w:hAnsi="Minion Pro" w:cs="Times New Roman"/>
          <w:i/>
          <w:iCs/>
          <w:sz w:val="24"/>
          <w:szCs w:val="24"/>
          <w:bdr w:val="none" w:sz="0" w:space="0" w:color="auto" w:frame="1"/>
          <w:lang w:eastAsia="hr-HR"/>
        </w:rPr>
        <w:t xml:space="preserve"> </w:t>
      </w:r>
    </w:p>
    <w:p w:rsidR="00FC0BB4" w:rsidRPr="00400825" w:rsidRDefault="000012C2" w:rsidP="004372FF">
      <w:pPr>
        <w:pStyle w:val="Odlomakpopisa"/>
        <w:numPr>
          <w:ilvl w:val="0"/>
          <w:numId w:val="1"/>
        </w:numPr>
        <w:tabs>
          <w:tab w:val="left" w:pos="284"/>
        </w:tabs>
        <w:spacing w:before="120" w:after="0" w:line="240" w:lineRule="auto"/>
        <w:ind w:left="0" w:firstLine="0"/>
        <w:contextualSpacing w:val="0"/>
        <w:jc w:val="both"/>
        <w:textAlignment w:val="baseline"/>
        <w:rPr>
          <w:rFonts w:ascii="Minion Pro" w:eastAsia="Times New Roman" w:hAnsi="Minion Pro" w:cs="Times New Roman"/>
          <w:sz w:val="24"/>
          <w:szCs w:val="24"/>
          <w:lang w:eastAsia="hr-HR"/>
        </w:rPr>
      </w:pPr>
      <w:r w:rsidRPr="00400825">
        <w:rPr>
          <w:rStyle w:val="kurziv"/>
          <w:rFonts w:ascii="Times New Roman" w:hAnsi="Times New Roman" w:cs="Times New Roman"/>
          <w:i/>
          <w:iCs/>
          <w:sz w:val="24"/>
          <w:szCs w:val="24"/>
          <w:bdr w:val="none" w:sz="0" w:space="0" w:color="auto" w:frame="1"/>
          <w:shd w:val="clear" w:color="auto" w:fill="FFFFFF"/>
        </w:rPr>
        <w:t>Podzemno odlagalište </w:t>
      </w:r>
      <w:r w:rsidRPr="00400825">
        <w:rPr>
          <w:rFonts w:ascii="Times New Roman" w:hAnsi="Times New Roman" w:cs="Times New Roman"/>
          <w:sz w:val="24"/>
          <w:szCs w:val="24"/>
          <w:shd w:val="clear" w:color="auto" w:fill="FFFFFF"/>
        </w:rPr>
        <w:t>je mjesto za stalno odlaganje otpada pod zemlju u pogodnu geološku šupljinu u tvrdoj stijeni i/ili rudnike soli i/ili kalija, bušotinu nastalu rudarskom eksploatacijom i/ili istraživanjem koja je likvidirana sukladno posebnim propisima koji reguliraju rudarstvo i istraživanje i eksploataciju ugljikovodika</w:t>
      </w:r>
    </w:p>
    <w:p w:rsidR="00FC0BB4" w:rsidRPr="00400825" w:rsidRDefault="000012C2" w:rsidP="004372FF">
      <w:pPr>
        <w:pStyle w:val="Odlomakpopisa"/>
        <w:numPr>
          <w:ilvl w:val="0"/>
          <w:numId w:val="1"/>
        </w:numPr>
        <w:tabs>
          <w:tab w:val="left" w:pos="142"/>
          <w:tab w:val="left" w:pos="426"/>
        </w:tabs>
        <w:spacing w:before="120" w:after="0" w:line="240" w:lineRule="auto"/>
        <w:ind w:left="0" w:firstLine="0"/>
        <w:contextualSpacing w:val="0"/>
        <w:jc w:val="both"/>
        <w:textAlignment w:val="baseline"/>
        <w:rPr>
          <w:rFonts w:ascii="Minion Pro" w:eastAsia="Times New Roman" w:hAnsi="Minion Pro" w:cs="Times New Roman"/>
          <w:strike/>
          <w:sz w:val="24"/>
          <w:szCs w:val="24"/>
          <w:lang w:eastAsia="hr-HR"/>
        </w:rPr>
      </w:pPr>
      <w:proofErr w:type="spellStart"/>
      <w:r w:rsidRPr="00400825">
        <w:rPr>
          <w:rFonts w:ascii="Minion Pro" w:eastAsia="Times New Roman" w:hAnsi="Minion Pro" w:cs="Times New Roman"/>
          <w:i/>
          <w:iCs/>
          <w:sz w:val="24"/>
          <w:szCs w:val="24"/>
          <w:bdr w:val="none" w:sz="0" w:space="0" w:color="auto" w:frame="1"/>
          <w:lang w:eastAsia="hr-HR"/>
        </w:rPr>
        <w:t>Procjedna</w:t>
      </w:r>
      <w:proofErr w:type="spellEnd"/>
      <w:r w:rsidRPr="00400825">
        <w:rPr>
          <w:rFonts w:ascii="Minion Pro" w:eastAsia="Times New Roman" w:hAnsi="Minion Pro" w:cs="Times New Roman"/>
          <w:i/>
          <w:iCs/>
          <w:sz w:val="24"/>
          <w:szCs w:val="24"/>
          <w:bdr w:val="none" w:sz="0" w:space="0" w:color="auto" w:frame="1"/>
          <w:lang w:eastAsia="hr-HR"/>
        </w:rPr>
        <w:t xml:space="preserve"> voda</w:t>
      </w:r>
      <w:r w:rsidRPr="00400825">
        <w:rPr>
          <w:rFonts w:ascii="Minion Pro" w:eastAsia="Times New Roman" w:hAnsi="Minion Pro" w:cs="Times New Roman"/>
          <w:sz w:val="24"/>
          <w:szCs w:val="24"/>
          <w:lang w:eastAsia="hr-HR"/>
        </w:rPr>
        <w:t> se odnosi na svaku tekućinu koja prolazi kroz odloženi otpad, u njemu nastaje ili je u njemu sadržana</w:t>
      </w:r>
    </w:p>
    <w:p w:rsidR="00E87243" w:rsidRPr="00400825" w:rsidRDefault="00E87243" w:rsidP="00A7576B">
      <w:pPr>
        <w:spacing w:after="120" w:line="240" w:lineRule="auto"/>
        <w:jc w:val="center"/>
        <w:textAlignment w:val="baseline"/>
        <w:rPr>
          <w:rFonts w:ascii="Times New Roman" w:eastAsia="Times New Roman" w:hAnsi="Times New Roman" w:cs="Times New Roman"/>
          <w:i/>
          <w:iCs/>
          <w:sz w:val="24"/>
          <w:szCs w:val="24"/>
          <w:bdr w:val="none" w:sz="0" w:space="0" w:color="auto" w:frame="1"/>
          <w:lang w:eastAsia="hr-HR"/>
        </w:rPr>
      </w:pPr>
    </w:p>
    <w:p w:rsidR="000012C2" w:rsidRPr="00400825" w:rsidRDefault="000012C2" w:rsidP="00A7576B">
      <w:pPr>
        <w:spacing w:after="120" w:line="240" w:lineRule="auto"/>
        <w:jc w:val="center"/>
        <w:textAlignment w:val="baseline"/>
        <w:rPr>
          <w:rFonts w:ascii="Times New Roman" w:eastAsia="Times New Roman" w:hAnsi="Times New Roman" w:cs="Times New Roman"/>
          <w:i/>
          <w:iCs/>
          <w:sz w:val="24"/>
          <w:szCs w:val="24"/>
          <w:lang w:eastAsia="hr-HR"/>
        </w:rPr>
      </w:pPr>
      <w:r w:rsidRPr="00400825">
        <w:rPr>
          <w:rFonts w:ascii="Times New Roman" w:eastAsia="Times New Roman" w:hAnsi="Times New Roman" w:cs="Times New Roman"/>
          <w:i/>
          <w:iCs/>
          <w:sz w:val="24"/>
          <w:szCs w:val="24"/>
          <w:bdr w:val="none" w:sz="0" w:space="0" w:color="auto" w:frame="1"/>
          <w:lang w:eastAsia="hr-HR"/>
        </w:rPr>
        <w:t>Područje primjene Pravilnika</w:t>
      </w:r>
    </w:p>
    <w:p w:rsidR="000012C2" w:rsidRPr="001A23E6" w:rsidRDefault="000012C2" w:rsidP="006B5A85">
      <w:pPr>
        <w:spacing w:after="120" w:line="240" w:lineRule="auto"/>
        <w:jc w:val="center"/>
        <w:textAlignment w:val="baseline"/>
        <w:rPr>
          <w:rFonts w:ascii="Minion Pro" w:eastAsia="Times New Roman" w:hAnsi="Minion Pro" w:cs="Times New Roman"/>
          <w:b/>
          <w:sz w:val="24"/>
          <w:szCs w:val="24"/>
          <w:lang w:eastAsia="hr-HR"/>
        </w:rPr>
      </w:pPr>
      <w:r w:rsidRPr="001A23E6">
        <w:rPr>
          <w:rFonts w:ascii="Minion Pro" w:eastAsia="Times New Roman" w:hAnsi="Minion Pro" w:cs="Times New Roman"/>
          <w:b/>
          <w:sz w:val="24"/>
          <w:szCs w:val="24"/>
          <w:lang w:eastAsia="hr-HR"/>
        </w:rPr>
        <w:t>Članak 5.</w:t>
      </w:r>
    </w:p>
    <w:p w:rsidR="007F5145" w:rsidRPr="00400825" w:rsidRDefault="000012C2" w:rsidP="0033014E">
      <w:pPr>
        <w:pStyle w:val="Odlomakpopisa"/>
        <w:numPr>
          <w:ilvl w:val="0"/>
          <w:numId w:val="21"/>
        </w:numPr>
        <w:tabs>
          <w:tab w:val="left" w:pos="426"/>
        </w:tabs>
        <w:spacing w:before="120" w:after="120" w:line="240" w:lineRule="auto"/>
        <w:ind w:left="0" w:hanging="11"/>
        <w:contextualSpacing w:val="0"/>
        <w:jc w:val="both"/>
        <w:textAlignment w:val="baseline"/>
        <w:rPr>
          <w:rFonts w:ascii="Minion Pro" w:eastAsia="Times New Roman" w:hAnsi="Minion Pro" w:cs="Times New Roman"/>
          <w:sz w:val="24"/>
          <w:szCs w:val="24"/>
          <w:lang w:eastAsia="hr-HR"/>
        </w:rPr>
      </w:pPr>
      <w:r w:rsidRPr="00400825">
        <w:rPr>
          <w:rFonts w:ascii="Minion Pro" w:eastAsia="Times New Roman" w:hAnsi="Minion Pro" w:cs="Times New Roman"/>
          <w:sz w:val="24"/>
          <w:szCs w:val="24"/>
          <w:lang w:eastAsia="hr-HR"/>
        </w:rPr>
        <w:t>Ovaj Pravilnik primjenjuje se na odlagališta otpada kako su definirana u članku 4. stavku 1. točki 38. Zakona.</w:t>
      </w:r>
    </w:p>
    <w:p w:rsidR="000012C2" w:rsidRPr="00400825" w:rsidRDefault="000012C2" w:rsidP="00C1590B">
      <w:pPr>
        <w:pStyle w:val="Odlomakpopisa"/>
        <w:numPr>
          <w:ilvl w:val="0"/>
          <w:numId w:val="21"/>
        </w:numPr>
        <w:spacing w:before="120" w:after="120" w:line="240" w:lineRule="auto"/>
        <w:ind w:left="426" w:hanging="437"/>
        <w:contextualSpacing w:val="0"/>
        <w:jc w:val="both"/>
        <w:textAlignment w:val="baseline"/>
        <w:rPr>
          <w:rFonts w:ascii="Minion Pro" w:eastAsia="Times New Roman" w:hAnsi="Minion Pro" w:cs="Times New Roman"/>
          <w:sz w:val="24"/>
          <w:szCs w:val="24"/>
          <w:lang w:eastAsia="hr-HR"/>
        </w:rPr>
      </w:pPr>
      <w:r w:rsidRPr="00400825">
        <w:rPr>
          <w:rFonts w:ascii="Minion Pro" w:eastAsia="Times New Roman" w:hAnsi="Minion Pro" w:cs="Times New Roman"/>
          <w:sz w:val="24"/>
          <w:szCs w:val="24"/>
          <w:lang w:eastAsia="hr-HR"/>
        </w:rPr>
        <w:t>Odredbe ovog Pravilnika ne primjenjuju se na sljedeće slučajeve:</w:t>
      </w:r>
    </w:p>
    <w:p w:rsidR="000012C2" w:rsidRPr="00400825" w:rsidRDefault="000012C2" w:rsidP="004D299C">
      <w:pPr>
        <w:spacing w:after="0" w:line="240" w:lineRule="auto"/>
        <w:jc w:val="both"/>
        <w:textAlignment w:val="baseline"/>
        <w:rPr>
          <w:rFonts w:ascii="Minion Pro" w:eastAsia="Times New Roman" w:hAnsi="Minion Pro" w:cs="Times New Roman"/>
          <w:dstrike/>
          <w:sz w:val="24"/>
          <w:szCs w:val="24"/>
          <w:lang w:eastAsia="hr-HR"/>
        </w:rPr>
      </w:pPr>
      <w:r w:rsidRPr="00400825">
        <w:rPr>
          <w:rFonts w:ascii="Minion Pro" w:eastAsia="Times New Roman" w:hAnsi="Minion Pro" w:cs="Times New Roman"/>
          <w:sz w:val="24"/>
          <w:szCs w:val="24"/>
          <w:lang w:eastAsia="hr-HR"/>
        </w:rPr>
        <w:t xml:space="preserve">– prekrivanje tla muljem, uključujući mulj od obrade otpadnih voda, kao i mulj koji je nastao jaružanjem te slični materijali na tlu, u svrhu gnojidbe tla, </w:t>
      </w:r>
    </w:p>
    <w:p w:rsidR="000012C2" w:rsidRPr="00400825" w:rsidRDefault="000012C2" w:rsidP="00966818">
      <w:pPr>
        <w:spacing w:before="60" w:after="0" w:line="240" w:lineRule="auto"/>
        <w:jc w:val="both"/>
        <w:textAlignment w:val="baseline"/>
        <w:rPr>
          <w:rFonts w:ascii="Minion Pro" w:eastAsia="Times New Roman" w:hAnsi="Minion Pro" w:cs="Times New Roman"/>
          <w:dstrike/>
          <w:sz w:val="24"/>
          <w:szCs w:val="24"/>
          <w:lang w:eastAsia="hr-HR"/>
        </w:rPr>
      </w:pPr>
      <w:r w:rsidRPr="00400825">
        <w:rPr>
          <w:rFonts w:ascii="Minion Pro" w:eastAsia="Times New Roman" w:hAnsi="Minion Pro" w:cs="Times New Roman"/>
          <w:sz w:val="24"/>
          <w:szCs w:val="24"/>
          <w:lang w:eastAsia="hr-HR"/>
        </w:rPr>
        <w:t>– korištenje inertnog otpada na odlagalištima koji je pogodan za radove na obnovi/rekonstrukciji, za nasipanje terena ili za potrebe u graditeljstvu i</w:t>
      </w:r>
    </w:p>
    <w:p w:rsidR="007F5145" w:rsidRPr="00400825" w:rsidRDefault="000012C2" w:rsidP="00966818">
      <w:pPr>
        <w:spacing w:before="60" w:after="120" w:line="240" w:lineRule="auto"/>
        <w:jc w:val="both"/>
        <w:textAlignment w:val="baseline"/>
        <w:rPr>
          <w:rFonts w:ascii="Times New Roman" w:hAnsi="Times New Roman" w:cs="Times New Roman"/>
          <w:sz w:val="24"/>
          <w:szCs w:val="24"/>
        </w:rPr>
      </w:pPr>
      <w:r w:rsidRPr="00400825">
        <w:rPr>
          <w:rFonts w:ascii="Times New Roman" w:eastAsia="Times New Roman" w:hAnsi="Times New Roman" w:cs="Times New Roman"/>
          <w:sz w:val="24"/>
          <w:szCs w:val="24"/>
          <w:lang w:eastAsia="hr-HR"/>
        </w:rPr>
        <w:t>– o</w:t>
      </w:r>
      <w:r w:rsidRPr="00400825">
        <w:rPr>
          <w:rFonts w:ascii="Times New Roman" w:hAnsi="Times New Roman" w:cs="Times New Roman"/>
          <w:sz w:val="24"/>
          <w:szCs w:val="24"/>
        </w:rPr>
        <w:t>dlaganje neopasnih muljevitih naslaga na obali vodotoka ako je uzet iz njegova vodnog puta, te neopasnih vrsta mulja u površinskim vodama, uključujući korito i njegove dublje slojeve.</w:t>
      </w:r>
    </w:p>
    <w:p w:rsidR="000012C2" w:rsidRPr="00400825" w:rsidRDefault="000012C2" w:rsidP="00C1590B">
      <w:pPr>
        <w:pStyle w:val="Odlomakpopisa"/>
        <w:numPr>
          <w:ilvl w:val="0"/>
          <w:numId w:val="21"/>
        </w:numPr>
        <w:tabs>
          <w:tab w:val="left" w:pos="426"/>
          <w:tab w:val="left" w:pos="1134"/>
        </w:tabs>
        <w:spacing w:after="120" w:line="240" w:lineRule="auto"/>
        <w:ind w:left="0" w:firstLine="0"/>
        <w:jc w:val="both"/>
        <w:textAlignment w:val="baseline"/>
        <w:rPr>
          <w:rFonts w:ascii="Minion Pro" w:eastAsia="Times New Roman" w:hAnsi="Minion Pro" w:cs="Times New Roman"/>
          <w:sz w:val="24"/>
          <w:szCs w:val="24"/>
          <w:lang w:eastAsia="hr-HR"/>
        </w:rPr>
      </w:pPr>
      <w:r w:rsidRPr="00400825">
        <w:rPr>
          <w:rFonts w:ascii="Minion Pro" w:eastAsia="Times New Roman" w:hAnsi="Minion Pro" w:cs="Times New Roman"/>
          <w:sz w:val="24"/>
          <w:szCs w:val="24"/>
          <w:lang w:eastAsia="hr-HR"/>
        </w:rPr>
        <w:t>Odredbe ovog Pravilnika ne primjenjuju se u mjeri u kojoj je to propisano drugim propisima na:</w:t>
      </w:r>
    </w:p>
    <w:p w:rsidR="000012C2" w:rsidRPr="00400825" w:rsidRDefault="000012C2" w:rsidP="000012C2">
      <w:pPr>
        <w:spacing w:after="225" w:line="240" w:lineRule="auto"/>
        <w:jc w:val="both"/>
        <w:textAlignment w:val="baseline"/>
        <w:rPr>
          <w:rFonts w:ascii="Times New Roman" w:hAnsi="Times New Roman" w:cs="Times New Roman"/>
          <w:sz w:val="24"/>
          <w:szCs w:val="24"/>
        </w:rPr>
      </w:pPr>
      <w:r w:rsidRPr="00400825">
        <w:rPr>
          <w:rFonts w:ascii="Times New Roman" w:eastAsia="Times New Roman" w:hAnsi="Times New Roman" w:cs="Times New Roman"/>
          <w:sz w:val="24"/>
          <w:szCs w:val="24"/>
          <w:lang w:eastAsia="hr-HR"/>
        </w:rPr>
        <w:t>– g</w:t>
      </w:r>
      <w:r w:rsidRPr="00400825">
        <w:rPr>
          <w:rFonts w:ascii="Times New Roman" w:hAnsi="Times New Roman" w:cs="Times New Roman"/>
          <w:sz w:val="24"/>
          <w:szCs w:val="24"/>
        </w:rPr>
        <w:t xml:space="preserve">ospodarenje otpadom iz rudarske industrije, odnosno na otpad koji nastaje istraživanjem, </w:t>
      </w:r>
      <w:r w:rsidR="007778B5" w:rsidRPr="00400825">
        <w:rPr>
          <w:rFonts w:ascii="Times New Roman" w:hAnsi="Times New Roman" w:cs="Times New Roman"/>
          <w:sz w:val="24"/>
          <w:szCs w:val="24"/>
        </w:rPr>
        <w:t>otkopavanjem i pridobivanjem mineralne sirovine</w:t>
      </w:r>
      <w:r w:rsidRPr="00400825">
        <w:rPr>
          <w:rFonts w:ascii="Times New Roman" w:hAnsi="Times New Roman" w:cs="Times New Roman"/>
          <w:sz w:val="24"/>
          <w:szCs w:val="24"/>
        </w:rPr>
        <w:t xml:space="preserve">, uključujući i </w:t>
      </w:r>
      <w:r w:rsidR="007778B5" w:rsidRPr="00400825">
        <w:rPr>
          <w:rFonts w:ascii="Times New Roman" w:hAnsi="Times New Roman" w:cs="Times New Roman"/>
          <w:sz w:val="24"/>
          <w:szCs w:val="24"/>
        </w:rPr>
        <w:t xml:space="preserve">sve </w:t>
      </w:r>
      <w:r w:rsidRPr="00400825">
        <w:rPr>
          <w:rFonts w:ascii="Times New Roman" w:hAnsi="Times New Roman" w:cs="Times New Roman"/>
          <w:sz w:val="24"/>
          <w:szCs w:val="24"/>
        </w:rPr>
        <w:t>priprem</w:t>
      </w:r>
      <w:r w:rsidR="007778B5" w:rsidRPr="00400825">
        <w:rPr>
          <w:rFonts w:ascii="Times New Roman" w:hAnsi="Times New Roman" w:cs="Times New Roman"/>
          <w:sz w:val="24"/>
          <w:szCs w:val="24"/>
        </w:rPr>
        <w:t>ne radnje</w:t>
      </w:r>
      <w:r w:rsidR="00237143" w:rsidRPr="00400825">
        <w:rPr>
          <w:rFonts w:ascii="Times New Roman" w:hAnsi="Times New Roman" w:cs="Times New Roman"/>
          <w:sz w:val="24"/>
          <w:szCs w:val="24"/>
        </w:rPr>
        <w:t xml:space="preserve"> ovih postupaka</w:t>
      </w:r>
      <w:r w:rsidRPr="00400825">
        <w:rPr>
          <w:rFonts w:ascii="Times New Roman" w:hAnsi="Times New Roman" w:cs="Times New Roman"/>
          <w:sz w:val="24"/>
          <w:szCs w:val="24"/>
        </w:rPr>
        <w:t>, obradom i skladištenjem mineraln</w:t>
      </w:r>
      <w:r w:rsidR="007778B5" w:rsidRPr="00400825">
        <w:rPr>
          <w:rFonts w:ascii="Times New Roman" w:hAnsi="Times New Roman" w:cs="Times New Roman"/>
          <w:sz w:val="24"/>
          <w:szCs w:val="24"/>
        </w:rPr>
        <w:t>e</w:t>
      </w:r>
      <w:r w:rsidRPr="00400825">
        <w:rPr>
          <w:rFonts w:ascii="Times New Roman" w:hAnsi="Times New Roman" w:cs="Times New Roman"/>
          <w:sz w:val="24"/>
          <w:szCs w:val="24"/>
        </w:rPr>
        <w:t xml:space="preserve"> sirovin</w:t>
      </w:r>
      <w:r w:rsidR="007778B5" w:rsidRPr="00400825">
        <w:rPr>
          <w:rFonts w:ascii="Times New Roman" w:hAnsi="Times New Roman" w:cs="Times New Roman"/>
          <w:sz w:val="24"/>
          <w:szCs w:val="24"/>
        </w:rPr>
        <w:t xml:space="preserve">e </w:t>
      </w:r>
      <w:r w:rsidRPr="00400825">
        <w:rPr>
          <w:rFonts w:ascii="Times New Roman" w:hAnsi="Times New Roman" w:cs="Times New Roman"/>
          <w:sz w:val="24"/>
          <w:szCs w:val="24"/>
        </w:rPr>
        <w:t>te pri radu kamenoloma.</w:t>
      </w:r>
    </w:p>
    <w:p w:rsidR="004C660B" w:rsidRPr="001A23E6" w:rsidRDefault="001A23E6" w:rsidP="001B11AA">
      <w:pPr>
        <w:pStyle w:val="Odlomakpopisa"/>
        <w:numPr>
          <w:ilvl w:val="0"/>
          <w:numId w:val="40"/>
        </w:numPr>
        <w:spacing w:after="120" w:line="240" w:lineRule="auto"/>
        <w:ind w:left="284" w:hanging="284"/>
        <w:jc w:val="center"/>
        <w:textAlignment w:val="baseline"/>
        <w:rPr>
          <w:rFonts w:ascii="Times New Roman" w:eastAsia="Times New Roman" w:hAnsi="Times New Roman" w:cs="Times New Roman"/>
          <w:sz w:val="24"/>
          <w:szCs w:val="24"/>
          <w:lang w:eastAsia="hr-HR"/>
        </w:rPr>
      </w:pPr>
      <w:r w:rsidRPr="001A23E6">
        <w:rPr>
          <w:rFonts w:ascii="Times New Roman" w:eastAsia="Times New Roman" w:hAnsi="Times New Roman" w:cs="Times New Roman"/>
          <w:sz w:val="24"/>
          <w:szCs w:val="24"/>
          <w:lang w:eastAsia="hr-HR"/>
        </w:rPr>
        <w:t>KATEGORIJE ODLAGALI</w:t>
      </w:r>
      <w:r w:rsidRPr="001A23E6">
        <w:rPr>
          <w:rFonts w:ascii="Times New Roman" w:eastAsia="Times New Roman" w:hAnsi="Times New Roman" w:cs="Times New Roman" w:hint="eastAsia"/>
          <w:sz w:val="24"/>
          <w:szCs w:val="24"/>
          <w:lang w:eastAsia="hr-HR"/>
        </w:rPr>
        <w:t>Š</w:t>
      </w:r>
      <w:r w:rsidRPr="001A23E6">
        <w:rPr>
          <w:rFonts w:ascii="Times New Roman" w:eastAsia="Times New Roman" w:hAnsi="Times New Roman" w:cs="Times New Roman"/>
          <w:sz w:val="24"/>
          <w:szCs w:val="24"/>
          <w:lang w:eastAsia="hr-HR"/>
        </w:rPr>
        <w:t>TA OTPADA</w:t>
      </w:r>
    </w:p>
    <w:p w:rsidR="000012C2" w:rsidRPr="001A23E6" w:rsidRDefault="000012C2" w:rsidP="006B5A85">
      <w:pPr>
        <w:spacing w:after="120" w:line="240" w:lineRule="auto"/>
        <w:jc w:val="center"/>
        <w:textAlignment w:val="baseline"/>
        <w:rPr>
          <w:rFonts w:ascii="Minion Pro" w:eastAsia="Times New Roman" w:hAnsi="Minion Pro" w:cs="Times New Roman"/>
          <w:b/>
          <w:sz w:val="24"/>
          <w:szCs w:val="24"/>
          <w:lang w:eastAsia="hr-HR"/>
        </w:rPr>
      </w:pPr>
      <w:r w:rsidRPr="001A23E6">
        <w:rPr>
          <w:rFonts w:ascii="Minion Pro" w:eastAsia="Times New Roman" w:hAnsi="Minion Pro" w:cs="Times New Roman"/>
          <w:b/>
          <w:sz w:val="24"/>
          <w:szCs w:val="24"/>
          <w:lang w:eastAsia="hr-HR"/>
        </w:rPr>
        <w:t>Članak 6.</w:t>
      </w:r>
    </w:p>
    <w:p w:rsidR="000012C2" w:rsidRPr="00400825" w:rsidRDefault="000012C2" w:rsidP="00F473B3">
      <w:pPr>
        <w:pStyle w:val="Odlomakpopisa"/>
        <w:numPr>
          <w:ilvl w:val="0"/>
          <w:numId w:val="9"/>
        </w:numPr>
        <w:spacing w:after="120" w:line="240" w:lineRule="auto"/>
        <w:ind w:left="425" w:hanging="425"/>
        <w:jc w:val="both"/>
        <w:textAlignment w:val="baseline"/>
        <w:rPr>
          <w:rFonts w:ascii="Minion Pro" w:eastAsia="Times New Roman" w:hAnsi="Minion Pro" w:cs="Times New Roman"/>
          <w:sz w:val="24"/>
          <w:szCs w:val="24"/>
          <w:lang w:eastAsia="hr-HR"/>
        </w:rPr>
      </w:pPr>
      <w:r w:rsidRPr="00400825">
        <w:rPr>
          <w:rFonts w:ascii="Minion Pro" w:eastAsia="Times New Roman" w:hAnsi="Minion Pro" w:cs="Times New Roman"/>
          <w:sz w:val="24"/>
          <w:szCs w:val="24"/>
          <w:lang w:eastAsia="hr-HR"/>
        </w:rPr>
        <w:t>Odlagališta otpada se dijele na sljedeće kategorije:</w:t>
      </w:r>
    </w:p>
    <w:p w:rsidR="000012C2" w:rsidRPr="00400825" w:rsidRDefault="000012C2" w:rsidP="00075E31">
      <w:pPr>
        <w:spacing w:after="0" w:line="240" w:lineRule="auto"/>
        <w:jc w:val="both"/>
        <w:textAlignment w:val="baseline"/>
        <w:rPr>
          <w:rFonts w:ascii="Minion Pro" w:eastAsia="Times New Roman" w:hAnsi="Minion Pro" w:cs="Times New Roman"/>
          <w:sz w:val="24"/>
          <w:szCs w:val="24"/>
          <w:lang w:eastAsia="hr-HR"/>
        </w:rPr>
      </w:pPr>
      <w:r w:rsidRPr="00400825">
        <w:rPr>
          <w:rFonts w:ascii="Minion Pro" w:eastAsia="Times New Roman" w:hAnsi="Minion Pro" w:cs="Times New Roman"/>
          <w:sz w:val="24"/>
          <w:szCs w:val="24"/>
          <w:lang w:eastAsia="hr-HR"/>
        </w:rPr>
        <w:t>– odlagalište za opasni otpad,</w:t>
      </w:r>
    </w:p>
    <w:p w:rsidR="000012C2" w:rsidRPr="00400825" w:rsidRDefault="000012C2" w:rsidP="00966818">
      <w:pPr>
        <w:spacing w:before="60" w:after="0" w:line="240" w:lineRule="auto"/>
        <w:jc w:val="both"/>
        <w:textAlignment w:val="baseline"/>
        <w:rPr>
          <w:rFonts w:ascii="Minion Pro" w:eastAsia="Times New Roman" w:hAnsi="Minion Pro" w:cs="Times New Roman"/>
          <w:sz w:val="24"/>
          <w:szCs w:val="24"/>
          <w:lang w:eastAsia="hr-HR"/>
        </w:rPr>
      </w:pPr>
      <w:r w:rsidRPr="00400825">
        <w:rPr>
          <w:rFonts w:ascii="Minion Pro" w:eastAsia="Times New Roman" w:hAnsi="Minion Pro" w:cs="Times New Roman"/>
          <w:sz w:val="24"/>
          <w:szCs w:val="24"/>
          <w:lang w:eastAsia="hr-HR"/>
        </w:rPr>
        <w:lastRenderedPageBreak/>
        <w:t>– odlagalište za neopasni otpad i</w:t>
      </w:r>
    </w:p>
    <w:p w:rsidR="000012C2" w:rsidRPr="00400825" w:rsidRDefault="000012C2" w:rsidP="00966818">
      <w:pPr>
        <w:spacing w:before="60" w:after="120" w:line="240" w:lineRule="auto"/>
        <w:jc w:val="both"/>
        <w:textAlignment w:val="baseline"/>
        <w:rPr>
          <w:rFonts w:ascii="Minion Pro" w:eastAsia="Times New Roman" w:hAnsi="Minion Pro" w:cs="Times New Roman"/>
          <w:sz w:val="24"/>
          <w:szCs w:val="24"/>
          <w:lang w:eastAsia="hr-HR"/>
        </w:rPr>
      </w:pPr>
      <w:r w:rsidRPr="00400825">
        <w:rPr>
          <w:rFonts w:ascii="Minion Pro" w:eastAsia="Times New Roman" w:hAnsi="Minion Pro" w:cs="Times New Roman"/>
          <w:sz w:val="24"/>
          <w:szCs w:val="24"/>
          <w:lang w:eastAsia="hr-HR"/>
        </w:rPr>
        <w:t>– odlagalište za inertni otpad.</w:t>
      </w:r>
    </w:p>
    <w:p w:rsidR="000012C2" w:rsidRPr="00400825" w:rsidRDefault="00B12A2E" w:rsidP="00F473B3">
      <w:pPr>
        <w:spacing w:after="12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Potkategorije</w:t>
      </w:r>
      <w:r w:rsidR="000012C2" w:rsidRPr="00400825">
        <w:rPr>
          <w:rFonts w:ascii="Times New Roman" w:eastAsia="Times New Roman" w:hAnsi="Times New Roman" w:cs="Times New Roman"/>
          <w:sz w:val="24"/>
          <w:szCs w:val="24"/>
          <w:lang w:eastAsia="hr-HR"/>
        </w:rPr>
        <w:t xml:space="preserve"> odlagališta su određene Odlukom Vijeća </w:t>
      </w:r>
      <w:r w:rsidR="00F4315A" w:rsidRPr="00400825">
        <w:rPr>
          <w:rFonts w:ascii="Times New Roman" w:hAnsi="Times New Roman" w:cs="Times New Roman"/>
          <w:sz w:val="24"/>
          <w:szCs w:val="24"/>
        </w:rPr>
        <w:t xml:space="preserve">2003/33/EZ </w:t>
      </w:r>
      <w:r w:rsidR="000012C2" w:rsidRPr="00400825">
        <w:rPr>
          <w:rFonts w:ascii="Times New Roman" w:eastAsia="Times New Roman" w:hAnsi="Times New Roman" w:cs="Times New Roman"/>
          <w:sz w:val="24"/>
          <w:szCs w:val="24"/>
          <w:lang w:eastAsia="hr-HR"/>
        </w:rPr>
        <w:t xml:space="preserve">od 19. prosinca 2002. o utvrđivanju kriterija i postupaka za prihvat otpada na odlagališta sukladno članku 16. i Prilogu II. Direktive 1999/31/EZ (u daljnjem tekstu: Odluka </w:t>
      </w:r>
      <w:r w:rsidR="00F4315A" w:rsidRPr="00400825">
        <w:rPr>
          <w:rFonts w:ascii="Times New Roman" w:eastAsia="Times New Roman" w:hAnsi="Times New Roman" w:cs="Times New Roman"/>
          <w:sz w:val="24"/>
          <w:szCs w:val="24"/>
          <w:lang w:eastAsia="hr-HR"/>
        </w:rPr>
        <w:t xml:space="preserve">Vijeća </w:t>
      </w:r>
      <w:r w:rsidR="000012C2" w:rsidRPr="00400825">
        <w:rPr>
          <w:rFonts w:ascii="Times New Roman" w:hAnsi="Times New Roman" w:cs="Times New Roman"/>
          <w:sz w:val="24"/>
          <w:szCs w:val="24"/>
          <w:shd w:val="clear" w:color="auto" w:fill="FFFFFF"/>
        </w:rPr>
        <w:t>2003/33/EZ)</w:t>
      </w:r>
      <w:r w:rsidR="000012C2" w:rsidRPr="00400825">
        <w:rPr>
          <w:rFonts w:ascii="Times New Roman" w:eastAsia="Times New Roman" w:hAnsi="Times New Roman" w:cs="Times New Roman"/>
          <w:sz w:val="24"/>
          <w:szCs w:val="24"/>
          <w:lang w:eastAsia="hr-HR"/>
        </w:rPr>
        <w:t>.</w:t>
      </w:r>
    </w:p>
    <w:p w:rsidR="000012C2" w:rsidRPr="00400825" w:rsidRDefault="000012C2" w:rsidP="00DD2140">
      <w:pPr>
        <w:spacing w:after="120" w:line="240" w:lineRule="auto"/>
        <w:jc w:val="both"/>
        <w:textAlignment w:val="baseline"/>
        <w:rPr>
          <w:rFonts w:ascii="Minion Pro" w:eastAsia="Times New Roman" w:hAnsi="Minion Pro" w:cs="Times New Roman"/>
          <w:sz w:val="24"/>
          <w:szCs w:val="24"/>
          <w:lang w:eastAsia="hr-HR"/>
        </w:rPr>
      </w:pPr>
      <w:r w:rsidRPr="00400825">
        <w:rPr>
          <w:rFonts w:ascii="Minion Pro" w:eastAsia="Times New Roman" w:hAnsi="Minion Pro" w:cs="Times New Roman"/>
          <w:sz w:val="24"/>
          <w:szCs w:val="24"/>
          <w:lang w:eastAsia="hr-HR"/>
        </w:rPr>
        <w:t>U kategoriji odlagališta za neopasni otpad utvrđuju se</w:t>
      </w:r>
      <w:r w:rsidR="00DD2140" w:rsidRPr="00400825">
        <w:rPr>
          <w:rFonts w:ascii="Minion Pro" w:eastAsia="Times New Roman" w:hAnsi="Minion Pro" w:cs="Times New Roman"/>
          <w:sz w:val="24"/>
          <w:szCs w:val="24"/>
          <w:lang w:eastAsia="hr-HR"/>
        </w:rPr>
        <w:t>,</w:t>
      </w:r>
      <w:r w:rsidRPr="00400825">
        <w:rPr>
          <w:rFonts w:ascii="Minion Pro" w:eastAsia="Times New Roman" w:hAnsi="Minion Pro" w:cs="Times New Roman"/>
          <w:sz w:val="24"/>
          <w:szCs w:val="24"/>
          <w:lang w:eastAsia="hr-HR"/>
        </w:rPr>
        <w:t xml:space="preserve"> za potrebe ovoga Pravilnika</w:t>
      </w:r>
      <w:r w:rsidR="00DD2140" w:rsidRPr="00400825">
        <w:rPr>
          <w:rFonts w:ascii="Minion Pro" w:eastAsia="Times New Roman" w:hAnsi="Minion Pro" w:cs="Times New Roman"/>
          <w:sz w:val="24"/>
          <w:szCs w:val="24"/>
          <w:lang w:eastAsia="hr-HR"/>
        </w:rPr>
        <w:t>,</w:t>
      </w:r>
      <w:r w:rsidRPr="00400825">
        <w:rPr>
          <w:rFonts w:ascii="Minion Pro" w:eastAsia="Times New Roman" w:hAnsi="Minion Pro" w:cs="Times New Roman"/>
          <w:sz w:val="24"/>
          <w:szCs w:val="24"/>
          <w:lang w:eastAsia="hr-HR"/>
        </w:rPr>
        <w:t xml:space="preserve"> sljedeće </w:t>
      </w:r>
      <w:r w:rsidR="0003747B" w:rsidRPr="00400825">
        <w:rPr>
          <w:rFonts w:ascii="Minion Pro" w:eastAsia="Times New Roman" w:hAnsi="Minion Pro" w:cs="Times New Roman"/>
          <w:sz w:val="24"/>
          <w:szCs w:val="24"/>
          <w:lang w:eastAsia="hr-HR"/>
        </w:rPr>
        <w:t>potkategorije</w:t>
      </w:r>
      <w:r w:rsidRPr="00400825">
        <w:rPr>
          <w:rFonts w:ascii="Minion Pro" w:eastAsia="Times New Roman" w:hAnsi="Minion Pro" w:cs="Times New Roman"/>
          <w:sz w:val="24"/>
          <w:szCs w:val="24"/>
          <w:lang w:eastAsia="hr-HR"/>
        </w:rPr>
        <w:t xml:space="preserve"> odlagališta:</w:t>
      </w:r>
    </w:p>
    <w:p w:rsidR="000012C2" w:rsidRPr="00400825" w:rsidRDefault="000012C2" w:rsidP="00075E31">
      <w:pPr>
        <w:pStyle w:val="Odlomakpopisa"/>
        <w:numPr>
          <w:ilvl w:val="0"/>
          <w:numId w:val="3"/>
        </w:numPr>
        <w:spacing w:before="120" w:after="0" w:line="240" w:lineRule="auto"/>
        <w:ind w:left="357" w:hanging="357"/>
        <w:contextualSpacing w:val="0"/>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odlagalište anorganskog otpada s niskim sadržajem organskih/biorazgradivih materijala i</w:t>
      </w:r>
    </w:p>
    <w:p w:rsidR="000012C2" w:rsidRPr="00400825" w:rsidRDefault="000012C2" w:rsidP="00966818">
      <w:pPr>
        <w:pStyle w:val="Odlomakpopisa"/>
        <w:numPr>
          <w:ilvl w:val="0"/>
          <w:numId w:val="3"/>
        </w:numPr>
        <w:spacing w:before="60" w:after="120" w:line="240" w:lineRule="auto"/>
        <w:ind w:left="357" w:hanging="357"/>
        <w:contextualSpacing w:val="0"/>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odlagalište pretežito organsk</w:t>
      </w:r>
      <w:r w:rsidR="00CD0BFA" w:rsidRPr="00400825">
        <w:rPr>
          <w:rFonts w:ascii="Times New Roman" w:eastAsia="Times New Roman" w:hAnsi="Times New Roman" w:cs="Times New Roman"/>
          <w:sz w:val="24"/>
          <w:szCs w:val="24"/>
          <w:lang w:eastAsia="hr-HR"/>
        </w:rPr>
        <w:t>og otpada.</w:t>
      </w:r>
    </w:p>
    <w:p w:rsidR="009F3D02" w:rsidRPr="00400825" w:rsidRDefault="000012C2" w:rsidP="00C1590B">
      <w:pPr>
        <w:pStyle w:val="Odlomakpopisa"/>
        <w:numPr>
          <w:ilvl w:val="0"/>
          <w:numId w:val="9"/>
        </w:numPr>
        <w:tabs>
          <w:tab w:val="left" w:pos="426"/>
        </w:tabs>
        <w:spacing w:before="120" w:after="120" w:line="240" w:lineRule="auto"/>
        <w:ind w:left="0" w:firstLine="0"/>
        <w:contextualSpacing w:val="0"/>
        <w:jc w:val="both"/>
        <w:textAlignment w:val="baseline"/>
        <w:rPr>
          <w:rFonts w:ascii="Minion Pro" w:eastAsia="Times New Roman" w:hAnsi="Minion Pro" w:cs="Times New Roman"/>
          <w:sz w:val="24"/>
          <w:szCs w:val="24"/>
          <w:lang w:eastAsia="hr-HR"/>
        </w:rPr>
      </w:pPr>
      <w:r w:rsidRPr="00400825">
        <w:rPr>
          <w:rFonts w:ascii="Minion Pro" w:eastAsia="Times New Roman" w:hAnsi="Minion Pro" w:cs="Times New Roman"/>
          <w:sz w:val="24"/>
          <w:szCs w:val="24"/>
          <w:lang w:eastAsia="hr-HR"/>
        </w:rPr>
        <w:t>Otpad je dozvoljeno odlagati samo na odlagališta iz stavka 1. ovog</w:t>
      </w:r>
      <w:r w:rsidR="00ED4CBC" w:rsidRPr="00400825">
        <w:rPr>
          <w:rFonts w:ascii="Minion Pro" w:eastAsia="Times New Roman" w:hAnsi="Minion Pro" w:cs="Times New Roman"/>
          <w:sz w:val="24"/>
          <w:szCs w:val="24"/>
          <w:lang w:eastAsia="hr-HR"/>
        </w:rPr>
        <w:t>a</w:t>
      </w:r>
      <w:r w:rsidRPr="00400825">
        <w:rPr>
          <w:rFonts w:ascii="Minion Pro" w:eastAsia="Times New Roman" w:hAnsi="Minion Pro" w:cs="Times New Roman"/>
          <w:sz w:val="24"/>
          <w:szCs w:val="24"/>
          <w:lang w:eastAsia="hr-HR"/>
        </w:rPr>
        <w:t xml:space="preserve"> članka koja ispunjavaju uvjete iz ovoga Pravilnika.</w:t>
      </w:r>
    </w:p>
    <w:p w:rsidR="000012C2" w:rsidRPr="00400825" w:rsidRDefault="000012C2" w:rsidP="00C1590B">
      <w:pPr>
        <w:pStyle w:val="Odlomakpopisa"/>
        <w:numPr>
          <w:ilvl w:val="0"/>
          <w:numId w:val="9"/>
        </w:numPr>
        <w:tabs>
          <w:tab w:val="left" w:pos="426"/>
        </w:tabs>
        <w:spacing w:before="120" w:after="240" w:line="240" w:lineRule="auto"/>
        <w:ind w:left="0" w:firstLine="0"/>
        <w:contextualSpacing w:val="0"/>
        <w:jc w:val="both"/>
        <w:textAlignment w:val="baseline"/>
        <w:rPr>
          <w:rFonts w:ascii="Minion Pro" w:eastAsia="Times New Roman" w:hAnsi="Minion Pro" w:cs="Times New Roman"/>
          <w:sz w:val="24"/>
          <w:szCs w:val="24"/>
          <w:lang w:eastAsia="hr-HR"/>
        </w:rPr>
      </w:pPr>
      <w:r w:rsidRPr="00400825">
        <w:rPr>
          <w:rFonts w:ascii="Minion Pro" w:eastAsia="Times New Roman" w:hAnsi="Minion Pro" w:cs="Times New Roman"/>
          <w:sz w:val="24"/>
          <w:szCs w:val="24"/>
          <w:lang w:eastAsia="hr-HR"/>
        </w:rPr>
        <w:t>Opći uvjeti koje moraju zadovoljiti odlagališta iz stavka 1. ovog</w:t>
      </w:r>
      <w:r w:rsidR="00ED4CBC" w:rsidRPr="00400825">
        <w:rPr>
          <w:rFonts w:ascii="Minion Pro" w:eastAsia="Times New Roman" w:hAnsi="Minion Pro" w:cs="Times New Roman"/>
          <w:sz w:val="24"/>
          <w:szCs w:val="24"/>
          <w:lang w:eastAsia="hr-HR"/>
        </w:rPr>
        <w:t>a</w:t>
      </w:r>
      <w:r w:rsidRPr="00400825">
        <w:rPr>
          <w:rFonts w:ascii="Minion Pro" w:eastAsia="Times New Roman" w:hAnsi="Minion Pro" w:cs="Times New Roman"/>
          <w:sz w:val="24"/>
          <w:szCs w:val="24"/>
          <w:lang w:eastAsia="hr-HR"/>
        </w:rPr>
        <w:t xml:space="preserve"> članka, utvrđeni su u Prilogu I. ovoga Pravilnika.</w:t>
      </w:r>
    </w:p>
    <w:p w:rsidR="00966312" w:rsidRPr="00053166" w:rsidRDefault="00053166" w:rsidP="00B13409">
      <w:pPr>
        <w:pStyle w:val="Odlomakpopisa"/>
        <w:numPr>
          <w:ilvl w:val="0"/>
          <w:numId w:val="40"/>
        </w:numPr>
        <w:spacing w:after="120" w:line="240" w:lineRule="auto"/>
        <w:ind w:left="284" w:hanging="284"/>
        <w:jc w:val="center"/>
        <w:textAlignment w:val="baseline"/>
        <w:rPr>
          <w:rFonts w:ascii="Times New Roman" w:eastAsia="Times New Roman" w:hAnsi="Times New Roman" w:cs="Times New Roman"/>
          <w:sz w:val="24"/>
          <w:szCs w:val="24"/>
          <w:lang w:eastAsia="hr-HR"/>
        </w:rPr>
      </w:pPr>
      <w:r w:rsidRPr="00053166">
        <w:rPr>
          <w:rFonts w:ascii="Times New Roman" w:eastAsia="Times New Roman" w:hAnsi="Times New Roman" w:cs="Times New Roman"/>
          <w:sz w:val="24"/>
          <w:szCs w:val="24"/>
          <w:lang w:eastAsia="hr-HR"/>
        </w:rPr>
        <w:t>PRIHVAT OTPADA NA ODLAGALIŠTE</w:t>
      </w:r>
    </w:p>
    <w:p w:rsidR="000F5B52" w:rsidRPr="000F5B52" w:rsidRDefault="000F5B52" w:rsidP="000F5B52">
      <w:pPr>
        <w:spacing w:after="120" w:line="240" w:lineRule="auto"/>
        <w:ind w:left="360"/>
        <w:jc w:val="center"/>
        <w:textAlignment w:val="baseline"/>
        <w:rPr>
          <w:rFonts w:ascii="Times New Roman" w:eastAsia="Times New Roman" w:hAnsi="Times New Roman" w:cs="Times New Roman"/>
          <w:i/>
          <w:sz w:val="24"/>
          <w:szCs w:val="24"/>
          <w:lang w:eastAsia="hr-HR"/>
        </w:rPr>
      </w:pPr>
      <w:r w:rsidRPr="000F5B52">
        <w:rPr>
          <w:rFonts w:ascii="Times New Roman" w:eastAsia="Times New Roman" w:hAnsi="Times New Roman" w:cs="Times New Roman"/>
          <w:i/>
          <w:sz w:val="24"/>
          <w:szCs w:val="24"/>
          <w:lang w:eastAsia="hr-HR"/>
        </w:rPr>
        <w:t>Kriteriji za prihvat otpada na odlagalište</w:t>
      </w:r>
    </w:p>
    <w:p w:rsidR="000012C2" w:rsidRPr="001A23E6" w:rsidRDefault="000012C2" w:rsidP="00016A58">
      <w:pPr>
        <w:spacing w:after="120" w:line="240" w:lineRule="auto"/>
        <w:jc w:val="center"/>
        <w:textAlignment w:val="baseline"/>
        <w:rPr>
          <w:rFonts w:ascii="Minion Pro" w:eastAsia="Times New Roman" w:hAnsi="Minion Pro" w:cs="Times New Roman"/>
          <w:b/>
          <w:sz w:val="24"/>
          <w:szCs w:val="24"/>
          <w:lang w:eastAsia="hr-HR"/>
        </w:rPr>
      </w:pPr>
      <w:r w:rsidRPr="001A23E6">
        <w:rPr>
          <w:rFonts w:ascii="Minion Pro" w:eastAsia="Times New Roman" w:hAnsi="Minion Pro" w:cs="Times New Roman"/>
          <w:b/>
          <w:sz w:val="24"/>
          <w:szCs w:val="24"/>
          <w:lang w:eastAsia="hr-HR"/>
        </w:rPr>
        <w:t>Članak 7.</w:t>
      </w:r>
    </w:p>
    <w:p w:rsidR="00447CC6" w:rsidRPr="00400825" w:rsidRDefault="000012C2" w:rsidP="00C1590B">
      <w:pPr>
        <w:pStyle w:val="Odlomakpopisa"/>
        <w:numPr>
          <w:ilvl w:val="0"/>
          <w:numId w:val="8"/>
        </w:numPr>
        <w:tabs>
          <w:tab w:val="left" w:pos="426"/>
        </w:tabs>
        <w:spacing w:after="0" w:line="240" w:lineRule="auto"/>
        <w:ind w:left="0" w:firstLine="0"/>
        <w:jc w:val="both"/>
        <w:textAlignment w:val="baseline"/>
        <w:rPr>
          <w:rFonts w:ascii="Times New Roman" w:eastAsia="Times New Roman" w:hAnsi="Times New Roman" w:cs="Times New Roman"/>
          <w:b/>
          <w:strike/>
          <w:sz w:val="24"/>
          <w:szCs w:val="24"/>
          <w:lang w:eastAsia="hr-HR"/>
        </w:rPr>
      </w:pPr>
      <w:r w:rsidRPr="00400825">
        <w:rPr>
          <w:rFonts w:ascii="Minion Pro" w:eastAsia="Times New Roman" w:hAnsi="Minion Pro" w:cs="Times New Roman"/>
          <w:sz w:val="24"/>
          <w:szCs w:val="24"/>
          <w:lang w:eastAsia="hr-HR"/>
        </w:rPr>
        <w:t xml:space="preserve">U podzemno odlagalište nije dozvoljeno odlaganje otpada koji bi tijekom odlaganja mogao doživjeti fizikalne, kemijske ili biološke promjene. </w:t>
      </w:r>
    </w:p>
    <w:p w:rsidR="00D06DA7" w:rsidRPr="00400825" w:rsidRDefault="000012C2" w:rsidP="00C1590B">
      <w:pPr>
        <w:pStyle w:val="Odlomakpopisa"/>
        <w:numPr>
          <w:ilvl w:val="0"/>
          <w:numId w:val="8"/>
        </w:numPr>
        <w:tabs>
          <w:tab w:val="left" w:pos="426"/>
        </w:tabs>
        <w:spacing w:before="120" w:after="0" w:line="240" w:lineRule="auto"/>
        <w:ind w:left="0" w:firstLine="0"/>
        <w:contextualSpacing w:val="0"/>
        <w:jc w:val="both"/>
        <w:textAlignment w:val="baseline"/>
        <w:rPr>
          <w:rFonts w:ascii="Times New Roman" w:eastAsia="Times New Roman" w:hAnsi="Times New Roman" w:cs="Times New Roman"/>
          <w:b/>
          <w:strike/>
          <w:sz w:val="24"/>
          <w:szCs w:val="24"/>
          <w:lang w:eastAsia="hr-HR"/>
        </w:rPr>
      </w:pPr>
      <w:r w:rsidRPr="00400825">
        <w:rPr>
          <w:rFonts w:ascii="Minion Pro" w:eastAsia="Times New Roman" w:hAnsi="Minion Pro" w:cs="Times New Roman"/>
          <w:sz w:val="24"/>
          <w:szCs w:val="24"/>
          <w:lang w:eastAsia="hr-HR"/>
        </w:rPr>
        <w:t xml:space="preserve">Otpad koji se ne smije odlagati u podzemna odlagališta određen je Odlukom </w:t>
      </w:r>
      <w:r w:rsidR="0084555C" w:rsidRPr="00400825">
        <w:rPr>
          <w:rFonts w:ascii="Minion Pro" w:eastAsia="Times New Roman" w:hAnsi="Minion Pro" w:cs="Times New Roman"/>
          <w:sz w:val="24"/>
          <w:szCs w:val="24"/>
          <w:lang w:eastAsia="hr-HR"/>
        </w:rPr>
        <w:t xml:space="preserve">Vijeća </w:t>
      </w:r>
      <w:r w:rsidRPr="00400825">
        <w:rPr>
          <w:rFonts w:ascii="Times New Roman" w:hAnsi="Times New Roman" w:cs="Times New Roman"/>
          <w:sz w:val="24"/>
          <w:szCs w:val="24"/>
          <w:shd w:val="clear" w:color="auto" w:fill="FFFFFF"/>
        </w:rPr>
        <w:t>2003/33/EZ</w:t>
      </w:r>
      <w:r w:rsidRPr="00400825">
        <w:rPr>
          <w:rFonts w:ascii="Times New Roman" w:hAnsi="Times New Roman" w:cs="Times New Roman"/>
          <w:b/>
          <w:sz w:val="24"/>
          <w:szCs w:val="24"/>
          <w:shd w:val="clear" w:color="auto" w:fill="FFFFFF"/>
        </w:rPr>
        <w:t xml:space="preserve"> </w:t>
      </w:r>
      <w:r w:rsidRPr="00400825">
        <w:rPr>
          <w:rFonts w:ascii="Minion Pro" w:eastAsia="Times New Roman" w:hAnsi="Minion Pro" w:cs="Times New Roman"/>
          <w:sz w:val="24"/>
          <w:szCs w:val="24"/>
          <w:lang w:eastAsia="hr-HR"/>
        </w:rPr>
        <w:t xml:space="preserve">– Dodatak A Ocjena sigurnosti za prihvat otpada u podzemno odlagalište – </w:t>
      </w:r>
      <w:r w:rsidR="00245DC4" w:rsidRPr="00400825">
        <w:rPr>
          <w:rFonts w:ascii="Minion Pro" w:eastAsia="Times New Roman" w:hAnsi="Minion Pro" w:cs="Times New Roman"/>
          <w:sz w:val="24"/>
          <w:szCs w:val="24"/>
          <w:lang w:eastAsia="hr-HR"/>
        </w:rPr>
        <w:t>O</w:t>
      </w:r>
      <w:r w:rsidRPr="00400825">
        <w:rPr>
          <w:rFonts w:ascii="Minion Pro" w:eastAsia="Times New Roman" w:hAnsi="Minion Pro" w:cs="Times New Roman"/>
          <w:sz w:val="24"/>
          <w:szCs w:val="24"/>
          <w:lang w:eastAsia="hr-HR"/>
        </w:rPr>
        <w:t>djeljak 2.1. Izuzeti otpad.</w:t>
      </w:r>
    </w:p>
    <w:p w:rsidR="00D06DA7" w:rsidRPr="00400825" w:rsidRDefault="000012C2" w:rsidP="00C1590B">
      <w:pPr>
        <w:pStyle w:val="Odlomakpopisa"/>
        <w:numPr>
          <w:ilvl w:val="0"/>
          <w:numId w:val="8"/>
        </w:numPr>
        <w:tabs>
          <w:tab w:val="left" w:pos="426"/>
        </w:tabs>
        <w:spacing w:before="120" w:after="120" w:line="240" w:lineRule="auto"/>
        <w:ind w:left="0" w:firstLine="0"/>
        <w:contextualSpacing w:val="0"/>
        <w:jc w:val="both"/>
        <w:textAlignment w:val="baseline"/>
        <w:rPr>
          <w:rFonts w:ascii="Times New Roman" w:hAnsi="Times New Roman" w:cs="Times New Roman"/>
          <w:sz w:val="24"/>
          <w:szCs w:val="24"/>
          <w:shd w:val="clear" w:color="auto" w:fill="FFFFFF"/>
        </w:rPr>
      </w:pPr>
      <w:r w:rsidRPr="00400825">
        <w:rPr>
          <w:rFonts w:ascii="Times New Roman" w:hAnsi="Times New Roman" w:cs="Times New Roman"/>
          <w:sz w:val="24"/>
          <w:szCs w:val="24"/>
          <w:shd w:val="clear" w:color="auto" w:fill="FFFFFF"/>
        </w:rPr>
        <w:t>Otpad se može prihvatiti na lokaciju podzemnog odlagališta ukoliko elaborat o procjeni rizika izrađen sukladno Odluci 2003/33/EZ – Dodatak A Ocjena sigurnosti za prihvat otpada u podzemno odlagalište – Odjeljak 1., koji je napravljen za tu lokaciju pokazuje da su razina izolacije i utjecaj lokacije podzemnog odlagališta otpada prihvatljivi.</w:t>
      </w:r>
    </w:p>
    <w:p w:rsidR="00D06DA7" w:rsidRPr="00400825" w:rsidRDefault="000012C2" w:rsidP="00C1590B">
      <w:pPr>
        <w:pStyle w:val="Odlomakpopisa"/>
        <w:numPr>
          <w:ilvl w:val="0"/>
          <w:numId w:val="8"/>
        </w:numPr>
        <w:tabs>
          <w:tab w:val="left" w:pos="426"/>
        </w:tabs>
        <w:spacing w:before="120" w:after="120" w:line="240" w:lineRule="auto"/>
        <w:ind w:left="0" w:firstLine="0"/>
        <w:contextualSpacing w:val="0"/>
        <w:jc w:val="both"/>
        <w:textAlignment w:val="baseline"/>
        <w:rPr>
          <w:rFonts w:ascii="Times New Roman" w:eastAsia="Times New Roman" w:hAnsi="Times New Roman" w:cs="Times New Roman"/>
          <w:strike/>
          <w:sz w:val="24"/>
          <w:szCs w:val="24"/>
          <w:lang w:eastAsia="hr-HR"/>
        </w:rPr>
      </w:pPr>
      <w:r w:rsidRPr="00400825">
        <w:rPr>
          <w:rFonts w:ascii="Times New Roman" w:hAnsi="Times New Roman" w:cs="Times New Roman"/>
          <w:sz w:val="24"/>
          <w:szCs w:val="24"/>
          <w:shd w:val="clear" w:color="auto" w:fill="FFFFFF"/>
        </w:rPr>
        <w:t xml:space="preserve">U podzemno odlagalište inertnog, neopasnog i opasnog otpada može se prihvatiti otpad koji ispunjava kriterije iz Odluke </w:t>
      </w:r>
      <w:r w:rsidR="0084555C" w:rsidRPr="00400825">
        <w:rPr>
          <w:rFonts w:ascii="Times New Roman" w:hAnsi="Times New Roman" w:cs="Times New Roman"/>
          <w:sz w:val="24"/>
          <w:szCs w:val="24"/>
          <w:shd w:val="clear" w:color="auto" w:fill="FFFFFF"/>
        </w:rPr>
        <w:t xml:space="preserve">Vijeća </w:t>
      </w:r>
      <w:r w:rsidRPr="00400825">
        <w:rPr>
          <w:rFonts w:ascii="Times New Roman" w:hAnsi="Times New Roman" w:cs="Times New Roman"/>
          <w:sz w:val="24"/>
          <w:szCs w:val="24"/>
          <w:shd w:val="clear" w:color="auto" w:fill="FFFFFF"/>
        </w:rPr>
        <w:t xml:space="preserve">2003/33/EZ – Prilog Kriteriji i postupci za prihvat otpada na odlagališta – Odjeljak 2.5. Kriteriji za podzemno odlaganje i Dodatka A Ocjena sigurnosti za prihvat otpada u podzemno odlagalište – Odjeljak 2., točke 2.2., 2.3. i 2.4., a nije izuzet od odlaganja u podzemno odlagalište temeljem stavka </w:t>
      </w:r>
      <w:r w:rsidR="003156EC" w:rsidRPr="00400825">
        <w:rPr>
          <w:rFonts w:ascii="Times New Roman" w:hAnsi="Times New Roman" w:cs="Times New Roman"/>
          <w:sz w:val="24"/>
          <w:szCs w:val="24"/>
          <w:shd w:val="clear" w:color="auto" w:fill="FFFFFF"/>
        </w:rPr>
        <w:t>2</w:t>
      </w:r>
      <w:r w:rsidRPr="00400825">
        <w:rPr>
          <w:rFonts w:ascii="Times New Roman" w:hAnsi="Times New Roman" w:cs="Times New Roman"/>
          <w:sz w:val="24"/>
          <w:szCs w:val="24"/>
          <w:shd w:val="clear" w:color="auto" w:fill="FFFFFF"/>
        </w:rPr>
        <w:t xml:space="preserve">. </w:t>
      </w:r>
      <w:r w:rsidR="00B42696" w:rsidRPr="00400825">
        <w:rPr>
          <w:rFonts w:ascii="Times New Roman" w:hAnsi="Times New Roman" w:cs="Times New Roman"/>
          <w:sz w:val="24"/>
          <w:szCs w:val="24"/>
          <w:shd w:val="clear" w:color="auto" w:fill="FFFFFF"/>
        </w:rPr>
        <w:t xml:space="preserve">ovoga članka </w:t>
      </w:r>
      <w:r w:rsidRPr="00400825">
        <w:rPr>
          <w:rFonts w:ascii="Times New Roman" w:hAnsi="Times New Roman" w:cs="Times New Roman"/>
          <w:sz w:val="24"/>
          <w:szCs w:val="24"/>
          <w:shd w:val="clear" w:color="auto" w:fill="FFFFFF"/>
        </w:rPr>
        <w:t>Pravilnika.</w:t>
      </w:r>
    </w:p>
    <w:p w:rsidR="000012C2" w:rsidRPr="00400825" w:rsidRDefault="000012C2" w:rsidP="00C1590B">
      <w:pPr>
        <w:pStyle w:val="Odlomakpopisa"/>
        <w:numPr>
          <w:ilvl w:val="0"/>
          <w:numId w:val="8"/>
        </w:numPr>
        <w:tabs>
          <w:tab w:val="left" w:pos="426"/>
        </w:tabs>
        <w:spacing w:before="120" w:after="240" w:line="240" w:lineRule="auto"/>
        <w:ind w:left="0" w:firstLine="0"/>
        <w:contextualSpacing w:val="0"/>
        <w:jc w:val="both"/>
        <w:textAlignment w:val="baseline"/>
        <w:rPr>
          <w:rFonts w:ascii="Times New Roman" w:eastAsia="Times New Roman" w:hAnsi="Times New Roman" w:cs="Times New Roman"/>
          <w:strike/>
          <w:sz w:val="24"/>
          <w:szCs w:val="24"/>
          <w:lang w:eastAsia="hr-HR"/>
        </w:rPr>
      </w:pPr>
      <w:r w:rsidRPr="00400825">
        <w:rPr>
          <w:rFonts w:ascii="Times New Roman" w:hAnsi="Times New Roman" w:cs="Times New Roman"/>
          <w:sz w:val="24"/>
          <w:szCs w:val="24"/>
          <w:shd w:val="clear" w:color="auto" w:fill="FFFFFF"/>
        </w:rPr>
        <w:t xml:space="preserve">Posebni dodatni uvjeti za odlaganje otpada u podzemno odlagalište kada se radi o rudnicima soli i podzemnim odlagalištima u tvrdoj stijeni određeni su Odlukom </w:t>
      </w:r>
      <w:r w:rsidR="0084555C" w:rsidRPr="00400825">
        <w:rPr>
          <w:rFonts w:ascii="Times New Roman" w:hAnsi="Times New Roman" w:cs="Times New Roman"/>
          <w:sz w:val="24"/>
          <w:szCs w:val="24"/>
          <w:shd w:val="clear" w:color="auto" w:fill="FFFFFF"/>
        </w:rPr>
        <w:t xml:space="preserve">Vijeća </w:t>
      </w:r>
      <w:r w:rsidRPr="00400825">
        <w:rPr>
          <w:rFonts w:ascii="Times New Roman" w:hAnsi="Times New Roman" w:cs="Times New Roman"/>
          <w:sz w:val="24"/>
          <w:szCs w:val="24"/>
          <w:shd w:val="clear" w:color="auto" w:fill="FFFFFF"/>
        </w:rPr>
        <w:t>2003/33/EZ – Dodatak A, Odjeljak 3. i 4.</w:t>
      </w:r>
    </w:p>
    <w:p w:rsidR="000012C2" w:rsidRPr="00053166" w:rsidRDefault="000012C2" w:rsidP="003C3691">
      <w:pPr>
        <w:spacing w:after="120" w:line="240" w:lineRule="auto"/>
        <w:jc w:val="center"/>
        <w:textAlignment w:val="baseline"/>
        <w:rPr>
          <w:b/>
        </w:rPr>
      </w:pPr>
      <w:r w:rsidRPr="00053166">
        <w:rPr>
          <w:rFonts w:ascii="Minion Pro" w:eastAsia="Times New Roman" w:hAnsi="Minion Pro" w:cs="Times New Roman"/>
          <w:b/>
          <w:sz w:val="24"/>
          <w:szCs w:val="24"/>
          <w:lang w:eastAsia="hr-HR"/>
        </w:rPr>
        <w:t>Članak 8.</w:t>
      </w:r>
    </w:p>
    <w:p w:rsidR="00752044" w:rsidRPr="00400825" w:rsidRDefault="000012C2" w:rsidP="00C1590B">
      <w:pPr>
        <w:pStyle w:val="Odlomakpopisa"/>
        <w:numPr>
          <w:ilvl w:val="0"/>
          <w:numId w:val="6"/>
        </w:numPr>
        <w:tabs>
          <w:tab w:val="left" w:pos="426"/>
        </w:tabs>
        <w:spacing w:before="120" w:after="120" w:line="240" w:lineRule="auto"/>
        <w:ind w:left="0" w:firstLine="0"/>
        <w:contextualSpacing w:val="0"/>
        <w:jc w:val="both"/>
        <w:textAlignment w:val="baseline"/>
        <w:rPr>
          <w:rFonts w:ascii="Minion Pro" w:eastAsia="Times New Roman" w:hAnsi="Minion Pro" w:cs="Times New Roman"/>
          <w:sz w:val="24"/>
          <w:szCs w:val="24"/>
          <w:lang w:eastAsia="hr-HR"/>
        </w:rPr>
      </w:pPr>
      <w:r w:rsidRPr="00400825">
        <w:rPr>
          <w:rFonts w:ascii="Minion Pro" w:eastAsia="Times New Roman" w:hAnsi="Minion Pro" w:cs="Times New Roman"/>
          <w:sz w:val="24"/>
          <w:szCs w:val="24"/>
          <w:lang w:eastAsia="hr-HR"/>
        </w:rPr>
        <w:t>Kriteriji koje otpad</w:t>
      </w:r>
      <w:r w:rsidR="00752044" w:rsidRPr="00400825">
        <w:rPr>
          <w:rFonts w:ascii="Minion Pro" w:eastAsia="Times New Roman" w:hAnsi="Minion Pro" w:cs="Times New Roman"/>
          <w:sz w:val="24"/>
          <w:szCs w:val="24"/>
          <w:lang w:eastAsia="hr-HR"/>
        </w:rPr>
        <w:t xml:space="preserve"> </w:t>
      </w:r>
      <w:r w:rsidRPr="00400825">
        <w:rPr>
          <w:rFonts w:ascii="Minion Pro" w:eastAsia="Times New Roman" w:hAnsi="Minion Pro" w:cs="Times New Roman"/>
          <w:sz w:val="24"/>
          <w:szCs w:val="24"/>
          <w:lang w:eastAsia="hr-HR"/>
        </w:rPr>
        <w:t>mora ispunjavati za odlaganje na određene kategorije odlagališta iz članka 6. stavka 1. ovoga Pravilnika utvrđeni su u Prilogu II. ovoga Pravilnika</w:t>
      </w:r>
      <w:r w:rsidR="00752044" w:rsidRPr="00400825">
        <w:rPr>
          <w:rFonts w:ascii="Minion Pro" w:eastAsia="Times New Roman" w:hAnsi="Minion Pro" w:cs="Times New Roman"/>
          <w:sz w:val="24"/>
          <w:szCs w:val="24"/>
          <w:lang w:eastAsia="hr-HR"/>
        </w:rPr>
        <w:t>.</w:t>
      </w:r>
    </w:p>
    <w:p w:rsidR="004B100D" w:rsidRPr="00400825" w:rsidRDefault="000012C2" w:rsidP="00C1590B">
      <w:pPr>
        <w:pStyle w:val="Odlomakpopisa"/>
        <w:numPr>
          <w:ilvl w:val="0"/>
          <w:numId w:val="6"/>
        </w:numPr>
        <w:tabs>
          <w:tab w:val="left" w:pos="426"/>
        </w:tabs>
        <w:spacing w:before="120" w:after="120" w:line="240" w:lineRule="auto"/>
        <w:ind w:left="0" w:firstLine="0"/>
        <w:contextualSpacing w:val="0"/>
        <w:jc w:val="both"/>
        <w:textAlignment w:val="baseline"/>
        <w:rPr>
          <w:rFonts w:ascii="Minion Pro" w:eastAsia="Times New Roman" w:hAnsi="Minion Pro" w:cs="Times New Roman"/>
          <w:sz w:val="24"/>
          <w:szCs w:val="24"/>
          <w:lang w:eastAsia="hr-HR"/>
        </w:rPr>
      </w:pPr>
      <w:r w:rsidRPr="00400825">
        <w:rPr>
          <w:rFonts w:ascii="Minion Pro" w:eastAsia="Times New Roman" w:hAnsi="Minion Pro" w:cs="Times New Roman"/>
          <w:sz w:val="24"/>
          <w:szCs w:val="24"/>
          <w:lang w:eastAsia="hr-HR"/>
        </w:rPr>
        <w:t>Na odlagalište za inertni otpad smije se odlagati samo inertni otpad.</w:t>
      </w:r>
    </w:p>
    <w:p w:rsidR="000012C2" w:rsidRPr="00400825" w:rsidRDefault="000012C2" w:rsidP="00C1590B">
      <w:pPr>
        <w:pStyle w:val="Odlomakpopisa"/>
        <w:numPr>
          <w:ilvl w:val="0"/>
          <w:numId w:val="6"/>
        </w:numPr>
        <w:tabs>
          <w:tab w:val="left" w:pos="426"/>
        </w:tabs>
        <w:spacing w:before="120" w:after="120" w:line="240" w:lineRule="auto"/>
        <w:ind w:left="0" w:firstLine="0"/>
        <w:contextualSpacing w:val="0"/>
        <w:jc w:val="both"/>
        <w:textAlignment w:val="baseline"/>
        <w:rPr>
          <w:rFonts w:ascii="Minion Pro" w:eastAsia="Times New Roman" w:hAnsi="Minion Pro" w:cs="Times New Roman"/>
          <w:sz w:val="24"/>
          <w:szCs w:val="24"/>
          <w:lang w:eastAsia="hr-HR"/>
        </w:rPr>
      </w:pPr>
      <w:r w:rsidRPr="00400825">
        <w:rPr>
          <w:rFonts w:ascii="Minion Pro" w:eastAsia="Times New Roman" w:hAnsi="Minion Pro" w:cs="Times New Roman"/>
          <w:sz w:val="24"/>
          <w:szCs w:val="24"/>
          <w:lang w:eastAsia="hr-HR"/>
        </w:rPr>
        <w:t>Na odlagalište za neopasni otpad dozvoljeno je odlaganje:</w:t>
      </w:r>
    </w:p>
    <w:p w:rsidR="000012C2" w:rsidRPr="00400825" w:rsidRDefault="000012C2" w:rsidP="009B5537">
      <w:pPr>
        <w:spacing w:after="0" w:line="240" w:lineRule="auto"/>
        <w:jc w:val="both"/>
        <w:textAlignment w:val="baseline"/>
        <w:rPr>
          <w:rFonts w:ascii="Minion Pro" w:eastAsia="Times New Roman" w:hAnsi="Minion Pro" w:cs="Times New Roman"/>
          <w:sz w:val="24"/>
          <w:szCs w:val="24"/>
          <w:lang w:eastAsia="hr-HR"/>
        </w:rPr>
      </w:pPr>
      <w:r w:rsidRPr="00400825">
        <w:rPr>
          <w:rFonts w:ascii="Minion Pro" w:eastAsia="Times New Roman" w:hAnsi="Minion Pro" w:cs="Times New Roman"/>
          <w:sz w:val="24"/>
          <w:szCs w:val="24"/>
          <w:lang w:eastAsia="hr-HR"/>
        </w:rPr>
        <w:t>– komunalnog otpada prema kriterijima za prihvat u Prilogu II. ovoga Pravilnika,</w:t>
      </w:r>
    </w:p>
    <w:p w:rsidR="000012C2" w:rsidRPr="00400825" w:rsidRDefault="000012C2" w:rsidP="00966818">
      <w:pPr>
        <w:spacing w:before="60" w:after="0" w:line="240" w:lineRule="auto"/>
        <w:jc w:val="both"/>
        <w:textAlignment w:val="baseline"/>
        <w:rPr>
          <w:rFonts w:ascii="Minion Pro" w:eastAsia="Times New Roman" w:hAnsi="Minion Pro" w:cs="Times New Roman"/>
          <w:sz w:val="24"/>
          <w:szCs w:val="24"/>
          <w:lang w:eastAsia="hr-HR"/>
        </w:rPr>
      </w:pPr>
      <w:r w:rsidRPr="00400825">
        <w:rPr>
          <w:rFonts w:ascii="Minion Pro" w:eastAsia="Times New Roman" w:hAnsi="Minion Pro" w:cs="Times New Roman"/>
          <w:sz w:val="24"/>
          <w:szCs w:val="24"/>
          <w:lang w:eastAsia="hr-HR"/>
        </w:rPr>
        <w:t>– neopasnog otpada bilo kojeg podrijetla koji ispunjava kriterije za prihvat otpada na odlagališta za neopasni otpad prema Prilogu II. ovoga Pravilnika,</w:t>
      </w:r>
    </w:p>
    <w:p w:rsidR="00930A7B" w:rsidRPr="00400825" w:rsidRDefault="000012C2" w:rsidP="00966818">
      <w:pPr>
        <w:spacing w:before="60" w:after="120" w:line="240" w:lineRule="auto"/>
        <w:jc w:val="both"/>
        <w:textAlignment w:val="baseline"/>
        <w:rPr>
          <w:rFonts w:ascii="Minion Pro" w:eastAsia="Times New Roman" w:hAnsi="Minion Pro" w:cs="Times New Roman"/>
          <w:sz w:val="24"/>
          <w:szCs w:val="24"/>
          <w:lang w:eastAsia="hr-HR"/>
        </w:rPr>
      </w:pPr>
      <w:r w:rsidRPr="00400825">
        <w:rPr>
          <w:rFonts w:ascii="Minion Pro" w:eastAsia="Times New Roman" w:hAnsi="Minion Pro" w:cs="Times New Roman"/>
          <w:sz w:val="24"/>
          <w:szCs w:val="24"/>
          <w:lang w:eastAsia="hr-HR"/>
        </w:rPr>
        <w:lastRenderedPageBreak/>
        <w:t xml:space="preserve">– stabilnog i </w:t>
      </w:r>
      <w:proofErr w:type="spellStart"/>
      <w:r w:rsidRPr="00400825">
        <w:rPr>
          <w:rFonts w:ascii="Minion Pro" w:eastAsia="Times New Roman" w:hAnsi="Minion Pro" w:cs="Times New Roman"/>
          <w:sz w:val="24"/>
          <w:szCs w:val="24"/>
          <w:lang w:eastAsia="hr-HR"/>
        </w:rPr>
        <w:t>nereaktivnog</w:t>
      </w:r>
      <w:proofErr w:type="spellEnd"/>
      <w:r w:rsidRPr="00400825">
        <w:rPr>
          <w:rFonts w:ascii="Minion Pro" w:eastAsia="Times New Roman" w:hAnsi="Minion Pro" w:cs="Times New Roman"/>
          <w:sz w:val="24"/>
          <w:szCs w:val="24"/>
          <w:lang w:eastAsia="hr-HR"/>
        </w:rPr>
        <w:t xml:space="preserve">, prethodno obrađenog opasnog otpada ukoliko granične vrijednosti onečišćenja u otpadu i </w:t>
      </w:r>
      <w:proofErr w:type="spellStart"/>
      <w:r w:rsidRPr="00400825">
        <w:rPr>
          <w:rFonts w:ascii="Minion Pro" w:eastAsia="Times New Roman" w:hAnsi="Minion Pro" w:cs="Times New Roman"/>
          <w:sz w:val="24"/>
          <w:szCs w:val="24"/>
          <w:lang w:eastAsia="hr-HR"/>
        </w:rPr>
        <w:t>eluatu</w:t>
      </w:r>
      <w:proofErr w:type="spellEnd"/>
      <w:r w:rsidRPr="00400825">
        <w:rPr>
          <w:rFonts w:ascii="Minion Pro" w:eastAsia="Times New Roman" w:hAnsi="Minion Pro" w:cs="Times New Roman"/>
          <w:sz w:val="24"/>
          <w:szCs w:val="24"/>
          <w:lang w:eastAsia="hr-HR"/>
        </w:rPr>
        <w:t xml:space="preserve"> ne prelaze granične vrijednosti za prihvat neopasnog otpada na odlagališta iz Priloga II. ovoga Pravilnika. Takav opasni otpad ne smije se odložiti na plohe namijenjene biorazgradivom neopasnom otpadu.</w:t>
      </w:r>
    </w:p>
    <w:p w:rsidR="00930A7B" w:rsidRPr="00400825" w:rsidRDefault="000012C2" w:rsidP="00C1590B">
      <w:pPr>
        <w:pStyle w:val="Odlomakpopisa"/>
        <w:numPr>
          <w:ilvl w:val="0"/>
          <w:numId w:val="7"/>
        </w:numPr>
        <w:tabs>
          <w:tab w:val="left" w:pos="426"/>
          <w:tab w:val="left" w:pos="567"/>
        </w:tabs>
        <w:spacing w:before="120" w:after="120" w:line="240" w:lineRule="auto"/>
        <w:ind w:left="0" w:firstLine="0"/>
        <w:contextualSpacing w:val="0"/>
        <w:jc w:val="both"/>
        <w:textAlignment w:val="baseline"/>
        <w:rPr>
          <w:rFonts w:ascii="Minion Pro" w:eastAsia="Times New Roman" w:hAnsi="Minion Pro" w:cs="Times New Roman"/>
          <w:sz w:val="24"/>
          <w:szCs w:val="24"/>
          <w:lang w:eastAsia="hr-HR"/>
        </w:rPr>
      </w:pPr>
      <w:r w:rsidRPr="00400825">
        <w:rPr>
          <w:rFonts w:ascii="Minion Pro" w:eastAsia="Times New Roman" w:hAnsi="Minion Pro" w:cs="Times New Roman"/>
          <w:sz w:val="24"/>
          <w:szCs w:val="24"/>
          <w:lang w:eastAsia="hr-HR"/>
        </w:rPr>
        <w:t>Na odlagalište za opasni otpad dozvoljeno je odlaganje samo opasnog otpada koji ispunjava kriterije za prihvat opasnog otpada na odlagališta koji su propisani u Prilogu II. ovoga Pravilnika.</w:t>
      </w:r>
    </w:p>
    <w:p w:rsidR="00752044" w:rsidRPr="00400825" w:rsidRDefault="00752044" w:rsidP="004018C9">
      <w:pPr>
        <w:pStyle w:val="Odlomakpopisa"/>
        <w:numPr>
          <w:ilvl w:val="0"/>
          <w:numId w:val="7"/>
        </w:numPr>
        <w:tabs>
          <w:tab w:val="left" w:pos="426"/>
          <w:tab w:val="left" w:pos="567"/>
        </w:tabs>
        <w:spacing w:before="120" w:after="240" w:line="240" w:lineRule="auto"/>
        <w:ind w:left="0" w:firstLine="0"/>
        <w:contextualSpacing w:val="0"/>
        <w:jc w:val="both"/>
        <w:textAlignment w:val="baseline"/>
        <w:rPr>
          <w:rFonts w:ascii="Minion Pro" w:eastAsia="Times New Roman" w:hAnsi="Minion Pro" w:cs="Times New Roman"/>
          <w:sz w:val="24"/>
          <w:szCs w:val="24"/>
          <w:lang w:eastAsia="hr-HR"/>
        </w:rPr>
      </w:pPr>
      <w:r w:rsidRPr="00400825">
        <w:rPr>
          <w:rFonts w:ascii="Minion Pro" w:eastAsia="Times New Roman" w:hAnsi="Minion Pro" w:cs="Times New Roman"/>
          <w:sz w:val="24"/>
          <w:szCs w:val="24"/>
          <w:lang w:eastAsia="hr-HR"/>
        </w:rPr>
        <w:t>Odredbe iz stavka 1.</w:t>
      </w:r>
      <w:r w:rsidR="001C20E4" w:rsidRPr="00400825">
        <w:rPr>
          <w:rFonts w:ascii="Minion Pro" w:eastAsia="Times New Roman" w:hAnsi="Minion Pro" w:cs="Times New Roman"/>
          <w:sz w:val="24"/>
          <w:szCs w:val="24"/>
          <w:lang w:eastAsia="hr-HR"/>
        </w:rPr>
        <w:t>,</w:t>
      </w:r>
      <w:r w:rsidR="00CC0F21" w:rsidRPr="00400825">
        <w:rPr>
          <w:rFonts w:ascii="Minion Pro" w:eastAsia="Times New Roman" w:hAnsi="Minion Pro" w:cs="Times New Roman"/>
          <w:sz w:val="24"/>
          <w:szCs w:val="24"/>
          <w:lang w:eastAsia="hr-HR"/>
        </w:rPr>
        <w:t xml:space="preserve"> </w:t>
      </w:r>
      <w:r w:rsidR="001C20E4" w:rsidRPr="00400825">
        <w:rPr>
          <w:rFonts w:ascii="Minion Pro" w:eastAsia="Times New Roman" w:hAnsi="Minion Pro" w:cs="Times New Roman"/>
          <w:sz w:val="24"/>
          <w:szCs w:val="24"/>
          <w:lang w:eastAsia="hr-HR"/>
        </w:rPr>
        <w:t>2.,</w:t>
      </w:r>
      <w:r w:rsidR="00CC0F21" w:rsidRPr="00400825">
        <w:rPr>
          <w:rFonts w:ascii="Minion Pro" w:eastAsia="Times New Roman" w:hAnsi="Minion Pro" w:cs="Times New Roman"/>
          <w:sz w:val="24"/>
          <w:szCs w:val="24"/>
          <w:lang w:eastAsia="hr-HR"/>
        </w:rPr>
        <w:t xml:space="preserve"> </w:t>
      </w:r>
      <w:r w:rsidR="001C20E4" w:rsidRPr="00400825">
        <w:rPr>
          <w:rFonts w:ascii="Minion Pro" w:eastAsia="Times New Roman" w:hAnsi="Minion Pro" w:cs="Times New Roman"/>
          <w:sz w:val="24"/>
          <w:szCs w:val="24"/>
          <w:lang w:eastAsia="hr-HR"/>
        </w:rPr>
        <w:t>3. i 4.</w:t>
      </w:r>
      <w:r w:rsidRPr="00400825">
        <w:rPr>
          <w:rFonts w:ascii="Minion Pro" w:eastAsia="Times New Roman" w:hAnsi="Minion Pro" w:cs="Times New Roman"/>
          <w:sz w:val="24"/>
          <w:szCs w:val="24"/>
          <w:lang w:eastAsia="hr-HR"/>
        </w:rPr>
        <w:t xml:space="preserve"> ovoga </w:t>
      </w:r>
      <w:r w:rsidRPr="00400825">
        <w:rPr>
          <w:rFonts w:ascii="Minion Pro" w:eastAsia="Times New Roman" w:hAnsi="Minion Pro" w:cs="Times New Roman" w:hint="eastAsia"/>
          <w:sz w:val="24"/>
          <w:szCs w:val="24"/>
          <w:lang w:eastAsia="hr-HR"/>
        </w:rPr>
        <w:t>č</w:t>
      </w:r>
      <w:r w:rsidRPr="00400825">
        <w:rPr>
          <w:rFonts w:ascii="Minion Pro" w:eastAsia="Times New Roman" w:hAnsi="Minion Pro" w:cs="Times New Roman"/>
          <w:sz w:val="24"/>
          <w:szCs w:val="24"/>
          <w:lang w:eastAsia="hr-HR"/>
        </w:rPr>
        <w:t xml:space="preserve">lanka ne primjenjuje se na otpad za koji je propisana zabrana odlaganja </w:t>
      </w:r>
      <w:r w:rsidR="001C20E4" w:rsidRPr="00400825">
        <w:rPr>
          <w:rFonts w:ascii="Minion Pro" w:eastAsia="Times New Roman" w:hAnsi="Minion Pro" w:cs="Times New Roman"/>
          <w:sz w:val="24"/>
          <w:szCs w:val="24"/>
          <w:lang w:eastAsia="hr-HR"/>
        </w:rPr>
        <w:t xml:space="preserve">iz </w:t>
      </w:r>
      <w:r w:rsidR="001C20E4" w:rsidRPr="00400825">
        <w:rPr>
          <w:rFonts w:ascii="Minion Pro" w:eastAsia="Times New Roman" w:hAnsi="Minion Pro" w:cs="Times New Roman" w:hint="eastAsia"/>
          <w:sz w:val="24"/>
          <w:szCs w:val="24"/>
          <w:lang w:eastAsia="hr-HR"/>
        </w:rPr>
        <w:t>č</w:t>
      </w:r>
      <w:r w:rsidR="001C20E4" w:rsidRPr="00400825">
        <w:rPr>
          <w:rFonts w:ascii="Minion Pro" w:eastAsia="Times New Roman" w:hAnsi="Minion Pro" w:cs="Times New Roman"/>
          <w:sz w:val="24"/>
          <w:szCs w:val="24"/>
          <w:lang w:eastAsia="hr-HR"/>
        </w:rPr>
        <w:t>lank</w:t>
      </w:r>
      <w:r w:rsidR="004C660B" w:rsidRPr="00400825">
        <w:rPr>
          <w:rFonts w:ascii="Minion Pro" w:eastAsia="Times New Roman" w:hAnsi="Minion Pro" w:cs="Times New Roman"/>
          <w:sz w:val="24"/>
          <w:szCs w:val="24"/>
          <w:lang w:eastAsia="hr-HR"/>
        </w:rPr>
        <w:t xml:space="preserve">a 39. </w:t>
      </w:r>
      <w:r w:rsidRPr="00400825">
        <w:rPr>
          <w:rFonts w:ascii="Minion Pro" w:eastAsia="Times New Roman" w:hAnsi="Minion Pro" w:cs="Times New Roman"/>
          <w:sz w:val="24"/>
          <w:szCs w:val="24"/>
          <w:lang w:eastAsia="hr-HR"/>
        </w:rPr>
        <w:t>Zakona i prema posebnom propisu koji ure</w:t>
      </w:r>
      <w:r w:rsidRPr="00400825">
        <w:rPr>
          <w:rFonts w:ascii="Minion Pro" w:eastAsia="Times New Roman" w:hAnsi="Minion Pro" w:cs="Times New Roman" w:hint="eastAsia"/>
          <w:sz w:val="24"/>
          <w:szCs w:val="24"/>
          <w:lang w:eastAsia="hr-HR"/>
        </w:rPr>
        <w:t>đ</w:t>
      </w:r>
      <w:r w:rsidRPr="00400825">
        <w:rPr>
          <w:rFonts w:ascii="Minion Pro" w:eastAsia="Times New Roman" w:hAnsi="Minion Pro" w:cs="Times New Roman"/>
          <w:sz w:val="24"/>
          <w:szCs w:val="24"/>
          <w:lang w:eastAsia="hr-HR"/>
        </w:rPr>
        <w:t>uje posebne kategorije otpada.</w:t>
      </w:r>
    </w:p>
    <w:p w:rsidR="008A4B2E" w:rsidRPr="00400825" w:rsidRDefault="008A4B2E" w:rsidP="00DD2140">
      <w:pPr>
        <w:autoSpaceDE w:val="0"/>
        <w:autoSpaceDN w:val="0"/>
        <w:adjustRightInd w:val="0"/>
        <w:spacing w:after="120" w:line="240" w:lineRule="auto"/>
        <w:jc w:val="center"/>
        <w:rPr>
          <w:rFonts w:ascii="Times New Roman" w:hAnsi="Times New Roman" w:cs="Times New Roman"/>
          <w:i/>
          <w:sz w:val="24"/>
          <w:szCs w:val="24"/>
        </w:rPr>
      </w:pPr>
      <w:r w:rsidRPr="00400825">
        <w:rPr>
          <w:rFonts w:ascii="Times New Roman" w:hAnsi="Times New Roman" w:cs="Times New Roman"/>
          <w:i/>
          <w:sz w:val="24"/>
          <w:szCs w:val="24"/>
        </w:rPr>
        <w:t>Prethodna</w:t>
      </w:r>
      <w:r w:rsidR="00D430DA" w:rsidRPr="00400825">
        <w:rPr>
          <w:rFonts w:ascii="Times New Roman" w:hAnsi="Times New Roman" w:cs="Times New Roman"/>
          <w:i/>
          <w:sz w:val="24"/>
          <w:szCs w:val="24"/>
        </w:rPr>
        <w:t xml:space="preserve"> obrada</w:t>
      </w:r>
      <w:r w:rsidRPr="00400825">
        <w:rPr>
          <w:rFonts w:ascii="Times New Roman" w:hAnsi="Times New Roman" w:cs="Times New Roman"/>
          <w:i/>
          <w:sz w:val="24"/>
          <w:szCs w:val="24"/>
        </w:rPr>
        <w:t xml:space="preserve"> otpada prije odlaganja</w:t>
      </w:r>
    </w:p>
    <w:p w:rsidR="00A408A8" w:rsidRPr="00053166" w:rsidRDefault="00A408A8" w:rsidP="00DD2140">
      <w:pPr>
        <w:spacing w:after="120" w:line="240" w:lineRule="auto"/>
        <w:jc w:val="center"/>
        <w:textAlignment w:val="baseline"/>
        <w:rPr>
          <w:rFonts w:ascii="Times New Roman" w:eastAsia="Times New Roman" w:hAnsi="Times New Roman" w:cs="Times New Roman"/>
          <w:b/>
          <w:sz w:val="24"/>
          <w:szCs w:val="24"/>
          <w:lang w:eastAsia="hr-HR"/>
        </w:rPr>
      </w:pPr>
      <w:r w:rsidRPr="00053166">
        <w:rPr>
          <w:rFonts w:ascii="Times New Roman" w:eastAsia="Times New Roman" w:hAnsi="Times New Roman" w:cs="Times New Roman" w:hint="eastAsia"/>
          <w:b/>
          <w:sz w:val="24"/>
          <w:szCs w:val="24"/>
          <w:lang w:eastAsia="hr-HR"/>
        </w:rPr>
        <w:t>Č</w:t>
      </w:r>
      <w:r w:rsidRPr="00053166">
        <w:rPr>
          <w:rFonts w:ascii="Times New Roman" w:eastAsia="Times New Roman" w:hAnsi="Times New Roman" w:cs="Times New Roman"/>
          <w:b/>
          <w:sz w:val="24"/>
          <w:szCs w:val="24"/>
          <w:lang w:eastAsia="hr-HR"/>
        </w:rPr>
        <w:t>lanak 9.</w:t>
      </w:r>
    </w:p>
    <w:p w:rsidR="009F17A1" w:rsidRPr="00400825" w:rsidRDefault="009F17A1" w:rsidP="009F17A1">
      <w:pPr>
        <w:pStyle w:val="box458872"/>
        <w:numPr>
          <w:ilvl w:val="0"/>
          <w:numId w:val="31"/>
        </w:numPr>
        <w:shd w:val="clear" w:color="auto" w:fill="FFFFFF"/>
        <w:tabs>
          <w:tab w:val="left" w:pos="426"/>
        </w:tabs>
        <w:spacing w:before="0" w:beforeAutospacing="0" w:after="48" w:afterAutospacing="0"/>
        <w:ind w:left="0" w:firstLine="0"/>
        <w:jc w:val="both"/>
        <w:textAlignment w:val="baseline"/>
      </w:pPr>
      <w:r w:rsidRPr="00400825">
        <w:t xml:space="preserve">Prethodna obrada otpada prije odlaganja je postupak zbrinjavanja ili oporabe otpada iz </w:t>
      </w:r>
      <w:r w:rsidR="0021559B" w:rsidRPr="00400825">
        <w:t>D</w:t>
      </w:r>
      <w:r w:rsidRPr="00400825">
        <w:t>odatka I</w:t>
      </w:r>
      <w:r w:rsidR="0021559B" w:rsidRPr="00400825">
        <w:t>.</w:t>
      </w:r>
      <w:r w:rsidRPr="00400825">
        <w:t xml:space="preserve"> ili II</w:t>
      </w:r>
      <w:r w:rsidR="0021559B" w:rsidRPr="00400825">
        <w:t>.</w:t>
      </w:r>
      <w:r w:rsidRPr="00400825">
        <w:t xml:space="preserve"> Zakona za koji je izdan akt za obradu otpada kojim se u fizikalnom, termičkom, kemijskom ili biološkom procesu, uključujući razvrstavanje, mijenjaju svojstva otpada s ciljem smanjivanja količine ili opasnih svojstava te poboljšava rukovanje ili poboljšava iskoristivost otpada.</w:t>
      </w:r>
    </w:p>
    <w:p w:rsidR="00D240AB" w:rsidRPr="00400825" w:rsidRDefault="00D240AB" w:rsidP="00EC770E">
      <w:pPr>
        <w:numPr>
          <w:ilvl w:val="0"/>
          <w:numId w:val="31"/>
        </w:numPr>
        <w:shd w:val="clear" w:color="auto" w:fill="FFFFFF"/>
        <w:tabs>
          <w:tab w:val="left" w:pos="426"/>
        </w:tabs>
        <w:spacing w:before="120" w:after="0" w:line="240" w:lineRule="auto"/>
        <w:ind w:left="0" w:firstLine="0"/>
        <w:jc w:val="both"/>
        <w:textAlignment w:val="baseline"/>
        <w:rPr>
          <w:rFonts w:ascii="Times New Roman" w:eastAsia="Calibri" w:hAnsi="Times New Roman" w:cs="Times New Roman"/>
          <w:sz w:val="24"/>
          <w:szCs w:val="24"/>
          <w:lang w:eastAsia="hr-HR"/>
        </w:rPr>
      </w:pPr>
      <w:r w:rsidRPr="00400825">
        <w:rPr>
          <w:rFonts w:ascii="Times New Roman" w:eastAsia="Calibri" w:hAnsi="Times New Roman" w:cs="Times New Roman"/>
          <w:sz w:val="24"/>
          <w:szCs w:val="24"/>
          <w:lang w:eastAsia="hr-HR"/>
        </w:rPr>
        <w:t>Iznimno od stavka 1. ovog članka nije potrebno provesti prethodnu obradu otpada prije odlaganja za komunalni otpad na način opisan u navedenom stavku</w:t>
      </w:r>
      <w:r w:rsidR="00FB759F" w:rsidRPr="00400825">
        <w:rPr>
          <w:rFonts w:ascii="Times New Roman" w:eastAsia="Calibri" w:hAnsi="Times New Roman" w:cs="Times New Roman"/>
          <w:sz w:val="24"/>
          <w:szCs w:val="24"/>
          <w:lang w:eastAsia="hr-HR"/>
        </w:rPr>
        <w:t xml:space="preserve"> 1. ovoga članka</w:t>
      </w:r>
      <w:r w:rsidRPr="00400825">
        <w:rPr>
          <w:rFonts w:ascii="Times New Roman" w:eastAsia="Calibri" w:hAnsi="Times New Roman" w:cs="Times New Roman"/>
          <w:sz w:val="24"/>
          <w:szCs w:val="24"/>
          <w:lang w:eastAsia="hr-HR"/>
        </w:rPr>
        <w:t xml:space="preserve"> ako su ispunjeni sljedeći uvjeti:</w:t>
      </w:r>
    </w:p>
    <w:p w:rsidR="00D240AB" w:rsidRPr="00400825" w:rsidRDefault="00D240AB" w:rsidP="00E232CE">
      <w:pPr>
        <w:shd w:val="clear" w:color="auto" w:fill="FFFFFF"/>
        <w:spacing w:before="60" w:after="0" w:line="240" w:lineRule="auto"/>
        <w:jc w:val="both"/>
        <w:textAlignment w:val="baseline"/>
        <w:rPr>
          <w:rFonts w:ascii="Times New Roman" w:eastAsia="Calibri" w:hAnsi="Times New Roman" w:cs="Times New Roman"/>
          <w:sz w:val="24"/>
          <w:szCs w:val="24"/>
          <w:lang w:eastAsia="hr-HR"/>
        </w:rPr>
      </w:pPr>
      <w:r w:rsidRPr="00400825">
        <w:rPr>
          <w:rFonts w:ascii="Times New Roman" w:eastAsia="Calibri" w:hAnsi="Times New Roman" w:cs="Times New Roman"/>
          <w:sz w:val="24"/>
          <w:szCs w:val="24"/>
          <w:lang w:eastAsia="hr-HR"/>
        </w:rPr>
        <w:t>– odvojeno sakupljanje različitih tokova komunalnog otpada na mjestu nastanka sukladno odredbama članka 22. stavka 2. Zakona,</w:t>
      </w:r>
    </w:p>
    <w:p w:rsidR="00D240AB" w:rsidRPr="00400825" w:rsidRDefault="00D240AB" w:rsidP="00DA36EE">
      <w:pPr>
        <w:shd w:val="clear" w:color="auto" w:fill="FFFFFF"/>
        <w:spacing w:before="60" w:after="0" w:line="240" w:lineRule="auto"/>
        <w:jc w:val="both"/>
        <w:textAlignment w:val="baseline"/>
        <w:rPr>
          <w:rFonts w:ascii="Times New Roman" w:eastAsia="Calibri" w:hAnsi="Times New Roman" w:cs="Times New Roman"/>
          <w:sz w:val="24"/>
          <w:szCs w:val="24"/>
          <w:lang w:eastAsia="hr-HR"/>
        </w:rPr>
      </w:pPr>
      <w:r w:rsidRPr="00400825">
        <w:rPr>
          <w:rFonts w:ascii="Times New Roman" w:eastAsia="Calibri" w:hAnsi="Times New Roman" w:cs="Times New Roman"/>
          <w:sz w:val="24"/>
          <w:szCs w:val="24"/>
          <w:lang w:eastAsia="hr-HR"/>
        </w:rPr>
        <w:t xml:space="preserve">– recikliranje </w:t>
      </w:r>
      <w:proofErr w:type="spellStart"/>
      <w:r w:rsidRPr="00400825">
        <w:rPr>
          <w:rFonts w:ascii="Times New Roman" w:eastAsia="Calibri" w:hAnsi="Times New Roman" w:cs="Times New Roman"/>
          <w:sz w:val="24"/>
          <w:szCs w:val="24"/>
          <w:lang w:eastAsia="hr-HR"/>
        </w:rPr>
        <w:t>biootpada</w:t>
      </w:r>
      <w:proofErr w:type="spellEnd"/>
      <w:r w:rsidRPr="00400825">
        <w:rPr>
          <w:rFonts w:ascii="Times New Roman" w:eastAsia="Calibri" w:hAnsi="Times New Roman" w:cs="Times New Roman"/>
          <w:sz w:val="24"/>
          <w:szCs w:val="24"/>
          <w:lang w:eastAsia="hr-HR"/>
        </w:rPr>
        <w:t xml:space="preserve"> na mjestu nastanka, odnosno  predaja </w:t>
      </w:r>
      <w:proofErr w:type="spellStart"/>
      <w:r w:rsidRPr="00400825">
        <w:rPr>
          <w:rFonts w:ascii="Times New Roman" w:eastAsia="Calibri" w:hAnsi="Times New Roman" w:cs="Times New Roman"/>
          <w:sz w:val="24"/>
          <w:szCs w:val="24"/>
          <w:lang w:eastAsia="hr-HR"/>
        </w:rPr>
        <w:t>biootpada</w:t>
      </w:r>
      <w:proofErr w:type="spellEnd"/>
      <w:r w:rsidRPr="00400825">
        <w:rPr>
          <w:rFonts w:ascii="Times New Roman" w:eastAsia="Calibri" w:hAnsi="Times New Roman" w:cs="Times New Roman"/>
          <w:sz w:val="24"/>
          <w:szCs w:val="24"/>
          <w:lang w:eastAsia="hr-HR"/>
        </w:rPr>
        <w:t xml:space="preserve"> odvojeno od drugog otpada ovlaštenoj osobi za oporabu otpada sukladno odredbama  članka 22. stavka 3. Zakona i</w:t>
      </w:r>
      <w:r w:rsidR="00DD0E13" w:rsidRPr="00400825">
        <w:rPr>
          <w:rFonts w:ascii="Times New Roman" w:eastAsia="Calibri" w:hAnsi="Times New Roman" w:cs="Times New Roman"/>
          <w:sz w:val="24"/>
          <w:szCs w:val="24"/>
          <w:lang w:eastAsia="hr-HR"/>
        </w:rPr>
        <w:t>li</w:t>
      </w:r>
    </w:p>
    <w:p w:rsidR="00DD0E13" w:rsidRPr="00400825" w:rsidRDefault="00DD0E13" w:rsidP="00DD0E13">
      <w:pPr>
        <w:shd w:val="clear" w:color="auto" w:fill="FFFFFF"/>
        <w:spacing w:before="60" w:after="0" w:line="240" w:lineRule="auto"/>
        <w:jc w:val="both"/>
        <w:textAlignment w:val="baseline"/>
        <w:rPr>
          <w:rFonts w:ascii="Times New Roman" w:eastAsia="Calibri" w:hAnsi="Times New Roman" w:cs="Times New Roman"/>
          <w:sz w:val="24"/>
          <w:szCs w:val="24"/>
          <w:lang w:eastAsia="hr-HR"/>
        </w:rPr>
      </w:pPr>
      <w:r w:rsidRPr="00400825">
        <w:rPr>
          <w:rFonts w:ascii="Times New Roman" w:eastAsia="Calibri" w:hAnsi="Times New Roman" w:cs="Times New Roman"/>
          <w:sz w:val="24"/>
          <w:szCs w:val="24"/>
          <w:lang w:eastAsia="hr-HR"/>
        </w:rPr>
        <w:t>– stabilizacija biorazgradive frakcije</w:t>
      </w:r>
      <w:r w:rsidR="00D240AB" w:rsidRPr="00400825">
        <w:rPr>
          <w:rFonts w:ascii="Times New Roman" w:eastAsia="Calibri" w:hAnsi="Times New Roman" w:cs="Times New Roman"/>
          <w:sz w:val="24"/>
          <w:szCs w:val="24"/>
          <w:lang w:eastAsia="hr-HR"/>
        </w:rPr>
        <w:t xml:space="preserve"> komunalnog otpada </w:t>
      </w:r>
    </w:p>
    <w:p w:rsidR="00DD0E13" w:rsidRPr="00400825" w:rsidRDefault="00DD0E13" w:rsidP="00DD0E13">
      <w:pPr>
        <w:pStyle w:val="box458872"/>
        <w:numPr>
          <w:ilvl w:val="0"/>
          <w:numId w:val="31"/>
        </w:numPr>
        <w:shd w:val="clear" w:color="auto" w:fill="FFFFFF"/>
        <w:spacing w:before="120" w:beforeAutospacing="0" w:after="0" w:afterAutospacing="0"/>
        <w:ind w:left="0" w:firstLine="0"/>
        <w:jc w:val="both"/>
        <w:textAlignment w:val="baseline"/>
      </w:pPr>
      <w:r w:rsidRPr="00400825">
        <w:rPr>
          <w:rFonts w:eastAsia="Calibri"/>
        </w:rPr>
        <w:t>Iznimno od stavka 1. ovog članka, bez prethodne obrade može se odobriti samo odlaganje inertnog otpada kada njegova obrada nije tehnički izvediva i drugog neopasnog otpada ako njegova obrada ne smanjuje količinu ili svojstva otpada koji uzrokuju štetne utjecaje na okoliš ili ljudsko zdravlje ili se ne doprinosi ispunjenju ciljeva za odlaganje otpada.</w:t>
      </w:r>
    </w:p>
    <w:p w:rsidR="00DD0E13" w:rsidRPr="00400825" w:rsidRDefault="00DD0E13" w:rsidP="00DD0E13">
      <w:pPr>
        <w:pStyle w:val="box458872"/>
        <w:numPr>
          <w:ilvl w:val="0"/>
          <w:numId w:val="31"/>
        </w:numPr>
        <w:shd w:val="clear" w:color="auto" w:fill="FFFFFF"/>
        <w:spacing w:before="120" w:beforeAutospacing="0" w:after="0" w:afterAutospacing="0"/>
        <w:ind w:left="0" w:firstLine="0"/>
        <w:jc w:val="both"/>
        <w:textAlignment w:val="baseline"/>
      </w:pPr>
      <w:r w:rsidRPr="00400825">
        <w:t>Odobrenje za odlaganje otpada iz stavka 2. i 3. ovoga članka nadle</w:t>
      </w:r>
      <w:r w:rsidRPr="00400825">
        <w:rPr>
          <w:rFonts w:hint="eastAsia"/>
        </w:rPr>
        <w:t>ž</w:t>
      </w:r>
      <w:r w:rsidRPr="00400825">
        <w:t>no tijelo utvr</w:t>
      </w:r>
      <w:r w:rsidRPr="00400825">
        <w:rPr>
          <w:rFonts w:hint="eastAsia"/>
        </w:rPr>
        <w:t>đ</w:t>
      </w:r>
      <w:r w:rsidRPr="00400825">
        <w:t>uje u dozvoli za gospodarenje otpadom.</w:t>
      </w:r>
    </w:p>
    <w:p w:rsidR="00D6277B" w:rsidRPr="00400825" w:rsidRDefault="00D6277B" w:rsidP="00D240AB">
      <w:pPr>
        <w:pStyle w:val="box458872"/>
        <w:numPr>
          <w:ilvl w:val="0"/>
          <w:numId w:val="31"/>
        </w:numPr>
        <w:shd w:val="clear" w:color="auto" w:fill="FFFFFF"/>
        <w:tabs>
          <w:tab w:val="left" w:pos="426"/>
        </w:tabs>
        <w:spacing w:before="120" w:beforeAutospacing="0" w:after="0" w:afterAutospacing="0"/>
        <w:ind w:left="0" w:firstLine="0"/>
        <w:jc w:val="both"/>
        <w:textAlignment w:val="baseline"/>
      </w:pPr>
      <w:r w:rsidRPr="00400825">
        <w:t>Kriteriji koje otpad mora ispunjavati za odlaganje na odre</w:t>
      </w:r>
      <w:r w:rsidRPr="00400825">
        <w:rPr>
          <w:rFonts w:hint="eastAsia"/>
        </w:rPr>
        <w:t>đ</w:t>
      </w:r>
      <w:r w:rsidRPr="00400825">
        <w:t>ene kategorije odlagali</w:t>
      </w:r>
      <w:r w:rsidRPr="00400825">
        <w:rPr>
          <w:rFonts w:hint="eastAsia"/>
        </w:rPr>
        <w:t>š</w:t>
      </w:r>
      <w:r w:rsidRPr="00400825">
        <w:t xml:space="preserve">ta iz </w:t>
      </w:r>
      <w:r w:rsidRPr="00400825">
        <w:rPr>
          <w:rFonts w:hint="eastAsia"/>
        </w:rPr>
        <w:t>č</w:t>
      </w:r>
      <w:r w:rsidRPr="00400825">
        <w:t>lanka 6. stavka 1. ovoga Pravilnika utvr</w:t>
      </w:r>
      <w:r w:rsidRPr="00400825">
        <w:rPr>
          <w:rFonts w:hint="eastAsia"/>
        </w:rPr>
        <w:t>đ</w:t>
      </w:r>
      <w:r w:rsidRPr="00400825">
        <w:t>eni su u Prilogu II. ovoga Pravilnika.</w:t>
      </w:r>
    </w:p>
    <w:p w:rsidR="00D6277B" w:rsidRPr="00400825" w:rsidRDefault="00D6277B" w:rsidP="00D240AB">
      <w:pPr>
        <w:pStyle w:val="box458872"/>
        <w:numPr>
          <w:ilvl w:val="0"/>
          <w:numId w:val="31"/>
        </w:numPr>
        <w:shd w:val="clear" w:color="auto" w:fill="FFFFFF"/>
        <w:tabs>
          <w:tab w:val="left" w:pos="426"/>
        </w:tabs>
        <w:spacing w:before="120" w:beforeAutospacing="0" w:after="0" w:afterAutospacing="0"/>
        <w:ind w:left="0" w:firstLine="0"/>
        <w:jc w:val="both"/>
        <w:textAlignment w:val="baseline"/>
      </w:pPr>
      <w:r w:rsidRPr="00400825">
        <w:t xml:space="preserve">Za potrebe analize parametara </w:t>
      </w:r>
      <w:proofErr w:type="spellStart"/>
      <w:r w:rsidRPr="00400825">
        <w:t>eluata</w:t>
      </w:r>
      <w:proofErr w:type="spellEnd"/>
      <w:r w:rsidRPr="00400825">
        <w:t xml:space="preserve"> monolitnog otpada, otpad se prethodno usitnjava na veli</w:t>
      </w:r>
      <w:r w:rsidRPr="00400825">
        <w:rPr>
          <w:rFonts w:hint="eastAsia"/>
        </w:rPr>
        <w:t>č</w:t>
      </w:r>
      <w:r w:rsidRPr="00400825">
        <w:t xml:space="preserve">inu &lt;4 mm, nakon </w:t>
      </w:r>
      <w:r w:rsidRPr="00400825">
        <w:rPr>
          <w:rFonts w:hint="eastAsia"/>
        </w:rPr>
        <w:t>č</w:t>
      </w:r>
      <w:r w:rsidRPr="00400825">
        <w:t>ega se provjerava zadovoljava li propisanim grani</w:t>
      </w:r>
      <w:r w:rsidRPr="00400825">
        <w:rPr>
          <w:rFonts w:hint="eastAsia"/>
        </w:rPr>
        <w:t>č</w:t>
      </w:r>
      <w:r w:rsidRPr="00400825">
        <w:t xml:space="preserve">nim vrijednostima parametara </w:t>
      </w:r>
      <w:proofErr w:type="spellStart"/>
      <w:r w:rsidRPr="00400825">
        <w:t>eluata</w:t>
      </w:r>
      <w:proofErr w:type="spellEnd"/>
      <w:r w:rsidRPr="00400825">
        <w:t xml:space="preserve"> za </w:t>
      </w:r>
      <w:proofErr w:type="spellStart"/>
      <w:r w:rsidRPr="00400825">
        <w:t>granularni</w:t>
      </w:r>
      <w:proofErr w:type="spellEnd"/>
      <w:r w:rsidRPr="00400825">
        <w:t xml:space="preserve"> (zrnati) otpad.</w:t>
      </w:r>
    </w:p>
    <w:p w:rsidR="00D6277B" w:rsidRPr="00400825" w:rsidRDefault="00D6277B" w:rsidP="00D240AB">
      <w:pPr>
        <w:pStyle w:val="box458872"/>
        <w:numPr>
          <w:ilvl w:val="0"/>
          <w:numId w:val="31"/>
        </w:numPr>
        <w:shd w:val="clear" w:color="auto" w:fill="FFFFFF"/>
        <w:tabs>
          <w:tab w:val="left" w:pos="426"/>
        </w:tabs>
        <w:spacing w:before="120" w:beforeAutospacing="0" w:after="0" w:afterAutospacing="0"/>
        <w:ind w:left="0" w:firstLine="0"/>
        <w:jc w:val="both"/>
        <w:textAlignment w:val="baseline"/>
      </w:pPr>
      <w:r w:rsidRPr="00400825">
        <w:t>Zabranjeno je miješanje i razrjeđivanje otpada s drugim tvarima ili drugim otpadom u svrhu smanjivanja sadržaja opasnih tvari u otpadu i zadovoljavanja propisanih kriterija za prihvat otpada na odlagališta otpada.</w:t>
      </w:r>
    </w:p>
    <w:p w:rsidR="00D6277B" w:rsidRPr="00400825" w:rsidRDefault="00D6277B" w:rsidP="00D240AB">
      <w:pPr>
        <w:pStyle w:val="box458872"/>
        <w:numPr>
          <w:ilvl w:val="0"/>
          <w:numId w:val="31"/>
        </w:numPr>
        <w:shd w:val="clear" w:color="auto" w:fill="FFFFFF"/>
        <w:tabs>
          <w:tab w:val="left" w:pos="426"/>
        </w:tabs>
        <w:spacing w:before="120" w:beforeAutospacing="0" w:after="0" w:afterAutospacing="0"/>
        <w:ind w:left="0" w:firstLine="0"/>
        <w:jc w:val="both"/>
        <w:textAlignment w:val="baseline"/>
      </w:pPr>
      <w:r w:rsidRPr="00400825">
        <w:rPr>
          <w:shd w:val="clear" w:color="auto" w:fill="FFFFFF"/>
        </w:rPr>
        <w:t xml:space="preserve">Iznimno u određenim okolnostima može se dozvoliti odlaganje otpada kojem su do tri puta povećane granične vrijednosti za pojedine parametre osim u slučaju otopljenog organskog ugljika (DOC) sukladno Odluci Vijeća 2003/33/EZ – </w:t>
      </w:r>
      <w:r w:rsidR="006B7970" w:rsidRPr="00400825">
        <w:rPr>
          <w:shd w:val="clear" w:color="auto" w:fill="FFFFFF"/>
        </w:rPr>
        <w:t>Prilog Kriteriji i postupci za prihvat otpada na odlagališta</w:t>
      </w:r>
      <w:r w:rsidR="00494E0A" w:rsidRPr="00400825">
        <w:rPr>
          <w:shd w:val="clear" w:color="auto" w:fill="FFFFFF"/>
        </w:rPr>
        <w:t xml:space="preserve"> –</w:t>
      </w:r>
      <w:r w:rsidR="006B7970" w:rsidRPr="00400825">
        <w:rPr>
          <w:shd w:val="clear" w:color="auto" w:fill="FFFFFF"/>
        </w:rPr>
        <w:t xml:space="preserve"> </w:t>
      </w:r>
      <w:r w:rsidRPr="00400825">
        <w:rPr>
          <w:shd w:val="clear" w:color="auto" w:fill="FFFFFF"/>
        </w:rPr>
        <w:t>Odjeljak</w:t>
      </w:r>
      <w:r w:rsidR="00494E0A" w:rsidRPr="00400825">
        <w:rPr>
          <w:shd w:val="clear" w:color="auto" w:fill="FFFFFF"/>
        </w:rPr>
        <w:t xml:space="preserve"> </w:t>
      </w:r>
      <w:r w:rsidRPr="00400825">
        <w:rPr>
          <w:shd w:val="clear" w:color="auto" w:fill="FFFFFF"/>
        </w:rPr>
        <w:t>2</w:t>
      </w:r>
      <w:r w:rsidR="00494E0A" w:rsidRPr="00400825">
        <w:rPr>
          <w:shd w:val="clear" w:color="auto" w:fill="FFFFFF"/>
        </w:rPr>
        <w:t>.</w:t>
      </w:r>
      <w:r w:rsidRPr="00400825">
        <w:rPr>
          <w:shd w:val="clear" w:color="auto" w:fill="FFFFFF"/>
        </w:rPr>
        <w:t xml:space="preserve"> Kriteriji za prihvat otpada.</w:t>
      </w:r>
    </w:p>
    <w:p w:rsidR="00A408A8" w:rsidRPr="00400825" w:rsidRDefault="006B7970" w:rsidP="00B43E37">
      <w:pPr>
        <w:pStyle w:val="box458872"/>
        <w:numPr>
          <w:ilvl w:val="0"/>
          <w:numId w:val="31"/>
        </w:numPr>
        <w:shd w:val="clear" w:color="auto" w:fill="FFFFFF"/>
        <w:tabs>
          <w:tab w:val="left" w:pos="426"/>
        </w:tabs>
        <w:spacing w:before="120" w:beforeAutospacing="0" w:after="120" w:afterAutospacing="0"/>
        <w:ind w:left="0" w:firstLine="0"/>
        <w:jc w:val="both"/>
        <w:textAlignment w:val="baseline"/>
      </w:pPr>
      <w:r w:rsidRPr="00400825">
        <w:lastRenderedPageBreak/>
        <w:t xml:space="preserve">Odlaganje otpada iz stavka 8. ovoga </w:t>
      </w:r>
      <w:r w:rsidRPr="00400825">
        <w:rPr>
          <w:rFonts w:hint="eastAsia"/>
        </w:rPr>
        <w:t>č</w:t>
      </w:r>
      <w:r w:rsidRPr="00400825">
        <w:t>lanka mo</w:t>
      </w:r>
      <w:r w:rsidRPr="00400825">
        <w:rPr>
          <w:rFonts w:hint="eastAsia"/>
        </w:rPr>
        <w:t>ž</w:t>
      </w:r>
      <w:r w:rsidRPr="00400825">
        <w:t>e se odobriti dozvolom samo za unaprijed odre</w:t>
      </w:r>
      <w:r w:rsidRPr="00400825">
        <w:rPr>
          <w:rFonts w:hint="eastAsia"/>
        </w:rPr>
        <w:t>đ</w:t>
      </w:r>
      <w:r w:rsidRPr="00400825">
        <w:t>enu koli</w:t>
      </w:r>
      <w:r w:rsidRPr="00400825">
        <w:rPr>
          <w:rFonts w:hint="eastAsia"/>
        </w:rPr>
        <w:t>č</w:t>
      </w:r>
      <w:r w:rsidRPr="00400825">
        <w:t>inu otpada koja se namjerava odlagati na rok od najvi</w:t>
      </w:r>
      <w:r w:rsidRPr="00400825">
        <w:rPr>
          <w:rFonts w:hint="eastAsia"/>
        </w:rPr>
        <w:t>š</w:t>
      </w:r>
      <w:r w:rsidRPr="00400825">
        <w:t>e 12 mjeseci, uz izradu prethodnog elaborata koji pokazuje da prekora</w:t>
      </w:r>
      <w:r w:rsidRPr="00400825">
        <w:rPr>
          <w:rFonts w:hint="eastAsia"/>
        </w:rPr>
        <w:t>č</w:t>
      </w:r>
      <w:r w:rsidRPr="00400825">
        <w:t>enje grani</w:t>
      </w:r>
      <w:r w:rsidRPr="00400825">
        <w:rPr>
          <w:rFonts w:hint="eastAsia"/>
        </w:rPr>
        <w:t>č</w:t>
      </w:r>
      <w:r w:rsidRPr="00400825">
        <w:t>nih vrijednosti iz Priloga II. ovoga Pravilnika ne</w:t>
      </w:r>
      <w:r w:rsidRPr="00400825">
        <w:rPr>
          <w:rFonts w:hint="eastAsia"/>
        </w:rPr>
        <w:t>ć</w:t>
      </w:r>
      <w:r w:rsidRPr="00400825">
        <w:t xml:space="preserve">e </w:t>
      </w:r>
      <w:r w:rsidRPr="00400825">
        <w:rPr>
          <w:rFonts w:hint="eastAsia"/>
        </w:rPr>
        <w:t>š</w:t>
      </w:r>
      <w:r w:rsidRPr="00400825">
        <w:t>tetno utjecati na okoli</w:t>
      </w:r>
      <w:r w:rsidRPr="00400825">
        <w:rPr>
          <w:rFonts w:hint="eastAsia"/>
        </w:rPr>
        <w:t>š</w:t>
      </w:r>
      <w:r w:rsidRPr="00400825">
        <w:t>.</w:t>
      </w:r>
    </w:p>
    <w:p w:rsidR="00B43E37" w:rsidRPr="00400825" w:rsidRDefault="00B43E37" w:rsidP="004E3F12">
      <w:pPr>
        <w:pStyle w:val="box458872"/>
        <w:numPr>
          <w:ilvl w:val="0"/>
          <w:numId w:val="31"/>
        </w:numPr>
        <w:shd w:val="clear" w:color="auto" w:fill="FFFFFF"/>
        <w:tabs>
          <w:tab w:val="left" w:pos="426"/>
        </w:tabs>
        <w:spacing w:before="120" w:after="240"/>
        <w:ind w:left="0" w:firstLine="0"/>
        <w:jc w:val="both"/>
        <w:textAlignment w:val="baseline"/>
      </w:pPr>
      <w:r w:rsidRPr="00400825">
        <w:t xml:space="preserve"> </w:t>
      </w:r>
      <w:r w:rsidR="004E3F12" w:rsidRPr="00400825">
        <w:t>Podaci o prethodnoj obradi otpada prije odlaganja sastavni su dio obrasca iz članka 39. stavka 5. Zakona.</w:t>
      </w:r>
    </w:p>
    <w:p w:rsidR="004C660B" w:rsidRPr="00400825" w:rsidRDefault="004C660B" w:rsidP="00CD4D36">
      <w:pPr>
        <w:spacing w:before="120" w:after="120" w:line="240" w:lineRule="auto"/>
        <w:jc w:val="center"/>
        <w:textAlignment w:val="baseline"/>
        <w:rPr>
          <w:rFonts w:ascii="Times New Roman" w:eastAsia="Times New Roman" w:hAnsi="Times New Roman" w:cs="Times New Roman"/>
          <w:i/>
          <w:sz w:val="24"/>
          <w:szCs w:val="24"/>
          <w:lang w:eastAsia="hr-HR"/>
        </w:rPr>
      </w:pPr>
      <w:r w:rsidRPr="00400825">
        <w:rPr>
          <w:rFonts w:ascii="Times New Roman" w:eastAsia="Times New Roman" w:hAnsi="Times New Roman" w:cs="Times New Roman"/>
          <w:i/>
          <w:sz w:val="24"/>
          <w:szCs w:val="24"/>
          <w:lang w:eastAsia="hr-HR"/>
        </w:rPr>
        <w:t>Postupci za prihvat otpada na odlagali</w:t>
      </w:r>
      <w:r w:rsidRPr="00400825">
        <w:rPr>
          <w:rFonts w:ascii="Times New Roman" w:eastAsia="Times New Roman" w:hAnsi="Times New Roman" w:cs="Times New Roman" w:hint="eastAsia"/>
          <w:i/>
          <w:sz w:val="24"/>
          <w:szCs w:val="24"/>
          <w:lang w:eastAsia="hr-HR"/>
        </w:rPr>
        <w:t>š</w:t>
      </w:r>
      <w:r w:rsidRPr="00400825">
        <w:rPr>
          <w:rFonts w:ascii="Times New Roman" w:eastAsia="Times New Roman" w:hAnsi="Times New Roman" w:cs="Times New Roman"/>
          <w:i/>
          <w:sz w:val="24"/>
          <w:szCs w:val="24"/>
          <w:lang w:eastAsia="hr-HR"/>
        </w:rPr>
        <w:t>te</w:t>
      </w:r>
    </w:p>
    <w:p w:rsidR="000012C2" w:rsidRPr="000F5B52" w:rsidRDefault="000012C2" w:rsidP="00CD4D36">
      <w:pPr>
        <w:spacing w:after="120" w:line="240" w:lineRule="auto"/>
        <w:jc w:val="center"/>
        <w:textAlignment w:val="baseline"/>
        <w:rPr>
          <w:rFonts w:ascii="Minion Pro" w:eastAsia="Times New Roman" w:hAnsi="Minion Pro" w:cs="Times New Roman"/>
          <w:b/>
          <w:sz w:val="24"/>
          <w:szCs w:val="24"/>
          <w:lang w:eastAsia="hr-HR"/>
        </w:rPr>
      </w:pPr>
      <w:r w:rsidRPr="000F5B52">
        <w:rPr>
          <w:rFonts w:ascii="Minion Pro" w:eastAsia="Times New Roman" w:hAnsi="Minion Pro" w:cs="Times New Roman"/>
          <w:b/>
          <w:sz w:val="24"/>
          <w:szCs w:val="24"/>
          <w:lang w:eastAsia="hr-HR"/>
        </w:rPr>
        <w:t xml:space="preserve">Članak </w:t>
      </w:r>
      <w:r w:rsidR="006B7970" w:rsidRPr="000F5B52">
        <w:rPr>
          <w:rFonts w:ascii="Minion Pro" w:eastAsia="Times New Roman" w:hAnsi="Minion Pro" w:cs="Times New Roman"/>
          <w:b/>
          <w:sz w:val="24"/>
          <w:szCs w:val="24"/>
          <w:lang w:eastAsia="hr-HR"/>
        </w:rPr>
        <w:t>10</w:t>
      </w:r>
      <w:r w:rsidRPr="000F5B52">
        <w:rPr>
          <w:rFonts w:ascii="Minion Pro" w:eastAsia="Times New Roman" w:hAnsi="Minion Pro" w:cs="Times New Roman"/>
          <w:b/>
          <w:sz w:val="24"/>
          <w:szCs w:val="24"/>
          <w:lang w:eastAsia="hr-HR"/>
        </w:rPr>
        <w:t>.</w:t>
      </w:r>
    </w:p>
    <w:p w:rsidR="00B6637D" w:rsidRPr="00400825" w:rsidRDefault="000012C2" w:rsidP="00C1590B">
      <w:pPr>
        <w:pStyle w:val="Odlomakpopisa"/>
        <w:numPr>
          <w:ilvl w:val="0"/>
          <w:numId w:val="10"/>
        </w:numPr>
        <w:tabs>
          <w:tab w:val="left" w:pos="426"/>
        </w:tabs>
        <w:spacing w:before="120" w:after="120" w:line="240" w:lineRule="auto"/>
        <w:ind w:left="0" w:firstLine="0"/>
        <w:contextualSpacing w:val="0"/>
        <w:jc w:val="both"/>
        <w:textAlignment w:val="baseline"/>
        <w:rPr>
          <w:rFonts w:ascii="Times New Roman" w:eastAsia="Times New Roman" w:hAnsi="Times New Roman" w:cs="Times New Roman"/>
          <w:b/>
          <w:strike/>
          <w:sz w:val="24"/>
          <w:szCs w:val="24"/>
          <w:lang w:eastAsia="hr-HR"/>
        </w:rPr>
      </w:pPr>
      <w:r w:rsidRPr="00400825">
        <w:rPr>
          <w:rFonts w:ascii="Minion Pro" w:eastAsia="Times New Roman" w:hAnsi="Minion Pro" w:cs="Times New Roman"/>
          <w:sz w:val="24"/>
          <w:szCs w:val="24"/>
          <w:lang w:eastAsia="hr-HR"/>
        </w:rPr>
        <w:t>Odlaganje otpada na odlagalište uključujući i podzemna odlagališta dozvoljeno je ako je prethodno provedena izrada osnovne karakterizacije otpada za odlaganje.</w:t>
      </w:r>
      <w:r w:rsidR="00B6637D" w:rsidRPr="00400825">
        <w:rPr>
          <w:rFonts w:ascii="Minion Pro" w:eastAsia="Times New Roman" w:hAnsi="Minion Pro" w:cs="Times New Roman"/>
          <w:sz w:val="24"/>
          <w:szCs w:val="24"/>
          <w:lang w:eastAsia="hr-HR"/>
        </w:rPr>
        <w:t xml:space="preserve"> </w:t>
      </w:r>
    </w:p>
    <w:p w:rsidR="00B6637D" w:rsidRPr="00400825" w:rsidRDefault="00A25115" w:rsidP="00A25115">
      <w:pPr>
        <w:pStyle w:val="Odlomakpopisa"/>
        <w:numPr>
          <w:ilvl w:val="0"/>
          <w:numId w:val="10"/>
        </w:numPr>
        <w:tabs>
          <w:tab w:val="left" w:pos="426"/>
        </w:tabs>
        <w:spacing w:after="120" w:line="240" w:lineRule="auto"/>
        <w:ind w:left="0" w:firstLine="0"/>
        <w:contextualSpacing w:val="0"/>
        <w:rPr>
          <w:rFonts w:ascii="Times New Roman" w:hAnsi="Times New Roman" w:cs="Times New Roman"/>
          <w:sz w:val="24"/>
          <w:szCs w:val="24"/>
          <w:shd w:val="clear" w:color="auto" w:fill="FFFFFF"/>
        </w:rPr>
      </w:pPr>
      <w:r w:rsidRPr="00400825">
        <w:rPr>
          <w:rFonts w:ascii="Times New Roman" w:hAnsi="Times New Roman" w:cs="Times New Roman"/>
          <w:sz w:val="24"/>
          <w:szCs w:val="24"/>
          <w:shd w:val="clear" w:color="auto" w:fill="FFFFFF"/>
        </w:rPr>
        <w:t>Postupak izrade osnovne karakterizacije otpada određen je u Prilogu II. ovoga Pravilnika.</w:t>
      </w:r>
    </w:p>
    <w:p w:rsidR="00B6637D" w:rsidRPr="00400825" w:rsidRDefault="000012C2" w:rsidP="00A25115">
      <w:pPr>
        <w:pStyle w:val="Odlomakpopisa"/>
        <w:numPr>
          <w:ilvl w:val="0"/>
          <w:numId w:val="10"/>
        </w:numPr>
        <w:tabs>
          <w:tab w:val="left" w:pos="426"/>
        </w:tabs>
        <w:spacing w:before="120" w:after="120" w:line="240" w:lineRule="auto"/>
        <w:ind w:left="0" w:firstLine="0"/>
        <w:contextualSpacing w:val="0"/>
        <w:jc w:val="both"/>
        <w:textAlignment w:val="baseline"/>
        <w:rPr>
          <w:rFonts w:ascii="Minion Pro" w:eastAsia="Times New Roman" w:hAnsi="Minion Pro" w:cs="Times New Roman"/>
          <w:sz w:val="24"/>
          <w:szCs w:val="24"/>
          <w:lang w:eastAsia="hr-HR"/>
        </w:rPr>
      </w:pPr>
      <w:r w:rsidRPr="00400825">
        <w:rPr>
          <w:rFonts w:ascii="Minion Pro" w:eastAsia="Times New Roman" w:hAnsi="Minion Pro" w:cs="Times New Roman"/>
          <w:sz w:val="24"/>
          <w:szCs w:val="24"/>
          <w:lang w:eastAsia="hr-HR"/>
        </w:rPr>
        <w:t xml:space="preserve">Izradu osnovne karakterizacije otpada </w:t>
      </w:r>
      <w:r w:rsidR="000E7A53" w:rsidRPr="00400825">
        <w:rPr>
          <w:rFonts w:ascii="Minion Pro" w:eastAsia="Times New Roman" w:hAnsi="Minion Pro" w:cs="Times New Roman"/>
          <w:sz w:val="24"/>
          <w:szCs w:val="24"/>
          <w:lang w:eastAsia="hr-HR"/>
        </w:rPr>
        <w:t>obvezan je</w:t>
      </w:r>
      <w:r w:rsidRPr="00400825">
        <w:rPr>
          <w:rFonts w:ascii="Minion Pro" w:eastAsia="Times New Roman" w:hAnsi="Minion Pro" w:cs="Times New Roman"/>
          <w:sz w:val="24"/>
          <w:szCs w:val="24"/>
          <w:lang w:eastAsia="hr-HR"/>
        </w:rPr>
        <w:t xml:space="preserve"> osigurati proizvođač i/ili posjednik otpada koji otpad predaje na odlaganje.</w:t>
      </w:r>
    </w:p>
    <w:p w:rsidR="00C03F60" w:rsidRPr="00400825" w:rsidRDefault="00C03F60" w:rsidP="0049721A">
      <w:pPr>
        <w:pStyle w:val="Odlomakpopisa"/>
        <w:numPr>
          <w:ilvl w:val="0"/>
          <w:numId w:val="10"/>
        </w:numPr>
        <w:tabs>
          <w:tab w:val="left" w:pos="426"/>
        </w:tabs>
        <w:spacing w:before="120" w:after="120" w:line="240" w:lineRule="auto"/>
        <w:ind w:left="0" w:firstLine="0"/>
        <w:contextualSpacing w:val="0"/>
        <w:jc w:val="both"/>
        <w:textAlignment w:val="baseline"/>
        <w:rPr>
          <w:rFonts w:ascii="Minion Pro" w:eastAsia="Times New Roman" w:hAnsi="Minion Pro" w:cs="Times New Roman"/>
          <w:sz w:val="24"/>
          <w:szCs w:val="24"/>
          <w:lang w:eastAsia="hr-HR"/>
        </w:rPr>
      </w:pPr>
      <w:r w:rsidRPr="00400825">
        <w:rPr>
          <w:rFonts w:ascii="Minion Pro" w:eastAsia="Times New Roman" w:hAnsi="Minion Pro" w:cs="Times New Roman"/>
          <w:sz w:val="24"/>
          <w:szCs w:val="24"/>
          <w:lang w:eastAsia="hr-HR"/>
        </w:rPr>
        <w:t>Izradu osnovne karakterizacije otpada iz stavka 1. ovoga članka</w:t>
      </w:r>
      <w:r w:rsidR="00281851" w:rsidRPr="00400825">
        <w:rPr>
          <w:rFonts w:ascii="Minion Pro" w:eastAsia="Times New Roman" w:hAnsi="Minion Pro" w:cs="Times New Roman"/>
          <w:sz w:val="24"/>
          <w:szCs w:val="24"/>
          <w:lang w:eastAsia="hr-HR"/>
        </w:rPr>
        <w:t xml:space="preserve">, uzorkovanje otpada i </w:t>
      </w:r>
      <w:r w:rsidRPr="00400825">
        <w:rPr>
          <w:rFonts w:ascii="Minion Pro" w:eastAsia="Times New Roman" w:hAnsi="Minion Pro" w:cs="Times New Roman"/>
          <w:sz w:val="24"/>
          <w:szCs w:val="24"/>
          <w:lang w:eastAsia="hr-HR"/>
        </w:rPr>
        <w:t xml:space="preserve">ispitivanja </w:t>
      </w:r>
      <w:r w:rsidR="00281851" w:rsidRPr="00400825">
        <w:rPr>
          <w:rFonts w:ascii="Minion Pro" w:eastAsia="Times New Roman" w:hAnsi="Minion Pro" w:cs="Times New Roman"/>
          <w:sz w:val="24"/>
          <w:szCs w:val="24"/>
          <w:lang w:eastAsia="hr-HR"/>
        </w:rPr>
        <w:t xml:space="preserve">svojstava otpada </w:t>
      </w:r>
      <w:r w:rsidRPr="00400825">
        <w:rPr>
          <w:rFonts w:ascii="Minion Pro" w:eastAsia="Times New Roman" w:hAnsi="Minion Pro" w:cs="Times New Roman"/>
          <w:sz w:val="24"/>
          <w:szCs w:val="24"/>
          <w:lang w:eastAsia="hr-HR"/>
        </w:rPr>
        <w:t>može raditi osoba koja je osposobljena i akreditirana prema zahtjevima norme HRN EN ISO/IEC</w:t>
      </w:r>
      <w:r w:rsidR="00CB41D7" w:rsidRPr="00400825">
        <w:rPr>
          <w:rFonts w:ascii="Minion Pro" w:eastAsia="Times New Roman" w:hAnsi="Minion Pro" w:cs="Times New Roman"/>
          <w:sz w:val="24"/>
          <w:szCs w:val="24"/>
          <w:lang w:eastAsia="hr-HR"/>
        </w:rPr>
        <w:t xml:space="preserve"> </w:t>
      </w:r>
      <w:r w:rsidR="007A5CC2" w:rsidRPr="00400825">
        <w:rPr>
          <w:rFonts w:ascii="Minion Pro" w:eastAsia="Times New Roman" w:hAnsi="Minion Pro" w:cs="Times New Roman"/>
          <w:sz w:val="24"/>
          <w:szCs w:val="24"/>
          <w:lang w:eastAsia="hr-HR"/>
        </w:rPr>
        <w:t>17025</w:t>
      </w:r>
      <w:r w:rsidRPr="00400825">
        <w:rPr>
          <w:rFonts w:ascii="Minion Pro" w:eastAsia="Times New Roman" w:hAnsi="Minion Pro" w:cs="Times New Roman"/>
          <w:sz w:val="24"/>
          <w:szCs w:val="24"/>
          <w:lang w:eastAsia="hr-HR"/>
        </w:rPr>
        <w:t xml:space="preserve"> i </w:t>
      </w:r>
      <w:r w:rsidR="00281851" w:rsidRPr="00400825">
        <w:rPr>
          <w:rFonts w:ascii="Minion Pro" w:eastAsia="Times New Roman" w:hAnsi="Minion Pro" w:cs="Times New Roman"/>
          <w:sz w:val="24"/>
          <w:szCs w:val="24"/>
          <w:lang w:eastAsia="hr-HR"/>
        </w:rPr>
        <w:t xml:space="preserve">za </w:t>
      </w:r>
      <w:r w:rsidRPr="00400825">
        <w:rPr>
          <w:rFonts w:ascii="Minion Pro" w:eastAsia="Times New Roman" w:hAnsi="Minion Pro" w:cs="Times New Roman"/>
          <w:sz w:val="24"/>
          <w:szCs w:val="24"/>
          <w:lang w:eastAsia="hr-HR"/>
        </w:rPr>
        <w:t>odgovarajuće metode ispitivanj</w:t>
      </w:r>
      <w:r w:rsidR="00281851" w:rsidRPr="00400825">
        <w:rPr>
          <w:rFonts w:ascii="Minion Pro" w:eastAsia="Times New Roman" w:hAnsi="Minion Pro" w:cs="Times New Roman"/>
          <w:sz w:val="24"/>
          <w:szCs w:val="24"/>
          <w:lang w:eastAsia="hr-HR"/>
        </w:rPr>
        <w:t>a</w:t>
      </w:r>
      <w:r w:rsidRPr="00400825">
        <w:rPr>
          <w:rFonts w:ascii="Minion Pro" w:eastAsia="Times New Roman" w:hAnsi="Minion Pro" w:cs="Times New Roman"/>
          <w:sz w:val="24"/>
          <w:szCs w:val="24"/>
          <w:lang w:eastAsia="hr-HR"/>
        </w:rPr>
        <w:t xml:space="preserve"> prema zahtjevima ovoga Pravilnika.</w:t>
      </w:r>
    </w:p>
    <w:p w:rsidR="008051C1" w:rsidRPr="00400825" w:rsidRDefault="008051C1" w:rsidP="00C1590B">
      <w:pPr>
        <w:pStyle w:val="Odlomakpopisa"/>
        <w:numPr>
          <w:ilvl w:val="0"/>
          <w:numId w:val="10"/>
        </w:numPr>
        <w:tabs>
          <w:tab w:val="left" w:pos="426"/>
        </w:tabs>
        <w:spacing w:before="120" w:after="120" w:line="240" w:lineRule="auto"/>
        <w:ind w:left="0" w:firstLine="0"/>
        <w:contextualSpacing w:val="0"/>
        <w:jc w:val="both"/>
        <w:textAlignment w:val="baseline"/>
        <w:rPr>
          <w:rFonts w:ascii="Minion Pro" w:eastAsia="Times New Roman" w:hAnsi="Minion Pro" w:cs="Times New Roman"/>
          <w:sz w:val="24"/>
          <w:szCs w:val="24"/>
          <w:lang w:eastAsia="hr-HR"/>
        </w:rPr>
      </w:pPr>
      <w:r w:rsidRPr="00400825">
        <w:rPr>
          <w:rFonts w:ascii="Minion Pro" w:eastAsia="Times New Roman" w:hAnsi="Minion Pro" w:cs="Times New Roman"/>
          <w:sz w:val="24"/>
          <w:szCs w:val="24"/>
          <w:lang w:eastAsia="hr-HR"/>
        </w:rPr>
        <w:t>Na postupak uzorkovanja otpada primjenjuj</w:t>
      </w:r>
      <w:r w:rsidR="000D0915" w:rsidRPr="00400825">
        <w:rPr>
          <w:rFonts w:ascii="Minion Pro" w:eastAsia="Times New Roman" w:hAnsi="Minion Pro" w:cs="Times New Roman"/>
          <w:sz w:val="24"/>
          <w:szCs w:val="24"/>
          <w:lang w:eastAsia="hr-HR"/>
        </w:rPr>
        <w:t>e</w:t>
      </w:r>
      <w:r w:rsidRPr="00400825">
        <w:rPr>
          <w:rFonts w:ascii="Minion Pro" w:eastAsia="Times New Roman" w:hAnsi="Minion Pro" w:cs="Times New Roman"/>
          <w:sz w:val="24"/>
          <w:szCs w:val="24"/>
          <w:lang w:eastAsia="hr-HR"/>
        </w:rPr>
        <w:t xml:space="preserve"> se necjelovit</w:t>
      </w:r>
      <w:r w:rsidR="000D0915" w:rsidRPr="00400825">
        <w:rPr>
          <w:rFonts w:ascii="Minion Pro" w:eastAsia="Times New Roman" w:hAnsi="Minion Pro" w:cs="Times New Roman"/>
          <w:sz w:val="24"/>
          <w:szCs w:val="24"/>
          <w:lang w:eastAsia="hr-HR"/>
        </w:rPr>
        <w:t>i</w:t>
      </w:r>
      <w:r w:rsidRPr="00400825">
        <w:rPr>
          <w:rFonts w:ascii="Minion Pro" w:eastAsia="Times New Roman" w:hAnsi="Minion Pro" w:cs="Times New Roman"/>
          <w:sz w:val="24"/>
          <w:szCs w:val="24"/>
          <w:lang w:eastAsia="hr-HR"/>
        </w:rPr>
        <w:t xml:space="preserve"> popis normi iz Priloga IV. ovoga Pravilnika.</w:t>
      </w:r>
    </w:p>
    <w:p w:rsidR="00C03F60" w:rsidRPr="00400825" w:rsidRDefault="00C03F60" w:rsidP="00C1590B">
      <w:pPr>
        <w:pStyle w:val="Odlomakpopisa"/>
        <w:numPr>
          <w:ilvl w:val="0"/>
          <w:numId w:val="10"/>
        </w:numPr>
        <w:tabs>
          <w:tab w:val="left" w:pos="426"/>
        </w:tabs>
        <w:spacing w:before="120" w:after="120" w:line="240" w:lineRule="auto"/>
        <w:ind w:left="0" w:firstLine="0"/>
        <w:contextualSpacing w:val="0"/>
        <w:jc w:val="both"/>
        <w:textAlignment w:val="baseline"/>
        <w:rPr>
          <w:rFonts w:ascii="Minion Pro" w:eastAsia="Times New Roman" w:hAnsi="Minion Pro" w:cs="Times New Roman"/>
          <w:sz w:val="24"/>
          <w:szCs w:val="24"/>
          <w:lang w:eastAsia="hr-HR"/>
        </w:rPr>
      </w:pPr>
      <w:r w:rsidRPr="00400825">
        <w:rPr>
          <w:rFonts w:ascii="Minion Pro" w:eastAsia="Times New Roman" w:hAnsi="Minion Pro" w:cs="Times New Roman"/>
          <w:sz w:val="24"/>
          <w:szCs w:val="24"/>
          <w:lang w:eastAsia="hr-HR"/>
        </w:rPr>
        <w:t>Za ispitivanje svojstava otpada primjenjuju se norme iz necjelovitog popisa normi iz Priloga V. ovoga Pravilnika.</w:t>
      </w:r>
    </w:p>
    <w:p w:rsidR="00C03F60" w:rsidRPr="00400825" w:rsidRDefault="00C03F60" w:rsidP="00C1590B">
      <w:pPr>
        <w:pStyle w:val="Odlomakpopisa"/>
        <w:numPr>
          <w:ilvl w:val="0"/>
          <w:numId w:val="10"/>
        </w:numPr>
        <w:tabs>
          <w:tab w:val="left" w:pos="426"/>
        </w:tabs>
        <w:spacing w:before="120" w:after="120" w:line="240" w:lineRule="auto"/>
        <w:ind w:left="0" w:firstLine="0"/>
        <w:contextualSpacing w:val="0"/>
        <w:jc w:val="both"/>
        <w:textAlignment w:val="baseline"/>
        <w:rPr>
          <w:rFonts w:ascii="Minion Pro" w:eastAsia="Times New Roman" w:hAnsi="Minion Pro" w:cs="Times New Roman"/>
          <w:sz w:val="24"/>
          <w:szCs w:val="24"/>
          <w:lang w:eastAsia="hr-HR"/>
        </w:rPr>
      </w:pPr>
      <w:r w:rsidRPr="00400825">
        <w:rPr>
          <w:rFonts w:ascii="Minion Pro" w:eastAsia="Times New Roman" w:hAnsi="Minion Pro" w:cs="Times New Roman"/>
          <w:sz w:val="24"/>
          <w:szCs w:val="24"/>
          <w:lang w:eastAsia="hr-HR"/>
        </w:rPr>
        <w:t xml:space="preserve">U postupcima </w:t>
      </w:r>
      <w:r w:rsidR="000D0915" w:rsidRPr="00400825">
        <w:rPr>
          <w:rFonts w:ascii="Minion Pro" w:eastAsia="Times New Roman" w:hAnsi="Minion Pro" w:cs="Times New Roman"/>
          <w:sz w:val="24"/>
          <w:szCs w:val="24"/>
          <w:lang w:eastAsia="hr-HR"/>
        </w:rPr>
        <w:t xml:space="preserve">uzorkovanja otpada i </w:t>
      </w:r>
      <w:r w:rsidRPr="00400825">
        <w:rPr>
          <w:rFonts w:ascii="Minion Pro" w:eastAsia="Times New Roman" w:hAnsi="Minion Pro" w:cs="Times New Roman"/>
          <w:sz w:val="24"/>
          <w:szCs w:val="24"/>
          <w:lang w:eastAsia="hr-HR"/>
        </w:rPr>
        <w:t xml:space="preserve">ispitivanja svojstava otpada mogu se koristiti i druge metode ako se dokaže da se primjenom tih metoda ispunjavaju zahtjevi ovoga Pravilnika najmanje na razini određenoj hrvatskim normama iz Priloga </w:t>
      </w:r>
      <w:r w:rsidR="000D0915" w:rsidRPr="00400825">
        <w:rPr>
          <w:rFonts w:ascii="Minion Pro" w:eastAsia="Times New Roman" w:hAnsi="Minion Pro" w:cs="Times New Roman"/>
          <w:sz w:val="24"/>
          <w:szCs w:val="24"/>
          <w:lang w:eastAsia="hr-HR"/>
        </w:rPr>
        <w:t>I</w:t>
      </w:r>
      <w:r w:rsidRPr="00400825">
        <w:rPr>
          <w:rFonts w:ascii="Minion Pro" w:eastAsia="Times New Roman" w:hAnsi="Minion Pro" w:cs="Times New Roman"/>
          <w:sz w:val="24"/>
          <w:szCs w:val="24"/>
          <w:lang w:eastAsia="hr-HR"/>
        </w:rPr>
        <w:t>V. i V. ovoga Pravilnika.</w:t>
      </w:r>
    </w:p>
    <w:p w:rsidR="00281851" w:rsidRPr="00400825" w:rsidRDefault="00C03F60" w:rsidP="00C1590B">
      <w:pPr>
        <w:pStyle w:val="Odlomakpopisa"/>
        <w:numPr>
          <w:ilvl w:val="0"/>
          <w:numId w:val="10"/>
        </w:numPr>
        <w:tabs>
          <w:tab w:val="left" w:pos="426"/>
        </w:tabs>
        <w:spacing w:before="120" w:after="225" w:line="240" w:lineRule="auto"/>
        <w:ind w:left="0" w:firstLine="0"/>
        <w:contextualSpacing w:val="0"/>
        <w:jc w:val="both"/>
        <w:textAlignment w:val="baseline"/>
        <w:rPr>
          <w:rFonts w:ascii="Minion Pro" w:eastAsia="Times New Roman" w:hAnsi="Minion Pro" w:cs="Times New Roman"/>
          <w:sz w:val="24"/>
          <w:szCs w:val="24"/>
          <w:lang w:eastAsia="hr-HR"/>
        </w:rPr>
      </w:pPr>
      <w:r w:rsidRPr="00400825">
        <w:rPr>
          <w:rFonts w:ascii="Minion Pro" w:eastAsia="Times New Roman" w:hAnsi="Minion Pro" w:cs="Times New Roman"/>
          <w:sz w:val="24"/>
          <w:szCs w:val="24"/>
          <w:lang w:eastAsia="hr-HR"/>
        </w:rPr>
        <w:t xml:space="preserve">Posjednik istovrsnog otpada također </w:t>
      </w:r>
      <w:r w:rsidR="00E00736" w:rsidRPr="00400825">
        <w:rPr>
          <w:rFonts w:ascii="Minion Pro" w:eastAsia="Times New Roman" w:hAnsi="Minion Pro" w:cs="Times New Roman"/>
          <w:sz w:val="24"/>
          <w:szCs w:val="24"/>
          <w:lang w:eastAsia="hr-HR"/>
        </w:rPr>
        <w:t>obvezan je</w:t>
      </w:r>
      <w:r w:rsidRPr="00400825">
        <w:rPr>
          <w:rFonts w:ascii="Minion Pro" w:eastAsia="Times New Roman" w:hAnsi="Minion Pro" w:cs="Times New Roman"/>
          <w:sz w:val="24"/>
          <w:szCs w:val="24"/>
          <w:lang w:eastAsia="hr-HR"/>
        </w:rPr>
        <w:t xml:space="preserve"> osigurati da se u osnovnoj karakterizaciji otpada nalaze podaci o procesu i načinu nastanka otpada te o ulaznim materijalima u procesu u kojem otpad nastaje, a osobito o njegovim promjenama. </w:t>
      </w:r>
    </w:p>
    <w:p w:rsidR="000012C2" w:rsidRPr="0074509C" w:rsidRDefault="000012C2" w:rsidP="00493849">
      <w:pPr>
        <w:pStyle w:val="Odlomakpopisa"/>
        <w:tabs>
          <w:tab w:val="left" w:pos="426"/>
        </w:tabs>
        <w:spacing w:before="120" w:after="120" w:line="240" w:lineRule="auto"/>
        <w:ind w:left="0"/>
        <w:contextualSpacing w:val="0"/>
        <w:jc w:val="center"/>
        <w:textAlignment w:val="baseline"/>
        <w:rPr>
          <w:rFonts w:ascii="Minion Pro" w:eastAsia="Times New Roman" w:hAnsi="Minion Pro" w:cs="Times New Roman"/>
          <w:b/>
          <w:sz w:val="24"/>
          <w:szCs w:val="24"/>
          <w:lang w:eastAsia="hr-HR"/>
        </w:rPr>
      </w:pPr>
      <w:r w:rsidRPr="0074509C">
        <w:rPr>
          <w:rFonts w:ascii="Minion Pro" w:eastAsia="Times New Roman" w:hAnsi="Minion Pro" w:cs="Times New Roman" w:hint="eastAsia"/>
          <w:b/>
          <w:sz w:val="24"/>
          <w:szCs w:val="24"/>
          <w:lang w:eastAsia="hr-HR"/>
        </w:rPr>
        <w:t>Č</w:t>
      </w:r>
      <w:r w:rsidRPr="0074509C">
        <w:rPr>
          <w:rFonts w:ascii="Minion Pro" w:eastAsia="Times New Roman" w:hAnsi="Minion Pro" w:cs="Times New Roman"/>
          <w:b/>
          <w:sz w:val="24"/>
          <w:szCs w:val="24"/>
          <w:lang w:eastAsia="hr-HR"/>
        </w:rPr>
        <w:t xml:space="preserve">lanak </w:t>
      </w:r>
      <w:r w:rsidR="00AC752C" w:rsidRPr="0074509C">
        <w:rPr>
          <w:rFonts w:ascii="Minion Pro" w:eastAsia="Times New Roman" w:hAnsi="Minion Pro" w:cs="Times New Roman"/>
          <w:b/>
          <w:sz w:val="24"/>
          <w:szCs w:val="24"/>
          <w:lang w:eastAsia="hr-HR"/>
        </w:rPr>
        <w:t>1</w:t>
      </w:r>
      <w:r w:rsidR="00DD5223" w:rsidRPr="0074509C">
        <w:rPr>
          <w:rFonts w:ascii="Minion Pro" w:eastAsia="Times New Roman" w:hAnsi="Minion Pro" w:cs="Times New Roman"/>
          <w:b/>
          <w:sz w:val="24"/>
          <w:szCs w:val="24"/>
          <w:lang w:eastAsia="hr-HR"/>
        </w:rPr>
        <w:t>1</w:t>
      </w:r>
      <w:r w:rsidRPr="0074509C">
        <w:rPr>
          <w:rFonts w:ascii="Minion Pro" w:eastAsia="Times New Roman" w:hAnsi="Minion Pro" w:cs="Times New Roman"/>
          <w:b/>
          <w:sz w:val="24"/>
          <w:szCs w:val="24"/>
          <w:lang w:eastAsia="hr-HR"/>
        </w:rPr>
        <w:t>.</w:t>
      </w:r>
    </w:p>
    <w:p w:rsidR="00C81D36" w:rsidRPr="00400825" w:rsidRDefault="000012C2" w:rsidP="00C1590B">
      <w:pPr>
        <w:pStyle w:val="Odlomakpopisa"/>
        <w:numPr>
          <w:ilvl w:val="0"/>
          <w:numId w:val="24"/>
        </w:numPr>
        <w:tabs>
          <w:tab w:val="left" w:pos="0"/>
          <w:tab w:val="left" w:pos="426"/>
        </w:tabs>
        <w:spacing w:before="120" w:after="120" w:line="240" w:lineRule="auto"/>
        <w:ind w:left="0" w:firstLine="0"/>
        <w:contextualSpacing w:val="0"/>
        <w:jc w:val="both"/>
        <w:textAlignment w:val="baseline"/>
        <w:rPr>
          <w:rFonts w:ascii="Minion Pro" w:eastAsia="Times New Roman" w:hAnsi="Minion Pro" w:cs="Times New Roman"/>
          <w:sz w:val="24"/>
          <w:szCs w:val="24"/>
          <w:lang w:eastAsia="hr-HR"/>
        </w:rPr>
      </w:pPr>
      <w:r w:rsidRPr="00400825">
        <w:rPr>
          <w:rFonts w:ascii="Minion Pro" w:eastAsia="Times New Roman" w:hAnsi="Minion Pro" w:cs="Times New Roman"/>
          <w:sz w:val="24"/>
          <w:szCs w:val="24"/>
          <w:lang w:eastAsia="hr-HR"/>
        </w:rPr>
        <w:t xml:space="preserve">Iznimno od članka </w:t>
      </w:r>
      <w:r w:rsidR="000A0FB1" w:rsidRPr="00400825">
        <w:rPr>
          <w:rFonts w:ascii="Minion Pro" w:eastAsia="Times New Roman" w:hAnsi="Minion Pro" w:cs="Times New Roman"/>
          <w:sz w:val="24"/>
          <w:szCs w:val="24"/>
          <w:lang w:eastAsia="hr-HR"/>
        </w:rPr>
        <w:t>10</w:t>
      </w:r>
      <w:r w:rsidRPr="00400825">
        <w:rPr>
          <w:rFonts w:ascii="Minion Pro" w:eastAsia="Times New Roman" w:hAnsi="Minion Pro" w:cs="Times New Roman"/>
          <w:sz w:val="24"/>
          <w:szCs w:val="24"/>
          <w:lang w:eastAsia="hr-HR"/>
        </w:rPr>
        <w:t>. stavka 1. ovoga Pravilnika osnovna karakterizacija otpada ne izrađuje se za</w:t>
      </w:r>
      <w:r w:rsidR="00DC6D0D" w:rsidRPr="00400825">
        <w:rPr>
          <w:rFonts w:ascii="Minion Pro" w:eastAsia="Times New Roman" w:hAnsi="Minion Pro" w:cs="Times New Roman"/>
          <w:sz w:val="24"/>
          <w:szCs w:val="24"/>
          <w:lang w:eastAsia="hr-HR"/>
        </w:rPr>
        <w:t>:</w:t>
      </w:r>
    </w:p>
    <w:p w:rsidR="000012C2" w:rsidRPr="00400825" w:rsidRDefault="003C589F" w:rsidP="003C589F">
      <w:pPr>
        <w:tabs>
          <w:tab w:val="left" w:pos="426"/>
        </w:tabs>
        <w:spacing w:before="120" w:after="120" w:line="240" w:lineRule="auto"/>
        <w:ind w:left="360" w:hanging="360"/>
        <w:jc w:val="both"/>
        <w:textAlignment w:val="baseline"/>
        <w:rPr>
          <w:rFonts w:ascii="Minion Pro" w:eastAsia="Times New Roman" w:hAnsi="Minion Pro" w:cs="Times New Roman"/>
          <w:sz w:val="24"/>
          <w:szCs w:val="24"/>
          <w:lang w:eastAsia="hr-HR"/>
        </w:rPr>
      </w:pPr>
      <w:r w:rsidRPr="00400825">
        <w:rPr>
          <w:rFonts w:ascii="Calibri" w:hAnsi="Calibri"/>
          <w:sz w:val="24"/>
          <w:szCs w:val="24"/>
          <w:lang w:eastAsia="hr-HR"/>
        </w:rPr>
        <w:t xml:space="preserve">– </w:t>
      </w:r>
      <w:r w:rsidR="00CB41D7" w:rsidRPr="00400825">
        <w:rPr>
          <w:rFonts w:ascii="Minion Pro" w:eastAsia="Times New Roman" w:hAnsi="Minion Pro" w:cs="Times New Roman"/>
          <w:sz w:val="24"/>
          <w:szCs w:val="24"/>
          <w:lang w:eastAsia="hr-HR"/>
        </w:rPr>
        <w:t>otpad istog posjednika</w:t>
      </w:r>
      <w:r w:rsidR="000012C2" w:rsidRPr="00400825">
        <w:rPr>
          <w:rFonts w:ascii="Minion Pro" w:eastAsia="Times New Roman" w:hAnsi="Minion Pro" w:cs="Times New Roman"/>
          <w:sz w:val="24"/>
          <w:szCs w:val="24"/>
          <w:lang w:eastAsia="hr-HR"/>
        </w:rPr>
        <w:t>:</w:t>
      </w:r>
    </w:p>
    <w:p w:rsidR="00A979A2" w:rsidRPr="00400825" w:rsidRDefault="000012C2" w:rsidP="007B6C2E">
      <w:pPr>
        <w:pStyle w:val="Odlomakpopisa"/>
        <w:numPr>
          <w:ilvl w:val="0"/>
          <w:numId w:val="23"/>
        </w:numPr>
        <w:tabs>
          <w:tab w:val="left" w:pos="284"/>
          <w:tab w:val="left" w:pos="1134"/>
        </w:tabs>
        <w:spacing w:before="120" w:after="60" w:line="240" w:lineRule="auto"/>
        <w:ind w:left="0" w:firstLine="0"/>
        <w:contextualSpacing w:val="0"/>
        <w:jc w:val="both"/>
        <w:textAlignment w:val="baseline"/>
        <w:rPr>
          <w:rFonts w:ascii="Minion Pro" w:eastAsia="Times New Roman" w:hAnsi="Minion Pro" w:cs="Times New Roman"/>
          <w:sz w:val="24"/>
          <w:szCs w:val="24"/>
          <w:lang w:eastAsia="hr-HR"/>
        </w:rPr>
      </w:pPr>
      <w:r w:rsidRPr="00400825">
        <w:rPr>
          <w:rFonts w:ascii="Minion Pro" w:eastAsia="Times New Roman" w:hAnsi="Minion Pro" w:cs="Times New Roman"/>
          <w:sz w:val="24"/>
          <w:szCs w:val="24"/>
          <w:lang w:eastAsia="hr-HR"/>
        </w:rPr>
        <w:t>ako u razdoblju od 4 uzastopna mjeseca njegova ukupna količina ne prelazi 200 kg i na temelju raspoloživih podataka o otpadu i njegovog vizualnog pregleda, moguće je isključiti njegovo onečišćenje opasnim tvarima,</w:t>
      </w:r>
    </w:p>
    <w:p w:rsidR="00CB41D7" w:rsidRPr="00400825" w:rsidRDefault="00CB41D7" w:rsidP="007B6C2E">
      <w:pPr>
        <w:pStyle w:val="Odlomakpopisa"/>
        <w:numPr>
          <w:ilvl w:val="0"/>
          <w:numId w:val="23"/>
        </w:numPr>
        <w:tabs>
          <w:tab w:val="left" w:pos="284"/>
        </w:tabs>
        <w:spacing w:before="60" w:after="0" w:line="240" w:lineRule="auto"/>
        <w:ind w:left="0" w:firstLine="0"/>
        <w:contextualSpacing w:val="0"/>
        <w:jc w:val="both"/>
        <w:textAlignment w:val="baseline"/>
        <w:rPr>
          <w:rFonts w:ascii="Minion Pro" w:eastAsia="Times New Roman" w:hAnsi="Minion Pro" w:cs="Times New Roman"/>
          <w:sz w:val="24"/>
          <w:szCs w:val="24"/>
          <w:lang w:eastAsia="hr-HR"/>
        </w:rPr>
      </w:pPr>
      <w:r w:rsidRPr="00400825">
        <w:rPr>
          <w:rFonts w:ascii="Minion Pro" w:eastAsia="Times New Roman" w:hAnsi="Minion Pro" w:cs="Times New Roman"/>
          <w:sz w:val="24"/>
          <w:szCs w:val="24"/>
          <w:lang w:eastAsia="hr-HR"/>
        </w:rPr>
        <w:t>ako njegova ukupna odložena količina u jednoj godini ne prelazi 15 tona i</w:t>
      </w:r>
    </w:p>
    <w:p w:rsidR="00CB41D7" w:rsidRPr="00400825" w:rsidRDefault="00CB41D7" w:rsidP="007B6C2E">
      <w:pPr>
        <w:pStyle w:val="Odlomakpopisa"/>
        <w:numPr>
          <w:ilvl w:val="0"/>
          <w:numId w:val="23"/>
        </w:numPr>
        <w:tabs>
          <w:tab w:val="left" w:pos="284"/>
        </w:tabs>
        <w:spacing w:before="60" w:after="0" w:line="240" w:lineRule="auto"/>
        <w:ind w:left="0" w:firstLine="0"/>
        <w:contextualSpacing w:val="0"/>
        <w:jc w:val="both"/>
        <w:textAlignment w:val="baseline"/>
        <w:rPr>
          <w:rFonts w:ascii="Minion Pro" w:eastAsia="Times New Roman" w:hAnsi="Minion Pro" w:cs="Times New Roman"/>
          <w:sz w:val="24"/>
          <w:szCs w:val="24"/>
          <w:lang w:eastAsia="hr-HR"/>
        </w:rPr>
      </w:pPr>
      <w:r w:rsidRPr="00400825">
        <w:rPr>
          <w:rFonts w:ascii="Minion Pro" w:eastAsia="Times New Roman" w:hAnsi="Minion Pro" w:cs="Times New Roman"/>
          <w:sz w:val="24"/>
          <w:szCs w:val="24"/>
          <w:lang w:eastAsia="hr-HR"/>
        </w:rPr>
        <w:t xml:space="preserve">ako posjednik prije početka dostave otpada pismeno potvrdi da navedena količina </w:t>
      </w:r>
      <w:r w:rsidR="00B744BC" w:rsidRPr="00400825">
        <w:rPr>
          <w:rFonts w:ascii="Minion Pro" w:eastAsia="Times New Roman" w:hAnsi="Minion Pro" w:cs="Times New Roman"/>
          <w:sz w:val="24"/>
          <w:szCs w:val="24"/>
          <w:lang w:eastAsia="hr-HR"/>
        </w:rPr>
        <w:t xml:space="preserve">iz točki 1. i 2. </w:t>
      </w:r>
      <w:r w:rsidRPr="00400825">
        <w:rPr>
          <w:rFonts w:ascii="Minion Pro" w:eastAsia="Times New Roman" w:hAnsi="Minion Pro" w:cs="Times New Roman"/>
          <w:sz w:val="24"/>
          <w:szCs w:val="24"/>
          <w:lang w:eastAsia="hr-HR"/>
        </w:rPr>
        <w:t>u dozvoljenom razdoblju neće biti prekoračena te da otpad nije onečišćen opasnim tvarima, a udio biološki razgradivih sastojaka je manji od 5% mase suhe tvari, pri čemu vrsta, izvor i mjesto nastanka svake pošiljke otpada moraju biti u potpunosti poznati,</w:t>
      </w:r>
    </w:p>
    <w:p w:rsidR="00A979A2" w:rsidRPr="00400825" w:rsidRDefault="003C589F" w:rsidP="00B51A50">
      <w:pPr>
        <w:spacing w:before="120" w:after="0" w:line="240" w:lineRule="auto"/>
        <w:jc w:val="both"/>
        <w:rPr>
          <w:rFonts w:ascii="Times New Roman" w:hAnsi="Times New Roman" w:cs="Times New Roman"/>
          <w:sz w:val="24"/>
          <w:szCs w:val="24"/>
          <w:lang w:eastAsia="hr-HR"/>
        </w:rPr>
      </w:pPr>
      <w:r w:rsidRPr="00400825">
        <w:rPr>
          <w:rFonts w:ascii="Times New Roman" w:eastAsia="Calibri" w:hAnsi="Times New Roman" w:cs="Times New Roman"/>
          <w:sz w:val="24"/>
          <w:szCs w:val="24"/>
          <w:lang w:eastAsia="hr-HR"/>
        </w:rPr>
        <w:t xml:space="preserve">– </w:t>
      </w:r>
      <w:r w:rsidR="000012C2" w:rsidRPr="00400825">
        <w:rPr>
          <w:rFonts w:ascii="Times New Roman" w:hAnsi="Times New Roman" w:cs="Times New Roman"/>
          <w:sz w:val="24"/>
          <w:szCs w:val="24"/>
          <w:lang w:eastAsia="hr-HR"/>
        </w:rPr>
        <w:t>komunalni otpad koji se razvrstava u ključne brojeve 20 02 02 i 20 03 03 sukladno posebnom propisu ko</w:t>
      </w:r>
      <w:r w:rsidR="00CA42B8" w:rsidRPr="00400825">
        <w:rPr>
          <w:rFonts w:ascii="Times New Roman" w:hAnsi="Times New Roman" w:cs="Times New Roman"/>
          <w:sz w:val="24"/>
          <w:szCs w:val="24"/>
          <w:lang w:eastAsia="hr-HR"/>
        </w:rPr>
        <w:t xml:space="preserve">jim se propisuje </w:t>
      </w:r>
      <w:r w:rsidR="001C20E4" w:rsidRPr="00400825">
        <w:rPr>
          <w:rFonts w:ascii="Times New Roman" w:hAnsi="Times New Roman" w:cs="Times New Roman"/>
          <w:sz w:val="24"/>
          <w:szCs w:val="24"/>
          <w:lang w:eastAsia="hr-HR"/>
        </w:rPr>
        <w:t>kategorizacija otpada</w:t>
      </w:r>
      <w:r w:rsidR="00CA42B8" w:rsidRPr="00400825">
        <w:rPr>
          <w:rFonts w:ascii="Times New Roman" w:hAnsi="Times New Roman" w:cs="Times New Roman"/>
          <w:sz w:val="24"/>
          <w:szCs w:val="24"/>
          <w:lang w:eastAsia="hr-HR"/>
        </w:rPr>
        <w:t xml:space="preserve"> i</w:t>
      </w:r>
    </w:p>
    <w:p w:rsidR="00DC6D0D" w:rsidRPr="00400825" w:rsidRDefault="003C589F" w:rsidP="007B6C2E">
      <w:pPr>
        <w:spacing w:before="60" w:after="0" w:line="240" w:lineRule="auto"/>
        <w:jc w:val="both"/>
        <w:rPr>
          <w:rFonts w:ascii="Minion Pro" w:eastAsia="Times New Roman" w:hAnsi="Minion Pro" w:cs="Times New Roman"/>
          <w:sz w:val="24"/>
          <w:szCs w:val="24"/>
          <w:lang w:eastAsia="hr-HR"/>
        </w:rPr>
      </w:pPr>
      <w:r w:rsidRPr="00400825">
        <w:rPr>
          <w:rFonts w:ascii="Times New Roman" w:eastAsia="Calibri" w:hAnsi="Times New Roman" w:cs="Times New Roman"/>
          <w:sz w:val="24"/>
          <w:szCs w:val="24"/>
          <w:lang w:eastAsia="hr-HR"/>
        </w:rPr>
        <w:lastRenderedPageBreak/>
        <w:t xml:space="preserve">– </w:t>
      </w:r>
      <w:r w:rsidR="000012C2" w:rsidRPr="00400825">
        <w:rPr>
          <w:rFonts w:ascii="Minion Pro" w:eastAsia="Times New Roman" w:hAnsi="Minion Pro" w:cs="Times New Roman"/>
          <w:sz w:val="24"/>
          <w:szCs w:val="24"/>
          <w:lang w:eastAsia="hr-HR"/>
        </w:rPr>
        <w:t xml:space="preserve">građevni otpad koji sadrži azbest i čvrsto vezani azbestni otpad ako se odlaže sukladno </w:t>
      </w:r>
      <w:r w:rsidR="00157F76" w:rsidRPr="00400825">
        <w:rPr>
          <w:rFonts w:ascii="Minion Pro" w:eastAsia="Times New Roman" w:hAnsi="Minion Pro" w:cs="Times New Roman"/>
          <w:sz w:val="24"/>
          <w:szCs w:val="24"/>
          <w:lang w:eastAsia="hr-HR"/>
        </w:rPr>
        <w:t xml:space="preserve">Odluci </w:t>
      </w:r>
      <w:r w:rsidR="000E3AAD" w:rsidRPr="00400825">
        <w:rPr>
          <w:rFonts w:ascii="Minion Pro" w:eastAsia="Times New Roman" w:hAnsi="Minion Pro" w:cs="Times New Roman"/>
          <w:sz w:val="24"/>
          <w:szCs w:val="24"/>
          <w:lang w:eastAsia="hr-HR"/>
        </w:rPr>
        <w:t xml:space="preserve">Vijeća </w:t>
      </w:r>
      <w:r w:rsidR="00157F76" w:rsidRPr="00400825">
        <w:rPr>
          <w:rFonts w:ascii="Minion Pro" w:eastAsia="Times New Roman" w:hAnsi="Minion Pro" w:cs="Times New Roman"/>
          <w:sz w:val="24"/>
          <w:szCs w:val="24"/>
          <w:lang w:eastAsia="hr-HR"/>
        </w:rPr>
        <w:t>2003/33/EZ</w:t>
      </w:r>
      <w:r w:rsidR="00CB5641" w:rsidRPr="00400825">
        <w:rPr>
          <w:rFonts w:ascii="Minion Pro" w:eastAsia="Times New Roman" w:hAnsi="Minion Pro" w:cs="Times New Roman"/>
          <w:sz w:val="24"/>
          <w:szCs w:val="24"/>
          <w:lang w:eastAsia="hr-HR"/>
        </w:rPr>
        <w:t xml:space="preserve"> – Prilog Kriteriji i postupci za prihvat otpada na odlagališta </w:t>
      </w:r>
      <w:r w:rsidRPr="00400825">
        <w:rPr>
          <w:rFonts w:ascii="Times New Roman" w:eastAsia="Calibri" w:hAnsi="Times New Roman" w:cs="Times New Roman"/>
          <w:sz w:val="24"/>
          <w:szCs w:val="24"/>
          <w:lang w:eastAsia="hr-HR"/>
        </w:rPr>
        <w:t>– O</w:t>
      </w:r>
      <w:r w:rsidR="00CB5641" w:rsidRPr="00400825">
        <w:rPr>
          <w:rFonts w:ascii="Minion Pro" w:eastAsia="Times New Roman" w:hAnsi="Minion Pro" w:cs="Times New Roman"/>
          <w:sz w:val="24"/>
          <w:szCs w:val="24"/>
          <w:lang w:eastAsia="hr-HR"/>
        </w:rPr>
        <w:t>djeljak 2.3.</w:t>
      </w:r>
    </w:p>
    <w:p w:rsidR="000012C2" w:rsidRPr="00400825" w:rsidRDefault="000012C2" w:rsidP="003C589F">
      <w:pPr>
        <w:pStyle w:val="Odlomakpopisa"/>
        <w:numPr>
          <w:ilvl w:val="0"/>
          <w:numId w:val="24"/>
        </w:numPr>
        <w:tabs>
          <w:tab w:val="left" w:pos="426"/>
        </w:tabs>
        <w:spacing w:before="120" w:after="120" w:line="240" w:lineRule="auto"/>
        <w:ind w:left="0" w:firstLine="0"/>
        <w:contextualSpacing w:val="0"/>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Osoba koja upravlja odlagali</w:t>
      </w:r>
      <w:r w:rsidRPr="00400825">
        <w:rPr>
          <w:rFonts w:ascii="Times New Roman" w:eastAsia="Times New Roman" w:hAnsi="Times New Roman" w:cs="Times New Roman" w:hint="eastAsia"/>
          <w:sz w:val="24"/>
          <w:szCs w:val="24"/>
          <w:lang w:eastAsia="hr-HR"/>
        </w:rPr>
        <w:t>š</w:t>
      </w:r>
      <w:r w:rsidRPr="00400825">
        <w:rPr>
          <w:rFonts w:ascii="Times New Roman" w:eastAsia="Times New Roman" w:hAnsi="Times New Roman" w:cs="Times New Roman"/>
          <w:sz w:val="24"/>
          <w:szCs w:val="24"/>
          <w:lang w:eastAsia="hr-HR"/>
        </w:rPr>
        <w:t xml:space="preserve">tem </w:t>
      </w:r>
      <w:r w:rsidR="00E00736" w:rsidRPr="00400825">
        <w:rPr>
          <w:rFonts w:ascii="Times New Roman" w:eastAsia="Times New Roman" w:hAnsi="Times New Roman" w:cs="Times New Roman"/>
          <w:sz w:val="24"/>
          <w:szCs w:val="24"/>
          <w:lang w:eastAsia="hr-HR"/>
        </w:rPr>
        <w:t xml:space="preserve">obvezna je </w:t>
      </w:r>
      <w:r w:rsidRPr="00400825">
        <w:rPr>
          <w:rFonts w:ascii="Times New Roman" w:eastAsia="Times New Roman" w:hAnsi="Times New Roman" w:cs="Times New Roman"/>
          <w:sz w:val="24"/>
          <w:szCs w:val="24"/>
          <w:lang w:eastAsia="hr-HR"/>
        </w:rPr>
        <w:t>utvrditi da masa otpada iz stavka 1. to</w:t>
      </w:r>
      <w:r w:rsidRPr="00400825">
        <w:rPr>
          <w:rFonts w:ascii="Times New Roman" w:eastAsia="Times New Roman" w:hAnsi="Times New Roman" w:cs="Times New Roman" w:hint="eastAsia"/>
          <w:sz w:val="24"/>
          <w:szCs w:val="24"/>
          <w:lang w:eastAsia="hr-HR"/>
        </w:rPr>
        <w:t>č</w:t>
      </w:r>
      <w:r w:rsidRPr="00400825">
        <w:rPr>
          <w:rFonts w:ascii="Times New Roman" w:eastAsia="Times New Roman" w:hAnsi="Times New Roman" w:cs="Times New Roman"/>
          <w:sz w:val="24"/>
          <w:szCs w:val="24"/>
          <w:lang w:eastAsia="hr-HR"/>
        </w:rPr>
        <w:t xml:space="preserve">ke 1. i 2. ovoga </w:t>
      </w:r>
      <w:r w:rsidRPr="00400825">
        <w:rPr>
          <w:rFonts w:ascii="Times New Roman" w:eastAsia="Times New Roman" w:hAnsi="Times New Roman" w:cs="Times New Roman" w:hint="eastAsia"/>
          <w:sz w:val="24"/>
          <w:szCs w:val="24"/>
          <w:lang w:eastAsia="hr-HR"/>
        </w:rPr>
        <w:t>č</w:t>
      </w:r>
      <w:r w:rsidRPr="00400825">
        <w:rPr>
          <w:rFonts w:ascii="Times New Roman" w:eastAsia="Times New Roman" w:hAnsi="Times New Roman" w:cs="Times New Roman"/>
          <w:sz w:val="24"/>
          <w:szCs w:val="24"/>
          <w:lang w:eastAsia="hr-HR"/>
        </w:rPr>
        <w:t>lanka ne prelazi 0,5% mase ukupnog otpada odlo</w:t>
      </w:r>
      <w:r w:rsidRPr="00400825">
        <w:rPr>
          <w:rFonts w:ascii="Times New Roman" w:eastAsia="Times New Roman" w:hAnsi="Times New Roman" w:cs="Times New Roman" w:hint="eastAsia"/>
          <w:sz w:val="24"/>
          <w:szCs w:val="24"/>
          <w:lang w:eastAsia="hr-HR"/>
        </w:rPr>
        <w:t>ž</w:t>
      </w:r>
      <w:r w:rsidRPr="00400825">
        <w:rPr>
          <w:rFonts w:ascii="Times New Roman" w:eastAsia="Times New Roman" w:hAnsi="Times New Roman" w:cs="Times New Roman"/>
          <w:sz w:val="24"/>
          <w:szCs w:val="24"/>
          <w:lang w:eastAsia="hr-HR"/>
        </w:rPr>
        <w:t>enog na odlagali</w:t>
      </w:r>
      <w:r w:rsidRPr="00400825">
        <w:rPr>
          <w:rFonts w:ascii="Times New Roman" w:eastAsia="Times New Roman" w:hAnsi="Times New Roman" w:cs="Times New Roman" w:hint="eastAsia"/>
          <w:sz w:val="24"/>
          <w:szCs w:val="24"/>
          <w:lang w:eastAsia="hr-HR"/>
        </w:rPr>
        <w:t>š</w:t>
      </w:r>
      <w:r w:rsidRPr="00400825">
        <w:rPr>
          <w:rFonts w:ascii="Times New Roman" w:eastAsia="Times New Roman" w:hAnsi="Times New Roman" w:cs="Times New Roman"/>
          <w:sz w:val="24"/>
          <w:szCs w:val="24"/>
          <w:lang w:eastAsia="hr-HR"/>
        </w:rPr>
        <w:t>tu.</w:t>
      </w:r>
    </w:p>
    <w:p w:rsidR="00C81D36" w:rsidRPr="007165F3" w:rsidRDefault="00C81D36" w:rsidP="003C589F">
      <w:pPr>
        <w:spacing w:before="240" w:after="120" w:line="240" w:lineRule="auto"/>
        <w:jc w:val="center"/>
        <w:textAlignment w:val="baseline"/>
        <w:rPr>
          <w:rFonts w:ascii="Minion Pro" w:eastAsia="Times New Roman" w:hAnsi="Minion Pro" w:cs="Times New Roman"/>
          <w:b/>
          <w:sz w:val="24"/>
          <w:szCs w:val="24"/>
          <w:lang w:eastAsia="hr-HR"/>
        </w:rPr>
      </w:pPr>
      <w:r w:rsidRPr="007165F3">
        <w:rPr>
          <w:rFonts w:ascii="Minion Pro" w:eastAsia="Times New Roman" w:hAnsi="Minion Pro" w:cs="Times New Roman" w:hint="eastAsia"/>
          <w:b/>
          <w:sz w:val="24"/>
          <w:szCs w:val="24"/>
          <w:lang w:eastAsia="hr-HR"/>
        </w:rPr>
        <w:t>Č</w:t>
      </w:r>
      <w:r w:rsidR="00AC752C" w:rsidRPr="007165F3">
        <w:rPr>
          <w:rFonts w:ascii="Minion Pro" w:eastAsia="Times New Roman" w:hAnsi="Minion Pro" w:cs="Times New Roman"/>
          <w:b/>
          <w:sz w:val="24"/>
          <w:szCs w:val="24"/>
          <w:lang w:eastAsia="hr-HR"/>
        </w:rPr>
        <w:t>lanak 1</w:t>
      </w:r>
      <w:r w:rsidR="003C589F" w:rsidRPr="007165F3">
        <w:rPr>
          <w:rFonts w:ascii="Minion Pro" w:eastAsia="Times New Roman" w:hAnsi="Minion Pro" w:cs="Times New Roman"/>
          <w:b/>
          <w:sz w:val="24"/>
          <w:szCs w:val="24"/>
          <w:lang w:eastAsia="hr-HR"/>
        </w:rPr>
        <w:t>2</w:t>
      </w:r>
      <w:r w:rsidRPr="007165F3">
        <w:rPr>
          <w:rFonts w:ascii="Minion Pro" w:eastAsia="Times New Roman" w:hAnsi="Minion Pro" w:cs="Times New Roman"/>
          <w:b/>
          <w:sz w:val="24"/>
          <w:szCs w:val="24"/>
          <w:lang w:eastAsia="hr-HR"/>
        </w:rPr>
        <w:t>.</w:t>
      </w:r>
    </w:p>
    <w:p w:rsidR="00C81D36" w:rsidRPr="00400825" w:rsidRDefault="00C81D36" w:rsidP="00C1590B">
      <w:pPr>
        <w:pStyle w:val="Odlomakpopisa"/>
        <w:numPr>
          <w:ilvl w:val="0"/>
          <w:numId w:val="22"/>
        </w:numPr>
        <w:tabs>
          <w:tab w:val="left" w:pos="0"/>
          <w:tab w:val="left" w:pos="426"/>
        </w:tabs>
        <w:spacing w:before="120" w:after="120" w:line="240" w:lineRule="auto"/>
        <w:ind w:left="0" w:firstLine="0"/>
        <w:contextualSpacing w:val="0"/>
        <w:jc w:val="both"/>
        <w:textAlignment w:val="baseline"/>
        <w:rPr>
          <w:rFonts w:ascii="Minion Pro" w:eastAsia="Times New Roman" w:hAnsi="Minion Pro" w:cs="Times New Roman"/>
          <w:sz w:val="24"/>
          <w:szCs w:val="24"/>
          <w:lang w:eastAsia="hr-HR"/>
        </w:rPr>
      </w:pPr>
      <w:r w:rsidRPr="00400825">
        <w:rPr>
          <w:rFonts w:ascii="Minion Pro" w:eastAsia="Times New Roman" w:hAnsi="Minion Pro" w:cs="Times New Roman"/>
          <w:sz w:val="24"/>
          <w:szCs w:val="24"/>
          <w:lang w:eastAsia="hr-HR"/>
        </w:rPr>
        <w:t>Otpad podliježe ispitivanju sukladnosti kako bi se utvrdilo da li isti odgovara vrijednostima navedenim u osnovnoj karakterizaciji i udovoljava kriterijima prihvata na odlagali</w:t>
      </w:r>
      <w:r w:rsidRPr="00400825">
        <w:rPr>
          <w:rFonts w:ascii="Minion Pro" w:eastAsia="Times New Roman" w:hAnsi="Minion Pro" w:cs="Times New Roman" w:hint="eastAsia"/>
          <w:sz w:val="24"/>
          <w:szCs w:val="24"/>
          <w:lang w:eastAsia="hr-HR"/>
        </w:rPr>
        <w:t>š</w:t>
      </w:r>
      <w:r w:rsidRPr="00400825">
        <w:rPr>
          <w:rFonts w:ascii="Minion Pro" w:eastAsia="Times New Roman" w:hAnsi="Minion Pro" w:cs="Times New Roman"/>
          <w:sz w:val="24"/>
          <w:szCs w:val="24"/>
          <w:lang w:eastAsia="hr-HR"/>
        </w:rPr>
        <w:t>ta iz Priloga II. ovoga Pravilnika.</w:t>
      </w:r>
    </w:p>
    <w:p w:rsidR="00C81D36" w:rsidRPr="00400825" w:rsidRDefault="00C81D36" w:rsidP="00C1590B">
      <w:pPr>
        <w:pStyle w:val="Odlomakpopisa"/>
        <w:numPr>
          <w:ilvl w:val="0"/>
          <w:numId w:val="22"/>
        </w:numPr>
        <w:tabs>
          <w:tab w:val="left" w:pos="0"/>
          <w:tab w:val="left" w:pos="426"/>
        </w:tabs>
        <w:spacing w:before="120" w:after="120" w:line="240" w:lineRule="auto"/>
        <w:ind w:left="0" w:firstLine="0"/>
        <w:contextualSpacing w:val="0"/>
        <w:jc w:val="both"/>
        <w:textAlignment w:val="baseline"/>
        <w:rPr>
          <w:rFonts w:ascii="Minion Pro" w:eastAsia="Times New Roman" w:hAnsi="Minion Pro" w:cs="Times New Roman"/>
          <w:sz w:val="24"/>
          <w:szCs w:val="24"/>
          <w:lang w:eastAsia="hr-HR"/>
        </w:rPr>
      </w:pPr>
      <w:r w:rsidRPr="00400825">
        <w:rPr>
          <w:rFonts w:ascii="Minion Pro" w:eastAsia="Times New Roman" w:hAnsi="Minion Pro" w:cs="Times New Roman"/>
          <w:sz w:val="24"/>
          <w:szCs w:val="24"/>
          <w:lang w:eastAsia="hr-HR"/>
        </w:rPr>
        <w:t xml:space="preserve">Ispitivanje sukladnosti provodi se za parametre određene u osnovnoj karakterizaciji otpada sukladno metodama uzorkovanja i ispitivanja iz </w:t>
      </w:r>
      <w:r w:rsidRPr="00400825">
        <w:rPr>
          <w:rFonts w:ascii="Minion Pro" w:eastAsia="Times New Roman" w:hAnsi="Minion Pro" w:cs="Times New Roman" w:hint="eastAsia"/>
          <w:sz w:val="24"/>
          <w:szCs w:val="24"/>
          <w:lang w:eastAsia="hr-HR"/>
        </w:rPr>
        <w:t>č</w:t>
      </w:r>
      <w:r w:rsidRPr="00400825">
        <w:rPr>
          <w:rFonts w:ascii="Minion Pro" w:eastAsia="Times New Roman" w:hAnsi="Minion Pro" w:cs="Times New Roman"/>
          <w:sz w:val="24"/>
          <w:szCs w:val="24"/>
          <w:lang w:eastAsia="hr-HR"/>
        </w:rPr>
        <w:t xml:space="preserve">lanka </w:t>
      </w:r>
      <w:r w:rsidR="005B7AE4" w:rsidRPr="00400825">
        <w:rPr>
          <w:rFonts w:ascii="Minion Pro" w:eastAsia="Times New Roman" w:hAnsi="Minion Pro" w:cs="Times New Roman"/>
          <w:sz w:val="24"/>
          <w:szCs w:val="24"/>
          <w:lang w:eastAsia="hr-HR"/>
        </w:rPr>
        <w:t>10</w:t>
      </w:r>
      <w:r w:rsidRPr="00400825">
        <w:rPr>
          <w:rFonts w:ascii="Minion Pro" w:eastAsia="Times New Roman" w:hAnsi="Minion Pro" w:cs="Times New Roman"/>
          <w:sz w:val="24"/>
          <w:szCs w:val="24"/>
          <w:lang w:eastAsia="hr-HR"/>
        </w:rPr>
        <w:t>. ovoga Pravilnika i sukladno dinamici navedenoj u osnovnoj karakterizaciji otpada, a najmanje jednom godišnje.</w:t>
      </w:r>
    </w:p>
    <w:p w:rsidR="00C81D36" w:rsidRPr="00400825" w:rsidRDefault="00C81D36" w:rsidP="00C1590B">
      <w:pPr>
        <w:pStyle w:val="Odlomakpopisa"/>
        <w:numPr>
          <w:ilvl w:val="0"/>
          <w:numId w:val="22"/>
        </w:numPr>
        <w:tabs>
          <w:tab w:val="left" w:pos="0"/>
          <w:tab w:val="left" w:pos="426"/>
        </w:tabs>
        <w:spacing w:before="120" w:after="120" w:line="240" w:lineRule="auto"/>
        <w:ind w:left="0" w:firstLine="0"/>
        <w:contextualSpacing w:val="0"/>
        <w:jc w:val="both"/>
        <w:textAlignment w:val="baseline"/>
        <w:rPr>
          <w:rFonts w:ascii="Minion Pro" w:eastAsia="Times New Roman" w:hAnsi="Minion Pro" w:cs="Times New Roman"/>
          <w:sz w:val="24"/>
          <w:szCs w:val="24"/>
          <w:lang w:eastAsia="hr-HR"/>
        </w:rPr>
      </w:pPr>
      <w:r w:rsidRPr="00400825">
        <w:rPr>
          <w:rFonts w:ascii="Minion Pro" w:eastAsia="Times New Roman" w:hAnsi="Minion Pro" w:cs="Times New Roman"/>
          <w:sz w:val="24"/>
          <w:szCs w:val="24"/>
          <w:lang w:eastAsia="hr-HR"/>
        </w:rPr>
        <w:t>Ispitivanje sukladnosti obvezan je osigurati proizvo</w:t>
      </w:r>
      <w:r w:rsidRPr="00400825">
        <w:rPr>
          <w:rFonts w:ascii="Minion Pro" w:eastAsia="Times New Roman" w:hAnsi="Minion Pro" w:cs="Times New Roman" w:hint="eastAsia"/>
          <w:sz w:val="24"/>
          <w:szCs w:val="24"/>
          <w:lang w:eastAsia="hr-HR"/>
        </w:rPr>
        <w:t>đ</w:t>
      </w:r>
      <w:r w:rsidRPr="00400825">
        <w:rPr>
          <w:rFonts w:ascii="Minion Pro" w:eastAsia="Times New Roman" w:hAnsi="Minion Pro" w:cs="Times New Roman"/>
          <w:sz w:val="24"/>
          <w:szCs w:val="24"/>
          <w:lang w:eastAsia="hr-HR"/>
        </w:rPr>
        <w:t>a</w:t>
      </w:r>
      <w:r w:rsidRPr="00400825">
        <w:rPr>
          <w:rFonts w:ascii="Minion Pro" w:eastAsia="Times New Roman" w:hAnsi="Minion Pro" w:cs="Times New Roman" w:hint="eastAsia"/>
          <w:sz w:val="24"/>
          <w:szCs w:val="24"/>
          <w:lang w:eastAsia="hr-HR"/>
        </w:rPr>
        <w:t>č</w:t>
      </w:r>
      <w:r w:rsidRPr="00400825">
        <w:rPr>
          <w:rFonts w:ascii="Minion Pro" w:eastAsia="Times New Roman" w:hAnsi="Minion Pro" w:cs="Times New Roman"/>
          <w:sz w:val="24"/>
          <w:szCs w:val="24"/>
          <w:lang w:eastAsia="hr-HR"/>
        </w:rPr>
        <w:t xml:space="preserve"> i/ili posjednik otpada koji otpad predaje na odlaganje, a provodi se sukladno Odluci </w:t>
      </w:r>
      <w:r w:rsidR="003850C5" w:rsidRPr="00400825">
        <w:rPr>
          <w:rFonts w:ascii="Minion Pro" w:eastAsia="Times New Roman" w:hAnsi="Minion Pro" w:cs="Times New Roman"/>
          <w:sz w:val="24"/>
          <w:szCs w:val="24"/>
          <w:lang w:eastAsia="hr-HR"/>
        </w:rPr>
        <w:t xml:space="preserve">Vijeća </w:t>
      </w:r>
      <w:r w:rsidRPr="00400825">
        <w:rPr>
          <w:rFonts w:ascii="Minion Pro" w:eastAsia="Times New Roman" w:hAnsi="Minion Pro" w:cs="Times New Roman"/>
          <w:sz w:val="24"/>
          <w:szCs w:val="24"/>
          <w:lang w:eastAsia="hr-HR"/>
        </w:rPr>
        <w:t xml:space="preserve">2003/33/EZ </w:t>
      </w:r>
      <w:r w:rsidRPr="00400825">
        <w:rPr>
          <w:rFonts w:ascii="Minion Pro" w:eastAsia="Times New Roman" w:hAnsi="Minion Pro" w:cs="Times New Roman" w:hint="eastAsia"/>
          <w:sz w:val="24"/>
          <w:szCs w:val="24"/>
          <w:lang w:eastAsia="hr-HR"/>
        </w:rPr>
        <w:t>–</w:t>
      </w:r>
      <w:r w:rsidRPr="00400825">
        <w:rPr>
          <w:rFonts w:ascii="Minion Pro" w:eastAsia="Times New Roman" w:hAnsi="Minion Pro" w:cs="Times New Roman"/>
          <w:sz w:val="24"/>
          <w:szCs w:val="24"/>
          <w:lang w:eastAsia="hr-HR"/>
        </w:rPr>
        <w:t xml:space="preserve"> Prilog Kriteriji i postupci za prihvat otpada na odlagali</w:t>
      </w:r>
      <w:r w:rsidRPr="00400825">
        <w:rPr>
          <w:rFonts w:ascii="Minion Pro" w:eastAsia="Times New Roman" w:hAnsi="Minion Pro" w:cs="Times New Roman" w:hint="eastAsia"/>
          <w:sz w:val="24"/>
          <w:szCs w:val="24"/>
          <w:lang w:eastAsia="hr-HR"/>
        </w:rPr>
        <w:t>š</w:t>
      </w:r>
      <w:r w:rsidRPr="00400825">
        <w:rPr>
          <w:rFonts w:ascii="Minion Pro" w:eastAsia="Times New Roman" w:hAnsi="Minion Pro" w:cs="Times New Roman"/>
          <w:sz w:val="24"/>
          <w:szCs w:val="24"/>
          <w:lang w:eastAsia="hr-HR"/>
        </w:rPr>
        <w:t xml:space="preserve">ta </w:t>
      </w:r>
      <w:r w:rsidRPr="00400825">
        <w:rPr>
          <w:rFonts w:ascii="Minion Pro" w:eastAsia="Times New Roman" w:hAnsi="Minion Pro" w:cs="Times New Roman" w:hint="eastAsia"/>
          <w:sz w:val="24"/>
          <w:szCs w:val="24"/>
          <w:lang w:eastAsia="hr-HR"/>
        </w:rPr>
        <w:t>–</w:t>
      </w:r>
      <w:r w:rsidRPr="00400825">
        <w:rPr>
          <w:rFonts w:ascii="Minion Pro" w:eastAsia="Times New Roman" w:hAnsi="Minion Pro" w:cs="Times New Roman"/>
          <w:sz w:val="24"/>
          <w:szCs w:val="24"/>
          <w:lang w:eastAsia="hr-HR"/>
        </w:rPr>
        <w:t xml:space="preserve"> </w:t>
      </w:r>
      <w:r w:rsidR="005B7AE4" w:rsidRPr="00400825">
        <w:rPr>
          <w:rFonts w:ascii="Minion Pro" w:eastAsia="Times New Roman" w:hAnsi="Minion Pro" w:cs="Times New Roman"/>
          <w:sz w:val="24"/>
          <w:szCs w:val="24"/>
          <w:lang w:eastAsia="hr-HR"/>
        </w:rPr>
        <w:t>O</w:t>
      </w:r>
      <w:r w:rsidRPr="00400825">
        <w:rPr>
          <w:rFonts w:ascii="Minion Pro" w:eastAsia="Times New Roman" w:hAnsi="Minion Pro" w:cs="Times New Roman"/>
          <w:sz w:val="24"/>
          <w:szCs w:val="24"/>
          <w:lang w:eastAsia="hr-HR"/>
        </w:rPr>
        <w:t>djeljak 1.2. i odredbama ovog Pravilnika.</w:t>
      </w:r>
    </w:p>
    <w:p w:rsidR="00BA3B2D" w:rsidRPr="007165F3" w:rsidRDefault="00BA3B2D" w:rsidP="00BA3B2D">
      <w:pPr>
        <w:spacing w:before="240" w:after="120" w:line="240" w:lineRule="auto"/>
        <w:jc w:val="center"/>
        <w:textAlignment w:val="baseline"/>
        <w:rPr>
          <w:rFonts w:ascii="Minion Pro" w:eastAsia="Times New Roman" w:hAnsi="Minion Pro" w:cs="Times New Roman"/>
          <w:b/>
          <w:sz w:val="24"/>
          <w:szCs w:val="24"/>
          <w:lang w:eastAsia="hr-HR"/>
        </w:rPr>
      </w:pPr>
      <w:r w:rsidRPr="007165F3">
        <w:rPr>
          <w:rFonts w:ascii="Minion Pro" w:eastAsia="Times New Roman" w:hAnsi="Minion Pro" w:cs="Times New Roman"/>
          <w:b/>
          <w:sz w:val="24"/>
          <w:szCs w:val="24"/>
          <w:lang w:eastAsia="hr-HR"/>
        </w:rPr>
        <w:t>Članak 1</w:t>
      </w:r>
      <w:r w:rsidR="005B7AE4" w:rsidRPr="007165F3">
        <w:rPr>
          <w:rFonts w:ascii="Minion Pro" w:eastAsia="Times New Roman" w:hAnsi="Minion Pro" w:cs="Times New Roman"/>
          <w:b/>
          <w:sz w:val="24"/>
          <w:szCs w:val="24"/>
          <w:lang w:eastAsia="hr-HR"/>
        </w:rPr>
        <w:t>3</w:t>
      </w:r>
      <w:r w:rsidRPr="007165F3">
        <w:rPr>
          <w:rFonts w:ascii="Minion Pro" w:eastAsia="Times New Roman" w:hAnsi="Minion Pro" w:cs="Times New Roman"/>
          <w:b/>
          <w:sz w:val="24"/>
          <w:szCs w:val="24"/>
          <w:lang w:eastAsia="hr-HR"/>
        </w:rPr>
        <w:t>.</w:t>
      </w:r>
    </w:p>
    <w:p w:rsidR="00BA3B2D" w:rsidRPr="00400825" w:rsidRDefault="00BA3B2D" w:rsidP="00C1590B">
      <w:pPr>
        <w:pStyle w:val="Odlomakpopisa"/>
        <w:numPr>
          <w:ilvl w:val="0"/>
          <w:numId w:val="12"/>
        </w:numPr>
        <w:tabs>
          <w:tab w:val="left" w:pos="426"/>
        </w:tabs>
        <w:spacing w:before="120" w:after="120" w:line="240" w:lineRule="auto"/>
        <w:ind w:left="0" w:firstLine="0"/>
        <w:contextualSpacing w:val="0"/>
        <w:jc w:val="both"/>
        <w:textAlignment w:val="baseline"/>
        <w:rPr>
          <w:rFonts w:ascii="Minion Pro" w:eastAsia="Times New Roman" w:hAnsi="Minion Pro" w:cs="Times New Roman"/>
          <w:sz w:val="24"/>
          <w:szCs w:val="24"/>
          <w:lang w:eastAsia="hr-HR"/>
        </w:rPr>
      </w:pPr>
      <w:r w:rsidRPr="00400825">
        <w:rPr>
          <w:rFonts w:ascii="Minion Pro" w:eastAsia="Times New Roman" w:hAnsi="Minion Pro" w:cs="Times New Roman"/>
          <w:sz w:val="24"/>
          <w:szCs w:val="24"/>
          <w:lang w:eastAsia="hr-HR"/>
        </w:rPr>
        <w:t xml:space="preserve">Prije odlaganja otpada na odlagalište osoba koja upravlja odlagalištem </w:t>
      </w:r>
      <w:r w:rsidR="008326FF" w:rsidRPr="00400825">
        <w:rPr>
          <w:rFonts w:ascii="Minion Pro" w:eastAsia="Times New Roman" w:hAnsi="Minion Pro" w:cs="Times New Roman"/>
          <w:sz w:val="24"/>
          <w:szCs w:val="24"/>
          <w:lang w:eastAsia="hr-HR"/>
        </w:rPr>
        <w:t>obvezna je</w:t>
      </w:r>
      <w:r w:rsidRPr="00400825">
        <w:rPr>
          <w:rFonts w:ascii="Minion Pro" w:eastAsia="Times New Roman" w:hAnsi="Minion Pro" w:cs="Times New Roman"/>
          <w:sz w:val="24"/>
          <w:szCs w:val="24"/>
          <w:lang w:eastAsia="hr-HR"/>
        </w:rPr>
        <w:t xml:space="preserve"> osigurati provjeru cjelokupne dokumentacije o otpadu.</w:t>
      </w:r>
    </w:p>
    <w:p w:rsidR="00BA3B2D" w:rsidRPr="00400825" w:rsidRDefault="00BA3B2D" w:rsidP="00C1590B">
      <w:pPr>
        <w:pStyle w:val="Odlomakpopisa"/>
        <w:numPr>
          <w:ilvl w:val="0"/>
          <w:numId w:val="12"/>
        </w:numPr>
        <w:tabs>
          <w:tab w:val="left" w:pos="426"/>
        </w:tabs>
        <w:spacing w:before="120" w:after="120" w:line="240" w:lineRule="auto"/>
        <w:ind w:left="0" w:firstLine="0"/>
        <w:contextualSpacing w:val="0"/>
        <w:jc w:val="both"/>
        <w:textAlignment w:val="baseline"/>
        <w:rPr>
          <w:rFonts w:ascii="Minion Pro" w:eastAsia="Times New Roman" w:hAnsi="Minion Pro" w:cs="Times New Roman"/>
          <w:sz w:val="24"/>
          <w:szCs w:val="24"/>
          <w:lang w:eastAsia="hr-HR"/>
        </w:rPr>
      </w:pPr>
      <w:r w:rsidRPr="00400825">
        <w:rPr>
          <w:rFonts w:ascii="Minion Pro" w:eastAsia="Times New Roman" w:hAnsi="Minion Pro" w:cs="Times New Roman"/>
          <w:sz w:val="24"/>
          <w:szCs w:val="24"/>
          <w:lang w:eastAsia="hr-HR"/>
        </w:rPr>
        <w:t xml:space="preserve">Provjera dokumentacije sastoji se od utvrđivanja njezine potpunosti i ispravnosti prema uvjetima iz ovoga Pravilnika, a osobito provjere rezultata osnovne karakterizacije otpada i </w:t>
      </w:r>
      <w:r w:rsidR="00A310C6" w:rsidRPr="00400825">
        <w:rPr>
          <w:rFonts w:ascii="Minion Pro" w:eastAsia="Times New Roman" w:hAnsi="Minion Pro" w:cs="Times New Roman"/>
          <w:sz w:val="24"/>
          <w:szCs w:val="24"/>
          <w:lang w:eastAsia="hr-HR"/>
        </w:rPr>
        <w:t>ispitivanja</w:t>
      </w:r>
      <w:r w:rsidRPr="00400825">
        <w:rPr>
          <w:rFonts w:ascii="Minion Pro" w:eastAsia="Times New Roman" w:hAnsi="Minion Pro" w:cs="Times New Roman"/>
          <w:sz w:val="24"/>
          <w:szCs w:val="24"/>
          <w:lang w:eastAsia="hr-HR"/>
        </w:rPr>
        <w:t xml:space="preserve"> sukladnosti.</w:t>
      </w:r>
    </w:p>
    <w:p w:rsidR="00BA3B2D" w:rsidRPr="00400825" w:rsidRDefault="00BA3B2D" w:rsidP="00C1590B">
      <w:pPr>
        <w:pStyle w:val="Odlomakpopisa"/>
        <w:numPr>
          <w:ilvl w:val="0"/>
          <w:numId w:val="12"/>
        </w:numPr>
        <w:tabs>
          <w:tab w:val="left" w:pos="426"/>
        </w:tabs>
        <w:spacing w:before="120" w:after="120" w:line="240" w:lineRule="auto"/>
        <w:ind w:left="0" w:firstLine="0"/>
        <w:contextualSpacing w:val="0"/>
        <w:jc w:val="both"/>
        <w:textAlignment w:val="baseline"/>
        <w:rPr>
          <w:rFonts w:ascii="Minion Pro" w:eastAsia="Times New Roman" w:hAnsi="Minion Pro" w:cs="Times New Roman"/>
          <w:strike/>
          <w:sz w:val="24"/>
          <w:szCs w:val="24"/>
          <w:lang w:eastAsia="hr-HR"/>
        </w:rPr>
      </w:pPr>
      <w:r w:rsidRPr="00400825">
        <w:rPr>
          <w:rFonts w:ascii="Minion Pro" w:eastAsia="Times New Roman" w:hAnsi="Minion Pro" w:cs="Times New Roman"/>
          <w:sz w:val="24"/>
          <w:szCs w:val="24"/>
          <w:lang w:eastAsia="hr-HR"/>
        </w:rPr>
        <w:t xml:space="preserve">Osoba koja upravlja odlagalištem može na odlaganje prihvatiti jedino otpad za kojeg je obavljena provjera iz stavaka 1. i 2. ovoga članka i za kojeg je dostavljen popunjeni prateći list prema posebnom propisu. </w:t>
      </w:r>
    </w:p>
    <w:p w:rsidR="00BA3B2D" w:rsidRPr="00400825" w:rsidRDefault="00BA3B2D" w:rsidP="00C1590B">
      <w:pPr>
        <w:pStyle w:val="Odlomakpopisa"/>
        <w:numPr>
          <w:ilvl w:val="0"/>
          <w:numId w:val="12"/>
        </w:numPr>
        <w:tabs>
          <w:tab w:val="left" w:pos="426"/>
        </w:tabs>
        <w:spacing w:before="120" w:after="120" w:line="240" w:lineRule="auto"/>
        <w:ind w:left="0" w:firstLine="0"/>
        <w:contextualSpacing w:val="0"/>
        <w:jc w:val="both"/>
        <w:textAlignment w:val="baseline"/>
        <w:rPr>
          <w:rFonts w:ascii="Minion Pro" w:eastAsia="Times New Roman" w:hAnsi="Minion Pro" w:cs="Times New Roman"/>
          <w:sz w:val="24"/>
          <w:szCs w:val="24"/>
          <w:lang w:eastAsia="hr-HR"/>
        </w:rPr>
      </w:pPr>
      <w:r w:rsidRPr="00400825">
        <w:rPr>
          <w:rFonts w:ascii="Minion Pro" w:eastAsia="Times New Roman" w:hAnsi="Minion Pro" w:cs="Times New Roman"/>
          <w:sz w:val="24"/>
          <w:szCs w:val="24"/>
          <w:lang w:eastAsia="hr-HR"/>
        </w:rPr>
        <w:t xml:space="preserve">Otpad kojeg osoba koja upravlja odlagalištem prihvaća na odlagalište mora se prethodno izvagati i vizualno pregledati prije i nakon istovara u odlagalištu, kako bi se mogao odstraniti ako nije primjeren za odlaganje. </w:t>
      </w:r>
    </w:p>
    <w:p w:rsidR="00A310C6" w:rsidRPr="00400825" w:rsidRDefault="00A310C6" w:rsidP="00E429F1">
      <w:pPr>
        <w:pStyle w:val="Odlomakpopisa"/>
        <w:numPr>
          <w:ilvl w:val="0"/>
          <w:numId w:val="12"/>
        </w:numPr>
        <w:tabs>
          <w:tab w:val="left" w:pos="426"/>
        </w:tabs>
        <w:spacing w:before="120" w:after="120" w:line="240" w:lineRule="auto"/>
        <w:ind w:left="0" w:firstLine="0"/>
        <w:contextualSpacing w:val="0"/>
        <w:jc w:val="both"/>
        <w:textAlignment w:val="baseline"/>
        <w:rPr>
          <w:rFonts w:ascii="Minion Pro" w:eastAsia="Times New Roman" w:hAnsi="Minion Pro" w:cs="Times New Roman"/>
          <w:sz w:val="24"/>
          <w:szCs w:val="24"/>
          <w:lang w:eastAsia="hr-HR"/>
        </w:rPr>
      </w:pPr>
      <w:r w:rsidRPr="00400825">
        <w:rPr>
          <w:rFonts w:ascii="Minion Pro" w:eastAsia="Times New Roman" w:hAnsi="Minion Pro" w:cs="Times New Roman"/>
          <w:sz w:val="24"/>
          <w:szCs w:val="24"/>
          <w:lang w:eastAsia="hr-HR"/>
        </w:rPr>
        <w:t>U okviru vizualnog pregleda osoba koja upravlja odlagalištem obvezna je osigurati</w:t>
      </w:r>
      <w:r w:rsidR="00F53958" w:rsidRPr="00400825">
        <w:rPr>
          <w:rFonts w:ascii="Minion Pro" w:eastAsia="Times New Roman" w:hAnsi="Minion Pro" w:cs="Times New Roman"/>
          <w:sz w:val="24"/>
          <w:szCs w:val="24"/>
          <w:lang w:eastAsia="hr-HR"/>
        </w:rPr>
        <w:t xml:space="preserve"> prema potrebi, a najmanje jednom </w:t>
      </w:r>
      <w:r w:rsidR="00AC752C" w:rsidRPr="00400825">
        <w:rPr>
          <w:rFonts w:ascii="Minion Pro" w:eastAsia="Times New Roman" w:hAnsi="Minion Pro" w:cs="Times New Roman"/>
          <w:sz w:val="24"/>
          <w:szCs w:val="24"/>
          <w:lang w:eastAsia="hr-HR"/>
        </w:rPr>
        <w:t>u šest mjeseci</w:t>
      </w:r>
      <w:r w:rsidRPr="00400825">
        <w:rPr>
          <w:rFonts w:ascii="Minion Pro" w:eastAsia="Times New Roman" w:hAnsi="Minion Pro" w:cs="Times New Roman"/>
          <w:sz w:val="24"/>
          <w:szCs w:val="24"/>
          <w:lang w:eastAsia="hr-HR"/>
        </w:rPr>
        <w:t>:</w:t>
      </w:r>
    </w:p>
    <w:p w:rsidR="00A310C6" w:rsidRPr="00400825" w:rsidRDefault="00E429F1" w:rsidP="00B763F3">
      <w:pPr>
        <w:tabs>
          <w:tab w:val="left" w:pos="426"/>
        </w:tabs>
        <w:spacing w:before="120" w:after="0" w:line="240" w:lineRule="auto"/>
        <w:jc w:val="both"/>
        <w:textAlignment w:val="baseline"/>
        <w:rPr>
          <w:rFonts w:ascii="Minion Pro" w:eastAsia="Times New Roman" w:hAnsi="Minion Pro" w:cs="Times New Roman"/>
          <w:sz w:val="24"/>
          <w:szCs w:val="24"/>
          <w:lang w:eastAsia="hr-HR"/>
        </w:rPr>
      </w:pPr>
      <w:r w:rsidRPr="00400825">
        <w:rPr>
          <w:rFonts w:ascii="Times New Roman" w:eastAsia="Calibri" w:hAnsi="Times New Roman" w:cs="Times New Roman"/>
          <w:sz w:val="24"/>
          <w:szCs w:val="24"/>
          <w:lang w:eastAsia="hr-HR"/>
        </w:rPr>
        <w:t xml:space="preserve">– </w:t>
      </w:r>
      <w:r w:rsidR="00B14CF0" w:rsidRPr="00400825">
        <w:rPr>
          <w:rFonts w:ascii="Minion Pro" w:eastAsia="Times New Roman" w:hAnsi="Minion Pro" w:cs="Times New Roman"/>
          <w:sz w:val="24"/>
          <w:szCs w:val="24"/>
          <w:lang w:eastAsia="hr-HR"/>
        </w:rPr>
        <w:t xml:space="preserve">ispitivanje otpada sukladno osnovnoj karakterizacija otpada koja se temelji na kemijskoj analizi i izvedbi kontrolne kemijske analize </w:t>
      </w:r>
      <w:r w:rsidR="00A310C6" w:rsidRPr="00400825">
        <w:rPr>
          <w:rFonts w:ascii="Minion Pro" w:eastAsia="Times New Roman" w:hAnsi="Minion Pro" w:cs="Times New Roman"/>
          <w:sz w:val="24"/>
          <w:szCs w:val="24"/>
          <w:lang w:eastAsia="hr-HR"/>
        </w:rPr>
        <w:t>uzimanje</w:t>
      </w:r>
      <w:r w:rsidR="00B14CF0" w:rsidRPr="00400825">
        <w:rPr>
          <w:rFonts w:ascii="Minion Pro" w:eastAsia="Times New Roman" w:hAnsi="Minion Pro" w:cs="Times New Roman"/>
          <w:sz w:val="24"/>
          <w:szCs w:val="24"/>
          <w:lang w:eastAsia="hr-HR"/>
        </w:rPr>
        <w:t>m</w:t>
      </w:r>
      <w:r w:rsidR="00A310C6" w:rsidRPr="00400825">
        <w:rPr>
          <w:rFonts w:ascii="Minion Pro" w:eastAsia="Times New Roman" w:hAnsi="Minion Pro" w:cs="Times New Roman"/>
          <w:sz w:val="24"/>
          <w:szCs w:val="24"/>
          <w:lang w:eastAsia="hr-HR"/>
        </w:rPr>
        <w:t xml:space="preserve"> reprezentativnih uzoraka iz nasumi</w:t>
      </w:r>
      <w:r w:rsidR="00A310C6" w:rsidRPr="00400825">
        <w:rPr>
          <w:rFonts w:ascii="Minion Pro" w:eastAsia="Times New Roman" w:hAnsi="Minion Pro" w:cs="Times New Roman" w:hint="eastAsia"/>
          <w:sz w:val="24"/>
          <w:szCs w:val="24"/>
          <w:lang w:eastAsia="hr-HR"/>
        </w:rPr>
        <w:t>č</w:t>
      </w:r>
      <w:r w:rsidR="00A310C6" w:rsidRPr="00400825">
        <w:rPr>
          <w:rFonts w:ascii="Minion Pro" w:eastAsia="Times New Roman" w:hAnsi="Minion Pro" w:cs="Times New Roman"/>
          <w:sz w:val="24"/>
          <w:szCs w:val="24"/>
          <w:lang w:eastAsia="hr-HR"/>
        </w:rPr>
        <w:t>no odabranog preuzetog otpada u sklopu provjere sukladnosti dostavljenog otpada.</w:t>
      </w:r>
    </w:p>
    <w:p w:rsidR="00A310C6" w:rsidRPr="00400825" w:rsidRDefault="00E429F1" w:rsidP="00B763F3">
      <w:pPr>
        <w:tabs>
          <w:tab w:val="left" w:pos="426"/>
        </w:tabs>
        <w:spacing w:before="60" w:after="0" w:line="240" w:lineRule="auto"/>
        <w:jc w:val="both"/>
        <w:textAlignment w:val="baseline"/>
        <w:rPr>
          <w:rFonts w:ascii="Minion Pro" w:eastAsia="Times New Roman" w:hAnsi="Minion Pro" w:cs="Times New Roman"/>
          <w:sz w:val="24"/>
          <w:szCs w:val="24"/>
          <w:lang w:eastAsia="hr-HR"/>
        </w:rPr>
      </w:pPr>
      <w:r w:rsidRPr="00400825">
        <w:rPr>
          <w:rFonts w:ascii="Times New Roman" w:eastAsia="Calibri" w:hAnsi="Times New Roman" w:cs="Times New Roman"/>
          <w:sz w:val="24"/>
          <w:szCs w:val="24"/>
          <w:lang w:eastAsia="hr-HR"/>
        </w:rPr>
        <w:t xml:space="preserve">– </w:t>
      </w:r>
      <w:r w:rsidR="00B22E83" w:rsidRPr="00400825">
        <w:rPr>
          <w:rFonts w:ascii="Minion Pro" w:eastAsia="Times New Roman" w:hAnsi="Minion Pro" w:cs="Times New Roman"/>
          <w:sz w:val="24"/>
          <w:szCs w:val="24"/>
          <w:lang w:eastAsia="hr-HR"/>
        </w:rPr>
        <w:t>za preuzeti</w:t>
      </w:r>
      <w:r w:rsidR="00A310C6" w:rsidRPr="00400825">
        <w:rPr>
          <w:rFonts w:ascii="Minion Pro" w:eastAsia="Times New Roman" w:hAnsi="Minion Pro" w:cs="Times New Roman"/>
          <w:sz w:val="24"/>
          <w:szCs w:val="24"/>
          <w:lang w:eastAsia="hr-HR"/>
        </w:rPr>
        <w:t xml:space="preserve"> istovrsn</w:t>
      </w:r>
      <w:r w:rsidR="00B22E83" w:rsidRPr="00400825">
        <w:rPr>
          <w:rFonts w:ascii="Minion Pro" w:eastAsia="Times New Roman" w:hAnsi="Minion Pro" w:cs="Times New Roman"/>
          <w:sz w:val="24"/>
          <w:szCs w:val="24"/>
          <w:lang w:eastAsia="hr-HR"/>
        </w:rPr>
        <w:t>i</w:t>
      </w:r>
      <w:r w:rsidR="00A310C6" w:rsidRPr="00400825">
        <w:rPr>
          <w:rFonts w:ascii="Minion Pro" w:eastAsia="Times New Roman" w:hAnsi="Minion Pro" w:cs="Times New Roman"/>
          <w:sz w:val="24"/>
          <w:szCs w:val="24"/>
          <w:lang w:eastAsia="hr-HR"/>
        </w:rPr>
        <w:t xml:space="preserve"> otpad istog posjednika za koji je izrađena osnovna karakterizacija otpada, a nije provedeno ispitivanje sukladnosti, osigurati </w:t>
      </w:r>
      <w:r w:rsidR="00576133" w:rsidRPr="00400825">
        <w:rPr>
          <w:rFonts w:ascii="Minion Pro" w:eastAsia="Times New Roman" w:hAnsi="Minion Pro" w:cs="Times New Roman"/>
          <w:sz w:val="24"/>
          <w:szCs w:val="24"/>
          <w:lang w:eastAsia="hr-HR"/>
        </w:rPr>
        <w:t xml:space="preserve">ispitivanje otpada u sklopu provjere sukladnosti </w:t>
      </w:r>
      <w:r w:rsidR="00A310C6" w:rsidRPr="00400825">
        <w:rPr>
          <w:rFonts w:ascii="Minion Pro" w:eastAsia="Times New Roman" w:hAnsi="Minion Pro" w:cs="Times New Roman"/>
          <w:sz w:val="24"/>
          <w:szCs w:val="24"/>
          <w:lang w:eastAsia="hr-HR"/>
        </w:rPr>
        <w:t>uzimanje</w:t>
      </w:r>
      <w:r w:rsidR="00576133" w:rsidRPr="00400825">
        <w:rPr>
          <w:rFonts w:ascii="Minion Pro" w:eastAsia="Times New Roman" w:hAnsi="Minion Pro" w:cs="Times New Roman"/>
          <w:sz w:val="24"/>
          <w:szCs w:val="24"/>
          <w:lang w:eastAsia="hr-HR"/>
        </w:rPr>
        <w:t>m</w:t>
      </w:r>
      <w:r w:rsidR="00A310C6" w:rsidRPr="00400825">
        <w:rPr>
          <w:rFonts w:ascii="Minion Pro" w:eastAsia="Times New Roman" w:hAnsi="Minion Pro" w:cs="Times New Roman"/>
          <w:sz w:val="24"/>
          <w:szCs w:val="24"/>
          <w:lang w:eastAsia="hr-HR"/>
        </w:rPr>
        <w:t xml:space="preserve"> najmanje jednog reprezentativnog uzorka otpada.</w:t>
      </w:r>
    </w:p>
    <w:p w:rsidR="00A310C6" w:rsidRPr="00400825" w:rsidRDefault="00A310C6" w:rsidP="00C1590B">
      <w:pPr>
        <w:pStyle w:val="Odlomakpopisa"/>
        <w:numPr>
          <w:ilvl w:val="0"/>
          <w:numId w:val="12"/>
        </w:numPr>
        <w:tabs>
          <w:tab w:val="left" w:pos="426"/>
        </w:tabs>
        <w:spacing w:before="120" w:after="120" w:line="240" w:lineRule="auto"/>
        <w:ind w:left="0" w:firstLine="0"/>
        <w:contextualSpacing w:val="0"/>
        <w:jc w:val="both"/>
        <w:textAlignment w:val="baseline"/>
        <w:rPr>
          <w:rFonts w:ascii="Minion Pro" w:eastAsia="Times New Roman" w:hAnsi="Minion Pro" w:cs="Times New Roman"/>
          <w:sz w:val="24"/>
          <w:szCs w:val="24"/>
          <w:lang w:eastAsia="hr-HR"/>
        </w:rPr>
      </w:pPr>
      <w:r w:rsidRPr="00400825">
        <w:rPr>
          <w:rFonts w:ascii="Minion Pro" w:eastAsia="Times New Roman" w:hAnsi="Minion Pro" w:cs="Times New Roman"/>
          <w:sz w:val="24"/>
          <w:szCs w:val="24"/>
          <w:lang w:eastAsia="hr-HR"/>
        </w:rPr>
        <w:t xml:space="preserve">Reprezentativni uzorci </w:t>
      </w:r>
      <w:r w:rsidRPr="00400825">
        <w:rPr>
          <w:rFonts w:ascii="Minion Pro" w:eastAsia="Times New Roman" w:hAnsi="Minion Pro" w:cs="Times New Roman" w:hint="eastAsia"/>
          <w:sz w:val="24"/>
          <w:szCs w:val="24"/>
          <w:lang w:eastAsia="hr-HR"/>
        </w:rPr>
        <w:t>č</w:t>
      </w:r>
      <w:r w:rsidRPr="00400825">
        <w:rPr>
          <w:rFonts w:ascii="Minion Pro" w:eastAsia="Times New Roman" w:hAnsi="Minion Pro" w:cs="Times New Roman"/>
          <w:sz w:val="24"/>
          <w:szCs w:val="24"/>
          <w:lang w:eastAsia="hr-HR"/>
        </w:rPr>
        <w:t xml:space="preserve">uvaju se </w:t>
      </w:r>
      <w:r w:rsidR="00576133" w:rsidRPr="00400825">
        <w:rPr>
          <w:rFonts w:ascii="Minion Pro" w:eastAsia="Times New Roman" w:hAnsi="Minion Pro" w:cs="Times New Roman"/>
          <w:sz w:val="24"/>
          <w:szCs w:val="24"/>
          <w:lang w:eastAsia="hr-HR"/>
        </w:rPr>
        <w:t>jedan mjesec kod osobe koja upravlja odlagalištem</w:t>
      </w:r>
      <w:r w:rsidRPr="00400825">
        <w:rPr>
          <w:rFonts w:ascii="Minion Pro" w:eastAsia="Times New Roman" w:hAnsi="Minion Pro" w:cs="Times New Roman"/>
          <w:sz w:val="24"/>
          <w:szCs w:val="24"/>
          <w:lang w:eastAsia="hr-HR"/>
        </w:rPr>
        <w:t>.</w:t>
      </w:r>
    </w:p>
    <w:p w:rsidR="00BA3B2D" w:rsidRPr="00400825" w:rsidRDefault="00BA3B2D" w:rsidP="00C1590B">
      <w:pPr>
        <w:pStyle w:val="Odlomakpopisa"/>
        <w:numPr>
          <w:ilvl w:val="0"/>
          <w:numId w:val="12"/>
        </w:numPr>
        <w:tabs>
          <w:tab w:val="left" w:pos="0"/>
          <w:tab w:val="left" w:pos="426"/>
        </w:tabs>
        <w:spacing w:before="120" w:after="120" w:line="240" w:lineRule="auto"/>
        <w:ind w:left="0" w:firstLine="0"/>
        <w:contextualSpacing w:val="0"/>
        <w:jc w:val="both"/>
        <w:textAlignment w:val="baseline"/>
        <w:rPr>
          <w:rFonts w:ascii="Minion Pro" w:eastAsia="Times New Roman" w:hAnsi="Minion Pro" w:cs="Times New Roman"/>
          <w:sz w:val="24"/>
          <w:szCs w:val="24"/>
          <w:lang w:eastAsia="hr-HR"/>
        </w:rPr>
      </w:pPr>
      <w:r w:rsidRPr="00400825">
        <w:rPr>
          <w:rFonts w:ascii="Minion Pro" w:eastAsia="Times New Roman" w:hAnsi="Minion Pro" w:cs="Times New Roman"/>
          <w:sz w:val="24"/>
          <w:szCs w:val="24"/>
          <w:lang w:eastAsia="hr-HR"/>
        </w:rPr>
        <w:t xml:space="preserve">Za otpad kojeg je osoba koja upravlja odlagalištem preuzela na odlaganje obvezna je voditi </w:t>
      </w:r>
      <w:r w:rsidRPr="00400825">
        <w:rPr>
          <w:rFonts w:ascii="Times New Roman" w:hAnsi="Times New Roman" w:cs="Times New Roman"/>
          <w:sz w:val="24"/>
          <w:szCs w:val="24"/>
          <w:shd w:val="clear" w:color="auto" w:fill="FFFFFF"/>
        </w:rPr>
        <w:t>elektronički</w:t>
      </w:r>
      <w:r w:rsidRPr="00400825">
        <w:rPr>
          <w:shd w:val="clear" w:color="auto" w:fill="FFFFFF"/>
        </w:rPr>
        <w:t xml:space="preserve"> </w:t>
      </w:r>
      <w:r w:rsidRPr="00400825">
        <w:rPr>
          <w:rFonts w:ascii="Minion Pro" w:eastAsia="Times New Roman" w:hAnsi="Minion Pro" w:cs="Times New Roman"/>
          <w:sz w:val="24"/>
          <w:szCs w:val="24"/>
          <w:lang w:eastAsia="hr-HR"/>
        </w:rPr>
        <w:t>Očevidnik o nastanku i tijeku otpada (e-ONTO) koji sadrži podatke o ukupnoj količini, vrstama otpada i podrijetlu njegova nastanka prema posebnom propisu.</w:t>
      </w:r>
    </w:p>
    <w:p w:rsidR="00BA3B2D" w:rsidRPr="00400825" w:rsidRDefault="00BA3B2D" w:rsidP="00C1590B">
      <w:pPr>
        <w:pStyle w:val="Odlomakpopisa"/>
        <w:numPr>
          <w:ilvl w:val="0"/>
          <w:numId w:val="12"/>
        </w:numPr>
        <w:tabs>
          <w:tab w:val="left" w:pos="426"/>
        </w:tabs>
        <w:spacing w:before="120" w:after="120" w:line="240" w:lineRule="auto"/>
        <w:contextualSpacing w:val="0"/>
        <w:jc w:val="both"/>
        <w:textAlignment w:val="baseline"/>
        <w:rPr>
          <w:rFonts w:ascii="Minion Pro" w:eastAsia="Times New Roman" w:hAnsi="Minion Pro" w:cs="Times New Roman"/>
          <w:sz w:val="24"/>
          <w:szCs w:val="24"/>
          <w:lang w:eastAsia="hr-HR"/>
        </w:rPr>
      </w:pPr>
      <w:r w:rsidRPr="00400825">
        <w:rPr>
          <w:rFonts w:ascii="Minion Pro" w:eastAsia="Times New Roman" w:hAnsi="Minion Pro" w:cs="Times New Roman"/>
          <w:sz w:val="24"/>
          <w:szCs w:val="24"/>
          <w:lang w:eastAsia="hr-HR"/>
        </w:rPr>
        <w:t>Za opasni otpad vodi se evidencija o točnoj lokaciji odlaganja na pojedinom odlagalištu.</w:t>
      </w:r>
    </w:p>
    <w:p w:rsidR="00576133" w:rsidRPr="00400825" w:rsidRDefault="00576133" w:rsidP="00C1590B">
      <w:pPr>
        <w:pStyle w:val="Odlomakpopisa"/>
        <w:numPr>
          <w:ilvl w:val="0"/>
          <w:numId w:val="12"/>
        </w:numPr>
        <w:tabs>
          <w:tab w:val="left" w:pos="0"/>
          <w:tab w:val="left" w:pos="426"/>
        </w:tabs>
        <w:spacing w:before="120" w:after="225" w:line="240" w:lineRule="auto"/>
        <w:ind w:left="0" w:firstLine="0"/>
        <w:contextualSpacing w:val="0"/>
        <w:jc w:val="both"/>
        <w:textAlignment w:val="baseline"/>
        <w:rPr>
          <w:rFonts w:ascii="Minion Pro" w:eastAsia="Times New Roman" w:hAnsi="Minion Pro" w:cs="Times New Roman"/>
          <w:sz w:val="24"/>
          <w:szCs w:val="24"/>
          <w:lang w:eastAsia="hr-HR"/>
        </w:rPr>
      </w:pPr>
      <w:r w:rsidRPr="00400825">
        <w:rPr>
          <w:rFonts w:ascii="Minion Pro" w:eastAsia="Times New Roman" w:hAnsi="Minion Pro" w:cs="Times New Roman"/>
          <w:sz w:val="24"/>
          <w:szCs w:val="24"/>
          <w:lang w:eastAsia="hr-HR"/>
        </w:rPr>
        <w:t>Osoba koja upravlja odlagali</w:t>
      </w:r>
      <w:r w:rsidRPr="00400825">
        <w:rPr>
          <w:rFonts w:ascii="Minion Pro" w:eastAsia="Times New Roman" w:hAnsi="Minion Pro" w:cs="Times New Roman" w:hint="eastAsia"/>
          <w:sz w:val="24"/>
          <w:szCs w:val="24"/>
          <w:lang w:eastAsia="hr-HR"/>
        </w:rPr>
        <w:t>š</w:t>
      </w:r>
      <w:r w:rsidRPr="00400825">
        <w:rPr>
          <w:rFonts w:ascii="Minion Pro" w:eastAsia="Times New Roman" w:hAnsi="Minion Pro" w:cs="Times New Roman"/>
          <w:sz w:val="24"/>
          <w:szCs w:val="24"/>
          <w:lang w:eastAsia="hr-HR"/>
        </w:rPr>
        <w:t>tem obvezna je</w:t>
      </w:r>
      <w:r w:rsidR="00B744BC" w:rsidRPr="00400825">
        <w:rPr>
          <w:rFonts w:ascii="Minion Pro" w:eastAsia="Times New Roman" w:hAnsi="Minion Pro" w:cs="Times New Roman"/>
          <w:sz w:val="24"/>
          <w:szCs w:val="24"/>
          <w:lang w:eastAsia="hr-HR"/>
        </w:rPr>
        <w:t xml:space="preserve"> u okviru implementiranog informatičkog sustava </w:t>
      </w:r>
      <w:r w:rsidRPr="00400825">
        <w:rPr>
          <w:rFonts w:ascii="Minion Pro" w:eastAsia="Times New Roman" w:hAnsi="Minion Pro" w:cs="Times New Roman" w:hint="eastAsia"/>
          <w:sz w:val="24"/>
          <w:szCs w:val="24"/>
          <w:lang w:eastAsia="hr-HR"/>
        </w:rPr>
        <w:t>č</w:t>
      </w:r>
      <w:r w:rsidRPr="00400825">
        <w:rPr>
          <w:rFonts w:ascii="Minion Pro" w:eastAsia="Times New Roman" w:hAnsi="Minion Pro" w:cs="Times New Roman"/>
          <w:sz w:val="24"/>
          <w:szCs w:val="24"/>
          <w:lang w:eastAsia="hr-HR"/>
        </w:rPr>
        <w:t>uvati rezultate osnovne karakterizacije otpada</w:t>
      </w:r>
      <w:r w:rsidR="00C81D36" w:rsidRPr="00400825">
        <w:rPr>
          <w:rFonts w:ascii="Minion Pro" w:eastAsia="Times New Roman" w:hAnsi="Minion Pro" w:cs="Times New Roman"/>
          <w:sz w:val="24"/>
          <w:szCs w:val="24"/>
          <w:lang w:eastAsia="hr-HR"/>
        </w:rPr>
        <w:t>, ispitivanja sukladnosti</w:t>
      </w:r>
      <w:r w:rsidRPr="00400825">
        <w:rPr>
          <w:rFonts w:ascii="Minion Pro" w:eastAsia="Times New Roman" w:hAnsi="Minion Pro" w:cs="Times New Roman"/>
          <w:sz w:val="24"/>
          <w:szCs w:val="24"/>
          <w:lang w:eastAsia="hr-HR"/>
        </w:rPr>
        <w:t xml:space="preserve"> i provjere </w:t>
      </w:r>
      <w:r w:rsidRPr="00400825">
        <w:rPr>
          <w:rFonts w:ascii="Minion Pro" w:eastAsia="Times New Roman" w:hAnsi="Minion Pro" w:cs="Times New Roman"/>
          <w:sz w:val="24"/>
          <w:szCs w:val="24"/>
          <w:lang w:eastAsia="hr-HR"/>
        </w:rPr>
        <w:lastRenderedPageBreak/>
        <w:t>sukladnosti do zatvaranja odlagali</w:t>
      </w:r>
      <w:r w:rsidRPr="00400825">
        <w:rPr>
          <w:rFonts w:ascii="Minion Pro" w:eastAsia="Times New Roman" w:hAnsi="Minion Pro" w:cs="Times New Roman" w:hint="eastAsia"/>
          <w:sz w:val="24"/>
          <w:szCs w:val="24"/>
          <w:lang w:eastAsia="hr-HR"/>
        </w:rPr>
        <w:t>š</w:t>
      </w:r>
      <w:r w:rsidRPr="00400825">
        <w:rPr>
          <w:rFonts w:ascii="Minion Pro" w:eastAsia="Times New Roman" w:hAnsi="Minion Pro" w:cs="Times New Roman"/>
          <w:sz w:val="24"/>
          <w:szCs w:val="24"/>
          <w:lang w:eastAsia="hr-HR"/>
        </w:rPr>
        <w:t>ta tako da su sastavni dio stru</w:t>
      </w:r>
      <w:r w:rsidRPr="00400825">
        <w:rPr>
          <w:rFonts w:ascii="Minion Pro" w:eastAsia="Times New Roman" w:hAnsi="Minion Pro" w:cs="Times New Roman" w:hint="eastAsia"/>
          <w:sz w:val="24"/>
          <w:szCs w:val="24"/>
          <w:lang w:eastAsia="hr-HR"/>
        </w:rPr>
        <w:t>č</w:t>
      </w:r>
      <w:r w:rsidRPr="00400825">
        <w:rPr>
          <w:rFonts w:ascii="Minion Pro" w:eastAsia="Times New Roman" w:hAnsi="Minion Pro" w:cs="Times New Roman"/>
          <w:sz w:val="24"/>
          <w:szCs w:val="24"/>
          <w:lang w:eastAsia="hr-HR"/>
        </w:rPr>
        <w:t>nih podloga za planiranje zatvaranja odlagali</w:t>
      </w:r>
      <w:r w:rsidRPr="00400825">
        <w:rPr>
          <w:rFonts w:ascii="Minion Pro" w:eastAsia="Times New Roman" w:hAnsi="Minion Pro" w:cs="Times New Roman" w:hint="eastAsia"/>
          <w:sz w:val="24"/>
          <w:szCs w:val="24"/>
          <w:lang w:eastAsia="hr-HR"/>
        </w:rPr>
        <w:t>š</w:t>
      </w:r>
      <w:r w:rsidRPr="00400825">
        <w:rPr>
          <w:rFonts w:ascii="Minion Pro" w:eastAsia="Times New Roman" w:hAnsi="Minion Pro" w:cs="Times New Roman"/>
          <w:sz w:val="24"/>
          <w:szCs w:val="24"/>
          <w:lang w:eastAsia="hr-HR"/>
        </w:rPr>
        <w:t>ta i mjera za sprje</w:t>
      </w:r>
      <w:r w:rsidRPr="00400825">
        <w:rPr>
          <w:rFonts w:ascii="Minion Pro" w:eastAsia="Times New Roman" w:hAnsi="Minion Pro" w:cs="Times New Roman" w:hint="eastAsia"/>
          <w:sz w:val="24"/>
          <w:szCs w:val="24"/>
          <w:lang w:eastAsia="hr-HR"/>
        </w:rPr>
        <w:t>č</w:t>
      </w:r>
      <w:r w:rsidRPr="00400825">
        <w:rPr>
          <w:rFonts w:ascii="Minion Pro" w:eastAsia="Times New Roman" w:hAnsi="Minion Pro" w:cs="Times New Roman"/>
          <w:sz w:val="24"/>
          <w:szCs w:val="24"/>
          <w:lang w:eastAsia="hr-HR"/>
        </w:rPr>
        <w:t xml:space="preserve">avanje </w:t>
      </w:r>
      <w:r w:rsidRPr="00400825">
        <w:rPr>
          <w:rFonts w:ascii="Minion Pro" w:eastAsia="Times New Roman" w:hAnsi="Minion Pro" w:cs="Times New Roman" w:hint="eastAsia"/>
          <w:sz w:val="24"/>
          <w:szCs w:val="24"/>
          <w:lang w:eastAsia="hr-HR"/>
        </w:rPr>
        <w:t>š</w:t>
      </w:r>
      <w:r w:rsidRPr="00400825">
        <w:rPr>
          <w:rFonts w:ascii="Minion Pro" w:eastAsia="Times New Roman" w:hAnsi="Minion Pro" w:cs="Times New Roman"/>
          <w:sz w:val="24"/>
          <w:szCs w:val="24"/>
          <w:lang w:eastAsia="hr-HR"/>
        </w:rPr>
        <w:t>tetnih utjecaja na okoli</w:t>
      </w:r>
      <w:r w:rsidRPr="00400825">
        <w:rPr>
          <w:rFonts w:ascii="Minion Pro" w:eastAsia="Times New Roman" w:hAnsi="Minion Pro" w:cs="Times New Roman" w:hint="eastAsia"/>
          <w:sz w:val="24"/>
          <w:szCs w:val="24"/>
          <w:lang w:eastAsia="hr-HR"/>
        </w:rPr>
        <w:t>š</w:t>
      </w:r>
      <w:r w:rsidRPr="00400825">
        <w:rPr>
          <w:rFonts w:ascii="Minion Pro" w:eastAsia="Times New Roman" w:hAnsi="Minion Pro" w:cs="Times New Roman"/>
          <w:sz w:val="24"/>
          <w:szCs w:val="24"/>
          <w:lang w:eastAsia="hr-HR"/>
        </w:rPr>
        <w:t xml:space="preserve"> po njegovom zatvaranju.</w:t>
      </w:r>
    </w:p>
    <w:p w:rsidR="000012C2" w:rsidRPr="007165F3" w:rsidRDefault="000012C2" w:rsidP="00A02AD8">
      <w:pPr>
        <w:tabs>
          <w:tab w:val="left" w:pos="426"/>
        </w:tabs>
        <w:spacing w:before="120" w:after="120" w:line="240" w:lineRule="auto"/>
        <w:jc w:val="center"/>
        <w:textAlignment w:val="baseline"/>
        <w:rPr>
          <w:rFonts w:ascii="Minion Pro" w:eastAsia="Times New Roman" w:hAnsi="Minion Pro" w:cs="Times New Roman"/>
          <w:b/>
          <w:sz w:val="24"/>
          <w:szCs w:val="24"/>
          <w:lang w:eastAsia="hr-HR"/>
        </w:rPr>
      </w:pPr>
      <w:r w:rsidRPr="007165F3">
        <w:rPr>
          <w:rFonts w:ascii="Minion Pro" w:eastAsia="Times New Roman" w:hAnsi="Minion Pro" w:cs="Times New Roman" w:hint="eastAsia"/>
          <w:b/>
          <w:sz w:val="24"/>
          <w:szCs w:val="24"/>
          <w:lang w:eastAsia="hr-HR"/>
        </w:rPr>
        <w:t>Č</w:t>
      </w:r>
      <w:r w:rsidRPr="007165F3">
        <w:rPr>
          <w:rFonts w:ascii="Minion Pro" w:eastAsia="Times New Roman" w:hAnsi="Minion Pro" w:cs="Times New Roman"/>
          <w:b/>
          <w:sz w:val="24"/>
          <w:szCs w:val="24"/>
          <w:lang w:eastAsia="hr-HR"/>
        </w:rPr>
        <w:t>lanak 1</w:t>
      </w:r>
      <w:r w:rsidR="00C54450" w:rsidRPr="007165F3">
        <w:rPr>
          <w:rFonts w:ascii="Minion Pro" w:eastAsia="Times New Roman" w:hAnsi="Minion Pro" w:cs="Times New Roman"/>
          <w:b/>
          <w:sz w:val="24"/>
          <w:szCs w:val="24"/>
          <w:lang w:eastAsia="hr-HR"/>
        </w:rPr>
        <w:t>4</w:t>
      </w:r>
      <w:r w:rsidRPr="007165F3">
        <w:rPr>
          <w:rFonts w:ascii="Minion Pro" w:eastAsia="Times New Roman" w:hAnsi="Minion Pro" w:cs="Times New Roman"/>
          <w:b/>
          <w:sz w:val="24"/>
          <w:szCs w:val="24"/>
          <w:lang w:eastAsia="hr-HR"/>
        </w:rPr>
        <w:t>.</w:t>
      </w:r>
    </w:p>
    <w:p w:rsidR="000012C2" w:rsidRPr="00400825" w:rsidRDefault="000012C2" w:rsidP="00C1590B">
      <w:pPr>
        <w:pStyle w:val="Odlomakpopisa"/>
        <w:numPr>
          <w:ilvl w:val="0"/>
          <w:numId w:val="13"/>
        </w:numPr>
        <w:tabs>
          <w:tab w:val="left" w:pos="426"/>
        </w:tabs>
        <w:spacing w:after="120" w:line="240" w:lineRule="auto"/>
        <w:ind w:left="0" w:firstLine="0"/>
        <w:jc w:val="both"/>
        <w:textAlignment w:val="baseline"/>
        <w:rPr>
          <w:rFonts w:ascii="Minion Pro" w:eastAsia="Times New Roman" w:hAnsi="Minion Pro" w:cs="Times New Roman"/>
          <w:sz w:val="24"/>
          <w:szCs w:val="24"/>
          <w:lang w:eastAsia="hr-HR"/>
        </w:rPr>
      </w:pPr>
      <w:r w:rsidRPr="00400825">
        <w:rPr>
          <w:rFonts w:ascii="Minion Pro" w:eastAsia="Times New Roman" w:hAnsi="Minion Pro" w:cs="Times New Roman"/>
          <w:sz w:val="24"/>
          <w:szCs w:val="24"/>
          <w:lang w:eastAsia="hr-HR"/>
        </w:rPr>
        <w:t>Osoba koja upravlja odlagali</w:t>
      </w:r>
      <w:r w:rsidRPr="00400825">
        <w:rPr>
          <w:rFonts w:ascii="Minion Pro" w:eastAsia="Times New Roman" w:hAnsi="Minion Pro" w:cs="Times New Roman" w:hint="eastAsia"/>
          <w:sz w:val="24"/>
          <w:szCs w:val="24"/>
          <w:lang w:eastAsia="hr-HR"/>
        </w:rPr>
        <w:t>š</w:t>
      </w:r>
      <w:r w:rsidRPr="00400825">
        <w:rPr>
          <w:rFonts w:ascii="Minion Pro" w:eastAsia="Times New Roman" w:hAnsi="Minion Pro" w:cs="Times New Roman"/>
          <w:sz w:val="24"/>
          <w:szCs w:val="24"/>
          <w:lang w:eastAsia="hr-HR"/>
        </w:rPr>
        <w:t xml:space="preserve">tem </w:t>
      </w:r>
      <w:r w:rsidR="00D6349C" w:rsidRPr="00400825">
        <w:rPr>
          <w:rFonts w:ascii="Minion Pro" w:eastAsia="Times New Roman" w:hAnsi="Minion Pro" w:cs="Times New Roman"/>
          <w:sz w:val="24"/>
          <w:szCs w:val="24"/>
          <w:lang w:eastAsia="hr-HR"/>
        </w:rPr>
        <w:t>odbit</w:t>
      </w:r>
      <w:r w:rsidRPr="00400825">
        <w:rPr>
          <w:rFonts w:ascii="Minion Pro" w:eastAsia="Times New Roman" w:hAnsi="Minion Pro" w:cs="Times New Roman"/>
          <w:sz w:val="24"/>
          <w:szCs w:val="24"/>
          <w:lang w:eastAsia="hr-HR"/>
        </w:rPr>
        <w:t xml:space="preserve"> </w:t>
      </w:r>
      <w:r w:rsidR="00D6349C" w:rsidRPr="00400825">
        <w:rPr>
          <w:rFonts w:ascii="Minion Pro" w:eastAsia="Times New Roman" w:hAnsi="Minion Pro" w:cs="Times New Roman" w:hint="eastAsia"/>
          <w:sz w:val="24"/>
          <w:szCs w:val="24"/>
          <w:lang w:eastAsia="hr-HR"/>
        </w:rPr>
        <w:t>ć</w:t>
      </w:r>
      <w:r w:rsidR="00D6349C" w:rsidRPr="00400825">
        <w:rPr>
          <w:rFonts w:ascii="Minion Pro" w:eastAsia="Times New Roman" w:hAnsi="Minion Pro" w:cs="Times New Roman"/>
          <w:sz w:val="24"/>
          <w:szCs w:val="24"/>
          <w:lang w:eastAsia="hr-HR"/>
        </w:rPr>
        <w:t xml:space="preserve">e </w:t>
      </w:r>
      <w:r w:rsidRPr="00400825">
        <w:rPr>
          <w:rFonts w:ascii="Minion Pro" w:eastAsia="Times New Roman" w:hAnsi="Minion Pro" w:cs="Times New Roman"/>
          <w:sz w:val="24"/>
          <w:szCs w:val="24"/>
          <w:lang w:eastAsia="hr-HR"/>
        </w:rPr>
        <w:t>preuzimanje otpada na odlaganje u slu</w:t>
      </w:r>
      <w:r w:rsidRPr="00400825">
        <w:rPr>
          <w:rFonts w:ascii="Minion Pro" w:eastAsia="Times New Roman" w:hAnsi="Minion Pro" w:cs="Times New Roman" w:hint="eastAsia"/>
          <w:sz w:val="24"/>
          <w:szCs w:val="24"/>
          <w:lang w:eastAsia="hr-HR"/>
        </w:rPr>
        <w:t>č</w:t>
      </w:r>
      <w:r w:rsidRPr="00400825">
        <w:rPr>
          <w:rFonts w:ascii="Minion Pro" w:eastAsia="Times New Roman" w:hAnsi="Minion Pro" w:cs="Times New Roman"/>
          <w:sz w:val="24"/>
          <w:szCs w:val="24"/>
          <w:lang w:eastAsia="hr-HR"/>
        </w:rPr>
        <w:t>ajevima, kada:</w:t>
      </w:r>
    </w:p>
    <w:p w:rsidR="000012C2" w:rsidRPr="00400825" w:rsidRDefault="000012C2" w:rsidP="000012C2">
      <w:pPr>
        <w:spacing w:before="120" w:after="0" w:line="240" w:lineRule="auto"/>
        <w:jc w:val="both"/>
        <w:textAlignment w:val="baseline"/>
        <w:rPr>
          <w:rFonts w:ascii="Minion Pro" w:eastAsia="Times New Roman" w:hAnsi="Minion Pro" w:cs="Times New Roman"/>
          <w:sz w:val="24"/>
          <w:szCs w:val="24"/>
          <w:lang w:eastAsia="hr-HR"/>
        </w:rPr>
      </w:pPr>
      <w:r w:rsidRPr="00400825">
        <w:rPr>
          <w:rFonts w:ascii="Minion Pro" w:eastAsia="Times New Roman" w:hAnsi="Minion Pro" w:cs="Times New Roman" w:hint="eastAsia"/>
          <w:sz w:val="24"/>
          <w:szCs w:val="24"/>
          <w:lang w:eastAsia="hr-HR"/>
        </w:rPr>
        <w:t>–</w:t>
      </w:r>
      <w:r w:rsidRPr="00400825">
        <w:rPr>
          <w:rFonts w:ascii="Minion Pro" w:eastAsia="Times New Roman" w:hAnsi="Minion Pro" w:cs="Times New Roman"/>
          <w:sz w:val="24"/>
          <w:szCs w:val="24"/>
          <w:lang w:eastAsia="hr-HR"/>
        </w:rPr>
        <w:t xml:space="preserve"> odlaganje takvog otpada na odlagali</w:t>
      </w:r>
      <w:r w:rsidRPr="00400825">
        <w:rPr>
          <w:rFonts w:ascii="Minion Pro" w:eastAsia="Times New Roman" w:hAnsi="Minion Pro" w:cs="Times New Roman" w:hint="eastAsia"/>
          <w:sz w:val="24"/>
          <w:szCs w:val="24"/>
          <w:lang w:eastAsia="hr-HR"/>
        </w:rPr>
        <w:t>š</w:t>
      </w:r>
      <w:r w:rsidRPr="00400825">
        <w:rPr>
          <w:rFonts w:ascii="Minion Pro" w:eastAsia="Times New Roman" w:hAnsi="Minion Pro" w:cs="Times New Roman"/>
          <w:sz w:val="24"/>
          <w:szCs w:val="24"/>
          <w:lang w:eastAsia="hr-HR"/>
        </w:rPr>
        <w:t>te nije dozvoljeno, a posebno ako to proizlazi iz rezultata izrade osnovne karakterizacije otpada za odlaganje,</w:t>
      </w:r>
    </w:p>
    <w:p w:rsidR="000012C2" w:rsidRPr="00400825" w:rsidRDefault="000012C2" w:rsidP="00B763F3">
      <w:pPr>
        <w:spacing w:before="60" w:after="0" w:line="240" w:lineRule="auto"/>
        <w:jc w:val="both"/>
        <w:textAlignment w:val="baseline"/>
        <w:rPr>
          <w:rFonts w:ascii="Minion Pro" w:eastAsia="Times New Roman" w:hAnsi="Minion Pro" w:cs="Times New Roman"/>
          <w:sz w:val="24"/>
          <w:szCs w:val="24"/>
          <w:lang w:eastAsia="hr-HR"/>
        </w:rPr>
      </w:pPr>
      <w:r w:rsidRPr="00400825">
        <w:rPr>
          <w:rFonts w:ascii="Minion Pro" w:eastAsia="Times New Roman" w:hAnsi="Minion Pro" w:cs="Times New Roman" w:hint="eastAsia"/>
          <w:sz w:val="24"/>
          <w:szCs w:val="24"/>
          <w:lang w:eastAsia="hr-HR"/>
        </w:rPr>
        <w:t>–</w:t>
      </w:r>
      <w:r w:rsidRPr="00400825">
        <w:rPr>
          <w:rFonts w:ascii="Minion Pro" w:eastAsia="Times New Roman" w:hAnsi="Minion Pro" w:cs="Times New Roman"/>
          <w:sz w:val="24"/>
          <w:szCs w:val="24"/>
          <w:lang w:eastAsia="hr-HR"/>
        </w:rPr>
        <w:t xml:space="preserve"> osnovna karakterizacija otpada nije izra</w:t>
      </w:r>
      <w:r w:rsidRPr="00400825">
        <w:rPr>
          <w:rFonts w:ascii="Minion Pro" w:eastAsia="Times New Roman" w:hAnsi="Minion Pro" w:cs="Times New Roman" w:hint="eastAsia"/>
          <w:sz w:val="24"/>
          <w:szCs w:val="24"/>
          <w:lang w:eastAsia="hr-HR"/>
        </w:rPr>
        <w:t>đ</w:t>
      </w:r>
      <w:r w:rsidRPr="00400825">
        <w:rPr>
          <w:rFonts w:ascii="Minion Pro" w:eastAsia="Times New Roman" w:hAnsi="Minion Pro" w:cs="Times New Roman"/>
          <w:sz w:val="24"/>
          <w:szCs w:val="24"/>
          <w:lang w:eastAsia="hr-HR"/>
        </w:rPr>
        <w:t>ena,</w:t>
      </w:r>
    </w:p>
    <w:p w:rsidR="000012C2" w:rsidRPr="00400825" w:rsidRDefault="000012C2" w:rsidP="00B763F3">
      <w:pPr>
        <w:spacing w:before="60" w:after="0" w:line="240" w:lineRule="auto"/>
        <w:jc w:val="both"/>
        <w:textAlignment w:val="baseline"/>
        <w:rPr>
          <w:rFonts w:ascii="Minion Pro" w:eastAsia="Times New Roman" w:hAnsi="Minion Pro" w:cs="Times New Roman"/>
          <w:sz w:val="24"/>
          <w:szCs w:val="24"/>
          <w:lang w:eastAsia="hr-HR"/>
        </w:rPr>
      </w:pPr>
      <w:r w:rsidRPr="00400825">
        <w:rPr>
          <w:rFonts w:ascii="Minion Pro" w:eastAsia="Times New Roman" w:hAnsi="Minion Pro" w:cs="Times New Roman" w:hint="eastAsia"/>
          <w:sz w:val="24"/>
          <w:szCs w:val="24"/>
          <w:lang w:eastAsia="hr-HR"/>
        </w:rPr>
        <w:t>–</w:t>
      </w:r>
      <w:r w:rsidRPr="00400825">
        <w:rPr>
          <w:rFonts w:ascii="Minion Pro" w:eastAsia="Times New Roman" w:hAnsi="Minion Pro" w:cs="Times New Roman"/>
          <w:sz w:val="24"/>
          <w:szCs w:val="24"/>
          <w:lang w:eastAsia="hr-HR"/>
        </w:rPr>
        <w:t xml:space="preserve"> me</w:t>
      </w:r>
      <w:r w:rsidRPr="00400825">
        <w:rPr>
          <w:rFonts w:ascii="Minion Pro" w:eastAsia="Times New Roman" w:hAnsi="Minion Pro" w:cs="Times New Roman" w:hint="eastAsia"/>
          <w:sz w:val="24"/>
          <w:szCs w:val="24"/>
          <w:lang w:eastAsia="hr-HR"/>
        </w:rPr>
        <w:t>đ</w:t>
      </w:r>
      <w:r w:rsidRPr="00400825">
        <w:rPr>
          <w:rFonts w:ascii="Minion Pro" w:eastAsia="Times New Roman" w:hAnsi="Minion Pro" w:cs="Times New Roman"/>
          <w:sz w:val="24"/>
          <w:szCs w:val="24"/>
          <w:lang w:eastAsia="hr-HR"/>
        </w:rPr>
        <w:t>usobni utjecaj s ve</w:t>
      </w:r>
      <w:r w:rsidRPr="00400825">
        <w:rPr>
          <w:rFonts w:ascii="Minion Pro" w:eastAsia="Times New Roman" w:hAnsi="Minion Pro" w:cs="Times New Roman" w:hint="eastAsia"/>
          <w:sz w:val="24"/>
          <w:szCs w:val="24"/>
          <w:lang w:eastAsia="hr-HR"/>
        </w:rPr>
        <w:t>ć</w:t>
      </w:r>
      <w:r w:rsidRPr="00400825">
        <w:rPr>
          <w:rFonts w:ascii="Minion Pro" w:eastAsia="Times New Roman" w:hAnsi="Minion Pro" w:cs="Times New Roman"/>
          <w:sz w:val="24"/>
          <w:szCs w:val="24"/>
          <w:lang w:eastAsia="hr-HR"/>
        </w:rPr>
        <w:t xml:space="preserve"> odlo</w:t>
      </w:r>
      <w:r w:rsidRPr="00400825">
        <w:rPr>
          <w:rFonts w:ascii="Minion Pro" w:eastAsia="Times New Roman" w:hAnsi="Minion Pro" w:cs="Times New Roman" w:hint="eastAsia"/>
          <w:sz w:val="24"/>
          <w:szCs w:val="24"/>
          <w:lang w:eastAsia="hr-HR"/>
        </w:rPr>
        <w:t>ž</w:t>
      </w:r>
      <w:r w:rsidRPr="00400825">
        <w:rPr>
          <w:rFonts w:ascii="Minion Pro" w:eastAsia="Times New Roman" w:hAnsi="Minion Pro" w:cs="Times New Roman"/>
          <w:sz w:val="24"/>
          <w:szCs w:val="24"/>
          <w:lang w:eastAsia="hr-HR"/>
        </w:rPr>
        <w:t>enim otpadom na odlagali</w:t>
      </w:r>
      <w:r w:rsidRPr="00400825">
        <w:rPr>
          <w:rFonts w:ascii="Minion Pro" w:eastAsia="Times New Roman" w:hAnsi="Minion Pro" w:cs="Times New Roman" w:hint="eastAsia"/>
          <w:sz w:val="24"/>
          <w:szCs w:val="24"/>
          <w:lang w:eastAsia="hr-HR"/>
        </w:rPr>
        <w:t>š</w:t>
      </w:r>
      <w:r w:rsidRPr="00400825">
        <w:rPr>
          <w:rFonts w:ascii="Minion Pro" w:eastAsia="Times New Roman" w:hAnsi="Minion Pro" w:cs="Times New Roman"/>
          <w:sz w:val="24"/>
          <w:szCs w:val="24"/>
          <w:lang w:eastAsia="hr-HR"/>
        </w:rPr>
        <w:t>tu zna</w:t>
      </w:r>
      <w:r w:rsidRPr="00400825">
        <w:rPr>
          <w:rFonts w:ascii="Minion Pro" w:eastAsia="Times New Roman" w:hAnsi="Minion Pro" w:cs="Times New Roman" w:hint="eastAsia"/>
          <w:sz w:val="24"/>
          <w:szCs w:val="24"/>
          <w:lang w:eastAsia="hr-HR"/>
        </w:rPr>
        <w:t>č</w:t>
      </w:r>
      <w:r w:rsidRPr="00400825">
        <w:rPr>
          <w:rFonts w:ascii="Minion Pro" w:eastAsia="Times New Roman" w:hAnsi="Minion Pro" w:cs="Times New Roman"/>
          <w:sz w:val="24"/>
          <w:szCs w:val="24"/>
          <w:lang w:eastAsia="hr-HR"/>
        </w:rPr>
        <w:t>ajno pove</w:t>
      </w:r>
      <w:r w:rsidRPr="00400825">
        <w:rPr>
          <w:rFonts w:ascii="Minion Pro" w:eastAsia="Times New Roman" w:hAnsi="Minion Pro" w:cs="Times New Roman" w:hint="eastAsia"/>
          <w:sz w:val="24"/>
          <w:szCs w:val="24"/>
          <w:lang w:eastAsia="hr-HR"/>
        </w:rPr>
        <w:t>ć</w:t>
      </w:r>
      <w:r w:rsidRPr="00400825">
        <w:rPr>
          <w:rFonts w:ascii="Minion Pro" w:eastAsia="Times New Roman" w:hAnsi="Minion Pro" w:cs="Times New Roman"/>
          <w:sz w:val="24"/>
          <w:szCs w:val="24"/>
          <w:lang w:eastAsia="hr-HR"/>
        </w:rPr>
        <w:t>ava mogu</w:t>
      </w:r>
      <w:r w:rsidRPr="00400825">
        <w:rPr>
          <w:rFonts w:ascii="Minion Pro" w:eastAsia="Times New Roman" w:hAnsi="Minion Pro" w:cs="Times New Roman" w:hint="eastAsia"/>
          <w:sz w:val="24"/>
          <w:szCs w:val="24"/>
          <w:lang w:eastAsia="hr-HR"/>
        </w:rPr>
        <w:t>ć</w:t>
      </w:r>
      <w:r w:rsidRPr="00400825">
        <w:rPr>
          <w:rFonts w:ascii="Minion Pro" w:eastAsia="Times New Roman" w:hAnsi="Minion Pro" w:cs="Times New Roman"/>
          <w:sz w:val="24"/>
          <w:szCs w:val="24"/>
          <w:lang w:eastAsia="hr-HR"/>
        </w:rPr>
        <w:t>nosti optere</w:t>
      </w:r>
      <w:r w:rsidRPr="00400825">
        <w:rPr>
          <w:rFonts w:ascii="Minion Pro" w:eastAsia="Times New Roman" w:hAnsi="Minion Pro" w:cs="Times New Roman" w:hint="eastAsia"/>
          <w:sz w:val="24"/>
          <w:szCs w:val="24"/>
          <w:lang w:eastAsia="hr-HR"/>
        </w:rPr>
        <w:t>ć</w:t>
      </w:r>
      <w:r w:rsidRPr="00400825">
        <w:rPr>
          <w:rFonts w:ascii="Minion Pro" w:eastAsia="Times New Roman" w:hAnsi="Minion Pro" w:cs="Times New Roman"/>
          <w:sz w:val="24"/>
          <w:szCs w:val="24"/>
          <w:lang w:eastAsia="hr-HR"/>
        </w:rPr>
        <w:t>enja okoli</w:t>
      </w:r>
      <w:r w:rsidRPr="00400825">
        <w:rPr>
          <w:rFonts w:ascii="Minion Pro" w:eastAsia="Times New Roman" w:hAnsi="Minion Pro" w:cs="Times New Roman" w:hint="eastAsia"/>
          <w:sz w:val="24"/>
          <w:szCs w:val="24"/>
          <w:lang w:eastAsia="hr-HR"/>
        </w:rPr>
        <w:t>š</w:t>
      </w:r>
      <w:r w:rsidRPr="00400825">
        <w:rPr>
          <w:rFonts w:ascii="Minion Pro" w:eastAsia="Times New Roman" w:hAnsi="Minion Pro" w:cs="Times New Roman"/>
          <w:sz w:val="24"/>
          <w:szCs w:val="24"/>
          <w:lang w:eastAsia="hr-HR"/>
        </w:rPr>
        <w:t>a,</w:t>
      </w:r>
    </w:p>
    <w:p w:rsidR="000012C2" w:rsidRPr="00400825" w:rsidRDefault="000012C2" w:rsidP="00B763F3">
      <w:pPr>
        <w:spacing w:before="60" w:after="0" w:line="240" w:lineRule="auto"/>
        <w:jc w:val="both"/>
        <w:textAlignment w:val="baseline"/>
        <w:rPr>
          <w:rFonts w:ascii="Minion Pro" w:eastAsia="Times New Roman" w:hAnsi="Minion Pro" w:cs="Times New Roman"/>
          <w:sz w:val="24"/>
          <w:szCs w:val="24"/>
          <w:lang w:eastAsia="hr-HR"/>
        </w:rPr>
      </w:pPr>
      <w:r w:rsidRPr="00400825">
        <w:rPr>
          <w:rFonts w:ascii="Minion Pro" w:eastAsia="Times New Roman" w:hAnsi="Minion Pro" w:cs="Times New Roman" w:hint="eastAsia"/>
          <w:sz w:val="24"/>
          <w:szCs w:val="24"/>
          <w:lang w:eastAsia="hr-HR"/>
        </w:rPr>
        <w:t>–</w:t>
      </w:r>
      <w:r w:rsidRPr="00400825">
        <w:rPr>
          <w:rFonts w:ascii="Minion Pro" w:eastAsia="Times New Roman" w:hAnsi="Minion Pro" w:cs="Times New Roman"/>
          <w:sz w:val="24"/>
          <w:szCs w:val="24"/>
          <w:lang w:eastAsia="hr-HR"/>
        </w:rPr>
        <w:t xml:space="preserve"> je sadr</w:t>
      </w:r>
      <w:r w:rsidRPr="00400825">
        <w:rPr>
          <w:rFonts w:ascii="Minion Pro" w:eastAsia="Times New Roman" w:hAnsi="Minion Pro" w:cs="Times New Roman" w:hint="eastAsia"/>
          <w:sz w:val="24"/>
          <w:szCs w:val="24"/>
          <w:lang w:eastAsia="hr-HR"/>
        </w:rPr>
        <w:t>ž</w:t>
      </w:r>
      <w:r w:rsidRPr="00400825">
        <w:rPr>
          <w:rFonts w:ascii="Minion Pro" w:eastAsia="Times New Roman" w:hAnsi="Minion Pro" w:cs="Times New Roman"/>
          <w:sz w:val="24"/>
          <w:szCs w:val="24"/>
          <w:lang w:eastAsia="hr-HR"/>
        </w:rPr>
        <w:t>aj osnovne karakterizacije otpada nepotpun, nedostatan ili rezultati nisu dovoljno jasni,</w:t>
      </w:r>
    </w:p>
    <w:p w:rsidR="000012C2" w:rsidRPr="00400825" w:rsidRDefault="000012C2" w:rsidP="00B763F3">
      <w:pPr>
        <w:spacing w:before="60" w:after="0" w:line="240" w:lineRule="auto"/>
        <w:jc w:val="both"/>
        <w:textAlignment w:val="baseline"/>
        <w:rPr>
          <w:rFonts w:ascii="Minion Pro" w:eastAsia="Times New Roman" w:hAnsi="Minion Pro" w:cs="Times New Roman"/>
          <w:sz w:val="24"/>
          <w:szCs w:val="24"/>
          <w:lang w:eastAsia="hr-HR"/>
        </w:rPr>
      </w:pPr>
      <w:r w:rsidRPr="00400825">
        <w:rPr>
          <w:rFonts w:ascii="Minion Pro" w:eastAsia="Times New Roman" w:hAnsi="Minion Pro" w:cs="Times New Roman" w:hint="eastAsia"/>
          <w:sz w:val="24"/>
          <w:szCs w:val="24"/>
          <w:lang w:eastAsia="hr-HR"/>
        </w:rPr>
        <w:t>–</w:t>
      </w:r>
      <w:r w:rsidRPr="00400825">
        <w:rPr>
          <w:rFonts w:ascii="Minion Pro" w:eastAsia="Times New Roman" w:hAnsi="Minion Pro" w:cs="Times New Roman"/>
          <w:sz w:val="24"/>
          <w:szCs w:val="24"/>
          <w:lang w:eastAsia="hr-HR"/>
        </w:rPr>
        <w:t xml:space="preserve"> dvoji o identi</w:t>
      </w:r>
      <w:r w:rsidRPr="00400825">
        <w:rPr>
          <w:rFonts w:ascii="Minion Pro" w:eastAsia="Times New Roman" w:hAnsi="Minion Pro" w:cs="Times New Roman" w:hint="eastAsia"/>
          <w:sz w:val="24"/>
          <w:szCs w:val="24"/>
          <w:lang w:eastAsia="hr-HR"/>
        </w:rPr>
        <w:t>č</w:t>
      </w:r>
      <w:r w:rsidRPr="00400825">
        <w:rPr>
          <w:rFonts w:ascii="Minion Pro" w:eastAsia="Times New Roman" w:hAnsi="Minion Pro" w:cs="Times New Roman"/>
          <w:sz w:val="24"/>
          <w:szCs w:val="24"/>
          <w:lang w:eastAsia="hr-HR"/>
        </w:rPr>
        <w:t>nosti otpada ili sadr</w:t>
      </w:r>
      <w:r w:rsidRPr="00400825">
        <w:rPr>
          <w:rFonts w:ascii="Minion Pro" w:eastAsia="Times New Roman" w:hAnsi="Minion Pro" w:cs="Times New Roman" w:hint="eastAsia"/>
          <w:sz w:val="24"/>
          <w:szCs w:val="24"/>
          <w:lang w:eastAsia="hr-HR"/>
        </w:rPr>
        <w:t>ž</w:t>
      </w:r>
      <w:r w:rsidR="00366C1B" w:rsidRPr="00400825">
        <w:rPr>
          <w:rFonts w:ascii="Minion Pro" w:eastAsia="Times New Roman" w:hAnsi="Minion Pro" w:cs="Times New Roman"/>
          <w:sz w:val="24"/>
          <w:szCs w:val="24"/>
          <w:lang w:eastAsia="hr-HR"/>
        </w:rPr>
        <w:t>aju opasnih tvari u njemu i</w:t>
      </w:r>
      <w:r w:rsidR="00DA6771" w:rsidRPr="00400825">
        <w:rPr>
          <w:rFonts w:ascii="Minion Pro" w:eastAsia="Times New Roman" w:hAnsi="Minion Pro" w:cs="Times New Roman"/>
          <w:sz w:val="24"/>
          <w:szCs w:val="24"/>
          <w:lang w:eastAsia="hr-HR"/>
        </w:rPr>
        <w:t>/ili</w:t>
      </w:r>
      <w:r w:rsidR="00366C1B" w:rsidRPr="00400825">
        <w:rPr>
          <w:rFonts w:ascii="Minion Pro" w:eastAsia="Times New Roman" w:hAnsi="Minion Pro" w:cs="Times New Roman"/>
          <w:sz w:val="24"/>
          <w:szCs w:val="24"/>
          <w:lang w:eastAsia="hr-HR"/>
        </w:rPr>
        <w:t xml:space="preserve"> kada</w:t>
      </w:r>
    </w:p>
    <w:p w:rsidR="000012C2" w:rsidRPr="00400825" w:rsidRDefault="000012C2" w:rsidP="00B763F3">
      <w:pPr>
        <w:spacing w:before="60" w:after="0" w:line="240" w:lineRule="auto"/>
        <w:jc w:val="both"/>
        <w:textAlignment w:val="baseline"/>
        <w:rPr>
          <w:rFonts w:ascii="Minion Pro" w:eastAsia="Times New Roman" w:hAnsi="Minion Pro" w:cs="Times New Roman"/>
          <w:sz w:val="24"/>
          <w:szCs w:val="24"/>
          <w:lang w:eastAsia="hr-HR"/>
        </w:rPr>
      </w:pPr>
      <w:r w:rsidRPr="00400825">
        <w:rPr>
          <w:rFonts w:ascii="Minion Pro" w:eastAsia="Times New Roman" w:hAnsi="Minion Pro" w:cs="Times New Roman" w:hint="eastAsia"/>
          <w:sz w:val="24"/>
          <w:szCs w:val="24"/>
          <w:lang w:eastAsia="hr-HR"/>
        </w:rPr>
        <w:t>–</w:t>
      </w:r>
      <w:r w:rsidRPr="00400825">
        <w:rPr>
          <w:rFonts w:ascii="Minion Pro" w:eastAsia="Times New Roman" w:hAnsi="Minion Pro" w:cs="Times New Roman"/>
          <w:sz w:val="24"/>
          <w:szCs w:val="24"/>
          <w:lang w:eastAsia="hr-HR"/>
        </w:rPr>
        <w:t xml:space="preserve"> geotehni</w:t>
      </w:r>
      <w:r w:rsidRPr="00400825">
        <w:rPr>
          <w:rFonts w:ascii="Minion Pro" w:eastAsia="Times New Roman" w:hAnsi="Minion Pro" w:cs="Times New Roman" w:hint="eastAsia"/>
          <w:sz w:val="24"/>
          <w:szCs w:val="24"/>
          <w:lang w:eastAsia="hr-HR"/>
        </w:rPr>
        <w:t>č</w:t>
      </w:r>
      <w:r w:rsidRPr="00400825">
        <w:rPr>
          <w:rFonts w:ascii="Minion Pro" w:eastAsia="Times New Roman" w:hAnsi="Minion Pro" w:cs="Times New Roman"/>
          <w:sz w:val="24"/>
          <w:szCs w:val="24"/>
          <w:lang w:eastAsia="hr-HR"/>
        </w:rPr>
        <w:t>ke osobine otpada i uvjeti njegova odlaganja u tijelo odlagali</w:t>
      </w:r>
      <w:r w:rsidRPr="00400825">
        <w:rPr>
          <w:rFonts w:ascii="Minion Pro" w:eastAsia="Times New Roman" w:hAnsi="Minion Pro" w:cs="Times New Roman" w:hint="eastAsia"/>
          <w:sz w:val="24"/>
          <w:szCs w:val="24"/>
          <w:lang w:eastAsia="hr-HR"/>
        </w:rPr>
        <w:t>š</w:t>
      </w:r>
      <w:r w:rsidRPr="00400825">
        <w:rPr>
          <w:rFonts w:ascii="Minion Pro" w:eastAsia="Times New Roman" w:hAnsi="Minion Pro" w:cs="Times New Roman"/>
          <w:sz w:val="24"/>
          <w:szCs w:val="24"/>
          <w:lang w:eastAsia="hr-HR"/>
        </w:rPr>
        <w:t>ta ne jam</w:t>
      </w:r>
      <w:r w:rsidRPr="00400825">
        <w:rPr>
          <w:rFonts w:ascii="Minion Pro" w:eastAsia="Times New Roman" w:hAnsi="Minion Pro" w:cs="Times New Roman" w:hint="eastAsia"/>
          <w:sz w:val="24"/>
          <w:szCs w:val="24"/>
          <w:lang w:eastAsia="hr-HR"/>
        </w:rPr>
        <w:t>č</w:t>
      </w:r>
      <w:r w:rsidRPr="00400825">
        <w:rPr>
          <w:rFonts w:ascii="Minion Pro" w:eastAsia="Times New Roman" w:hAnsi="Minion Pro" w:cs="Times New Roman"/>
          <w:sz w:val="24"/>
          <w:szCs w:val="24"/>
          <w:lang w:eastAsia="hr-HR"/>
        </w:rPr>
        <w:t>e potrebnu stabilnost tijela odlagali</w:t>
      </w:r>
      <w:r w:rsidRPr="00400825">
        <w:rPr>
          <w:rFonts w:ascii="Minion Pro" w:eastAsia="Times New Roman" w:hAnsi="Minion Pro" w:cs="Times New Roman" w:hint="eastAsia"/>
          <w:sz w:val="24"/>
          <w:szCs w:val="24"/>
          <w:lang w:eastAsia="hr-HR"/>
        </w:rPr>
        <w:t>š</w:t>
      </w:r>
      <w:r w:rsidRPr="00400825">
        <w:rPr>
          <w:rFonts w:ascii="Minion Pro" w:eastAsia="Times New Roman" w:hAnsi="Minion Pro" w:cs="Times New Roman"/>
          <w:sz w:val="24"/>
          <w:szCs w:val="24"/>
          <w:lang w:eastAsia="hr-HR"/>
        </w:rPr>
        <w:t>ta.</w:t>
      </w:r>
    </w:p>
    <w:p w:rsidR="00737D05" w:rsidRPr="00400825" w:rsidRDefault="000012C2" w:rsidP="00C1590B">
      <w:pPr>
        <w:pStyle w:val="Odlomakpopisa"/>
        <w:numPr>
          <w:ilvl w:val="0"/>
          <w:numId w:val="13"/>
        </w:numPr>
        <w:tabs>
          <w:tab w:val="left" w:pos="426"/>
        </w:tabs>
        <w:spacing w:before="120" w:after="120" w:line="240" w:lineRule="auto"/>
        <w:ind w:left="0" w:firstLine="0"/>
        <w:contextualSpacing w:val="0"/>
        <w:jc w:val="both"/>
        <w:textAlignment w:val="baseline"/>
        <w:rPr>
          <w:rFonts w:ascii="Minion Pro" w:eastAsia="Times New Roman" w:hAnsi="Minion Pro" w:cs="Times New Roman"/>
          <w:sz w:val="24"/>
          <w:szCs w:val="24"/>
          <w:lang w:eastAsia="hr-HR"/>
        </w:rPr>
      </w:pPr>
      <w:r w:rsidRPr="00400825">
        <w:rPr>
          <w:rFonts w:ascii="Minion Pro" w:eastAsia="Times New Roman" w:hAnsi="Minion Pro" w:cs="Times New Roman"/>
          <w:sz w:val="24"/>
          <w:szCs w:val="24"/>
          <w:lang w:eastAsia="hr-HR"/>
        </w:rPr>
        <w:t>U slu</w:t>
      </w:r>
      <w:r w:rsidRPr="00400825">
        <w:rPr>
          <w:rFonts w:ascii="Minion Pro" w:eastAsia="Times New Roman" w:hAnsi="Minion Pro" w:cs="Times New Roman" w:hint="eastAsia"/>
          <w:sz w:val="24"/>
          <w:szCs w:val="24"/>
          <w:lang w:eastAsia="hr-HR"/>
        </w:rPr>
        <w:t>č</w:t>
      </w:r>
      <w:r w:rsidRPr="00400825">
        <w:rPr>
          <w:rFonts w:ascii="Minion Pro" w:eastAsia="Times New Roman" w:hAnsi="Minion Pro" w:cs="Times New Roman"/>
          <w:sz w:val="24"/>
          <w:szCs w:val="24"/>
          <w:lang w:eastAsia="hr-HR"/>
        </w:rPr>
        <w:t>ajevima kada osoba koja upravlja odlagali</w:t>
      </w:r>
      <w:r w:rsidRPr="00400825">
        <w:rPr>
          <w:rFonts w:ascii="Minion Pro" w:eastAsia="Times New Roman" w:hAnsi="Minion Pro" w:cs="Times New Roman" w:hint="eastAsia"/>
          <w:sz w:val="24"/>
          <w:szCs w:val="24"/>
          <w:lang w:eastAsia="hr-HR"/>
        </w:rPr>
        <w:t>š</w:t>
      </w:r>
      <w:r w:rsidRPr="00400825">
        <w:rPr>
          <w:rFonts w:ascii="Minion Pro" w:eastAsia="Times New Roman" w:hAnsi="Minion Pro" w:cs="Times New Roman"/>
          <w:sz w:val="24"/>
          <w:szCs w:val="24"/>
          <w:lang w:eastAsia="hr-HR"/>
        </w:rPr>
        <w:t xml:space="preserve">tem odbije preuzimanje dostavljenog otpada, prema stavku 1. ovoga </w:t>
      </w:r>
      <w:r w:rsidRPr="00400825">
        <w:rPr>
          <w:rFonts w:ascii="Minion Pro" w:eastAsia="Times New Roman" w:hAnsi="Minion Pro" w:cs="Times New Roman" w:hint="eastAsia"/>
          <w:sz w:val="24"/>
          <w:szCs w:val="24"/>
          <w:lang w:eastAsia="hr-HR"/>
        </w:rPr>
        <w:t>č</w:t>
      </w:r>
      <w:r w:rsidRPr="00400825">
        <w:rPr>
          <w:rFonts w:ascii="Minion Pro" w:eastAsia="Times New Roman" w:hAnsi="Minion Pro" w:cs="Times New Roman"/>
          <w:sz w:val="24"/>
          <w:szCs w:val="24"/>
          <w:lang w:eastAsia="hr-HR"/>
        </w:rPr>
        <w:t>lanka, posjedniku otpada mo</w:t>
      </w:r>
      <w:r w:rsidRPr="00400825">
        <w:rPr>
          <w:rFonts w:ascii="Minion Pro" w:eastAsia="Times New Roman" w:hAnsi="Minion Pro" w:cs="Times New Roman" w:hint="eastAsia"/>
          <w:sz w:val="24"/>
          <w:szCs w:val="24"/>
          <w:lang w:eastAsia="hr-HR"/>
        </w:rPr>
        <w:t>ž</w:t>
      </w:r>
      <w:r w:rsidRPr="00400825">
        <w:rPr>
          <w:rFonts w:ascii="Minion Pro" w:eastAsia="Times New Roman" w:hAnsi="Minion Pro" w:cs="Times New Roman"/>
          <w:sz w:val="24"/>
          <w:szCs w:val="24"/>
          <w:lang w:eastAsia="hr-HR"/>
        </w:rPr>
        <w:t>e dozvoliti njegovo privremeno skladi</w:t>
      </w:r>
      <w:r w:rsidRPr="00400825">
        <w:rPr>
          <w:rFonts w:ascii="Minion Pro" w:eastAsia="Times New Roman" w:hAnsi="Minion Pro" w:cs="Times New Roman" w:hint="eastAsia"/>
          <w:sz w:val="24"/>
          <w:szCs w:val="24"/>
          <w:lang w:eastAsia="hr-HR"/>
        </w:rPr>
        <w:t>š</w:t>
      </w:r>
      <w:r w:rsidRPr="00400825">
        <w:rPr>
          <w:rFonts w:ascii="Minion Pro" w:eastAsia="Times New Roman" w:hAnsi="Minion Pro" w:cs="Times New Roman"/>
          <w:sz w:val="24"/>
          <w:szCs w:val="24"/>
          <w:lang w:eastAsia="hr-HR"/>
        </w:rPr>
        <w:t>tenje na lokaciji odlagali</w:t>
      </w:r>
      <w:r w:rsidRPr="00400825">
        <w:rPr>
          <w:rFonts w:ascii="Minion Pro" w:eastAsia="Times New Roman" w:hAnsi="Minion Pro" w:cs="Times New Roman" w:hint="eastAsia"/>
          <w:sz w:val="24"/>
          <w:szCs w:val="24"/>
          <w:lang w:eastAsia="hr-HR"/>
        </w:rPr>
        <w:t>š</w:t>
      </w:r>
      <w:r w:rsidRPr="00400825">
        <w:rPr>
          <w:rFonts w:ascii="Minion Pro" w:eastAsia="Times New Roman" w:hAnsi="Minion Pro" w:cs="Times New Roman"/>
          <w:sz w:val="24"/>
          <w:szCs w:val="24"/>
          <w:lang w:eastAsia="hr-HR"/>
        </w:rPr>
        <w:t>ta najvi</w:t>
      </w:r>
      <w:r w:rsidRPr="00400825">
        <w:rPr>
          <w:rFonts w:ascii="Minion Pro" w:eastAsia="Times New Roman" w:hAnsi="Minion Pro" w:cs="Times New Roman" w:hint="eastAsia"/>
          <w:sz w:val="24"/>
          <w:szCs w:val="24"/>
          <w:lang w:eastAsia="hr-HR"/>
        </w:rPr>
        <w:t>š</w:t>
      </w:r>
      <w:r w:rsidRPr="00400825">
        <w:rPr>
          <w:rFonts w:ascii="Minion Pro" w:eastAsia="Times New Roman" w:hAnsi="Minion Pro" w:cs="Times New Roman"/>
          <w:sz w:val="24"/>
          <w:szCs w:val="24"/>
          <w:lang w:eastAsia="hr-HR"/>
        </w:rPr>
        <w:t xml:space="preserve">e </w:t>
      </w:r>
      <w:r w:rsidRPr="00400825">
        <w:rPr>
          <w:rFonts w:ascii="Minion Pro" w:eastAsia="Times New Roman" w:hAnsi="Minion Pro" w:cs="Times New Roman" w:hint="eastAsia"/>
          <w:sz w:val="24"/>
          <w:szCs w:val="24"/>
          <w:lang w:eastAsia="hr-HR"/>
        </w:rPr>
        <w:t>č</w:t>
      </w:r>
      <w:r w:rsidRPr="00400825">
        <w:rPr>
          <w:rFonts w:ascii="Minion Pro" w:eastAsia="Times New Roman" w:hAnsi="Minion Pro" w:cs="Times New Roman"/>
          <w:sz w:val="24"/>
          <w:szCs w:val="24"/>
          <w:lang w:eastAsia="hr-HR"/>
        </w:rPr>
        <w:t>etiri mjeseca, u kojem roku posjednik mora dopuniti ili ponovo izraditi osnovnu karakterizaciju otpada za odlaganje.</w:t>
      </w:r>
      <w:r w:rsidR="00737D05" w:rsidRPr="00400825">
        <w:rPr>
          <w:rFonts w:ascii="Minion Pro" w:eastAsia="Times New Roman" w:hAnsi="Minion Pro" w:cs="Times New Roman"/>
          <w:sz w:val="24"/>
          <w:szCs w:val="24"/>
          <w:lang w:eastAsia="hr-HR"/>
        </w:rPr>
        <w:t xml:space="preserve"> </w:t>
      </w:r>
    </w:p>
    <w:p w:rsidR="00737D05" w:rsidRPr="00400825" w:rsidRDefault="000012C2" w:rsidP="00C1590B">
      <w:pPr>
        <w:pStyle w:val="Odlomakpopisa"/>
        <w:numPr>
          <w:ilvl w:val="0"/>
          <w:numId w:val="13"/>
        </w:numPr>
        <w:tabs>
          <w:tab w:val="left" w:pos="426"/>
        </w:tabs>
        <w:spacing w:before="120" w:after="120" w:line="240" w:lineRule="auto"/>
        <w:ind w:left="0" w:firstLine="0"/>
        <w:contextualSpacing w:val="0"/>
        <w:jc w:val="both"/>
        <w:textAlignment w:val="baseline"/>
        <w:rPr>
          <w:rFonts w:ascii="Minion Pro" w:eastAsia="Times New Roman" w:hAnsi="Minion Pro" w:cs="Times New Roman"/>
          <w:sz w:val="24"/>
          <w:szCs w:val="24"/>
          <w:lang w:eastAsia="hr-HR"/>
        </w:rPr>
      </w:pPr>
      <w:r w:rsidRPr="00400825">
        <w:rPr>
          <w:rFonts w:ascii="Minion Pro" w:eastAsia="Times New Roman" w:hAnsi="Minion Pro" w:cs="Times New Roman"/>
          <w:sz w:val="24"/>
          <w:szCs w:val="24"/>
          <w:lang w:eastAsia="hr-HR"/>
        </w:rPr>
        <w:t>Da</w:t>
      </w:r>
      <w:r w:rsidR="00E84C92" w:rsidRPr="00400825">
        <w:rPr>
          <w:rFonts w:ascii="Minion Pro" w:eastAsia="Times New Roman" w:hAnsi="Minion Pro" w:cs="Times New Roman"/>
          <w:sz w:val="24"/>
          <w:szCs w:val="24"/>
          <w:lang w:eastAsia="hr-HR"/>
        </w:rPr>
        <w:t>tum</w:t>
      </w:r>
      <w:r w:rsidRPr="00400825">
        <w:rPr>
          <w:rFonts w:ascii="Minion Pro" w:eastAsia="Times New Roman" w:hAnsi="Minion Pro" w:cs="Times New Roman"/>
          <w:sz w:val="24"/>
          <w:szCs w:val="24"/>
          <w:lang w:eastAsia="hr-HR"/>
        </w:rPr>
        <w:t xml:space="preserve"> po</w:t>
      </w:r>
      <w:r w:rsidRPr="00400825">
        <w:rPr>
          <w:rFonts w:ascii="Minion Pro" w:eastAsia="Times New Roman" w:hAnsi="Minion Pro" w:cs="Times New Roman" w:hint="eastAsia"/>
          <w:sz w:val="24"/>
          <w:szCs w:val="24"/>
          <w:lang w:eastAsia="hr-HR"/>
        </w:rPr>
        <w:t>č</w:t>
      </w:r>
      <w:r w:rsidRPr="00400825">
        <w:rPr>
          <w:rFonts w:ascii="Minion Pro" w:eastAsia="Times New Roman" w:hAnsi="Minion Pro" w:cs="Times New Roman"/>
          <w:sz w:val="24"/>
          <w:szCs w:val="24"/>
          <w:lang w:eastAsia="hr-HR"/>
        </w:rPr>
        <w:t>etka skladi</w:t>
      </w:r>
      <w:r w:rsidRPr="00400825">
        <w:rPr>
          <w:rFonts w:ascii="Minion Pro" w:eastAsia="Times New Roman" w:hAnsi="Minion Pro" w:cs="Times New Roman" w:hint="eastAsia"/>
          <w:sz w:val="24"/>
          <w:szCs w:val="24"/>
          <w:lang w:eastAsia="hr-HR"/>
        </w:rPr>
        <w:t>š</w:t>
      </w:r>
      <w:r w:rsidRPr="00400825">
        <w:rPr>
          <w:rFonts w:ascii="Minion Pro" w:eastAsia="Times New Roman" w:hAnsi="Minion Pro" w:cs="Times New Roman"/>
          <w:sz w:val="24"/>
          <w:szCs w:val="24"/>
          <w:lang w:eastAsia="hr-HR"/>
        </w:rPr>
        <w:t xml:space="preserve">tenja otpada iz stavka 2. ovoga </w:t>
      </w:r>
      <w:r w:rsidRPr="00400825">
        <w:rPr>
          <w:rFonts w:ascii="Minion Pro" w:eastAsia="Times New Roman" w:hAnsi="Minion Pro" w:cs="Times New Roman" w:hint="eastAsia"/>
          <w:sz w:val="24"/>
          <w:szCs w:val="24"/>
          <w:lang w:eastAsia="hr-HR"/>
        </w:rPr>
        <w:t>č</w:t>
      </w:r>
      <w:r w:rsidRPr="00400825">
        <w:rPr>
          <w:rFonts w:ascii="Minion Pro" w:eastAsia="Times New Roman" w:hAnsi="Minion Pro" w:cs="Times New Roman"/>
          <w:sz w:val="24"/>
          <w:szCs w:val="24"/>
          <w:lang w:eastAsia="hr-HR"/>
        </w:rPr>
        <w:t>lanka mora biti upisan u radni dnevnik odlagali</w:t>
      </w:r>
      <w:r w:rsidRPr="00400825">
        <w:rPr>
          <w:rFonts w:ascii="Minion Pro" w:eastAsia="Times New Roman" w:hAnsi="Minion Pro" w:cs="Times New Roman" w:hint="eastAsia"/>
          <w:sz w:val="24"/>
          <w:szCs w:val="24"/>
          <w:lang w:eastAsia="hr-HR"/>
        </w:rPr>
        <w:t>š</w:t>
      </w:r>
      <w:r w:rsidRPr="00400825">
        <w:rPr>
          <w:rFonts w:ascii="Minion Pro" w:eastAsia="Times New Roman" w:hAnsi="Minion Pro" w:cs="Times New Roman"/>
          <w:sz w:val="24"/>
          <w:szCs w:val="24"/>
          <w:lang w:eastAsia="hr-HR"/>
        </w:rPr>
        <w:t>ta.</w:t>
      </w:r>
    </w:p>
    <w:p w:rsidR="00737D05" w:rsidRPr="00400825" w:rsidRDefault="000012C2" w:rsidP="00C1590B">
      <w:pPr>
        <w:pStyle w:val="Odlomakpopisa"/>
        <w:numPr>
          <w:ilvl w:val="0"/>
          <w:numId w:val="13"/>
        </w:numPr>
        <w:tabs>
          <w:tab w:val="left" w:pos="426"/>
        </w:tabs>
        <w:spacing w:before="120" w:after="120" w:line="240" w:lineRule="auto"/>
        <w:ind w:left="0" w:firstLine="0"/>
        <w:contextualSpacing w:val="0"/>
        <w:jc w:val="both"/>
        <w:textAlignment w:val="baseline"/>
        <w:rPr>
          <w:rFonts w:ascii="Minion Pro" w:eastAsia="Times New Roman" w:hAnsi="Minion Pro" w:cs="Times New Roman"/>
          <w:sz w:val="24"/>
          <w:szCs w:val="24"/>
          <w:lang w:eastAsia="hr-HR"/>
        </w:rPr>
      </w:pPr>
      <w:r w:rsidRPr="00400825">
        <w:rPr>
          <w:rFonts w:ascii="Minion Pro" w:eastAsia="Times New Roman" w:hAnsi="Minion Pro" w:cs="Times New Roman"/>
          <w:sz w:val="24"/>
          <w:szCs w:val="24"/>
          <w:lang w:eastAsia="hr-HR"/>
        </w:rPr>
        <w:t>U slu</w:t>
      </w:r>
      <w:r w:rsidRPr="00400825">
        <w:rPr>
          <w:rFonts w:ascii="Minion Pro" w:eastAsia="Times New Roman" w:hAnsi="Minion Pro" w:cs="Times New Roman" w:hint="eastAsia"/>
          <w:sz w:val="24"/>
          <w:szCs w:val="24"/>
          <w:lang w:eastAsia="hr-HR"/>
        </w:rPr>
        <w:t>č</w:t>
      </w:r>
      <w:r w:rsidRPr="00400825">
        <w:rPr>
          <w:rFonts w:ascii="Minion Pro" w:eastAsia="Times New Roman" w:hAnsi="Minion Pro" w:cs="Times New Roman"/>
          <w:sz w:val="24"/>
          <w:szCs w:val="24"/>
          <w:lang w:eastAsia="hr-HR"/>
        </w:rPr>
        <w:t>ajevima kada osoba koja upravlja odlagali</w:t>
      </w:r>
      <w:r w:rsidRPr="00400825">
        <w:rPr>
          <w:rFonts w:ascii="Minion Pro" w:eastAsia="Times New Roman" w:hAnsi="Minion Pro" w:cs="Times New Roman" w:hint="eastAsia"/>
          <w:sz w:val="24"/>
          <w:szCs w:val="24"/>
          <w:lang w:eastAsia="hr-HR"/>
        </w:rPr>
        <w:t>š</w:t>
      </w:r>
      <w:r w:rsidRPr="00400825">
        <w:rPr>
          <w:rFonts w:ascii="Minion Pro" w:eastAsia="Times New Roman" w:hAnsi="Minion Pro" w:cs="Times New Roman"/>
          <w:sz w:val="24"/>
          <w:szCs w:val="24"/>
          <w:lang w:eastAsia="hr-HR"/>
        </w:rPr>
        <w:t>tem utvrdi da dostavljeni otpad ne odgovara podacima u prilo</w:t>
      </w:r>
      <w:r w:rsidRPr="00400825">
        <w:rPr>
          <w:rFonts w:ascii="Minion Pro" w:eastAsia="Times New Roman" w:hAnsi="Minion Pro" w:cs="Times New Roman" w:hint="eastAsia"/>
          <w:sz w:val="24"/>
          <w:szCs w:val="24"/>
          <w:lang w:eastAsia="hr-HR"/>
        </w:rPr>
        <w:t>ž</w:t>
      </w:r>
      <w:r w:rsidRPr="00400825">
        <w:rPr>
          <w:rFonts w:ascii="Minion Pro" w:eastAsia="Times New Roman" w:hAnsi="Minion Pro" w:cs="Times New Roman"/>
          <w:sz w:val="24"/>
          <w:szCs w:val="24"/>
          <w:lang w:eastAsia="hr-HR"/>
        </w:rPr>
        <w:t>enoj karakterizaciji otpada ili ako temeljem utvr</w:t>
      </w:r>
      <w:r w:rsidRPr="00400825">
        <w:rPr>
          <w:rFonts w:ascii="Minion Pro" w:eastAsia="Times New Roman" w:hAnsi="Minion Pro" w:cs="Times New Roman" w:hint="eastAsia"/>
          <w:sz w:val="24"/>
          <w:szCs w:val="24"/>
          <w:lang w:eastAsia="hr-HR"/>
        </w:rPr>
        <w:t>đ</w:t>
      </w:r>
      <w:r w:rsidRPr="00400825">
        <w:rPr>
          <w:rFonts w:ascii="Minion Pro" w:eastAsia="Times New Roman" w:hAnsi="Minion Pro" w:cs="Times New Roman"/>
          <w:sz w:val="24"/>
          <w:szCs w:val="24"/>
          <w:lang w:eastAsia="hr-HR"/>
        </w:rPr>
        <w:t>enih slu</w:t>
      </w:r>
      <w:r w:rsidRPr="00400825">
        <w:rPr>
          <w:rFonts w:ascii="Minion Pro" w:eastAsia="Times New Roman" w:hAnsi="Minion Pro" w:cs="Times New Roman" w:hint="eastAsia"/>
          <w:sz w:val="24"/>
          <w:szCs w:val="24"/>
          <w:lang w:eastAsia="hr-HR"/>
        </w:rPr>
        <w:t>č</w:t>
      </w:r>
      <w:r w:rsidRPr="00400825">
        <w:rPr>
          <w:rFonts w:ascii="Minion Pro" w:eastAsia="Times New Roman" w:hAnsi="Minion Pro" w:cs="Times New Roman"/>
          <w:sz w:val="24"/>
          <w:szCs w:val="24"/>
          <w:lang w:eastAsia="hr-HR"/>
        </w:rPr>
        <w:t xml:space="preserve">ajeva iz stavka 1. ovoga </w:t>
      </w:r>
      <w:r w:rsidRPr="00400825">
        <w:rPr>
          <w:rFonts w:ascii="Minion Pro" w:eastAsia="Times New Roman" w:hAnsi="Minion Pro" w:cs="Times New Roman" w:hint="eastAsia"/>
          <w:sz w:val="24"/>
          <w:szCs w:val="24"/>
          <w:lang w:eastAsia="hr-HR"/>
        </w:rPr>
        <w:t>č</w:t>
      </w:r>
      <w:r w:rsidRPr="00400825">
        <w:rPr>
          <w:rFonts w:ascii="Minion Pro" w:eastAsia="Times New Roman" w:hAnsi="Minion Pro" w:cs="Times New Roman"/>
          <w:sz w:val="24"/>
          <w:szCs w:val="24"/>
          <w:lang w:eastAsia="hr-HR"/>
        </w:rPr>
        <w:t>lanka odbije preuzimanje otpada o tome je du</w:t>
      </w:r>
      <w:r w:rsidRPr="00400825">
        <w:rPr>
          <w:rFonts w:ascii="Minion Pro" w:eastAsia="Times New Roman" w:hAnsi="Minion Pro" w:cs="Times New Roman" w:hint="eastAsia"/>
          <w:sz w:val="24"/>
          <w:szCs w:val="24"/>
          <w:lang w:eastAsia="hr-HR"/>
        </w:rPr>
        <w:t>ž</w:t>
      </w:r>
      <w:r w:rsidRPr="00400825">
        <w:rPr>
          <w:rFonts w:ascii="Minion Pro" w:eastAsia="Times New Roman" w:hAnsi="Minion Pro" w:cs="Times New Roman"/>
          <w:sz w:val="24"/>
          <w:szCs w:val="24"/>
          <w:lang w:eastAsia="hr-HR"/>
        </w:rPr>
        <w:t>an pismeno izvijestiti inspektora nadle</w:t>
      </w:r>
      <w:r w:rsidRPr="00400825">
        <w:rPr>
          <w:rFonts w:ascii="Minion Pro" w:eastAsia="Times New Roman" w:hAnsi="Minion Pro" w:cs="Times New Roman" w:hint="eastAsia"/>
          <w:sz w:val="24"/>
          <w:szCs w:val="24"/>
          <w:lang w:eastAsia="hr-HR"/>
        </w:rPr>
        <w:t>ž</w:t>
      </w:r>
      <w:r w:rsidRPr="00400825">
        <w:rPr>
          <w:rFonts w:ascii="Minion Pro" w:eastAsia="Times New Roman" w:hAnsi="Minion Pro" w:cs="Times New Roman"/>
          <w:sz w:val="24"/>
          <w:szCs w:val="24"/>
          <w:lang w:eastAsia="hr-HR"/>
        </w:rPr>
        <w:t>nog za za</w:t>
      </w:r>
      <w:r w:rsidRPr="00400825">
        <w:rPr>
          <w:rFonts w:ascii="Minion Pro" w:eastAsia="Times New Roman" w:hAnsi="Minion Pro" w:cs="Times New Roman" w:hint="eastAsia"/>
          <w:sz w:val="24"/>
          <w:szCs w:val="24"/>
          <w:lang w:eastAsia="hr-HR"/>
        </w:rPr>
        <w:t>š</w:t>
      </w:r>
      <w:r w:rsidRPr="00400825">
        <w:rPr>
          <w:rFonts w:ascii="Minion Pro" w:eastAsia="Times New Roman" w:hAnsi="Minion Pro" w:cs="Times New Roman"/>
          <w:sz w:val="24"/>
          <w:szCs w:val="24"/>
          <w:lang w:eastAsia="hr-HR"/>
        </w:rPr>
        <w:t>titu okoli</w:t>
      </w:r>
      <w:r w:rsidRPr="00400825">
        <w:rPr>
          <w:rFonts w:ascii="Minion Pro" w:eastAsia="Times New Roman" w:hAnsi="Minion Pro" w:cs="Times New Roman" w:hint="eastAsia"/>
          <w:sz w:val="24"/>
          <w:szCs w:val="24"/>
          <w:lang w:eastAsia="hr-HR"/>
        </w:rPr>
        <w:t>š</w:t>
      </w:r>
      <w:r w:rsidRPr="00400825">
        <w:rPr>
          <w:rFonts w:ascii="Minion Pro" w:eastAsia="Times New Roman" w:hAnsi="Minion Pro" w:cs="Times New Roman"/>
          <w:sz w:val="24"/>
          <w:szCs w:val="24"/>
          <w:lang w:eastAsia="hr-HR"/>
        </w:rPr>
        <w:t>a.</w:t>
      </w:r>
    </w:p>
    <w:p w:rsidR="000012C2" w:rsidRPr="00400825" w:rsidRDefault="000012C2" w:rsidP="00C1590B">
      <w:pPr>
        <w:pStyle w:val="Odlomakpopisa"/>
        <w:numPr>
          <w:ilvl w:val="0"/>
          <w:numId w:val="13"/>
        </w:numPr>
        <w:tabs>
          <w:tab w:val="left" w:pos="426"/>
        </w:tabs>
        <w:spacing w:before="120" w:after="240" w:line="240" w:lineRule="auto"/>
        <w:ind w:left="0" w:firstLine="0"/>
        <w:contextualSpacing w:val="0"/>
        <w:jc w:val="both"/>
        <w:textAlignment w:val="baseline"/>
        <w:rPr>
          <w:rFonts w:ascii="Minion Pro" w:eastAsia="Times New Roman" w:hAnsi="Minion Pro" w:cs="Times New Roman"/>
          <w:sz w:val="24"/>
          <w:szCs w:val="24"/>
          <w:lang w:eastAsia="hr-HR"/>
        </w:rPr>
      </w:pPr>
      <w:r w:rsidRPr="00400825">
        <w:rPr>
          <w:rFonts w:ascii="Minion Pro" w:eastAsia="Times New Roman" w:hAnsi="Minion Pro" w:cs="Times New Roman"/>
          <w:sz w:val="24"/>
          <w:szCs w:val="24"/>
          <w:lang w:eastAsia="hr-HR"/>
        </w:rPr>
        <w:t>Izvje</w:t>
      </w:r>
      <w:r w:rsidRPr="00400825">
        <w:rPr>
          <w:rFonts w:ascii="Minion Pro" w:eastAsia="Times New Roman" w:hAnsi="Minion Pro" w:cs="Times New Roman" w:hint="eastAsia"/>
          <w:sz w:val="24"/>
          <w:szCs w:val="24"/>
          <w:lang w:eastAsia="hr-HR"/>
        </w:rPr>
        <w:t>š</w:t>
      </w:r>
      <w:r w:rsidRPr="00400825">
        <w:rPr>
          <w:rFonts w:ascii="Minion Pro" w:eastAsia="Times New Roman" w:hAnsi="Minion Pro" w:cs="Times New Roman"/>
          <w:sz w:val="24"/>
          <w:szCs w:val="24"/>
          <w:lang w:eastAsia="hr-HR"/>
        </w:rPr>
        <w:t>taj iz stavka 4. ovog</w:t>
      </w:r>
      <w:r w:rsidR="00FD184E" w:rsidRPr="00400825">
        <w:rPr>
          <w:rFonts w:ascii="Minion Pro" w:eastAsia="Times New Roman" w:hAnsi="Minion Pro" w:cs="Times New Roman"/>
          <w:sz w:val="24"/>
          <w:szCs w:val="24"/>
          <w:lang w:eastAsia="hr-HR"/>
        </w:rPr>
        <w:t>a</w:t>
      </w:r>
      <w:r w:rsidRPr="00400825">
        <w:rPr>
          <w:rFonts w:ascii="Minion Pro" w:eastAsia="Times New Roman" w:hAnsi="Minion Pro" w:cs="Times New Roman"/>
          <w:sz w:val="24"/>
          <w:szCs w:val="24"/>
          <w:lang w:eastAsia="hr-HR"/>
        </w:rPr>
        <w:t xml:space="preserve"> </w:t>
      </w:r>
      <w:r w:rsidRPr="00400825">
        <w:rPr>
          <w:rFonts w:ascii="Minion Pro" w:eastAsia="Times New Roman" w:hAnsi="Minion Pro" w:cs="Times New Roman" w:hint="eastAsia"/>
          <w:sz w:val="24"/>
          <w:szCs w:val="24"/>
          <w:lang w:eastAsia="hr-HR"/>
        </w:rPr>
        <w:t>č</w:t>
      </w:r>
      <w:r w:rsidRPr="00400825">
        <w:rPr>
          <w:rFonts w:ascii="Minion Pro" w:eastAsia="Times New Roman" w:hAnsi="Minion Pro" w:cs="Times New Roman"/>
          <w:sz w:val="24"/>
          <w:szCs w:val="24"/>
          <w:lang w:eastAsia="hr-HR"/>
        </w:rPr>
        <w:t>lanka, pored podataka o posjedniku otpada, mora sadr</w:t>
      </w:r>
      <w:r w:rsidRPr="00400825">
        <w:rPr>
          <w:rFonts w:ascii="Minion Pro" w:eastAsia="Times New Roman" w:hAnsi="Minion Pro" w:cs="Times New Roman" w:hint="eastAsia"/>
          <w:sz w:val="24"/>
          <w:szCs w:val="24"/>
          <w:lang w:eastAsia="hr-HR"/>
        </w:rPr>
        <w:t>ž</w:t>
      </w:r>
      <w:r w:rsidRPr="00400825">
        <w:rPr>
          <w:rFonts w:ascii="Minion Pro" w:eastAsia="Times New Roman" w:hAnsi="Minion Pro" w:cs="Times New Roman"/>
          <w:sz w:val="24"/>
          <w:szCs w:val="24"/>
          <w:lang w:eastAsia="hr-HR"/>
        </w:rPr>
        <w:t>avati i podatke o osobi koja je izradila osnovnu karakterizaciju otpada.</w:t>
      </w:r>
    </w:p>
    <w:p w:rsidR="000012C2" w:rsidRPr="007165F3" w:rsidRDefault="000012C2" w:rsidP="00942E1C">
      <w:pPr>
        <w:spacing w:after="120" w:line="240" w:lineRule="auto"/>
        <w:jc w:val="center"/>
        <w:textAlignment w:val="baseline"/>
        <w:rPr>
          <w:rFonts w:ascii="Minion Pro" w:eastAsia="Times New Roman" w:hAnsi="Minion Pro" w:cs="Times New Roman"/>
          <w:b/>
          <w:sz w:val="24"/>
          <w:szCs w:val="24"/>
          <w:lang w:eastAsia="hr-HR"/>
        </w:rPr>
      </w:pPr>
      <w:r w:rsidRPr="007165F3">
        <w:rPr>
          <w:rFonts w:ascii="Minion Pro" w:eastAsia="Times New Roman" w:hAnsi="Minion Pro" w:cs="Times New Roman" w:hint="eastAsia"/>
          <w:b/>
          <w:sz w:val="24"/>
          <w:szCs w:val="24"/>
          <w:lang w:eastAsia="hr-HR"/>
        </w:rPr>
        <w:t>Č</w:t>
      </w:r>
      <w:r w:rsidRPr="007165F3">
        <w:rPr>
          <w:rFonts w:ascii="Minion Pro" w:eastAsia="Times New Roman" w:hAnsi="Minion Pro" w:cs="Times New Roman"/>
          <w:b/>
          <w:sz w:val="24"/>
          <w:szCs w:val="24"/>
          <w:lang w:eastAsia="hr-HR"/>
        </w:rPr>
        <w:t>lanak 1</w:t>
      </w:r>
      <w:r w:rsidR="0079179D" w:rsidRPr="007165F3">
        <w:rPr>
          <w:rFonts w:ascii="Minion Pro" w:eastAsia="Times New Roman" w:hAnsi="Minion Pro" w:cs="Times New Roman"/>
          <w:b/>
          <w:sz w:val="24"/>
          <w:szCs w:val="24"/>
          <w:lang w:eastAsia="hr-HR"/>
        </w:rPr>
        <w:t>5</w:t>
      </w:r>
      <w:r w:rsidRPr="007165F3">
        <w:rPr>
          <w:rFonts w:ascii="Minion Pro" w:eastAsia="Times New Roman" w:hAnsi="Minion Pro" w:cs="Times New Roman"/>
          <w:b/>
          <w:sz w:val="24"/>
          <w:szCs w:val="24"/>
          <w:lang w:eastAsia="hr-HR"/>
        </w:rPr>
        <w:t>.</w:t>
      </w:r>
    </w:p>
    <w:p w:rsidR="000012C2" w:rsidRPr="00400825" w:rsidRDefault="000012C2" w:rsidP="000012C2">
      <w:pPr>
        <w:spacing w:after="120" w:line="240" w:lineRule="auto"/>
        <w:jc w:val="both"/>
        <w:textAlignment w:val="baseline"/>
        <w:rPr>
          <w:rFonts w:ascii="Minion Pro" w:eastAsia="Times New Roman" w:hAnsi="Minion Pro" w:cs="Times New Roman"/>
          <w:sz w:val="24"/>
          <w:szCs w:val="24"/>
          <w:lang w:eastAsia="hr-HR"/>
        </w:rPr>
      </w:pPr>
      <w:r w:rsidRPr="00400825">
        <w:rPr>
          <w:rFonts w:ascii="Minion Pro" w:eastAsia="Times New Roman" w:hAnsi="Minion Pro" w:cs="Times New Roman"/>
          <w:sz w:val="24"/>
          <w:szCs w:val="24"/>
          <w:lang w:eastAsia="hr-HR"/>
        </w:rPr>
        <w:t>Za vrijeme redovnog odlaganja otpada u tijelo odlagali</w:t>
      </w:r>
      <w:r w:rsidRPr="00400825">
        <w:rPr>
          <w:rFonts w:ascii="Minion Pro" w:eastAsia="Times New Roman" w:hAnsi="Minion Pro" w:cs="Times New Roman" w:hint="eastAsia"/>
          <w:sz w:val="24"/>
          <w:szCs w:val="24"/>
          <w:lang w:eastAsia="hr-HR"/>
        </w:rPr>
        <w:t>š</w:t>
      </w:r>
      <w:r w:rsidRPr="00400825">
        <w:rPr>
          <w:rFonts w:ascii="Minion Pro" w:eastAsia="Times New Roman" w:hAnsi="Minion Pro" w:cs="Times New Roman"/>
          <w:sz w:val="24"/>
          <w:szCs w:val="24"/>
          <w:lang w:eastAsia="hr-HR"/>
        </w:rPr>
        <w:t>ta mora biti osigurano sljede</w:t>
      </w:r>
      <w:r w:rsidRPr="00400825">
        <w:rPr>
          <w:rFonts w:ascii="Minion Pro" w:eastAsia="Times New Roman" w:hAnsi="Minion Pro" w:cs="Times New Roman" w:hint="eastAsia"/>
          <w:sz w:val="24"/>
          <w:szCs w:val="24"/>
          <w:lang w:eastAsia="hr-HR"/>
        </w:rPr>
        <w:t>ć</w:t>
      </w:r>
      <w:r w:rsidRPr="00400825">
        <w:rPr>
          <w:rFonts w:ascii="Minion Pro" w:eastAsia="Times New Roman" w:hAnsi="Minion Pro" w:cs="Times New Roman"/>
          <w:sz w:val="24"/>
          <w:szCs w:val="24"/>
          <w:lang w:eastAsia="hr-HR"/>
        </w:rPr>
        <w:t>e:</w:t>
      </w:r>
    </w:p>
    <w:p w:rsidR="00203AB1" w:rsidRPr="00400825" w:rsidRDefault="000012C2" w:rsidP="00C1590B">
      <w:pPr>
        <w:pStyle w:val="Odlomakpopisa"/>
        <w:numPr>
          <w:ilvl w:val="6"/>
          <w:numId w:val="7"/>
        </w:numPr>
        <w:tabs>
          <w:tab w:val="left" w:pos="284"/>
        </w:tabs>
        <w:spacing w:before="120" w:after="120" w:line="240" w:lineRule="auto"/>
        <w:ind w:left="0" w:firstLine="0"/>
        <w:contextualSpacing w:val="0"/>
        <w:jc w:val="both"/>
        <w:textAlignment w:val="baseline"/>
        <w:rPr>
          <w:rFonts w:ascii="Minion Pro" w:eastAsia="Times New Roman" w:hAnsi="Minion Pro" w:cs="Times New Roman"/>
          <w:sz w:val="24"/>
          <w:szCs w:val="24"/>
          <w:lang w:eastAsia="hr-HR"/>
        </w:rPr>
      </w:pPr>
      <w:r w:rsidRPr="00400825">
        <w:rPr>
          <w:rFonts w:ascii="Minion Pro" w:eastAsia="Times New Roman" w:hAnsi="Minion Pro" w:cs="Times New Roman"/>
          <w:sz w:val="24"/>
          <w:szCs w:val="24"/>
          <w:lang w:eastAsia="hr-HR"/>
        </w:rPr>
        <w:t>metoda odlaganja otpada u tijelo odlagali</w:t>
      </w:r>
      <w:r w:rsidRPr="00400825">
        <w:rPr>
          <w:rFonts w:ascii="Minion Pro" w:eastAsia="Times New Roman" w:hAnsi="Minion Pro" w:cs="Times New Roman" w:hint="eastAsia"/>
          <w:sz w:val="24"/>
          <w:szCs w:val="24"/>
          <w:lang w:eastAsia="hr-HR"/>
        </w:rPr>
        <w:t>š</w:t>
      </w:r>
      <w:r w:rsidRPr="00400825">
        <w:rPr>
          <w:rFonts w:ascii="Minion Pro" w:eastAsia="Times New Roman" w:hAnsi="Minion Pro" w:cs="Times New Roman"/>
          <w:sz w:val="24"/>
          <w:szCs w:val="24"/>
          <w:lang w:eastAsia="hr-HR"/>
        </w:rPr>
        <w:t>ta mora jam</w:t>
      </w:r>
      <w:r w:rsidRPr="00400825">
        <w:rPr>
          <w:rFonts w:ascii="Minion Pro" w:eastAsia="Times New Roman" w:hAnsi="Minion Pro" w:cs="Times New Roman" w:hint="eastAsia"/>
          <w:sz w:val="24"/>
          <w:szCs w:val="24"/>
          <w:lang w:eastAsia="hr-HR"/>
        </w:rPr>
        <w:t>č</w:t>
      </w:r>
      <w:r w:rsidRPr="00400825">
        <w:rPr>
          <w:rFonts w:ascii="Minion Pro" w:eastAsia="Times New Roman" w:hAnsi="Minion Pro" w:cs="Times New Roman"/>
          <w:sz w:val="24"/>
          <w:szCs w:val="24"/>
          <w:lang w:eastAsia="hr-HR"/>
        </w:rPr>
        <w:t>iti sigurnost osoblja odlagali</w:t>
      </w:r>
      <w:r w:rsidRPr="00400825">
        <w:rPr>
          <w:rFonts w:ascii="Minion Pro" w:eastAsia="Times New Roman" w:hAnsi="Minion Pro" w:cs="Times New Roman" w:hint="eastAsia"/>
          <w:sz w:val="24"/>
          <w:szCs w:val="24"/>
          <w:lang w:eastAsia="hr-HR"/>
        </w:rPr>
        <w:t>š</w:t>
      </w:r>
      <w:r w:rsidRPr="00400825">
        <w:rPr>
          <w:rFonts w:ascii="Minion Pro" w:eastAsia="Times New Roman" w:hAnsi="Minion Pro" w:cs="Times New Roman"/>
          <w:sz w:val="24"/>
          <w:szCs w:val="24"/>
          <w:lang w:eastAsia="hr-HR"/>
        </w:rPr>
        <w:t>ta i ne smije ugro</w:t>
      </w:r>
      <w:r w:rsidRPr="00400825">
        <w:rPr>
          <w:rFonts w:ascii="Minion Pro" w:eastAsia="Times New Roman" w:hAnsi="Minion Pro" w:cs="Times New Roman" w:hint="eastAsia"/>
          <w:sz w:val="24"/>
          <w:szCs w:val="24"/>
          <w:lang w:eastAsia="hr-HR"/>
        </w:rPr>
        <w:t>ž</w:t>
      </w:r>
      <w:r w:rsidRPr="00400825">
        <w:rPr>
          <w:rFonts w:ascii="Minion Pro" w:eastAsia="Times New Roman" w:hAnsi="Minion Pro" w:cs="Times New Roman"/>
          <w:sz w:val="24"/>
          <w:szCs w:val="24"/>
          <w:lang w:eastAsia="hr-HR"/>
        </w:rPr>
        <w:t>avati s</w:t>
      </w:r>
      <w:r w:rsidR="00CB70D5" w:rsidRPr="00400825">
        <w:rPr>
          <w:rFonts w:ascii="Minion Pro" w:eastAsia="Times New Roman" w:hAnsi="Minion Pro" w:cs="Times New Roman"/>
          <w:sz w:val="24"/>
          <w:szCs w:val="24"/>
          <w:lang w:eastAsia="hr-HR"/>
        </w:rPr>
        <w:t>ustav</w:t>
      </w:r>
      <w:r w:rsidRPr="00400825">
        <w:rPr>
          <w:rFonts w:ascii="Minion Pro" w:eastAsia="Times New Roman" w:hAnsi="Minion Pro" w:cs="Times New Roman"/>
          <w:sz w:val="24"/>
          <w:szCs w:val="24"/>
          <w:lang w:eastAsia="hr-HR"/>
        </w:rPr>
        <w:t xml:space="preserve"> brtvljenja odlagali</w:t>
      </w:r>
      <w:r w:rsidRPr="00400825">
        <w:rPr>
          <w:rFonts w:ascii="Minion Pro" w:eastAsia="Times New Roman" w:hAnsi="Minion Pro" w:cs="Times New Roman" w:hint="eastAsia"/>
          <w:sz w:val="24"/>
          <w:szCs w:val="24"/>
          <w:lang w:eastAsia="hr-HR"/>
        </w:rPr>
        <w:t>š</w:t>
      </w:r>
      <w:r w:rsidRPr="00400825">
        <w:rPr>
          <w:rFonts w:ascii="Minion Pro" w:eastAsia="Times New Roman" w:hAnsi="Minion Pro" w:cs="Times New Roman"/>
          <w:sz w:val="24"/>
          <w:szCs w:val="24"/>
          <w:lang w:eastAsia="hr-HR"/>
        </w:rPr>
        <w:t>nog dna, stabilnost tijela odlagali</w:t>
      </w:r>
      <w:r w:rsidRPr="00400825">
        <w:rPr>
          <w:rFonts w:ascii="Minion Pro" w:eastAsia="Times New Roman" w:hAnsi="Minion Pro" w:cs="Times New Roman" w:hint="eastAsia"/>
          <w:sz w:val="24"/>
          <w:szCs w:val="24"/>
          <w:lang w:eastAsia="hr-HR"/>
        </w:rPr>
        <w:t>š</w:t>
      </w:r>
      <w:r w:rsidRPr="00400825">
        <w:rPr>
          <w:rFonts w:ascii="Minion Pro" w:eastAsia="Times New Roman" w:hAnsi="Minion Pro" w:cs="Times New Roman"/>
          <w:sz w:val="24"/>
          <w:szCs w:val="24"/>
          <w:lang w:eastAsia="hr-HR"/>
        </w:rPr>
        <w:t>ta ili drugih</w:t>
      </w:r>
      <w:r w:rsidR="00EE54B2" w:rsidRPr="00400825">
        <w:rPr>
          <w:rFonts w:ascii="Minion Pro" w:eastAsia="Times New Roman" w:hAnsi="Minion Pro" w:cs="Times New Roman"/>
          <w:sz w:val="24"/>
          <w:szCs w:val="24"/>
          <w:lang w:eastAsia="hr-HR"/>
        </w:rPr>
        <w:t xml:space="preserve"> tehni</w:t>
      </w:r>
      <w:r w:rsidR="00EE54B2" w:rsidRPr="00400825">
        <w:rPr>
          <w:rFonts w:ascii="Minion Pro" w:eastAsia="Times New Roman" w:hAnsi="Minion Pro" w:cs="Times New Roman" w:hint="eastAsia"/>
          <w:sz w:val="24"/>
          <w:szCs w:val="24"/>
          <w:lang w:eastAsia="hr-HR"/>
        </w:rPr>
        <w:t>č</w:t>
      </w:r>
      <w:r w:rsidR="00EE54B2" w:rsidRPr="00400825">
        <w:rPr>
          <w:rFonts w:ascii="Minion Pro" w:eastAsia="Times New Roman" w:hAnsi="Minion Pro" w:cs="Times New Roman"/>
          <w:sz w:val="24"/>
          <w:szCs w:val="24"/>
          <w:lang w:eastAsia="hr-HR"/>
        </w:rPr>
        <w:t>kih objekata odlagali</w:t>
      </w:r>
      <w:r w:rsidR="00EE54B2" w:rsidRPr="00400825">
        <w:rPr>
          <w:rFonts w:ascii="Minion Pro" w:eastAsia="Times New Roman" w:hAnsi="Minion Pro" w:cs="Times New Roman" w:hint="eastAsia"/>
          <w:sz w:val="24"/>
          <w:szCs w:val="24"/>
          <w:lang w:eastAsia="hr-HR"/>
        </w:rPr>
        <w:t>š</w:t>
      </w:r>
      <w:r w:rsidR="00EE54B2" w:rsidRPr="00400825">
        <w:rPr>
          <w:rFonts w:ascii="Minion Pro" w:eastAsia="Times New Roman" w:hAnsi="Minion Pro" w:cs="Times New Roman"/>
          <w:sz w:val="24"/>
          <w:szCs w:val="24"/>
          <w:lang w:eastAsia="hr-HR"/>
        </w:rPr>
        <w:t>ta</w:t>
      </w:r>
    </w:p>
    <w:p w:rsidR="000012C2" w:rsidRPr="00400825" w:rsidRDefault="000012C2" w:rsidP="00C1590B">
      <w:pPr>
        <w:pStyle w:val="Odlomakpopisa"/>
        <w:numPr>
          <w:ilvl w:val="6"/>
          <w:numId w:val="7"/>
        </w:numPr>
        <w:tabs>
          <w:tab w:val="left" w:pos="284"/>
        </w:tabs>
        <w:spacing w:before="120" w:after="120" w:line="240" w:lineRule="auto"/>
        <w:ind w:left="0" w:firstLine="0"/>
        <w:contextualSpacing w:val="0"/>
        <w:jc w:val="both"/>
        <w:textAlignment w:val="baseline"/>
        <w:rPr>
          <w:rFonts w:ascii="Minion Pro" w:eastAsia="Times New Roman" w:hAnsi="Minion Pro" w:cs="Times New Roman"/>
          <w:sz w:val="24"/>
          <w:szCs w:val="24"/>
          <w:lang w:eastAsia="hr-HR"/>
        </w:rPr>
      </w:pPr>
      <w:r w:rsidRPr="00400825">
        <w:rPr>
          <w:rFonts w:ascii="Minion Pro" w:eastAsia="Times New Roman" w:hAnsi="Minion Pro" w:cs="Times New Roman"/>
          <w:sz w:val="24"/>
          <w:szCs w:val="24"/>
          <w:lang w:eastAsia="hr-HR"/>
        </w:rPr>
        <w:t>najboljim dostupnim tehnikama odlaganja otpada u tijelo odlagali</w:t>
      </w:r>
      <w:r w:rsidRPr="00400825">
        <w:rPr>
          <w:rFonts w:ascii="Minion Pro" w:eastAsia="Times New Roman" w:hAnsi="Minion Pro" w:cs="Times New Roman" w:hint="eastAsia"/>
          <w:sz w:val="24"/>
          <w:szCs w:val="24"/>
          <w:lang w:eastAsia="hr-HR"/>
        </w:rPr>
        <w:t>š</w:t>
      </w:r>
      <w:r w:rsidRPr="00400825">
        <w:rPr>
          <w:rFonts w:ascii="Minion Pro" w:eastAsia="Times New Roman" w:hAnsi="Minion Pro" w:cs="Times New Roman"/>
          <w:sz w:val="24"/>
          <w:szCs w:val="24"/>
          <w:lang w:eastAsia="hr-HR"/>
        </w:rPr>
        <w:t>ta, prekrivanjem odlo</w:t>
      </w:r>
      <w:r w:rsidRPr="00400825">
        <w:rPr>
          <w:rFonts w:ascii="Minion Pro" w:eastAsia="Times New Roman" w:hAnsi="Minion Pro" w:cs="Times New Roman" w:hint="eastAsia"/>
          <w:sz w:val="24"/>
          <w:szCs w:val="24"/>
          <w:lang w:eastAsia="hr-HR"/>
        </w:rPr>
        <w:t>ž</w:t>
      </w:r>
      <w:r w:rsidRPr="00400825">
        <w:rPr>
          <w:rFonts w:ascii="Minion Pro" w:eastAsia="Times New Roman" w:hAnsi="Minion Pro" w:cs="Times New Roman"/>
          <w:sz w:val="24"/>
          <w:szCs w:val="24"/>
          <w:lang w:eastAsia="hr-HR"/>
        </w:rPr>
        <w:t>enog otpada i drugim preventivnim mjerama treba spr</w:t>
      </w:r>
      <w:r w:rsidR="00CB70D5" w:rsidRPr="00400825">
        <w:rPr>
          <w:rFonts w:ascii="Minion Pro" w:eastAsia="Times New Roman" w:hAnsi="Minion Pro" w:cs="Times New Roman"/>
          <w:sz w:val="24"/>
          <w:szCs w:val="24"/>
          <w:lang w:eastAsia="hr-HR"/>
        </w:rPr>
        <w:t>j</w:t>
      </w:r>
      <w:r w:rsidRPr="00400825">
        <w:rPr>
          <w:rFonts w:ascii="Minion Pro" w:eastAsia="Times New Roman" w:hAnsi="Minion Pro" w:cs="Times New Roman"/>
          <w:sz w:val="24"/>
          <w:szCs w:val="24"/>
          <w:lang w:eastAsia="hr-HR"/>
        </w:rPr>
        <w:t>e</w:t>
      </w:r>
      <w:r w:rsidRPr="00400825">
        <w:rPr>
          <w:rFonts w:ascii="Minion Pro" w:eastAsia="Times New Roman" w:hAnsi="Minion Pro" w:cs="Times New Roman" w:hint="eastAsia"/>
          <w:sz w:val="24"/>
          <w:szCs w:val="24"/>
          <w:lang w:eastAsia="hr-HR"/>
        </w:rPr>
        <w:t>č</w:t>
      </w:r>
      <w:r w:rsidRPr="00400825">
        <w:rPr>
          <w:rFonts w:ascii="Minion Pro" w:eastAsia="Times New Roman" w:hAnsi="Minion Pro" w:cs="Times New Roman"/>
          <w:sz w:val="24"/>
          <w:szCs w:val="24"/>
          <w:lang w:eastAsia="hr-HR"/>
        </w:rPr>
        <w:t>avati ili smanjivati na najmanju mogu</w:t>
      </w:r>
      <w:r w:rsidRPr="00400825">
        <w:rPr>
          <w:rFonts w:ascii="Minion Pro" w:eastAsia="Times New Roman" w:hAnsi="Minion Pro" w:cs="Times New Roman" w:hint="eastAsia"/>
          <w:sz w:val="24"/>
          <w:szCs w:val="24"/>
          <w:lang w:eastAsia="hr-HR"/>
        </w:rPr>
        <w:t>ć</w:t>
      </w:r>
      <w:r w:rsidRPr="00400825">
        <w:rPr>
          <w:rFonts w:ascii="Minion Pro" w:eastAsia="Times New Roman" w:hAnsi="Minion Pro" w:cs="Times New Roman"/>
          <w:sz w:val="24"/>
          <w:szCs w:val="24"/>
          <w:lang w:eastAsia="hr-HR"/>
        </w:rPr>
        <w:t>u mjeru:</w:t>
      </w:r>
    </w:p>
    <w:p w:rsidR="000012C2" w:rsidRPr="00400825" w:rsidRDefault="000012C2" w:rsidP="000012C2">
      <w:pPr>
        <w:spacing w:before="120" w:after="0" w:line="240" w:lineRule="auto"/>
        <w:jc w:val="both"/>
        <w:textAlignment w:val="baseline"/>
        <w:rPr>
          <w:rFonts w:ascii="Minion Pro" w:eastAsia="Times New Roman" w:hAnsi="Minion Pro" w:cs="Times New Roman"/>
          <w:sz w:val="24"/>
          <w:szCs w:val="24"/>
          <w:lang w:eastAsia="hr-HR"/>
        </w:rPr>
      </w:pPr>
      <w:r w:rsidRPr="00400825">
        <w:rPr>
          <w:rFonts w:ascii="Minion Pro" w:eastAsia="Times New Roman" w:hAnsi="Minion Pro" w:cs="Times New Roman" w:hint="eastAsia"/>
          <w:sz w:val="24"/>
          <w:szCs w:val="24"/>
          <w:lang w:eastAsia="hr-HR"/>
        </w:rPr>
        <w:t>–</w:t>
      </w:r>
      <w:r w:rsidRPr="00400825">
        <w:rPr>
          <w:rFonts w:ascii="Minion Pro" w:eastAsia="Times New Roman" w:hAnsi="Minion Pro" w:cs="Times New Roman"/>
          <w:sz w:val="24"/>
          <w:szCs w:val="24"/>
          <w:lang w:eastAsia="hr-HR"/>
        </w:rPr>
        <w:t xml:space="preserve"> razno</w:t>
      </w:r>
      <w:r w:rsidRPr="00400825">
        <w:rPr>
          <w:rFonts w:ascii="Minion Pro" w:eastAsia="Times New Roman" w:hAnsi="Minion Pro" w:cs="Times New Roman" w:hint="eastAsia"/>
          <w:sz w:val="24"/>
          <w:szCs w:val="24"/>
          <w:lang w:eastAsia="hr-HR"/>
        </w:rPr>
        <w:t>š</w:t>
      </w:r>
      <w:r w:rsidRPr="00400825">
        <w:rPr>
          <w:rFonts w:ascii="Minion Pro" w:eastAsia="Times New Roman" w:hAnsi="Minion Pro" w:cs="Times New Roman"/>
          <w:sz w:val="24"/>
          <w:szCs w:val="24"/>
          <w:lang w:eastAsia="hr-HR"/>
        </w:rPr>
        <w:t>enje lakih frakcija otpada vjetrom,</w:t>
      </w:r>
    </w:p>
    <w:p w:rsidR="000012C2" w:rsidRPr="00400825" w:rsidRDefault="000012C2" w:rsidP="00357CD4">
      <w:pPr>
        <w:spacing w:before="60" w:after="0" w:line="240" w:lineRule="auto"/>
        <w:jc w:val="both"/>
        <w:textAlignment w:val="baseline"/>
        <w:rPr>
          <w:rFonts w:ascii="Minion Pro" w:eastAsia="Times New Roman" w:hAnsi="Minion Pro" w:cs="Times New Roman"/>
          <w:sz w:val="24"/>
          <w:szCs w:val="24"/>
          <w:lang w:eastAsia="hr-HR"/>
        </w:rPr>
      </w:pPr>
      <w:r w:rsidRPr="00400825">
        <w:rPr>
          <w:rFonts w:ascii="Minion Pro" w:eastAsia="Times New Roman" w:hAnsi="Minion Pro" w:cs="Times New Roman" w:hint="eastAsia"/>
          <w:sz w:val="24"/>
          <w:szCs w:val="24"/>
          <w:lang w:eastAsia="hr-HR"/>
        </w:rPr>
        <w:t>–</w:t>
      </w:r>
      <w:r w:rsidRPr="00400825">
        <w:rPr>
          <w:rFonts w:ascii="Minion Pro" w:eastAsia="Times New Roman" w:hAnsi="Minion Pro" w:cs="Times New Roman"/>
          <w:sz w:val="24"/>
          <w:szCs w:val="24"/>
          <w:lang w:eastAsia="hr-HR"/>
        </w:rPr>
        <w:t xml:space="preserve"> emisiju pra</w:t>
      </w:r>
      <w:r w:rsidRPr="00400825">
        <w:rPr>
          <w:rFonts w:ascii="Minion Pro" w:eastAsia="Times New Roman" w:hAnsi="Minion Pro" w:cs="Times New Roman" w:hint="eastAsia"/>
          <w:sz w:val="24"/>
          <w:szCs w:val="24"/>
          <w:lang w:eastAsia="hr-HR"/>
        </w:rPr>
        <w:t>š</w:t>
      </w:r>
      <w:r w:rsidRPr="00400825">
        <w:rPr>
          <w:rFonts w:ascii="Minion Pro" w:eastAsia="Times New Roman" w:hAnsi="Minion Pro" w:cs="Times New Roman"/>
          <w:sz w:val="24"/>
          <w:szCs w:val="24"/>
          <w:lang w:eastAsia="hr-HR"/>
        </w:rPr>
        <w:t>ine i mirisa u zrak kod odlaganja,</w:t>
      </w:r>
    </w:p>
    <w:p w:rsidR="000012C2" w:rsidRPr="00400825" w:rsidRDefault="000012C2" w:rsidP="00357CD4">
      <w:pPr>
        <w:spacing w:before="60" w:after="0" w:line="240" w:lineRule="auto"/>
        <w:jc w:val="both"/>
        <w:textAlignment w:val="baseline"/>
        <w:rPr>
          <w:rFonts w:ascii="Minion Pro" w:eastAsia="Times New Roman" w:hAnsi="Minion Pro" w:cs="Times New Roman"/>
          <w:sz w:val="24"/>
          <w:szCs w:val="24"/>
          <w:lang w:eastAsia="hr-HR"/>
        </w:rPr>
      </w:pPr>
      <w:r w:rsidRPr="00400825">
        <w:rPr>
          <w:rFonts w:ascii="Minion Pro" w:eastAsia="Times New Roman" w:hAnsi="Minion Pro" w:cs="Times New Roman" w:hint="eastAsia"/>
          <w:sz w:val="24"/>
          <w:szCs w:val="24"/>
          <w:lang w:eastAsia="hr-HR"/>
        </w:rPr>
        <w:t>–</w:t>
      </w:r>
      <w:r w:rsidRPr="00400825">
        <w:rPr>
          <w:rFonts w:ascii="Minion Pro" w:eastAsia="Times New Roman" w:hAnsi="Minion Pro" w:cs="Times New Roman"/>
          <w:sz w:val="24"/>
          <w:szCs w:val="24"/>
          <w:lang w:eastAsia="hr-HR"/>
        </w:rPr>
        <w:t xml:space="preserve"> okupljanje </w:t>
      </w:r>
      <w:r w:rsidR="0049027C" w:rsidRPr="00400825">
        <w:rPr>
          <w:rFonts w:ascii="Minion Pro" w:eastAsia="Times New Roman" w:hAnsi="Minion Pro" w:cs="Times New Roman" w:hint="eastAsia"/>
          <w:sz w:val="24"/>
          <w:szCs w:val="24"/>
          <w:lang w:eastAsia="hr-HR"/>
        </w:rPr>
        <w:t>š</w:t>
      </w:r>
      <w:r w:rsidR="0049027C" w:rsidRPr="00400825">
        <w:rPr>
          <w:rFonts w:ascii="Minion Pro" w:eastAsia="Times New Roman" w:hAnsi="Minion Pro" w:cs="Times New Roman"/>
          <w:sz w:val="24"/>
          <w:szCs w:val="24"/>
          <w:lang w:eastAsia="hr-HR"/>
        </w:rPr>
        <w:t>tetnih i nepo</w:t>
      </w:r>
      <w:r w:rsidR="0049027C" w:rsidRPr="00400825">
        <w:rPr>
          <w:rFonts w:ascii="Minion Pro" w:eastAsia="Times New Roman" w:hAnsi="Minion Pro" w:cs="Times New Roman" w:hint="eastAsia"/>
          <w:sz w:val="24"/>
          <w:szCs w:val="24"/>
          <w:lang w:eastAsia="hr-HR"/>
        </w:rPr>
        <w:t>ž</w:t>
      </w:r>
      <w:r w:rsidR="0049027C" w:rsidRPr="00400825">
        <w:rPr>
          <w:rFonts w:ascii="Minion Pro" w:eastAsia="Times New Roman" w:hAnsi="Minion Pro" w:cs="Times New Roman"/>
          <w:sz w:val="24"/>
          <w:szCs w:val="24"/>
          <w:lang w:eastAsia="hr-HR"/>
        </w:rPr>
        <w:t>eljnih kukaca (</w:t>
      </w:r>
      <w:r w:rsidR="00DC4F20" w:rsidRPr="00400825">
        <w:rPr>
          <w:rFonts w:ascii="Minion Pro" w:eastAsia="Times New Roman" w:hAnsi="Minion Pro" w:cs="Times New Roman"/>
          <w:sz w:val="24"/>
          <w:szCs w:val="24"/>
          <w:lang w:eastAsia="hr-HR"/>
        </w:rPr>
        <w:t>u</w:t>
      </w:r>
      <w:r w:rsidR="00DC4F20" w:rsidRPr="00400825">
        <w:rPr>
          <w:rFonts w:ascii="Minion Pro" w:eastAsia="Times New Roman" w:hAnsi="Minion Pro" w:cs="Times New Roman" w:hint="eastAsia"/>
          <w:sz w:val="24"/>
          <w:szCs w:val="24"/>
          <w:lang w:eastAsia="hr-HR"/>
        </w:rPr>
        <w:t>š</w:t>
      </w:r>
      <w:r w:rsidR="00DC4F20" w:rsidRPr="00400825">
        <w:rPr>
          <w:rFonts w:ascii="Minion Pro" w:eastAsia="Times New Roman" w:hAnsi="Minion Pro" w:cs="Times New Roman"/>
          <w:sz w:val="24"/>
          <w:szCs w:val="24"/>
          <w:lang w:eastAsia="hr-HR"/>
        </w:rPr>
        <w:t xml:space="preserve">i, buha, </w:t>
      </w:r>
      <w:r w:rsidR="0049027C" w:rsidRPr="00400825">
        <w:rPr>
          <w:rFonts w:ascii="Minion Pro" w:eastAsia="Times New Roman" w:hAnsi="Minion Pro" w:cs="Times New Roman" w:hint="eastAsia"/>
          <w:sz w:val="24"/>
          <w:szCs w:val="24"/>
          <w:lang w:eastAsia="hr-HR"/>
        </w:rPr>
        <w:t>ž</w:t>
      </w:r>
      <w:r w:rsidR="0049027C" w:rsidRPr="00400825">
        <w:rPr>
          <w:rFonts w:ascii="Minion Pro" w:eastAsia="Times New Roman" w:hAnsi="Minion Pro" w:cs="Times New Roman"/>
          <w:sz w:val="24"/>
          <w:szCs w:val="24"/>
          <w:lang w:eastAsia="hr-HR"/>
        </w:rPr>
        <w:t>ohara, stjenica i sl.)</w:t>
      </w:r>
      <w:r w:rsidRPr="00400825">
        <w:rPr>
          <w:rFonts w:ascii="Minion Pro" w:eastAsia="Times New Roman" w:hAnsi="Minion Pro" w:cs="Times New Roman"/>
          <w:sz w:val="24"/>
          <w:szCs w:val="24"/>
          <w:lang w:eastAsia="hr-HR"/>
        </w:rPr>
        <w:t>, ptica ili glodavaca,</w:t>
      </w:r>
    </w:p>
    <w:p w:rsidR="000012C2" w:rsidRPr="00400825" w:rsidRDefault="00EE54B2" w:rsidP="00357CD4">
      <w:pPr>
        <w:spacing w:before="60" w:after="0" w:line="240" w:lineRule="auto"/>
        <w:jc w:val="both"/>
        <w:textAlignment w:val="baseline"/>
        <w:rPr>
          <w:rFonts w:ascii="Minion Pro" w:eastAsia="Times New Roman" w:hAnsi="Minion Pro" w:cs="Times New Roman"/>
          <w:sz w:val="24"/>
          <w:szCs w:val="24"/>
          <w:lang w:eastAsia="hr-HR"/>
        </w:rPr>
      </w:pPr>
      <w:r w:rsidRPr="00400825">
        <w:rPr>
          <w:rFonts w:ascii="Minion Pro" w:eastAsia="Times New Roman" w:hAnsi="Minion Pro" w:cs="Times New Roman" w:hint="eastAsia"/>
          <w:sz w:val="24"/>
          <w:szCs w:val="24"/>
          <w:lang w:eastAsia="hr-HR"/>
        </w:rPr>
        <w:t>–</w:t>
      </w:r>
      <w:r w:rsidRPr="00400825">
        <w:rPr>
          <w:rFonts w:ascii="Minion Pro" w:eastAsia="Times New Roman" w:hAnsi="Minion Pro" w:cs="Times New Roman"/>
          <w:sz w:val="24"/>
          <w:szCs w:val="24"/>
          <w:lang w:eastAsia="hr-HR"/>
        </w:rPr>
        <w:t xml:space="preserve"> stvaranje aerosola i</w:t>
      </w:r>
    </w:p>
    <w:p w:rsidR="000012C2" w:rsidRDefault="000012C2" w:rsidP="00357CD4">
      <w:pPr>
        <w:spacing w:before="60" w:after="240" w:line="240" w:lineRule="auto"/>
        <w:jc w:val="both"/>
        <w:textAlignment w:val="baseline"/>
        <w:rPr>
          <w:rFonts w:ascii="Minion Pro" w:eastAsia="Times New Roman" w:hAnsi="Minion Pro" w:cs="Times New Roman"/>
          <w:sz w:val="24"/>
          <w:szCs w:val="24"/>
          <w:lang w:eastAsia="hr-HR"/>
        </w:rPr>
      </w:pPr>
      <w:r w:rsidRPr="00400825">
        <w:rPr>
          <w:rFonts w:ascii="Minion Pro" w:eastAsia="Times New Roman" w:hAnsi="Minion Pro" w:cs="Times New Roman" w:hint="eastAsia"/>
          <w:sz w:val="24"/>
          <w:szCs w:val="24"/>
          <w:lang w:eastAsia="hr-HR"/>
        </w:rPr>
        <w:t>–</w:t>
      </w:r>
      <w:r w:rsidRPr="00400825">
        <w:rPr>
          <w:rFonts w:ascii="Minion Pro" w:eastAsia="Times New Roman" w:hAnsi="Minion Pro" w:cs="Times New Roman"/>
          <w:sz w:val="24"/>
          <w:szCs w:val="24"/>
          <w:lang w:eastAsia="hr-HR"/>
        </w:rPr>
        <w:t xml:space="preserve"> mogu</w:t>
      </w:r>
      <w:r w:rsidRPr="00400825">
        <w:rPr>
          <w:rFonts w:ascii="Minion Pro" w:eastAsia="Times New Roman" w:hAnsi="Minion Pro" w:cs="Times New Roman" w:hint="eastAsia"/>
          <w:sz w:val="24"/>
          <w:szCs w:val="24"/>
          <w:lang w:eastAsia="hr-HR"/>
        </w:rPr>
        <w:t>ć</w:t>
      </w:r>
      <w:r w:rsidRPr="00400825">
        <w:rPr>
          <w:rFonts w:ascii="Minion Pro" w:eastAsia="Times New Roman" w:hAnsi="Minion Pro" w:cs="Times New Roman"/>
          <w:sz w:val="24"/>
          <w:szCs w:val="24"/>
          <w:lang w:eastAsia="hr-HR"/>
        </w:rPr>
        <w:t>nost izbijanja po</w:t>
      </w:r>
      <w:r w:rsidRPr="00400825">
        <w:rPr>
          <w:rFonts w:ascii="Minion Pro" w:eastAsia="Times New Roman" w:hAnsi="Minion Pro" w:cs="Times New Roman" w:hint="eastAsia"/>
          <w:sz w:val="24"/>
          <w:szCs w:val="24"/>
          <w:lang w:eastAsia="hr-HR"/>
        </w:rPr>
        <w:t>ž</w:t>
      </w:r>
      <w:r w:rsidRPr="00400825">
        <w:rPr>
          <w:rFonts w:ascii="Minion Pro" w:eastAsia="Times New Roman" w:hAnsi="Minion Pro" w:cs="Times New Roman"/>
          <w:sz w:val="24"/>
          <w:szCs w:val="24"/>
          <w:lang w:eastAsia="hr-HR"/>
        </w:rPr>
        <w:t>ara.</w:t>
      </w:r>
    </w:p>
    <w:p w:rsidR="007165F3" w:rsidRPr="00400825" w:rsidRDefault="007165F3" w:rsidP="00357CD4">
      <w:pPr>
        <w:spacing w:before="60" w:after="240" w:line="240" w:lineRule="auto"/>
        <w:jc w:val="both"/>
        <w:textAlignment w:val="baseline"/>
        <w:rPr>
          <w:rFonts w:ascii="Minion Pro" w:eastAsia="Times New Roman" w:hAnsi="Minion Pro" w:cs="Times New Roman"/>
          <w:sz w:val="24"/>
          <w:szCs w:val="24"/>
          <w:lang w:eastAsia="hr-HR"/>
        </w:rPr>
      </w:pPr>
    </w:p>
    <w:p w:rsidR="0074509C" w:rsidRPr="0074509C" w:rsidRDefault="0074509C" w:rsidP="00B13409">
      <w:pPr>
        <w:pStyle w:val="CM4"/>
        <w:numPr>
          <w:ilvl w:val="0"/>
          <w:numId w:val="23"/>
        </w:numPr>
        <w:spacing w:before="120" w:after="120"/>
        <w:ind w:left="284" w:hanging="284"/>
        <w:jc w:val="center"/>
        <w:rPr>
          <w:bCs/>
        </w:rPr>
      </w:pPr>
      <w:r w:rsidRPr="0074509C">
        <w:rPr>
          <w:bCs/>
        </w:rPr>
        <w:lastRenderedPageBreak/>
        <w:t>DOZVOLA ZA ODLAGANJE OTPADA</w:t>
      </w:r>
    </w:p>
    <w:p w:rsidR="00DD468E" w:rsidRPr="00400825" w:rsidRDefault="003B02B2" w:rsidP="00CD4D36">
      <w:pPr>
        <w:pStyle w:val="CM4"/>
        <w:spacing w:before="120" w:after="120"/>
        <w:jc w:val="center"/>
        <w:rPr>
          <w:i/>
          <w:lang w:eastAsia="hr-HR"/>
        </w:rPr>
      </w:pPr>
      <w:r w:rsidRPr="00400825">
        <w:rPr>
          <w:bCs/>
          <w:i/>
        </w:rPr>
        <w:t>Podnošenje zahtjeva za izdavanje dozvole za gospodarenje otpadom</w:t>
      </w:r>
    </w:p>
    <w:p w:rsidR="000012C2" w:rsidRPr="007165F3" w:rsidRDefault="000012C2" w:rsidP="006F341C">
      <w:pPr>
        <w:pStyle w:val="CM4"/>
        <w:spacing w:after="120"/>
        <w:jc w:val="center"/>
        <w:rPr>
          <w:b/>
        </w:rPr>
      </w:pPr>
      <w:r w:rsidRPr="007165F3">
        <w:rPr>
          <w:b/>
          <w:iCs/>
        </w:rPr>
        <w:t>Članak 1</w:t>
      </w:r>
      <w:r w:rsidR="00A02AD8" w:rsidRPr="007165F3">
        <w:rPr>
          <w:b/>
          <w:iCs/>
        </w:rPr>
        <w:t>6</w:t>
      </w:r>
      <w:r w:rsidRPr="007165F3">
        <w:rPr>
          <w:b/>
          <w:iCs/>
        </w:rPr>
        <w:t>.</w:t>
      </w:r>
    </w:p>
    <w:p w:rsidR="000012C2" w:rsidRPr="00400825" w:rsidRDefault="000012C2" w:rsidP="009C1BCB">
      <w:pPr>
        <w:spacing w:after="12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Zahtjevu za izdavanje dozvole za obavljanje djelatnosti odlaganja otpada, uz dokumentaciju propisanu Zakonom, potrebno je priložiti sljedeće:</w:t>
      </w:r>
    </w:p>
    <w:p w:rsidR="000012C2" w:rsidRPr="00400825" w:rsidRDefault="000012C2" w:rsidP="00DC6EEE">
      <w:pPr>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ukupni kapacitet odlagališta,</w:t>
      </w:r>
    </w:p>
    <w:p w:rsidR="000012C2" w:rsidRPr="00400825" w:rsidRDefault="000012C2" w:rsidP="00DC6EEE">
      <w:pPr>
        <w:spacing w:before="6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xml:space="preserve">– opis lokacije uključujući </w:t>
      </w:r>
      <w:proofErr w:type="spellStart"/>
      <w:r w:rsidRPr="00400825">
        <w:rPr>
          <w:rFonts w:ascii="Times New Roman" w:eastAsia="Times New Roman" w:hAnsi="Times New Roman" w:cs="Times New Roman"/>
          <w:sz w:val="24"/>
          <w:szCs w:val="24"/>
          <w:lang w:eastAsia="hr-HR"/>
        </w:rPr>
        <w:t>hidrogeološka</w:t>
      </w:r>
      <w:proofErr w:type="spellEnd"/>
      <w:r w:rsidRPr="00400825">
        <w:rPr>
          <w:rFonts w:ascii="Times New Roman" w:eastAsia="Times New Roman" w:hAnsi="Times New Roman" w:cs="Times New Roman"/>
          <w:sz w:val="24"/>
          <w:szCs w:val="24"/>
          <w:lang w:eastAsia="hr-HR"/>
        </w:rPr>
        <w:t xml:space="preserve"> i geološka svojstva,</w:t>
      </w:r>
    </w:p>
    <w:p w:rsidR="000012C2" w:rsidRPr="00400825" w:rsidRDefault="000012C2" w:rsidP="00DC6EEE">
      <w:pPr>
        <w:spacing w:before="6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mjere spr</w:t>
      </w:r>
      <w:r w:rsidR="009C0F2E" w:rsidRPr="00400825">
        <w:rPr>
          <w:rFonts w:ascii="Times New Roman" w:eastAsia="Times New Roman" w:hAnsi="Times New Roman" w:cs="Times New Roman"/>
          <w:sz w:val="24"/>
          <w:szCs w:val="24"/>
          <w:lang w:eastAsia="hr-HR"/>
        </w:rPr>
        <w:t>j</w:t>
      </w:r>
      <w:r w:rsidRPr="00400825">
        <w:rPr>
          <w:rFonts w:ascii="Times New Roman" w:eastAsia="Times New Roman" w:hAnsi="Times New Roman" w:cs="Times New Roman"/>
          <w:sz w:val="24"/>
          <w:szCs w:val="24"/>
          <w:lang w:eastAsia="hr-HR"/>
        </w:rPr>
        <w:t>ečavanja i smanjenja onečišćenja okoliša,</w:t>
      </w:r>
    </w:p>
    <w:p w:rsidR="000012C2" w:rsidRPr="00400825" w:rsidRDefault="000012C2" w:rsidP="00DC6EEE">
      <w:pPr>
        <w:spacing w:before="6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plan rada odlagališta što uključuje i plan gospodarenja s otpadom na odlagalištu,</w:t>
      </w:r>
    </w:p>
    <w:p w:rsidR="000012C2" w:rsidRPr="00400825" w:rsidRDefault="000012C2" w:rsidP="00DC6EEE">
      <w:pPr>
        <w:spacing w:before="6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izvedbu monitoringa i nadzora rada odlagališta,</w:t>
      </w:r>
    </w:p>
    <w:p w:rsidR="000012C2" w:rsidRPr="00400825" w:rsidRDefault="000012C2" w:rsidP="00DC6EEE">
      <w:pPr>
        <w:spacing w:before="6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plan zatvaranja odlagališta i mjere za spr</w:t>
      </w:r>
      <w:r w:rsidR="009C0F2E" w:rsidRPr="00400825">
        <w:rPr>
          <w:rFonts w:ascii="Times New Roman" w:eastAsia="Times New Roman" w:hAnsi="Times New Roman" w:cs="Times New Roman"/>
          <w:sz w:val="24"/>
          <w:szCs w:val="24"/>
          <w:lang w:eastAsia="hr-HR"/>
        </w:rPr>
        <w:t>j</w:t>
      </w:r>
      <w:r w:rsidRPr="00400825">
        <w:rPr>
          <w:rFonts w:ascii="Times New Roman" w:eastAsia="Times New Roman" w:hAnsi="Times New Roman" w:cs="Times New Roman"/>
          <w:sz w:val="24"/>
          <w:szCs w:val="24"/>
          <w:lang w:eastAsia="hr-HR"/>
        </w:rPr>
        <w:t>ečavanje štetnih utjecaja na okoliš nakon njegova zatvaranja,</w:t>
      </w:r>
    </w:p>
    <w:p w:rsidR="000012C2" w:rsidRPr="00400825" w:rsidRDefault="000012C2" w:rsidP="00DC6EEE">
      <w:pPr>
        <w:spacing w:before="6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xml:space="preserve">– elaborat o procjeni rizika trajnog skladištenja otpada u podzemnom odlagalištu izrađen sukladno Odluci </w:t>
      </w:r>
      <w:r w:rsidR="008608CE" w:rsidRPr="00400825">
        <w:rPr>
          <w:rFonts w:ascii="Times New Roman" w:eastAsia="Times New Roman" w:hAnsi="Times New Roman" w:cs="Times New Roman"/>
          <w:sz w:val="24"/>
          <w:szCs w:val="24"/>
          <w:lang w:eastAsia="hr-HR"/>
        </w:rPr>
        <w:t xml:space="preserve">Vijeća </w:t>
      </w:r>
      <w:r w:rsidRPr="00400825">
        <w:rPr>
          <w:rFonts w:ascii="Times New Roman" w:eastAsia="Times New Roman" w:hAnsi="Times New Roman" w:cs="Times New Roman"/>
          <w:sz w:val="24"/>
          <w:szCs w:val="24"/>
          <w:lang w:eastAsia="hr-HR"/>
        </w:rPr>
        <w:t>2003/33/EZ – Dodatak A Ocjena sigurnosti za prihvat otpada u podzemno odlagalište,</w:t>
      </w:r>
    </w:p>
    <w:p w:rsidR="000012C2" w:rsidRPr="00400825" w:rsidRDefault="000012C2" w:rsidP="00DC6EEE">
      <w:pPr>
        <w:pStyle w:val="box458872"/>
        <w:shd w:val="clear" w:color="auto" w:fill="FFFFFF"/>
        <w:spacing w:before="60" w:beforeAutospacing="0" w:after="0" w:afterAutospacing="0"/>
        <w:jc w:val="both"/>
        <w:textAlignment w:val="baseline"/>
      </w:pPr>
      <w:r w:rsidRPr="00400825">
        <w:t xml:space="preserve">– mjere koje je potrebno poduzimati u djelatnosti odlaganja otpada za sprječavanje nesreća i ograničenje njihovih posljedica </w:t>
      </w:r>
      <w:r w:rsidR="008B0386" w:rsidRPr="00400825">
        <w:t>koje čine</w:t>
      </w:r>
      <w:r w:rsidRPr="00400825">
        <w:t xml:space="preserve"> sastavni dio Elaborata gospodarenja otpadom iz članka </w:t>
      </w:r>
      <w:r w:rsidR="00A611E9" w:rsidRPr="00400825">
        <w:t>3</w:t>
      </w:r>
      <w:r w:rsidRPr="00400825">
        <w:t>1. Zakona</w:t>
      </w:r>
      <w:r w:rsidR="005357DB" w:rsidRPr="00400825">
        <w:t>,</w:t>
      </w:r>
    </w:p>
    <w:p w:rsidR="000012C2" w:rsidRPr="00400825" w:rsidRDefault="000012C2" w:rsidP="00DC6EEE">
      <w:pPr>
        <w:pStyle w:val="box458872"/>
        <w:spacing w:before="60" w:beforeAutospacing="0" w:after="0" w:afterAutospacing="0"/>
        <w:jc w:val="both"/>
        <w:textAlignment w:val="baseline"/>
      </w:pPr>
      <w:r w:rsidRPr="00400825">
        <w:t>– dokaz o usklađenosti odlagališta s planom gospodarenja otpadom iz članka 109. Zakona i uvjetima iz ovoga Pravilnika</w:t>
      </w:r>
      <w:r w:rsidR="005357DB" w:rsidRPr="00400825">
        <w:t>,</w:t>
      </w:r>
      <w:r w:rsidRPr="00400825">
        <w:t xml:space="preserve"> </w:t>
      </w:r>
    </w:p>
    <w:p w:rsidR="000012C2" w:rsidRPr="00400825" w:rsidRDefault="000012C2" w:rsidP="00DC6EEE">
      <w:pPr>
        <w:pStyle w:val="box458872"/>
        <w:shd w:val="clear" w:color="auto" w:fill="FFFFFF"/>
        <w:spacing w:before="60" w:beforeAutospacing="0" w:after="0" w:afterAutospacing="0"/>
        <w:jc w:val="both"/>
        <w:textAlignment w:val="baseline"/>
      </w:pPr>
      <w:r w:rsidRPr="00400825">
        <w:t>– dokaz o provedbi  procjene utjecaja na okoliš, ako je postrojenje obveznik procjene utjecaja na okoliš sukladno posebnom propisu</w:t>
      </w:r>
      <w:r w:rsidR="005357DB" w:rsidRPr="00400825">
        <w:t xml:space="preserve"> i</w:t>
      </w:r>
    </w:p>
    <w:p w:rsidR="00460072" w:rsidRPr="00400825" w:rsidRDefault="005357DB" w:rsidP="00DC6EEE">
      <w:pPr>
        <w:pStyle w:val="box458872"/>
        <w:shd w:val="clear" w:color="auto" w:fill="FFFFFF"/>
        <w:tabs>
          <w:tab w:val="left" w:pos="142"/>
        </w:tabs>
        <w:spacing w:before="60" w:beforeAutospacing="0" w:after="240" w:afterAutospacing="0"/>
        <w:jc w:val="both"/>
        <w:textAlignment w:val="baseline"/>
      </w:pPr>
      <w:r w:rsidRPr="00400825">
        <w:t xml:space="preserve">– </w:t>
      </w:r>
      <w:r w:rsidR="00460072" w:rsidRPr="00400825">
        <w:t>projekt odlagališta koji je sukladan zahtjevima koji se odnose na odlaganje iz Zakona i zahtjevima ovoga Pravilnika i pripadajućih Priloga</w:t>
      </w:r>
      <w:r w:rsidRPr="00400825">
        <w:t>.</w:t>
      </w:r>
    </w:p>
    <w:p w:rsidR="003B02B2" w:rsidRPr="00400825" w:rsidRDefault="003B02B2" w:rsidP="00CD4D36">
      <w:pPr>
        <w:pStyle w:val="CM4"/>
        <w:spacing w:before="120" w:after="120"/>
        <w:jc w:val="center"/>
        <w:rPr>
          <w:i/>
          <w:iCs/>
        </w:rPr>
      </w:pPr>
      <w:r w:rsidRPr="00400825">
        <w:rPr>
          <w:i/>
          <w:iCs/>
        </w:rPr>
        <w:t>Uvjeti dozvole za gospodarenje otpadom</w:t>
      </w:r>
    </w:p>
    <w:p w:rsidR="000012C2" w:rsidRPr="007165F3" w:rsidRDefault="000012C2" w:rsidP="000012C2">
      <w:pPr>
        <w:pStyle w:val="CM4"/>
        <w:spacing w:before="60" w:after="60"/>
        <w:jc w:val="center"/>
        <w:rPr>
          <w:b/>
        </w:rPr>
      </w:pPr>
      <w:r w:rsidRPr="007165F3">
        <w:rPr>
          <w:b/>
          <w:iCs/>
        </w:rPr>
        <w:t>Članak 1</w:t>
      </w:r>
      <w:r w:rsidR="006F341C" w:rsidRPr="007165F3">
        <w:rPr>
          <w:b/>
          <w:iCs/>
        </w:rPr>
        <w:t>7</w:t>
      </w:r>
      <w:r w:rsidRPr="007165F3">
        <w:rPr>
          <w:b/>
          <w:iCs/>
        </w:rPr>
        <w:t>.</w:t>
      </w:r>
    </w:p>
    <w:p w:rsidR="008B0386" w:rsidRPr="00400825" w:rsidRDefault="000255D0" w:rsidP="00C1590B">
      <w:pPr>
        <w:pStyle w:val="Odlomakpopisa"/>
        <w:numPr>
          <w:ilvl w:val="0"/>
          <w:numId w:val="14"/>
        </w:numPr>
        <w:tabs>
          <w:tab w:val="left" w:pos="426"/>
        </w:tabs>
        <w:spacing w:before="120" w:after="120" w:line="240" w:lineRule="auto"/>
        <w:ind w:left="0" w:firstLine="0"/>
        <w:contextualSpacing w:val="0"/>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O</w:t>
      </w:r>
      <w:r w:rsidR="008B0386" w:rsidRPr="00400825">
        <w:rPr>
          <w:rFonts w:ascii="Times New Roman" w:eastAsia="Times New Roman" w:hAnsi="Times New Roman" w:cs="Times New Roman"/>
          <w:sz w:val="24"/>
          <w:szCs w:val="24"/>
          <w:lang w:eastAsia="hr-HR"/>
        </w:rPr>
        <w:t>soba koja upravlja odlagalištem</w:t>
      </w:r>
      <w:r w:rsidRPr="00400825">
        <w:rPr>
          <w:rFonts w:ascii="Times New Roman" w:eastAsia="Times New Roman" w:hAnsi="Times New Roman" w:cs="Times New Roman"/>
          <w:sz w:val="24"/>
          <w:szCs w:val="24"/>
          <w:lang w:eastAsia="hr-HR"/>
        </w:rPr>
        <w:t xml:space="preserve"> smije odlagati otpad na odlagalištu ako</w:t>
      </w:r>
      <w:r w:rsidR="008B0386" w:rsidRPr="00400825">
        <w:rPr>
          <w:rFonts w:ascii="Times New Roman" w:eastAsia="Times New Roman" w:hAnsi="Times New Roman" w:cs="Times New Roman"/>
          <w:sz w:val="24"/>
          <w:szCs w:val="24"/>
          <w:lang w:eastAsia="hr-HR"/>
        </w:rPr>
        <w:t xml:space="preserve"> posjeduje dozvolu za gospodarenje otpadom za postupak odlaganja (D1), isključivo za vrste otpada obuhvaćene dozvolom.</w:t>
      </w:r>
    </w:p>
    <w:p w:rsidR="001354A7" w:rsidRPr="00400825" w:rsidRDefault="001354A7" w:rsidP="00C1590B">
      <w:pPr>
        <w:pStyle w:val="Odlomakpopisa"/>
        <w:numPr>
          <w:ilvl w:val="0"/>
          <w:numId w:val="14"/>
        </w:numPr>
        <w:tabs>
          <w:tab w:val="left" w:pos="426"/>
        </w:tabs>
        <w:spacing w:before="120" w:after="120" w:line="240" w:lineRule="auto"/>
        <w:ind w:left="0" w:firstLine="0"/>
        <w:contextualSpacing w:val="0"/>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xml:space="preserve">Osoba koja upravlja odlagalištem </w:t>
      </w:r>
      <w:r w:rsidR="00CC356B" w:rsidRPr="00400825">
        <w:rPr>
          <w:rFonts w:ascii="Times New Roman" w:eastAsia="Times New Roman" w:hAnsi="Times New Roman" w:cs="Times New Roman"/>
          <w:sz w:val="24"/>
          <w:szCs w:val="24"/>
          <w:lang w:eastAsia="hr-HR"/>
        </w:rPr>
        <w:t>obvezna je</w:t>
      </w:r>
      <w:r w:rsidRPr="00400825">
        <w:rPr>
          <w:rFonts w:ascii="Times New Roman" w:eastAsia="Times New Roman" w:hAnsi="Times New Roman" w:cs="Times New Roman"/>
          <w:sz w:val="24"/>
          <w:szCs w:val="24"/>
          <w:lang w:eastAsia="hr-HR"/>
        </w:rPr>
        <w:t xml:space="preserve"> imenovati o</w:t>
      </w:r>
      <w:r w:rsidR="000012C2" w:rsidRPr="00400825">
        <w:rPr>
          <w:rFonts w:ascii="Times New Roman" w:eastAsia="Times New Roman" w:hAnsi="Times New Roman" w:cs="Times New Roman"/>
          <w:sz w:val="24"/>
          <w:szCs w:val="24"/>
          <w:lang w:eastAsia="hr-HR"/>
        </w:rPr>
        <w:t>sob</w:t>
      </w:r>
      <w:r w:rsidRPr="00400825">
        <w:rPr>
          <w:rFonts w:ascii="Times New Roman" w:eastAsia="Times New Roman" w:hAnsi="Times New Roman" w:cs="Times New Roman"/>
          <w:sz w:val="24"/>
          <w:szCs w:val="24"/>
          <w:lang w:eastAsia="hr-HR"/>
        </w:rPr>
        <w:t>u</w:t>
      </w:r>
      <w:r w:rsidR="000012C2" w:rsidRPr="00400825">
        <w:rPr>
          <w:rFonts w:ascii="Times New Roman" w:eastAsia="Times New Roman" w:hAnsi="Times New Roman" w:cs="Times New Roman"/>
          <w:sz w:val="24"/>
          <w:szCs w:val="24"/>
          <w:lang w:eastAsia="hr-HR"/>
        </w:rPr>
        <w:t xml:space="preserve"> odgovorn</w:t>
      </w:r>
      <w:r w:rsidRPr="00400825">
        <w:rPr>
          <w:rFonts w:ascii="Times New Roman" w:eastAsia="Times New Roman" w:hAnsi="Times New Roman" w:cs="Times New Roman"/>
          <w:sz w:val="24"/>
          <w:szCs w:val="24"/>
          <w:lang w:eastAsia="hr-HR"/>
        </w:rPr>
        <w:t>u</w:t>
      </w:r>
      <w:r w:rsidR="000012C2" w:rsidRPr="00400825">
        <w:rPr>
          <w:rFonts w:ascii="Times New Roman" w:eastAsia="Times New Roman" w:hAnsi="Times New Roman" w:cs="Times New Roman"/>
          <w:sz w:val="24"/>
          <w:szCs w:val="24"/>
          <w:lang w:eastAsia="hr-HR"/>
        </w:rPr>
        <w:t xml:space="preserve"> za gospodarenje otpadom </w:t>
      </w:r>
      <w:r w:rsidRPr="00400825">
        <w:rPr>
          <w:rFonts w:ascii="Times New Roman" w:eastAsia="Times New Roman" w:hAnsi="Times New Roman" w:cs="Times New Roman"/>
          <w:sz w:val="24"/>
          <w:szCs w:val="24"/>
          <w:lang w:eastAsia="hr-HR"/>
        </w:rPr>
        <w:t>i njezinog zamjenika koja je tehnički osposobljena za rad na takvom mjestu kojoj se povjerava upravljanje odlagalištem.</w:t>
      </w:r>
    </w:p>
    <w:p w:rsidR="009A3A38" w:rsidRPr="00400825" w:rsidRDefault="001354A7" w:rsidP="00C1590B">
      <w:pPr>
        <w:pStyle w:val="Odlomakpopisa"/>
        <w:numPr>
          <w:ilvl w:val="0"/>
          <w:numId w:val="14"/>
        </w:numPr>
        <w:tabs>
          <w:tab w:val="left" w:pos="426"/>
        </w:tabs>
        <w:spacing w:before="120" w:after="120" w:line="240" w:lineRule="auto"/>
        <w:ind w:left="0" w:firstLine="0"/>
        <w:contextualSpacing w:val="0"/>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Osoba odgovorna za gospodarenje otpadom</w:t>
      </w:r>
      <w:r w:rsidR="000D27A1" w:rsidRPr="00400825">
        <w:rPr>
          <w:rFonts w:ascii="Times New Roman" w:eastAsia="Times New Roman" w:hAnsi="Times New Roman" w:cs="Times New Roman"/>
          <w:sz w:val="24"/>
          <w:szCs w:val="24"/>
          <w:lang w:eastAsia="hr-HR"/>
        </w:rPr>
        <w:t xml:space="preserve"> ili njezin zamjen</w:t>
      </w:r>
      <w:r w:rsidR="00D22FC1" w:rsidRPr="00400825">
        <w:rPr>
          <w:rFonts w:ascii="Times New Roman" w:eastAsia="Times New Roman" w:hAnsi="Times New Roman" w:cs="Times New Roman"/>
          <w:sz w:val="24"/>
          <w:szCs w:val="24"/>
          <w:lang w:eastAsia="hr-HR"/>
        </w:rPr>
        <w:t>ik</w:t>
      </w:r>
      <w:r w:rsidRPr="00400825">
        <w:rPr>
          <w:rFonts w:ascii="Times New Roman" w:eastAsia="Times New Roman" w:hAnsi="Times New Roman" w:cs="Times New Roman"/>
          <w:sz w:val="24"/>
          <w:szCs w:val="24"/>
          <w:lang w:eastAsia="hr-HR"/>
        </w:rPr>
        <w:t xml:space="preserve"> odgovorna je za prihvat otpada na odlagalište i provjeru sukladnosti.</w:t>
      </w:r>
    </w:p>
    <w:p w:rsidR="009A3A38" w:rsidRPr="00400825" w:rsidRDefault="00D22FC1" w:rsidP="00C1590B">
      <w:pPr>
        <w:pStyle w:val="Odlomakpopisa"/>
        <w:numPr>
          <w:ilvl w:val="0"/>
          <w:numId w:val="14"/>
        </w:numPr>
        <w:tabs>
          <w:tab w:val="left" w:pos="426"/>
        </w:tabs>
        <w:spacing w:before="120" w:after="120" w:line="240" w:lineRule="auto"/>
        <w:ind w:left="0" w:firstLine="0"/>
        <w:contextualSpacing w:val="0"/>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Osoba iz stavka 3</w:t>
      </w:r>
      <w:r w:rsidR="000012C2" w:rsidRPr="00400825">
        <w:rPr>
          <w:rFonts w:ascii="Times New Roman" w:eastAsia="Times New Roman" w:hAnsi="Times New Roman" w:cs="Times New Roman"/>
          <w:sz w:val="24"/>
          <w:szCs w:val="24"/>
          <w:lang w:eastAsia="hr-HR"/>
        </w:rPr>
        <w:t xml:space="preserve">. ovoga članka Pravilnika </w:t>
      </w:r>
      <w:r w:rsidR="0080729C" w:rsidRPr="00400825">
        <w:rPr>
          <w:rFonts w:ascii="Times New Roman" w:eastAsia="Times New Roman" w:hAnsi="Times New Roman" w:cs="Times New Roman"/>
          <w:sz w:val="24"/>
          <w:szCs w:val="24"/>
          <w:lang w:eastAsia="hr-HR"/>
        </w:rPr>
        <w:t>obvezna je</w:t>
      </w:r>
      <w:r w:rsidR="000012C2" w:rsidRPr="00400825">
        <w:rPr>
          <w:rFonts w:ascii="Times New Roman" w:eastAsia="Times New Roman" w:hAnsi="Times New Roman" w:cs="Times New Roman"/>
          <w:sz w:val="24"/>
          <w:szCs w:val="24"/>
          <w:lang w:eastAsia="hr-HR"/>
        </w:rPr>
        <w:t xml:space="preserve"> biti prisutn</w:t>
      </w:r>
      <w:r w:rsidR="00112CE9" w:rsidRPr="00400825">
        <w:rPr>
          <w:rFonts w:ascii="Times New Roman" w:eastAsia="Times New Roman" w:hAnsi="Times New Roman" w:cs="Times New Roman"/>
          <w:sz w:val="24"/>
          <w:szCs w:val="24"/>
          <w:lang w:eastAsia="hr-HR"/>
        </w:rPr>
        <w:t>a</w:t>
      </w:r>
      <w:r w:rsidR="000012C2" w:rsidRPr="00400825">
        <w:rPr>
          <w:rFonts w:ascii="Times New Roman" w:eastAsia="Times New Roman" w:hAnsi="Times New Roman" w:cs="Times New Roman"/>
          <w:sz w:val="24"/>
          <w:szCs w:val="24"/>
          <w:lang w:eastAsia="hr-HR"/>
        </w:rPr>
        <w:t xml:space="preserve"> na odlagalištu prilikom prihvata otpada na odlaganje.</w:t>
      </w:r>
    </w:p>
    <w:p w:rsidR="009A3A38" w:rsidRPr="00400825" w:rsidRDefault="000012C2" w:rsidP="00C1590B">
      <w:pPr>
        <w:pStyle w:val="Odlomakpopisa"/>
        <w:numPr>
          <w:ilvl w:val="0"/>
          <w:numId w:val="14"/>
        </w:numPr>
        <w:tabs>
          <w:tab w:val="left" w:pos="426"/>
        </w:tabs>
        <w:spacing w:before="120" w:after="120" w:line="240" w:lineRule="auto"/>
        <w:ind w:left="0" w:firstLine="0"/>
        <w:contextualSpacing w:val="0"/>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xml:space="preserve">Osoba koja upravlja odlagalištem </w:t>
      </w:r>
      <w:r w:rsidR="00CC356B" w:rsidRPr="00400825">
        <w:rPr>
          <w:rFonts w:ascii="Times New Roman" w:eastAsia="Times New Roman" w:hAnsi="Times New Roman" w:cs="Times New Roman"/>
          <w:sz w:val="24"/>
          <w:szCs w:val="24"/>
          <w:lang w:eastAsia="hr-HR"/>
        </w:rPr>
        <w:t>obvezna je</w:t>
      </w:r>
      <w:r w:rsidRPr="00400825">
        <w:rPr>
          <w:rFonts w:ascii="Times New Roman" w:eastAsia="Times New Roman" w:hAnsi="Times New Roman" w:cs="Times New Roman"/>
          <w:sz w:val="24"/>
          <w:szCs w:val="24"/>
          <w:lang w:eastAsia="hr-HR"/>
        </w:rPr>
        <w:t xml:space="preserve"> omogućiti osobi odgovornoj za gospodarenje otpadom i njezinom zamjeniku odgovarajuću stručnu izobrazbu.</w:t>
      </w:r>
    </w:p>
    <w:p w:rsidR="000012C2" w:rsidRPr="00400825" w:rsidRDefault="000012C2" w:rsidP="00C1590B">
      <w:pPr>
        <w:pStyle w:val="Odlomakpopisa"/>
        <w:numPr>
          <w:ilvl w:val="0"/>
          <w:numId w:val="14"/>
        </w:numPr>
        <w:tabs>
          <w:tab w:val="left" w:pos="426"/>
        </w:tabs>
        <w:spacing w:before="120" w:after="240" w:line="240" w:lineRule="auto"/>
        <w:ind w:left="0" w:firstLine="0"/>
        <w:contextualSpacing w:val="0"/>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xml:space="preserve">Osoba koja upravlja odlagalištem </w:t>
      </w:r>
      <w:r w:rsidR="006C1A42" w:rsidRPr="00400825">
        <w:rPr>
          <w:rFonts w:ascii="Times New Roman" w:eastAsia="Times New Roman" w:hAnsi="Times New Roman" w:cs="Times New Roman"/>
          <w:sz w:val="24"/>
          <w:szCs w:val="24"/>
          <w:lang w:eastAsia="hr-HR"/>
        </w:rPr>
        <w:t>obvezna</w:t>
      </w:r>
      <w:r w:rsidRPr="00400825">
        <w:rPr>
          <w:rFonts w:ascii="Times New Roman" w:eastAsia="Times New Roman" w:hAnsi="Times New Roman" w:cs="Times New Roman"/>
          <w:sz w:val="24"/>
          <w:szCs w:val="24"/>
          <w:lang w:eastAsia="hr-HR"/>
        </w:rPr>
        <w:t xml:space="preserve"> </w:t>
      </w:r>
      <w:r w:rsidR="00D6349C" w:rsidRPr="00400825">
        <w:rPr>
          <w:rFonts w:ascii="Times New Roman" w:eastAsia="Times New Roman" w:hAnsi="Times New Roman" w:cs="Times New Roman"/>
          <w:sz w:val="24"/>
          <w:szCs w:val="24"/>
          <w:lang w:eastAsia="hr-HR"/>
        </w:rPr>
        <w:t xml:space="preserve">je </w:t>
      </w:r>
      <w:r w:rsidRPr="00400825">
        <w:rPr>
          <w:rFonts w:ascii="Times New Roman" w:eastAsia="Times New Roman" w:hAnsi="Times New Roman" w:cs="Times New Roman"/>
          <w:sz w:val="24"/>
          <w:szCs w:val="24"/>
          <w:lang w:eastAsia="hr-HR"/>
        </w:rPr>
        <w:t>osigurati edukaciju osoblja odlagališta o gospodarenju s otpadom putem interne edukacije ili edukacije koju drži vanjska stručna osoba, kako bi se osiguralo da se svi postupci na odlagalištu izvode u skladu s propisima.</w:t>
      </w:r>
    </w:p>
    <w:p w:rsidR="007165F3" w:rsidRDefault="007165F3" w:rsidP="00756E49">
      <w:pPr>
        <w:pStyle w:val="CM4"/>
        <w:spacing w:before="120" w:after="120"/>
        <w:jc w:val="center"/>
        <w:rPr>
          <w:i/>
          <w:iCs/>
        </w:rPr>
      </w:pPr>
    </w:p>
    <w:p w:rsidR="003B02B2" w:rsidRPr="00400825" w:rsidRDefault="003B02B2" w:rsidP="00756E49">
      <w:pPr>
        <w:pStyle w:val="CM4"/>
        <w:spacing w:before="120" w:after="120"/>
        <w:jc w:val="center"/>
        <w:rPr>
          <w:i/>
          <w:iCs/>
        </w:rPr>
      </w:pPr>
      <w:r w:rsidRPr="00400825">
        <w:rPr>
          <w:i/>
          <w:iCs/>
        </w:rPr>
        <w:lastRenderedPageBreak/>
        <w:t>Sadržaj dozvole za gospodarenje otpadom</w:t>
      </w:r>
    </w:p>
    <w:p w:rsidR="000012C2" w:rsidRPr="007165F3" w:rsidRDefault="000012C2" w:rsidP="00A05381">
      <w:pPr>
        <w:pStyle w:val="CM4"/>
        <w:spacing w:before="120" w:after="120"/>
        <w:jc w:val="center"/>
        <w:rPr>
          <w:b/>
        </w:rPr>
      </w:pPr>
      <w:r w:rsidRPr="007165F3">
        <w:rPr>
          <w:b/>
          <w:iCs/>
        </w:rPr>
        <w:t>Članak 1</w:t>
      </w:r>
      <w:r w:rsidR="00CD4D36" w:rsidRPr="007165F3">
        <w:rPr>
          <w:b/>
          <w:iCs/>
        </w:rPr>
        <w:t>8</w:t>
      </w:r>
      <w:r w:rsidRPr="007165F3">
        <w:rPr>
          <w:b/>
          <w:iCs/>
        </w:rPr>
        <w:t>.</w:t>
      </w:r>
    </w:p>
    <w:p w:rsidR="000012C2" w:rsidRPr="00400825" w:rsidRDefault="000012C2" w:rsidP="00C1590B">
      <w:pPr>
        <w:pStyle w:val="Odlomakpopisa"/>
        <w:numPr>
          <w:ilvl w:val="0"/>
          <w:numId w:val="15"/>
        </w:numPr>
        <w:tabs>
          <w:tab w:val="left" w:pos="426"/>
        </w:tabs>
        <w:spacing w:after="120" w:line="240" w:lineRule="auto"/>
        <w:ind w:left="0" w:firstLine="0"/>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U dozvoli za obavljanje djelatnosti odlaganja otpada, uz propisano Zakonom, detaljno se određuje:</w:t>
      </w:r>
    </w:p>
    <w:p w:rsidR="000012C2" w:rsidRPr="00400825" w:rsidRDefault="000012C2" w:rsidP="000C5E79">
      <w:pPr>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xml:space="preserve">– kategorija i </w:t>
      </w:r>
      <w:r w:rsidR="00F41106" w:rsidRPr="00400825">
        <w:rPr>
          <w:rFonts w:ascii="Times New Roman" w:eastAsia="Times New Roman" w:hAnsi="Times New Roman" w:cs="Times New Roman"/>
          <w:sz w:val="24"/>
          <w:szCs w:val="24"/>
          <w:lang w:eastAsia="hr-HR"/>
        </w:rPr>
        <w:t>potkategorija</w:t>
      </w:r>
      <w:r w:rsidRPr="00400825">
        <w:rPr>
          <w:rFonts w:ascii="Times New Roman" w:eastAsia="Times New Roman" w:hAnsi="Times New Roman" w:cs="Times New Roman"/>
          <w:sz w:val="24"/>
          <w:szCs w:val="24"/>
          <w:lang w:eastAsia="hr-HR"/>
        </w:rPr>
        <w:t xml:space="preserve"> odlagališta, prema članku </w:t>
      </w:r>
      <w:r w:rsidR="00112CE9" w:rsidRPr="00400825">
        <w:rPr>
          <w:rFonts w:ascii="Times New Roman" w:eastAsia="Times New Roman" w:hAnsi="Times New Roman" w:cs="Times New Roman"/>
          <w:sz w:val="24"/>
          <w:szCs w:val="24"/>
          <w:lang w:eastAsia="hr-HR"/>
        </w:rPr>
        <w:t>6</w:t>
      </w:r>
      <w:r w:rsidRPr="00400825">
        <w:rPr>
          <w:rFonts w:ascii="Times New Roman" w:eastAsia="Times New Roman" w:hAnsi="Times New Roman" w:cs="Times New Roman"/>
          <w:sz w:val="24"/>
          <w:szCs w:val="24"/>
          <w:lang w:eastAsia="hr-HR"/>
        </w:rPr>
        <w:t>. ovoga Pravilnika,</w:t>
      </w:r>
    </w:p>
    <w:p w:rsidR="000012C2" w:rsidRPr="00400825" w:rsidRDefault="000012C2" w:rsidP="000C5E79">
      <w:pPr>
        <w:spacing w:before="6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xml:space="preserve">– ukupne količine </w:t>
      </w:r>
      <w:r w:rsidR="0024036B" w:rsidRPr="00400825">
        <w:rPr>
          <w:rFonts w:ascii="Times New Roman" w:eastAsia="Times New Roman" w:hAnsi="Times New Roman" w:cs="Times New Roman"/>
          <w:sz w:val="24"/>
          <w:szCs w:val="24"/>
          <w:lang w:eastAsia="hr-HR"/>
        </w:rPr>
        <w:t xml:space="preserve">i vrste otpada </w:t>
      </w:r>
      <w:r w:rsidRPr="00400825">
        <w:rPr>
          <w:rFonts w:ascii="Times New Roman" w:eastAsia="Times New Roman" w:hAnsi="Times New Roman" w:cs="Times New Roman"/>
          <w:sz w:val="24"/>
          <w:szCs w:val="24"/>
          <w:lang w:eastAsia="hr-HR"/>
        </w:rPr>
        <w:t>koje se mogu odložiti na odlagalište,</w:t>
      </w:r>
    </w:p>
    <w:p w:rsidR="000012C2" w:rsidRPr="00400825" w:rsidRDefault="000012C2" w:rsidP="000C5E79">
      <w:pPr>
        <w:tabs>
          <w:tab w:val="left" w:pos="284"/>
          <w:tab w:val="left" w:pos="426"/>
        </w:tabs>
        <w:spacing w:before="6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količina biološki razgradivih sastojaka otpada koji se mogu odložiti u pojedinačnoj kalendarskoj godini,</w:t>
      </w:r>
    </w:p>
    <w:p w:rsidR="000012C2" w:rsidRPr="00400825" w:rsidRDefault="000012C2" w:rsidP="000C5E79">
      <w:pPr>
        <w:spacing w:before="6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način preuzimanja otpada i provjere njegove sukladnosti te drugi uvjeti rada,</w:t>
      </w:r>
    </w:p>
    <w:p w:rsidR="000012C2" w:rsidRPr="00400825" w:rsidRDefault="000012C2" w:rsidP="000C5E79">
      <w:pPr>
        <w:spacing w:before="60" w:after="0" w:line="240" w:lineRule="auto"/>
        <w:jc w:val="both"/>
        <w:textAlignment w:val="baseline"/>
        <w:rPr>
          <w:rFonts w:ascii="Times New Roman" w:eastAsia="Times New Roman" w:hAnsi="Times New Roman" w:cs="Times New Roman"/>
          <w:strike/>
          <w:sz w:val="24"/>
          <w:szCs w:val="24"/>
          <w:lang w:eastAsia="hr-HR"/>
        </w:rPr>
      </w:pPr>
      <w:r w:rsidRPr="00400825">
        <w:rPr>
          <w:rFonts w:ascii="Times New Roman" w:hAnsi="Times New Roman" w:cs="Times New Roman"/>
          <w:sz w:val="24"/>
          <w:szCs w:val="24"/>
          <w:shd w:val="clear" w:color="auto" w:fill="FFFFFF"/>
        </w:rPr>
        <w:t xml:space="preserve">– </w:t>
      </w:r>
      <w:r w:rsidR="00C706B2" w:rsidRPr="00400825">
        <w:rPr>
          <w:rFonts w:ascii="Times New Roman" w:hAnsi="Times New Roman" w:cs="Times New Roman"/>
          <w:sz w:val="24"/>
          <w:szCs w:val="24"/>
          <w:shd w:val="clear" w:color="auto" w:fill="FFFFFF"/>
        </w:rPr>
        <w:t>uvjeti</w:t>
      </w:r>
      <w:r w:rsidRPr="00400825">
        <w:rPr>
          <w:rFonts w:ascii="Times New Roman" w:hAnsi="Times New Roman" w:cs="Times New Roman"/>
          <w:sz w:val="24"/>
          <w:szCs w:val="24"/>
          <w:shd w:val="clear" w:color="auto" w:fill="FFFFFF"/>
        </w:rPr>
        <w:t xml:space="preserve"> pod kojima će se obavljati pripremni radovi na odlagalištu, radovi te postupci praćenja </w:t>
      </w:r>
      <w:r w:rsidR="00C706B2" w:rsidRPr="00400825">
        <w:rPr>
          <w:rFonts w:ascii="Times New Roman" w:hAnsi="Times New Roman" w:cs="Times New Roman"/>
          <w:sz w:val="24"/>
          <w:szCs w:val="24"/>
          <w:shd w:val="clear" w:color="auto" w:fill="FFFFFF"/>
        </w:rPr>
        <w:t>i provjere, uključujući i planove</w:t>
      </w:r>
      <w:r w:rsidR="00941490" w:rsidRPr="00400825">
        <w:rPr>
          <w:rFonts w:ascii="Times New Roman" w:hAnsi="Times New Roman" w:cs="Times New Roman"/>
          <w:sz w:val="24"/>
          <w:szCs w:val="24"/>
          <w:shd w:val="clear" w:color="auto" w:fill="FFFFFF"/>
        </w:rPr>
        <w:t xml:space="preserve"> za nepredviđene okolnosti</w:t>
      </w:r>
      <w:r w:rsidR="00C706B2" w:rsidRPr="00400825">
        <w:rPr>
          <w:rFonts w:ascii="Times New Roman" w:hAnsi="Times New Roman" w:cs="Times New Roman"/>
          <w:sz w:val="24"/>
          <w:szCs w:val="24"/>
          <w:shd w:val="clear" w:color="auto" w:fill="FFFFFF"/>
        </w:rPr>
        <w:t xml:space="preserve"> iz Priloga III. točke 4. </w:t>
      </w:r>
      <w:r w:rsidRPr="00400825">
        <w:rPr>
          <w:rFonts w:ascii="Times New Roman" w:hAnsi="Times New Roman" w:cs="Times New Roman"/>
          <w:sz w:val="24"/>
          <w:szCs w:val="24"/>
          <w:shd w:val="clear" w:color="auto" w:fill="FFFFFF"/>
        </w:rPr>
        <w:t>kao i svi zahtjevi povezani sa zatvaranjem odlagališta i provođenje naknadnog održavanja koje uključuje mjere za sprječavanje štetnih utjecaja na okoliš nakon zatvaranja odlagališta,</w:t>
      </w:r>
    </w:p>
    <w:p w:rsidR="000012C2" w:rsidRPr="00400825" w:rsidRDefault="000012C2" w:rsidP="000C5E79">
      <w:pPr>
        <w:spacing w:before="6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izvođenje kontrole, radnog monitoringa i drugih oblika nadzora nad onečišćenjem okoliša sukladno član</w:t>
      </w:r>
      <w:r w:rsidR="00315F53" w:rsidRPr="00400825">
        <w:rPr>
          <w:rFonts w:ascii="Times New Roman" w:eastAsia="Times New Roman" w:hAnsi="Times New Roman" w:cs="Times New Roman"/>
          <w:sz w:val="24"/>
          <w:szCs w:val="24"/>
          <w:lang w:eastAsia="hr-HR"/>
        </w:rPr>
        <w:t>cima</w:t>
      </w:r>
      <w:r w:rsidRPr="00400825">
        <w:rPr>
          <w:rFonts w:ascii="Times New Roman" w:eastAsia="Times New Roman" w:hAnsi="Times New Roman" w:cs="Times New Roman"/>
          <w:sz w:val="24"/>
          <w:szCs w:val="24"/>
          <w:lang w:eastAsia="hr-HR"/>
        </w:rPr>
        <w:t xml:space="preserve"> </w:t>
      </w:r>
      <w:r w:rsidR="005252F3" w:rsidRPr="00400825">
        <w:rPr>
          <w:rFonts w:ascii="Times New Roman" w:eastAsia="Times New Roman" w:hAnsi="Times New Roman" w:cs="Times New Roman"/>
          <w:sz w:val="24"/>
          <w:szCs w:val="24"/>
          <w:lang w:eastAsia="hr-HR"/>
        </w:rPr>
        <w:t>20</w:t>
      </w:r>
      <w:r w:rsidRPr="00400825">
        <w:rPr>
          <w:rFonts w:ascii="Times New Roman" w:eastAsia="Times New Roman" w:hAnsi="Times New Roman" w:cs="Times New Roman"/>
          <w:sz w:val="24"/>
          <w:szCs w:val="24"/>
          <w:lang w:eastAsia="hr-HR"/>
        </w:rPr>
        <w:t>.</w:t>
      </w:r>
      <w:r w:rsidR="00315F53" w:rsidRPr="00400825">
        <w:rPr>
          <w:rFonts w:ascii="Times New Roman" w:eastAsia="Times New Roman" w:hAnsi="Times New Roman" w:cs="Times New Roman"/>
          <w:sz w:val="24"/>
          <w:szCs w:val="24"/>
          <w:lang w:eastAsia="hr-HR"/>
        </w:rPr>
        <w:t xml:space="preserve"> i 2</w:t>
      </w:r>
      <w:r w:rsidR="005252F3" w:rsidRPr="00400825">
        <w:rPr>
          <w:rFonts w:ascii="Times New Roman" w:eastAsia="Times New Roman" w:hAnsi="Times New Roman" w:cs="Times New Roman"/>
          <w:sz w:val="24"/>
          <w:szCs w:val="24"/>
          <w:lang w:eastAsia="hr-HR"/>
        </w:rPr>
        <w:t>1</w:t>
      </w:r>
      <w:r w:rsidR="00315F53" w:rsidRPr="00400825">
        <w:rPr>
          <w:rFonts w:ascii="Times New Roman" w:eastAsia="Times New Roman" w:hAnsi="Times New Roman" w:cs="Times New Roman"/>
          <w:sz w:val="24"/>
          <w:szCs w:val="24"/>
          <w:lang w:eastAsia="hr-HR"/>
        </w:rPr>
        <w:t>.</w:t>
      </w:r>
      <w:r w:rsidRPr="00400825">
        <w:rPr>
          <w:rFonts w:ascii="Times New Roman" w:eastAsia="Times New Roman" w:hAnsi="Times New Roman" w:cs="Times New Roman"/>
          <w:sz w:val="24"/>
          <w:szCs w:val="24"/>
          <w:lang w:eastAsia="hr-HR"/>
        </w:rPr>
        <w:t xml:space="preserve"> ovoga Pravilnika, osim mjerenja meteoroloških parametara, mjerenja </w:t>
      </w:r>
      <w:r w:rsidR="00541C07" w:rsidRPr="00400825">
        <w:rPr>
          <w:rFonts w:ascii="Times New Roman" w:eastAsia="Times New Roman" w:hAnsi="Times New Roman" w:cs="Times New Roman"/>
          <w:sz w:val="24"/>
          <w:szCs w:val="24"/>
          <w:lang w:eastAsia="hr-HR"/>
        </w:rPr>
        <w:t xml:space="preserve">sastava </w:t>
      </w:r>
      <w:r w:rsidRPr="00400825">
        <w:rPr>
          <w:rFonts w:ascii="Times New Roman" w:eastAsia="Times New Roman" w:hAnsi="Times New Roman" w:cs="Times New Roman"/>
          <w:sz w:val="24"/>
          <w:szCs w:val="24"/>
          <w:lang w:eastAsia="hr-HR"/>
        </w:rPr>
        <w:t xml:space="preserve">odlagališnog plina, mjerenja emisija </w:t>
      </w:r>
      <w:proofErr w:type="spellStart"/>
      <w:r w:rsidRPr="00400825">
        <w:rPr>
          <w:rFonts w:ascii="Times New Roman" w:eastAsia="Times New Roman" w:hAnsi="Times New Roman" w:cs="Times New Roman"/>
          <w:sz w:val="24"/>
          <w:szCs w:val="24"/>
          <w:lang w:eastAsia="hr-HR"/>
        </w:rPr>
        <w:t>procjedne</w:t>
      </w:r>
      <w:proofErr w:type="spellEnd"/>
      <w:r w:rsidRPr="00400825">
        <w:rPr>
          <w:rFonts w:ascii="Times New Roman" w:eastAsia="Times New Roman" w:hAnsi="Times New Roman" w:cs="Times New Roman"/>
          <w:sz w:val="24"/>
          <w:szCs w:val="24"/>
          <w:lang w:eastAsia="hr-HR"/>
        </w:rPr>
        <w:t xml:space="preserve"> vode i oborinske vode s površine odlagališta otpada</w:t>
      </w:r>
      <w:r w:rsidR="009D730C" w:rsidRPr="00400825">
        <w:rPr>
          <w:rFonts w:ascii="Times New Roman" w:eastAsia="Times New Roman" w:hAnsi="Times New Roman" w:cs="Times New Roman"/>
          <w:sz w:val="24"/>
          <w:szCs w:val="24"/>
          <w:lang w:eastAsia="hr-HR"/>
        </w:rPr>
        <w:t>,</w:t>
      </w:r>
      <w:r w:rsidRPr="00400825">
        <w:rPr>
          <w:rFonts w:ascii="Times New Roman" w:eastAsia="Times New Roman" w:hAnsi="Times New Roman" w:cs="Times New Roman"/>
          <w:sz w:val="24"/>
          <w:szCs w:val="24"/>
          <w:lang w:eastAsia="hr-HR"/>
        </w:rPr>
        <w:t xml:space="preserve"> koji nisu obavezni za podzemna odlagališta otpada,</w:t>
      </w:r>
    </w:p>
    <w:p w:rsidR="000012C2" w:rsidRPr="00400825" w:rsidRDefault="000012C2" w:rsidP="000C5E79">
      <w:pPr>
        <w:spacing w:before="6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način redovnog pregleda tijela odlagališta i tehničkih objekata odlagališta,</w:t>
      </w:r>
    </w:p>
    <w:p w:rsidR="000012C2" w:rsidRPr="00400825" w:rsidRDefault="000012C2" w:rsidP="00A3362E">
      <w:pPr>
        <w:spacing w:before="6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dozvoljene promjene indikativnih parametara podzemne vode,</w:t>
      </w:r>
    </w:p>
    <w:p w:rsidR="000012C2" w:rsidRPr="00400825" w:rsidRDefault="000012C2" w:rsidP="00A3362E">
      <w:pPr>
        <w:spacing w:before="60" w:after="0" w:line="240" w:lineRule="auto"/>
        <w:jc w:val="both"/>
        <w:textAlignment w:val="baseline"/>
        <w:rPr>
          <w:rFonts w:ascii="Times New Roman" w:eastAsia="Times New Roman" w:hAnsi="Times New Roman" w:cs="Times New Roman"/>
          <w:strike/>
          <w:sz w:val="24"/>
          <w:szCs w:val="24"/>
          <w:lang w:eastAsia="hr-HR"/>
        </w:rPr>
      </w:pPr>
      <w:r w:rsidRPr="00400825">
        <w:rPr>
          <w:rFonts w:ascii="Times New Roman" w:hAnsi="Times New Roman" w:cs="Times New Roman"/>
          <w:sz w:val="24"/>
          <w:szCs w:val="24"/>
          <w:shd w:val="clear" w:color="auto" w:fill="FFFFFF"/>
        </w:rPr>
        <w:t xml:space="preserve">– izvješćivanje o vrstama i količinama odloženog otpada i rezultatima kontrole iz članka </w:t>
      </w:r>
      <w:r w:rsidR="005252F3" w:rsidRPr="00400825">
        <w:rPr>
          <w:rFonts w:ascii="Times New Roman" w:hAnsi="Times New Roman" w:cs="Times New Roman"/>
          <w:sz w:val="24"/>
          <w:szCs w:val="24"/>
          <w:shd w:val="clear" w:color="auto" w:fill="FFFFFF"/>
        </w:rPr>
        <w:t>20</w:t>
      </w:r>
      <w:r w:rsidRPr="00400825">
        <w:rPr>
          <w:rFonts w:ascii="Times New Roman" w:hAnsi="Times New Roman" w:cs="Times New Roman"/>
          <w:sz w:val="24"/>
          <w:szCs w:val="24"/>
          <w:shd w:val="clear" w:color="auto" w:fill="FFFFFF"/>
        </w:rPr>
        <w:t>. i</w:t>
      </w:r>
      <w:r w:rsidR="00315F53" w:rsidRPr="00400825">
        <w:rPr>
          <w:rFonts w:ascii="Times New Roman" w:hAnsi="Times New Roman" w:cs="Times New Roman"/>
          <w:sz w:val="24"/>
          <w:szCs w:val="24"/>
          <w:shd w:val="clear" w:color="auto" w:fill="FFFFFF"/>
        </w:rPr>
        <w:t xml:space="preserve"> </w:t>
      </w:r>
      <w:r w:rsidRPr="00400825">
        <w:rPr>
          <w:rFonts w:ascii="Times New Roman" w:hAnsi="Times New Roman" w:cs="Times New Roman"/>
          <w:sz w:val="24"/>
          <w:szCs w:val="24"/>
          <w:shd w:val="clear" w:color="auto" w:fill="FFFFFF"/>
        </w:rPr>
        <w:t xml:space="preserve">Priloga </w:t>
      </w:r>
      <w:r w:rsidR="00D65133" w:rsidRPr="00400825">
        <w:rPr>
          <w:rFonts w:ascii="Times New Roman" w:hAnsi="Times New Roman" w:cs="Times New Roman"/>
          <w:sz w:val="24"/>
          <w:szCs w:val="24"/>
          <w:shd w:val="clear" w:color="auto" w:fill="FFFFFF"/>
        </w:rPr>
        <w:t>II</w:t>
      </w:r>
      <w:r w:rsidRPr="00400825">
        <w:rPr>
          <w:rFonts w:ascii="Times New Roman" w:hAnsi="Times New Roman" w:cs="Times New Roman"/>
          <w:sz w:val="24"/>
          <w:szCs w:val="24"/>
          <w:shd w:val="clear" w:color="auto" w:fill="FFFFFF"/>
        </w:rPr>
        <w:t>I. ovoga Pravilnika pri čemu se izvješće dostavlja nadležnom tijelu koje je izdalo dozvolu u roku od 30 dana od isteka tekuće godine za koju se podnosi izvješće,</w:t>
      </w:r>
    </w:p>
    <w:p w:rsidR="000012C2" w:rsidRPr="00400825" w:rsidRDefault="000012C2" w:rsidP="00A3362E">
      <w:pPr>
        <w:spacing w:before="6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xml:space="preserve">– vremensko razdoblje u kojem osoba koja upravlja odlagalištem  nakon zatvaranja odlagališta </w:t>
      </w:r>
      <w:r w:rsidR="0080729C" w:rsidRPr="00400825">
        <w:rPr>
          <w:rFonts w:ascii="Times New Roman" w:eastAsia="Times New Roman" w:hAnsi="Times New Roman" w:cs="Times New Roman"/>
          <w:sz w:val="24"/>
          <w:szCs w:val="24"/>
          <w:lang w:eastAsia="hr-HR"/>
        </w:rPr>
        <w:t>obvezna</w:t>
      </w:r>
      <w:r w:rsidRPr="00400825">
        <w:rPr>
          <w:rFonts w:ascii="Times New Roman" w:eastAsia="Times New Roman" w:hAnsi="Times New Roman" w:cs="Times New Roman"/>
          <w:sz w:val="24"/>
          <w:szCs w:val="24"/>
          <w:lang w:eastAsia="hr-HR"/>
        </w:rPr>
        <w:t xml:space="preserve"> osiguravati izvođenje propisanih obveza iz članka 2</w:t>
      </w:r>
      <w:r w:rsidR="005252F3" w:rsidRPr="00400825">
        <w:rPr>
          <w:rFonts w:ascii="Times New Roman" w:eastAsia="Times New Roman" w:hAnsi="Times New Roman" w:cs="Times New Roman"/>
          <w:sz w:val="24"/>
          <w:szCs w:val="24"/>
          <w:lang w:eastAsia="hr-HR"/>
        </w:rPr>
        <w:t>1</w:t>
      </w:r>
      <w:r w:rsidRPr="00400825">
        <w:rPr>
          <w:rFonts w:ascii="Times New Roman" w:eastAsia="Times New Roman" w:hAnsi="Times New Roman" w:cs="Times New Roman"/>
          <w:sz w:val="24"/>
          <w:szCs w:val="24"/>
          <w:lang w:eastAsia="hr-HR"/>
        </w:rPr>
        <w:t>. ovoga Pravilnika pri čemu je to razdoblje za zatvoreno odlagalište neopasnog otpada i zatvoreno odlagalište opasnog otpada najmanje 30 godina, a za zatvoreno odlagalište inertnog otpada najmanje 10 godina i</w:t>
      </w:r>
    </w:p>
    <w:p w:rsidR="000012C2" w:rsidRPr="00400825" w:rsidRDefault="000012C2" w:rsidP="00A3362E">
      <w:pPr>
        <w:spacing w:before="6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godišnja količina i prostor za odlaganje ostataka oporabe građevnog otpada i otpada koji sadrži azbest ukoliko je podnositelj zahtjeva zatražio odlaganje.</w:t>
      </w:r>
    </w:p>
    <w:p w:rsidR="008C1DA2" w:rsidRPr="00400825" w:rsidRDefault="000012C2" w:rsidP="00C1590B">
      <w:pPr>
        <w:pStyle w:val="Odlomakpopisa"/>
        <w:numPr>
          <w:ilvl w:val="0"/>
          <w:numId w:val="15"/>
        </w:numPr>
        <w:tabs>
          <w:tab w:val="left" w:pos="426"/>
        </w:tabs>
        <w:spacing w:before="120" w:after="120" w:line="240" w:lineRule="auto"/>
        <w:ind w:left="0" w:hanging="11"/>
        <w:contextualSpacing w:val="0"/>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Prije izdavanja dozvole službena osoba koja vodi postupak izdavanja dozvole obavlja očevid na odlagalištu kako bi se osiguralo da odlagalište udovoljava uvjetima iz dozvole.</w:t>
      </w:r>
    </w:p>
    <w:p w:rsidR="000012C2" w:rsidRPr="00400825" w:rsidRDefault="000012C2" w:rsidP="00650DE5">
      <w:pPr>
        <w:pStyle w:val="Odlomakpopisa"/>
        <w:numPr>
          <w:ilvl w:val="0"/>
          <w:numId w:val="15"/>
        </w:numPr>
        <w:tabs>
          <w:tab w:val="left" w:pos="426"/>
        </w:tabs>
        <w:spacing w:before="120" w:after="240" w:line="240" w:lineRule="auto"/>
        <w:ind w:left="0" w:hanging="11"/>
        <w:contextualSpacing w:val="0"/>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Postupak iz stavka 2. ovoga članka ni na koji način ne umanjuje odgovornost osobe koja upravlja odlagalištem.</w:t>
      </w:r>
    </w:p>
    <w:p w:rsidR="000012C2" w:rsidRPr="007165F3" w:rsidRDefault="007165F3" w:rsidP="001C1D48">
      <w:pPr>
        <w:pStyle w:val="Odlomakpopisa"/>
        <w:numPr>
          <w:ilvl w:val="0"/>
          <w:numId w:val="23"/>
        </w:numPr>
        <w:spacing w:after="0" w:line="240" w:lineRule="auto"/>
        <w:jc w:val="center"/>
        <w:textAlignment w:val="baseline"/>
        <w:rPr>
          <w:rFonts w:ascii="Times New Roman" w:eastAsia="Times New Roman" w:hAnsi="Times New Roman" w:cs="Times New Roman"/>
          <w:iCs/>
          <w:sz w:val="24"/>
          <w:szCs w:val="24"/>
          <w:lang w:eastAsia="hr-HR"/>
        </w:rPr>
      </w:pPr>
      <w:r>
        <w:rPr>
          <w:rFonts w:ascii="Times New Roman" w:eastAsia="Times New Roman" w:hAnsi="Times New Roman" w:cs="Times New Roman"/>
          <w:iCs/>
          <w:sz w:val="24"/>
          <w:szCs w:val="24"/>
          <w:bdr w:val="none" w:sz="0" w:space="0" w:color="auto" w:frame="1"/>
          <w:lang w:eastAsia="hr-HR"/>
        </w:rPr>
        <w:t>AKTIVNO KORIŠTENJE I ZATVARANJE ODLAGALIŠTA</w:t>
      </w:r>
    </w:p>
    <w:p w:rsidR="007165F3" w:rsidRDefault="007165F3" w:rsidP="007165F3">
      <w:pPr>
        <w:spacing w:after="0" w:line="240" w:lineRule="auto"/>
        <w:jc w:val="center"/>
        <w:textAlignment w:val="baseline"/>
        <w:rPr>
          <w:rFonts w:ascii="Times New Roman" w:eastAsia="Times New Roman" w:hAnsi="Times New Roman" w:cs="Times New Roman"/>
          <w:i/>
          <w:iCs/>
          <w:sz w:val="24"/>
          <w:szCs w:val="24"/>
          <w:bdr w:val="none" w:sz="0" w:space="0" w:color="auto" w:frame="1"/>
          <w:lang w:eastAsia="hr-HR"/>
        </w:rPr>
      </w:pPr>
    </w:p>
    <w:p w:rsidR="007165F3" w:rsidRPr="007165F3" w:rsidRDefault="007165F3" w:rsidP="007165F3">
      <w:pPr>
        <w:spacing w:after="0" w:line="240" w:lineRule="auto"/>
        <w:jc w:val="center"/>
        <w:textAlignment w:val="baseline"/>
        <w:rPr>
          <w:rFonts w:ascii="Times New Roman" w:eastAsia="Times New Roman" w:hAnsi="Times New Roman" w:cs="Times New Roman"/>
          <w:i/>
          <w:iCs/>
          <w:sz w:val="24"/>
          <w:szCs w:val="24"/>
          <w:lang w:eastAsia="hr-HR"/>
        </w:rPr>
      </w:pPr>
      <w:r w:rsidRPr="007165F3">
        <w:rPr>
          <w:rFonts w:ascii="Times New Roman" w:eastAsia="Times New Roman" w:hAnsi="Times New Roman" w:cs="Times New Roman"/>
          <w:i/>
          <w:iCs/>
          <w:sz w:val="24"/>
          <w:szCs w:val="24"/>
          <w:bdr w:val="none" w:sz="0" w:space="0" w:color="auto" w:frame="1"/>
          <w:lang w:eastAsia="hr-HR"/>
        </w:rPr>
        <w:t>Troškovi odlaganja otpada</w:t>
      </w:r>
    </w:p>
    <w:p w:rsidR="000012C2" w:rsidRPr="007165F3" w:rsidRDefault="000012C2" w:rsidP="008F78D3">
      <w:pPr>
        <w:spacing w:before="120" w:after="120" w:line="240" w:lineRule="auto"/>
        <w:jc w:val="center"/>
        <w:textAlignment w:val="baseline"/>
        <w:rPr>
          <w:rFonts w:ascii="Times New Roman" w:eastAsia="Times New Roman" w:hAnsi="Times New Roman" w:cs="Times New Roman"/>
          <w:b/>
          <w:sz w:val="24"/>
          <w:szCs w:val="24"/>
          <w:lang w:eastAsia="hr-HR"/>
        </w:rPr>
      </w:pPr>
      <w:r w:rsidRPr="007165F3">
        <w:rPr>
          <w:rFonts w:ascii="Times New Roman" w:eastAsia="Times New Roman" w:hAnsi="Times New Roman" w:cs="Times New Roman"/>
          <w:b/>
          <w:sz w:val="24"/>
          <w:szCs w:val="24"/>
          <w:lang w:eastAsia="hr-HR"/>
        </w:rPr>
        <w:t xml:space="preserve">Članak </w:t>
      </w:r>
      <w:r w:rsidR="008F78D3" w:rsidRPr="007165F3">
        <w:rPr>
          <w:rFonts w:ascii="Times New Roman" w:eastAsia="Times New Roman" w:hAnsi="Times New Roman" w:cs="Times New Roman"/>
          <w:b/>
          <w:sz w:val="24"/>
          <w:szCs w:val="24"/>
          <w:lang w:eastAsia="hr-HR"/>
        </w:rPr>
        <w:t>1</w:t>
      </w:r>
      <w:r w:rsidR="005252F3" w:rsidRPr="007165F3">
        <w:rPr>
          <w:rFonts w:ascii="Times New Roman" w:eastAsia="Times New Roman" w:hAnsi="Times New Roman" w:cs="Times New Roman"/>
          <w:b/>
          <w:sz w:val="24"/>
          <w:szCs w:val="24"/>
          <w:lang w:eastAsia="hr-HR"/>
        </w:rPr>
        <w:t>9</w:t>
      </w:r>
      <w:r w:rsidRPr="007165F3">
        <w:rPr>
          <w:rFonts w:ascii="Times New Roman" w:eastAsia="Times New Roman" w:hAnsi="Times New Roman" w:cs="Times New Roman"/>
          <w:b/>
          <w:sz w:val="24"/>
          <w:szCs w:val="24"/>
          <w:lang w:eastAsia="hr-HR"/>
        </w:rPr>
        <w:t>.</w:t>
      </w:r>
    </w:p>
    <w:p w:rsidR="000012C2" w:rsidRPr="00400825" w:rsidRDefault="000012C2" w:rsidP="00C1590B">
      <w:pPr>
        <w:pStyle w:val="Odlomakpopisa"/>
        <w:numPr>
          <w:ilvl w:val="0"/>
          <w:numId w:val="16"/>
        </w:numPr>
        <w:tabs>
          <w:tab w:val="left" w:pos="426"/>
        </w:tabs>
        <w:spacing w:after="120" w:line="240" w:lineRule="auto"/>
        <w:ind w:left="0" w:firstLine="0"/>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Troškovi odlaganja otpada sukladno načelu »onečišćivač plaća« uključuju troškove:</w:t>
      </w:r>
    </w:p>
    <w:p w:rsidR="000012C2" w:rsidRPr="00400825" w:rsidRDefault="000012C2" w:rsidP="002F4071">
      <w:pPr>
        <w:spacing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projektiranja, izgradnje i sanacije odlagališta,</w:t>
      </w:r>
    </w:p>
    <w:p w:rsidR="000012C2" w:rsidRPr="00400825" w:rsidRDefault="000012C2" w:rsidP="002F4071">
      <w:pPr>
        <w:spacing w:before="6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operativne troškove rada odlagališta,</w:t>
      </w:r>
    </w:p>
    <w:p w:rsidR="000012C2" w:rsidRPr="00400825" w:rsidRDefault="000012C2" w:rsidP="002F4071">
      <w:pPr>
        <w:spacing w:before="6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posebne naknade na opterećivanje okoli</w:t>
      </w:r>
      <w:r w:rsidR="001E79DC" w:rsidRPr="00400825">
        <w:rPr>
          <w:rFonts w:ascii="Times New Roman" w:eastAsia="Times New Roman" w:hAnsi="Times New Roman" w:cs="Times New Roman"/>
          <w:sz w:val="24"/>
          <w:szCs w:val="24"/>
          <w:lang w:eastAsia="hr-HR"/>
        </w:rPr>
        <w:t>ša otpadom i</w:t>
      </w:r>
    </w:p>
    <w:p w:rsidR="000012C2" w:rsidRPr="00400825" w:rsidRDefault="000012C2" w:rsidP="002F4071">
      <w:pPr>
        <w:spacing w:before="6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xml:space="preserve">– procijenjene troškove zatvaranja odlagališta, održavanja i nadzora nakon zatvaranja za </w:t>
      </w:r>
      <w:r w:rsidR="00EC50F2" w:rsidRPr="00400825">
        <w:rPr>
          <w:rFonts w:ascii="Times New Roman" w:eastAsia="Times New Roman" w:hAnsi="Times New Roman" w:cs="Times New Roman"/>
          <w:sz w:val="24"/>
          <w:szCs w:val="24"/>
          <w:lang w:eastAsia="hr-HR"/>
        </w:rPr>
        <w:t>razdoblje</w:t>
      </w:r>
      <w:r w:rsidRPr="00400825">
        <w:rPr>
          <w:rFonts w:ascii="Times New Roman" w:eastAsia="Times New Roman" w:hAnsi="Times New Roman" w:cs="Times New Roman"/>
          <w:sz w:val="24"/>
          <w:szCs w:val="24"/>
          <w:lang w:eastAsia="hr-HR"/>
        </w:rPr>
        <w:t xml:space="preserve"> od najmanje 30 godina.</w:t>
      </w:r>
    </w:p>
    <w:p w:rsidR="000012C2" w:rsidRPr="00400825" w:rsidRDefault="000012C2" w:rsidP="002F4071">
      <w:pPr>
        <w:pStyle w:val="Odlomakpopisa"/>
        <w:numPr>
          <w:ilvl w:val="0"/>
          <w:numId w:val="16"/>
        </w:numPr>
        <w:tabs>
          <w:tab w:val="left" w:pos="426"/>
        </w:tabs>
        <w:spacing w:before="120" w:after="240" w:line="240" w:lineRule="auto"/>
        <w:ind w:left="0" w:firstLine="0"/>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lastRenderedPageBreak/>
        <w:t xml:space="preserve">Osoba koja upravlja odlagalištem </w:t>
      </w:r>
      <w:r w:rsidR="001F51B5" w:rsidRPr="00400825">
        <w:rPr>
          <w:rFonts w:ascii="Times New Roman" w:hAnsi="Times New Roman" w:cs="Times New Roman"/>
          <w:sz w:val="24"/>
          <w:szCs w:val="24"/>
          <w:shd w:val="clear" w:color="auto" w:fill="FFFFFF"/>
        </w:rPr>
        <w:t>obvezna</w:t>
      </w:r>
      <w:r w:rsidRPr="00400825">
        <w:rPr>
          <w:rFonts w:ascii="Times New Roman" w:hAnsi="Times New Roman" w:cs="Times New Roman"/>
          <w:sz w:val="24"/>
          <w:szCs w:val="24"/>
          <w:shd w:val="clear" w:color="auto" w:fill="FFFFFF"/>
        </w:rPr>
        <w:t xml:space="preserve"> </w:t>
      </w:r>
      <w:r w:rsidR="00605C83" w:rsidRPr="00400825">
        <w:rPr>
          <w:rFonts w:ascii="Times New Roman" w:hAnsi="Times New Roman" w:cs="Times New Roman"/>
          <w:sz w:val="24"/>
          <w:szCs w:val="24"/>
          <w:shd w:val="clear" w:color="auto" w:fill="FFFFFF"/>
        </w:rPr>
        <w:t xml:space="preserve">je </w:t>
      </w:r>
      <w:r w:rsidRPr="00400825">
        <w:rPr>
          <w:rFonts w:ascii="Times New Roman" w:hAnsi="Times New Roman" w:cs="Times New Roman"/>
          <w:sz w:val="24"/>
          <w:szCs w:val="24"/>
          <w:shd w:val="clear" w:color="auto" w:fill="FFFFFF"/>
        </w:rPr>
        <w:t>osigurati transparentan pristup u prikupljanju i korištenju svih relevantnih podatka i informacija o troškovima odlaganja otpada iz stavka</w:t>
      </w:r>
      <w:r w:rsidR="000E392F" w:rsidRPr="00400825">
        <w:rPr>
          <w:rFonts w:ascii="Times New Roman" w:hAnsi="Times New Roman" w:cs="Times New Roman"/>
          <w:sz w:val="24"/>
          <w:szCs w:val="24"/>
          <w:shd w:val="clear" w:color="auto" w:fill="FFFFFF"/>
        </w:rPr>
        <w:t xml:space="preserve"> 1. ovoga članka</w:t>
      </w:r>
      <w:r w:rsidRPr="00400825">
        <w:rPr>
          <w:rFonts w:ascii="Times New Roman" w:hAnsi="Times New Roman" w:cs="Times New Roman"/>
          <w:sz w:val="24"/>
          <w:szCs w:val="24"/>
          <w:shd w:val="clear" w:color="auto" w:fill="FFFFFF"/>
        </w:rPr>
        <w:t>.</w:t>
      </w:r>
    </w:p>
    <w:p w:rsidR="000012C2" w:rsidRPr="00400825" w:rsidRDefault="000012C2" w:rsidP="008F78D3">
      <w:pPr>
        <w:spacing w:before="120" w:after="120" w:line="240" w:lineRule="auto"/>
        <w:jc w:val="center"/>
        <w:textAlignment w:val="baseline"/>
        <w:rPr>
          <w:rFonts w:ascii="Times New Roman" w:eastAsia="Times New Roman" w:hAnsi="Times New Roman" w:cs="Times New Roman"/>
          <w:i/>
          <w:iCs/>
          <w:sz w:val="24"/>
          <w:szCs w:val="24"/>
          <w:lang w:eastAsia="hr-HR"/>
        </w:rPr>
      </w:pPr>
      <w:r w:rsidRPr="00400825">
        <w:rPr>
          <w:rFonts w:ascii="Times New Roman" w:eastAsia="Times New Roman" w:hAnsi="Times New Roman" w:cs="Times New Roman"/>
          <w:i/>
          <w:iCs/>
          <w:sz w:val="24"/>
          <w:szCs w:val="24"/>
          <w:bdr w:val="none" w:sz="0" w:space="0" w:color="auto" w:frame="1"/>
          <w:lang w:eastAsia="hr-HR"/>
        </w:rPr>
        <w:t xml:space="preserve">Kontrola </w:t>
      </w:r>
      <w:r w:rsidR="007B57F2" w:rsidRPr="00400825">
        <w:rPr>
          <w:rFonts w:ascii="Times New Roman" w:eastAsia="Times New Roman" w:hAnsi="Times New Roman" w:cs="Times New Roman"/>
          <w:i/>
          <w:iCs/>
          <w:sz w:val="24"/>
          <w:szCs w:val="24"/>
          <w:bdr w:val="none" w:sz="0" w:space="0" w:color="auto" w:frame="1"/>
          <w:lang w:eastAsia="hr-HR"/>
        </w:rPr>
        <w:t xml:space="preserve">i postupci nadzora </w:t>
      </w:r>
      <w:r w:rsidRPr="00400825">
        <w:rPr>
          <w:rFonts w:ascii="Times New Roman" w:eastAsia="Times New Roman" w:hAnsi="Times New Roman" w:cs="Times New Roman"/>
          <w:i/>
          <w:iCs/>
          <w:sz w:val="24"/>
          <w:szCs w:val="24"/>
          <w:bdr w:val="none" w:sz="0" w:space="0" w:color="auto" w:frame="1"/>
          <w:lang w:eastAsia="hr-HR"/>
        </w:rPr>
        <w:t>za vrijeme aktivnog korištenja odlagališta</w:t>
      </w:r>
    </w:p>
    <w:p w:rsidR="000012C2" w:rsidRPr="00FE714D" w:rsidRDefault="000012C2" w:rsidP="008F78D3">
      <w:pPr>
        <w:spacing w:before="120" w:after="120" w:line="240" w:lineRule="auto"/>
        <w:jc w:val="center"/>
        <w:textAlignment w:val="baseline"/>
        <w:rPr>
          <w:rFonts w:ascii="Minion Pro" w:eastAsia="Times New Roman" w:hAnsi="Minion Pro" w:cs="Times New Roman"/>
          <w:b/>
          <w:sz w:val="24"/>
          <w:szCs w:val="24"/>
          <w:lang w:eastAsia="hr-HR"/>
        </w:rPr>
      </w:pPr>
      <w:r w:rsidRPr="00FE714D">
        <w:rPr>
          <w:rFonts w:ascii="Minion Pro" w:eastAsia="Times New Roman" w:hAnsi="Minion Pro" w:cs="Times New Roman" w:hint="eastAsia"/>
          <w:b/>
          <w:sz w:val="24"/>
          <w:szCs w:val="24"/>
          <w:lang w:eastAsia="hr-HR"/>
        </w:rPr>
        <w:t>Č</w:t>
      </w:r>
      <w:r w:rsidRPr="00FE714D">
        <w:rPr>
          <w:rFonts w:ascii="Minion Pro" w:eastAsia="Times New Roman" w:hAnsi="Minion Pro" w:cs="Times New Roman"/>
          <w:b/>
          <w:sz w:val="24"/>
          <w:szCs w:val="24"/>
          <w:lang w:eastAsia="hr-HR"/>
        </w:rPr>
        <w:t xml:space="preserve">lanak </w:t>
      </w:r>
      <w:r w:rsidR="00650DE5" w:rsidRPr="00FE714D">
        <w:rPr>
          <w:rFonts w:ascii="Minion Pro" w:eastAsia="Times New Roman" w:hAnsi="Minion Pro" w:cs="Times New Roman"/>
          <w:b/>
          <w:sz w:val="24"/>
          <w:szCs w:val="24"/>
          <w:lang w:eastAsia="hr-HR"/>
        </w:rPr>
        <w:t>20</w:t>
      </w:r>
      <w:r w:rsidRPr="00FE714D">
        <w:rPr>
          <w:rFonts w:ascii="Minion Pro" w:eastAsia="Times New Roman" w:hAnsi="Minion Pro" w:cs="Times New Roman"/>
          <w:b/>
          <w:sz w:val="24"/>
          <w:szCs w:val="24"/>
          <w:lang w:eastAsia="hr-HR"/>
        </w:rPr>
        <w:t>.</w:t>
      </w:r>
    </w:p>
    <w:p w:rsidR="000012C2" w:rsidRPr="00400825" w:rsidRDefault="000012C2" w:rsidP="00C1590B">
      <w:pPr>
        <w:pStyle w:val="Odlomakpopisa"/>
        <w:numPr>
          <w:ilvl w:val="0"/>
          <w:numId w:val="17"/>
        </w:numPr>
        <w:tabs>
          <w:tab w:val="left" w:pos="426"/>
        </w:tabs>
        <w:spacing w:before="120" w:after="120" w:line="240" w:lineRule="auto"/>
        <w:ind w:left="0" w:firstLine="0"/>
        <w:contextualSpacing w:val="0"/>
        <w:jc w:val="both"/>
        <w:textAlignment w:val="baseline"/>
        <w:rPr>
          <w:rFonts w:ascii="Minion Pro" w:eastAsia="Times New Roman" w:hAnsi="Minion Pro" w:cs="Times New Roman"/>
          <w:sz w:val="24"/>
          <w:szCs w:val="24"/>
          <w:lang w:eastAsia="hr-HR"/>
        </w:rPr>
      </w:pPr>
      <w:r w:rsidRPr="00400825">
        <w:rPr>
          <w:rFonts w:ascii="Minion Pro" w:eastAsia="Times New Roman" w:hAnsi="Minion Pro" w:cs="Times New Roman"/>
          <w:sz w:val="24"/>
          <w:szCs w:val="24"/>
          <w:lang w:eastAsia="hr-HR"/>
        </w:rPr>
        <w:t>Osoba koja upravlja odlagali</w:t>
      </w:r>
      <w:r w:rsidRPr="00400825">
        <w:rPr>
          <w:rFonts w:ascii="Minion Pro" w:eastAsia="Times New Roman" w:hAnsi="Minion Pro" w:cs="Times New Roman" w:hint="eastAsia"/>
          <w:sz w:val="24"/>
          <w:szCs w:val="24"/>
          <w:lang w:eastAsia="hr-HR"/>
        </w:rPr>
        <w:t>š</w:t>
      </w:r>
      <w:r w:rsidRPr="00400825">
        <w:rPr>
          <w:rFonts w:ascii="Minion Pro" w:eastAsia="Times New Roman" w:hAnsi="Minion Pro" w:cs="Times New Roman"/>
          <w:sz w:val="24"/>
          <w:szCs w:val="24"/>
          <w:lang w:eastAsia="hr-HR"/>
        </w:rPr>
        <w:t xml:space="preserve">tem </w:t>
      </w:r>
      <w:r w:rsidR="0003159C" w:rsidRPr="00400825">
        <w:rPr>
          <w:rFonts w:ascii="Minion Pro" w:eastAsia="Times New Roman" w:hAnsi="Minion Pro" w:cs="Times New Roman"/>
          <w:sz w:val="24"/>
          <w:szCs w:val="24"/>
          <w:lang w:eastAsia="hr-HR"/>
        </w:rPr>
        <w:t>obvezna je</w:t>
      </w:r>
      <w:r w:rsidRPr="00400825">
        <w:rPr>
          <w:rFonts w:ascii="Minion Pro" w:eastAsia="Times New Roman" w:hAnsi="Minion Pro" w:cs="Times New Roman"/>
          <w:sz w:val="24"/>
          <w:szCs w:val="24"/>
          <w:lang w:eastAsia="hr-HR"/>
        </w:rPr>
        <w:t xml:space="preserve"> </w:t>
      </w:r>
      <w:r w:rsidR="007B57F2" w:rsidRPr="00400825">
        <w:rPr>
          <w:rFonts w:ascii="Minion Pro" w:eastAsia="Times New Roman" w:hAnsi="Minion Pro" w:cs="Times New Roman"/>
          <w:sz w:val="24"/>
          <w:szCs w:val="24"/>
          <w:lang w:eastAsia="hr-HR"/>
        </w:rPr>
        <w:t>provoditi program nadzora i kontrole sukladno Prilogu I</w:t>
      </w:r>
      <w:r w:rsidR="00565550" w:rsidRPr="00400825">
        <w:rPr>
          <w:rFonts w:ascii="Minion Pro" w:eastAsia="Times New Roman" w:hAnsi="Minion Pro" w:cs="Times New Roman"/>
          <w:sz w:val="24"/>
          <w:szCs w:val="24"/>
          <w:lang w:eastAsia="hr-HR"/>
        </w:rPr>
        <w:t>II</w:t>
      </w:r>
      <w:r w:rsidR="007B57F2" w:rsidRPr="00400825">
        <w:rPr>
          <w:rFonts w:ascii="Minion Pro" w:eastAsia="Times New Roman" w:hAnsi="Minion Pro" w:cs="Times New Roman"/>
          <w:sz w:val="24"/>
          <w:szCs w:val="24"/>
          <w:lang w:eastAsia="hr-HR"/>
        </w:rPr>
        <w:t>. ovoga Pravilnika</w:t>
      </w:r>
      <w:r w:rsidR="00565550" w:rsidRPr="00400825">
        <w:rPr>
          <w:rFonts w:ascii="Minion Pro" w:eastAsia="Times New Roman" w:hAnsi="Minion Pro" w:cs="Times New Roman"/>
          <w:sz w:val="24"/>
          <w:szCs w:val="24"/>
          <w:lang w:eastAsia="hr-HR"/>
        </w:rPr>
        <w:t>.</w:t>
      </w:r>
      <w:r w:rsidR="007B57F2" w:rsidRPr="00400825" w:rsidDel="007B57F2">
        <w:rPr>
          <w:rFonts w:ascii="Minion Pro" w:eastAsia="Times New Roman" w:hAnsi="Minion Pro" w:cs="Times New Roman"/>
          <w:sz w:val="24"/>
          <w:szCs w:val="24"/>
          <w:lang w:eastAsia="hr-HR"/>
        </w:rPr>
        <w:t xml:space="preserve"> </w:t>
      </w:r>
    </w:p>
    <w:p w:rsidR="00774C68" w:rsidRPr="00400825" w:rsidRDefault="00774C68" w:rsidP="00650DE5">
      <w:pPr>
        <w:pStyle w:val="Odlomakpopisa"/>
        <w:numPr>
          <w:ilvl w:val="0"/>
          <w:numId w:val="17"/>
        </w:numPr>
        <w:tabs>
          <w:tab w:val="left" w:pos="426"/>
        </w:tabs>
        <w:spacing w:after="120" w:line="240" w:lineRule="auto"/>
        <w:ind w:left="0" w:firstLine="0"/>
        <w:contextualSpacing w:val="0"/>
        <w:jc w:val="both"/>
        <w:rPr>
          <w:rFonts w:ascii="Times New Roman" w:hAnsi="Times New Roman" w:cs="Times New Roman"/>
          <w:sz w:val="24"/>
          <w:szCs w:val="24"/>
        </w:rPr>
      </w:pPr>
      <w:r w:rsidRPr="00400825">
        <w:rPr>
          <w:rFonts w:ascii="Times New Roman" w:hAnsi="Times New Roman" w:cs="Times New Roman"/>
          <w:sz w:val="24"/>
          <w:szCs w:val="24"/>
        </w:rPr>
        <w:t>Potrebna ispitivanja i analize određeni programom nadzora i kontrole iz stavka 1. ovoga članka i/ili verifikaciju elektroničkog zapisa rezultata mjerenja obavljanju akreditirani laboratoriji.</w:t>
      </w:r>
    </w:p>
    <w:p w:rsidR="00300B61" w:rsidRPr="00400825" w:rsidRDefault="000012C2" w:rsidP="00650DE5">
      <w:pPr>
        <w:pStyle w:val="Odlomakpopisa"/>
        <w:numPr>
          <w:ilvl w:val="0"/>
          <w:numId w:val="17"/>
        </w:numPr>
        <w:tabs>
          <w:tab w:val="left" w:pos="426"/>
        </w:tabs>
        <w:spacing w:before="120" w:after="120" w:line="240" w:lineRule="auto"/>
        <w:ind w:left="0" w:firstLine="0"/>
        <w:contextualSpacing w:val="0"/>
        <w:jc w:val="both"/>
        <w:textAlignment w:val="baseline"/>
        <w:rPr>
          <w:rFonts w:ascii="Minion Pro" w:eastAsia="Times New Roman" w:hAnsi="Minion Pro" w:cs="Times New Roman"/>
          <w:sz w:val="24"/>
          <w:szCs w:val="24"/>
          <w:lang w:eastAsia="hr-HR"/>
        </w:rPr>
      </w:pPr>
      <w:r w:rsidRPr="00400825">
        <w:rPr>
          <w:rFonts w:ascii="Minion Pro" w:eastAsia="Times New Roman" w:hAnsi="Minion Pro" w:cs="Times New Roman"/>
          <w:sz w:val="24"/>
          <w:szCs w:val="24"/>
          <w:lang w:eastAsia="hr-HR"/>
        </w:rPr>
        <w:t>Osoba koja upravlja odlagali</w:t>
      </w:r>
      <w:r w:rsidRPr="00400825">
        <w:rPr>
          <w:rFonts w:ascii="Minion Pro" w:eastAsia="Times New Roman" w:hAnsi="Minion Pro" w:cs="Times New Roman" w:hint="eastAsia"/>
          <w:sz w:val="24"/>
          <w:szCs w:val="24"/>
          <w:lang w:eastAsia="hr-HR"/>
        </w:rPr>
        <w:t>š</w:t>
      </w:r>
      <w:r w:rsidRPr="00400825">
        <w:rPr>
          <w:rFonts w:ascii="Minion Pro" w:eastAsia="Times New Roman" w:hAnsi="Minion Pro" w:cs="Times New Roman"/>
          <w:sz w:val="24"/>
          <w:szCs w:val="24"/>
          <w:lang w:eastAsia="hr-HR"/>
        </w:rPr>
        <w:t xml:space="preserve">tem </w:t>
      </w:r>
      <w:r w:rsidR="00300B61" w:rsidRPr="00400825">
        <w:rPr>
          <w:rFonts w:ascii="Minion Pro" w:eastAsia="Times New Roman" w:hAnsi="Minion Pro" w:cs="Times New Roman"/>
          <w:sz w:val="24"/>
          <w:szCs w:val="24"/>
          <w:lang w:eastAsia="hr-HR"/>
        </w:rPr>
        <w:t>obvezna</w:t>
      </w:r>
      <w:r w:rsidR="00605C83" w:rsidRPr="00400825">
        <w:rPr>
          <w:rFonts w:ascii="Minion Pro" w:eastAsia="Times New Roman" w:hAnsi="Minion Pro" w:cs="Times New Roman"/>
          <w:sz w:val="24"/>
          <w:szCs w:val="24"/>
          <w:lang w:eastAsia="hr-HR"/>
        </w:rPr>
        <w:t xml:space="preserve"> </w:t>
      </w:r>
      <w:r w:rsidRPr="00400825">
        <w:rPr>
          <w:rFonts w:ascii="Minion Pro" w:eastAsia="Times New Roman" w:hAnsi="Minion Pro" w:cs="Times New Roman"/>
          <w:sz w:val="24"/>
          <w:szCs w:val="24"/>
          <w:lang w:eastAsia="hr-HR"/>
        </w:rPr>
        <w:t>je bez odgode obavijestiti nadle</w:t>
      </w:r>
      <w:r w:rsidRPr="00400825">
        <w:rPr>
          <w:rFonts w:ascii="Minion Pro" w:eastAsia="Times New Roman" w:hAnsi="Minion Pro" w:cs="Times New Roman" w:hint="eastAsia"/>
          <w:sz w:val="24"/>
          <w:szCs w:val="24"/>
          <w:lang w:eastAsia="hr-HR"/>
        </w:rPr>
        <w:t>ž</w:t>
      </w:r>
      <w:r w:rsidRPr="00400825">
        <w:rPr>
          <w:rFonts w:ascii="Minion Pro" w:eastAsia="Times New Roman" w:hAnsi="Minion Pro" w:cs="Times New Roman"/>
          <w:sz w:val="24"/>
          <w:szCs w:val="24"/>
          <w:lang w:eastAsia="hr-HR"/>
        </w:rPr>
        <w:t xml:space="preserve">nu inspekciju o svim </w:t>
      </w:r>
      <w:r w:rsidRPr="00400825">
        <w:rPr>
          <w:rFonts w:ascii="Minion Pro" w:eastAsia="Times New Roman" w:hAnsi="Minion Pro" w:cs="Times New Roman" w:hint="eastAsia"/>
          <w:sz w:val="24"/>
          <w:szCs w:val="24"/>
          <w:lang w:eastAsia="hr-HR"/>
        </w:rPr>
        <w:t>š</w:t>
      </w:r>
      <w:r w:rsidRPr="00400825">
        <w:rPr>
          <w:rFonts w:ascii="Minion Pro" w:eastAsia="Times New Roman" w:hAnsi="Minion Pro" w:cs="Times New Roman"/>
          <w:sz w:val="24"/>
          <w:szCs w:val="24"/>
          <w:lang w:eastAsia="hr-HR"/>
        </w:rPr>
        <w:t>tetnim utjecajima na okoli</w:t>
      </w:r>
      <w:r w:rsidRPr="00400825">
        <w:rPr>
          <w:rFonts w:ascii="Minion Pro" w:eastAsia="Times New Roman" w:hAnsi="Minion Pro" w:cs="Times New Roman" w:hint="eastAsia"/>
          <w:sz w:val="24"/>
          <w:szCs w:val="24"/>
          <w:lang w:eastAsia="hr-HR"/>
        </w:rPr>
        <w:t>š</w:t>
      </w:r>
      <w:r w:rsidRPr="00400825">
        <w:rPr>
          <w:rFonts w:ascii="Minion Pro" w:eastAsia="Times New Roman" w:hAnsi="Minion Pro" w:cs="Times New Roman"/>
          <w:sz w:val="24"/>
          <w:szCs w:val="24"/>
          <w:lang w:eastAsia="hr-HR"/>
        </w:rPr>
        <w:t xml:space="preserve"> koji se otkriju postupcima kontrole i prekora</w:t>
      </w:r>
      <w:r w:rsidRPr="00400825">
        <w:rPr>
          <w:rFonts w:ascii="Minion Pro" w:eastAsia="Times New Roman" w:hAnsi="Minion Pro" w:cs="Times New Roman" w:hint="eastAsia"/>
          <w:sz w:val="24"/>
          <w:szCs w:val="24"/>
          <w:lang w:eastAsia="hr-HR"/>
        </w:rPr>
        <w:t>č</w:t>
      </w:r>
      <w:r w:rsidRPr="00400825">
        <w:rPr>
          <w:rFonts w:ascii="Minion Pro" w:eastAsia="Times New Roman" w:hAnsi="Minion Pro" w:cs="Times New Roman"/>
          <w:sz w:val="24"/>
          <w:szCs w:val="24"/>
          <w:lang w:eastAsia="hr-HR"/>
        </w:rPr>
        <w:t>enju grani</w:t>
      </w:r>
      <w:r w:rsidRPr="00400825">
        <w:rPr>
          <w:rFonts w:ascii="Minion Pro" w:eastAsia="Times New Roman" w:hAnsi="Minion Pro" w:cs="Times New Roman" w:hint="eastAsia"/>
          <w:sz w:val="24"/>
          <w:szCs w:val="24"/>
          <w:lang w:eastAsia="hr-HR"/>
        </w:rPr>
        <w:t>č</w:t>
      </w:r>
      <w:r w:rsidRPr="00400825">
        <w:rPr>
          <w:rFonts w:ascii="Minion Pro" w:eastAsia="Times New Roman" w:hAnsi="Minion Pro" w:cs="Times New Roman"/>
          <w:sz w:val="24"/>
          <w:szCs w:val="24"/>
          <w:lang w:eastAsia="hr-HR"/>
        </w:rPr>
        <w:t>nih vrijednosti</w:t>
      </w:r>
      <w:r w:rsidR="00D731BC" w:rsidRPr="00400825">
        <w:rPr>
          <w:rFonts w:ascii="Minion Pro" w:eastAsia="Times New Roman" w:hAnsi="Minion Pro" w:cs="Times New Roman"/>
          <w:sz w:val="24"/>
          <w:szCs w:val="24"/>
          <w:lang w:eastAsia="hr-HR"/>
        </w:rPr>
        <w:t xml:space="preserve"> </w:t>
      </w:r>
      <w:r w:rsidRPr="00400825">
        <w:rPr>
          <w:rFonts w:ascii="Minion Pro" w:eastAsia="Times New Roman" w:hAnsi="Minion Pro" w:cs="Times New Roman"/>
          <w:sz w:val="24"/>
          <w:szCs w:val="24"/>
          <w:lang w:eastAsia="hr-HR"/>
        </w:rPr>
        <w:t>iz Priloga I</w:t>
      </w:r>
      <w:r w:rsidR="001341D3" w:rsidRPr="00400825">
        <w:rPr>
          <w:rFonts w:ascii="Minion Pro" w:eastAsia="Times New Roman" w:hAnsi="Minion Pro" w:cs="Times New Roman"/>
          <w:sz w:val="24"/>
          <w:szCs w:val="24"/>
          <w:lang w:eastAsia="hr-HR"/>
        </w:rPr>
        <w:t>I</w:t>
      </w:r>
      <w:r w:rsidRPr="00400825">
        <w:rPr>
          <w:rFonts w:ascii="Minion Pro" w:eastAsia="Times New Roman" w:hAnsi="Minion Pro" w:cs="Times New Roman"/>
          <w:sz w:val="24"/>
          <w:szCs w:val="24"/>
          <w:lang w:eastAsia="hr-HR"/>
        </w:rPr>
        <w:t xml:space="preserve">. ovoga Pravilnika. </w:t>
      </w:r>
    </w:p>
    <w:p w:rsidR="00263E7C" w:rsidRPr="00400825" w:rsidRDefault="000012C2" w:rsidP="00C1590B">
      <w:pPr>
        <w:pStyle w:val="Odlomakpopisa"/>
        <w:numPr>
          <w:ilvl w:val="0"/>
          <w:numId w:val="17"/>
        </w:numPr>
        <w:tabs>
          <w:tab w:val="left" w:pos="426"/>
        </w:tabs>
        <w:spacing w:before="120" w:after="120" w:line="240" w:lineRule="auto"/>
        <w:ind w:left="0" w:firstLine="0"/>
        <w:contextualSpacing w:val="0"/>
        <w:jc w:val="both"/>
        <w:textAlignment w:val="baseline"/>
        <w:rPr>
          <w:rFonts w:ascii="Minion Pro" w:eastAsia="Times New Roman" w:hAnsi="Minion Pro" w:cs="Times New Roman"/>
          <w:sz w:val="24"/>
          <w:szCs w:val="24"/>
          <w:lang w:eastAsia="hr-HR"/>
        </w:rPr>
      </w:pPr>
      <w:r w:rsidRPr="00400825">
        <w:rPr>
          <w:rFonts w:ascii="Minion Pro" w:eastAsia="Times New Roman" w:hAnsi="Minion Pro" w:cs="Times New Roman"/>
          <w:sz w:val="24"/>
          <w:szCs w:val="24"/>
          <w:lang w:eastAsia="hr-HR"/>
        </w:rPr>
        <w:t>Osoba koja upravlja odlagali</w:t>
      </w:r>
      <w:r w:rsidRPr="00400825">
        <w:rPr>
          <w:rFonts w:ascii="Minion Pro" w:eastAsia="Times New Roman" w:hAnsi="Minion Pro" w:cs="Times New Roman" w:hint="eastAsia"/>
          <w:sz w:val="24"/>
          <w:szCs w:val="24"/>
          <w:lang w:eastAsia="hr-HR"/>
        </w:rPr>
        <w:t>š</w:t>
      </w:r>
      <w:r w:rsidRPr="00400825">
        <w:rPr>
          <w:rFonts w:ascii="Minion Pro" w:eastAsia="Times New Roman" w:hAnsi="Minion Pro" w:cs="Times New Roman"/>
          <w:sz w:val="24"/>
          <w:szCs w:val="24"/>
          <w:lang w:eastAsia="hr-HR"/>
        </w:rPr>
        <w:t xml:space="preserve">tem </w:t>
      </w:r>
      <w:r w:rsidR="00300B61" w:rsidRPr="00400825">
        <w:rPr>
          <w:rFonts w:ascii="Minion Pro" w:eastAsia="Times New Roman" w:hAnsi="Minion Pro" w:cs="Times New Roman"/>
          <w:sz w:val="24"/>
          <w:szCs w:val="24"/>
          <w:lang w:eastAsia="hr-HR"/>
        </w:rPr>
        <w:t>obvezna</w:t>
      </w:r>
      <w:r w:rsidRPr="00400825">
        <w:rPr>
          <w:rFonts w:ascii="Minion Pro" w:eastAsia="Times New Roman" w:hAnsi="Minion Pro" w:cs="Times New Roman"/>
          <w:sz w:val="24"/>
          <w:szCs w:val="24"/>
          <w:lang w:eastAsia="hr-HR"/>
        </w:rPr>
        <w:t xml:space="preserve"> </w:t>
      </w:r>
      <w:r w:rsidR="00D6349C" w:rsidRPr="00400825">
        <w:rPr>
          <w:rFonts w:ascii="Minion Pro" w:eastAsia="Times New Roman" w:hAnsi="Minion Pro" w:cs="Times New Roman"/>
          <w:sz w:val="24"/>
          <w:szCs w:val="24"/>
          <w:lang w:eastAsia="hr-HR"/>
        </w:rPr>
        <w:t xml:space="preserve">je </w:t>
      </w:r>
      <w:r w:rsidRPr="00400825">
        <w:rPr>
          <w:rFonts w:ascii="Minion Pro" w:eastAsia="Times New Roman" w:hAnsi="Minion Pro" w:cs="Times New Roman"/>
          <w:sz w:val="24"/>
          <w:szCs w:val="24"/>
          <w:lang w:eastAsia="hr-HR"/>
        </w:rPr>
        <w:t>po</w:t>
      </w:r>
      <w:r w:rsidRPr="00400825">
        <w:rPr>
          <w:rFonts w:ascii="Minion Pro" w:eastAsia="Times New Roman" w:hAnsi="Minion Pro" w:cs="Times New Roman" w:hint="eastAsia"/>
          <w:sz w:val="24"/>
          <w:szCs w:val="24"/>
          <w:lang w:eastAsia="hr-HR"/>
        </w:rPr>
        <w:t>š</w:t>
      </w:r>
      <w:r w:rsidRPr="00400825">
        <w:rPr>
          <w:rFonts w:ascii="Minion Pro" w:eastAsia="Times New Roman" w:hAnsi="Minion Pro" w:cs="Times New Roman"/>
          <w:sz w:val="24"/>
          <w:szCs w:val="24"/>
          <w:lang w:eastAsia="hr-HR"/>
        </w:rPr>
        <w:t>tivati odluku inspekcije o korektivnim mjerama koje mora poduzeti na vlastiti tro</w:t>
      </w:r>
      <w:r w:rsidRPr="00400825">
        <w:rPr>
          <w:rFonts w:ascii="Minion Pro" w:eastAsia="Times New Roman" w:hAnsi="Minion Pro" w:cs="Times New Roman" w:hint="eastAsia"/>
          <w:sz w:val="24"/>
          <w:szCs w:val="24"/>
          <w:lang w:eastAsia="hr-HR"/>
        </w:rPr>
        <w:t>š</w:t>
      </w:r>
      <w:r w:rsidRPr="00400825">
        <w:rPr>
          <w:rFonts w:ascii="Minion Pro" w:eastAsia="Times New Roman" w:hAnsi="Minion Pro" w:cs="Times New Roman"/>
          <w:sz w:val="24"/>
          <w:szCs w:val="24"/>
          <w:lang w:eastAsia="hr-HR"/>
        </w:rPr>
        <w:t>ak.</w:t>
      </w:r>
    </w:p>
    <w:p w:rsidR="000012C2" w:rsidRPr="00400825" w:rsidRDefault="000012C2" w:rsidP="00C1590B">
      <w:pPr>
        <w:pStyle w:val="Odlomakpopisa"/>
        <w:numPr>
          <w:ilvl w:val="0"/>
          <w:numId w:val="17"/>
        </w:numPr>
        <w:tabs>
          <w:tab w:val="left" w:pos="426"/>
        </w:tabs>
        <w:spacing w:before="120" w:after="225" w:line="240" w:lineRule="auto"/>
        <w:ind w:left="0" w:firstLine="0"/>
        <w:contextualSpacing w:val="0"/>
        <w:jc w:val="both"/>
        <w:textAlignment w:val="baseline"/>
        <w:rPr>
          <w:rFonts w:ascii="Minion Pro" w:eastAsia="Times New Roman" w:hAnsi="Minion Pro" w:cs="Times New Roman"/>
          <w:sz w:val="24"/>
          <w:szCs w:val="24"/>
          <w:lang w:eastAsia="hr-HR"/>
        </w:rPr>
      </w:pPr>
      <w:r w:rsidRPr="00400825">
        <w:rPr>
          <w:rFonts w:ascii="Minion Pro" w:eastAsia="Times New Roman" w:hAnsi="Minion Pro" w:cs="Times New Roman"/>
          <w:sz w:val="24"/>
          <w:szCs w:val="24"/>
          <w:lang w:eastAsia="hr-HR"/>
        </w:rPr>
        <w:t>Osoba koja upravlja odlagali</w:t>
      </w:r>
      <w:r w:rsidRPr="00400825">
        <w:rPr>
          <w:rFonts w:ascii="Minion Pro" w:eastAsia="Times New Roman" w:hAnsi="Minion Pro" w:cs="Times New Roman" w:hint="eastAsia"/>
          <w:sz w:val="24"/>
          <w:szCs w:val="24"/>
          <w:lang w:eastAsia="hr-HR"/>
        </w:rPr>
        <w:t>š</w:t>
      </w:r>
      <w:r w:rsidRPr="00400825">
        <w:rPr>
          <w:rFonts w:ascii="Minion Pro" w:eastAsia="Times New Roman" w:hAnsi="Minion Pro" w:cs="Times New Roman"/>
          <w:sz w:val="24"/>
          <w:szCs w:val="24"/>
          <w:lang w:eastAsia="hr-HR"/>
        </w:rPr>
        <w:t xml:space="preserve">tem </w:t>
      </w:r>
      <w:r w:rsidR="00300B61" w:rsidRPr="00400825">
        <w:rPr>
          <w:rFonts w:ascii="Minion Pro" w:eastAsia="Times New Roman" w:hAnsi="Minion Pro" w:cs="Times New Roman"/>
          <w:sz w:val="24"/>
          <w:szCs w:val="24"/>
          <w:lang w:eastAsia="hr-HR"/>
        </w:rPr>
        <w:t>obvezna</w:t>
      </w:r>
      <w:r w:rsidR="00605C83" w:rsidRPr="00400825">
        <w:rPr>
          <w:rFonts w:ascii="Minion Pro" w:eastAsia="Times New Roman" w:hAnsi="Minion Pro" w:cs="Times New Roman"/>
          <w:sz w:val="24"/>
          <w:szCs w:val="24"/>
          <w:lang w:eastAsia="hr-HR"/>
        </w:rPr>
        <w:t xml:space="preserve"> </w:t>
      </w:r>
      <w:r w:rsidRPr="00400825">
        <w:rPr>
          <w:rFonts w:ascii="Minion Pro" w:eastAsia="Times New Roman" w:hAnsi="Minion Pro" w:cs="Times New Roman"/>
          <w:sz w:val="24"/>
          <w:szCs w:val="24"/>
          <w:lang w:eastAsia="hr-HR"/>
        </w:rPr>
        <w:t>je izraditi jednom godi</w:t>
      </w:r>
      <w:r w:rsidRPr="00400825">
        <w:rPr>
          <w:rFonts w:ascii="Minion Pro" w:eastAsia="Times New Roman" w:hAnsi="Minion Pro" w:cs="Times New Roman" w:hint="eastAsia"/>
          <w:sz w:val="24"/>
          <w:szCs w:val="24"/>
          <w:lang w:eastAsia="hr-HR"/>
        </w:rPr>
        <w:t>š</w:t>
      </w:r>
      <w:r w:rsidRPr="00400825">
        <w:rPr>
          <w:rFonts w:ascii="Minion Pro" w:eastAsia="Times New Roman" w:hAnsi="Minion Pro" w:cs="Times New Roman"/>
          <w:sz w:val="24"/>
          <w:szCs w:val="24"/>
          <w:lang w:eastAsia="hr-HR"/>
        </w:rPr>
        <w:t>nje izvje</w:t>
      </w:r>
      <w:r w:rsidRPr="00400825">
        <w:rPr>
          <w:rFonts w:ascii="Minion Pro" w:eastAsia="Times New Roman" w:hAnsi="Minion Pro" w:cs="Times New Roman" w:hint="eastAsia"/>
          <w:sz w:val="24"/>
          <w:szCs w:val="24"/>
          <w:lang w:eastAsia="hr-HR"/>
        </w:rPr>
        <w:t>š</w:t>
      </w:r>
      <w:r w:rsidRPr="00400825">
        <w:rPr>
          <w:rFonts w:ascii="Minion Pro" w:eastAsia="Times New Roman" w:hAnsi="Minion Pro" w:cs="Times New Roman"/>
          <w:sz w:val="24"/>
          <w:szCs w:val="24"/>
          <w:lang w:eastAsia="hr-HR"/>
        </w:rPr>
        <w:t>taj o svim rezultatima kontrole</w:t>
      </w:r>
      <w:r w:rsidR="00E60124" w:rsidRPr="00400825">
        <w:rPr>
          <w:rFonts w:ascii="Minion Pro" w:eastAsia="Times New Roman" w:hAnsi="Minion Pro" w:cs="Times New Roman"/>
          <w:sz w:val="24"/>
          <w:szCs w:val="24"/>
          <w:lang w:eastAsia="hr-HR"/>
        </w:rPr>
        <w:t xml:space="preserve"> i uskla</w:t>
      </w:r>
      <w:r w:rsidR="00E60124" w:rsidRPr="00400825">
        <w:rPr>
          <w:rFonts w:ascii="Minion Pro" w:eastAsia="Times New Roman" w:hAnsi="Minion Pro" w:cs="Times New Roman" w:hint="eastAsia"/>
          <w:sz w:val="24"/>
          <w:szCs w:val="24"/>
          <w:lang w:eastAsia="hr-HR"/>
        </w:rPr>
        <w:t>đ</w:t>
      </w:r>
      <w:r w:rsidR="00E60124" w:rsidRPr="00400825">
        <w:rPr>
          <w:rFonts w:ascii="Minion Pro" w:eastAsia="Times New Roman" w:hAnsi="Minion Pro" w:cs="Times New Roman"/>
          <w:sz w:val="24"/>
          <w:szCs w:val="24"/>
          <w:lang w:eastAsia="hr-HR"/>
        </w:rPr>
        <w:t>enosti istih s ovim Pravilnikom</w:t>
      </w:r>
      <w:r w:rsidRPr="00400825">
        <w:rPr>
          <w:rFonts w:ascii="Minion Pro" w:eastAsia="Times New Roman" w:hAnsi="Minion Pro" w:cs="Times New Roman"/>
          <w:sz w:val="24"/>
          <w:szCs w:val="24"/>
          <w:lang w:eastAsia="hr-HR"/>
        </w:rPr>
        <w:t xml:space="preserve"> i dostaviti ga nadle</w:t>
      </w:r>
      <w:r w:rsidRPr="00400825">
        <w:rPr>
          <w:rFonts w:ascii="Minion Pro" w:eastAsia="Times New Roman" w:hAnsi="Minion Pro" w:cs="Times New Roman" w:hint="eastAsia"/>
          <w:sz w:val="24"/>
          <w:szCs w:val="24"/>
          <w:lang w:eastAsia="hr-HR"/>
        </w:rPr>
        <w:t>ž</w:t>
      </w:r>
      <w:r w:rsidRPr="00400825">
        <w:rPr>
          <w:rFonts w:ascii="Minion Pro" w:eastAsia="Times New Roman" w:hAnsi="Minion Pro" w:cs="Times New Roman"/>
          <w:sz w:val="24"/>
          <w:szCs w:val="24"/>
          <w:lang w:eastAsia="hr-HR"/>
        </w:rPr>
        <w:t>nom tijelu koje mu je izdalo dozvolu.</w:t>
      </w:r>
    </w:p>
    <w:p w:rsidR="000012C2" w:rsidRPr="00400825" w:rsidRDefault="000012C2" w:rsidP="000012C2">
      <w:pPr>
        <w:spacing w:after="0" w:line="240" w:lineRule="auto"/>
        <w:jc w:val="center"/>
        <w:textAlignment w:val="baseline"/>
        <w:rPr>
          <w:rFonts w:ascii="Times New Roman" w:eastAsia="Times New Roman" w:hAnsi="Times New Roman" w:cs="Times New Roman"/>
          <w:i/>
          <w:iCs/>
          <w:sz w:val="24"/>
          <w:szCs w:val="24"/>
          <w:lang w:eastAsia="hr-HR"/>
        </w:rPr>
      </w:pPr>
      <w:r w:rsidRPr="00400825">
        <w:rPr>
          <w:rFonts w:ascii="Times New Roman" w:eastAsia="Times New Roman" w:hAnsi="Times New Roman" w:cs="Times New Roman"/>
          <w:i/>
          <w:iCs/>
          <w:sz w:val="24"/>
          <w:szCs w:val="24"/>
          <w:bdr w:val="none" w:sz="0" w:space="0" w:color="auto" w:frame="1"/>
          <w:lang w:eastAsia="hr-HR"/>
        </w:rPr>
        <w:t>Zatvaranje odlagališta, održavanj</w:t>
      </w:r>
      <w:r w:rsidR="00B42BCD" w:rsidRPr="00400825">
        <w:rPr>
          <w:rFonts w:ascii="Times New Roman" w:eastAsia="Times New Roman" w:hAnsi="Times New Roman" w:cs="Times New Roman"/>
          <w:i/>
          <w:iCs/>
          <w:sz w:val="24"/>
          <w:szCs w:val="24"/>
          <w:bdr w:val="none" w:sz="0" w:space="0" w:color="auto" w:frame="1"/>
          <w:lang w:eastAsia="hr-HR"/>
        </w:rPr>
        <w:t>e</w:t>
      </w:r>
      <w:r w:rsidRPr="00400825">
        <w:rPr>
          <w:rFonts w:ascii="Times New Roman" w:eastAsia="Times New Roman" w:hAnsi="Times New Roman" w:cs="Times New Roman"/>
          <w:i/>
          <w:iCs/>
          <w:sz w:val="24"/>
          <w:szCs w:val="24"/>
          <w:bdr w:val="none" w:sz="0" w:space="0" w:color="auto" w:frame="1"/>
          <w:lang w:eastAsia="hr-HR"/>
        </w:rPr>
        <w:t xml:space="preserve"> i nadzor nakon zatvaranja odlagališta</w:t>
      </w:r>
    </w:p>
    <w:p w:rsidR="000012C2" w:rsidRPr="00FE714D" w:rsidRDefault="000012C2" w:rsidP="00FF64DA">
      <w:pPr>
        <w:spacing w:before="120" w:after="120" w:line="240" w:lineRule="auto"/>
        <w:jc w:val="center"/>
        <w:textAlignment w:val="baseline"/>
        <w:rPr>
          <w:rFonts w:ascii="Minion Pro" w:eastAsia="Times New Roman" w:hAnsi="Minion Pro" w:cs="Times New Roman"/>
          <w:b/>
          <w:sz w:val="24"/>
          <w:szCs w:val="24"/>
          <w:lang w:eastAsia="hr-HR"/>
        </w:rPr>
      </w:pPr>
      <w:r w:rsidRPr="00FE714D">
        <w:rPr>
          <w:rFonts w:ascii="Minion Pro" w:eastAsia="Times New Roman" w:hAnsi="Minion Pro" w:cs="Times New Roman" w:hint="eastAsia"/>
          <w:b/>
          <w:sz w:val="24"/>
          <w:szCs w:val="24"/>
          <w:lang w:eastAsia="hr-HR"/>
        </w:rPr>
        <w:t>Č</w:t>
      </w:r>
      <w:r w:rsidRPr="00FE714D">
        <w:rPr>
          <w:rFonts w:ascii="Minion Pro" w:eastAsia="Times New Roman" w:hAnsi="Minion Pro" w:cs="Times New Roman"/>
          <w:b/>
          <w:sz w:val="24"/>
          <w:szCs w:val="24"/>
          <w:lang w:eastAsia="hr-HR"/>
        </w:rPr>
        <w:t>lanak 2</w:t>
      </w:r>
      <w:r w:rsidR="009F191F" w:rsidRPr="00FE714D">
        <w:rPr>
          <w:rFonts w:ascii="Minion Pro" w:eastAsia="Times New Roman" w:hAnsi="Minion Pro" w:cs="Times New Roman"/>
          <w:b/>
          <w:sz w:val="24"/>
          <w:szCs w:val="24"/>
          <w:lang w:eastAsia="hr-HR"/>
        </w:rPr>
        <w:t>1</w:t>
      </w:r>
      <w:r w:rsidRPr="00FE714D">
        <w:rPr>
          <w:rFonts w:ascii="Minion Pro" w:eastAsia="Times New Roman" w:hAnsi="Minion Pro" w:cs="Times New Roman"/>
          <w:b/>
          <w:sz w:val="24"/>
          <w:szCs w:val="24"/>
          <w:lang w:eastAsia="hr-HR"/>
        </w:rPr>
        <w:t>.</w:t>
      </w:r>
    </w:p>
    <w:p w:rsidR="0017272C" w:rsidRPr="00400825" w:rsidRDefault="000012C2" w:rsidP="00C1590B">
      <w:pPr>
        <w:pStyle w:val="Odlomakpopisa"/>
        <w:numPr>
          <w:ilvl w:val="0"/>
          <w:numId w:val="18"/>
        </w:numPr>
        <w:tabs>
          <w:tab w:val="left" w:pos="426"/>
        </w:tabs>
        <w:spacing w:before="120" w:after="120" w:line="240" w:lineRule="auto"/>
        <w:ind w:left="0" w:firstLine="0"/>
        <w:contextualSpacing w:val="0"/>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Odlagalište ili dio odlagališta može se zatvoriti i/ili prestati s radom kada su se ostvarili uvjeti za zatvaranje propisani u dozvoli iz članka 1</w:t>
      </w:r>
      <w:r w:rsidR="009F191F" w:rsidRPr="00400825">
        <w:rPr>
          <w:rFonts w:ascii="Times New Roman" w:eastAsia="Times New Roman" w:hAnsi="Times New Roman" w:cs="Times New Roman"/>
          <w:sz w:val="24"/>
          <w:szCs w:val="24"/>
          <w:lang w:eastAsia="hr-HR"/>
        </w:rPr>
        <w:t>8</w:t>
      </w:r>
      <w:r w:rsidRPr="00400825">
        <w:rPr>
          <w:rFonts w:ascii="Times New Roman" w:eastAsia="Times New Roman" w:hAnsi="Times New Roman" w:cs="Times New Roman"/>
          <w:sz w:val="24"/>
          <w:szCs w:val="24"/>
          <w:lang w:eastAsia="hr-HR"/>
        </w:rPr>
        <w:t>. ovoga Pravilnika ili nakon odobrenja nadležnog tijela koje je izdalo dozvolu na zahtjev osobe koja upravlja odlagalištem ili temeljem obrazložene odluke nadležnog tijela</w:t>
      </w:r>
      <w:r w:rsidR="00C2285E" w:rsidRPr="00400825">
        <w:rPr>
          <w:rFonts w:ascii="Times New Roman" w:eastAsia="Times New Roman" w:hAnsi="Times New Roman" w:cs="Times New Roman"/>
          <w:sz w:val="24"/>
          <w:szCs w:val="24"/>
          <w:lang w:eastAsia="hr-HR"/>
        </w:rPr>
        <w:t xml:space="preserve"> ili </w:t>
      </w:r>
      <w:r w:rsidR="000255D0" w:rsidRPr="00400825">
        <w:rPr>
          <w:rFonts w:ascii="Times New Roman" w:eastAsia="Times New Roman" w:hAnsi="Times New Roman" w:cs="Times New Roman"/>
          <w:sz w:val="24"/>
          <w:szCs w:val="24"/>
          <w:lang w:eastAsia="hr-HR"/>
        </w:rPr>
        <w:t xml:space="preserve">sukladno </w:t>
      </w:r>
      <w:r w:rsidR="000255D0" w:rsidRPr="00400825">
        <w:rPr>
          <w:rFonts w:ascii="Times New Roman" w:hAnsi="Times New Roman" w:cs="Times New Roman"/>
          <w:sz w:val="24"/>
          <w:szCs w:val="24"/>
        </w:rPr>
        <w:t>Odluci o redoslijedu i dinamici zatvaranja odlagališta</w:t>
      </w:r>
      <w:r w:rsidR="00202614" w:rsidRPr="00400825">
        <w:rPr>
          <w:rFonts w:ascii="Times New Roman" w:hAnsi="Times New Roman" w:cs="Times New Roman"/>
          <w:sz w:val="24"/>
          <w:szCs w:val="24"/>
        </w:rPr>
        <w:t xml:space="preserve"> koju donosi ministar</w:t>
      </w:r>
      <w:r w:rsidRPr="00400825">
        <w:rPr>
          <w:rFonts w:ascii="Times New Roman" w:eastAsia="Times New Roman" w:hAnsi="Times New Roman" w:cs="Times New Roman"/>
          <w:sz w:val="24"/>
          <w:szCs w:val="24"/>
          <w:lang w:eastAsia="hr-HR"/>
        </w:rPr>
        <w:t>.</w:t>
      </w:r>
    </w:p>
    <w:p w:rsidR="00794135" w:rsidRPr="00400825" w:rsidRDefault="00794135" w:rsidP="00C1590B">
      <w:pPr>
        <w:pStyle w:val="Odlomakpopisa"/>
        <w:numPr>
          <w:ilvl w:val="0"/>
          <w:numId w:val="18"/>
        </w:numPr>
        <w:tabs>
          <w:tab w:val="left" w:pos="426"/>
        </w:tabs>
        <w:spacing w:before="120" w:after="120" w:line="240" w:lineRule="auto"/>
        <w:ind w:left="0" w:firstLine="0"/>
        <w:contextualSpacing w:val="0"/>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xml:space="preserve">Iznimno od odredbe stavka 1. ovoga članka postojeća odlagališta za neopasni otpad na kojima se odlaže komunalni otpad zatvaraju se u skladu s ovim Pravilnikom u roku do 12 mjeseci od dana puštanja u rad </w:t>
      </w:r>
      <w:r w:rsidR="00127DA8" w:rsidRPr="00400825">
        <w:rPr>
          <w:rFonts w:ascii="Times New Roman" w:eastAsia="Times New Roman" w:hAnsi="Times New Roman" w:cs="Times New Roman"/>
          <w:sz w:val="24"/>
          <w:szCs w:val="24"/>
          <w:lang w:eastAsia="hr-HR"/>
        </w:rPr>
        <w:t>centra</w:t>
      </w:r>
      <w:r w:rsidRPr="00400825">
        <w:rPr>
          <w:rFonts w:ascii="Times New Roman" w:eastAsia="Times New Roman" w:hAnsi="Times New Roman" w:cs="Times New Roman"/>
          <w:sz w:val="24"/>
          <w:szCs w:val="24"/>
          <w:lang w:eastAsia="hr-HR"/>
        </w:rPr>
        <w:t xml:space="preserve"> za gospodarenje otpadom na kojem se zbrinjava</w:t>
      </w:r>
      <w:r w:rsidR="00127DA8" w:rsidRPr="00400825">
        <w:rPr>
          <w:rFonts w:ascii="Times New Roman" w:eastAsia="Times New Roman" w:hAnsi="Times New Roman" w:cs="Times New Roman"/>
          <w:sz w:val="24"/>
          <w:szCs w:val="24"/>
          <w:lang w:eastAsia="hr-HR"/>
        </w:rPr>
        <w:t xml:space="preserve"> </w:t>
      </w:r>
      <w:r w:rsidRPr="00400825">
        <w:rPr>
          <w:rFonts w:ascii="Times New Roman" w:eastAsia="Times New Roman" w:hAnsi="Times New Roman" w:cs="Times New Roman"/>
          <w:sz w:val="24"/>
          <w:szCs w:val="24"/>
          <w:lang w:eastAsia="hr-HR"/>
        </w:rPr>
        <w:t>komunalni otpad iz jedinice područne (regionalne) samouprave na čijem području se nalazi odlagalište.</w:t>
      </w:r>
    </w:p>
    <w:p w:rsidR="008B7590" w:rsidRPr="00400825" w:rsidRDefault="008B7590" w:rsidP="00C1590B">
      <w:pPr>
        <w:pStyle w:val="Odlomakpopisa"/>
        <w:numPr>
          <w:ilvl w:val="0"/>
          <w:numId w:val="18"/>
        </w:numPr>
        <w:tabs>
          <w:tab w:val="left" w:pos="426"/>
        </w:tabs>
        <w:spacing w:before="120" w:after="120" w:line="240" w:lineRule="auto"/>
        <w:ind w:left="0" w:firstLine="0"/>
        <w:contextualSpacing w:val="0"/>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Nadležno tijelo koje je izdalo dozvolu obvezno je za sva zatvorena odlagališta obaviti pregled odlagališta, procijeniti sva izvješća primljena od osobe koja upravlja odlagalištem  i obavijesti osobu koja upravlja odlagalištem o donesenoj Odluci.</w:t>
      </w:r>
    </w:p>
    <w:p w:rsidR="00C56CB1" w:rsidRPr="00400825" w:rsidRDefault="000012C2" w:rsidP="00C1590B">
      <w:pPr>
        <w:pStyle w:val="Odlomakpopisa"/>
        <w:numPr>
          <w:ilvl w:val="0"/>
          <w:numId w:val="18"/>
        </w:numPr>
        <w:tabs>
          <w:tab w:val="left" w:pos="426"/>
        </w:tabs>
        <w:spacing w:before="120" w:after="120" w:line="240" w:lineRule="auto"/>
        <w:ind w:left="0" w:firstLine="0"/>
        <w:contextualSpacing w:val="0"/>
        <w:jc w:val="both"/>
        <w:textAlignment w:val="baseline"/>
        <w:rPr>
          <w:rFonts w:ascii="Minion Pro" w:eastAsia="Times New Roman" w:hAnsi="Minion Pro" w:cs="Times New Roman"/>
          <w:sz w:val="24"/>
          <w:szCs w:val="24"/>
          <w:lang w:eastAsia="hr-HR"/>
        </w:rPr>
      </w:pPr>
      <w:r w:rsidRPr="00400825">
        <w:rPr>
          <w:rFonts w:ascii="Minion Pro" w:eastAsia="Times New Roman" w:hAnsi="Minion Pro" w:cs="Times New Roman"/>
          <w:sz w:val="24"/>
          <w:szCs w:val="24"/>
          <w:lang w:eastAsia="hr-HR"/>
        </w:rPr>
        <w:t>Nakon zatvaranja odlagali</w:t>
      </w:r>
      <w:r w:rsidRPr="00400825">
        <w:rPr>
          <w:rFonts w:ascii="Minion Pro" w:eastAsia="Times New Roman" w:hAnsi="Minion Pro" w:cs="Times New Roman" w:hint="eastAsia"/>
          <w:sz w:val="24"/>
          <w:szCs w:val="24"/>
          <w:lang w:eastAsia="hr-HR"/>
        </w:rPr>
        <w:t>š</w:t>
      </w:r>
      <w:r w:rsidRPr="00400825">
        <w:rPr>
          <w:rFonts w:ascii="Minion Pro" w:eastAsia="Times New Roman" w:hAnsi="Minion Pro" w:cs="Times New Roman"/>
          <w:sz w:val="24"/>
          <w:szCs w:val="24"/>
          <w:lang w:eastAsia="hr-HR"/>
        </w:rPr>
        <w:t>ta osoba koja upravlja odlagali</w:t>
      </w:r>
      <w:r w:rsidRPr="00400825">
        <w:rPr>
          <w:rFonts w:ascii="Minion Pro" w:eastAsia="Times New Roman" w:hAnsi="Minion Pro" w:cs="Times New Roman" w:hint="eastAsia"/>
          <w:sz w:val="24"/>
          <w:szCs w:val="24"/>
          <w:lang w:eastAsia="hr-HR"/>
        </w:rPr>
        <w:t>š</w:t>
      </w:r>
      <w:r w:rsidRPr="00400825">
        <w:rPr>
          <w:rFonts w:ascii="Minion Pro" w:eastAsia="Times New Roman" w:hAnsi="Minion Pro" w:cs="Times New Roman"/>
          <w:sz w:val="24"/>
          <w:szCs w:val="24"/>
          <w:lang w:eastAsia="hr-HR"/>
        </w:rPr>
        <w:t xml:space="preserve">tem  odgovorna </w:t>
      </w:r>
      <w:r w:rsidR="00605C83" w:rsidRPr="00400825">
        <w:rPr>
          <w:rFonts w:ascii="Minion Pro" w:eastAsia="Times New Roman" w:hAnsi="Minion Pro" w:cs="Times New Roman"/>
          <w:sz w:val="24"/>
          <w:szCs w:val="24"/>
          <w:lang w:eastAsia="hr-HR"/>
        </w:rPr>
        <w:t xml:space="preserve">je </w:t>
      </w:r>
      <w:r w:rsidRPr="00400825">
        <w:rPr>
          <w:rFonts w:ascii="Minion Pro" w:eastAsia="Times New Roman" w:hAnsi="Minion Pro" w:cs="Times New Roman"/>
          <w:sz w:val="24"/>
          <w:szCs w:val="24"/>
          <w:lang w:eastAsia="hr-HR"/>
        </w:rPr>
        <w:t>za odr</w:t>
      </w:r>
      <w:r w:rsidRPr="00400825">
        <w:rPr>
          <w:rFonts w:ascii="Minion Pro" w:eastAsia="Times New Roman" w:hAnsi="Minion Pro" w:cs="Times New Roman" w:hint="eastAsia"/>
          <w:sz w:val="24"/>
          <w:szCs w:val="24"/>
          <w:lang w:eastAsia="hr-HR"/>
        </w:rPr>
        <w:t>ž</w:t>
      </w:r>
      <w:r w:rsidRPr="00400825">
        <w:rPr>
          <w:rFonts w:ascii="Minion Pro" w:eastAsia="Times New Roman" w:hAnsi="Minion Pro" w:cs="Times New Roman"/>
          <w:sz w:val="24"/>
          <w:szCs w:val="24"/>
          <w:lang w:eastAsia="hr-HR"/>
        </w:rPr>
        <w:t>avanje odlagali</w:t>
      </w:r>
      <w:r w:rsidRPr="00400825">
        <w:rPr>
          <w:rFonts w:ascii="Minion Pro" w:eastAsia="Times New Roman" w:hAnsi="Minion Pro" w:cs="Times New Roman" w:hint="eastAsia"/>
          <w:sz w:val="24"/>
          <w:szCs w:val="24"/>
          <w:lang w:eastAsia="hr-HR"/>
        </w:rPr>
        <w:t>š</w:t>
      </w:r>
      <w:r w:rsidRPr="00400825">
        <w:rPr>
          <w:rFonts w:ascii="Minion Pro" w:eastAsia="Times New Roman" w:hAnsi="Minion Pro" w:cs="Times New Roman"/>
          <w:sz w:val="24"/>
          <w:szCs w:val="24"/>
          <w:lang w:eastAsia="hr-HR"/>
        </w:rPr>
        <w:t>ta, provedbu propisanih mjera za spr</w:t>
      </w:r>
      <w:r w:rsidR="009C0F2E" w:rsidRPr="00400825">
        <w:rPr>
          <w:rFonts w:ascii="Minion Pro" w:eastAsia="Times New Roman" w:hAnsi="Minion Pro" w:cs="Times New Roman"/>
          <w:sz w:val="24"/>
          <w:szCs w:val="24"/>
          <w:lang w:eastAsia="hr-HR"/>
        </w:rPr>
        <w:t>j</w:t>
      </w:r>
      <w:r w:rsidRPr="00400825">
        <w:rPr>
          <w:rFonts w:ascii="Minion Pro" w:eastAsia="Times New Roman" w:hAnsi="Minion Pro" w:cs="Times New Roman"/>
          <w:sz w:val="24"/>
          <w:szCs w:val="24"/>
          <w:lang w:eastAsia="hr-HR"/>
        </w:rPr>
        <w:t>e</w:t>
      </w:r>
      <w:r w:rsidRPr="00400825">
        <w:rPr>
          <w:rFonts w:ascii="Minion Pro" w:eastAsia="Times New Roman" w:hAnsi="Minion Pro" w:cs="Times New Roman" w:hint="eastAsia"/>
          <w:sz w:val="24"/>
          <w:szCs w:val="24"/>
          <w:lang w:eastAsia="hr-HR"/>
        </w:rPr>
        <w:t>č</w:t>
      </w:r>
      <w:r w:rsidRPr="00400825">
        <w:rPr>
          <w:rFonts w:ascii="Minion Pro" w:eastAsia="Times New Roman" w:hAnsi="Minion Pro" w:cs="Times New Roman"/>
          <w:sz w:val="24"/>
          <w:szCs w:val="24"/>
          <w:lang w:eastAsia="hr-HR"/>
        </w:rPr>
        <w:t xml:space="preserve">avanje </w:t>
      </w:r>
      <w:r w:rsidRPr="00400825">
        <w:rPr>
          <w:rFonts w:ascii="Minion Pro" w:eastAsia="Times New Roman" w:hAnsi="Minion Pro" w:cs="Times New Roman" w:hint="eastAsia"/>
          <w:sz w:val="24"/>
          <w:szCs w:val="24"/>
          <w:lang w:eastAsia="hr-HR"/>
        </w:rPr>
        <w:t>š</w:t>
      </w:r>
      <w:r w:rsidRPr="00400825">
        <w:rPr>
          <w:rFonts w:ascii="Minion Pro" w:eastAsia="Times New Roman" w:hAnsi="Minion Pro" w:cs="Times New Roman"/>
          <w:sz w:val="24"/>
          <w:szCs w:val="24"/>
          <w:lang w:eastAsia="hr-HR"/>
        </w:rPr>
        <w:t>tetnih utjecaja na okoli</w:t>
      </w:r>
      <w:r w:rsidRPr="00400825">
        <w:rPr>
          <w:rFonts w:ascii="Minion Pro" w:eastAsia="Times New Roman" w:hAnsi="Minion Pro" w:cs="Times New Roman" w:hint="eastAsia"/>
          <w:sz w:val="24"/>
          <w:szCs w:val="24"/>
          <w:lang w:eastAsia="hr-HR"/>
        </w:rPr>
        <w:t>š</w:t>
      </w:r>
      <w:r w:rsidRPr="00400825">
        <w:rPr>
          <w:rFonts w:ascii="Minion Pro" w:eastAsia="Times New Roman" w:hAnsi="Minion Pro" w:cs="Times New Roman"/>
          <w:sz w:val="24"/>
          <w:szCs w:val="24"/>
          <w:lang w:eastAsia="hr-HR"/>
        </w:rPr>
        <w:t xml:space="preserve"> te kontrolu nakon zatvaranja odre</w:t>
      </w:r>
      <w:r w:rsidRPr="00400825">
        <w:rPr>
          <w:rFonts w:ascii="Minion Pro" w:eastAsia="Times New Roman" w:hAnsi="Minion Pro" w:cs="Times New Roman" w:hint="eastAsia"/>
          <w:sz w:val="24"/>
          <w:szCs w:val="24"/>
          <w:lang w:eastAsia="hr-HR"/>
        </w:rPr>
        <w:t>đ</w:t>
      </w:r>
      <w:r w:rsidRPr="00400825">
        <w:rPr>
          <w:rFonts w:ascii="Minion Pro" w:eastAsia="Times New Roman" w:hAnsi="Minion Pro" w:cs="Times New Roman"/>
          <w:sz w:val="24"/>
          <w:szCs w:val="24"/>
          <w:lang w:eastAsia="hr-HR"/>
        </w:rPr>
        <w:t>enim u dozvoli sukladno Prilogu I</w:t>
      </w:r>
      <w:r w:rsidR="00486EB7" w:rsidRPr="00400825">
        <w:rPr>
          <w:rFonts w:ascii="Minion Pro" w:eastAsia="Times New Roman" w:hAnsi="Minion Pro" w:cs="Times New Roman"/>
          <w:sz w:val="24"/>
          <w:szCs w:val="24"/>
          <w:lang w:eastAsia="hr-HR"/>
        </w:rPr>
        <w:t>II</w:t>
      </w:r>
      <w:r w:rsidRPr="00400825">
        <w:rPr>
          <w:rFonts w:ascii="Minion Pro" w:eastAsia="Times New Roman" w:hAnsi="Minion Pro" w:cs="Times New Roman"/>
          <w:sz w:val="24"/>
          <w:szCs w:val="24"/>
          <w:lang w:eastAsia="hr-HR"/>
        </w:rPr>
        <w:t>. ovoga Pravilnika.</w:t>
      </w:r>
    </w:p>
    <w:p w:rsidR="0017272C" w:rsidRPr="00400825" w:rsidRDefault="000012C2" w:rsidP="00C1590B">
      <w:pPr>
        <w:pStyle w:val="Odlomakpopisa"/>
        <w:numPr>
          <w:ilvl w:val="0"/>
          <w:numId w:val="18"/>
        </w:numPr>
        <w:tabs>
          <w:tab w:val="left" w:pos="426"/>
        </w:tabs>
        <w:spacing w:before="120" w:after="120" w:line="240" w:lineRule="auto"/>
        <w:ind w:left="0" w:firstLine="0"/>
        <w:contextualSpacing w:val="0"/>
        <w:jc w:val="both"/>
        <w:textAlignment w:val="baseline"/>
        <w:rPr>
          <w:rFonts w:ascii="Minion Pro" w:eastAsia="Times New Roman" w:hAnsi="Minion Pro" w:cs="Times New Roman"/>
          <w:sz w:val="24"/>
          <w:szCs w:val="24"/>
          <w:lang w:eastAsia="hr-HR"/>
        </w:rPr>
      </w:pPr>
      <w:r w:rsidRPr="00400825">
        <w:rPr>
          <w:rFonts w:ascii="Minion Pro" w:eastAsia="Times New Roman" w:hAnsi="Minion Pro" w:cs="Times New Roman"/>
          <w:sz w:val="24"/>
          <w:szCs w:val="24"/>
          <w:lang w:eastAsia="hr-HR"/>
        </w:rPr>
        <w:t>Osoba koja upravlja odlagali</w:t>
      </w:r>
      <w:r w:rsidRPr="00400825">
        <w:rPr>
          <w:rFonts w:ascii="Minion Pro" w:eastAsia="Times New Roman" w:hAnsi="Minion Pro" w:cs="Times New Roman" w:hint="eastAsia"/>
          <w:sz w:val="24"/>
          <w:szCs w:val="24"/>
          <w:lang w:eastAsia="hr-HR"/>
        </w:rPr>
        <w:t>š</w:t>
      </w:r>
      <w:r w:rsidRPr="00400825">
        <w:rPr>
          <w:rFonts w:ascii="Minion Pro" w:eastAsia="Times New Roman" w:hAnsi="Minion Pro" w:cs="Times New Roman"/>
          <w:sz w:val="24"/>
          <w:szCs w:val="24"/>
          <w:lang w:eastAsia="hr-HR"/>
        </w:rPr>
        <w:t xml:space="preserve">tem </w:t>
      </w:r>
      <w:r w:rsidR="006C1A42" w:rsidRPr="00400825">
        <w:rPr>
          <w:rFonts w:ascii="Minion Pro" w:eastAsia="Times New Roman" w:hAnsi="Minion Pro" w:cs="Times New Roman"/>
          <w:sz w:val="24"/>
          <w:szCs w:val="24"/>
          <w:lang w:eastAsia="hr-HR"/>
        </w:rPr>
        <w:t>obvezna</w:t>
      </w:r>
      <w:r w:rsidR="00605C83" w:rsidRPr="00400825">
        <w:rPr>
          <w:rFonts w:ascii="Minion Pro" w:eastAsia="Times New Roman" w:hAnsi="Minion Pro" w:cs="Times New Roman"/>
          <w:sz w:val="24"/>
          <w:szCs w:val="24"/>
          <w:lang w:eastAsia="hr-HR"/>
        </w:rPr>
        <w:t xml:space="preserve"> </w:t>
      </w:r>
      <w:r w:rsidRPr="00400825">
        <w:rPr>
          <w:rFonts w:ascii="Minion Pro" w:eastAsia="Times New Roman" w:hAnsi="Minion Pro" w:cs="Times New Roman"/>
          <w:sz w:val="24"/>
          <w:szCs w:val="24"/>
          <w:lang w:eastAsia="hr-HR"/>
        </w:rPr>
        <w:t>je rezultate kontrole dostaviti nadle</w:t>
      </w:r>
      <w:r w:rsidRPr="00400825">
        <w:rPr>
          <w:rFonts w:ascii="Minion Pro" w:eastAsia="Times New Roman" w:hAnsi="Minion Pro" w:cs="Times New Roman" w:hint="eastAsia"/>
          <w:sz w:val="24"/>
          <w:szCs w:val="24"/>
          <w:lang w:eastAsia="hr-HR"/>
        </w:rPr>
        <w:t>ž</w:t>
      </w:r>
      <w:r w:rsidRPr="00400825">
        <w:rPr>
          <w:rFonts w:ascii="Minion Pro" w:eastAsia="Times New Roman" w:hAnsi="Minion Pro" w:cs="Times New Roman"/>
          <w:sz w:val="24"/>
          <w:szCs w:val="24"/>
          <w:lang w:eastAsia="hr-HR"/>
        </w:rPr>
        <w:t xml:space="preserve">nom tijelu </w:t>
      </w:r>
      <w:r w:rsidR="00BF1DC2" w:rsidRPr="00400825">
        <w:rPr>
          <w:rFonts w:ascii="Minion Pro" w:eastAsia="Times New Roman" w:hAnsi="Minion Pro" w:cs="Times New Roman"/>
          <w:sz w:val="24"/>
          <w:szCs w:val="24"/>
          <w:lang w:eastAsia="hr-HR"/>
        </w:rPr>
        <w:t xml:space="preserve">koje je izdalo dozvolu </w:t>
      </w:r>
      <w:r w:rsidRPr="00400825">
        <w:rPr>
          <w:rFonts w:ascii="Minion Pro" w:eastAsia="Times New Roman" w:hAnsi="Minion Pro" w:cs="Times New Roman"/>
          <w:sz w:val="24"/>
          <w:szCs w:val="24"/>
          <w:lang w:eastAsia="hr-HR"/>
        </w:rPr>
        <w:t>u roku 30 dana od isteka teku</w:t>
      </w:r>
      <w:r w:rsidRPr="00400825">
        <w:rPr>
          <w:rFonts w:ascii="Minion Pro" w:eastAsia="Times New Roman" w:hAnsi="Minion Pro" w:cs="Times New Roman" w:hint="eastAsia"/>
          <w:sz w:val="24"/>
          <w:szCs w:val="24"/>
          <w:lang w:eastAsia="hr-HR"/>
        </w:rPr>
        <w:t>ć</w:t>
      </w:r>
      <w:r w:rsidRPr="00400825">
        <w:rPr>
          <w:rFonts w:ascii="Minion Pro" w:eastAsia="Times New Roman" w:hAnsi="Minion Pro" w:cs="Times New Roman"/>
          <w:sz w:val="24"/>
          <w:szCs w:val="24"/>
          <w:lang w:eastAsia="hr-HR"/>
        </w:rPr>
        <w:t>e godine.</w:t>
      </w:r>
    </w:p>
    <w:p w:rsidR="0017272C" w:rsidRPr="00400825" w:rsidRDefault="000012C2" w:rsidP="00C1590B">
      <w:pPr>
        <w:pStyle w:val="Odlomakpopisa"/>
        <w:numPr>
          <w:ilvl w:val="0"/>
          <w:numId w:val="18"/>
        </w:numPr>
        <w:tabs>
          <w:tab w:val="left" w:pos="426"/>
        </w:tabs>
        <w:spacing w:before="120" w:after="120" w:line="240" w:lineRule="auto"/>
        <w:ind w:left="0" w:firstLine="0"/>
        <w:contextualSpacing w:val="0"/>
        <w:jc w:val="both"/>
        <w:textAlignment w:val="baseline"/>
        <w:rPr>
          <w:rFonts w:ascii="Minion Pro" w:eastAsia="Times New Roman" w:hAnsi="Minion Pro" w:cs="Times New Roman"/>
          <w:sz w:val="24"/>
          <w:szCs w:val="24"/>
          <w:lang w:eastAsia="hr-HR"/>
        </w:rPr>
      </w:pPr>
      <w:r w:rsidRPr="00400825">
        <w:rPr>
          <w:rFonts w:ascii="Minion Pro" w:eastAsia="Times New Roman" w:hAnsi="Minion Pro" w:cs="Times New Roman"/>
          <w:sz w:val="24"/>
          <w:szCs w:val="24"/>
          <w:lang w:eastAsia="hr-HR"/>
        </w:rPr>
        <w:t>U slu</w:t>
      </w:r>
      <w:r w:rsidRPr="00400825">
        <w:rPr>
          <w:rFonts w:ascii="Minion Pro" w:eastAsia="Times New Roman" w:hAnsi="Minion Pro" w:cs="Times New Roman" w:hint="eastAsia"/>
          <w:sz w:val="24"/>
          <w:szCs w:val="24"/>
          <w:lang w:eastAsia="hr-HR"/>
        </w:rPr>
        <w:t>č</w:t>
      </w:r>
      <w:r w:rsidRPr="00400825">
        <w:rPr>
          <w:rFonts w:ascii="Minion Pro" w:eastAsia="Times New Roman" w:hAnsi="Minion Pro" w:cs="Times New Roman"/>
          <w:sz w:val="24"/>
          <w:szCs w:val="24"/>
          <w:lang w:eastAsia="hr-HR"/>
        </w:rPr>
        <w:t>aju uo</w:t>
      </w:r>
      <w:r w:rsidRPr="00400825">
        <w:rPr>
          <w:rFonts w:ascii="Minion Pro" w:eastAsia="Times New Roman" w:hAnsi="Minion Pro" w:cs="Times New Roman" w:hint="eastAsia"/>
          <w:sz w:val="24"/>
          <w:szCs w:val="24"/>
          <w:lang w:eastAsia="hr-HR"/>
        </w:rPr>
        <w:t>č</w:t>
      </w:r>
      <w:r w:rsidRPr="00400825">
        <w:rPr>
          <w:rFonts w:ascii="Minion Pro" w:eastAsia="Times New Roman" w:hAnsi="Minion Pro" w:cs="Times New Roman"/>
          <w:sz w:val="24"/>
          <w:szCs w:val="24"/>
          <w:lang w:eastAsia="hr-HR"/>
        </w:rPr>
        <w:t>enih neo</w:t>
      </w:r>
      <w:r w:rsidRPr="00400825">
        <w:rPr>
          <w:rFonts w:ascii="Minion Pro" w:eastAsia="Times New Roman" w:hAnsi="Minion Pro" w:cs="Times New Roman" w:hint="eastAsia"/>
          <w:sz w:val="24"/>
          <w:szCs w:val="24"/>
          <w:lang w:eastAsia="hr-HR"/>
        </w:rPr>
        <w:t>č</w:t>
      </w:r>
      <w:r w:rsidRPr="00400825">
        <w:rPr>
          <w:rFonts w:ascii="Minion Pro" w:eastAsia="Times New Roman" w:hAnsi="Minion Pro" w:cs="Times New Roman"/>
          <w:sz w:val="24"/>
          <w:szCs w:val="24"/>
          <w:lang w:eastAsia="hr-HR"/>
        </w:rPr>
        <w:t xml:space="preserve">ekivanih </w:t>
      </w:r>
      <w:r w:rsidRPr="00400825">
        <w:rPr>
          <w:rFonts w:ascii="Minion Pro" w:eastAsia="Times New Roman" w:hAnsi="Minion Pro" w:cs="Times New Roman" w:hint="eastAsia"/>
          <w:sz w:val="24"/>
          <w:szCs w:val="24"/>
          <w:lang w:eastAsia="hr-HR"/>
        </w:rPr>
        <w:t>š</w:t>
      </w:r>
      <w:r w:rsidRPr="00400825">
        <w:rPr>
          <w:rFonts w:ascii="Minion Pro" w:eastAsia="Times New Roman" w:hAnsi="Minion Pro" w:cs="Times New Roman"/>
          <w:sz w:val="24"/>
          <w:szCs w:val="24"/>
          <w:lang w:eastAsia="hr-HR"/>
        </w:rPr>
        <w:t>tetnih utjecaja na okoli</w:t>
      </w:r>
      <w:r w:rsidRPr="00400825">
        <w:rPr>
          <w:rFonts w:ascii="Minion Pro" w:eastAsia="Times New Roman" w:hAnsi="Minion Pro" w:cs="Times New Roman" w:hint="eastAsia"/>
          <w:sz w:val="24"/>
          <w:szCs w:val="24"/>
          <w:lang w:eastAsia="hr-HR"/>
        </w:rPr>
        <w:t>š</w:t>
      </w:r>
      <w:r w:rsidRPr="00400825">
        <w:rPr>
          <w:rFonts w:ascii="Minion Pro" w:eastAsia="Times New Roman" w:hAnsi="Minion Pro" w:cs="Times New Roman"/>
          <w:sz w:val="24"/>
          <w:szCs w:val="24"/>
          <w:lang w:eastAsia="hr-HR"/>
        </w:rPr>
        <w:t xml:space="preserve"> </w:t>
      </w:r>
      <w:r w:rsidR="000A3EE5" w:rsidRPr="00400825">
        <w:rPr>
          <w:rFonts w:ascii="Minion Pro" w:eastAsia="Times New Roman" w:hAnsi="Minion Pro" w:cs="Times New Roman"/>
          <w:sz w:val="24"/>
          <w:szCs w:val="24"/>
          <w:lang w:eastAsia="hr-HR"/>
        </w:rPr>
        <w:t>o</w:t>
      </w:r>
      <w:r w:rsidRPr="00400825">
        <w:rPr>
          <w:rFonts w:ascii="Minion Pro" w:eastAsia="Times New Roman" w:hAnsi="Minion Pro" w:cs="Times New Roman"/>
          <w:sz w:val="24"/>
          <w:szCs w:val="24"/>
          <w:lang w:eastAsia="hr-HR"/>
        </w:rPr>
        <w:t>soba koja upravlja odlagali</w:t>
      </w:r>
      <w:r w:rsidRPr="00400825">
        <w:rPr>
          <w:rFonts w:ascii="Minion Pro" w:eastAsia="Times New Roman" w:hAnsi="Minion Pro" w:cs="Times New Roman" w:hint="eastAsia"/>
          <w:sz w:val="24"/>
          <w:szCs w:val="24"/>
          <w:lang w:eastAsia="hr-HR"/>
        </w:rPr>
        <w:t>š</w:t>
      </w:r>
      <w:r w:rsidRPr="00400825">
        <w:rPr>
          <w:rFonts w:ascii="Minion Pro" w:eastAsia="Times New Roman" w:hAnsi="Minion Pro" w:cs="Times New Roman"/>
          <w:sz w:val="24"/>
          <w:szCs w:val="24"/>
          <w:lang w:eastAsia="hr-HR"/>
        </w:rPr>
        <w:t xml:space="preserve">tem  koje je zatvoreno </w:t>
      </w:r>
      <w:r w:rsidR="006C1A42" w:rsidRPr="00400825">
        <w:rPr>
          <w:rFonts w:ascii="Minion Pro" w:eastAsia="Times New Roman" w:hAnsi="Minion Pro" w:cs="Times New Roman"/>
          <w:sz w:val="24"/>
          <w:szCs w:val="24"/>
          <w:lang w:eastAsia="hr-HR"/>
        </w:rPr>
        <w:t>obvezna</w:t>
      </w:r>
      <w:r w:rsidRPr="00400825">
        <w:rPr>
          <w:rFonts w:ascii="Minion Pro" w:eastAsia="Times New Roman" w:hAnsi="Minion Pro" w:cs="Times New Roman"/>
          <w:sz w:val="24"/>
          <w:szCs w:val="24"/>
          <w:lang w:eastAsia="hr-HR"/>
        </w:rPr>
        <w:t xml:space="preserve"> je bez odgode obavijestiti nadle</w:t>
      </w:r>
      <w:r w:rsidRPr="00400825">
        <w:rPr>
          <w:rFonts w:ascii="Minion Pro" w:eastAsia="Times New Roman" w:hAnsi="Minion Pro" w:cs="Times New Roman" w:hint="eastAsia"/>
          <w:sz w:val="24"/>
          <w:szCs w:val="24"/>
          <w:lang w:eastAsia="hr-HR"/>
        </w:rPr>
        <w:t>ž</w:t>
      </w:r>
      <w:r w:rsidRPr="00400825">
        <w:rPr>
          <w:rFonts w:ascii="Minion Pro" w:eastAsia="Times New Roman" w:hAnsi="Minion Pro" w:cs="Times New Roman"/>
          <w:sz w:val="24"/>
          <w:szCs w:val="24"/>
          <w:lang w:eastAsia="hr-HR"/>
        </w:rPr>
        <w:t>no tijelo koje je izdalo dozvolu i nadle</w:t>
      </w:r>
      <w:r w:rsidRPr="00400825">
        <w:rPr>
          <w:rFonts w:ascii="Minion Pro" w:eastAsia="Times New Roman" w:hAnsi="Minion Pro" w:cs="Times New Roman" w:hint="eastAsia"/>
          <w:sz w:val="24"/>
          <w:szCs w:val="24"/>
          <w:lang w:eastAsia="hr-HR"/>
        </w:rPr>
        <w:t>ž</w:t>
      </w:r>
      <w:r w:rsidRPr="00400825">
        <w:rPr>
          <w:rFonts w:ascii="Minion Pro" w:eastAsia="Times New Roman" w:hAnsi="Minion Pro" w:cs="Times New Roman"/>
          <w:sz w:val="24"/>
          <w:szCs w:val="24"/>
          <w:lang w:eastAsia="hr-HR"/>
        </w:rPr>
        <w:t>nu inspekciju kako bi se na vrijeme poduzele korektivne mjere.</w:t>
      </w:r>
    </w:p>
    <w:p w:rsidR="000012C2" w:rsidRPr="00400825" w:rsidRDefault="000012C2" w:rsidP="009F191F">
      <w:pPr>
        <w:pStyle w:val="Odlomakpopisa"/>
        <w:numPr>
          <w:ilvl w:val="0"/>
          <w:numId w:val="18"/>
        </w:numPr>
        <w:tabs>
          <w:tab w:val="left" w:pos="426"/>
        </w:tabs>
        <w:spacing w:before="120" w:after="120" w:line="240" w:lineRule="auto"/>
        <w:ind w:left="0" w:firstLine="0"/>
        <w:contextualSpacing w:val="0"/>
        <w:jc w:val="both"/>
        <w:textAlignment w:val="baseline"/>
        <w:rPr>
          <w:rFonts w:ascii="Minion Pro" w:eastAsia="Times New Roman" w:hAnsi="Minion Pro" w:cs="Times New Roman"/>
          <w:sz w:val="24"/>
          <w:szCs w:val="24"/>
          <w:lang w:eastAsia="hr-HR"/>
        </w:rPr>
      </w:pPr>
      <w:r w:rsidRPr="00400825">
        <w:rPr>
          <w:rFonts w:ascii="Minion Pro" w:eastAsia="Times New Roman" w:hAnsi="Minion Pro" w:cs="Times New Roman"/>
          <w:sz w:val="24"/>
          <w:szCs w:val="24"/>
          <w:lang w:eastAsia="hr-HR"/>
        </w:rPr>
        <w:lastRenderedPageBreak/>
        <w:t>Osoba koja upravlja odlagali</w:t>
      </w:r>
      <w:r w:rsidRPr="00400825">
        <w:rPr>
          <w:rFonts w:ascii="Minion Pro" w:eastAsia="Times New Roman" w:hAnsi="Minion Pro" w:cs="Times New Roman" w:hint="eastAsia"/>
          <w:sz w:val="24"/>
          <w:szCs w:val="24"/>
          <w:lang w:eastAsia="hr-HR"/>
        </w:rPr>
        <w:t>š</w:t>
      </w:r>
      <w:r w:rsidRPr="00400825">
        <w:rPr>
          <w:rFonts w:ascii="Minion Pro" w:eastAsia="Times New Roman" w:hAnsi="Minion Pro" w:cs="Times New Roman"/>
          <w:sz w:val="24"/>
          <w:szCs w:val="24"/>
          <w:lang w:eastAsia="hr-HR"/>
        </w:rPr>
        <w:t xml:space="preserve">tem koje je zatvoreno </w:t>
      </w:r>
      <w:r w:rsidR="006C1A42" w:rsidRPr="00400825">
        <w:rPr>
          <w:rFonts w:ascii="Minion Pro" w:eastAsia="Times New Roman" w:hAnsi="Minion Pro" w:cs="Times New Roman"/>
          <w:sz w:val="24"/>
          <w:szCs w:val="24"/>
          <w:lang w:eastAsia="hr-HR"/>
        </w:rPr>
        <w:t>obvezna</w:t>
      </w:r>
      <w:r w:rsidRPr="00400825">
        <w:rPr>
          <w:rFonts w:ascii="Minion Pro" w:eastAsia="Times New Roman" w:hAnsi="Minion Pro" w:cs="Times New Roman"/>
          <w:sz w:val="24"/>
          <w:szCs w:val="24"/>
          <w:lang w:eastAsia="hr-HR"/>
        </w:rPr>
        <w:t xml:space="preserve"> je u vremenskom razdoblju utvr</w:t>
      </w:r>
      <w:r w:rsidRPr="00400825">
        <w:rPr>
          <w:rFonts w:ascii="Minion Pro" w:eastAsia="Times New Roman" w:hAnsi="Minion Pro" w:cs="Times New Roman" w:hint="eastAsia"/>
          <w:sz w:val="24"/>
          <w:szCs w:val="24"/>
          <w:lang w:eastAsia="hr-HR"/>
        </w:rPr>
        <w:t>đ</w:t>
      </w:r>
      <w:r w:rsidRPr="00400825">
        <w:rPr>
          <w:rFonts w:ascii="Minion Pro" w:eastAsia="Times New Roman" w:hAnsi="Minion Pro" w:cs="Times New Roman"/>
          <w:sz w:val="24"/>
          <w:szCs w:val="24"/>
          <w:lang w:eastAsia="hr-HR"/>
        </w:rPr>
        <w:t xml:space="preserve">enom u dozvoli iz </w:t>
      </w:r>
      <w:r w:rsidRPr="00400825">
        <w:rPr>
          <w:rFonts w:ascii="Minion Pro" w:eastAsia="Times New Roman" w:hAnsi="Minion Pro" w:cs="Times New Roman" w:hint="eastAsia"/>
          <w:sz w:val="24"/>
          <w:szCs w:val="24"/>
          <w:lang w:eastAsia="hr-HR"/>
        </w:rPr>
        <w:t>č</w:t>
      </w:r>
      <w:r w:rsidRPr="00400825">
        <w:rPr>
          <w:rFonts w:ascii="Minion Pro" w:eastAsia="Times New Roman" w:hAnsi="Minion Pro" w:cs="Times New Roman"/>
          <w:sz w:val="24"/>
          <w:szCs w:val="24"/>
          <w:lang w:eastAsia="hr-HR"/>
        </w:rPr>
        <w:t>lanka 1</w:t>
      </w:r>
      <w:r w:rsidR="009F191F" w:rsidRPr="00400825">
        <w:rPr>
          <w:rFonts w:ascii="Minion Pro" w:eastAsia="Times New Roman" w:hAnsi="Minion Pro" w:cs="Times New Roman"/>
          <w:sz w:val="24"/>
          <w:szCs w:val="24"/>
          <w:lang w:eastAsia="hr-HR"/>
        </w:rPr>
        <w:t>8</w:t>
      </w:r>
      <w:r w:rsidRPr="00400825">
        <w:rPr>
          <w:rFonts w:ascii="Minion Pro" w:eastAsia="Times New Roman" w:hAnsi="Minion Pro" w:cs="Times New Roman"/>
          <w:sz w:val="24"/>
          <w:szCs w:val="24"/>
          <w:lang w:eastAsia="hr-HR"/>
        </w:rPr>
        <w:t>. ovoga Pravilnika osigurati:</w:t>
      </w:r>
    </w:p>
    <w:p w:rsidR="000012C2" w:rsidRPr="00400825" w:rsidRDefault="000012C2" w:rsidP="009F191F">
      <w:pPr>
        <w:spacing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održavanje i zaštitu zatvorenog odlagališta,</w:t>
      </w:r>
    </w:p>
    <w:p w:rsidR="000012C2" w:rsidRPr="00400825" w:rsidRDefault="000012C2" w:rsidP="009F191F">
      <w:pPr>
        <w:spacing w:before="6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redovite preglede stanja tijela odlagališta,</w:t>
      </w:r>
    </w:p>
    <w:p w:rsidR="000012C2" w:rsidRPr="00400825" w:rsidRDefault="000012C2" w:rsidP="009F191F">
      <w:pPr>
        <w:spacing w:before="6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xml:space="preserve">– obavljanje kontrole </w:t>
      </w:r>
      <w:r w:rsidR="00605C83" w:rsidRPr="00400825">
        <w:rPr>
          <w:rFonts w:ascii="Times New Roman" w:eastAsia="Times New Roman" w:hAnsi="Times New Roman" w:cs="Times New Roman"/>
          <w:sz w:val="24"/>
          <w:szCs w:val="24"/>
          <w:lang w:eastAsia="hr-HR"/>
        </w:rPr>
        <w:t xml:space="preserve">i nadzora odlagališta </w:t>
      </w:r>
      <w:r w:rsidRPr="00400825">
        <w:rPr>
          <w:rFonts w:ascii="Times New Roman" w:eastAsia="Times New Roman" w:hAnsi="Times New Roman" w:cs="Times New Roman"/>
          <w:sz w:val="24"/>
          <w:szCs w:val="24"/>
          <w:lang w:eastAsia="hr-HR"/>
        </w:rPr>
        <w:t>iz Priloga I</w:t>
      </w:r>
      <w:r w:rsidR="005104A6" w:rsidRPr="00400825">
        <w:rPr>
          <w:rFonts w:ascii="Times New Roman" w:eastAsia="Times New Roman" w:hAnsi="Times New Roman" w:cs="Times New Roman"/>
          <w:sz w:val="24"/>
          <w:szCs w:val="24"/>
          <w:lang w:eastAsia="hr-HR"/>
        </w:rPr>
        <w:t>II</w:t>
      </w:r>
      <w:r w:rsidRPr="00400825">
        <w:rPr>
          <w:rFonts w:ascii="Times New Roman" w:eastAsia="Times New Roman" w:hAnsi="Times New Roman" w:cs="Times New Roman"/>
          <w:sz w:val="24"/>
          <w:szCs w:val="24"/>
          <w:lang w:eastAsia="hr-HR"/>
        </w:rPr>
        <w:t>. ovoga Pravilnika i</w:t>
      </w:r>
    </w:p>
    <w:p w:rsidR="007D71F4" w:rsidRPr="00400825" w:rsidRDefault="000012C2" w:rsidP="00BF1922">
      <w:pPr>
        <w:spacing w:before="6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izradu godišnjeg izvješća o stanju odlagališta i provedbi propisanih mjera</w:t>
      </w:r>
      <w:r w:rsidR="005104A6" w:rsidRPr="00400825">
        <w:rPr>
          <w:rFonts w:ascii="Times New Roman" w:eastAsia="Times New Roman" w:hAnsi="Times New Roman" w:cs="Times New Roman"/>
          <w:sz w:val="24"/>
          <w:szCs w:val="24"/>
          <w:lang w:eastAsia="hr-HR"/>
        </w:rPr>
        <w:t>.</w:t>
      </w:r>
    </w:p>
    <w:p w:rsidR="007D71F4" w:rsidRPr="00400825" w:rsidRDefault="007D71F4" w:rsidP="00BF1922">
      <w:pPr>
        <w:spacing w:before="60" w:after="0" w:line="240" w:lineRule="auto"/>
        <w:jc w:val="both"/>
        <w:textAlignment w:val="baseline"/>
        <w:rPr>
          <w:rFonts w:ascii="Times New Roman" w:eastAsia="Times New Roman" w:hAnsi="Times New Roman" w:cs="Times New Roman"/>
          <w:sz w:val="24"/>
          <w:szCs w:val="24"/>
          <w:lang w:eastAsia="hr-HR"/>
        </w:rPr>
      </w:pPr>
    </w:p>
    <w:p w:rsidR="00A837F8" w:rsidRDefault="00A837F8" w:rsidP="007D71F4">
      <w:pPr>
        <w:pStyle w:val="Odlomakpopisa"/>
        <w:numPr>
          <w:ilvl w:val="0"/>
          <w:numId w:val="18"/>
        </w:numP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U slučaju prestanka obavljanja djelatnosti osobe koja uprav</w:t>
      </w:r>
      <w:r w:rsidR="00863EE0" w:rsidRPr="00400825">
        <w:rPr>
          <w:rFonts w:ascii="Times New Roman" w:eastAsia="Times New Roman" w:hAnsi="Times New Roman" w:cs="Times New Roman"/>
          <w:sz w:val="24"/>
          <w:szCs w:val="24"/>
          <w:lang w:eastAsia="hr-HR"/>
        </w:rPr>
        <w:t xml:space="preserve">lja odlagalištem njezine </w:t>
      </w:r>
      <w:r w:rsidR="007D71F4" w:rsidRPr="00400825">
        <w:rPr>
          <w:rFonts w:ascii="Times New Roman" w:eastAsia="Times New Roman" w:hAnsi="Times New Roman" w:cs="Times New Roman"/>
          <w:sz w:val="24"/>
          <w:szCs w:val="24"/>
          <w:lang w:eastAsia="hr-HR"/>
        </w:rPr>
        <w:t xml:space="preserve">obveze </w:t>
      </w:r>
      <w:r w:rsidR="007D71F4" w:rsidRPr="00400825">
        <w:rPr>
          <w:rFonts w:ascii="Times New Roman" w:eastAsia="Times New Roman" w:hAnsi="Times New Roman" w:cs="Times New Roman"/>
          <w:iCs/>
          <w:sz w:val="24"/>
          <w:szCs w:val="24"/>
          <w:bdr w:val="none" w:sz="0" w:space="0" w:color="auto" w:frame="1"/>
          <w:lang w:eastAsia="hr-HR"/>
        </w:rPr>
        <w:t xml:space="preserve">nadzora nakon zatvaranja odlagališta </w:t>
      </w:r>
      <w:r w:rsidR="007D71F4" w:rsidRPr="00400825">
        <w:rPr>
          <w:rFonts w:ascii="Times New Roman" w:eastAsia="Times New Roman" w:hAnsi="Times New Roman" w:cs="Times New Roman"/>
          <w:sz w:val="24"/>
          <w:szCs w:val="24"/>
          <w:lang w:eastAsia="hr-HR"/>
        </w:rPr>
        <w:t xml:space="preserve">preuzima jedinica lokalne </w:t>
      </w:r>
      <w:r w:rsidRPr="00400825">
        <w:rPr>
          <w:rFonts w:ascii="Times New Roman" w:eastAsia="Times New Roman" w:hAnsi="Times New Roman" w:cs="Times New Roman"/>
          <w:sz w:val="24"/>
          <w:szCs w:val="24"/>
          <w:lang w:eastAsia="hr-HR"/>
        </w:rPr>
        <w:t>samouprave na čijem se području nalazi odlagalište.</w:t>
      </w:r>
    </w:p>
    <w:p w:rsidR="00FE714D" w:rsidRPr="00400825" w:rsidRDefault="00FE714D" w:rsidP="00FE714D">
      <w:pPr>
        <w:pStyle w:val="Odlomakpopisa"/>
        <w:rPr>
          <w:rFonts w:ascii="Times New Roman" w:eastAsia="Times New Roman" w:hAnsi="Times New Roman" w:cs="Times New Roman"/>
          <w:sz w:val="24"/>
          <w:szCs w:val="24"/>
          <w:lang w:eastAsia="hr-HR"/>
        </w:rPr>
      </w:pPr>
    </w:p>
    <w:p w:rsidR="000012C2" w:rsidRPr="00FE714D" w:rsidRDefault="00FE714D" w:rsidP="00FE714D">
      <w:pPr>
        <w:pStyle w:val="Odlomakpopisa"/>
        <w:numPr>
          <w:ilvl w:val="0"/>
          <w:numId w:val="23"/>
        </w:numPr>
        <w:spacing w:after="120" w:line="240" w:lineRule="auto"/>
        <w:ind w:left="284" w:hanging="284"/>
        <w:jc w:val="center"/>
        <w:textAlignment w:val="baseline"/>
        <w:rPr>
          <w:rFonts w:ascii="Times New Roman" w:eastAsia="Times New Roman" w:hAnsi="Times New Roman" w:cs="Times New Roman"/>
          <w:sz w:val="24"/>
          <w:szCs w:val="24"/>
          <w:lang w:eastAsia="hr-HR"/>
        </w:rPr>
      </w:pPr>
      <w:r w:rsidRPr="00FE714D">
        <w:rPr>
          <w:rFonts w:ascii="Times New Roman" w:eastAsia="Times New Roman" w:hAnsi="Times New Roman" w:cs="Times New Roman"/>
          <w:sz w:val="24"/>
          <w:szCs w:val="24"/>
          <w:lang w:eastAsia="hr-HR"/>
        </w:rPr>
        <w:t>IZVJEŠĆIVANJE PREMA EUROPSKOJ KOMISIJI</w:t>
      </w:r>
    </w:p>
    <w:p w:rsidR="000012C2" w:rsidRPr="00FE714D" w:rsidRDefault="000012C2" w:rsidP="009C0789">
      <w:pPr>
        <w:spacing w:after="120" w:line="240" w:lineRule="auto"/>
        <w:jc w:val="center"/>
        <w:textAlignment w:val="baseline"/>
        <w:rPr>
          <w:rFonts w:ascii="Minion Pro" w:eastAsia="Times New Roman" w:hAnsi="Minion Pro" w:cs="Times New Roman"/>
          <w:b/>
          <w:sz w:val="24"/>
          <w:szCs w:val="24"/>
          <w:lang w:eastAsia="hr-HR"/>
        </w:rPr>
      </w:pPr>
      <w:r w:rsidRPr="00FE714D">
        <w:rPr>
          <w:rFonts w:ascii="Minion Pro" w:eastAsia="Times New Roman" w:hAnsi="Minion Pro" w:cs="Times New Roman"/>
          <w:b/>
          <w:sz w:val="24"/>
          <w:szCs w:val="24"/>
          <w:lang w:eastAsia="hr-HR"/>
        </w:rPr>
        <w:t>Članak 2</w:t>
      </w:r>
      <w:r w:rsidR="009F191F" w:rsidRPr="00FE714D">
        <w:rPr>
          <w:rFonts w:ascii="Minion Pro" w:eastAsia="Times New Roman" w:hAnsi="Minion Pro" w:cs="Times New Roman"/>
          <w:b/>
          <w:sz w:val="24"/>
          <w:szCs w:val="24"/>
          <w:lang w:eastAsia="hr-HR"/>
        </w:rPr>
        <w:t>2</w:t>
      </w:r>
      <w:r w:rsidRPr="00FE714D">
        <w:rPr>
          <w:rFonts w:ascii="Minion Pro" w:eastAsia="Times New Roman" w:hAnsi="Minion Pro" w:cs="Times New Roman"/>
          <w:b/>
          <w:sz w:val="24"/>
          <w:szCs w:val="24"/>
          <w:lang w:eastAsia="hr-HR"/>
        </w:rPr>
        <w:t>.</w:t>
      </w:r>
    </w:p>
    <w:p w:rsidR="000012C2" w:rsidRPr="00400825" w:rsidRDefault="000012C2" w:rsidP="00C1590B">
      <w:pPr>
        <w:pStyle w:val="Odlomakpopisa"/>
        <w:numPr>
          <w:ilvl w:val="0"/>
          <w:numId w:val="19"/>
        </w:numPr>
        <w:tabs>
          <w:tab w:val="left" w:pos="426"/>
        </w:tabs>
        <w:spacing w:before="120" w:after="120" w:line="240" w:lineRule="auto"/>
        <w:ind w:left="0" w:firstLine="0"/>
        <w:contextualSpacing w:val="0"/>
        <w:jc w:val="both"/>
        <w:textAlignment w:val="baseline"/>
        <w:rPr>
          <w:rFonts w:ascii="Times New Roman" w:hAnsi="Times New Roman" w:cs="Times New Roman"/>
          <w:sz w:val="24"/>
          <w:szCs w:val="24"/>
          <w:lang w:eastAsia="hr-HR"/>
        </w:rPr>
      </w:pPr>
      <w:r w:rsidRPr="00400825">
        <w:rPr>
          <w:rFonts w:ascii="Times New Roman" w:hAnsi="Times New Roman" w:cs="Times New Roman"/>
          <w:sz w:val="24"/>
          <w:szCs w:val="24"/>
          <w:lang w:eastAsia="hr-HR"/>
        </w:rPr>
        <w:t xml:space="preserve">Izvješće </w:t>
      </w:r>
      <w:r w:rsidR="00A05381" w:rsidRPr="00400825">
        <w:rPr>
          <w:rFonts w:ascii="Times New Roman" w:hAnsi="Times New Roman" w:cs="Times New Roman"/>
          <w:sz w:val="24"/>
          <w:szCs w:val="24"/>
          <w:lang w:eastAsia="hr-HR"/>
        </w:rPr>
        <w:t xml:space="preserve">o provedbi ciljeva odlaganja otpada određenih u Zakonu, </w:t>
      </w:r>
      <w:r w:rsidRPr="00400825">
        <w:rPr>
          <w:rFonts w:ascii="Times New Roman" w:hAnsi="Times New Roman" w:cs="Times New Roman"/>
          <w:sz w:val="24"/>
          <w:szCs w:val="24"/>
          <w:lang w:eastAsia="hr-HR"/>
        </w:rPr>
        <w:t xml:space="preserve">Ministarstvo </w:t>
      </w:r>
      <w:r w:rsidR="00B94D00" w:rsidRPr="00400825">
        <w:rPr>
          <w:rFonts w:ascii="Times New Roman" w:hAnsi="Times New Roman" w:cs="Times New Roman"/>
          <w:sz w:val="24"/>
          <w:szCs w:val="24"/>
          <w:lang w:eastAsia="hr-HR"/>
        </w:rPr>
        <w:t>u suradnji s Fondom za zaštitu okoliša i energetsku učinkovitost</w:t>
      </w:r>
      <w:r w:rsidR="00A05381" w:rsidRPr="00400825">
        <w:rPr>
          <w:rFonts w:ascii="Times New Roman" w:hAnsi="Times New Roman" w:cs="Times New Roman"/>
          <w:sz w:val="24"/>
          <w:szCs w:val="24"/>
          <w:lang w:eastAsia="hr-HR"/>
        </w:rPr>
        <w:t xml:space="preserve"> </w:t>
      </w:r>
      <w:r w:rsidRPr="00400825">
        <w:rPr>
          <w:rFonts w:ascii="Times New Roman" w:hAnsi="Times New Roman" w:cs="Times New Roman"/>
          <w:sz w:val="24"/>
          <w:szCs w:val="24"/>
          <w:lang w:eastAsia="hr-HR"/>
        </w:rPr>
        <w:t>dostavlja Europskoj Komisiji u roku od 18. mjeseci od završetk</w:t>
      </w:r>
      <w:r w:rsidR="00011E8E" w:rsidRPr="00400825">
        <w:rPr>
          <w:rFonts w:ascii="Times New Roman" w:hAnsi="Times New Roman" w:cs="Times New Roman"/>
          <w:sz w:val="24"/>
          <w:szCs w:val="24"/>
          <w:lang w:eastAsia="hr-HR"/>
        </w:rPr>
        <w:t>a</w:t>
      </w:r>
      <w:r w:rsidRPr="00400825">
        <w:rPr>
          <w:rFonts w:ascii="Times New Roman" w:hAnsi="Times New Roman" w:cs="Times New Roman"/>
          <w:sz w:val="24"/>
          <w:szCs w:val="24"/>
          <w:lang w:eastAsia="hr-HR"/>
        </w:rPr>
        <w:t xml:space="preserve"> izvještajne godine za koju su podaci prikupljeni.</w:t>
      </w:r>
    </w:p>
    <w:p w:rsidR="0038492D" w:rsidRPr="00400825" w:rsidRDefault="000012C2" w:rsidP="00C1590B">
      <w:pPr>
        <w:pStyle w:val="Odlomakpopisa"/>
        <w:numPr>
          <w:ilvl w:val="0"/>
          <w:numId w:val="19"/>
        </w:numPr>
        <w:tabs>
          <w:tab w:val="left" w:pos="426"/>
        </w:tabs>
        <w:spacing w:before="120" w:after="120" w:line="240" w:lineRule="auto"/>
        <w:ind w:left="0" w:firstLine="0"/>
        <w:contextualSpacing w:val="0"/>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Izvješće o provedbi cilja iz članka 55. stavka 1. Zakona, Ministarstvo dostavlja Europskoj Komisiji do 2025. godine</w:t>
      </w:r>
      <w:r w:rsidR="0038492D" w:rsidRPr="00400825">
        <w:rPr>
          <w:rFonts w:ascii="Times New Roman" w:eastAsia="Times New Roman" w:hAnsi="Times New Roman" w:cs="Times New Roman"/>
          <w:sz w:val="24"/>
          <w:szCs w:val="24"/>
          <w:lang w:eastAsia="hr-HR"/>
        </w:rPr>
        <w:t>.</w:t>
      </w:r>
    </w:p>
    <w:p w:rsidR="000012C2" w:rsidRPr="00400825" w:rsidRDefault="000012C2" w:rsidP="00C1590B">
      <w:pPr>
        <w:pStyle w:val="Odlomakpopisa"/>
        <w:numPr>
          <w:ilvl w:val="0"/>
          <w:numId w:val="19"/>
        </w:numPr>
        <w:tabs>
          <w:tab w:val="left" w:pos="426"/>
        </w:tabs>
        <w:spacing w:before="120" w:after="240" w:line="240" w:lineRule="auto"/>
        <w:ind w:left="0" w:firstLine="0"/>
        <w:contextualSpacing w:val="0"/>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xml:space="preserve">Izvješće o provedbi cilja iz članka 55. stavka 2. Zakona, Ministarstvo dostavlja Europskoj Komisiji </w:t>
      </w:r>
      <w:r w:rsidR="00FC3DB5" w:rsidRPr="00400825">
        <w:rPr>
          <w:rFonts w:ascii="Times New Roman" w:hAnsi="Times New Roman"/>
          <w:sz w:val="24"/>
          <w:szCs w:val="24"/>
        </w:rPr>
        <w:t xml:space="preserve">sukladno </w:t>
      </w:r>
      <w:r w:rsidR="00477A2C" w:rsidRPr="00400825">
        <w:rPr>
          <w:rFonts w:ascii="Times New Roman" w:hAnsi="Times New Roman"/>
          <w:sz w:val="24"/>
          <w:szCs w:val="24"/>
        </w:rPr>
        <w:t xml:space="preserve">Provedbenoj Odluci Komisije </w:t>
      </w:r>
      <w:r w:rsidR="00CA6C23" w:rsidRPr="00400825">
        <w:rPr>
          <w:rFonts w:ascii="Times New Roman" w:hAnsi="Times New Roman"/>
          <w:sz w:val="24"/>
          <w:szCs w:val="24"/>
        </w:rPr>
        <w:t xml:space="preserve">(EU) 2019/1885 </w:t>
      </w:r>
      <w:proofErr w:type="spellStart"/>
      <w:r w:rsidR="00CA6C23" w:rsidRPr="00400825">
        <w:rPr>
          <w:rFonts w:ascii="Times New Roman" w:hAnsi="Times New Roman"/>
          <w:sz w:val="24"/>
          <w:szCs w:val="24"/>
        </w:rPr>
        <w:t>оd</w:t>
      </w:r>
      <w:proofErr w:type="spellEnd"/>
      <w:r w:rsidR="00CA6C23" w:rsidRPr="00400825">
        <w:rPr>
          <w:rFonts w:ascii="Times New Roman" w:hAnsi="Times New Roman"/>
          <w:sz w:val="24"/>
          <w:szCs w:val="24"/>
        </w:rPr>
        <w:t xml:space="preserve"> 6. studenoga 2019. o utvrđivanju pravila za izračun, provjeru i dostavu podataka o odlagalištima komunalnog otpada u skladu s Direktivom Vijeća 1999/31/EZ i stavljanju izvan snage Odluke Komisije 2000/738/EZ.</w:t>
      </w:r>
    </w:p>
    <w:p w:rsidR="000012C2" w:rsidRPr="00FE714D" w:rsidRDefault="00FE714D" w:rsidP="00FE714D">
      <w:pPr>
        <w:pStyle w:val="Odlomakpopisa"/>
        <w:numPr>
          <w:ilvl w:val="0"/>
          <w:numId w:val="23"/>
        </w:numPr>
        <w:spacing w:after="120" w:line="240" w:lineRule="auto"/>
        <w:ind w:left="284" w:hanging="284"/>
        <w:jc w:val="center"/>
        <w:textAlignment w:val="baseline"/>
        <w:rPr>
          <w:rFonts w:ascii="Times New Roman" w:eastAsia="Times New Roman" w:hAnsi="Times New Roman" w:cs="Times New Roman"/>
          <w:sz w:val="24"/>
          <w:szCs w:val="24"/>
          <w:lang w:eastAsia="hr-HR"/>
        </w:rPr>
      </w:pPr>
      <w:r w:rsidRPr="00FE714D">
        <w:rPr>
          <w:rFonts w:ascii="Times New Roman" w:eastAsia="Times New Roman" w:hAnsi="Times New Roman" w:cs="Times New Roman"/>
          <w:sz w:val="24"/>
          <w:szCs w:val="24"/>
          <w:lang w:eastAsia="hr-HR"/>
        </w:rPr>
        <w:t>IZRAČUN CILJEVA</w:t>
      </w:r>
    </w:p>
    <w:p w:rsidR="000012C2" w:rsidRPr="00FE714D" w:rsidRDefault="000012C2" w:rsidP="009C0789">
      <w:pPr>
        <w:spacing w:after="120" w:line="240" w:lineRule="auto"/>
        <w:jc w:val="center"/>
        <w:textAlignment w:val="baseline"/>
        <w:rPr>
          <w:rFonts w:ascii="Minion Pro" w:eastAsia="Times New Roman" w:hAnsi="Minion Pro" w:cs="Times New Roman"/>
          <w:b/>
          <w:sz w:val="24"/>
          <w:szCs w:val="24"/>
          <w:lang w:eastAsia="hr-HR"/>
        </w:rPr>
      </w:pPr>
      <w:r w:rsidRPr="00FE714D">
        <w:rPr>
          <w:rFonts w:ascii="Minion Pro" w:eastAsia="Times New Roman" w:hAnsi="Minion Pro" w:cs="Times New Roman"/>
          <w:b/>
          <w:sz w:val="24"/>
          <w:szCs w:val="24"/>
          <w:lang w:eastAsia="hr-HR"/>
        </w:rPr>
        <w:t>Članak 2</w:t>
      </w:r>
      <w:r w:rsidR="002C6E7B" w:rsidRPr="00FE714D">
        <w:rPr>
          <w:rFonts w:ascii="Minion Pro" w:eastAsia="Times New Roman" w:hAnsi="Minion Pro" w:cs="Times New Roman"/>
          <w:b/>
          <w:sz w:val="24"/>
          <w:szCs w:val="24"/>
          <w:lang w:eastAsia="hr-HR"/>
        </w:rPr>
        <w:t>3</w:t>
      </w:r>
      <w:r w:rsidRPr="00FE714D">
        <w:rPr>
          <w:rFonts w:ascii="Minion Pro" w:eastAsia="Times New Roman" w:hAnsi="Minion Pro" w:cs="Times New Roman"/>
          <w:b/>
          <w:sz w:val="24"/>
          <w:szCs w:val="24"/>
          <w:lang w:eastAsia="hr-HR"/>
        </w:rPr>
        <w:t>.</w:t>
      </w:r>
    </w:p>
    <w:p w:rsidR="000012C2" w:rsidRPr="00400825" w:rsidRDefault="000012C2" w:rsidP="002C6E7B">
      <w:pPr>
        <w:pStyle w:val="Odlomakpopisa"/>
        <w:numPr>
          <w:ilvl w:val="0"/>
          <w:numId w:val="27"/>
        </w:numPr>
        <w:tabs>
          <w:tab w:val="left" w:pos="426"/>
        </w:tabs>
        <w:autoSpaceDE w:val="0"/>
        <w:autoSpaceDN w:val="0"/>
        <w:adjustRightInd w:val="0"/>
        <w:spacing w:before="60" w:after="60" w:line="240" w:lineRule="auto"/>
        <w:ind w:left="0" w:firstLine="0"/>
        <w:jc w:val="both"/>
        <w:rPr>
          <w:rFonts w:ascii="Times New Roman" w:hAnsi="Times New Roman" w:cs="Times New Roman"/>
          <w:sz w:val="24"/>
          <w:szCs w:val="24"/>
        </w:rPr>
      </w:pPr>
      <w:r w:rsidRPr="00400825">
        <w:rPr>
          <w:rFonts w:ascii="Times New Roman" w:hAnsi="Times New Roman" w:cs="Times New Roman"/>
          <w:sz w:val="24"/>
          <w:szCs w:val="24"/>
        </w:rPr>
        <w:t xml:space="preserve">Za izračun </w:t>
      </w:r>
      <w:r w:rsidRPr="00400825">
        <w:rPr>
          <w:rFonts w:ascii="Times New Roman" w:eastAsia="Times New Roman" w:hAnsi="Times New Roman" w:cs="Times New Roman"/>
          <w:sz w:val="24"/>
          <w:szCs w:val="24"/>
          <w:lang w:eastAsia="hr-HR"/>
        </w:rPr>
        <w:t>cilja iz članka 55. stavka 1. Zakona</w:t>
      </w:r>
      <w:r w:rsidRPr="00400825">
        <w:rPr>
          <w:rFonts w:ascii="Times New Roman" w:hAnsi="Times New Roman" w:cs="Times New Roman"/>
          <w:sz w:val="24"/>
          <w:szCs w:val="24"/>
        </w:rPr>
        <w:t xml:space="preserve"> primjenjuju se sljedeća pravila</w:t>
      </w:r>
      <w:r w:rsidR="002E33E7" w:rsidRPr="00400825">
        <w:rPr>
          <w:rFonts w:ascii="Times New Roman" w:hAnsi="Times New Roman" w:cs="Times New Roman"/>
          <w:sz w:val="24"/>
          <w:szCs w:val="24"/>
        </w:rPr>
        <w:t>:</w:t>
      </w:r>
    </w:p>
    <w:p w:rsidR="000012C2" w:rsidRPr="00400825" w:rsidRDefault="00E45103" w:rsidP="00A457D2">
      <w:pPr>
        <w:autoSpaceDE w:val="0"/>
        <w:autoSpaceDN w:val="0"/>
        <w:adjustRightInd w:val="0"/>
        <w:spacing w:before="120" w:after="0" w:line="240" w:lineRule="auto"/>
        <w:jc w:val="both"/>
        <w:rPr>
          <w:rFonts w:ascii="Times New Roman" w:hAnsi="Times New Roman" w:cs="Times New Roman"/>
          <w:sz w:val="24"/>
          <w:szCs w:val="24"/>
        </w:rPr>
      </w:pPr>
      <w:r w:rsidRPr="00400825">
        <w:rPr>
          <w:rFonts w:ascii="Times New Roman" w:eastAsia="Times New Roman" w:hAnsi="Times New Roman" w:cs="Times New Roman"/>
          <w:sz w:val="24"/>
          <w:szCs w:val="24"/>
          <w:lang w:eastAsia="hr-HR"/>
        </w:rPr>
        <w:t>–</w:t>
      </w:r>
      <w:r w:rsidR="000012C2" w:rsidRPr="00400825">
        <w:rPr>
          <w:rFonts w:ascii="Times New Roman" w:hAnsi="Times New Roman" w:cs="Times New Roman"/>
          <w:sz w:val="24"/>
          <w:szCs w:val="24"/>
        </w:rPr>
        <w:t xml:space="preserve"> masa komunalnog otpada koji je nastao i koji je upućen na odlaganje izračunava se u određenoj kalendarskoj godini,</w:t>
      </w:r>
    </w:p>
    <w:p w:rsidR="000012C2" w:rsidRPr="00400825" w:rsidRDefault="00E45103" w:rsidP="00A457D2">
      <w:pPr>
        <w:spacing w:before="60" w:after="0" w:line="240" w:lineRule="auto"/>
        <w:jc w:val="both"/>
        <w:rPr>
          <w:rFonts w:ascii="Times New Roman" w:hAnsi="Times New Roman" w:cs="Times New Roman"/>
          <w:sz w:val="24"/>
          <w:szCs w:val="24"/>
        </w:rPr>
      </w:pPr>
      <w:r w:rsidRPr="00400825">
        <w:rPr>
          <w:rFonts w:ascii="Times New Roman" w:eastAsia="Times New Roman" w:hAnsi="Times New Roman" w:cs="Times New Roman"/>
          <w:sz w:val="24"/>
          <w:szCs w:val="24"/>
          <w:lang w:eastAsia="hr-HR"/>
        </w:rPr>
        <w:t xml:space="preserve">– </w:t>
      </w:r>
      <w:r w:rsidR="000012C2" w:rsidRPr="00400825">
        <w:rPr>
          <w:rFonts w:ascii="Times New Roman" w:hAnsi="Times New Roman" w:cs="Times New Roman"/>
          <w:sz w:val="24"/>
          <w:szCs w:val="24"/>
        </w:rPr>
        <w:t xml:space="preserve">masa otpada koji nastaje kao rezultat postupaka obrade prije recikliranja ili drugog postupka oporabe komunalnog otpada, kao što su razvrstavanje ili mehaničko-biološka obrada, i koji se zatim odlaže uključuje se u masu komunalnog otpada koji se prijavljuje kao odložen, </w:t>
      </w:r>
    </w:p>
    <w:p w:rsidR="000012C2" w:rsidRPr="00400825" w:rsidRDefault="00E45103" w:rsidP="00A457D2">
      <w:pPr>
        <w:spacing w:before="60" w:after="0" w:line="240" w:lineRule="auto"/>
        <w:jc w:val="both"/>
        <w:rPr>
          <w:rFonts w:ascii="Times New Roman" w:hAnsi="Times New Roman" w:cs="Times New Roman"/>
          <w:sz w:val="24"/>
          <w:szCs w:val="24"/>
        </w:rPr>
      </w:pPr>
      <w:r w:rsidRPr="00400825">
        <w:rPr>
          <w:rFonts w:ascii="Times New Roman" w:eastAsia="Times New Roman" w:hAnsi="Times New Roman" w:cs="Times New Roman"/>
          <w:sz w:val="24"/>
          <w:szCs w:val="24"/>
          <w:lang w:eastAsia="hr-HR"/>
        </w:rPr>
        <w:t>–</w:t>
      </w:r>
      <w:r w:rsidR="000012C2" w:rsidRPr="00400825">
        <w:rPr>
          <w:rFonts w:ascii="Times New Roman" w:hAnsi="Times New Roman" w:cs="Times New Roman"/>
          <w:sz w:val="24"/>
          <w:szCs w:val="24"/>
        </w:rPr>
        <w:t xml:space="preserve"> masa komunalnog otpada koji ulazi u postupke zbrinjavanja spaljivanjem i masa otpada koji nastaje postupcima stabilizacije biorazgradive frakcije komunalnog otpada u cilju kasnijeg odlaganja prijavljuje se kao odložena, </w:t>
      </w:r>
    </w:p>
    <w:p w:rsidR="000012C2" w:rsidRPr="00400825" w:rsidRDefault="00E45103" w:rsidP="00A457D2">
      <w:pPr>
        <w:spacing w:before="60" w:after="0" w:line="240" w:lineRule="auto"/>
        <w:jc w:val="both"/>
        <w:rPr>
          <w:rFonts w:ascii="Times New Roman" w:hAnsi="Times New Roman" w:cs="Times New Roman"/>
          <w:sz w:val="24"/>
          <w:szCs w:val="24"/>
        </w:rPr>
      </w:pPr>
      <w:r w:rsidRPr="00400825">
        <w:rPr>
          <w:rFonts w:ascii="Times New Roman" w:eastAsia="Times New Roman" w:hAnsi="Times New Roman" w:cs="Times New Roman"/>
          <w:sz w:val="24"/>
          <w:szCs w:val="24"/>
          <w:lang w:eastAsia="hr-HR"/>
        </w:rPr>
        <w:t>–</w:t>
      </w:r>
      <w:r w:rsidR="000012C2" w:rsidRPr="00400825">
        <w:rPr>
          <w:rFonts w:ascii="Times New Roman" w:hAnsi="Times New Roman" w:cs="Times New Roman"/>
          <w:sz w:val="24"/>
          <w:szCs w:val="24"/>
        </w:rPr>
        <w:t xml:space="preserve"> masa otpada koji nastaje tijekom recikliranja ili drugih postupaka oporabe komunalnog otpada i koji se potom odlaže ne uključuje se u masu komunalnog otpada koji se prijavljuje kao odložen.</w:t>
      </w:r>
    </w:p>
    <w:p w:rsidR="00CD0BFA" w:rsidRPr="00400825" w:rsidRDefault="00CD0BFA" w:rsidP="002C6E7B">
      <w:pPr>
        <w:pStyle w:val="Odlomakpopisa"/>
        <w:numPr>
          <w:ilvl w:val="0"/>
          <w:numId w:val="27"/>
        </w:numPr>
        <w:tabs>
          <w:tab w:val="left" w:pos="426"/>
        </w:tabs>
        <w:spacing w:before="120" w:after="120" w:line="240" w:lineRule="auto"/>
        <w:ind w:left="0" w:firstLine="0"/>
        <w:contextualSpacing w:val="0"/>
        <w:jc w:val="both"/>
        <w:rPr>
          <w:rFonts w:ascii="Times New Roman" w:hAnsi="Times New Roman" w:cs="Times New Roman"/>
          <w:sz w:val="24"/>
          <w:szCs w:val="24"/>
        </w:rPr>
      </w:pPr>
      <w:r w:rsidRPr="00400825">
        <w:rPr>
          <w:rFonts w:ascii="Times New Roman" w:hAnsi="Times New Roman" w:cs="Times New Roman"/>
          <w:sz w:val="24"/>
          <w:szCs w:val="24"/>
        </w:rPr>
        <w:t xml:space="preserve">Komunalni otpad koji se iz Republike Hrvatske šalje u drugu državu članicu ili se izvozi iz Unije u svrhu odlaganja u skladu s Uredbom (EZ) br. 1013/2006 Europskog parlamenta i Vijeća uračunava se u skladu sa stavkom 1. u količinu otpada </w:t>
      </w:r>
      <w:r w:rsidR="008113C5" w:rsidRPr="00400825">
        <w:rPr>
          <w:rFonts w:ascii="Times New Roman" w:hAnsi="Times New Roman" w:cs="Times New Roman"/>
          <w:sz w:val="24"/>
          <w:szCs w:val="24"/>
        </w:rPr>
        <w:t>koja se odlaže u Republici Hrvatskoj</w:t>
      </w:r>
      <w:r w:rsidRPr="00400825">
        <w:rPr>
          <w:rFonts w:ascii="Times New Roman" w:hAnsi="Times New Roman" w:cs="Times New Roman"/>
          <w:sz w:val="24"/>
          <w:szCs w:val="24"/>
        </w:rPr>
        <w:t>.</w:t>
      </w:r>
    </w:p>
    <w:p w:rsidR="008A4B2E" w:rsidRPr="00400825" w:rsidRDefault="008A4B2E" w:rsidP="002C6E7B">
      <w:pPr>
        <w:pStyle w:val="Odlomakpopisa"/>
        <w:numPr>
          <w:ilvl w:val="0"/>
          <w:numId w:val="27"/>
        </w:numPr>
        <w:tabs>
          <w:tab w:val="left" w:pos="426"/>
        </w:tabs>
        <w:spacing w:before="120" w:after="120" w:line="240" w:lineRule="auto"/>
        <w:ind w:left="0" w:firstLine="0"/>
        <w:contextualSpacing w:val="0"/>
        <w:jc w:val="both"/>
        <w:rPr>
          <w:rFonts w:ascii="Times New Roman" w:hAnsi="Times New Roman" w:cs="Times New Roman"/>
          <w:sz w:val="24"/>
          <w:szCs w:val="24"/>
        </w:rPr>
      </w:pPr>
      <w:r w:rsidRPr="00400825">
        <w:rPr>
          <w:rFonts w:ascii="Times New Roman" w:hAnsi="Times New Roman" w:cs="Times New Roman"/>
          <w:sz w:val="24"/>
          <w:szCs w:val="24"/>
        </w:rPr>
        <w:lastRenderedPageBreak/>
        <w:t>Udio biorazgradivog komunalnog otpada u komunalnom otpadu određuje se analizom komunalnog otpada ili, kad analiza nije dostupna, primjenom udjela propisanih Prilogom VI</w:t>
      </w:r>
      <w:r w:rsidR="003F3721" w:rsidRPr="00400825">
        <w:rPr>
          <w:rFonts w:ascii="Times New Roman" w:hAnsi="Times New Roman" w:cs="Times New Roman"/>
          <w:sz w:val="24"/>
          <w:szCs w:val="24"/>
        </w:rPr>
        <w:t>.</w:t>
      </w:r>
      <w:r w:rsidRPr="00400825">
        <w:rPr>
          <w:rFonts w:ascii="Times New Roman" w:hAnsi="Times New Roman" w:cs="Times New Roman"/>
          <w:sz w:val="24"/>
          <w:szCs w:val="24"/>
        </w:rPr>
        <w:t xml:space="preserve"> ovoga Pravilnika.</w:t>
      </w:r>
    </w:p>
    <w:p w:rsidR="008A4B2E" w:rsidRDefault="008A4B2E" w:rsidP="002C6E7B">
      <w:pPr>
        <w:pStyle w:val="Odlomakpopisa"/>
        <w:numPr>
          <w:ilvl w:val="0"/>
          <w:numId w:val="27"/>
        </w:numPr>
        <w:tabs>
          <w:tab w:val="left" w:pos="426"/>
        </w:tabs>
        <w:spacing w:before="120" w:after="120" w:line="240" w:lineRule="auto"/>
        <w:ind w:left="0" w:firstLine="0"/>
        <w:jc w:val="both"/>
        <w:rPr>
          <w:rFonts w:ascii="Times New Roman" w:hAnsi="Times New Roman" w:cs="Times New Roman"/>
          <w:sz w:val="24"/>
          <w:szCs w:val="24"/>
        </w:rPr>
      </w:pPr>
      <w:r w:rsidRPr="00400825">
        <w:rPr>
          <w:rFonts w:ascii="Times New Roman" w:hAnsi="Times New Roman" w:cs="Times New Roman"/>
          <w:sz w:val="24"/>
          <w:szCs w:val="24"/>
        </w:rPr>
        <w:t>Masa biorazgradivog komunalnog otpada određuje se putem izraza iz Priloga VI</w:t>
      </w:r>
      <w:r w:rsidR="003F3721" w:rsidRPr="00400825">
        <w:rPr>
          <w:rFonts w:ascii="Times New Roman" w:hAnsi="Times New Roman" w:cs="Times New Roman"/>
          <w:sz w:val="24"/>
          <w:szCs w:val="24"/>
        </w:rPr>
        <w:t>.</w:t>
      </w:r>
      <w:r w:rsidRPr="00400825">
        <w:rPr>
          <w:rFonts w:ascii="Times New Roman" w:hAnsi="Times New Roman" w:cs="Times New Roman"/>
          <w:sz w:val="24"/>
          <w:szCs w:val="24"/>
        </w:rPr>
        <w:t xml:space="preserve"> ovoga Pravilnika.</w:t>
      </w:r>
    </w:p>
    <w:p w:rsidR="00991DC7" w:rsidRPr="00400825" w:rsidRDefault="00991DC7" w:rsidP="002C6E7B">
      <w:pPr>
        <w:pStyle w:val="Odlomakpopisa"/>
        <w:numPr>
          <w:ilvl w:val="0"/>
          <w:numId w:val="27"/>
        </w:numPr>
        <w:tabs>
          <w:tab w:val="left" w:pos="426"/>
        </w:tabs>
        <w:spacing w:before="120" w:after="120" w:line="240" w:lineRule="auto"/>
        <w:ind w:left="0" w:firstLine="0"/>
        <w:jc w:val="both"/>
        <w:rPr>
          <w:rFonts w:ascii="Times New Roman" w:hAnsi="Times New Roman" w:cs="Times New Roman"/>
          <w:sz w:val="24"/>
          <w:szCs w:val="24"/>
        </w:rPr>
      </w:pPr>
    </w:p>
    <w:p w:rsidR="00B82F84" w:rsidRPr="00991DC7" w:rsidRDefault="00991DC7" w:rsidP="00991DC7">
      <w:pPr>
        <w:pStyle w:val="Odlomakpopisa"/>
        <w:numPr>
          <w:ilvl w:val="0"/>
          <w:numId w:val="23"/>
        </w:numPr>
        <w:spacing w:before="120" w:after="120" w:line="240" w:lineRule="auto"/>
        <w:ind w:left="284" w:hanging="284"/>
        <w:jc w:val="center"/>
        <w:rPr>
          <w:rFonts w:ascii="Times New Roman" w:hAnsi="Times New Roman" w:cs="Times New Roman"/>
          <w:sz w:val="24"/>
          <w:szCs w:val="24"/>
        </w:rPr>
      </w:pPr>
      <w:r>
        <w:rPr>
          <w:rFonts w:ascii="Times New Roman" w:hAnsi="Times New Roman" w:cs="Times New Roman"/>
          <w:sz w:val="24"/>
          <w:szCs w:val="24"/>
        </w:rPr>
        <w:t>ZAVRŠNE ODREDBE</w:t>
      </w:r>
    </w:p>
    <w:p w:rsidR="000012C2" w:rsidRPr="00991DC7" w:rsidRDefault="000012C2" w:rsidP="009C0789">
      <w:pPr>
        <w:spacing w:after="120" w:line="240" w:lineRule="auto"/>
        <w:jc w:val="center"/>
        <w:textAlignment w:val="baseline"/>
        <w:rPr>
          <w:rFonts w:ascii="Minion Pro" w:eastAsia="Times New Roman" w:hAnsi="Minion Pro" w:cs="Times New Roman"/>
          <w:b/>
          <w:sz w:val="24"/>
          <w:szCs w:val="24"/>
          <w:lang w:eastAsia="hr-HR"/>
        </w:rPr>
      </w:pPr>
      <w:r w:rsidRPr="00991DC7">
        <w:rPr>
          <w:rFonts w:ascii="Minion Pro" w:eastAsia="Times New Roman" w:hAnsi="Minion Pro" w:cs="Times New Roman"/>
          <w:b/>
          <w:sz w:val="24"/>
          <w:szCs w:val="24"/>
          <w:lang w:eastAsia="hr-HR"/>
        </w:rPr>
        <w:t>Članak 2</w:t>
      </w:r>
      <w:r w:rsidR="001F3A94" w:rsidRPr="00991DC7">
        <w:rPr>
          <w:rFonts w:ascii="Minion Pro" w:eastAsia="Times New Roman" w:hAnsi="Minion Pro" w:cs="Times New Roman"/>
          <w:b/>
          <w:sz w:val="24"/>
          <w:szCs w:val="24"/>
          <w:lang w:eastAsia="hr-HR"/>
        </w:rPr>
        <w:t>4</w:t>
      </w:r>
      <w:r w:rsidRPr="00991DC7">
        <w:rPr>
          <w:rFonts w:ascii="Minion Pro" w:eastAsia="Times New Roman" w:hAnsi="Minion Pro" w:cs="Times New Roman"/>
          <w:b/>
          <w:sz w:val="24"/>
          <w:szCs w:val="24"/>
          <w:lang w:eastAsia="hr-HR"/>
        </w:rPr>
        <w:t>.</w:t>
      </w:r>
    </w:p>
    <w:p w:rsidR="000012C2" w:rsidRPr="00400825" w:rsidRDefault="008A4B2E" w:rsidP="00770148">
      <w:pPr>
        <w:spacing w:after="240" w:line="240" w:lineRule="auto"/>
        <w:jc w:val="both"/>
        <w:textAlignment w:val="baseline"/>
        <w:rPr>
          <w:rFonts w:ascii="Minion Pro" w:eastAsia="Times New Roman" w:hAnsi="Minion Pro" w:cs="Times New Roman"/>
          <w:sz w:val="24"/>
          <w:szCs w:val="24"/>
          <w:lang w:eastAsia="hr-HR"/>
        </w:rPr>
      </w:pPr>
      <w:r w:rsidRPr="00400825">
        <w:rPr>
          <w:rFonts w:ascii="Minion Pro" w:eastAsia="Times New Roman" w:hAnsi="Minion Pro" w:cs="Times New Roman"/>
          <w:sz w:val="24"/>
          <w:szCs w:val="24"/>
          <w:lang w:eastAsia="hr-HR"/>
        </w:rPr>
        <w:t>Prilozi I., II., III., IV.,</w:t>
      </w:r>
      <w:r w:rsidR="000012C2" w:rsidRPr="00400825">
        <w:rPr>
          <w:rFonts w:ascii="Minion Pro" w:eastAsia="Times New Roman" w:hAnsi="Minion Pro" w:cs="Times New Roman"/>
          <w:sz w:val="24"/>
          <w:szCs w:val="24"/>
          <w:lang w:eastAsia="hr-HR"/>
        </w:rPr>
        <w:t xml:space="preserve">V. </w:t>
      </w:r>
      <w:r w:rsidRPr="00400825">
        <w:rPr>
          <w:rFonts w:ascii="Minion Pro" w:eastAsia="Times New Roman" w:hAnsi="Minion Pro" w:cs="Times New Roman"/>
          <w:sz w:val="24"/>
          <w:szCs w:val="24"/>
          <w:lang w:eastAsia="hr-HR"/>
        </w:rPr>
        <w:t xml:space="preserve">i VI </w:t>
      </w:r>
      <w:r w:rsidR="000012C2" w:rsidRPr="00400825">
        <w:rPr>
          <w:rFonts w:ascii="Minion Pro" w:eastAsia="Times New Roman" w:hAnsi="Minion Pro" w:cs="Times New Roman"/>
          <w:sz w:val="24"/>
          <w:szCs w:val="24"/>
          <w:lang w:eastAsia="hr-HR"/>
        </w:rPr>
        <w:t>sastavni su dio ovoga Pravilnika.</w:t>
      </w:r>
    </w:p>
    <w:p w:rsidR="000012C2" w:rsidRPr="00991DC7" w:rsidRDefault="000012C2" w:rsidP="009C0789">
      <w:pPr>
        <w:spacing w:after="120" w:line="240" w:lineRule="auto"/>
        <w:jc w:val="center"/>
        <w:textAlignment w:val="baseline"/>
        <w:rPr>
          <w:rFonts w:ascii="Minion Pro" w:eastAsia="Times New Roman" w:hAnsi="Minion Pro" w:cs="Times New Roman"/>
          <w:b/>
          <w:sz w:val="24"/>
          <w:szCs w:val="24"/>
          <w:lang w:eastAsia="hr-HR"/>
        </w:rPr>
      </w:pPr>
      <w:r w:rsidRPr="00991DC7">
        <w:rPr>
          <w:rFonts w:ascii="Minion Pro" w:eastAsia="Times New Roman" w:hAnsi="Minion Pro" w:cs="Times New Roman"/>
          <w:b/>
          <w:sz w:val="24"/>
          <w:szCs w:val="24"/>
          <w:lang w:eastAsia="hr-HR"/>
        </w:rPr>
        <w:t>Članak 2</w:t>
      </w:r>
      <w:r w:rsidR="001F3A94" w:rsidRPr="00991DC7">
        <w:rPr>
          <w:rFonts w:ascii="Minion Pro" w:eastAsia="Times New Roman" w:hAnsi="Minion Pro" w:cs="Times New Roman"/>
          <w:b/>
          <w:sz w:val="24"/>
          <w:szCs w:val="24"/>
          <w:lang w:eastAsia="hr-HR"/>
        </w:rPr>
        <w:t>5</w:t>
      </w:r>
      <w:r w:rsidRPr="00991DC7">
        <w:rPr>
          <w:rFonts w:ascii="Minion Pro" w:eastAsia="Times New Roman" w:hAnsi="Minion Pro" w:cs="Times New Roman"/>
          <w:b/>
          <w:sz w:val="24"/>
          <w:szCs w:val="24"/>
          <w:lang w:eastAsia="hr-HR"/>
        </w:rPr>
        <w:t>.</w:t>
      </w:r>
    </w:p>
    <w:p w:rsidR="000012C2" w:rsidRPr="00400825" w:rsidRDefault="000012C2" w:rsidP="000012C2">
      <w:pPr>
        <w:spacing w:after="225" w:line="240" w:lineRule="auto"/>
        <w:jc w:val="both"/>
        <w:textAlignment w:val="baseline"/>
        <w:rPr>
          <w:rFonts w:ascii="Minion Pro" w:eastAsia="Times New Roman" w:hAnsi="Minion Pro" w:cs="Times New Roman"/>
          <w:sz w:val="24"/>
          <w:szCs w:val="24"/>
          <w:lang w:eastAsia="hr-HR"/>
        </w:rPr>
      </w:pPr>
      <w:r w:rsidRPr="00400825">
        <w:rPr>
          <w:rFonts w:ascii="Minion Pro" w:eastAsia="Times New Roman" w:hAnsi="Minion Pro" w:cs="Times New Roman"/>
          <w:sz w:val="24"/>
          <w:szCs w:val="24"/>
          <w:lang w:eastAsia="hr-HR"/>
        </w:rPr>
        <w:t>Danom stupanja na snagu ovoga Pravilnika prestaje važiti Pravilnik o načinima i uvjetima odlaganja otpada, kategorijama i uvjetima rada za odlagališta otpada (»Narodne novine«, broj 114/15, 103/18 i 56/19).</w:t>
      </w:r>
    </w:p>
    <w:p w:rsidR="000012C2" w:rsidRPr="00991DC7" w:rsidRDefault="000012C2" w:rsidP="00770148">
      <w:pPr>
        <w:spacing w:before="240" w:after="120" w:line="240" w:lineRule="auto"/>
        <w:jc w:val="center"/>
        <w:textAlignment w:val="baseline"/>
        <w:rPr>
          <w:rFonts w:ascii="Minion Pro" w:eastAsia="Times New Roman" w:hAnsi="Minion Pro" w:cs="Times New Roman"/>
          <w:b/>
          <w:sz w:val="24"/>
          <w:szCs w:val="24"/>
          <w:lang w:eastAsia="hr-HR"/>
        </w:rPr>
      </w:pPr>
      <w:r w:rsidRPr="00991DC7">
        <w:rPr>
          <w:rFonts w:ascii="Minion Pro" w:eastAsia="Times New Roman" w:hAnsi="Minion Pro" w:cs="Times New Roman"/>
          <w:b/>
          <w:sz w:val="24"/>
          <w:szCs w:val="24"/>
          <w:lang w:eastAsia="hr-HR"/>
        </w:rPr>
        <w:t>Članak 2</w:t>
      </w:r>
      <w:r w:rsidR="001F3A94" w:rsidRPr="00991DC7">
        <w:rPr>
          <w:rFonts w:ascii="Minion Pro" w:eastAsia="Times New Roman" w:hAnsi="Minion Pro" w:cs="Times New Roman"/>
          <w:b/>
          <w:sz w:val="24"/>
          <w:szCs w:val="24"/>
          <w:lang w:eastAsia="hr-HR"/>
        </w:rPr>
        <w:t>6</w:t>
      </w:r>
      <w:r w:rsidRPr="00991DC7">
        <w:rPr>
          <w:rFonts w:ascii="Minion Pro" w:eastAsia="Times New Roman" w:hAnsi="Minion Pro" w:cs="Times New Roman"/>
          <w:b/>
          <w:sz w:val="24"/>
          <w:szCs w:val="24"/>
          <w:lang w:eastAsia="hr-HR"/>
        </w:rPr>
        <w:t>.</w:t>
      </w:r>
    </w:p>
    <w:p w:rsidR="000012C2" w:rsidRPr="00400825" w:rsidRDefault="000012C2" w:rsidP="00493849">
      <w:pPr>
        <w:spacing w:after="120" w:line="240" w:lineRule="auto"/>
        <w:jc w:val="both"/>
        <w:textAlignment w:val="baseline"/>
        <w:rPr>
          <w:rFonts w:ascii="Minion Pro" w:eastAsia="Times New Roman" w:hAnsi="Minion Pro" w:cs="Times New Roman"/>
          <w:sz w:val="24"/>
          <w:szCs w:val="24"/>
          <w:lang w:eastAsia="hr-HR"/>
        </w:rPr>
      </w:pPr>
      <w:r w:rsidRPr="00400825">
        <w:rPr>
          <w:rFonts w:ascii="Minion Pro" w:eastAsia="Times New Roman" w:hAnsi="Minion Pro" w:cs="Times New Roman"/>
          <w:sz w:val="24"/>
          <w:szCs w:val="24"/>
          <w:lang w:eastAsia="hr-HR"/>
        </w:rPr>
        <w:t>Ovaj Pravilnik stupa na snagu osmog dana od objave u »Narodnim novinama«.</w:t>
      </w:r>
    </w:p>
    <w:p w:rsidR="000012C2" w:rsidRPr="00400825" w:rsidRDefault="000012C2" w:rsidP="00493849">
      <w:pPr>
        <w:spacing w:after="0" w:line="240" w:lineRule="auto"/>
        <w:jc w:val="both"/>
        <w:textAlignment w:val="baseline"/>
        <w:rPr>
          <w:rFonts w:ascii="Minion Pro" w:eastAsia="Times New Roman" w:hAnsi="Minion Pro" w:cs="Times New Roman"/>
          <w:sz w:val="24"/>
          <w:szCs w:val="24"/>
          <w:lang w:eastAsia="hr-HR"/>
        </w:rPr>
      </w:pPr>
      <w:r w:rsidRPr="00400825">
        <w:rPr>
          <w:rFonts w:ascii="Minion Pro" w:eastAsia="Times New Roman" w:hAnsi="Minion Pro" w:cs="Times New Roman"/>
          <w:sz w:val="24"/>
          <w:szCs w:val="24"/>
          <w:lang w:eastAsia="hr-HR"/>
        </w:rPr>
        <w:t>Klasa: 351-01/</w:t>
      </w:r>
      <w:r w:rsidR="00FD4965" w:rsidRPr="00400825">
        <w:rPr>
          <w:rFonts w:ascii="Minion Pro" w:eastAsia="Times New Roman" w:hAnsi="Minion Pro" w:cs="Times New Roman"/>
          <w:sz w:val="24"/>
          <w:szCs w:val="24"/>
          <w:lang w:eastAsia="hr-HR"/>
        </w:rPr>
        <w:t>21</w:t>
      </w:r>
      <w:r w:rsidRPr="00400825">
        <w:rPr>
          <w:rFonts w:ascii="Minion Pro" w:eastAsia="Times New Roman" w:hAnsi="Minion Pro" w:cs="Times New Roman"/>
          <w:sz w:val="24"/>
          <w:szCs w:val="24"/>
          <w:lang w:eastAsia="hr-HR"/>
        </w:rPr>
        <w:t>-04/</w:t>
      </w:r>
      <w:r w:rsidR="00FD4965" w:rsidRPr="00400825">
        <w:rPr>
          <w:rFonts w:ascii="Minion Pro" w:eastAsia="Times New Roman" w:hAnsi="Minion Pro" w:cs="Times New Roman"/>
          <w:sz w:val="24"/>
          <w:szCs w:val="24"/>
          <w:lang w:eastAsia="hr-HR"/>
        </w:rPr>
        <w:t>1</w:t>
      </w:r>
      <w:r w:rsidRPr="00400825">
        <w:rPr>
          <w:rFonts w:ascii="Minion Pro" w:eastAsia="Times New Roman" w:hAnsi="Minion Pro" w:cs="Times New Roman"/>
          <w:sz w:val="24"/>
          <w:szCs w:val="24"/>
          <w:lang w:eastAsia="hr-HR"/>
        </w:rPr>
        <w:t>1</w:t>
      </w:r>
    </w:p>
    <w:p w:rsidR="000012C2" w:rsidRPr="00400825" w:rsidRDefault="000012C2" w:rsidP="00493849">
      <w:pPr>
        <w:spacing w:after="0" w:line="240" w:lineRule="auto"/>
        <w:jc w:val="both"/>
        <w:textAlignment w:val="baseline"/>
        <w:rPr>
          <w:rFonts w:ascii="Minion Pro" w:eastAsia="Times New Roman" w:hAnsi="Minion Pro" w:cs="Times New Roman"/>
          <w:sz w:val="24"/>
          <w:szCs w:val="24"/>
          <w:lang w:eastAsia="hr-HR"/>
        </w:rPr>
      </w:pPr>
      <w:proofErr w:type="spellStart"/>
      <w:r w:rsidRPr="00400825">
        <w:rPr>
          <w:rFonts w:ascii="Minion Pro" w:eastAsia="Times New Roman" w:hAnsi="Minion Pro" w:cs="Times New Roman"/>
          <w:sz w:val="24"/>
          <w:szCs w:val="24"/>
          <w:lang w:eastAsia="hr-HR"/>
        </w:rPr>
        <w:t>Urbroj</w:t>
      </w:r>
      <w:proofErr w:type="spellEnd"/>
      <w:r w:rsidRPr="00400825">
        <w:rPr>
          <w:rFonts w:ascii="Minion Pro" w:eastAsia="Times New Roman" w:hAnsi="Minion Pro" w:cs="Times New Roman"/>
          <w:sz w:val="24"/>
          <w:szCs w:val="24"/>
          <w:lang w:eastAsia="hr-HR"/>
        </w:rPr>
        <w:t>: 517-05-2-2-22-</w:t>
      </w:r>
      <w:r w:rsidR="00FD4965" w:rsidRPr="00400825">
        <w:rPr>
          <w:rFonts w:ascii="Minion Pro" w:eastAsia="Times New Roman" w:hAnsi="Minion Pro" w:cs="Times New Roman"/>
          <w:sz w:val="24"/>
          <w:szCs w:val="24"/>
          <w:lang w:eastAsia="hr-HR"/>
        </w:rPr>
        <w:t>11</w:t>
      </w:r>
    </w:p>
    <w:p w:rsidR="000012C2" w:rsidRPr="00400825" w:rsidRDefault="000012C2" w:rsidP="00A406F6">
      <w:pPr>
        <w:spacing w:after="0" w:line="240" w:lineRule="auto"/>
        <w:jc w:val="both"/>
        <w:textAlignment w:val="baseline"/>
        <w:rPr>
          <w:rFonts w:ascii="Minion Pro" w:eastAsia="Times New Roman" w:hAnsi="Minion Pro" w:cs="Times New Roman"/>
          <w:sz w:val="24"/>
          <w:szCs w:val="24"/>
          <w:lang w:eastAsia="hr-HR"/>
        </w:rPr>
      </w:pPr>
      <w:r w:rsidRPr="00400825">
        <w:rPr>
          <w:rFonts w:ascii="Minion Pro" w:eastAsia="Times New Roman" w:hAnsi="Minion Pro" w:cs="Times New Roman"/>
          <w:sz w:val="24"/>
          <w:szCs w:val="24"/>
          <w:lang w:eastAsia="hr-HR"/>
        </w:rPr>
        <w:t xml:space="preserve">Zagreb, </w:t>
      </w:r>
      <w:r w:rsidR="00991DC7">
        <w:rPr>
          <w:rFonts w:ascii="Minion Pro" w:eastAsia="Times New Roman" w:hAnsi="Minion Pro" w:cs="Times New Roman"/>
          <w:sz w:val="24"/>
          <w:szCs w:val="24"/>
          <w:lang w:eastAsia="hr-HR"/>
        </w:rPr>
        <w:t>25</w:t>
      </w:r>
      <w:r w:rsidRPr="00400825">
        <w:rPr>
          <w:rFonts w:ascii="Minion Pro" w:eastAsia="Times New Roman" w:hAnsi="Minion Pro" w:cs="Times New Roman"/>
          <w:sz w:val="24"/>
          <w:szCs w:val="24"/>
          <w:lang w:eastAsia="hr-HR"/>
        </w:rPr>
        <w:t xml:space="preserve">. </w:t>
      </w:r>
      <w:r w:rsidR="001F3A94" w:rsidRPr="00400825">
        <w:rPr>
          <w:rFonts w:ascii="Minion Pro" w:eastAsia="Times New Roman" w:hAnsi="Minion Pro" w:cs="Times New Roman"/>
          <w:sz w:val="24"/>
          <w:szCs w:val="24"/>
          <w:lang w:eastAsia="hr-HR"/>
        </w:rPr>
        <w:t>ožujka</w:t>
      </w:r>
      <w:r w:rsidRPr="00400825">
        <w:rPr>
          <w:rFonts w:ascii="Minion Pro" w:eastAsia="Times New Roman" w:hAnsi="Minion Pro" w:cs="Times New Roman"/>
          <w:sz w:val="24"/>
          <w:szCs w:val="24"/>
          <w:lang w:eastAsia="hr-HR"/>
        </w:rPr>
        <w:t xml:space="preserve"> 2022.</w:t>
      </w:r>
    </w:p>
    <w:p w:rsidR="00FD6F07" w:rsidRPr="00400825" w:rsidRDefault="000012C2" w:rsidP="000012C2">
      <w:pPr>
        <w:spacing w:after="0" w:line="240" w:lineRule="auto"/>
        <w:ind w:left="5664"/>
        <w:jc w:val="center"/>
        <w:textAlignment w:val="baseline"/>
        <w:rPr>
          <w:rFonts w:ascii="Minion Pro" w:eastAsia="Times New Roman" w:hAnsi="Minion Pro" w:cs="Times New Roman"/>
          <w:sz w:val="24"/>
          <w:szCs w:val="24"/>
          <w:lang w:eastAsia="hr-HR"/>
        </w:rPr>
      </w:pPr>
      <w:r w:rsidRPr="00400825">
        <w:rPr>
          <w:rFonts w:ascii="Minion Pro" w:eastAsia="Times New Roman" w:hAnsi="Minion Pro" w:cs="Times New Roman"/>
          <w:sz w:val="24"/>
          <w:szCs w:val="24"/>
          <w:lang w:eastAsia="hr-HR"/>
        </w:rPr>
        <w:t>Ministar</w:t>
      </w:r>
    </w:p>
    <w:p w:rsidR="000012C2" w:rsidRPr="00400825" w:rsidRDefault="000012C2" w:rsidP="000012C2">
      <w:pPr>
        <w:spacing w:after="0" w:line="240" w:lineRule="auto"/>
        <w:ind w:left="5664"/>
        <w:jc w:val="center"/>
        <w:textAlignment w:val="baseline"/>
        <w:rPr>
          <w:rFonts w:ascii="Minion Pro" w:eastAsia="Times New Roman" w:hAnsi="Minion Pro" w:cs="Times New Roman"/>
          <w:sz w:val="24"/>
          <w:szCs w:val="24"/>
          <w:lang w:eastAsia="hr-HR"/>
        </w:rPr>
      </w:pPr>
      <w:r w:rsidRPr="00400825">
        <w:rPr>
          <w:rFonts w:ascii="Minion Pro" w:eastAsia="Times New Roman" w:hAnsi="Minion Pro" w:cs="Times New Roman"/>
          <w:sz w:val="24"/>
          <w:szCs w:val="24"/>
          <w:lang w:eastAsia="hr-HR"/>
        </w:rPr>
        <w:br/>
      </w:r>
      <w:r w:rsidRPr="00400825">
        <w:rPr>
          <w:rFonts w:ascii="Minion Pro" w:eastAsia="Times New Roman" w:hAnsi="Minion Pro" w:cs="Times New Roman"/>
          <w:b/>
          <w:bCs/>
          <w:sz w:val="24"/>
          <w:szCs w:val="24"/>
          <w:bdr w:val="none" w:sz="0" w:space="0" w:color="auto" w:frame="1"/>
          <w:lang w:eastAsia="hr-HR"/>
        </w:rPr>
        <w:t>dr. sc. Tomislav Ćorić, </w:t>
      </w:r>
      <w:r w:rsidRPr="00400825">
        <w:rPr>
          <w:rFonts w:ascii="Minion Pro" w:eastAsia="Times New Roman" w:hAnsi="Minion Pro" w:cs="Times New Roman"/>
          <w:sz w:val="24"/>
          <w:szCs w:val="24"/>
          <w:lang w:eastAsia="hr-HR"/>
        </w:rPr>
        <w:t>v. r.</w:t>
      </w:r>
    </w:p>
    <w:p w:rsidR="00FD6F07" w:rsidRPr="00400825" w:rsidRDefault="00FD6F07">
      <w:pPr>
        <w:spacing w:after="160" w:line="259" w:lineRule="auto"/>
        <w:rPr>
          <w:rFonts w:ascii="Times New Roman" w:eastAsia="Times New Roman" w:hAnsi="Times New Roman" w:cs="Times New Roman"/>
          <w:b/>
          <w:bCs/>
          <w:sz w:val="24"/>
          <w:szCs w:val="24"/>
          <w:lang w:eastAsia="hr-HR"/>
        </w:rPr>
      </w:pPr>
      <w:r w:rsidRPr="00400825">
        <w:rPr>
          <w:rFonts w:ascii="Times New Roman" w:eastAsia="Times New Roman" w:hAnsi="Times New Roman" w:cs="Times New Roman"/>
          <w:b/>
          <w:bCs/>
          <w:sz w:val="24"/>
          <w:szCs w:val="24"/>
          <w:lang w:eastAsia="hr-HR"/>
        </w:rPr>
        <w:br w:type="page"/>
      </w:r>
    </w:p>
    <w:p w:rsidR="000012C2" w:rsidRPr="00400825" w:rsidRDefault="000012C2" w:rsidP="000012C2">
      <w:pPr>
        <w:shd w:val="clear" w:color="auto" w:fill="FFFFFF"/>
        <w:spacing w:before="272" w:after="48" w:line="240" w:lineRule="auto"/>
        <w:jc w:val="center"/>
        <w:textAlignment w:val="baseline"/>
        <w:rPr>
          <w:rFonts w:ascii="Times New Roman" w:eastAsia="Times New Roman" w:hAnsi="Times New Roman" w:cs="Times New Roman"/>
          <w:b/>
          <w:bCs/>
          <w:sz w:val="24"/>
          <w:szCs w:val="24"/>
          <w:lang w:eastAsia="hr-HR"/>
        </w:rPr>
      </w:pPr>
      <w:r w:rsidRPr="00400825">
        <w:rPr>
          <w:rFonts w:ascii="Times New Roman" w:eastAsia="Times New Roman" w:hAnsi="Times New Roman" w:cs="Times New Roman"/>
          <w:b/>
          <w:bCs/>
          <w:sz w:val="24"/>
          <w:szCs w:val="24"/>
          <w:lang w:eastAsia="hr-HR"/>
        </w:rPr>
        <w:lastRenderedPageBreak/>
        <w:t>PRILOG I.</w:t>
      </w:r>
    </w:p>
    <w:p w:rsidR="000012C2" w:rsidRPr="00400825" w:rsidRDefault="000012C2" w:rsidP="000012C2">
      <w:pPr>
        <w:shd w:val="clear" w:color="auto" w:fill="FFFFFF"/>
        <w:spacing w:before="120" w:after="0" w:line="240" w:lineRule="auto"/>
        <w:jc w:val="center"/>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OPĆI UVJETI ZA SVE KATEGORIJE ODLAGALIŠTA OTPADA</w:t>
      </w:r>
    </w:p>
    <w:p w:rsidR="000012C2" w:rsidRPr="00400825" w:rsidRDefault="000012C2" w:rsidP="00C1590B">
      <w:pPr>
        <w:pStyle w:val="Odlomakpopisa"/>
        <w:numPr>
          <w:ilvl w:val="3"/>
          <w:numId w:val="5"/>
        </w:numPr>
        <w:shd w:val="clear" w:color="auto" w:fill="FFFFFF"/>
        <w:spacing w:before="240" w:after="0" w:line="240" w:lineRule="auto"/>
        <w:ind w:left="284" w:hanging="284"/>
        <w:jc w:val="both"/>
        <w:textAlignment w:val="baseline"/>
        <w:rPr>
          <w:rFonts w:ascii="Times New Roman" w:eastAsia="Times New Roman" w:hAnsi="Times New Roman" w:cs="Times New Roman"/>
          <w:b/>
          <w:sz w:val="24"/>
          <w:szCs w:val="24"/>
          <w:lang w:eastAsia="hr-HR"/>
        </w:rPr>
      </w:pPr>
      <w:r w:rsidRPr="00400825">
        <w:rPr>
          <w:rFonts w:ascii="Times New Roman" w:eastAsia="Times New Roman" w:hAnsi="Times New Roman" w:cs="Times New Roman"/>
          <w:b/>
          <w:bCs/>
          <w:sz w:val="24"/>
          <w:szCs w:val="24"/>
          <w:bdr w:val="none" w:sz="0" w:space="0" w:color="auto" w:frame="1"/>
          <w:lang w:eastAsia="hr-HR"/>
        </w:rPr>
        <w:t>Lokacija odlagališta</w:t>
      </w:r>
    </w:p>
    <w:p w:rsidR="000012C2" w:rsidRPr="00400825" w:rsidRDefault="009F5FBD" w:rsidP="006D5A36">
      <w:pPr>
        <w:shd w:val="clear" w:color="auto" w:fill="FFFFFF"/>
        <w:tabs>
          <w:tab w:val="left" w:pos="426"/>
        </w:tabs>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1.1.</w:t>
      </w:r>
      <w:r w:rsidR="00E03162" w:rsidRPr="00400825">
        <w:rPr>
          <w:rFonts w:ascii="Times New Roman" w:eastAsia="Times New Roman" w:hAnsi="Times New Roman" w:cs="Times New Roman"/>
          <w:sz w:val="24"/>
          <w:szCs w:val="24"/>
          <w:lang w:eastAsia="hr-HR"/>
        </w:rPr>
        <w:tab/>
      </w:r>
      <w:r w:rsidR="000012C2" w:rsidRPr="00400825">
        <w:rPr>
          <w:rFonts w:ascii="Times New Roman" w:eastAsia="Times New Roman" w:hAnsi="Times New Roman" w:cs="Times New Roman"/>
          <w:sz w:val="24"/>
          <w:szCs w:val="24"/>
          <w:lang w:eastAsia="hr-HR"/>
        </w:rPr>
        <w:t>Prilikom određivanja lokacije odlagališta uzimaju se u obzir sljedeći uvjeti koji se</w:t>
      </w:r>
      <w:r w:rsidRPr="00400825">
        <w:rPr>
          <w:rFonts w:ascii="Times New Roman" w:eastAsia="Times New Roman" w:hAnsi="Times New Roman" w:cs="Times New Roman"/>
          <w:sz w:val="24"/>
          <w:szCs w:val="24"/>
          <w:lang w:eastAsia="hr-HR"/>
        </w:rPr>
        <w:t xml:space="preserve"> </w:t>
      </w:r>
      <w:r w:rsidR="000012C2" w:rsidRPr="00400825">
        <w:rPr>
          <w:rFonts w:ascii="Times New Roman" w:eastAsia="Times New Roman" w:hAnsi="Times New Roman" w:cs="Times New Roman"/>
          <w:sz w:val="24"/>
          <w:szCs w:val="24"/>
          <w:lang w:eastAsia="hr-HR"/>
        </w:rPr>
        <w:t>odnose na:</w:t>
      </w:r>
    </w:p>
    <w:p w:rsidR="000012C2" w:rsidRPr="00400825" w:rsidRDefault="000012C2" w:rsidP="008479F9">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prisutnost podzemnih voda, obalnih voda ili zaštićenih prirodnih područja na širem području od onog koji obuhvaća lokaciju odlagališta</w:t>
      </w:r>
    </w:p>
    <w:p w:rsidR="000012C2" w:rsidRPr="00400825" w:rsidRDefault="000012C2" w:rsidP="008479F9">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xml:space="preserve">– geološke i </w:t>
      </w:r>
      <w:proofErr w:type="spellStart"/>
      <w:r w:rsidRPr="00400825">
        <w:rPr>
          <w:rFonts w:ascii="Times New Roman" w:eastAsia="Times New Roman" w:hAnsi="Times New Roman" w:cs="Times New Roman"/>
          <w:sz w:val="24"/>
          <w:szCs w:val="24"/>
          <w:lang w:eastAsia="hr-HR"/>
        </w:rPr>
        <w:t>hidrogeološke</w:t>
      </w:r>
      <w:proofErr w:type="spellEnd"/>
      <w:r w:rsidRPr="00400825">
        <w:rPr>
          <w:rFonts w:ascii="Times New Roman" w:eastAsia="Times New Roman" w:hAnsi="Times New Roman" w:cs="Times New Roman"/>
          <w:sz w:val="24"/>
          <w:szCs w:val="24"/>
          <w:lang w:eastAsia="hr-HR"/>
        </w:rPr>
        <w:t xml:space="preserve"> uvjete na širem području od onog koji obuhvaća lokaciju odlagališta</w:t>
      </w:r>
    </w:p>
    <w:p w:rsidR="000012C2" w:rsidRPr="00400825" w:rsidRDefault="000012C2" w:rsidP="008479F9">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rizik od poplava, slijeganja terena, klizanja tla ili lavina na lokaciji odlagališta</w:t>
      </w:r>
    </w:p>
    <w:p w:rsidR="000012C2" w:rsidRPr="00400825" w:rsidRDefault="000012C2" w:rsidP="008479F9">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zaštitu prirode ili kulturne baštine na širem području od onog koji obuhvaća lokaciju odlagališta</w:t>
      </w:r>
    </w:p>
    <w:p w:rsidR="007676E9" w:rsidRPr="00400825" w:rsidRDefault="007676E9" w:rsidP="008479F9">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kvalitetu zraka na području lokacij</w:t>
      </w:r>
      <w:r w:rsidR="006940B5" w:rsidRPr="00400825">
        <w:rPr>
          <w:rFonts w:ascii="Times New Roman" w:eastAsia="Times New Roman" w:hAnsi="Times New Roman" w:cs="Times New Roman"/>
          <w:sz w:val="24"/>
          <w:szCs w:val="24"/>
          <w:lang w:eastAsia="hr-HR"/>
        </w:rPr>
        <w:t>e odlagališta</w:t>
      </w:r>
      <w:r w:rsidR="00A828F6" w:rsidRPr="00400825">
        <w:rPr>
          <w:rFonts w:ascii="Times New Roman" w:eastAsia="Times New Roman" w:hAnsi="Times New Roman" w:cs="Times New Roman"/>
          <w:sz w:val="24"/>
          <w:szCs w:val="24"/>
          <w:lang w:eastAsia="hr-HR"/>
        </w:rPr>
        <w:t xml:space="preserve"> sukladno posebnom propisu</w:t>
      </w:r>
    </w:p>
    <w:p w:rsidR="007676E9" w:rsidRPr="00400825" w:rsidRDefault="000012C2" w:rsidP="008479F9">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središnja točka tijela odlagališta mora biti udaljena najmanje 500 m od naseljenog područja uključujući gradska područja gdje stalno borave ljudi, područja za odmor, vodnih puteva, vodnih tijela i poljoprivrednih područja</w:t>
      </w:r>
      <w:r w:rsidR="002A523A" w:rsidRPr="00400825">
        <w:rPr>
          <w:rFonts w:ascii="Times New Roman" w:eastAsia="Times New Roman" w:hAnsi="Times New Roman" w:cs="Times New Roman"/>
          <w:sz w:val="24"/>
          <w:szCs w:val="24"/>
          <w:lang w:eastAsia="hr-HR"/>
        </w:rPr>
        <w:t>,</w:t>
      </w:r>
      <w:r w:rsidRPr="00400825">
        <w:rPr>
          <w:rFonts w:ascii="Times New Roman" w:eastAsia="Times New Roman" w:hAnsi="Times New Roman" w:cs="Times New Roman"/>
          <w:sz w:val="24"/>
          <w:szCs w:val="24"/>
          <w:lang w:eastAsia="hr-HR"/>
        </w:rPr>
        <w:t xml:space="preserve"> </w:t>
      </w:r>
      <w:r w:rsidR="002A523A" w:rsidRPr="00400825">
        <w:rPr>
          <w:rFonts w:ascii="Times New Roman" w:eastAsia="Times New Roman" w:hAnsi="Times New Roman" w:cs="Times New Roman"/>
          <w:sz w:val="24"/>
          <w:szCs w:val="24"/>
          <w:lang w:eastAsia="hr-HR"/>
        </w:rPr>
        <w:t>za sva odlagališta izgrađena nakon 1. prosinca 2018. godine</w:t>
      </w:r>
      <w:r w:rsidR="006940B5" w:rsidRPr="00400825">
        <w:rPr>
          <w:rFonts w:ascii="Times New Roman" w:eastAsia="Times New Roman" w:hAnsi="Times New Roman" w:cs="Times New Roman"/>
          <w:sz w:val="24"/>
          <w:szCs w:val="24"/>
          <w:lang w:eastAsia="hr-HR"/>
        </w:rPr>
        <w:t>.</w:t>
      </w:r>
    </w:p>
    <w:p w:rsidR="000012C2" w:rsidRPr="00400825" w:rsidRDefault="000012C2" w:rsidP="000C65DB">
      <w:pPr>
        <w:shd w:val="clear" w:color="auto" w:fill="FFFFFF"/>
        <w:tabs>
          <w:tab w:val="left" w:pos="426"/>
          <w:tab w:val="left" w:pos="709"/>
        </w:tabs>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1.2.</w:t>
      </w:r>
      <w:r w:rsidR="00E03162" w:rsidRPr="00400825">
        <w:rPr>
          <w:rFonts w:ascii="Times New Roman" w:eastAsia="Times New Roman" w:hAnsi="Times New Roman" w:cs="Times New Roman"/>
          <w:sz w:val="24"/>
          <w:szCs w:val="24"/>
          <w:lang w:eastAsia="hr-HR"/>
        </w:rPr>
        <w:tab/>
      </w:r>
      <w:r w:rsidRPr="00400825">
        <w:rPr>
          <w:rFonts w:ascii="Times New Roman" w:eastAsia="Times New Roman" w:hAnsi="Times New Roman" w:cs="Times New Roman"/>
          <w:sz w:val="24"/>
          <w:szCs w:val="24"/>
          <w:lang w:eastAsia="hr-HR"/>
        </w:rPr>
        <w:t>Odlagalište otpada je dozvoljeno samo u slučaju kada lokacija u odnosu na uvjete iz točke 1.1. ili potrebne korektivne mjere koje treba poduzeti u odnosu na točku 1.1. sukladno posebnim propisima pokazuje da odlagalište ne predstavlja opasnost za okoliš.</w:t>
      </w:r>
    </w:p>
    <w:p w:rsidR="004B43E1" w:rsidRPr="00400825" w:rsidRDefault="000012C2" w:rsidP="004B43E1">
      <w:pPr>
        <w:pStyle w:val="CM1"/>
        <w:spacing w:before="240"/>
        <w:jc w:val="both"/>
        <w:rPr>
          <w:b/>
          <w:bCs/>
        </w:rPr>
      </w:pPr>
      <w:r w:rsidRPr="00400825">
        <w:rPr>
          <w:rFonts w:eastAsia="Times New Roman"/>
          <w:b/>
          <w:bCs/>
          <w:bdr w:val="none" w:sz="0" w:space="0" w:color="auto" w:frame="1"/>
          <w:lang w:eastAsia="hr-HR"/>
        </w:rPr>
        <w:t xml:space="preserve">2. </w:t>
      </w:r>
      <w:r w:rsidRPr="00400825">
        <w:rPr>
          <w:b/>
          <w:bCs/>
        </w:rPr>
        <w:t xml:space="preserve">Kontrola vode i upravljanje </w:t>
      </w:r>
      <w:proofErr w:type="spellStart"/>
      <w:r w:rsidRPr="00400825">
        <w:rPr>
          <w:b/>
          <w:bCs/>
        </w:rPr>
        <w:t>procjednim</w:t>
      </w:r>
      <w:proofErr w:type="spellEnd"/>
      <w:r w:rsidRPr="00400825">
        <w:rPr>
          <w:b/>
          <w:bCs/>
        </w:rPr>
        <w:t xml:space="preserve"> vodama</w:t>
      </w:r>
    </w:p>
    <w:p w:rsidR="000012C2" w:rsidRPr="00400825" w:rsidRDefault="000012C2" w:rsidP="00237155">
      <w:pPr>
        <w:pStyle w:val="CM1"/>
        <w:tabs>
          <w:tab w:val="left" w:pos="426"/>
        </w:tabs>
        <w:spacing w:before="120"/>
        <w:jc w:val="both"/>
      </w:pPr>
      <w:r w:rsidRPr="00400825">
        <w:rPr>
          <w:rFonts w:eastAsia="Times New Roman"/>
          <w:lang w:eastAsia="hr-HR"/>
        </w:rPr>
        <w:t>2.1.</w:t>
      </w:r>
      <w:r w:rsidR="00E03162" w:rsidRPr="00400825">
        <w:rPr>
          <w:rFonts w:eastAsia="Times New Roman"/>
          <w:lang w:eastAsia="hr-HR"/>
        </w:rPr>
        <w:tab/>
        <w:t>Z</w:t>
      </w:r>
      <w:r w:rsidRPr="00400825">
        <w:rPr>
          <w:rFonts w:eastAsia="Times New Roman"/>
          <w:lang w:eastAsia="hr-HR"/>
        </w:rPr>
        <w:t>a odlagališta neopasnog i opasnog otpada potrebno je poduzeti odgovarajuće mjere radi:</w:t>
      </w:r>
    </w:p>
    <w:p w:rsidR="000012C2" w:rsidRPr="00400825" w:rsidRDefault="000012C2" w:rsidP="008479F9">
      <w:pPr>
        <w:shd w:val="clear" w:color="auto" w:fill="FFFFFF"/>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w:t>
      </w:r>
      <w:r w:rsidR="00AD3180" w:rsidRPr="00400825">
        <w:rPr>
          <w:rFonts w:ascii="Times New Roman" w:eastAsia="Times New Roman" w:hAnsi="Times New Roman" w:cs="Times New Roman"/>
          <w:sz w:val="24"/>
          <w:szCs w:val="24"/>
          <w:lang w:eastAsia="hr-HR"/>
        </w:rPr>
        <w:t xml:space="preserve"> </w:t>
      </w:r>
      <w:r w:rsidR="009C4CB1" w:rsidRPr="00400825">
        <w:rPr>
          <w:rFonts w:ascii="Times New Roman" w:eastAsia="Times New Roman" w:hAnsi="Times New Roman" w:cs="Times New Roman"/>
          <w:sz w:val="24"/>
          <w:szCs w:val="24"/>
          <w:lang w:eastAsia="hr-HR"/>
        </w:rPr>
        <w:t>sprječavanja</w:t>
      </w:r>
      <w:r w:rsidRPr="00400825">
        <w:rPr>
          <w:rFonts w:ascii="Times New Roman" w:eastAsia="Times New Roman" w:hAnsi="Times New Roman" w:cs="Times New Roman"/>
          <w:sz w:val="24"/>
          <w:szCs w:val="24"/>
          <w:lang w:eastAsia="hr-HR"/>
        </w:rPr>
        <w:t xml:space="preserve"> prodiranja oborinske vode u tijelo odlagališta i sakupljanje, te pročišćavanje one koja prodire u tijelo odlagališta</w:t>
      </w:r>
    </w:p>
    <w:p w:rsidR="002C6A7C" w:rsidRPr="00400825" w:rsidRDefault="000012C2" w:rsidP="008479F9">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spr</w:t>
      </w:r>
      <w:r w:rsidR="002C6A7C" w:rsidRPr="00400825">
        <w:rPr>
          <w:rFonts w:ascii="Times New Roman" w:eastAsia="Times New Roman" w:hAnsi="Times New Roman" w:cs="Times New Roman"/>
          <w:sz w:val="24"/>
          <w:szCs w:val="24"/>
          <w:lang w:eastAsia="hr-HR"/>
        </w:rPr>
        <w:t>j</w:t>
      </w:r>
      <w:r w:rsidRPr="00400825">
        <w:rPr>
          <w:rFonts w:ascii="Times New Roman" w:eastAsia="Times New Roman" w:hAnsi="Times New Roman" w:cs="Times New Roman"/>
          <w:sz w:val="24"/>
          <w:szCs w:val="24"/>
          <w:lang w:eastAsia="hr-HR"/>
        </w:rPr>
        <w:t>ečavanja da površinske i/ili podzemne vode d</w:t>
      </w:r>
      <w:r w:rsidR="002C6A7C" w:rsidRPr="00400825">
        <w:rPr>
          <w:rFonts w:ascii="Times New Roman" w:eastAsia="Times New Roman" w:hAnsi="Times New Roman" w:cs="Times New Roman"/>
          <w:sz w:val="24"/>
          <w:szCs w:val="24"/>
          <w:lang w:eastAsia="hr-HR"/>
        </w:rPr>
        <w:t>ođu u dodir s odloženim otpadom</w:t>
      </w:r>
    </w:p>
    <w:p w:rsidR="002C6A7C" w:rsidRPr="00400825" w:rsidRDefault="002C6A7C" w:rsidP="008479F9">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xml:space="preserve">– sakupljanja onečišćenih i </w:t>
      </w:r>
      <w:proofErr w:type="spellStart"/>
      <w:r w:rsidRPr="00400825">
        <w:rPr>
          <w:rFonts w:ascii="Times New Roman" w:eastAsia="Times New Roman" w:hAnsi="Times New Roman" w:cs="Times New Roman"/>
          <w:sz w:val="24"/>
          <w:szCs w:val="24"/>
          <w:lang w:eastAsia="hr-HR"/>
        </w:rPr>
        <w:t>procjednih</w:t>
      </w:r>
      <w:proofErr w:type="spellEnd"/>
      <w:r w:rsidRPr="00400825">
        <w:rPr>
          <w:rFonts w:ascii="Times New Roman" w:eastAsia="Times New Roman" w:hAnsi="Times New Roman" w:cs="Times New Roman"/>
          <w:sz w:val="24"/>
          <w:szCs w:val="24"/>
          <w:lang w:eastAsia="hr-HR"/>
        </w:rPr>
        <w:t xml:space="preserve"> voda</w:t>
      </w:r>
    </w:p>
    <w:p w:rsidR="000012C2" w:rsidRPr="00400825" w:rsidRDefault="000012C2" w:rsidP="00DC5915">
      <w:pPr>
        <w:shd w:val="clear" w:color="auto" w:fill="FFFFFF"/>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Ako procjena koja se temelji na ocjeni/razmatranju lokacije za odlagalište otpada, pokazuje da odlagalište ne predstavlja opasnost za okoliš, tijelo nadležno za zaštitu voda može odlučiti da se ova mjera ne primjenjuje.</w:t>
      </w:r>
    </w:p>
    <w:p w:rsidR="000012C2" w:rsidRPr="00400825" w:rsidRDefault="000012C2" w:rsidP="008479F9">
      <w:pPr>
        <w:shd w:val="clear" w:color="auto" w:fill="FFFFFF"/>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xml:space="preserve">– pročišćavanja onečišćenih voda i sakupljenih </w:t>
      </w:r>
      <w:proofErr w:type="spellStart"/>
      <w:r w:rsidRPr="00400825">
        <w:rPr>
          <w:rFonts w:ascii="Times New Roman" w:eastAsia="Times New Roman" w:hAnsi="Times New Roman" w:cs="Times New Roman"/>
          <w:sz w:val="24"/>
          <w:szCs w:val="24"/>
          <w:lang w:eastAsia="hr-HR"/>
        </w:rPr>
        <w:t>procjednih</w:t>
      </w:r>
      <w:proofErr w:type="spellEnd"/>
      <w:r w:rsidRPr="00400825">
        <w:rPr>
          <w:rFonts w:ascii="Times New Roman" w:eastAsia="Times New Roman" w:hAnsi="Times New Roman" w:cs="Times New Roman"/>
          <w:sz w:val="24"/>
          <w:szCs w:val="24"/>
          <w:lang w:eastAsia="hr-HR"/>
        </w:rPr>
        <w:t xml:space="preserve"> voda, sukladno posebnim propisima o zaštiti voda.</w:t>
      </w:r>
    </w:p>
    <w:p w:rsidR="004B43E1" w:rsidRPr="00400825" w:rsidRDefault="000012C2" w:rsidP="004B43E1">
      <w:pPr>
        <w:shd w:val="clear" w:color="auto" w:fill="FFFFFF"/>
        <w:spacing w:before="240" w:after="0" w:line="240" w:lineRule="auto"/>
        <w:jc w:val="both"/>
        <w:textAlignment w:val="baseline"/>
        <w:rPr>
          <w:rFonts w:ascii="Times New Roman" w:eastAsia="Times New Roman" w:hAnsi="Times New Roman" w:cs="Times New Roman"/>
          <w:b/>
          <w:sz w:val="24"/>
          <w:szCs w:val="24"/>
          <w:lang w:eastAsia="hr-HR"/>
        </w:rPr>
      </w:pPr>
      <w:r w:rsidRPr="00400825">
        <w:rPr>
          <w:rFonts w:ascii="Times New Roman" w:eastAsia="Times New Roman" w:hAnsi="Times New Roman" w:cs="Times New Roman"/>
          <w:b/>
          <w:sz w:val="24"/>
          <w:szCs w:val="24"/>
          <w:lang w:eastAsia="hr-HR"/>
        </w:rPr>
        <w:t>3. Zaštita tla i voda</w:t>
      </w:r>
    </w:p>
    <w:p w:rsidR="004B43E1" w:rsidRPr="00400825" w:rsidRDefault="00911BAE" w:rsidP="00237155">
      <w:pPr>
        <w:shd w:val="clear" w:color="auto" w:fill="FFFFFF"/>
        <w:tabs>
          <w:tab w:val="left" w:pos="426"/>
        </w:tabs>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3.1</w:t>
      </w:r>
      <w:r w:rsidR="009C7912" w:rsidRPr="00400825">
        <w:rPr>
          <w:rFonts w:ascii="Times New Roman" w:eastAsia="Times New Roman" w:hAnsi="Times New Roman" w:cs="Times New Roman"/>
          <w:sz w:val="24"/>
          <w:szCs w:val="24"/>
          <w:lang w:eastAsia="hr-HR"/>
        </w:rPr>
        <w:t>.</w:t>
      </w:r>
      <w:r w:rsidR="00E03162" w:rsidRPr="00400825">
        <w:rPr>
          <w:rFonts w:ascii="Times New Roman" w:eastAsia="Times New Roman" w:hAnsi="Times New Roman" w:cs="Times New Roman"/>
          <w:sz w:val="24"/>
          <w:szCs w:val="24"/>
          <w:lang w:eastAsia="hr-HR"/>
        </w:rPr>
        <w:tab/>
      </w:r>
      <w:r w:rsidR="000012C2" w:rsidRPr="00400825">
        <w:rPr>
          <w:rFonts w:ascii="Times New Roman" w:eastAsia="Times New Roman" w:hAnsi="Times New Roman" w:cs="Times New Roman"/>
          <w:sz w:val="24"/>
          <w:szCs w:val="24"/>
          <w:lang w:eastAsia="hr-HR"/>
        </w:rPr>
        <w:t>Dno odlagališta otpada mora biti najmanje 1 m iznad najviše moguće razine podzemne vode.</w:t>
      </w:r>
    </w:p>
    <w:p w:rsidR="004B43E1" w:rsidRPr="00400825" w:rsidRDefault="000012C2" w:rsidP="00932E49">
      <w:pPr>
        <w:shd w:val="clear" w:color="auto" w:fill="FFFFFF"/>
        <w:tabs>
          <w:tab w:val="left" w:pos="426"/>
        </w:tabs>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3.2</w:t>
      </w:r>
      <w:r w:rsidR="009C7912" w:rsidRPr="00400825">
        <w:rPr>
          <w:rFonts w:ascii="Times New Roman" w:eastAsia="Times New Roman" w:hAnsi="Times New Roman" w:cs="Times New Roman"/>
          <w:sz w:val="24"/>
          <w:szCs w:val="24"/>
          <w:lang w:eastAsia="hr-HR"/>
        </w:rPr>
        <w:t>.</w:t>
      </w:r>
      <w:r w:rsidR="00E03162" w:rsidRPr="00400825">
        <w:rPr>
          <w:rFonts w:ascii="Times New Roman" w:eastAsia="Times New Roman" w:hAnsi="Times New Roman" w:cs="Times New Roman"/>
          <w:sz w:val="24"/>
          <w:szCs w:val="24"/>
          <w:lang w:eastAsia="hr-HR"/>
        </w:rPr>
        <w:tab/>
      </w:r>
      <w:r w:rsidRPr="00400825">
        <w:rPr>
          <w:rFonts w:ascii="Times New Roman" w:eastAsia="Times New Roman" w:hAnsi="Times New Roman" w:cs="Times New Roman"/>
          <w:sz w:val="24"/>
          <w:szCs w:val="24"/>
          <w:lang w:eastAsia="hr-HR"/>
        </w:rPr>
        <w:t xml:space="preserve">Podzemni dio tla odlagališta, najmanje na području tijela odlagališta, mora biti geološki i </w:t>
      </w:r>
      <w:proofErr w:type="spellStart"/>
      <w:r w:rsidRPr="00400825">
        <w:rPr>
          <w:rFonts w:ascii="Times New Roman" w:eastAsia="Times New Roman" w:hAnsi="Times New Roman" w:cs="Times New Roman"/>
          <w:sz w:val="24"/>
          <w:szCs w:val="24"/>
          <w:lang w:eastAsia="hr-HR"/>
        </w:rPr>
        <w:t>hidrogeološki</w:t>
      </w:r>
      <w:proofErr w:type="spellEnd"/>
      <w:r w:rsidRPr="00400825">
        <w:rPr>
          <w:rFonts w:ascii="Times New Roman" w:eastAsia="Times New Roman" w:hAnsi="Times New Roman" w:cs="Times New Roman"/>
          <w:sz w:val="24"/>
          <w:szCs w:val="24"/>
          <w:lang w:eastAsia="hr-HR"/>
        </w:rPr>
        <w:t xml:space="preserve"> jedinstven i takvog geološkog sastava da osigurava zaštitu tla i onečišćenje podzemne i površinske vode.</w:t>
      </w:r>
    </w:p>
    <w:p w:rsidR="004B43E1" w:rsidRPr="00400825" w:rsidRDefault="000012C2" w:rsidP="00932E49">
      <w:pPr>
        <w:shd w:val="clear" w:color="auto" w:fill="FFFFFF"/>
        <w:tabs>
          <w:tab w:val="left" w:pos="426"/>
        </w:tabs>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3.3</w:t>
      </w:r>
      <w:r w:rsidR="009C7912" w:rsidRPr="00400825">
        <w:rPr>
          <w:rFonts w:ascii="Times New Roman" w:eastAsia="Times New Roman" w:hAnsi="Times New Roman" w:cs="Times New Roman"/>
          <w:sz w:val="24"/>
          <w:szCs w:val="24"/>
          <w:lang w:eastAsia="hr-HR"/>
        </w:rPr>
        <w:t>.</w:t>
      </w:r>
      <w:r w:rsidR="00E03162" w:rsidRPr="00400825">
        <w:rPr>
          <w:rFonts w:ascii="Times New Roman" w:eastAsia="Times New Roman" w:hAnsi="Times New Roman" w:cs="Times New Roman"/>
          <w:sz w:val="24"/>
          <w:szCs w:val="24"/>
          <w:lang w:eastAsia="hr-HR"/>
        </w:rPr>
        <w:tab/>
      </w:r>
      <w:r w:rsidRPr="00400825">
        <w:rPr>
          <w:rFonts w:ascii="Times New Roman" w:eastAsia="Times New Roman" w:hAnsi="Times New Roman" w:cs="Times New Roman"/>
          <w:sz w:val="24"/>
          <w:szCs w:val="24"/>
          <w:lang w:eastAsia="hr-HR"/>
        </w:rPr>
        <w:t xml:space="preserve">Zaštita tla, podzemnih i površinskih voda postiže se kombinacijom geološke barijere (temeljno tlo) i donjeg </w:t>
      </w:r>
      <w:proofErr w:type="spellStart"/>
      <w:r w:rsidRPr="00400825">
        <w:rPr>
          <w:rFonts w:ascii="Times New Roman" w:eastAsia="Times New Roman" w:hAnsi="Times New Roman" w:cs="Times New Roman"/>
          <w:sz w:val="24"/>
          <w:szCs w:val="24"/>
          <w:lang w:eastAsia="hr-HR"/>
        </w:rPr>
        <w:t>brtvenog</w:t>
      </w:r>
      <w:proofErr w:type="spellEnd"/>
      <w:r w:rsidRPr="00400825">
        <w:rPr>
          <w:rFonts w:ascii="Times New Roman" w:eastAsia="Times New Roman" w:hAnsi="Times New Roman" w:cs="Times New Roman"/>
          <w:sz w:val="24"/>
          <w:szCs w:val="24"/>
          <w:lang w:eastAsia="hr-HR"/>
        </w:rPr>
        <w:t xml:space="preserve"> sloja za vrijeme aktivnog korištenja odlagališta te kombinacijom geološke barijere (temeljno tlo) i površinskog </w:t>
      </w:r>
      <w:proofErr w:type="spellStart"/>
      <w:r w:rsidRPr="00400825">
        <w:rPr>
          <w:rFonts w:ascii="Times New Roman" w:eastAsia="Times New Roman" w:hAnsi="Times New Roman" w:cs="Times New Roman"/>
          <w:sz w:val="24"/>
          <w:szCs w:val="24"/>
          <w:lang w:eastAsia="hr-HR"/>
        </w:rPr>
        <w:t>brtvenog</w:t>
      </w:r>
      <w:proofErr w:type="spellEnd"/>
      <w:r w:rsidRPr="00400825">
        <w:rPr>
          <w:rFonts w:ascii="Times New Roman" w:eastAsia="Times New Roman" w:hAnsi="Times New Roman" w:cs="Times New Roman"/>
          <w:sz w:val="24"/>
          <w:szCs w:val="24"/>
          <w:lang w:eastAsia="hr-HR"/>
        </w:rPr>
        <w:t xml:space="preserve"> sloja nakon prestanka odlaganja.</w:t>
      </w:r>
    </w:p>
    <w:p w:rsidR="00822985" w:rsidRPr="00400825" w:rsidRDefault="000012C2" w:rsidP="00932E49">
      <w:pPr>
        <w:shd w:val="clear" w:color="auto" w:fill="FFFFFF"/>
        <w:tabs>
          <w:tab w:val="left" w:pos="426"/>
        </w:tabs>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3.4</w:t>
      </w:r>
      <w:r w:rsidR="009C7912" w:rsidRPr="00400825">
        <w:rPr>
          <w:rFonts w:ascii="Times New Roman" w:eastAsia="Times New Roman" w:hAnsi="Times New Roman" w:cs="Times New Roman"/>
          <w:sz w:val="24"/>
          <w:szCs w:val="24"/>
          <w:lang w:eastAsia="hr-HR"/>
        </w:rPr>
        <w:t>.</w:t>
      </w:r>
      <w:r w:rsidR="00E03162" w:rsidRPr="00400825">
        <w:rPr>
          <w:rFonts w:ascii="Times New Roman" w:eastAsia="Times New Roman" w:hAnsi="Times New Roman" w:cs="Times New Roman"/>
          <w:sz w:val="24"/>
          <w:szCs w:val="24"/>
          <w:lang w:eastAsia="hr-HR"/>
        </w:rPr>
        <w:tab/>
      </w:r>
      <w:r w:rsidRPr="00400825">
        <w:rPr>
          <w:rFonts w:ascii="Times New Roman" w:eastAsia="Times New Roman" w:hAnsi="Times New Roman" w:cs="Times New Roman"/>
          <w:sz w:val="24"/>
          <w:szCs w:val="24"/>
          <w:lang w:eastAsia="hr-HR"/>
        </w:rPr>
        <w:t xml:space="preserve">Geološka barijera (temeljno tlo) </w:t>
      </w:r>
    </w:p>
    <w:p w:rsidR="00822985" w:rsidRPr="00400825" w:rsidRDefault="000012C2" w:rsidP="008479F9">
      <w:pPr>
        <w:shd w:val="clear" w:color="auto" w:fill="FFFFFF"/>
        <w:tabs>
          <w:tab w:val="left" w:pos="709"/>
          <w:tab w:val="left" w:pos="1134"/>
        </w:tabs>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lastRenderedPageBreak/>
        <w:t>3.4.1</w:t>
      </w:r>
      <w:r w:rsidR="00822985" w:rsidRPr="00400825">
        <w:rPr>
          <w:rFonts w:ascii="Times New Roman" w:eastAsia="Times New Roman" w:hAnsi="Times New Roman" w:cs="Times New Roman"/>
          <w:sz w:val="24"/>
          <w:szCs w:val="24"/>
          <w:lang w:eastAsia="hr-HR"/>
        </w:rPr>
        <w:t>.</w:t>
      </w:r>
      <w:r w:rsidR="00822985" w:rsidRPr="00400825">
        <w:rPr>
          <w:rFonts w:ascii="Times New Roman" w:eastAsia="Times New Roman" w:hAnsi="Times New Roman" w:cs="Times New Roman"/>
          <w:sz w:val="24"/>
          <w:szCs w:val="24"/>
          <w:lang w:eastAsia="hr-HR"/>
        </w:rPr>
        <w:tab/>
      </w:r>
      <w:r w:rsidRPr="00400825">
        <w:rPr>
          <w:rFonts w:ascii="Times New Roman" w:eastAsia="Times New Roman" w:hAnsi="Times New Roman" w:cs="Times New Roman"/>
          <w:sz w:val="24"/>
          <w:szCs w:val="24"/>
          <w:lang w:eastAsia="hr-HR"/>
        </w:rPr>
        <w:t xml:space="preserve">Geološka barijera (temeljno tlo) je određena geološkim i </w:t>
      </w:r>
      <w:proofErr w:type="spellStart"/>
      <w:r w:rsidRPr="00400825">
        <w:rPr>
          <w:rFonts w:ascii="Times New Roman" w:eastAsia="Times New Roman" w:hAnsi="Times New Roman" w:cs="Times New Roman"/>
          <w:sz w:val="24"/>
          <w:szCs w:val="24"/>
          <w:lang w:eastAsia="hr-HR"/>
        </w:rPr>
        <w:t>hidrogeološkim</w:t>
      </w:r>
      <w:proofErr w:type="spellEnd"/>
      <w:r w:rsidRPr="00400825">
        <w:rPr>
          <w:rFonts w:ascii="Times New Roman" w:eastAsia="Times New Roman" w:hAnsi="Times New Roman" w:cs="Times New Roman"/>
          <w:sz w:val="24"/>
          <w:szCs w:val="24"/>
          <w:lang w:eastAsia="hr-HR"/>
        </w:rPr>
        <w:t xml:space="preserve"> svojstvima ispod i u blizini odlagališta osiguravajući dovoljnu nepropusnost (sposobnost zadržavanja) koje osigurava zaštitu od mogućeg onečišćenja tla i podzemnih voda.</w:t>
      </w:r>
    </w:p>
    <w:p w:rsidR="000012C2" w:rsidRPr="00400825" w:rsidRDefault="000012C2" w:rsidP="008479F9">
      <w:pPr>
        <w:shd w:val="clear" w:color="auto" w:fill="FFFFFF"/>
        <w:tabs>
          <w:tab w:val="left" w:pos="709"/>
        </w:tabs>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3.4.2</w:t>
      </w:r>
      <w:r w:rsidR="00822985" w:rsidRPr="00400825">
        <w:rPr>
          <w:rFonts w:ascii="Times New Roman" w:eastAsia="Times New Roman" w:hAnsi="Times New Roman" w:cs="Times New Roman"/>
          <w:sz w:val="24"/>
          <w:szCs w:val="24"/>
          <w:lang w:eastAsia="hr-HR"/>
        </w:rPr>
        <w:t>.</w:t>
      </w:r>
      <w:r w:rsidR="00822985" w:rsidRPr="00400825">
        <w:rPr>
          <w:rFonts w:ascii="Times New Roman" w:eastAsia="Times New Roman" w:hAnsi="Times New Roman" w:cs="Times New Roman"/>
          <w:sz w:val="24"/>
          <w:szCs w:val="24"/>
          <w:lang w:eastAsia="hr-HR"/>
        </w:rPr>
        <w:tab/>
      </w:r>
      <w:r w:rsidRPr="00400825">
        <w:rPr>
          <w:rFonts w:ascii="Times New Roman" w:eastAsia="Times New Roman" w:hAnsi="Times New Roman" w:cs="Times New Roman"/>
          <w:sz w:val="24"/>
          <w:szCs w:val="24"/>
          <w:lang w:eastAsia="hr-HR"/>
        </w:rPr>
        <w:t xml:space="preserve">Geološka barijera (temeljeno tlo) i bočne strane odlagališta sastoje se od mineralnog sloja koji udovoljava uvjete </w:t>
      </w:r>
      <w:proofErr w:type="spellStart"/>
      <w:r w:rsidRPr="00400825">
        <w:rPr>
          <w:rFonts w:ascii="Times New Roman" w:eastAsia="Times New Roman" w:hAnsi="Times New Roman" w:cs="Times New Roman"/>
          <w:sz w:val="24"/>
          <w:szCs w:val="24"/>
          <w:lang w:eastAsia="hr-HR"/>
        </w:rPr>
        <w:t>vodonepropusnosti</w:t>
      </w:r>
      <w:proofErr w:type="spellEnd"/>
      <w:r w:rsidRPr="00400825">
        <w:rPr>
          <w:rFonts w:ascii="Times New Roman" w:eastAsia="Times New Roman" w:hAnsi="Times New Roman" w:cs="Times New Roman"/>
          <w:sz w:val="24"/>
          <w:szCs w:val="24"/>
          <w:lang w:eastAsia="hr-HR"/>
        </w:rPr>
        <w:t xml:space="preserve"> i debljine tla s kombiniranim učinkom u smislu zaštite tla, podzemnih i površinskih voda uključujući </w:t>
      </w:r>
      <w:proofErr w:type="spellStart"/>
      <w:r w:rsidRPr="00400825">
        <w:rPr>
          <w:rFonts w:ascii="Times New Roman" w:eastAsia="Times New Roman" w:hAnsi="Times New Roman" w:cs="Times New Roman"/>
          <w:sz w:val="24"/>
          <w:szCs w:val="24"/>
          <w:lang w:eastAsia="hr-HR"/>
        </w:rPr>
        <w:t>procjedne</w:t>
      </w:r>
      <w:proofErr w:type="spellEnd"/>
      <w:r w:rsidRPr="00400825">
        <w:rPr>
          <w:rFonts w:ascii="Times New Roman" w:eastAsia="Times New Roman" w:hAnsi="Times New Roman" w:cs="Times New Roman"/>
          <w:sz w:val="24"/>
          <w:szCs w:val="24"/>
          <w:lang w:eastAsia="hr-HR"/>
        </w:rPr>
        <w:t xml:space="preserve"> vode koji su barem jednaki učinku koji se dobiva ako su ispunjeni sljedeći uvjeti:</w:t>
      </w:r>
    </w:p>
    <w:p w:rsidR="000012C2" w:rsidRPr="00400825" w:rsidRDefault="000012C2" w:rsidP="008479F9">
      <w:pPr>
        <w:shd w:val="clear" w:color="auto" w:fill="FFFFFF"/>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w:t>
      </w:r>
      <w:r w:rsidR="00435344" w:rsidRPr="00400825">
        <w:rPr>
          <w:rFonts w:ascii="Times New Roman" w:eastAsia="Times New Roman" w:hAnsi="Times New Roman" w:cs="Times New Roman"/>
          <w:sz w:val="24"/>
          <w:szCs w:val="24"/>
          <w:lang w:eastAsia="hr-HR"/>
        </w:rPr>
        <w:t xml:space="preserve"> </w:t>
      </w:r>
      <w:r w:rsidRPr="00400825">
        <w:rPr>
          <w:rFonts w:ascii="Times New Roman" w:eastAsia="Times New Roman" w:hAnsi="Times New Roman" w:cs="Times New Roman"/>
          <w:sz w:val="24"/>
          <w:szCs w:val="24"/>
          <w:lang w:eastAsia="hr-HR"/>
        </w:rPr>
        <w:t>odlagalište za opasni otpad: k ≤ 1x10</w:t>
      </w:r>
      <w:r w:rsidRPr="00400825">
        <w:rPr>
          <w:rFonts w:ascii="Times New Roman" w:eastAsia="Times New Roman" w:hAnsi="Times New Roman" w:cs="Times New Roman"/>
          <w:sz w:val="24"/>
          <w:szCs w:val="24"/>
          <w:vertAlign w:val="superscript"/>
          <w:lang w:eastAsia="hr-HR"/>
        </w:rPr>
        <w:t>-9</w:t>
      </w:r>
      <w:r w:rsidRPr="00400825">
        <w:rPr>
          <w:rFonts w:ascii="Times New Roman" w:eastAsia="Times New Roman" w:hAnsi="Times New Roman" w:cs="Times New Roman"/>
          <w:sz w:val="24"/>
          <w:szCs w:val="24"/>
          <w:lang w:eastAsia="hr-HR"/>
        </w:rPr>
        <w:t> m/s u debljini tla ≥ 5 metara</w:t>
      </w:r>
    </w:p>
    <w:p w:rsidR="000012C2" w:rsidRPr="00400825" w:rsidRDefault="000012C2" w:rsidP="00330449">
      <w:pPr>
        <w:shd w:val="clear" w:color="auto" w:fill="FFFFFF"/>
        <w:spacing w:before="6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w:t>
      </w:r>
      <w:r w:rsidR="00435344" w:rsidRPr="00400825">
        <w:rPr>
          <w:rFonts w:ascii="Times New Roman" w:eastAsia="Times New Roman" w:hAnsi="Times New Roman" w:cs="Times New Roman"/>
          <w:sz w:val="24"/>
          <w:szCs w:val="24"/>
          <w:lang w:eastAsia="hr-HR"/>
        </w:rPr>
        <w:t xml:space="preserve"> </w:t>
      </w:r>
      <w:r w:rsidRPr="00400825">
        <w:rPr>
          <w:rFonts w:ascii="Times New Roman" w:eastAsia="Times New Roman" w:hAnsi="Times New Roman" w:cs="Times New Roman"/>
          <w:sz w:val="24"/>
          <w:szCs w:val="24"/>
          <w:lang w:eastAsia="hr-HR"/>
        </w:rPr>
        <w:t>odlagalište za neopasni otpad: k ≤ 1x10</w:t>
      </w:r>
      <w:r w:rsidRPr="00400825">
        <w:rPr>
          <w:rFonts w:ascii="Times New Roman" w:eastAsia="Times New Roman" w:hAnsi="Times New Roman" w:cs="Times New Roman"/>
          <w:sz w:val="24"/>
          <w:szCs w:val="24"/>
          <w:vertAlign w:val="superscript"/>
          <w:lang w:eastAsia="hr-HR"/>
        </w:rPr>
        <w:t>-9</w:t>
      </w:r>
      <w:r w:rsidRPr="00400825">
        <w:rPr>
          <w:rFonts w:ascii="Times New Roman" w:eastAsia="Times New Roman" w:hAnsi="Times New Roman" w:cs="Times New Roman"/>
          <w:sz w:val="24"/>
          <w:szCs w:val="24"/>
          <w:lang w:eastAsia="hr-HR"/>
        </w:rPr>
        <w:t> m/s u debljini tla ≥ 1 metra</w:t>
      </w:r>
    </w:p>
    <w:p w:rsidR="000012C2" w:rsidRPr="00400825" w:rsidRDefault="000012C2" w:rsidP="00330449">
      <w:pPr>
        <w:shd w:val="clear" w:color="auto" w:fill="FFFFFF"/>
        <w:spacing w:before="6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w:t>
      </w:r>
      <w:r w:rsidR="00435344" w:rsidRPr="00400825">
        <w:rPr>
          <w:rFonts w:ascii="Times New Roman" w:eastAsia="Times New Roman" w:hAnsi="Times New Roman" w:cs="Times New Roman"/>
          <w:sz w:val="24"/>
          <w:szCs w:val="24"/>
          <w:lang w:eastAsia="hr-HR"/>
        </w:rPr>
        <w:t xml:space="preserve"> </w:t>
      </w:r>
      <w:r w:rsidRPr="00400825">
        <w:rPr>
          <w:rFonts w:ascii="Times New Roman" w:eastAsia="Times New Roman" w:hAnsi="Times New Roman" w:cs="Times New Roman"/>
          <w:sz w:val="24"/>
          <w:szCs w:val="24"/>
          <w:lang w:eastAsia="hr-HR"/>
        </w:rPr>
        <w:t>odlagalište za inertni otpad: k ≤ 1x10</w:t>
      </w:r>
      <w:r w:rsidRPr="00400825">
        <w:rPr>
          <w:rFonts w:ascii="Times New Roman" w:eastAsia="Times New Roman" w:hAnsi="Times New Roman" w:cs="Times New Roman"/>
          <w:sz w:val="24"/>
          <w:szCs w:val="24"/>
          <w:vertAlign w:val="superscript"/>
          <w:lang w:eastAsia="hr-HR"/>
        </w:rPr>
        <w:t>-7</w:t>
      </w:r>
      <w:r w:rsidRPr="00400825">
        <w:rPr>
          <w:rFonts w:ascii="Times New Roman" w:eastAsia="Times New Roman" w:hAnsi="Times New Roman" w:cs="Times New Roman"/>
          <w:sz w:val="24"/>
          <w:szCs w:val="24"/>
          <w:lang w:eastAsia="hr-HR"/>
        </w:rPr>
        <w:t> m/s u debljini tla ≥ 1 metra</w:t>
      </w:r>
    </w:p>
    <w:p w:rsidR="000012C2" w:rsidRPr="00400825" w:rsidRDefault="000012C2" w:rsidP="008479F9">
      <w:pPr>
        <w:shd w:val="clear" w:color="auto" w:fill="FFFFFF"/>
        <w:tabs>
          <w:tab w:val="left" w:pos="567"/>
          <w:tab w:val="left" w:pos="1134"/>
        </w:tabs>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3.4.3</w:t>
      </w:r>
      <w:r w:rsidR="00822985" w:rsidRPr="00400825">
        <w:rPr>
          <w:rFonts w:ascii="Times New Roman" w:eastAsia="Times New Roman" w:hAnsi="Times New Roman" w:cs="Times New Roman"/>
          <w:sz w:val="24"/>
          <w:szCs w:val="24"/>
          <w:lang w:eastAsia="hr-HR"/>
        </w:rPr>
        <w:t>.</w:t>
      </w:r>
      <w:r w:rsidR="00822985" w:rsidRPr="00400825">
        <w:rPr>
          <w:rFonts w:ascii="Times New Roman" w:eastAsia="Times New Roman" w:hAnsi="Times New Roman" w:cs="Times New Roman"/>
          <w:sz w:val="24"/>
          <w:szCs w:val="24"/>
          <w:lang w:eastAsia="hr-HR"/>
        </w:rPr>
        <w:tab/>
      </w:r>
      <w:r w:rsidRPr="00400825">
        <w:rPr>
          <w:rFonts w:ascii="Times New Roman" w:eastAsia="Times New Roman" w:hAnsi="Times New Roman" w:cs="Times New Roman"/>
          <w:sz w:val="24"/>
          <w:szCs w:val="24"/>
          <w:lang w:eastAsia="hr-HR"/>
        </w:rPr>
        <w:t xml:space="preserve">U slučaju da geološka barijera (temeljno tlo) na prirodan način ne udovoljava gore navedene uvjete ona se može osigurati i dopuniti nanošenjem umjetnih </w:t>
      </w:r>
      <w:proofErr w:type="spellStart"/>
      <w:r w:rsidRPr="00400825">
        <w:rPr>
          <w:rFonts w:ascii="Times New Roman" w:eastAsia="Times New Roman" w:hAnsi="Times New Roman" w:cs="Times New Roman"/>
          <w:sz w:val="24"/>
          <w:szCs w:val="24"/>
          <w:lang w:eastAsia="hr-HR"/>
        </w:rPr>
        <w:t>brtvenih</w:t>
      </w:r>
      <w:proofErr w:type="spellEnd"/>
      <w:r w:rsidRPr="00400825">
        <w:rPr>
          <w:rFonts w:ascii="Times New Roman" w:eastAsia="Times New Roman" w:hAnsi="Times New Roman" w:cs="Times New Roman"/>
          <w:sz w:val="24"/>
          <w:szCs w:val="24"/>
          <w:lang w:eastAsia="hr-HR"/>
        </w:rPr>
        <w:t xml:space="preserve"> slojeva kako bi se ispunili navedeni uvjeti </w:t>
      </w:r>
      <w:proofErr w:type="spellStart"/>
      <w:r w:rsidRPr="00400825">
        <w:rPr>
          <w:rFonts w:ascii="Times New Roman" w:eastAsia="Times New Roman" w:hAnsi="Times New Roman" w:cs="Times New Roman"/>
          <w:sz w:val="24"/>
          <w:szCs w:val="24"/>
          <w:lang w:eastAsia="hr-HR"/>
        </w:rPr>
        <w:t>vodonepropusnosti</w:t>
      </w:r>
      <w:proofErr w:type="spellEnd"/>
      <w:r w:rsidRPr="00400825">
        <w:rPr>
          <w:rFonts w:ascii="Times New Roman" w:eastAsia="Times New Roman" w:hAnsi="Times New Roman" w:cs="Times New Roman"/>
          <w:sz w:val="24"/>
          <w:szCs w:val="24"/>
          <w:lang w:eastAsia="hr-HR"/>
        </w:rPr>
        <w:t>.</w:t>
      </w:r>
    </w:p>
    <w:p w:rsidR="000012C2" w:rsidRPr="00400825" w:rsidRDefault="000012C2" w:rsidP="00894F41">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xml:space="preserve">Ukoliko se koristi umjetni </w:t>
      </w:r>
      <w:proofErr w:type="spellStart"/>
      <w:r w:rsidRPr="00400825">
        <w:rPr>
          <w:rFonts w:ascii="Times New Roman" w:eastAsia="Times New Roman" w:hAnsi="Times New Roman" w:cs="Times New Roman"/>
          <w:sz w:val="24"/>
          <w:szCs w:val="24"/>
          <w:lang w:eastAsia="hr-HR"/>
        </w:rPr>
        <w:t>brtveni</w:t>
      </w:r>
      <w:proofErr w:type="spellEnd"/>
      <w:r w:rsidRPr="00400825">
        <w:rPr>
          <w:rFonts w:ascii="Times New Roman" w:eastAsia="Times New Roman" w:hAnsi="Times New Roman" w:cs="Times New Roman"/>
          <w:sz w:val="24"/>
          <w:szCs w:val="24"/>
          <w:lang w:eastAsia="hr-HR"/>
        </w:rPr>
        <w:t xml:space="preserve"> sloj potrebno je provjeriti je li geološka podloga dovoljno stabilna da se spriječi slijeganje koje bi moglo oštetiti umjetni </w:t>
      </w:r>
      <w:proofErr w:type="spellStart"/>
      <w:r w:rsidRPr="00400825">
        <w:rPr>
          <w:rFonts w:ascii="Times New Roman" w:eastAsia="Times New Roman" w:hAnsi="Times New Roman" w:cs="Times New Roman"/>
          <w:sz w:val="24"/>
          <w:szCs w:val="24"/>
          <w:lang w:eastAsia="hr-HR"/>
        </w:rPr>
        <w:t>brtveni</w:t>
      </w:r>
      <w:proofErr w:type="spellEnd"/>
      <w:r w:rsidRPr="00400825">
        <w:rPr>
          <w:rFonts w:ascii="Times New Roman" w:eastAsia="Times New Roman" w:hAnsi="Times New Roman" w:cs="Times New Roman"/>
          <w:sz w:val="24"/>
          <w:szCs w:val="24"/>
          <w:lang w:eastAsia="hr-HR"/>
        </w:rPr>
        <w:t xml:space="preserve"> sloj.</w:t>
      </w:r>
    </w:p>
    <w:p w:rsidR="008479F9" w:rsidRPr="00400825" w:rsidRDefault="000012C2" w:rsidP="008479F9">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Umjetna geološka barijera ne smije biti tanja od 0,5 metara.</w:t>
      </w:r>
    </w:p>
    <w:p w:rsidR="008479F9" w:rsidRPr="00400825" w:rsidRDefault="000012C2" w:rsidP="008479F9">
      <w:pPr>
        <w:shd w:val="clear" w:color="auto" w:fill="FFFFFF"/>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3.4.4</w:t>
      </w:r>
      <w:r w:rsidR="00822985" w:rsidRPr="00400825">
        <w:rPr>
          <w:rFonts w:ascii="Times New Roman" w:eastAsia="Times New Roman" w:hAnsi="Times New Roman" w:cs="Times New Roman"/>
          <w:sz w:val="24"/>
          <w:szCs w:val="24"/>
          <w:lang w:eastAsia="hr-HR"/>
        </w:rPr>
        <w:t>.</w:t>
      </w:r>
      <w:r w:rsidR="00822985" w:rsidRPr="00400825">
        <w:rPr>
          <w:rFonts w:ascii="Times New Roman" w:eastAsia="Times New Roman" w:hAnsi="Times New Roman" w:cs="Times New Roman"/>
          <w:sz w:val="24"/>
          <w:szCs w:val="24"/>
          <w:lang w:eastAsia="hr-HR"/>
        </w:rPr>
        <w:tab/>
      </w:r>
      <w:r w:rsidRPr="00400825">
        <w:rPr>
          <w:rFonts w:ascii="Times New Roman" w:eastAsia="Times New Roman" w:hAnsi="Times New Roman" w:cs="Times New Roman"/>
          <w:sz w:val="24"/>
          <w:szCs w:val="24"/>
          <w:lang w:eastAsia="hr-HR"/>
        </w:rPr>
        <w:t xml:space="preserve">Iznimno od navedenog, uvjeti prosječne </w:t>
      </w:r>
      <w:proofErr w:type="spellStart"/>
      <w:r w:rsidRPr="00400825">
        <w:rPr>
          <w:rFonts w:ascii="Times New Roman" w:eastAsia="Times New Roman" w:hAnsi="Times New Roman" w:cs="Times New Roman"/>
          <w:sz w:val="24"/>
          <w:szCs w:val="24"/>
          <w:lang w:eastAsia="hr-HR"/>
        </w:rPr>
        <w:t>vodonepropusnosti</w:t>
      </w:r>
      <w:proofErr w:type="spellEnd"/>
      <w:r w:rsidRPr="00400825">
        <w:rPr>
          <w:rFonts w:ascii="Times New Roman" w:eastAsia="Times New Roman" w:hAnsi="Times New Roman" w:cs="Times New Roman"/>
          <w:sz w:val="24"/>
          <w:szCs w:val="24"/>
          <w:lang w:eastAsia="hr-HR"/>
        </w:rPr>
        <w:t xml:space="preserve"> tla i umjetne geološke barijere iz ove točke ne moraju se primijeniti za odlagalište inertnog otpada ukoliko se propisanim postupcima sukladno posebnim propisima o zaštiti voda potvrdi da nema nikakvih štetnih utjecaja na kvalitetu tla, podzemne i površinske vode.</w:t>
      </w:r>
    </w:p>
    <w:p w:rsidR="000012C2" w:rsidRPr="00400825" w:rsidRDefault="000012C2" w:rsidP="008479F9">
      <w:pPr>
        <w:shd w:val="clear" w:color="auto" w:fill="FFFFFF"/>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3.4.5</w:t>
      </w:r>
      <w:r w:rsidR="00822985" w:rsidRPr="00400825">
        <w:rPr>
          <w:rFonts w:ascii="Times New Roman" w:eastAsia="Times New Roman" w:hAnsi="Times New Roman" w:cs="Times New Roman"/>
          <w:sz w:val="24"/>
          <w:szCs w:val="24"/>
          <w:lang w:eastAsia="hr-HR"/>
        </w:rPr>
        <w:t>.</w:t>
      </w:r>
      <w:r w:rsidR="00822985" w:rsidRPr="00400825">
        <w:rPr>
          <w:rFonts w:ascii="Times New Roman" w:eastAsia="Times New Roman" w:hAnsi="Times New Roman" w:cs="Times New Roman"/>
          <w:sz w:val="24"/>
          <w:szCs w:val="24"/>
          <w:lang w:eastAsia="hr-HR"/>
        </w:rPr>
        <w:tab/>
      </w:r>
      <w:r w:rsidRPr="00400825">
        <w:rPr>
          <w:rFonts w:ascii="Times New Roman" w:eastAsia="Times New Roman" w:hAnsi="Times New Roman" w:cs="Times New Roman"/>
          <w:sz w:val="24"/>
          <w:szCs w:val="24"/>
          <w:lang w:eastAsia="hr-HR"/>
        </w:rPr>
        <w:t xml:space="preserve">Za tijelo odlagališta potrebno je urediti temeljno tlo i bočne strane tijela odlagališta na način koji osigurava stabilnost odlagališta i izvedbu </w:t>
      </w:r>
      <w:proofErr w:type="spellStart"/>
      <w:r w:rsidRPr="00400825">
        <w:rPr>
          <w:rFonts w:ascii="Times New Roman" w:eastAsia="Times New Roman" w:hAnsi="Times New Roman" w:cs="Times New Roman"/>
          <w:sz w:val="24"/>
          <w:szCs w:val="24"/>
          <w:lang w:eastAsia="hr-HR"/>
        </w:rPr>
        <w:t>brtvenih</w:t>
      </w:r>
      <w:proofErr w:type="spellEnd"/>
      <w:r w:rsidRPr="00400825">
        <w:rPr>
          <w:rFonts w:ascii="Times New Roman" w:eastAsia="Times New Roman" w:hAnsi="Times New Roman" w:cs="Times New Roman"/>
          <w:sz w:val="24"/>
          <w:szCs w:val="24"/>
          <w:lang w:eastAsia="hr-HR"/>
        </w:rPr>
        <w:t xml:space="preserve"> i drenažnih slojeva.</w:t>
      </w:r>
    </w:p>
    <w:p w:rsidR="000012C2" w:rsidRPr="00400825" w:rsidRDefault="000012C2" w:rsidP="00566649">
      <w:pPr>
        <w:shd w:val="clear" w:color="auto" w:fill="FFFFFF"/>
        <w:tabs>
          <w:tab w:val="left" w:pos="426"/>
        </w:tabs>
        <w:spacing w:before="120" w:after="24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3.5</w:t>
      </w:r>
      <w:r w:rsidR="009C7912" w:rsidRPr="00400825">
        <w:rPr>
          <w:rFonts w:ascii="Times New Roman" w:eastAsia="Times New Roman" w:hAnsi="Times New Roman" w:cs="Times New Roman"/>
          <w:sz w:val="24"/>
          <w:szCs w:val="24"/>
          <w:lang w:eastAsia="hr-HR"/>
        </w:rPr>
        <w:t>.</w:t>
      </w:r>
      <w:r w:rsidR="00E03162" w:rsidRPr="00400825">
        <w:rPr>
          <w:rFonts w:ascii="Times New Roman" w:eastAsia="Times New Roman" w:hAnsi="Times New Roman" w:cs="Times New Roman"/>
          <w:sz w:val="24"/>
          <w:szCs w:val="24"/>
          <w:lang w:eastAsia="hr-HR"/>
        </w:rPr>
        <w:tab/>
      </w:r>
      <w:r w:rsidRPr="00400825">
        <w:rPr>
          <w:rFonts w:ascii="Times New Roman" w:eastAsia="Times New Roman" w:hAnsi="Times New Roman" w:cs="Times New Roman"/>
          <w:sz w:val="24"/>
          <w:szCs w:val="24"/>
          <w:lang w:eastAsia="hr-HR"/>
        </w:rPr>
        <w:t xml:space="preserve">Uz uvjet iz točke 3.4 treba osigurati sustav za sakupljanje i odvođenje </w:t>
      </w:r>
      <w:proofErr w:type="spellStart"/>
      <w:r w:rsidRPr="00400825">
        <w:rPr>
          <w:rFonts w:ascii="Times New Roman" w:eastAsia="Times New Roman" w:hAnsi="Times New Roman" w:cs="Times New Roman"/>
          <w:sz w:val="24"/>
          <w:szCs w:val="24"/>
          <w:lang w:eastAsia="hr-HR"/>
        </w:rPr>
        <w:t>procjednih</w:t>
      </w:r>
      <w:proofErr w:type="spellEnd"/>
      <w:r w:rsidRPr="00400825">
        <w:rPr>
          <w:rFonts w:ascii="Times New Roman" w:eastAsia="Times New Roman" w:hAnsi="Times New Roman" w:cs="Times New Roman"/>
          <w:sz w:val="24"/>
          <w:szCs w:val="24"/>
          <w:lang w:eastAsia="hr-HR"/>
        </w:rPr>
        <w:t xml:space="preserve"> voda i sustav brtvljenja na temeljno tlo i bočne strane odlagališta na sljedeći način radi osiguranja da se akumulacija </w:t>
      </w:r>
      <w:proofErr w:type="spellStart"/>
      <w:r w:rsidRPr="00400825">
        <w:rPr>
          <w:rFonts w:ascii="Times New Roman" w:eastAsia="Times New Roman" w:hAnsi="Times New Roman" w:cs="Times New Roman"/>
          <w:sz w:val="24"/>
          <w:szCs w:val="24"/>
          <w:lang w:eastAsia="hr-HR"/>
        </w:rPr>
        <w:t>procjednih</w:t>
      </w:r>
      <w:proofErr w:type="spellEnd"/>
      <w:r w:rsidRPr="00400825">
        <w:rPr>
          <w:rFonts w:ascii="Times New Roman" w:eastAsia="Times New Roman" w:hAnsi="Times New Roman" w:cs="Times New Roman"/>
          <w:sz w:val="24"/>
          <w:szCs w:val="24"/>
          <w:lang w:eastAsia="hr-HR"/>
        </w:rPr>
        <w:t xml:space="preserve"> voda na dnu odlagališta održava na minimalnim vrijednostima:</w:t>
      </w:r>
    </w:p>
    <w:tbl>
      <w:tblPr>
        <w:tblW w:w="9064" w:type="dxa"/>
        <w:shd w:val="clear" w:color="auto" w:fill="FFFFFF"/>
        <w:tblCellMar>
          <w:left w:w="0" w:type="dxa"/>
          <w:right w:w="0" w:type="dxa"/>
        </w:tblCellMar>
        <w:tblLook w:val="04A0" w:firstRow="1" w:lastRow="0" w:firstColumn="1" w:lastColumn="0" w:noHBand="0" w:noVBand="1"/>
      </w:tblPr>
      <w:tblGrid>
        <w:gridCol w:w="2969"/>
        <w:gridCol w:w="2693"/>
        <w:gridCol w:w="3402"/>
      </w:tblGrid>
      <w:tr w:rsidR="00400825" w:rsidRPr="00400825" w:rsidTr="000012C2">
        <w:trPr>
          <w:trHeight w:val="518"/>
        </w:trPr>
        <w:tc>
          <w:tcPr>
            <w:tcW w:w="296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Kategorija odlagališta</w:t>
            </w:r>
          </w:p>
        </w:tc>
        <w:tc>
          <w:tcPr>
            <w:tcW w:w="26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Odlagalište za</w:t>
            </w:r>
            <w:r w:rsidRPr="00400825">
              <w:rPr>
                <w:rFonts w:ascii="Times New Roman" w:eastAsia="Times New Roman" w:hAnsi="Times New Roman" w:cs="Times New Roman"/>
                <w:sz w:val="24"/>
                <w:szCs w:val="24"/>
                <w:lang w:eastAsia="hr-HR"/>
              </w:rPr>
              <w:br/>
              <w:t>neopasni otpad</w:t>
            </w:r>
          </w:p>
        </w:tc>
        <w:tc>
          <w:tcPr>
            <w:tcW w:w="340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Odlagalište za opasni otpad</w:t>
            </w:r>
          </w:p>
        </w:tc>
      </w:tr>
      <w:tr w:rsidR="00400825" w:rsidRPr="00400825" w:rsidTr="000012C2">
        <w:trPr>
          <w:trHeight w:val="266"/>
        </w:trPr>
        <w:tc>
          <w:tcPr>
            <w:tcW w:w="296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xml:space="preserve">Umjetni </w:t>
            </w:r>
            <w:proofErr w:type="spellStart"/>
            <w:r w:rsidRPr="00400825">
              <w:rPr>
                <w:rFonts w:ascii="Times New Roman" w:eastAsia="Times New Roman" w:hAnsi="Times New Roman" w:cs="Times New Roman"/>
                <w:sz w:val="24"/>
                <w:szCs w:val="24"/>
                <w:lang w:eastAsia="hr-HR"/>
              </w:rPr>
              <w:t>brtveni</w:t>
            </w:r>
            <w:proofErr w:type="spellEnd"/>
            <w:r w:rsidRPr="00400825">
              <w:rPr>
                <w:rFonts w:ascii="Times New Roman" w:eastAsia="Times New Roman" w:hAnsi="Times New Roman" w:cs="Times New Roman"/>
                <w:sz w:val="24"/>
                <w:szCs w:val="24"/>
                <w:lang w:eastAsia="hr-HR"/>
              </w:rPr>
              <w:t xml:space="preserve"> sloj</w:t>
            </w:r>
          </w:p>
        </w:tc>
        <w:tc>
          <w:tcPr>
            <w:tcW w:w="26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zahtjeva se</w:t>
            </w:r>
          </w:p>
        </w:tc>
        <w:tc>
          <w:tcPr>
            <w:tcW w:w="340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zahtjeva se</w:t>
            </w:r>
          </w:p>
        </w:tc>
      </w:tr>
      <w:tr w:rsidR="00400825" w:rsidRPr="00400825" w:rsidTr="000012C2">
        <w:trPr>
          <w:trHeight w:val="266"/>
        </w:trPr>
        <w:tc>
          <w:tcPr>
            <w:tcW w:w="296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Drenažni sloj ≥ 0,5 m</w:t>
            </w:r>
          </w:p>
        </w:tc>
        <w:tc>
          <w:tcPr>
            <w:tcW w:w="26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zahtjeva se</w:t>
            </w:r>
          </w:p>
        </w:tc>
        <w:tc>
          <w:tcPr>
            <w:tcW w:w="340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zahtjeva se</w:t>
            </w:r>
          </w:p>
        </w:tc>
      </w:tr>
    </w:tbl>
    <w:p w:rsidR="000012C2" w:rsidRPr="00400825" w:rsidRDefault="000012C2" w:rsidP="000012C2">
      <w:pPr>
        <w:shd w:val="clear" w:color="auto" w:fill="FFFFFF"/>
        <w:spacing w:after="48" w:line="240" w:lineRule="auto"/>
        <w:ind w:firstLine="408"/>
        <w:textAlignment w:val="baseline"/>
        <w:rPr>
          <w:rFonts w:ascii="Times New Roman" w:eastAsia="Times New Roman" w:hAnsi="Times New Roman" w:cs="Times New Roman"/>
          <w:sz w:val="24"/>
          <w:szCs w:val="24"/>
          <w:lang w:eastAsia="hr-HR"/>
        </w:rPr>
      </w:pPr>
    </w:p>
    <w:p w:rsidR="00822985" w:rsidRPr="00400825" w:rsidRDefault="000012C2" w:rsidP="00932E49">
      <w:pPr>
        <w:shd w:val="clear" w:color="auto" w:fill="FFFFFF"/>
        <w:tabs>
          <w:tab w:val="left" w:pos="284"/>
          <w:tab w:val="left" w:pos="426"/>
        </w:tabs>
        <w:spacing w:after="48"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3.6.</w:t>
      </w:r>
      <w:r w:rsidR="00E03162" w:rsidRPr="00400825">
        <w:rPr>
          <w:rFonts w:ascii="Times New Roman" w:eastAsia="Times New Roman" w:hAnsi="Times New Roman" w:cs="Times New Roman"/>
          <w:sz w:val="24"/>
          <w:szCs w:val="24"/>
          <w:lang w:eastAsia="hr-HR"/>
        </w:rPr>
        <w:tab/>
      </w:r>
      <w:r w:rsidRPr="00400825">
        <w:rPr>
          <w:rFonts w:ascii="Times New Roman" w:eastAsia="Times New Roman" w:hAnsi="Times New Roman" w:cs="Times New Roman"/>
          <w:sz w:val="24"/>
          <w:szCs w:val="24"/>
          <w:lang w:eastAsia="hr-HR"/>
        </w:rPr>
        <w:t xml:space="preserve">Na odlagalištu za opasni i neopasni otpad mora se osigurati odvođenje </w:t>
      </w:r>
      <w:proofErr w:type="spellStart"/>
      <w:r w:rsidRPr="00400825">
        <w:rPr>
          <w:rFonts w:ascii="Times New Roman" w:eastAsia="Times New Roman" w:hAnsi="Times New Roman" w:cs="Times New Roman"/>
          <w:sz w:val="24"/>
          <w:szCs w:val="24"/>
          <w:lang w:eastAsia="hr-HR"/>
        </w:rPr>
        <w:t>procjednih</w:t>
      </w:r>
      <w:proofErr w:type="spellEnd"/>
      <w:r w:rsidRPr="00400825">
        <w:rPr>
          <w:rFonts w:ascii="Times New Roman" w:eastAsia="Times New Roman" w:hAnsi="Times New Roman" w:cs="Times New Roman"/>
          <w:sz w:val="24"/>
          <w:szCs w:val="24"/>
          <w:lang w:eastAsia="hr-HR"/>
        </w:rPr>
        <w:t xml:space="preserve"> voda kroz drenažni sloj i njihovo sakupljanje izvan tijela odlagališta.</w:t>
      </w:r>
    </w:p>
    <w:p w:rsidR="00822985" w:rsidRPr="00400825" w:rsidRDefault="000012C2" w:rsidP="00932E49">
      <w:pPr>
        <w:shd w:val="clear" w:color="auto" w:fill="FFFFFF"/>
        <w:tabs>
          <w:tab w:val="left" w:pos="426"/>
        </w:tabs>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3.7.</w:t>
      </w:r>
      <w:r w:rsidR="00E03162" w:rsidRPr="00400825">
        <w:rPr>
          <w:rFonts w:ascii="Times New Roman" w:eastAsia="Times New Roman" w:hAnsi="Times New Roman" w:cs="Times New Roman"/>
          <w:sz w:val="24"/>
          <w:szCs w:val="24"/>
          <w:lang w:eastAsia="hr-HR"/>
        </w:rPr>
        <w:tab/>
      </w:r>
      <w:r w:rsidRPr="00400825">
        <w:rPr>
          <w:rFonts w:ascii="Times New Roman" w:eastAsia="Times New Roman" w:hAnsi="Times New Roman" w:cs="Times New Roman"/>
          <w:sz w:val="24"/>
          <w:szCs w:val="24"/>
          <w:lang w:eastAsia="hr-HR"/>
        </w:rPr>
        <w:t xml:space="preserve">Sakupljene </w:t>
      </w:r>
      <w:proofErr w:type="spellStart"/>
      <w:r w:rsidRPr="00400825">
        <w:rPr>
          <w:rFonts w:ascii="Times New Roman" w:eastAsia="Times New Roman" w:hAnsi="Times New Roman" w:cs="Times New Roman"/>
          <w:sz w:val="24"/>
          <w:szCs w:val="24"/>
          <w:lang w:eastAsia="hr-HR"/>
        </w:rPr>
        <w:t>procjedne</w:t>
      </w:r>
      <w:proofErr w:type="spellEnd"/>
      <w:r w:rsidRPr="00400825">
        <w:rPr>
          <w:rFonts w:ascii="Times New Roman" w:eastAsia="Times New Roman" w:hAnsi="Times New Roman" w:cs="Times New Roman"/>
          <w:sz w:val="24"/>
          <w:szCs w:val="24"/>
          <w:lang w:eastAsia="hr-HR"/>
        </w:rPr>
        <w:t xml:space="preserve"> vode moraju se pročistiti prije ispusta u prijemnik prema propisima o zaštiti voda.</w:t>
      </w:r>
    </w:p>
    <w:p w:rsidR="000012C2" w:rsidRPr="00400825" w:rsidRDefault="000012C2" w:rsidP="00780536">
      <w:pPr>
        <w:shd w:val="clear" w:color="auto" w:fill="FFFFFF"/>
        <w:tabs>
          <w:tab w:val="left" w:pos="426"/>
        </w:tabs>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3.8.</w:t>
      </w:r>
      <w:r w:rsidR="00E03162" w:rsidRPr="00400825">
        <w:rPr>
          <w:rFonts w:ascii="Times New Roman" w:eastAsia="Times New Roman" w:hAnsi="Times New Roman" w:cs="Times New Roman"/>
          <w:sz w:val="24"/>
          <w:szCs w:val="24"/>
          <w:lang w:eastAsia="hr-HR"/>
        </w:rPr>
        <w:tab/>
      </w:r>
      <w:r w:rsidRPr="00400825">
        <w:rPr>
          <w:rFonts w:ascii="Times New Roman" w:eastAsia="Times New Roman" w:hAnsi="Times New Roman" w:cs="Times New Roman"/>
          <w:sz w:val="24"/>
          <w:szCs w:val="24"/>
          <w:lang w:eastAsia="hr-HR"/>
        </w:rPr>
        <w:t>Prodiranje otpada u drenažni sloj se mora spriječiti odgovarajućim prihvatljivim tehničkim rješenjima.</w:t>
      </w:r>
    </w:p>
    <w:p w:rsidR="000012C2" w:rsidRPr="00400825" w:rsidRDefault="000012C2" w:rsidP="00822985">
      <w:pPr>
        <w:shd w:val="clear" w:color="auto" w:fill="FFFFFF"/>
        <w:spacing w:before="240" w:after="0" w:line="240" w:lineRule="auto"/>
        <w:jc w:val="both"/>
        <w:textAlignment w:val="baseline"/>
        <w:rPr>
          <w:rFonts w:ascii="Times New Roman" w:eastAsia="Times New Roman" w:hAnsi="Times New Roman" w:cs="Times New Roman"/>
          <w:i/>
          <w:sz w:val="24"/>
          <w:szCs w:val="24"/>
          <w:lang w:eastAsia="hr-HR"/>
        </w:rPr>
      </w:pPr>
      <w:r w:rsidRPr="00400825">
        <w:rPr>
          <w:rFonts w:ascii="Times New Roman" w:eastAsia="Times New Roman" w:hAnsi="Times New Roman" w:cs="Times New Roman"/>
          <w:b/>
          <w:bCs/>
          <w:i/>
          <w:sz w:val="24"/>
          <w:szCs w:val="24"/>
          <w:bdr w:val="none" w:sz="0" w:space="0" w:color="auto" w:frame="1"/>
          <w:lang w:eastAsia="hr-HR"/>
        </w:rPr>
        <w:t>Prekrivanje odlagališta</w:t>
      </w:r>
    </w:p>
    <w:p w:rsidR="000012C2" w:rsidRPr="00400825" w:rsidRDefault="00094C8C" w:rsidP="00932E49">
      <w:pPr>
        <w:shd w:val="clear" w:color="auto" w:fill="FFFFFF"/>
        <w:tabs>
          <w:tab w:val="left" w:pos="426"/>
        </w:tabs>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3</w:t>
      </w:r>
      <w:r w:rsidR="000012C2" w:rsidRPr="00400825">
        <w:rPr>
          <w:rFonts w:ascii="Times New Roman" w:eastAsia="Times New Roman" w:hAnsi="Times New Roman" w:cs="Times New Roman"/>
          <w:sz w:val="24"/>
          <w:szCs w:val="24"/>
          <w:lang w:eastAsia="hr-HR"/>
        </w:rPr>
        <w:t>.</w:t>
      </w:r>
      <w:r w:rsidRPr="00400825">
        <w:rPr>
          <w:rFonts w:ascii="Times New Roman" w:eastAsia="Times New Roman" w:hAnsi="Times New Roman" w:cs="Times New Roman"/>
          <w:sz w:val="24"/>
          <w:szCs w:val="24"/>
          <w:lang w:eastAsia="hr-HR"/>
        </w:rPr>
        <w:t>9</w:t>
      </w:r>
      <w:r w:rsidR="000012C2" w:rsidRPr="00400825">
        <w:rPr>
          <w:rFonts w:ascii="Times New Roman" w:eastAsia="Times New Roman" w:hAnsi="Times New Roman" w:cs="Times New Roman"/>
          <w:sz w:val="24"/>
          <w:szCs w:val="24"/>
          <w:lang w:eastAsia="hr-HR"/>
        </w:rPr>
        <w:t>.</w:t>
      </w:r>
      <w:r w:rsidR="002342EF" w:rsidRPr="00400825">
        <w:rPr>
          <w:rFonts w:ascii="Times New Roman" w:eastAsia="Times New Roman" w:hAnsi="Times New Roman" w:cs="Times New Roman"/>
          <w:sz w:val="24"/>
          <w:szCs w:val="24"/>
          <w:lang w:eastAsia="hr-HR"/>
        </w:rPr>
        <w:tab/>
      </w:r>
      <w:r w:rsidR="000012C2" w:rsidRPr="00400825">
        <w:rPr>
          <w:rFonts w:ascii="Times New Roman" w:eastAsia="Times New Roman" w:hAnsi="Times New Roman" w:cs="Times New Roman"/>
          <w:sz w:val="24"/>
          <w:szCs w:val="24"/>
          <w:lang w:eastAsia="hr-HR"/>
        </w:rPr>
        <w:t xml:space="preserve">Površine ispunjenih dijelova tijela odlagališta za neopasni i opasni otpad treba prekrivati i osigurati potrebno površinsko brtvljenje s ugrađenim sustavom površinske odvodnje oborinske vode i sustavom </w:t>
      </w:r>
      <w:proofErr w:type="spellStart"/>
      <w:r w:rsidR="000012C2" w:rsidRPr="00400825">
        <w:rPr>
          <w:rFonts w:ascii="Times New Roman" w:eastAsia="Times New Roman" w:hAnsi="Times New Roman" w:cs="Times New Roman"/>
          <w:sz w:val="24"/>
          <w:szCs w:val="24"/>
          <w:lang w:eastAsia="hr-HR"/>
        </w:rPr>
        <w:t>otplinjavanja</w:t>
      </w:r>
      <w:proofErr w:type="spellEnd"/>
      <w:r w:rsidR="000012C2" w:rsidRPr="00400825">
        <w:rPr>
          <w:rFonts w:ascii="Times New Roman" w:eastAsia="Times New Roman" w:hAnsi="Times New Roman" w:cs="Times New Roman"/>
          <w:sz w:val="24"/>
          <w:szCs w:val="24"/>
          <w:lang w:eastAsia="hr-HR"/>
        </w:rPr>
        <w:t>.</w:t>
      </w:r>
    </w:p>
    <w:p w:rsidR="000012C2" w:rsidRPr="00400825" w:rsidRDefault="00094C8C" w:rsidP="00094C8C">
      <w:pPr>
        <w:shd w:val="clear" w:color="auto" w:fill="FFFFFF"/>
        <w:tabs>
          <w:tab w:val="left" w:pos="567"/>
        </w:tabs>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lastRenderedPageBreak/>
        <w:t>3</w:t>
      </w:r>
      <w:r w:rsidR="000012C2" w:rsidRPr="00400825">
        <w:rPr>
          <w:rFonts w:ascii="Times New Roman" w:eastAsia="Times New Roman" w:hAnsi="Times New Roman" w:cs="Times New Roman"/>
          <w:sz w:val="24"/>
          <w:szCs w:val="24"/>
          <w:lang w:eastAsia="hr-HR"/>
        </w:rPr>
        <w:t>.</w:t>
      </w:r>
      <w:r w:rsidRPr="00400825">
        <w:rPr>
          <w:rFonts w:ascii="Times New Roman" w:eastAsia="Times New Roman" w:hAnsi="Times New Roman" w:cs="Times New Roman"/>
          <w:sz w:val="24"/>
          <w:szCs w:val="24"/>
          <w:lang w:eastAsia="hr-HR"/>
        </w:rPr>
        <w:t>10</w:t>
      </w:r>
      <w:r w:rsidR="000012C2" w:rsidRPr="00400825">
        <w:rPr>
          <w:rFonts w:ascii="Times New Roman" w:eastAsia="Times New Roman" w:hAnsi="Times New Roman" w:cs="Times New Roman"/>
          <w:sz w:val="24"/>
          <w:szCs w:val="24"/>
          <w:lang w:eastAsia="hr-HR"/>
        </w:rPr>
        <w:t>.</w:t>
      </w:r>
      <w:r w:rsidR="00393E38" w:rsidRPr="00400825">
        <w:rPr>
          <w:rFonts w:ascii="Times New Roman" w:eastAsia="Times New Roman" w:hAnsi="Times New Roman" w:cs="Times New Roman"/>
          <w:sz w:val="24"/>
          <w:szCs w:val="24"/>
          <w:lang w:eastAsia="hr-HR"/>
        </w:rPr>
        <w:tab/>
      </w:r>
      <w:r w:rsidR="000012C2" w:rsidRPr="00400825">
        <w:rPr>
          <w:rFonts w:ascii="Times New Roman" w:eastAsia="Times New Roman" w:hAnsi="Times New Roman" w:cs="Times New Roman"/>
          <w:sz w:val="24"/>
          <w:szCs w:val="24"/>
          <w:lang w:eastAsia="hr-HR"/>
        </w:rPr>
        <w:t xml:space="preserve">Oborinske vode ne smiju doći u dodir s ispunjenim tijelom odlagališta i moraju se sakupljati odvojeno od </w:t>
      </w:r>
      <w:proofErr w:type="spellStart"/>
      <w:r w:rsidR="000012C2" w:rsidRPr="00400825">
        <w:rPr>
          <w:rFonts w:ascii="Times New Roman" w:eastAsia="Times New Roman" w:hAnsi="Times New Roman" w:cs="Times New Roman"/>
          <w:sz w:val="24"/>
          <w:szCs w:val="24"/>
          <w:lang w:eastAsia="hr-HR"/>
        </w:rPr>
        <w:t>procjednih</w:t>
      </w:r>
      <w:proofErr w:type="spellEnd"/>
      <w:r w:rsidR="000012C2" w:rsidRPr="00400825">
        <w:rPr>
          <w:rFonts w:ascii="Times New Roman" w:eastAsia="Times New Roman" w:hAnsi="Times New Roman" w:cs="Times New Roman"/>
          <w:sz w:val="24"/>
          <w:szCs w:val="24"/>
          <w:lang w:eastAsia="hr-HR"/>
        </w:rPr>
        <w:t xml:space="preserve"> voda.</w:t>
      </w:r>
    </w:p>
    <w:p w:rsidR="000012C2" w:rsidRPr="00400825" w:rsidRDefault="00094C8C" w:rsidP="00094C8C">
      <w:pPr>
        <w:shd w:val="clear" w:color="auto" w:fill="FFFFFF"/>
        <w:tabs>
          <w:tab w:val="left" w:pos="567"/>
        </w:tabs>
        <w:spacing w:before="120" w:after="240" w:line="240" w:lineRule="auto"/>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3</w:t>
      </w:r>
      <w:r w:rsidR="000012C2" w:rsidRPr="00400825">
        <w:rPr>
          <w:rFonts w:ascii="Times New Roman" w:eastAsia="Times New Roman" w:hAnsi="Times New Roman" w:cs="Times New Roman"/>
          <w:sz w:val="24"/>
          <w:szCs w:val="24"/>
          <w:lang w:eastAsia="hr-HR"/>
        </w:rPr>
        <w:t>.</w:t>
      </w:r>
      <w:r w:rsidRPr="00400825">
        <w:rPr>
          <w:rFonts w:ascii="Times New Roman" w:eastAsia="Times New Roman" w:hAnsi="Times New Roman" w:cs="Times New Roman"/>
          <w:sz w:val="24"/>
          <w:szCs w:val="24"/>
          <w:lang w:eastAsia="hr-HR"/>
        </w:rPr>
        <w:t>11</w:t>
      </w:r>
      <w:r w:rsidR="000012C2" w:rsidRPr="00400825">
        <w:rPr>
          <w:rFonts w:ascii="Times New Roman" w:eastAsia="Times New Roman" w:hAnsi="Times New Roman" w:cs="Times New Roman"/>
          <w:sz w:val="24"/>
          <w:szCs w:val="24"/>
          <w:lang w:eastAsia="hr-HR"/>
        </w:rPr>
        <w:t>.</w:t>
      </w:r>
      <w:r w:rsidR="00393E38" w:rsidRPr="00400825">
        <w:rPr>
          <w:rFonts w:ascii="Times New Roman" w:eastAsia="Times New Roman" w:hAnsi="Times New Roman" w:cs="Times New Roman"/>
          <w:sz w:val="24"/>
          <w:szCs w:val="24"/>
          <w:lang w:eastAsia="hr-HR"/>
        </w:rPr>
        <w:tab/>
      </w:r>
      <w:r w:rsidR="000012C2" w:rsidRPr="00400825">
        <w:rPr>
          <w:rFonts w:ascii="Times New Roman" w:eastAsia="Times New Roman" w:hAnsi="Times New Roman" w:cs="Times New Roman"/>
          <w:sz w:val="24"/>
          <w:szCs w:val="24"/>
          <w:lang w:eastAsia="hr-HR"/>
        </w:rPr>
        <w:t>Zahtjevi za površinsko brtvljenje dani su u sljedećoj tablici:</w:t>
      </w:r>
    </w:p>
    <w:tbl>
      <w:tblPr>
        <w:tblW w:w="9064" w:type="dxa"/>
        <w:shd w:val="clear" w:color="auto" w:fill="FFFFFF"/>
        <w:tblCellMar>
          <w:left w:w="0" w:type="dxa"/>
          <w:right w:w="0" w:type="dxa"/>
        </w:tblCellMar>
        <w:tblLook w:val="04A0" w:firstRow="1" w:lastRow="0" w:firstColumn="1" w:lastColumn="0" w:noHBand="0" w:noVBand="1"/>
      </w:tblPr>
      <w:tblGrid>
        <w:gridCol w:w="4670"/>
        <w:gridCol w:w="2410"/>
        <w:gridCol w:w="1984"/>
      </w:tblGrid>
      <w:tr w:rsidR="00400825" w:rsidRPr="00400825" w:rsidTr="000012C2">
        <w:trPr>
          <w:trHeight w:val="537"/>
        </w:trPr>
        <w:tc>
          <w:tcPr>
            <w:tcW w:w="467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Vrsta odlagališta</w:t>
            </w:r>
          </w:p>
        </w:tc>
        <w:tc>
          <w:tcPr>
            <w:tcW w:w="241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Odlagalište za</w:t>
            </w:r>
            <w:r w:rsidRPr="00400825">
              <w:rPr>
                <w:rFonts w:ascii="Times New Roman" w:eastAsia="Times New Roman" w:hAnsi="Times New Roman" w:cs="Times New Roman"/>
                <w:sz w:val="24"/>
                <w:szCs w:val="24"/>
                <w:lang w:eastAsia="hr-HR"/>
              </w:rPr>
              <w:br/>
              <w:t>neopasni otpad</w:t>
            </w:r>
          </w:p>
        </w:tc>
        <w:tc>
          <w:tcPr>
            <w:tcW w:w="198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Odlagalište za</w:t>
            </w:r>
            <w:r w:rsidRPr="00400825">
              <w:rPr>
                <w:rFonts w:ascii="Times New Roman" w:eastAsia="Times New Roman" w:hAnsi="Times New Roman" w:cs="Times New Roman"/>
                <w:sz w:val="24"/>
                <w:szCs w:val="24"/>
                <w:lang w:eastAsia="hr-HR"/>
              </w:rPr>
              <w:br/>
              <w:t>opasni otpad</w:t>
            </w:r>
          </w:p>
        </w:tc>
      </w:tr>
      <w:tr w:rsidR="00400825" w:rsidRPr="00400825" w:rsidTr="000012C2">
        <w:trPr>
          <w:trHeight w:val="275"/>
        </w:trPr>
        <w:tc>
          <w:tcPr>
            <w:tcW w:w="467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xml:space="preserve">Sloj za </w:t>
            </w:r>
            <w:proofErr w:type="spellStart"/>
            <w:r w:rsidRPr="00400825">
              <w:rPr>
                <w:rFonts w:ascii="Times New Roman" w:eastAsia="Times New Roman" w:hAnsi="Times New Roman" w:cs="Times New Roman"/>
                <w:sz w:val="24"/>
                <w:szCs w:val="24"/>
                <w:lang w:eastAsia="hr-HR"/>
              </w:rPr>
              <w:t>otplinjavanje</w:t>
            </w:r>
            <w:proofErr w:type="spellEnd"/>
          </w:p>
        </w:tc>
        <w:tc>
          <w:tcPr>
            <w:tcW w:w="241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zahtijeva se</w:t>
            </w:r>
          </w:p>
        </w:tc>
        <w:tc>
          <w:tcPr>
            <w:tcW w:w="198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ne zahtijeva se</w:t>
            </w:r>
          </w:p>
        </w:tc>
      </w:tr>
      <w:tr w:rsidR="00400825" w:rsidRPr="00400825" w:rsidTr="000012C2">
        <w:trPr>
          <w:trHeight w:val="275"/>
        </w:trPr>
        <w:tc>
          <w:tcPr>
            <w:tcW w:w="467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xml:space="preserve">Nepropusni umjetni </w:t>
            </w:r>
            <w:proofErr w:type="spellStart"/>
            <w:r w:rsidRPr="00400825">
              <w:rPr>
                <w:rFonts w:ascii="Times New Roman" w:eastAsia="Times New Roman" w:hAnsi="Times New Roman" w:cs="Times New Roman"/>
                <w:sz w:val="24"/>
                <w:szCs w:val="24"/>
                <w:lang w:eastAsia="hr-HR"/>
              </w:rPr>
              <w:t>brtveni</w:t>
            </w:r>
            <w:proofErr w:type="spellEnd"/>
            <w:r w:rsidRPr="00400825">
              <w:rPr>
                <w:rFonts w:ascii="Times New Roman" w:eastAsia="Times New Roman" w:hAnsi="Times New Roman" w:cs="Times New Roman"/>
                <w:sz w:val="24"/>
                <w:szCs w:val="24"/>
                <w:lang w:eastAsia="hr-HR"/>
              </w:rPr>
              <w:t xml:space="preserve"> sloj</w:t>
            </w:r>
          </w:p>
        </w:tc>
        <w:tc>
          <w:tcPr>
            <w:tcW w:w="241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ne zahtijeva se</w:t>
            </w:r>
          </w:p>
        </w:tc>
        <w:tc>
          <w:tcPr>
            <w:tcW w:w="198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zahtijeva se</w:t>
            </w:r>
          </w:p>
        </w:tc>
      </w:tr>
      <w:tr w:rsidR="00400825" w:rsidRPr="00400825" w:rsidTr="000012C2">
        <w:trPr>
          <w:trHeight w:val="275"/>
        </w:trPr>
        <w:tc>
          <w:tcPr>
            <w:tcW w:w="467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Nepropusni mineralni sloj</w:t>
            </w:r>
          </w:p>
        </w:tc>
        <w:tc>
          <w:tcPr>
            <w:tcW w:w="241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zahtijeva se</w:t>
            </w:r>
          </w:p>
        </w:tc>
        <w:tc>
          <w:tcPr>
            <w:tcW w:w="198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zahtijeva se</w:t>
            </w:r>
          </w:p>
        </w:tc>
      </w:tr>
      <w:tr w:rsidR="00400825" w:rsidRPr="00400825" w:rsidTr="000012C2">
        <w:trPr>
          <w:trHeight w:val="261"/>
        </w:trPr>
        <w:tc>
          <w:tcPr>
            <w:tcW w:w="467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rsidP="007644F6">
            <w:pPr>
              <w:spacing w:after="0" w:line="240" w:lineRule="auto"/>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Drenažni sloj &gt;0,5 m</w:t>
            </w:r>
          </w:p>
        </w:tc>
        <w:tc>
          <w:tcPr>
            <w:tcW w:w="241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zahtijeva se</w:t>
            </w:r>
          </w:p>
        </w:tc>
        <w:tc>
          <w:tcPr>
            <w:tcW w:w="198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zahtijeva se</w:t>
            </w:r>
          </w:p>
        </w:tc>
      </w:tr>
      <w:tr w:rsidR="00400825" w:rsidRPr="00400825" w:rsidTr="000012C2">
        <w:trPr>
          <w:trHeight w:val="275"/>
        </w:trPr>
        <w:tc>
          <w:tcPr>
            <w:tcW w:w="467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rsidP="007644F6">
            <w:pPr>
              <w:spacing w:after="0" w:line="240" w:lineRule="auto"/>
              <w:rPr>
                <w:rFonts w:ascii="Times New Roman" w:eastAsia="Times New Roman" w:hAnsi="Times New Roman" w:cs="Times New Roman"/>
                <w:sz w:val="24"/>
                <w:szCs w:val="24"/>
                <w:lang w:eastAsia="hr-HR"/>
              </w:rPr>
            </w:pPr>
            <w:proofErr w:type="spellStart"/>
            <w:r w:rsidRPr="00400825">
              <w:rPr>
                <w:rFonts w:ascii="Times New Roman" w:eastAsia="Times New Roman" w:hAnsi="Times New Roman" w:cs="Times New Roman"/>
                <w:sz w:val="24"/>
                <w:szCs w:val="24"/>
                <w:lang w:eastAsia="hr-HR"/>
              </w:rPr>
              <w:t>Rekultivacijski</w:t>
            </w:r>
            <w:proofErr w:type="spellEnd"/>
            <w:r w:rsidRPr="00400825">
              <w:rPr>
                <w:rFonts w:ascii="Times New Roman" w:eastAsia="Times New Roman" w:hAnsi="Times New Roman" w:cs="Times New Roman"/>
                <w:sz w:val="24"/>
                <w:szCs w:val="24"/>
                <w:lang w:eastAsia="hr-HR"/>
              </w:rPr>
              <w:t xml:space="preserve"> sloj &gt;1 m</w:t>
            </w:r>
          </w:p>
        </w:tc>
        <w:tc>
          <w:tcPr>
            <w:tcW w:w="241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zahtijeva se</w:t>
            </w:r>
          </w:p>
        </w:tc>
        <w:tc>
          <w:tcPr>
            <w:tcW w:w="198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zahtijeva se</w:t>
            </w:r>
          </w:p>
        </w:tc>
      </w:tr>
    </w:tbl>
    <w:p w:rsidR="000012C2" w:rsidRPr="00400825" w:rsidRDefault="000012C2" w:rsidP="000012C2">
      <w:pPr>
        <w:shd w:val="clear" w:color="auto" w:fill="FFFFFF"/>
        <w:spacing w:after="48" w:line="240" w:lineRule="auto"/>
        <w:ind w:firstLine="408"/>
        <w:textAlignment w:val="baseline"/>
        <w:rPr>
          <w:rFonts w:ascii="Times New Roman" w:eastAsia="Times New Roman" w:hAnsi="Times New Roman" w:cs="Times New Roman"/>
          <w:sz w:val="24"/>
          <w:szCs w:val="24"/>
          <w:lang w:eastAsia="hr-HR"/>
        </w:rPr>
      </w:pPr>
    </w:p>
    <w:p w:rsidR="000012C2" w:rsidRPr="00400825" w:rsidRDefault="009F00CB" w:rsidP="00F12C0B">
      <w:pPr>
        <w:shd w:val="clear" w:color="auto" w:fill="FFFFFF"/>
        <w:spacing w:after="0" w:line="240" w:lineRule="auto"/>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b/>
          <w:bCs/>
          <w:sz w:val="24"/>
          <w:szCs w:val="24"/>
          <w:bdr w:val="none" w:sz="0" w:space="0" w:color="auto" w:frame="1"/>
          <w:lang w:eastAsia="hr-HR"/>
        </w:rPr>
        <w:t>4</w:t>
      </w:r>
      <w:r w:rsidR="000012C2" w:rsidRPr="00400825">
        <w:rPr>
          <w:rFonts w:ascii="Times New Roman" w:eastAsia="Times New Roman" w:hAnsi="Times New Roman" w:cs="Times New Roman"/>
          <w:b/>
          <w:bCs/>
          <w:sz w:val="24"/>
          <w:szCs w:val="24"/>
          <w:bdr w:val="none" w:sz="0" w:space="0" w:color="auto" w:frame="1"/>
          <w:lang w:eastAsia="hr-HR"/>
        </w:rPr>
        <w:t>. Odlagališni plin</w:t>
      </w:r>
    </w:p>
    <w:p w:rsidR="00F12C0B" w:rsidRPr="00400825" w:rsidRDefault="009F00CB" w:rsidP="00184462">
      <w:pPr>
        <w:shd w:val="clear" w:color="auto" w:fill="FFFFFF"/>
        <w:tabs>
          <w:tab w:val="left" w:pos="426"/>
        </w:tabs>
        <w:spacing w:before="120" w:after="48"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4</w:t>
      </w:r>
      <w:r w:rsidR="000012C2" w:rsidRPr="00400825">
        <w:rPr>
          <w:rFonts w:ascii="Times New Roman" w:eastAsia="Times New Roman" w:hAnsi="Times New Roman" w:cs="Times New Roman"/>
          <w:sz w:val="24"/>
          <w:szCs w:val="24"/>
          <w:lang w:eastAsia="hr-HR"/>
        </w:rPr>
        <w:t>.1.</w:t>
      </w:r>
      <w:r w:rsidR="00F12C0B" w:rsidRPr="00400825">
        <w:rPr>
          <w:rFonts w:ascii="Times New Roman" w:eastAsia="Times New Roman" w:hAnsi="Times New Roman" w:cs="Times New Roman"/>
          <w:sz w:val="24"/>
          <w:szCs w:val="24"/>
          <w:lang w:eastAsia="hr-HR"/>
        </w:rPr>
        <w:tab/>
      </w:r>
      <w:r w:rsidR="000012C2" w:rsidRPr="00400825">
        <w:rPr>
          <w:rFonts w:ascii="Times New Roman" w:eastAsia="Times New Roman" w:hAnsi="Times New Roman" w:cs="Times New Roman"/>
          <w:sz w:val="24"/>
          <w:szCs w:val="24"/>
          <w:lang w:eastAsia="hr-HR"/>
        </w:rPr>
        <w:t>Ukoliko na odlagalištu nastaje odlagališni plin potrebno je osigurati sustav sakupljanja odlagališnog plina koji se mora obraditi i iskoristiti i potrebno je poduzimati odgovarajuće mjere u cilju kontrole nakupljanja i kretanja sukladno Prilogu I</w:t>
      </w:r>
      <w:r w:rsidR="00F926DD" w:rsidRPr="00400825">
        <w:rPr>
          <w:rFonts w:ascii="Times New Roman" w:eastAsia="Times New Roman" w:hAnsi="Times New Roman" w:cs="Times New Roman"/>
          <w:sz w:val="24"/>
          <w:szCs w:val="24"/>
          <w:lang w:eastAsia="hr-HR"/>
        </w:rPr>
        <w:t>II.</w:t>
      </w:r>
      <w:r w:rsidR="000012C2" w:rsidRPr="00400825">
        <w:rPr>
          <w:rFonts w:ascii="Times New Roman" w:eastAsia="Times New Roman" w:hAnsi="Times New Roman" w:cs="Times New Roman"/>
          <w:sz w:val="24"/>
          <w:szCs w:val="24"/>
          <w:lang w:eastAsia="hr-HR"/>
        </w:rPr>
        <w:t>, točka 2.</w:t>
      </w:r>
    </w:p>
    <w:p w:rsidR="00F12C0B" w:rsidRPr="00400825" w:rsidRDefault="009F00CB" w:rsidP="00184462">
      <w:pPr>
        <w:shd w:val="clear" w:color="auto" w:fill="FFFFFF"/>
        <w:tabs>
          <w:tab w:val="left" w:pos="426"/>
        </w:tabs>
        <w:spacing w:before="120" w:after="48" w:line="240" w:lineRule="auto"/>
        <w:jc w:val="both"/>
        <w:textAlignment w:val="baseline"/>
        <w:rPr>
          <w:rFonts w:ascii="Times New Roman" w:hAnsi="Times New Roman" w:cs="Times New Roman"/>
          <w:sz w:val="24"/>
          <w:szCs w:val="24"/>
        </w:rPr>
      </w:pPr>
      <w:r w:rsidRPr="00400825">
        <w:rPr>
          <w:rFonts w:ascii="Times New Roman" w:hAnsi="Times New Roman" w:cs="Times New Roman"/>
          <w:sz w:val="24"/>
          <w:szCs w:val="24"/>
        </w:rPr>
        <w:t>4</w:t>
      </w:r>
      <w:r w:rsidR="000012C2" w:rsidRPr="00400825">
        <w:rPr>
          <w:rFonts w:ascii="Times New Roman" w:hAnsi="Times New Roman" w:cs="Times New Roman"/>
          <w:sz w:val="24"/>
          <w:szCs w:val="24"/>
        </w:rPr>
        <w:t>.2.</w:t>
      </w:r>
      <w:r w:rsidR="00F12C0B" w:rsidRPr="00400825">
        <w:rPr>
          <w:rFonts w:ascii="Times New Roman" w:hAnsi="Times New Roman" w:cs="Times New Roman"/>
          <w:sz w:val="24"/>
          <w:szCs w:val="24"/>
        </w:rPr>
        <w:tab/>
      </w:r>
      <w:r w:rsidR="000012C2" w:rsidRPr="00400825">
        <w:rPr>
          <w:rFonts w:ascii="Times New Roman" w:hAnsi="Times New Roman" w:cs="Times New Roman"/>
          <w:sz w:val="24"/>
          <w:szCs w:val="24"/>
        </w:rPr>
        <w:t xml:space="preserve">Odlagališni plin se sakuplja sa svih odlagališta koja primaju biorazgradivi otpad, te odlagališni plin treba obraditi i koristiti. Ako se sakupljeni plin ne može upotrijebiti za dobivanje energije, treba ga spaliti. </w:t>
      </w:r>
    </w:p>
    <w:p w:rsidR="000012C2" w:rsidRPr="00400825" w:rsidRDefault="009F00CB" w:rsidP="00184462">
      <w:pPr>
        <w:shd w:val="clear" w:color="auto" w:fill="FFFFFF"/>
        <w:tabs>
          <w:tab w:val="left" w:pos="426"/>
        </w:tabs>
        <w:spacing w:before="120" w:after="48" w:line="240" w:lineRule="auto"/>
        <w:jc w:val="both"/>
        <w:textAlignment w:val="baseline"/>
        <w:rPr>
          <w:rFonts w:ascii="Times New Roman" w:hAnsi="Times New Roman" w:cs="Times New Roman"/>
          <w:sz w:val="24"/>
          <w:szCs w:val="24"/>
        </w:rPr>
      </w:pPr>
      <w:r w:rsidRPr="00400825">
        <w:rPr>
          <w:rFonts w:ascii="Times New Roman" w:hAnsi="Times New Roman" w:cs="Times New Roman"/>
          <w:sz w:val="24"/>
          <w:szCs w:val="24"/>
        </w:rPr>
        <w:t>4</w:t>
      </w:r>
      <w:r w:rsidR="000012C2" w:rsidRPr="00400825">
        <w:rPr>
          <w:rFonts w:ascii="Times New Roman" w:hAnsi="Times New Roman" w:cs="Times New Roman"/>
          <w:sz w:val="24"/>
          <w:szCs w:val="24"/>
        </w:rPr>
        <w:t>.3.</w:t>
      </w:r>
      <w:r w:rsidR="00F12C0B" w:rsidRPr="00400825">
        <w:rPr>
          <w:rFonts w:ascii="Times New Roman" w:hAnsi="Times New Roman" w:cs="Times New Roman"/>
          <w:sz w:val="24"/>
          <w:szCs w:val="24"/>
        </w:rPr>
        <w:tab/>
      </w:r>
      <w:r w:rsidR="000012C2" w:rsidRPr="00400825">
        <w:rPr>
          <w:rFonts w:ascii="Times New Roman" w:hAnsi="Times New Roman" w:cs="Times New Roman"/>
          <w:sz w:val="24"/>
          <w:szCs w:val="24"/>
        </w:rPr>
        <w:t xml:space="preserve">Sakupljanje, obrada i korištenje odlagališnog plina iz </w:t>
      </w:r>
      <w:r w:rsidR="0001730D" w:rsidRPr="00400825">
        <w:rPr>
          <w:rFonts w:ascii="Times New Roman" w:hAnsi="Times New Roman" w:cs="Times New Roman"/>
          <w:sz w:val="24"/>
          <w:szCs w:val="24"/>
        </w:rPr>
        <w:t xml:space="preserve">točke </w:t>
      </w:r>
      <w:r w:rsidR="00F926DD" w:rsidRPr="00400825">
        <w:rPr>
          <w:rFonts w:ascii="Times New Roman" w:hAnsi="Times New Roman" w:cs="Times New Roman"/>
          <w:sz w:val="24"/>
          <w:szCs w:val="24"/>
        </w:rPr>
        <w:t>4</w:t>
      </w:r>
      <w:r w:rsidR="0001730D" w:rsidRPr="00400825">
        <w:rPr>
          <w:rFonts w:ascii="Times New Roman" w:hAnsi="Times New Roman" w:cs="Times New Roman"/>
          <w:sz w:val="24"/>
          <w:szCs w:val="24"/>
        </w:rPr>
        <w:t xml:space="preserve">.2. </w:t>
      </w:r>
      <w:r w:rsidR="00523D53" w:rsidRPr="00400825">
        <w:rPr>
          <w:rFonts w:ascii="Times New Roman" w:hAnsi="Times New Roman" w:cs="Times New Roman"/>
          <w:sz w:val="24"/>
          <w:szCs w:val="24"/>
        </w:rPr>
        <w:t xml:space="preserve">ovoga Priloga </w:t>
      </w:r>
      <w:r w:rsidR="000012C2" w:rsidRPr="00400825">
        <w:rPr>
          <w:rFonts w:ascii="Times New Roman" w:hAnsi="Times New Roman" w:cs="Times New Roman"/>
          <w:sz w:val="24"/>
          <w:szCs w:val="24"/>
        </w:rPr>
        <w:t>provodi se na način koji na najmanju moguću mjeru svodi štetu ili pogoršanje stanja okoliša, te opasnost za zdravlje ljudi.</w:t>
      </w:r>
    </w:p>
    <w:p w:rsidR="007A7587" w:rsidRPr="00400825" w:rsidRDefault="007A7587" w:rsidP="007A7587">
      <w:pPr>
        <w:pStyle w:val="CM4"/>
        <w:spacing w:before="60" w:after="60"/>
        <w:rPr>
          <w:b/>
          <w:bCs/>
          <w:sz w:val="17"/>
          <w:szCs w:val="17"/>
        </w:rPr>
      </w:pPr>
    </w:p>
    <w:p w:rsidR="007A7587" w:rsidRPr="00400825" w:rsidRDefault="009F00CB" w:rsidP="007A7587">
      <w:pPr>
        <w:pStyle w:val="CM4"/>
        <w:spacing w:before="60" w:after="60"/>
      </w:pPr>
      <w:r w:rsidRPr="00400825">
        <w:rPr>
          <w:b/>
          <w:bCs/>
        </w:rPr>
        <w:t xml:space="preserve">5. </w:t>
      </w:r>
      <w:r w:rsidR="007A7587" w:rsidRPr="00400825">
        <w:rPr>
          <w:b/>
          <w:bCs/>
        </w:rPr>
        <w:t xml:space="preserve">Neugodnosti i opasnosti </w:t>
      </w:r>
    </w:p>
    <w:p w:rsidR="007A7587" w:rsidRPr="00400825" w:rsidRDefault="007A7587" w:rsidP="007A7587">
      <w:pPr>
        <w:pStyle w:val="CM4"/>
        <w:spacing w:before="60" w:after="60"/>
      </w:pPr>
      <w:r w:rsidRPr="00400825">
        <w:t xml:space="preserve">Poduzimaju se mjere za smanjenje neugodnosti i opasnosti koje proizlaze iz odlaganja kao što su: </w:t>
      </w:r>
    </w:p>
    <w:p w:rsidR="007A7587" w:rsidRPr="00400825" w:rsidRDefault="00E27FBA" w:rsidP="00354288">
      <w:pPr>
        <w:pStyle w:val="CM4"/>
        <w:spacing w:before="60"/>
      </w:pPr>
      <w:r w:rsidRPr="00400825">
        <w:rPr>
          <w:rFonts w:eastAsia="Times New Roman"/>
          <w:lang w:eastAsia="hr-HR"/>
        </w:rPr>
        <w:t xml:space="preserve">– </w:t>
      </w:r>
      <w:r w:rsidR="007A7587" w:rsidRPr="00400825">
        <w:t xml:space="preserve"> emisije</w:t>
      </w:r>
      <w:r w:rsidRPr="00400825">
        <w:t xml:space="preserve"> </w:t>
      </w:r>
      <w:r w:rsidR="007A7587" w:rsidRPr="00400825">
        <w:t xml:space="preserve">neugodnih mirisa i prašine, </w:t>
      </w:r>
    </w:p>
    <w:p w:rsidR="007A7587" w:rsidRPr="00400825" w:rsidRDefault="00E27FBA" w:rsidP="00354288">
      <w:pPr>
        <w:pStyle w:val="CM4"/>
        <w:spacing w:before="60"/>
      </w:pPr>
      <w:r w:rsidRPr="00400825">
        <w:rPr>
          <w:rFonts w:eastAsia="Times New Roman"/>
          <w:lang w:eastAsia="hr-HR"/>
        </w:rPr>
        <w:t xml:space="preserve">– </w:t>
      </w:r>
      <w:r w:rsidR="007A7587" w:rsidRPr="00400825">
        <w:t xml:space="preserve"> materijali koje raznosi vjetar, </w:t>
      </w:r>
    </w:p>
    <w:p w:rsidR="007A7587" w:rsidRPr="00400825" w:rsidRDefault="00E27FBA" w:rsidP="00354288">
      <w:pPr>
        <w:pStyle w:val="CM4"/>
        <w:spacing w:before="60"/>
      </w:pPr>
      <w:r w:rsidRPr="00400825">
        <w:rPr>
          <w:rFonts w:eastAsia="Times New Roman"/>
          <w:lang w:eastAsia="hr-HR"/>
        </w:rPr>
        <w:t xml:space="preserve">– </w:t>
      </w:r>
      <w:r w:rsidR="007A7587" w:rsidRPr="00400825">
        <w:t xml:space="preserve"> buka i promet, </w:t>
      </w:r>
    </w:p>
    <w:p w:rsidR="007A7587" w:rsidRPr="00400825" w:rsidRDefault="00E27FBA" w:rsidP="00354288">
      <w:pPr>
        <w:pStyle w:val="CM4"/>
        <w:spacing w:before="60"/>
      </w:pPr>
      <w:r w:rsidRPr="00400825">
        <w:rPr>
          <w:rFonts w:eastAsia="Times New Roman"/>
          <w:lang w:eastAsia="hr-HR"/>
        </w:rPr>
        <w:t xml:space="preserve">– </w:t>
      </w:r>
      <w:r w:rsidR="007A7587" w:rsidRPr="00400825">
        <w:t xml:space="preserve"> ptice, glodavci i kukci, </w:t>
      </w:r>
    </w:p>
    <w:p w:rsidR="007A7587" w:rsidRPr="00400825" w:rsidRDefault="00E27FBA" w:rsidP="00354288">
      <w:pPr>
        <w:pStyle w:val="CM4"/>
        <w:spacing w:before="60"/>
      </w:pPr>
      <w:r w:rsidRPr="00400825">
        <w:rPr>
          <w:rFonts w:eastAsia="Times New Roman"/>
          <w:lang w:eastAsia="hr-HR"/>
        </w:rPr>
        <w:t xml:space="preserve">– </w:t>
      </w:r>
      <w:r w:rsidR="007A7587" w:rsidRPr="00400825">
        <w:t xml:space="preserve"> stvaranje aerosola, </w:t>
      </w:r>
    </w:p>
    <w:p w:rsidR="007A7587" w:rsidRPr="00400825" w:rsidRDefault="00E27FBA" w:rsidP="00354288">
      <w:pPr>
        <w:pStyle w:val="CM4"/>
        <w:spacing w:before="60"/>
      </w:pPr>
      <w:r w:rsidRPr="00400825">
        <w:rPr>
          <w:rFonts w:eastAsia="Times New Roman"/>
          <w:lang w:eastAsia="hr-HR"/>
        </w:rPr>
        <w:t xml:space="preserve">– </w:t>
      </w:r>
      <w:r w:rsidR="007A7587" w:rsidRPr="00400825">
        <w:t xml:space="preserve"> požari. </w:t>
      </w:r>
    </w:p>
    <w:p w:rsidR="000012C2" w:rsidRPr="00400825" w:rsidRDefault="000012C2" w:rsidP="006A77B9">
      <w:pPr>
        <w:shd w:val="clear" w:color="auto" w:fill="FFFFFF"/>
        <w:spacing w:before="240" w:after="0" w:line="240" w:lineRule="auto"/>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b/>
          <w:bCs/>
          <w:sz w:val="24"/>
          <w:szCs w:val="24"/>
          <w:bdr w:val="none" w:sz="0" w:space="0" w:color="auto" w:frame="1"/>
          <w:lang w:eastAsia="hr-HR"/>
        </w:rPr>
        <w:t>6. Osnovna opremljenost odlagališta</w:t>
      </w:r>
    </w:p>
    <w:p w:rsidR="006A77B9" w:rsidRPr="00400825" w:rsidRDefault="000012C2" w:rsidP="00184462">
      <w:pPr>
        <w:shd w:val="clear" w:color="auto" w:fill="FFFFFF"/>
        <w:tabs>
          <w:tab w:val="left" w:pos="426"/>
        </w:tabs>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6.1.</w:t>
      </w:r>
      <w:r w:rsidR="006A77B9" w:rsidRPr="00400825">
        <w:rPr>
          <w:rFonts w:ascii="Times New Roman" w:eastAsia="Times New Roman" w:hAnsi="Times New Roman" w:cs="Times New Roman"/>
          <w:sz w:val="24"/>
          <w:szCs w:val="24"/>
          <w:lang w:eastAsia="hr-HR"/>
        </w:rPr>
        <w:tab/>
      </w:r>
      <w:r w:rsidRPr="00400825">
        <w:rPr>
          <w:rFonts w:ascii="Times New Roman" w:eastAsia="Times New Roman" w:hAnsi="Times New Roman" w:cs="Times New Roman"/>
          <w:sz w:val="24"/>
          <w:szCs w:val="24"/>
          <w:lang w:eastAsia="hr-HR"/>
        </w:rPr>
        <w:t xml:space="preserve">Na ulazu u odlagalište mora biti postavljen natpis s navedenim </w:t>
      </w:r>
      <w:r w:rsidR="002905C7" w:rsidRPr="00400825">
        <w:rPr>
          <w:rFonts w:ascii="Times New Roman" w:eastAsia="Times New Roman" w:hAnsi="Times New Roman" w:cs="Times New Roman"/>
          <w:sz w:val="24"/>
          <w:szCs w:val="24"/>
          <w:lang w:eastAsia="hr-HR"/>
        </w:rPr>
        <w:t>nazivom</w:t>
      </w:r>
      <w:r w:rsidRPr="00400825">
        <w:rPr>
          <w:rFonts w:ascii="Times New Roman" w:eastAsia="Times New Roman" w:hAnsi="Times New Roman" w:cs="Times New Roman"/>
          <w:sz w:val="24"/>
          <w:szCs w:val="24"/>
          <w:lang w:eastAsia="hr-HR"/>
        </w:rPr>
        <w:t xml:space="preserve"> osobe koja upravlja odlagalištem, vrste odlagališta i radnim vremenom odlagališta</w:t>
      </w:r>
      <w:r w:rsidR="006A77B9" w:rsidRPr="00400825">
        <w:rPr>
          <w:rFonts w:ascii="Times New Roman" w:eastAsia="Times New Roman" w:hAnsi="Times New Roman" w:cs="Times New Roman"/>
          <w:sz w:val="24"/>
          <w:szCs w:val="24"/>
          <w:lang w:eastAsia="hr-HR"/>
        </w:rPr>
        <w:t>.</w:t>
      </w:r>
    </w:p>
    <w:p w:rsidR="00184462" w:rsidRPr="00400825" w:rsidRDefault="000012C2" w:rsidP="00184462">
      <w:pPr>
        <w:shd w:val="clear" w:color="auto" w:fill="FFFFFF"/>
        <w:tabs>
          <w:tab w:val="left" w:pos="426"/>
        </w:tabs>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6.2.</w:t>
      </w:r>
      <w:r w:rsidR="006A77B9" w:rsidRPr="00400825">
        <w:rPr>
          <w:rFonts w:ascii="Times New Roman" w:eastAsia="Times New Roman" w:hAnsi="Times New Roman" w:cs="Times New Roman"/>
          <w:sz w:val="24"/>
          <w:szCs w:val="24"/>
          <w:lang w:eastAsia="hr-HR"/>
        </w:rPr>
        <w:tab/>
      </w:r>
      <w:r w:rsidRPr="00400825">
        <w:rPr>
          <w:rFonts w:ascii="Times New Roman" w:eastAsia="Times New Roman" w:hAnsi="Times New Roman" w:cs="Times New Roman"/>
          <w:sz w:val="24"/>
          <w:szCs w:val="24"/>
          <w:lang w:eastAsia="hr-HR"/>
        </w:rPr>
        <w:t>Na uočljivom mjestu na odlagalištu mora biti istaknut plan postupaka za slučaj izvanrednog događaja</w:t>
      </w:r>
      <w:r w:rsidR="006A77B9" w:rsidRPr="00400825">
        <w:rPr>
          <w:rFonts w:ascii="Times New Roman" w:eastAsia="Times New Roman" w:hAnsi="Times New Roman" w:cs="Times New Roman"/>
          <w:sz w:val="24"/>
          <w:szCs w:val="24"/>
          <w:lang w:eastAsia="hr-HR"/>
        </w:rPr>
        <w:t>.</w:t>
      </w:r>
    </w:p>
    <w:p w:rsidR="00184462" w:rsidRPr="00400825" w:rsidRDefault="000012C2" w:rsidP="00184462">
      <w:pPr>
        <w:shd w:val="clear" w:color="auto" w:fill="FFFFFF"/>
        <w:tabs>
          <w:tab w:val="left" w:pos="426"/>
        </w:tabs>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6.3.</w:t>
      </w:r>
      <w:r w:rsidR="006A77B9" w:rsidRPr="00400825">
        <w:rPr>
          <w:rFonts w:ascii="Times New Roman" w:eastAsia="Times New Roman" w:hAnsi="Times New Roman" w:cs="Times New Roman"/>
          <w:sz w:val="24"/>
          <w:szCs w:val="24"/>
          <w:lang w:eastAsia="hr-HR"/>
        </w:rPr>
        <w:tab/>
      </w:r>
      <w:r w:rsidRPr="00400825">
        <w:rPr>
          <w:rFonts w:ascii="Times New Roman" w:eastAsia="Times New Roman" w:hAnsi="Times New Roman" w:cs="Times New Roman"/>
          <w:sz w:val="24"/>
          <w:szCs w:val="24"/>
          <w:lang w:eastAsia="hr-HR"/>
        </w:rPr>
        <w:t>Odlagalište mora biti ograđeno najmanje dva metra visokom ogradom i slobodan pristup odlagalištu mora se spriječiti</w:t>
      </w:r>
      <w:r w:rsidR="006A77B9" w:rsidRPr="00400825">
        <w:rPr>
          <w:rFonts w:ascii="Times New Roman" w:eastAsia="Times New Roman" w:hAnsi="Times New Roman" w:cs="Times New Roman"/>
          <w:sz w:val="24"/>
          <w:szCs w:val="24"/>
          <w:lang w:eastAsia="hr-HR"/>
        </w:rPr>
        <w:t>.</w:t>
      </w:r>
    </w:p>
    <w:p w:rsidR="00184462" w:rsidRPr="00400825" w:rsidRDefault="000012C2" w:rsidP="00184462">
      <w:pPr>
        <w:shd w:val="clear" w:color="auto" w:fill="FFFFFF"/>
        <w:tabs>
          <w:tab w:val="left" w:pos="426"/>
        </w:tabs>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lastRenderedPageBreak/>
        <w:t>6.4.</w:t>
      </w:r>
      <w:r w:rsidR="006A77B9" w:rsidRPr="00400825">
        <w:rPr>
          <w:rFonts w:ascii="Times New Roman" w:eastAsia="Times New Roman" w:hAnsi="Times New Roman" w:cs="Times New Roman"/>
          <w:sz w:val="24"/>
          <w:szCs w:val="24"/>
          <w:lang w:eastAsia="hr-HR"/>
        </w:rPr>
        <w:tab/>
      </w:r>
      <w:r w:rsidRPr="00400825">
        <w:rPr>
          <w:rFonts w:ascii="Times New Roman" w:eastAsia="Times New Roman" w:hAnsi="Times New Roman" w:cs="Times New Roman"/>
          <w:sz w:val="24"/>
          <w:szCs w:val="24"/>
          <w:lang w:eastAsia="hr-HR"/>
        </w:rPr>
        <w:t>Ulazna vrata na odlagalište moraju biti zaključana izvan radnog vremena odlagališta</w:t>
      </w:r>
      <w:r w:rsidR="006A77B9" w:rsidRPr="00400825">
        <w:rPr>
          <w:rFonts w:ascii="Times New Roman" w:eastAsia="Times New Roman" w:hAnsi="Times New Roman" w:cs="Times New Roman"/>
          <w:sz w:val="24"/>
          <w:szCs w:val="24"/>
          <w:lang w:eastAsia="hr-HR"/>
        </w:rPr>
        <w:t>.</w:t>
      </w:r>
    </w:p>
    <w:p w:rsidR="00184462" w:rsidRPr="00400825" w:rsidRDefault="000012C2" w:rsidP="00184462">
      <w:pPr>
        <w:shd w:val="clear" w:color="auto" w:fill="FFFFFF"/>
        <w:tabs>
          <w:tab w:val="left" w:pos="426"/>
        </w:tabs>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6.5.</w:t>
      </w:r>
      <w:r w:rsidR="006A77B9" w:rsidRPr="00400825">
        <w:rPr>
          <w:rFonts w:ascii="Times New Roman" w:eastAsia="Times New Roman" w:hAnsi="Times New Roman" w:cs="Times New Roman"/>
          <w:sz w:val="24"/>
          <w:szCs w:val="24"/>
          <w:lang w:eastAsia="hr-HR"/>
        </w:rPr>
        <w:tab/>
      </w:r>
      <w:r w:rsidRPr="00400825">
        <w:rPr>
          <w:rFonts w:ascii="Times New Roman" w:eastAsia="Times New Roman" w:hAnsi="Times New Roman" w:cs="Times New Roman"/>
          <w:sz w:val="24"/>
          <w:szCs w:val="24"/>
          <w:lang w:eastAsia="hr-HR"/>
        </w:rPr>
        <w:t>Sustav kontrole i pristupa svakoj građevini treba sadržavati i program mjera za otkrivanje i onemogućavanje nekontroliranog odbacivanja otpada na odlagalište</w:t>
      </w:r>
      <w:r w:rsidR="006A77B9" w:rsidRPr="00400825">
        <w:rPr>
          <w:rFonts w:ascii="Times New Roman" w:eastAsia="Times New Roman" w:hAnsi="Times New Roman" w:cs="Times New Roman"/>
          <w:sz w:val="24"/>
          <w:szCs w:val="24"/>
          <w:lang w:eastAsia="hr-HR"/>
        </w:rPr>
        <w:t>.</w:t>
      </w:r>
    </w:p>
    <w:p w:rsidR="00184462" w:rsidRPr="00400825" w:rsidRDefault="000012C2" w:rsidP="00184462">
      <w:pPr>
        <w:shd w:val="clear" w:color="auto" w:fill="FFFFFF"/>
        <w:tabs>
          <w:tab w:val="left" w:pos="426"/>
        </w:tabs>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6.6.</w:t>
      </w:r>
      <w:r w:rsidR="006A77B9" w:rsidRPr="00400825">
        <w:rPr>
          <w:rFonts w:ascii="Times New Roman" w:eastAsia="Times New Roman" w:hAnsi="Times New Roman" w:cs="Times New Roman"/>
          <w:sz w:val="24"/>
          <w:szCs w:val="24"/>
          <w:lang w:eastAsia="hr-HR"/>
        </w:rPr>
        <w:tab/>
      </w:r>
      <w:r w:rsidRPr="00400825">
        <w:rPr>
          <w:rFonts w:ascii="Times New Roman" w:eastAsia="Times New Roman" w:hAnsi="Times New Roman" w:cs="Times New Roman"/>
          <w:sz w:val="24"/>
          <w:szCs w:val="24"/>
          <w:lang w:eastAsia="hr-HR"/>
        </w:rPr>
        <w:t>Na lokaciji odlagališta moraju se nalaziti dovoljno velike površine za izvođenje postupaka preuzimanja i provjere predanog otpada te za parkiranje i okretanje dostavnih vozila</w:t>
      </w:r>
      <w:r w:rsidR="006A77B9" w:rsidRPr="00400825">
        <w:rPr>
          <w:rFonts w:ascii="Times New Roman" w:eastAsia="Times New Roman" w:hAnsi="Times New Roman" w:cs="Times New Roman"/>
          <w:sz w:val="24"/>
          <w:szCs w:val="24"/>
          <w:lang w:eastAsia="hr-HR"/>
        </w:rPr>
        <w:t>.</w:t>
      </w:r>
    </w:p>
    <w:p w:rsidR="00184462" w:rsidRPr="00400825" w:rsidRDefault="000012C2" w:rsidP="00184462">
      <w:pPr>
        <w:shd w:val="clear" w:color="auto" w:fill="FFFFFF"/>
        <w:tabs>
          <w:tab w:val="left" w:pos="426"/>
        </w:tabs>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6.7.</w:t>
      </w:r>
      <w:r w:rsidR="006A77B9" w:rsidRPr="00400825">
        <w:rPr>
          <w:rFonts w:ascii="Times New Roman" w:eastAsia="Times New Roman" w:hAnsi="Times New Roman" w:cs="Times New Roman"/>
          <w:sz w:val="24"/>
          <w:szCs w:val="24"/>
          <w:lang w:eastAsia="hr-HR"/>
        </w:rPr>
        <w:tab/>
      </w:r>
      <w:r w:rsidRPr="00400825">
        <w:rPr>
          <w:rFonts w:ascii="Times New Roman" w:eastAsia="Times New Roman" w:hAnsi="Times New Roman" w:cs="Times New Roman"/>
          <w:sz w:val="24"/>
          <w:szCs w:val="24"/>
          <w:lang w:eastAsia="hr-HR"/>
        </w:rPr>
        <w:t>Odlagalište mora biti opremljeno tako da se prašina i nečistoće koje potječu s odlagališta ne prenose na javne ceste i okolno zemljište</w:t>
      </w:r>
      <w:r w:rsidR="006A77B9" w:rsidRPr="00400825">
        <w:rPr>
          <w:rFonts w:ascii="Times New Roman" w:eastAsia="Times New Roman" w:hAnsi="Times New Roman" w:cs="Times New Roman"/>
          <w:sz w:val="24"/>
          <w:szCs w:val="24"/>
          <w:lang w:eastAsia="hr-HR"/>
        </w:rPr>
        <w:t>.</w:t>
      </w:r>
    </w:p>
    <w:p w:rsidR="00184462" w:rsidRPr="00400825" w:rsidRDefault="000012C2" w:rsidP="00184462">
      <w:pPr>
        <w:shd w:val="clear" w:color="auto" w:fill="FFFFFF"/>
        <w:tabs>
          <w:tab w:val="left" w:pos="426"/>
        </w:tabs>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6.8.</w:t>
      </w:r>
      <w:r w:rsidR="006A77B9" w:rsidRPr="00400825">
        <w:rPr>
          <w:rFonts w:ascii="Times New Roman" w:eastAsia="Times New Roman" w:hAnsi="Times New Roman" w:cs="Times New Roman"/>
          <w:sz w:val="24"/>
          <w:szCs w:val="24"/>
          <w:lang w:eastAsia="hr-HR"/>
        </w:rPr>
        <w:tab/>
      </w:r>
      <w:r w:rsidRPr="00400825">
        <w:rPr>
          <w:rFonts w:ascii="Times New Roman" w:eastAsia="Times New Roman" w:hAnsi="Times New Roman" w:cs="Times New Roman"/>
          <w:sz w:val="24"/>
          <w:szCs w:val="24"/>
          <w:lang w:eastAsia="hr-HR"/>
        </w:rPr>
        <w:t>Na lokaciji odlagališta mora biti uređen dovoljan skladišni prostor za privremeno skladištenje otpada prije odlaganja</w:t>
      </w:r>
      <w:r w:rsidR="006A77B9" w:rsidRPr="00400825">
        <w:rPr>
          <w:rFonts w:ascii="Times New Roman" w:eastAsia="Times New Roman" w:hAnsi="Times New Roman" w:cs="Times New Roman"/>
          <w:sz w:val="24"/>
          <w:szCs w:val="24"/>
          <w:lang w:eastAsia="hr-HR"/>
        </w:rPr>
        <w:t>.</w:t>
      </w:r>
    </w:p>
    <w:p w:rsidR="00184462" w:rsidRPr="00400825" w:rsidRDefault="000012C2" w:rsidP="00184462">
      <w:pPr>
        <w:shd w:val="clear" w:color="auto" w:fill="FFFFFF"/>
        <w:tabs>
          <w:tab w:val="left" w:pos="426"/>
        </w:tabs>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6.9.</w:t>
      </w:r>
      <w:r w:rsidR="006A77B9" w:rsidRPr="00400825">
        <w:rPr>
          <w:rFonts w:ascii="Times New Roman" w:eastAsia="Times New Roman" w:hAnsi="Times New Roman" w:cs="Times New Roman"/>
          <w:sz w:val="24"/>
          <w:szCs w:val="24"/>
          <w:lang w:eastAsia="hr-HR"/>
        </w:rPr>
        <w:tab/>
      </w:r>
      <w:r w:rsidRPr="00400825">
        <w:rPr>
          <w:rFonts w:ascii="Times New Roman" w:eastAsia="Times New Roman" w:hAnsi="Times New Roman" w:cs="Times New Roman"/>
          <w:sz w:val="24"/>
          <w:szCs w:val="24"/>
          <w:lang w:eastAsia="hr-HR"/>
        </w:rPr>
        <w:t>Odlagalište mora imati priključak na javnu cestu</w:t>
      </w:r>
      <w:r w:rsidR="00BC5B71" w:rsidRPr="00400825">
        <w:rPr>
          <w:rFonts w:ascii="Times New Roman" w:eastAsia="Times New Roman" w:hAnsi="Times New Roman" w:cs="Times New Roman"/>
          <w:sz w:val="24"/>
          <w:szCs w:val="24"/>
          <w:lang w:eastAsia="hr-HR"/>
        </w:rPr>
        <w:t>.</w:t>
      </w:r>
    </w:p>
    <w:p w:rsidR="00184462" w:rsidRPr="00400825" w:rsidRDefault="000012C2" w:rsidP="00184462">
      <w:pPr>
        <w:shd w:val="clear" w:color="auto" w:fill="FFFFFF"/>
        <w:tabs>
          <w:tab w:val="left" w:pos="426"/>
          <w:tab w:val="left" w:pos="567"/>
        </w:tabs>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6.10.</w:t>
      </w:r>
      <w:r w:rsidR="00BC5B71" w:rsidRPr="00400825">
        <w:rPr>
          <w:rFonts w:ascii="Times New Roman" w:eastAsia="Times New Roman" w:hAnsi="Times New Roman" w:cs="Times New Roman"/>
          <w:sz w:val="24"/>
          <w:szCs w:val="24"/>
          <w:lang w:eastAsia="hr-HR"/>
        </w:rPr>
        <w:tab/>
      </w:r>
      <w:r w:rsidRPr="00400825">
        <w:rPr>
          <w:rFonts w:ascii="Times New Roman" w:eastAsia="Times New Roman" w:hAnsi="Times New Roman" w:cs="Times New Roman"/>
          <w:sz w:val="24"/>
          <w:szCs w:val="24"/>
          <w:lang w:eastAsia="hr-HR"/>
        </w:rPr>
        <w:t>Vozilo kojim se dovozi otpad do odlagališta otpada mora biti opremljeno da se spriječi rasipanje otpada, širenje prašine, buke i mirisa</w:t>
      </w:r>
      <w:r w:rsidR="00BC5B71" w:rsidRPr="00400825">
        <w:rPr>
          <w:rFonts w:ascii="Times New Roman" w:eastAsia="Times New Roman" w:hAnsi="Times New Roman" w:cs="Times New Roman"/>
          <w:sz w:val="24"/>
          <w:szCs w:val="24"/>
          <w:lang w:eastAsia="hr-HR"/>
        </w:rPr>
        <w:t>.</w:t>
      </w:r>
    </w:p>
    <w:p w:rsidR="000012C2" w:rsidRPr="00400825" w:rsidRDefault="000012C2" w:rsidP="00184462">
      <w:pPr>
        <w:shd w:val="clear" w:color="auto" w:fill="FFFFFF"/>
        <w:tabs>
          <w:tab w:val="left" w:pos="426"/>
          <w:tab w:val="left" w:pos="567"/>
        </w:tabs>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6.11.</w:t>
      </w:r>
      <w:r w:rsidR="00BC5B71" w:rsidRPr="00400825">
        <w:rPr>
          <w:rFonts w:ascii="Times New Roman" w:eastAsia="Times New Roman" w:hAnsi="Times New Roman" w:cs="Times New Roman"/>
          <w:sz w:val="24"/>
          <w:szCs w:val="24"/>
          <w:lang w:eastAsia="hr-HR"/>
        </w:rPr>
        <w:tab/>
      </w:r>
      <w:r w:rsidRPr="00400825">
        <w:rPr>
          <w:rFonts w:ascii="Times New Roman" w:eastAsia="Times New Roman" w:hAnsi="Times New Roman" w:cs="Times New Roman"/>
          <w:sz w:val="24"/>
          <w:szCs w:val="24"/>
          <w:lang w:eastAsia="hr-HR"/>
        </w:rPr>
        <w:t>Na lokaciji odlagališta mora biti uređen protupožarni pojas širine od 4 – 6 m.</w:t>
      </w:r>
    </w:p>
    <w:p w:rsidR="000012C2" w:rsidRPr="00400825" w:rsidRDefault="000012C2" w:rsidP="007E2365">
      <w:pPr>
        <w:shd w:val="clear" w:color="auto" w:fill="FFFFFF"/>
        <w:spacing w:before="24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b/>
          <w:bCs/>
          <w:sz w:val="24"/>
          <w:szCs w:val="24"/>
          <w:bdr w:val="none" w:sz="0" w:space="0" w:color="auto" w:frame="1"/>
          <w:lang w:eastAsia="hr-HR"/>
        </w:rPr>
        <w:t>7. Stabilnost</w:t>
      </w:r>
    </w:p>
    <w:p w:rsidR="000012C2" w:rsidRPr="00400825" w:rsidRDefault="000012C2" w:rsidP="007E2365">
      <w:pPr>
        <w:shd w:val="clear" w:color="auto" w:fill="FFFFFF"/>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xml:space="preserve">Odlaganje otpada na odlagalište provodi se tako da se osigura stabilnost otpadne mase i popratnih struktura posebno u pogledu izbjegavanja klizišta. U slučaju postavljanja umjetnog </w:t>
      </w:r>
      <w:proofErr w:type="spellStart"/>
      <w:r w:rsidRPr="00400825">
        <w:rPr>
          <w:rFonts w:ascii="Times New Roman" w:eastAsia="Times New Roman" w:hAnsi="Times New Roman" w:cs="Times New Roman"/>
          <w:sz w:val="24"/>
          <w:szCs w:val="24"/>
          <w:lang w:eastAsia="hr-HR"/>
        </w:rPr>
        <w:t>brtvenog</w:t>
      </w:r>
      <w:proofErr w:type="spellEnd"/>
      <w:r w:rsidRPr="00400825">
        <w:rPr>
          <w:rFonts w:ascii="Times New Roman" w:eastAsia="Times New Roman" w:hAnsi="Times New Roman" w:cs="Times New Roman"/>
          <w:sz w:val="24"/>
          <w:szCs w:val="24"/>
          <w:lang w:eastAsia="hr-HR"/>
        </w:rPr>
        <w:t xml:space="preserve"> sloja treba ispitati da li je geološki supstrat, uzimajući u obzir morfologiju odlagališta, dovoljno stabilan da spriječi slijeganje koje bi moglo izazvati štetu na umjetnom </w:t>
      </w:r>
      <w:proofErr w:type="spellStart"/>
      <w:r w:rsidRPr="00400825">
        <w:rPr>
          <w:rFonts w:ascii="Times New Roman" w:eastAsia="Times New Roman" w:hAnsi="Times New Roman" w:cs="Times New Roman"/>
          <w:sz w:val="24"/>
          <w:szCs w:val="24"/>
          <w:lang w:eastAsia="hr-HR"/>
        </w:rPr>
        <w:t>brtvenom</w:t>
      </w:r>
      <w:proofErr w:type="spellEnd"/>
      <w:r w:rsidRPr="00400825">
        <w:rPr>
          <w:rFonts w:ascii="Times New Roman" w:eastAsia="Times New Roman" w:hAnsi="Times New Roman" w:cs="Times New Roman"/>
          <w:sz w:val="24"/>
          <w:szCs w:val="24"/>
          <w:lang w:eastAsia="hr-HR"/>
        </w:rPr>
        <w:t xml:space="preserve"> sloju.</w:t>
      </w:r>
    </w:p>
    <w:p w:rsidR="000012C2" w:rsidRPr="00400825" w:rsidRDefault="000012C2" w:rsidP="00481222">
      <w:pPr>
        <w:shd w:val="clear" w:color="auto" w:fill="FFFFFF"/>
        <w:spacing w:before="240" w:after="0" w:line="240" w:lineRule="auto"/>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b/>
          <w:bCs/>
          <w:sz w:val="24"/>
          <w:szCs w:val="24"/>
          <w:bdr w:val="none" w:sz="0" w:space="0" w:color="auto" w:frame="1"/>
          <w:lang w:eastAsia="hr-HR"/>
        </w:rPr>
        <w:t>8. Privremeno skladištenje elementarne žive</w:t>
      </w:r>
    </w:p>
    <w:p w:rsidR="000012C2" w:rsidRPr="00400825" w:rsidRDefault="000012C2" w:rsidP="00481222">
      <w:pPr>
        <w:shd w:val="clear" w:color="auto" w:fill="FFFFFF"/>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Za privremeno skladištenje elementarne žive duže od jedne godine primjenjuju se sljedeći osnovni uvjeti:</w:t>
      </w:r>
    </w:p>
    <w:p w:rsidR="000012C2" w:rsidRPr="00400825" w:rsidRDefault="000012C2" w:rsidP="00BE4C34">
      <w:pPr>
        <w:shd w:val="clear" w:color="auto" w:fill="FFFFFF"/>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elementarna živa se mora skladištiti odvojeno od ostalog otpada</w:t>
      </w:r>
    </w:p>
    <w:p w:rsidR="000012C2" w:rsidRPr="00400825" w:rsidRDefault="000012C2" w:rsidP="005C0991">
      <w:pPr>
        <w:shd w:val="clear" w:color="auto" w:fill="FFFFFF"/>
        <w:spacing w:before="6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spremnici u kojima se nalazi elementarna živa moraju biti u potpunosti nepropusni na sadržaj žive i vanjske utjecaje i biti smješteni u sabirnim posudama koje su premazane tako da nemaju pukotina i praznina, potpuno su nepropusne na sadržaj žive, i mogu prihvatiti ukupnu količinu žive iz samog spremnika</w:t>
      </w:r>
    </w:p>
    <w:p w:rsidR="000012C2" w:rsidRPr="00400825" w:rsidRDefault="000012C2" w:rsidP="00FC2C7F">
      <w:pPr>
        <w:shd w:val="clear" w:color="auto" w:fill="FFFFFF"/>
        <w:spacing w:before="6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prostor gdje se privremeno skladišti elementarna živa mora imati osigurane odgovarajuće prirodne ili izgrađene pregrade u cilju spr</w:t>
      </w:r>
      <w:r w:rsidR="009C0F2E" w:rsidRPr="00400825">
        <w:rPr>
          <w:rFonts w:ascii="Times New Roman" w:eastAsia="Times New Roman" w:hAnsi="Times New Roman" w:cs="Times New Roman"/>
          <w:sz w:val="24"/>
          <w:szCs w:val="24"/>
          <w:lang w:eastAsia="hr-HR"/>
        </w:rPr>
        <w:t>j</w:t>
      </w:r>
      <w:r w:rsidRPr="00400825">
        <w:rPr>
          <w:rFonts w:ascii="Times New Roman" w:eastAsia="Times New Roman" w:hAnsi="Times New Roman" w:cs="Times New Roman"/>
          <w:sz w:val="24"/>
          <w:szCs w:val="24"/>
          <w:lang w:eastAsia="hr-HR"/>
        </w:rPr>
        <w:t>ečavanja emisija žive u okoliš. Prostor mora imati odgovarajući kapacitet za skladištenje elementarne žive</w:t>
      </w:r>
    </w:p>
    <w:p w:rsidR="000012C2" w:rsidRPr="00400825" w:rsidRDefault="000012C2" w:rsidP="005C0991">
      <w:pPr>
        <w:shd w:val="clear" w:color="auto" w:fill="FFFFFF"/>
        <w:spacing w:before="6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podovi u prostoru za privremeno skladištenje elementarne žive moraju biti izvedeni sa sredstvima koja su otporna na utjecaj žive i moraju imati odgovarajući nagib sa pripadajućom sabirnom posudom/</w:t>
      </w:r>
      <w:proofErr w:type="spellStart"/>
      <w:r w:rsidRPr="00400825">
        <w:rPr>
          <w:rFonts w:ascii="Times New Roman" w:eastAsia="Times New Roman" w:hAnsi="Times New Roman" w:cs="Times New Roman"/>
          <w:sz w:val="24"/>
          <w:szCs w:val="24"/>
          <w:lang w:eastAsia="hr-HR"/>
        </w:rPr>
        <w:t>taložnikom</w:t>
      </w:r>
      <w:proofErr w:type="spellEnd"/>
    </w:p>
    <w:p w:rsidR="000012C2" w:rsidRPr="00400825" w:rsidRDefault="000012C2" w:rsidP="005C0991">
      <w:pPr>
        <w:shd w:val="clear" w:color="auto" w:fill="FFFFFF"/>
        <w:spacing w:before="6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prostor za privremeno skladištenje elementarne žive mora biti opremljen sustavom za zaštitu od požara</w:t>
      </w:r>
    </w:p>
    <w:p w:rsidR="000012C2" w:rsidRPr="00400825" w:rsidRDefault="000012C2" w:rsidP="005C0991">
      <w:pPr>
        <w:shd w:val="clear" w:color="auto" w:fill="FFFFFF"/>
        <w:spacing w:before="6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prostor za privremeno skladištenje elementarne žive mora biti uređen i izveden način da omogućava jednostavnu manipulaciju i jednostavan pristup svim spremnicima koji sadrže elementarnu živu i koji se nalaze uskladišteni u njemu.</w:t>
      </w:r>
    </w:p>
    <w:p w:rsidR="000012C2" w:rsidRPr="00400825" w:rsidRDefault="000012C2" w:rsidP="00267FB4">
      <w:pPr>
        <w:shd w:val="clear" w:color="auto" w:fill="FFFFFF"/>
        <w:tabs>
          <w:tab w:val="left" w:pos="426"/>
          <w:tab w:val="left" w:pos="993"/>
        </w:tabs>
        <w:spacing w:before="240" w:after="0" w:line="240" w:lineRule="auto"/>
        <w:textAlignment w:val="baseline"/>
        <w:rPr>
          <w:rFonts w:ascii="Times New Roman" w:eastAsia="Times New Roman" w:hAnsi="Times New Roman" w:cs="Times New Roman"/>
          <w:b/>
          <w:i/>
          <w:iCs/>
          <w:sz w:val="24"/>
          <w:szCs w:val="24"/>
          <w:lang w:eastAsia="hr-HR"/>
        </w:rPr>
      </w:pPr>
      <w:r w:rsidRPr="00400825">
        <w:rPr>
          <w:rFonts w:ascii="Times New Roman" w:eastAsia="Times New Roman" w:hAnsi="Times New Roman" w:cs="Times New Roman"/>
          <w:b/>
          <w:i/>
          <w:iCs/>
          <w:sz w:val="24"/>
          <w:szCs w:val="24"/>
          <w:lang w:eastAsia="hr-HR"/>
        </w:rPr>
        <w:t>Posebni zahtjevi koji se odnose na elementarnu živu</w:t>
      </w:r>
    </w:p>
    <w:p w:rsidR="002D3B0B" w:rsidRPr="00400825" w:rsidRDefault="000012C2" w:rsidP="00A7235D">
      <w:pPr>
        <w:shd w:val="clear" w:color="auto" w:fill="FFFFFF"/>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Za privremeno skladištenje elementarne žive duže od jedne godine primjenjuju se sljedeći posebni uvjeti:</w:t>
      </w:r>
    </w:p>
    <w:p w:rsidR="000012C2" w:rsidRPr="00400825" w:rsidRDefault="000012C2" w:rsidP="000B3ADE">
      <w:pPr>
        <w:shd w:val="clear" w:color="auto" w:fill="FFFFFF"/>
        <w:tabs>
          <w:tab w:val="left" w:pos="426"/>
        </w:tabs>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lastRenderedPageBreak/>
        <w:t>8.</w:t>
      </w:r>
      <w:r w:rsidR="00267FB4" w:rsidRPr="00400825">
        <w:rPr>
          <w:rFonts w:ascii="Times New Roman" w:eastAsia="Times New Roman" w:hAnsi="Times New Roman" w:cs="Times New Roman"/>
          <w:sz w:val="24"/>
          <w:szCs w:val="24"/>
          <w:lang w:eastAsia="hr-HR"/>
        </w:rPr>
        <w:t>1</w:t>
      </w:r>
      <w:r w:rsidRPr="00400825">
        <w:rPr>
          <w:rFonts w:ascii="Times New Roman" w:eastAsia="Times New Roman" w:hAnsi="Times New Roman" w:cs="Times New Roman"/>
          <w:sz w:val="24"/>
          <w:szCs w:val="24"/>
          <w:lang w:eastAsia="hr-HR"/>
        </w:rPr>
        <w:t>.</w:t>
      </w:r>
      <w:r w:rsidR="002D3B0B" w:rsidRPr="00400825">
        <w:rPr>
          <w:rFonts w:ascii="Times New Roman" w:eastAsia="Times New Roman" w:hAnsi="Times New Roman" w:cs="Times New Roman"/>
          <w:sz w:val="24"/>
          <w:szCs w:val="24"/>
          <w:lang w:eastAsia="hr-HR"/>
        </w:rPr>
        <w:tab/>
      </w:r>
      <w:r w:rsidRPr="00400825">
        <w:rPr>
          <w:rFonts w:ascii="Times New Roman" w:eastAsia="Times New Roman" w:hAnsi="Times New Roman" w:cs="Times New Roman"/>
          <w:sz w:val="24"/>
          <w:szCs w:val="24"/>
          <w:lang w:eastAsia="hr-HR"/>
        </w:rPr>
        <w:t>Sastav elementarne žive mora biti u skladu sa sljedećim specifikacijama:</w:t>
      </w:r>
    </w:p>
    <w:p w:rsidR="000012C2" w:rsidRPr="00400825" w:rsidRDefault="000012C2" w:rsidP="00FC2C7F">
      <w:pPr>
        <w:shd w:val="clear" w:color="auto" w:fill="FFFFFF"/>
        <w:spacing w:before="6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xml:space="preserve">– sadržaj žive mora biti veći od 99,9% </w:t>
      </w:r>
      <w:proofErr w:type="spellStart"/>
      <w:r w:rsidRPr="00400825">
        <w:rPr>
          <w:rFonts w:ascii="Times New Roman" w:eastAsia="Times New Roman" w:hAnsi="Times New Roman" w:cs="Times New Roman"/>
          <w:sz w:val="24"/>
          <w:szCs w:val="24"/>
          <w:lang w:eastAsia="hr-HR"/>
        </w:rPr>
        <w:t>masenog</w:t>
      </w:r>
      <w:proofErr w:type="spellEnd"/>
      <w:r w:rsidRPr="00400825">
        <w:rPr>
          <w:rFonts w:ascii="Times New Roman" w:eastAsia="Times New Roman" w:hAnsi="Times New Roman" w:cs="Times New Roman"/>
          <w:sz w:val="24"/>
          <w:szCs w:val="24"/>
          <w:lang w:eastAsia="hr-HR"/>
        </w:rPr>
        <w:t xml:space="preserve"> udjela,</w:t>
      </w:r>
    </w:p>
    <w:p w:rsidR="002D3B0B" w:rsidRPr="00400825" w:rsidRDefault="000012C2" w:rsidP="0052620F">
      <w:pPr>
        <w:shd w:val="clear" w:color="auto" w:fill="FFFFFF"/>
        <w:spacing w:before="6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xml:space="preserve">– u elementarnoj živi ne smiju postojati nečistoće koje mogu korodirati ugljični ili nehrđajući čelik (npr. otopina dušične kiseline, otopine </w:t>
      </w:r>
      <w:proofErr w:type="spellStart"/>
      <w:r w:rsidRPr="00400825">
        <w:rPr>
          <w:rFonts w:ascii="Times New Roman" w:eastAsia="Times New Roman" w:hAnsi="Times New Roman" w:cs="Times New Roman"/>
          <w:sz w:val="24"/>
          <w:szCs w:val="24"/>
          <w:lang w:eastAsia="hr-HR"/>
        </w:rPr>
        <w:t>kloridnih</w:t>
      </w:r>
      <w:proofErr w:type="spellEnd"/>
      <w:r w:rsidRPr="00400825">
        <w:rPr>
          <w:rFonts w:ascii="Times New Roman" w:eastAsia="Times New Roman" w:hAnsi="Times New Roman" w:cs="Times New Roman"/>
          <w:sz w:val="24"/>
          <w:szCs w:val="24"/>
          <w:lang w:eastAsia="hr-HR"/>
        </w:rPr>
        <w:t xml:space="preserve"> soli).</w:t>
      </w:r>
    </w:p>
    <w:p w:rsidR="000012C2" w:rsidRPr="00400825" w:rsidRDefault="000012C2" w:rsidP="005C0991">
      <w:pPr>
        <w:shd w:val="clear" w:color="auto" w:fill="FFFFFF"/>
        <w:tabs>
          <w:tab w:val="left" w:pos="426"/>
        </w:tabs>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8.</w:t>
      </w:r>
      <w:r w:rsidR="00267FB4" w:rsidRPr="00400825">
        <w:rPr>
          <w:rFonts w:ascii="Times New Roman" w:eastAsia="Times New Roman" w:hAnsi="Times New Roman" w:cs="Times New Roman"/>
          <w:sz w:val="24"/>
          <w:szCs w:val="24"/>
          <w:lang w:eastAsia="hr-HR"/>
        </w:rPr>
        <w:t>2</w:t>
      </w:r>
      <w:r w:rsidRPr="00400825">
        <w:rPr>
          <w:rFonts w:ascii="Times New Roman" w:eastAsia="Times New Roman" w:hAnsi="Times New Roman" w:cs="Times New Roman"/>
          <w:sz w:val="24"/>
          <w:szCs w:val="24"/>
          <w:lang w:eastAsia="hr-HR"/>
        </w:rPr>
        <w:t>.</w:t>
      </w:r>
      <w:r w:rsidR="002D3B0B" w:rsidRPr="00400825">
        <w:rPr>
          <w:rFonts w:ascii="Times New Roman" w:eastAsia="Times New Roman" w:hAnsi="Times New Roman" w:cs="Times New Roman"/>
          <w:sz w:val="24"/>
          <w:szCs w:val="24"/>
          <w:lang w:eastAsia="hr-HR"/>
        </w:rPr>
        <w:tab/>
      </w:r>
      <w:r w:rsidRPr="00400825">
        <w:rPr>
          <w:rFonts w:ascii="Times New Roman" w:eastAsia="Times New Roman" w:hAnsi="Times New Roman" w:cs="Times New Roman"/>
          <w:sz w:val="24"/>
          <w:szCs w:val="24"/>
          <w:lang w:eastAsia="hr-HR"/>
        </w:rPr>
        <w:t>Spremnici za elementarnu živu</w:t>
      </w:r>
      <w:r w:rsidR="002D3B0B" w:rsidRPr="00400825">
        <w:rPr>
          <w:rFonts w:ascii="Times New Roman" w:eastAsia="Times New Roman" w:hAnsi="Times New Roman" w:cs="Times New Roman"/>
          <w:sz w:val="24"/>
          <w:szCs w:val="24"/>
          <w:lang w:eastAsia="hr-HR"/>
        </w:rPr>
        <w:t>:</w:t>
      </w:r>
    </w:p>
    <w:p w:rsidR="000012C2" w:rsidRPr="00400825" w:rsidRDefault="000012C2" w:rsidP="00FC2C7F">
      <w:pPr>
        <w:shd w:val="clear" w:color="auto" w:fill="FFFFFF"/>
        <w:spacing w:before="6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spremnici moraju biti u potpunosti otporni na djelovanje korozije i udaraca</w:t>
      </w:r>
      <w:r w:rsidR="005C0991" w:rsidRPr="00400825">
        <w:rPr>
          <w:rFonts w:ascii="Times New Roman" w:eastAsia="Times New Roman" w:hAnsi="Times New Roman" w:cs="Times New Roman"/>
          <w:sz w:val="24"/>
          <w:szCs w:val="24"/>
          <w:lang w:eastAsia="hr-HR"/>
        </w:rPr>
        <w:t>,</w:t>
      </w:r>
    </w:p>
    <w:p w:rsidR="000012C2" w:rsidRPr="00400825" w:rsidRDefault="000012C2" w:rsidP="0052620F">
      <w:pPr>
        <w:shd w:val="clear" w:color="auto" w:fill="FFFFFF"/>
        <w:spacing w:before="6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spremnici ne smiju biti vareni</w:t>
      </w:r>
      <w:r w:rsidR="005C0991" w:rsidRPr="00400825">
        <w:rPr>
          <w:rFonts w:ascii="Times New Roman" w:eastAsia="Times New Roman" w:hAnsi="Times New Roman" w:cs="Times New Roman"/>
          <w:sz w:val="24"/>
          <w:szCs w:val="24"/>
          <w:lang w:eastAsia="hr-HR"/>
        </w:rPr>
        <w:t>.</w:t>
      </w:r>
    </w:p>
    <w:p w:rsidR="000012C2" w:rsidRPr="00400825" w:rsidRDefault="000012C2" w:rsidP="00A7235D">
      <w:pPr>
        <w:shd w:val="clear" w:color="auto" w:fill="FFFFFF"/>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Spremnici moraju udovoljavati sljedećim osnovnim specifikacijama i uvjetima:</w:t>
      </w:r>
    </w:p>
    <w:p w:rsidR="000012C2" w:rsidRPr="00400825" w:rsidRDefault="000012C2" w:rsidP="00FC2C7F">
      <w:pPr>
        <w:shd w:val="clear" w:color="auto" w:fill="FFFFFF"/>
        <w:spacing w:before="6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materijal od kojeg je izrađen spremnik mora biti ugljični čelik (ASTM A36 min.) ili nehrđajući čelik (AISI 304, 316L),</w:t>
      </w:r>
    </w:p>
    <w:p w:rsidR="000012C2" w:rsidRPr="00400825" w:rsidRDefault="000012C2" w:rsidP="0052620F">
      <w:pPr>
        <w:shd w:val="clear" w:color="auto" w:fill="FFFFFF"/>
        <w:spacing w:before="6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spremnici ne smiju propuštati plinove ili tekućine</w:t>
      </w:r>
      <w:r w:rsidR="005C0991" w:rsidRPr="00400825">
        <w:rPr>
          <w:rFonts w:ascii="Times New Roman" w:eastAsia="Times New Roman" w:hAnsi="Times New Roman" w:cs="Times New Roman"/>
          <w:sz w:val="24"/>
          <w:szCs w:val="24"/>
          <w:lang w:eastAsia="hr-HR"/>
        </w:rPr>
        <w:t>,</w:t>
      </w:r>
    </w:p>
    <w:p w:rsidR="000012C2" w:rsidRPr="00400825" w:rsidRDefault="000012C2" w:rsidP="0052620F">
      <w:pPr>
        <w:shd w:val="clear" w:color="auto" w:fill="FFFFFF"/>
        <w:spacing w:before="6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vanjski dio spremnika mora biti otporan na uvjete privremenog skladištenja na lokaciji,</w:t>
      </w:r>
    </w:p>
    <w:p w:rsidR="000012C2" w:rsidRPr="00400825" w:rsidRDefault="000012C2" w:rsidP="0052620F">
      <w:pPr>
        <w:shd w:val="clear" w:color="auto" w:fill="FFFFFF"/>
        <w:spacing w:before="6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spremnik mora biti tako izveden da može uspješno udovoljiti ispitivanja padom i ispitivanja nepropusnosti sukladno poglavljima 6.1.5.3 i 6.1.5.4. u Preporukama UN-a o prijevozu opasnih tvari – Priručnik za ispitivanje i kriterije</w:t>
      </w:r>
      <w:r w:rsidR="005C0991" w:rsidRPr="00400825">
        <w:rPr>
          <w:rFonts w:ascii="Times New Roman" w:eastAsia="Times New Roman" w:hAnsi="Times New Roman" w:cs="Times New Roman"/>
          <w:sz w:val="24"/>
          <w:szCs w:val="24"/>
          <w:lang w:eastAsia="hr-HR"/>
        </w:rPr>
        <w:t>,</w:t>
      </w:r>
    </w:p>
    <w:p w:rsidR="000012C2" w:rsidRPr="00400825" w:rsidRDefault="000012C2" w:rsidP="005C0991">
      <w:pPr>
        <w:shd w:val="clear" w:color="auto" w:fill="FFFFFF"/>
        <w:spacing w:before="6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spremnik se smije napuniti najviše do 80% zapremine cjelokupnog spremnika kako bi se osigurao dodatni kalo i kako zbog širenja tekućine u slučaju visoke temperature ne bi došlo do propuštanja ili trajnog izobličenja spremnika</w:t>
      </w:r>
      <w:r w:rsidR="005C0991" w:rsidRPr="00400825">
        <w:rPr>
          <w:rFonts w:ascii="Times New Roman" w:eastAsia="Times New Roman" w:hAnsi="Times New Roman" w:cs="Times New Roman"/>
          <w:sz w:val="24"/>
          <w:szCs w:val="24"/>
          <w:lang w:eastAsia="hr-HR"/>
        </w:rPr>
        <w:t>.</w:t>
      </w:r>
    </w:p>
    <w:p w:rsidR="000012C2" w:rsidRPr="00400825" w:rsidRDefault="002D3B0B" w:rsidP="00863B32">
      <w:pPr>
        <w:shd w:val="clear" w:color="auto" w:fill="FFFFFF"/>
        <w:tabs>
          <w:tab w:val="left" w:pos="426"/>
        </w:tabs>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8.</w:t>
      </w:r>
      <w:r w:rsidR="00267FB4" w:rsidRPr="00400825">
        <w:rPr>
          <w:rFonts w:ascii="Times New Roman" w:eastAsia="Times New Roman" w:hAnsi="Times New Roman" w:cs="Times New Roman"/>
          <w:sz w:val="24"/>
          <w:szCs w:val="24"/>
          <w:lang w:eastAsia="hr-HR"/>
        </w:rPr>
        <w:t>3</w:t>
      </w:r>
      <w:r w:rsidRPr="00400825">
        <w:rPr>
          <w:rFonts w:ascii="Times New Roman" w:eastAsia="Times New Roman" w:hAnsi="Times New Roman" w:cs="Times New Roman"/>
          <w:sz w:val="24"/>
          <w:szCs w:val="24"/>
          <w:lang w:eastAsia="hr-HR"/>
        </w:rPr>
        <w:t>.</w:t>
      </w:r>
      <w:r w:rsidRPr="00400825">
        <w:rPr>
          <w:rFonts w:ascii="Times New Roman" w:eastAsia="Times New Roman" w:hAnsi="Times New Roman" w:cs="Times New Roman"/>
          <w:sz w:val="24"/>
          <w:szCs w:val="24"/>
          <w:lang w:eastAsia="hr-HR"/>
        </w:rPr>
        <w:tab/>
      </w:r>
      <w:r w:rsidR="000012C2" w:rsidRPr="00400825">
        <w:rPr>
          <w:rFonts w:ascii="Times New Roman" w:eastAsia="Times New Roman" w:hAnsi="Times New Roman" w:cs="Times New Roman"/>
          <w:sz w:val="24"/>
          <w:szCs w:val="24"/>
          <w:lang w:eastAsia="hr-HR"/>
        </w:rPr>
        <w:t>Postupci prihvata</w:t>
      </w:r>
    </w:p>
    <w:p w:rsidR="000012C2" w:rsidRPr="00400825" w:rsidRDefault="000012C2" w:rsidP="00C7056F">
      <w:pPr>
        <w:shd w:val="clear" w:color="auto" w:fill="FFFFFF"/>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xml:space="preserve">Samo spremnici koji sadrže Potvrdu da udovoljavaju zahtjevima za spremnike za elementarnu živu iz točke </w:t>
      </w:r>
      <w:r w:rsidR="007A4E38" w:rsidRPr="00400825">
        <w:rPr>
          <w:rFonts w:ascii="Times New Roman" w:eastAsia="Times New Roman" w:hAnsi="Times New Roman" w:cs="Times New Roman"/>
          <w:sz w:val="24"/>
          <w:szCs w:val="24"/>
          <w:lang w:eastAsia="hr-HR"/>
        </w:rPr>
        <w:t>8.</w:t>
      </w:r>
      <w:r w:rsidR="00267FB4" w:rsidRPr="00400825">
        <w:rPr>
          <w:rFonts w:ascii="Times New Roman" w:eastAsia="Times New Roman" w:hAnsi="Times New Roman" w:cs="Times New Roman"/>
          <w:sz w:val="24"/>
          <w:szCs w:val="24"/>
          <w:lang w:eastAsia="hr-HR"/>
        </w:rPr>
        <w:t>2</w:t>
      </w:r>
      <w:r w:rsidRPr="00400825">
        <w:rPr>
          <w:rFonts w:ascii="Times New Roman" w:eastAsia="Times New Roman" w:hAnsi="Times New Roman" w:cs="Times New Roman"/>
          <w:sz w:val="24"/>
          <w:szCs w:val="24"/>
          <w:lang w:eastAsia="hr-HR"/>
        </w:rPr>
        <w:t>. ovoga Priloga mogu se prihvatiti na privremeno skladištenje.</w:t>
      </w:r>
    </w:p>
    <w:p w:rsidR="000012C2" w:rsidRPr="00400825" w:rsidRDefault="000012C2" w:rsidP="005C0991">
      <w:pPr>
        <w:shd w:val="clear" w:color="auto" w:fill="FFFFFF"/>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Postupci prihvata moraju biti u skladu sa sljedećim:</w:t>
      </w:r>
    </w:p>
    <w:p w:rsidR="000012C2" w:rsidRPr="00400825" w:rsidRDefault="000012C2" w:rsidP="00FC2C7F">
      <w:pPr>
        <w:shd w:val="clear" w:color="auto" w:fill="FFFFFF"/>
        <w:spacing w:before="6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prihvaća se samo elementarna živa koja udovoljava gore navedenim uvjetima iz ovoga Priloga</w:t>
      </w:r>
    </w:p>
    <w:p w:rsidR="000012C2" w:rsidRPr="00400825" w:rsidRDefault="000012C2" w:rsidP="005C0991">
      <w:pPr>
        <w:shd w:val="clear" w:color="auto" w:fill="FFFFFF"/>
        <w:spacing w:before="6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spremnici moraju biti vizualno pregledani prije prihvaćanja na privremeno skladištenje</w:t>
      </w:r>
    </w:p>
    <w:p w:rsidR="000012C2" w:rsidRPr="00400825" w:rsidRDefault="000012C2" w:rsidP="005C0991">
      <w:pPr>
        <w:shd w:val="clear" w:color="auto" w:fill="FFFFFF"/>
        <w:spacing w:before="6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oštećeni, propusni ili korodirani spremnici ne smiju se prihvatiti na privremeno skladištenje</w:t>
      </w:r>
    </w:p>
    <w:p w:rsidR="000012C2" w:rsidRPr="00400825" w:rsidRDefault="000012C2" w:rsidP="005C0991">
      <w:pPr>
        <w:shd w:val="clear" w:color="auto" w:fill="FFFFFF"/>
        <w:spacing w:before="6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spremnici moraju imati utisnutu trajnu oznaku na kojoj se nalazi identifikacijski broj spremnika, materijal od kojeg je izrađen, masa praznog spremnika, naziv proizvođača spremnika i datum izrade</w:t>
      </w:r>
    </w:p>
    <w:p w:rsidR="000012C2" w:rsidRPr="00400825" w:rsidRDefault="000012C2" w:rsidP="005C0991">
      <w:pPr>
        <w:shd w:val="clear" w:color="auto" w:fill="FFFFFF"/>
        <w:spacing w:before="6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spremnici moraju imati trajno pričvršćenu oznaku na kojoj se nalazi identifikacijski broj potvrde sukladno uvjetima iz ovoga Priloga.</w:t>
      </w:r>
    </w:p>
    <w:p w:rsidR="000012C2" w:rsidRPr="00400825" w:rsidRDefault="000012C2" w:rsidP="00863B32">
      <w:pPr>
        <w:shd w:val="clear" w:color="auto" w:fill="FFFFFF"/>
        <w:tabs>
          <w:tab w:val="left" w:pos="426"/>
        </w:tabs>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8.</w:t>
      </w:r>
      <w:r w:rsidR="00267FB4" w:rsidRPr="00400825">
        <w:rPr>
          <w:rFonts w:ascii="Times New Roman" w:eastAsia="Times New Roman" w:hAnsi="Times New Roman" w:cs="Times New Roman"/>
          <w:sz w:val="24"/>
          <w:szCs w:val="24"/>
          <w:lang w:eastAsia="hr-HR"/>
        </w:rPr>
        <w:t>4</w:t>
      </w:r>
      <w:r w:rsidRPr="00400825">
        <w:rPr>
          <w:rFonts w:ascii="Times New Roman" w:eastAsia="Times New Roman" w:hAnsi="Times New Roman" w:cs="Times New Roman"/>
          <w:sz w:val="24"/>
          <w:szCs w:val="24"/>
          <w:lang w:eastAsia="hr-HR"/>
        </w:rPr>
        <w:t>.</w:t>
      </w:r>
      <w:r w:rsidR="002D3B0B" w:rsidRPr="00400825">
        <w:rPr>
          <w:rFonts w:ascii="Times New Roman" w:eastAsia="Times New Roman" w:hAnsi="Times New Roman" w:cs="Times New Roman"/>
          <w:sz w:val="24"/>
          <w:szCs w:val="24"/>
          <w:lang w:eastAsia="hr-HR"/>
        </w:rPr>
        <w:tab/>
      </w:r>
      <w:r w:rsidRPr="00400825">
        <w:rPr>
          <w:rFonts w:ascii="Times New Roman" w:eastAsia="Times New Roman" w:hAnsi="Times New Roman" w:cs="Times New Roman"/>
          <w:sz w:val="24"/>
          <w:szCs w:val="24"/>
          <w:lang w:eastAsia="hr-HR"/>
        </w:rPr>
        <w:t>Potvrda</w:t>
      </w:r>
    </w:p>
    <w:p w:rsidR="000012C2" w:rsidRPr="00400825" w:rsidRDefault="000012C2" w:rsidP="00C7056F">
      <w:pPr>
        <w:shd w:val="clear" w:color="auto" w:fill="FFFFFF"/>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Potvrda mora sadržavati sljedeće:</w:t>
      </w:r>
    </w:p>
    <w:p w:rsidR="000012C2" w:rsidRPr="00400825" w:rsidRDefault="000012C2" w:rsidP="00FC2C7F">
      <w:pPr>
        <w:shd w:val="clear" w:color="auto" w:fill="FFFFFF"/>
        <w:spacing w:before="6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naziv i adresu proizvođača otpada</w:t>
      </w:r>
    </w:p>
    <w:p w:rsidR="000012C2" w:rsidRPr="00400825" w:rsidRDefault="000012C2" w:rsidP="0052620F">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naziv i adresu osobe koja je napunila spremnike</w:t>
      </w:r>
    </w:p>
    <w:p w:rsidR="000012C2" w:rsidRPr="00400825" w:rsidRDefault="000012C2" w:rsidP="0052620F">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mjesto i datum punjenja spremnika</w:t>
      </w:r>
    </w:p>
    <w:p w:rsidR="000012C2" w:rsidRPr="00400825" w:rsidRDefault="000012C2" w:rsidP="0052620F">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količinu elementarne žive u spremniku</w:t>
      </w:r>
    </w:p>
    <w:p w:rsidR="000012C2" w:rsidRPr="00400825" w:rsidRDefault="000012C2" w:rsidP="0052620F">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čistoću elementarne žive i prema potrebi opis svih nečistoća uključujući i analitičko izvješće</w:t>
      </w:r>
    </w:p>
    <w:p w:rsidR="000012C2" w:rsidRPr="00400825" w:rsidRDefault="000012C2" w:rsidP="0052620F">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potvrdu/dokaz da se spremnici isključivo koriste za prijevoz i skladištenje elementarne žive</w:t>
      </w:r>
    </w:p>
    <w:p w:rsidR="000012C2" w:rsidRPr="00400825" w:rsidRDefault="000012C2" w:rsidP="0052620F">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identifikacijske brojeve spremnika</w:t>
      </w:r>
    </w:p>
    <w:p w:rsidR="000012C2" w:rsidRPr="00400825" w:rsidRDefault="000012C2" w:rsidP="0052620F">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ostale eventualne specifične komentare i podatke</w:t>
      </w:r>
    </w:p>
    <w:p w:rsidR="000012C2" w:rsidRPr="00400825" w:rsidRDefault="000012C2" w:rsidP="00A1092B">
      <w:pPr>
        <w:shd w:val="clear" w:color="auto" w:fill="FFFFFF"/>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Potvrdu izdaje proizvođač/posjednik otpada ili osoba koja je odgovorna za gospodarenje otpadnom elementarnom živom.</w:t>
      </w:r>
    </w:p>
    <w:p w:rsidR="000012C2" w:rsidRPr="00400825" w:rsidRDefault="000012C2" w:rsidP="000012C2">
      <w:pPr>
        <w:shd w:val="clear" w:color="auto" w:fill="FFFFFF"/>
        <w:spacing w:before="272" w:after="48" w:line="240" w:lineRule="auto"/>
        <w:jc w:val="center"/>
        <w:textAlignment w:val="baseline"/>
        <w:rPr>
          <w:rFonts w:ascii="Times New Roman" w:eastAsia="Times New Roman" w:hAnsi="Times New Roman" w:cs="Times New Roman"/>
          <w:b/>
          <w:bCs/>
          <w:sz w:val="24"/>
          <w:szCs w:val="24"/>
          <w:lang w:eastAsia="hr-HR"/>
        </w:rPr>
      </w:pPr>
      <w:r w:rsidRPr="00400825">
        <w:rPr>
          <w:rFonts w:ascii="Times New Roman" w:eastAsia="Times New Roman" w:hAnsi="Times New Roman" w:cs="Times New Roman"/>
          <w:b/>
          <w:bCs/>
          <w:sz w:val="24"/>
          <w:szCs w:val="24"/>
          <w:lang w:eastAsia="hr-HR"/>
        </w:rPr>
        <w:lastRenderedPageBreak/>
        <w:t>PRILOG II.</w:t>
      </w:r>
    </w:p>
    <w:p w:rsidR="002A7E77" w:rsidRPr="00400825" w:rsidRDefault="002A7E77" w:rsidP="002A7E77">
      <w:pPr>
        <w:shd w:val="clear" w:color="auto" w:fill="FFFFFF"/>
        <w:spacing w:before="120" w:after="0" w:line="240" w:lineRule="auto"/>
        <w:jc w:val="center"/>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KRITERIJI I POSTUPCI ZA PRIHVAT OTPADA NA ODLAGALIŠTA</w:t>
      </w:r>
    </w:p>
    <w:p w:rsidR="000012C2" w:rsidRPr="00400825" w:rsidRDefault="000012C2" w:rsidP="009301EF">
      <w:pPr>
        <w:shd w:val="clear" w:color="auto" w:fill="FFFFFF"/>
        <w:spacing w:before="24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b/>
          <w:bCs/>
          <w:sz w:val="24"/>
          <w:szCs w:val="24"/>
          <w:bdr w:val="none" w:sz="0" w:space="0" w:color="auto" w:frame="1"/>
          <w:lang w:eastAsia="hr-HR"/>
        </w:rPr>
        <w:t>1. Uvod</w:t>
      </w:r>
    </w:p>
    <w:p w:rsidR="000012C2" w:rsidRPr="00400825" w:rsidRDefault="00966312" w:rsidP="001443AB">
      <w:pPr>
        <w:shd w:val="clear" w:color="auto" w:fill="FFFFFF"/>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xml:space="preserve">U </w:t>
      </w:r>
      <w:r w:rsidR="00393F7E" w:rsidRPr="00400825">
        <w:rPr>
          <w:rFonts w:ascii="Times New Roman" w:eastAsia="Times New Roman" w:hAnsi="Times New Roman" w:cs="Times New Roman"/>
          <w:sz w:val="24"/>
          <w:szCs w:val="24"/>
          <w:lang w:eastAsia="hr-HR"/>
        </w:rPr>
        <w:t>o</w:t>
      </w:r>
      <w:r w:rsidR="000012C2" w:rsidRPr="00400825">
        <w:rPr>
          <w:rFonts w:ascii="Times New Roman" w:eastAsia="Times New Roman" w:hAnsi="Times New Roman" w:cs="Times New Roman"/>
          <w:sz w:val="24"/>
          <w:szCs w:val="24"/>
          <w:lang w:eastAsia="hr-HR"/>
        </w:rPr>
        <w:t>v</w:t>
      </w:r>
      <w:r w:rsidRPr="00400825">
        <w:rPr>
          <w:rFonts w:ascii="Times New Roman" w:eastAsia="Times New Roman" w:hAnsi="Times New Roman" w:cs="Times New Roman"/>
          <w:sz w:val="24"/>
          <w:szCs w:val="24"/>
          <w:lang w:eastAsia="hr-HR"/>
        </w:rPr>
        <w:t>ome</w:t>
      </w:r>
      <w:r w:rsidR="000012C2" w:rsidRPr="00400825">
        <w:rPr>
          <w:rFonts w:ascii="Times New Roman" w:eastAsia="Times New Roman" w:hAnsi="Times New Roman" w:cs="Times New Roman"/>
          <w:sz w:val="24"/>
          <w:szCs w:val="24"/>
          <w:lang w:eastAsia="hr-HR"/>
        </w:rPr>
        <w:t xml:space="preserve"> Prilog</w:t>
      </w:r>
      <w:r w:rsidRPr="00400825">
        <w:rPr>
          <w:rFonts w:ascii="Times New Roman" w:eastAsia="Times New Roman" w:hAnsi="Times New Roman" w:cs="Times New Roman"/>
          <w:sz w:val="24"/>
          <w:szCs w:val="24"/>
          <w:lang w:eastAsia="hr-HR"/>
        </w:rPr>
        <w:t>u</w:t>
      </w:r>
      <w:r w:rsidR="000012C2" w:rsidRPr="00400825">
        <w:rPr>
          <w:rFonts w:ascii="Times New Roman" w:eastAsia="Times New Roman" w:hAnsi="Times New Roman" w:cs="Times New Roman"/>
          <w:sz w:val="24"/>
          <w:szCs w:val="24"/>
          <w:lang w:eastAsia="hr-HR"/>
        </w:rPr>
        <w:t xml:space="preserve"> </w:t>
      </w:r>
      <w:r w:rsidRPr="00400825">
        <w:rPr>
          <w:rFonts w:ascii="Times New Roman" w:eastAsia="Times New Roman" w:hAnsi="Times New Roman" w:cs="Times New Roman"/>
          <w:sz w:val="24"/>
          <w:szCs w:val="24"/>
          <w:lang w:eastAsia="hr-HR"/>
        </w:rPr>
        <w:t>utvrđuju</w:t>
      </w:r>
      <w:r w:rsidR="000012C2" w:rsidRPr="00400825">
        <w:rPr>
          <w:rFonts w:ascii="Times New Roman" w:eastAsia="Times New Roman" w:hAnsi="Times New Roman" w:cs="Times New Roman"/>
          <w:sz w:val="24"/>
          <w:szCs w:val="24"/>
          <w:lang w:eastAsia="hr-HR"/>
        </w:rPr>
        <w:t xml:space="preserve"> </w:t>
      </w:r>
      <w:r w:rsidR="00892770" w:rsidRPr="00400825">
        <w:rPr>
          <w:rFonts w:ascii="Times New Roman" w:eastAsia="Times New Roman" w:hAnsi="Times New Roman" w:cs="Times New Roman"/>
          <w:sz w:val="24"/>
          <w:szCs w:val="24"/>
          <w:lang w:eastAsia="hr-HR"/>
        </w:rPr>
        <w:t xml:space="preserve">se </w:t>
      </w:r>
      <w:r w:rsidRPr="00400825">
        <w:rPr>
          <w:rFonts w:ascii="Times New Roman" w:eastAsia="Times New Roman" w:hAnsi="Times New Roman" w:cs="Times New Roman"/>
          <w:sz w:val="24"/>
          <w:szCs w:val="24"/>
          <w:lang w:eastAsia="hr-HR"/>
        </w:rPr>
        <w:t xml:space="preserve">i </w:t>
      </w:r>
      <w:r w:rsidR="000012C2" w:rsidRPr="00400825">
        <w:rPr>
          <w:rFonts w:ascii="Times New Roman" w:eastAsia="Times New Roman" w:hAnsi="Times New Roman" w:cs="Times New Roman"/>
          <w:sz w:val="24"/>
          <w:szCs w:val="24"/>
          <w:lang w:eastAsia="hr-HR"/>
        </w:rPr>
        <w:t>opis</w:t>
      </w:r>
      <w:r w:rsidRPr="00400825">
        <w:rPr>
          <w:rFonts w:ascii="Times New Roman" w:eastAsia="Times New Roman" w:hAnsi="Times New Roman" w:cs="Times New Roman"/>
          <w:sz w:val="24"/>
          <w:szCs w:val="24"/>
          <w:lang w:eastAsia="hr-HR"/>
        </w:rPr>
        <w:t>uju</w:t>
      </w:r>
      <w:r w:rsidR="000012C2" w:rsidRPr="00400825">
        <w:rPr>
          <w:rFonts w:ascii="Times New Roman" w:eastAsia="Times New Roman" w:hAnsi="Times New Roman" w:cs="Times New Roman"/>
          <w:sz w:val="24"/>
          <w:szCs w:val="24"/>
          <w:lang w:eastAsia="hr-HR"/>
        </w:rPr>
        <w:t xml:space="preserve"> opća načela</w:t>
      </w:r>
      <w:r w:rsidRPr="00400825">
        <w:rPr>
          <w:rFonts w:ascii="Times New Roman" w:eastAsia="Times New Roman" w:hAnsi="Times New Roman" w:cs="Times New Roman"/>
          <w:sz w:val="24"/>
          <w:szCs w:val="24"/>
          <w:lang w:eastAsia="hr-HR"/>
        </w:rPr>
        <w:t xml:space="preserve"> za prihvat otpada na različite kategorije odl</w:t>
      </w:r>
      <w:r w:rsidR="00892770" w:rsidRPr="00400825">
        <w:rPr>
          <w:rFonts w:ascii="Times New Roman" w:eastAsia="Times New Roman" w:hAnsi="Times New Roman" w:cs="Times New Roman"/>
          <w:sz w:val="24"/>
          <w:szCs w:val="24"/>
          <w:lang w:eastAsia="hr-HR"/>
        </w:rPr>
        <w:t>a</w:t>
      </w:r>
      <w:r w:rsidRPr="00400825">
        <w:rPr>
          <w:rFonts w:ascii="Times New Roman" w:eastAsia="Times New Roman" w:hAnsi="Times New Roman" w:cs="Times New Roman"/>
          <w:sz w:val="24"/>
          <w:szCs w:val="24"/>
          <w:lang w:eastAsia="hr-HR"/>
        </w:rPr>
        <w:t>gališta,</w:t>
      </w:r>
      <w:r w:rsidR="00A12C3D" w:rsidRPr="00400825">
        <w:rPr>
          <w:rFonts w:ascii="Times New Roman" w:eastAsia="Times New Roman" w:hAnsi="Times New Roman" w:cs="Times New Roman"/>
          <w:sz w:val="24"/>
          <w:szCs w:val="24"/>
          <w:lang w:eastAsia="hr-HR"/>
        </w:rPr>
        <w:t xml:space="preserve"> </w:t>
      </w:r>
      <w:r w:rsidR="000012C2" w:rsidRPr="00400825">
        <w:rPr>
          <w:rFonts w:ascii="Times New Roman" w:eastAsia="Times New Roman" w:hAnsi="Times New Roman" w:cs="Times New Roman"/>
          <w:sz w:val="24"/>
          <w:szCs w:val="24"/>
          <w:lang w:eastAsia="hr-HR"/>
        </w:rPr>
        <w:t>postupak za klasifikaciju otpada</w:t>
      </w:r>
      <w:r w:rsidR="00892770" w:rsidRPr="00400825">
        <w:rPr>
          <w:rFonts w:ascii="Times New Roman" w:eastAsia="Times New Roman" w:hAnsi="Times New Roman" w:cs="Times New Roman"/>
          <w:sz w:val="24"/>
          <w:szCs w:val="24"/>
          <w:lang w:eastAsia="hr-HR"/>
        </w:rPr>
        <w:t xml:space="preserve"> i</w:t>
      </w:r>
      <w:r w:rsidR="000012C2" w:rsidRPr="00400825">
        <w:rPr>
          <w:rFonts w:ascii="Times New Roman" w:eastAsia="Times New Roman" w:hAnsi="Times New Roman" w:cs="Times New Roman"/>
          <w:sz w:val="24"/>
          <w:szCs w:val="24"/>
          <w:lang w:eastAsia="hr-HR"/>
        </w:rPr>
        <w:t xml:space="preserve"> smjernice za </w:t>
      </w:r>
      <w:r w:rsidR="00892770" w:rsidRPr="00400825">
        <w:rPr>
          <w:rFonts w:ascii="Times New Roman" w:eastAsia="Times New Roman" w:hAnsi="Times New Roman" w:cs="Times New Roman"/>
          <w:sz w:val="24"/>
          <w:szCs w:val="24"/>
          <w:lang w:eastAsia="hr-HR"/>
        </w:rPr>
        <w:t xml:space="preserve">pripremne </w:t>
      </w:r>
      <w:r w:rsidR="000012C2" w:rsidRPr="00400825">
        <w:rPr>
          <w:rFonts w:ascii="Times New Roman" w:eastAsia="Times New Roman" w:hAnsi="Times New Roman" w:cs="Times New Roman"/>
          <w:sz w:val="24"/>
          <w:szCs w:val="24"/>
          <w:lang w:eastAsia="hr-HR"/>
        </w:rPr>
        <w:t xml:space="preserve">postupke za prihvat otpada na odlagališta </w:t>
      </w:r>
      <w:r w:rsidR="00892770" w:rsidRPr="00400825">
        <w:rPr>
          <w:rFonts w:ascii="Times New Roman" w:eastAsia="Times New Roman" w:hAnsi="Times New Roman" w:cs="Times New Roman"/>
          <w:sz w:val="24"/>
          <w:szCs w:val="24"/>
          <w:lang w:eastAsia="hr-HR"/>
        </w:rPr>
        <w:t xml:space="preserve">na </w:t>
      </w:r>
      <w:r w:rsidR="000012C2" w:rsidRPr="00400825">
        <w:rPr>
          <w:rFonts w:ascii="Times New Roman" w:eastAsia="Times New Roman" w:hAnsi="Times New Roman" w:cs="Times New Roman"/>
          <w:sz w:val="24"/>
          <w:szCs w:val="24"/>
          <w:lang w:eastAsia="hr-HR"/>
        </w:rPr>
        <w:t>temelj</w:t>
      </w:r>
      <w:r w:rsidR="00892770" w:rsidRPr="00400825">
        <w:rPr>
          <w:rFonts w:ascii="Times New Roman" w:eastAsia="Times New Roman" w:hAnsi="Times New Roman" w:cs="Times New Roman"/>
          <w:sz w:val="24"/>
          <w:szCs w:val="24"/>
          <w:lang w:eastAsia="hr-HR"/>
        </w:rPr>
        <w:t>u</w:t>
      </w:r>
      <w:r w:rsidR="000012C2" w:rsidRPr="00400825">
        <w:rPr>
          <w:rFonts w:ascii="Times New Roman" w:eastAsia="Times New Roman" w:hAnsi="Times New Roman" w:cs="Times New Roman"/>
          <w:sz w:val="24"/>
          <w:szCs w:val="24"/>
          <w:lang w:eastAsia="hr-HR"/>
        </w:rPr>
        <w:t xml:space="preserve"> kojih je donesena Odluka </w:t>
      </w:r>
      <w:r w:rsidR="00892770" w:rsidRPr="00400825">
        <w:rPr>
          <w:rFonts w:ascii="Times New Roman" w:eastAsia="Times New Roman" w:hAnsi="Times New Roman" w:cs="Times New Roman"/>
          <w:sz w:val="24"/>
          <w:szCs w:val="24"/>
          <w:lang w:eastAsia="hr-HR"/>
        </w:rPr>
        <w:t xml:space="preserve">Vijeća </w:t>
      </w:r>
      <w:r w:rsidR="000012C2" w:rsidRPr="00400825">
        <w:rPr>
          <w:rFonts w:ascii="Times New Roman" w:eastAsia="Times New Roman" w:hAnsi="Times New Roman" w:cs="Times New Roman"/>
          <w:sz w:val="24"/>
          <w:szCs w:val="24"/>
          <w:lang w:eastAsia="hr-HR"/>
        </w:rPr>
        <w:t>2003/33/EZ.</w:t>
      </w:r>
    </w:p>
    <w:p w:rsidR="00CC259F" w:rsidRPr="00400825" w:rsidRDefault="00CC259F" w:rsidP="001443AB">
      <w:pPr>
        <w:shd w:val="clear" w:color="auto" w:fill="FFFFFF"/>
        <w:spacing w:before="120" w:after="0" w:line="240" w:lineRule="auto"/>
        <w:jc w:val="both"/>
        <w:textAlignment w:val="baseline"/>
        <w:rPr>
          <w:rFonts w:ascii="Times New Roman" w:hAnsi="Times New Roman" w:cs="Times New Roman"/>
          <w:sz w:val="24"/>
          <w:szCs w:val="24"/>
          <w:lang w:eastAsia="hr-HR"/>
        </w:rPr>
      </w:pPr>
      <w:r w:rsidRPr="00400825">
        <w:rPr>
          <w:rFonts w:ascii="Times New Roman" w:hAnsi="Times New Roman" w:cs="Times New Roman"/>
          <w:sz w:val="24"/>
          <w:szCs w:val="24"/>
          <w:lang w:eastAsia="hr-HR"/>
        </w:rPr>
        <w:t>Kriteriji za prihvat otpada na odlagalište određeni su u Odluci Vijeća 2003/33/EZ i ovome Prilogu.</w:t>
      </w:r>
    </w:p>
    <w:p w:rsidR="000012C2" w:rsidRPr="00400825" w:rsidRDefault="000012C2" w:rsidP="009301EF">
      <w:pPr>
        <w:shd w:val="clear" w:color="auto" w:fill="FFFFFF"/>
        <w:spacing w:before="240" w:after="0" w:line="240" w:lineRule="auto"/>
        <w:jc w:val="both"/>
        <w:textAlignment w:val="baseline"/>
        <w:rPr>
          <w:rFonts w:ascii="Times New Roman" w:eastAsia="Times New Roman" w:hAnsi="Times New Roman" w:cs="Times New Roman"/>
          <w:b/>
          <w:bCs/>
          <w:sz w:val="24"/>
          <w:szCs w:val="24"/>
          <w:bdr w:val="none" w:sz="0" w:space="0" w:color="auto" w:frame="1"/>
          <w:lang w:eastAsia="hr-HR"/>
        </w:rPr>
      </w:pPr>
      <w:r w:rsidRPr="00400825">
        <w:rPr>
          <w:rFonts w:ascii="Times New Roman" w:eastAsia="Times New Roman" w:hAnsi="Times New Roman" w:cs="Times New Roman"/>
          <w:b/>
          <w:bCs/>
          <w:sz w:val="24"/>
          <w:szCs w:val="24"/>
          <w:bdr w:val="none" w:sz="0" w:space="0" w:color="auto" w:frame="1"/>
          <w:lang w:eastAsia="hr-HR"/>
        </w:rPr>
        <w:t>2. Opća načela</w:t>
      </w:r>
    </w:p>
    <w:p w:rsidR="000012C2" w:rsidRPr="00400825" w:rsidRDefault="000012C2" w:rsidP="003A3C63">
      <w:pPr>
        <w:shd w:val="clear" w:color="auto" w:fill="FFFFFF"/>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Kriteriji za prihvat otpada na odgovarajući popis ili kategoriju odlagališta mogu se temeljiti na drugom zakonodavstvu i/ili svojstvima otpada.</w:t>
      </w:r>
    </w:p>
    <w:p w:rsidR="000012C2" w:rsidRPr="00400825" w:rsidRDefault="000012C2" w:rsidP="003A3C63">
      <w:pPr>
        <w:shd w:val="clear" w:color="auto" w:fill="FFFFFF"/>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Kriteriji za prihvat na posebnu kategoriju odlagališta moraju proizlaziti iz razmatranja povezanih sa:</w:t>
      </w:r>
    </w:p>
    <w:p w:rsidR="000012C2" w:rsidRPr="00400825" w:rsidRDefault="000012C2" w:rsidP="009C5E66">
      <w:pPr>
        <w:shd w:val="clear" w:color="auto" w:fill="FFFFFF"/>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zaštitom najbližeg okoliša (posebno podzemnih i površinskih voda)</w:t>
      </w:r>
    </w:p>
    <w:p w:rsidR="000012C2" w:rsidRPr="00400825" w:rsidRDefault="000012C2" w:rsidP="009C5E66">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xml:space="preserve">– zaštitom sustava za zaštitu okoliša (na primjer zaštitni slojevi i sustavi za obradu </w:t>
      </w:r>
      <w:proofErr w:type="spellStart"/>
      <w:r w:rsidRPr="00400825">
        <w:rPr>
          <w:rFonts w:ascii="Times New Roman" w:eastAsia="Times New Roman" w:hAnsi="Times New Roman" w:cs="Times New Roman"/>
          <w:sz w:val="24"/>
          <w:szCs w:val="24"/>
          <w:lang w:eastAsia="hr-HR"/>
        </w:rPr>
        <w:t>procjednih</w:t>
      </w:r>
      <w:proofErr w:type="spellEnd"/>
      <w:r w:rsidRPr="00400825">
        <w:rPr>
          <w:rFonts w:ascii="Times New Roman" w:eastAsia="Times New Roman" w:hAnsi="Times New Roman" w:cs="Times New Roman"/>
          <w:sz w:val="24"/>
          <w:szCs w:val="24"/>
          <w:lang w:eastAsia="hr-HR"/>
        </w:rPr>
        <w:t xml:space="preserve"> voda)</w:t>
      </w:r>
    </w:p>
    <w:p w:rsidR="000012C2" w:rsidRPr="00400825" w:rsidRDefault="000012C2" w:rsidP="009C5E66">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zaštitom poželjnih procesa stabilizacije otpada unutar odlagališta,</w:t>
      </w:r>
    </w:p>
    <w:p w:rsidR="000012C2" w:rsidRPr="00400825" w:rsidRDefault="000012C2" w:rsidP="009C5E66">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zaštitom od rizika po zdravlje ljudi.</w:t>
      </w:r>
    </w:p>
    <w:p w:rsidR="000012C2" w:rsidRPr="00400825" w:rsidRDefault="000012C2" w:rsidP="00A26C31">
      <w:pPr>
        <w:shd w:val="clear" w:color="auto" w:fill="FFFFFF"/>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Primjeri kriterija koji se temelje na svojstvima otpada su:</w:t>
      </w:r>
    </w:p>
    <w:p w:rsidR="000012C2" w:rsidRPr="00400825" w:rsidRDefault="000012C2" w:rsidP="002F0227">
      <w:pPr>
        <w:shd w:val="clear" w:color="auto" w:fill="FFFFFF"/>
        <w:spacing w:before="60" w:after="6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zahtjevi o utvrđivanju ukupnog sastava</w:t>
      </w:r>
    </w:p>
    <w:p w:rsidR="000012C2" w:rsidRPr="00400825" w:rsidRDefault="000012C2" w:rsidP="002F0227">
      <w:pPr>
        <w:shd w:val="clear" w:color="auto" w:fill="FFFFFF"/>
        <w:spacing w:before="60" w:after="6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ograničavanje količine organskih tvari u otpadu</w:t>
      </w:r>
    </w:p>
    <w:p w:rsidR="000012C2" w:rsidRPr="00400825" w:rsidRDefault="000012C2" w:rsidP="002F0227">
      <w:pPr>
        <w:shd w:val="clear" w:color="auto" w:fill="FFFFFF"/>
        <w:spacing w:before="60" w:after="6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zahtjevi ili ograničenja po pitanju biorazgradivosti organskih sastojaka otpada</w:t>
      </w:r>
    </w:p>
    <w:p w:rsidR="000012C2" w:rsidRPr="00400825" w:rsidRDefault="000012C2" w:rsidP="002F0227">
      <w:pPr>
        <w:shd w:val="clear" w:color="auto" w:fill="FFFFFF"/>
        <w:spacing w:before="60" w:after="6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ograničenja po pitanju količina posebnih, potencijalno štetnih/opasnih sastojaka (u odnosu na gore spomenute kriterije zaštite)</w:t>
      </w:r>
    </w:p>
    <w:p w:rsidR="000012C2" w:rsidRPr="00400825" w:rsidRDefault="000012C2" w:rsidP="002F0227">
      <w:pPr>
        <w:shd w:val="clear" w:color="auto" w:fill="FFFFFF"/>
        <w:spacing w:before="60" w:after="6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ograničenja po pitanju potencijalnog i očekivanog procjeđivanja navedenih potencijalno štetnih/opasnih sastojaka (u odnosu na gore spomenute kriterije zaštite)</w:t>
      </w:r>
    </w:p>
    <w:p w:rsidR="000012C2" w:rsidRPr="00400825" w:rsidRDefault="000012C2" w:rsidP="002F0227">
      <w:pPr>
        <w:shd w:val="clear" w:color="auto" w:fill="FFFFFF"/>
        <w:spacing w:before="60" w:after="6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xml:space="preserve">– </w:t>
      </w:r>
      <w:proofErr w:type="spellStart"/>
      <w:r w:rsidRPr="00400825">
        <w:rPr>
          <w:rFonts w:ascii="Times New Roman" w:eastAsia="Times New Roman" w:hAnsi="Times New Roman" w:cs="Times New Roman"/>
          <w:sz w:val="24"/>
          <w:szCs w:val="24"/>
          <w:lang w:eastAsia="hr-HR"/>
        </w:rPr>
        <w:t>ekotoksična</w:t>
      </w:r>
      <w:proofErr w:type="spellEnd"/>
      <w:r w:rsidRPr="00400825">
        <w:rPr>
          <w:rFonts w:ascii="Times New Roman" w:eastAsia="Times New Roman" w:hAnsi="Times New Roman" w:cs="Times New Roman"/>
          <w:sz w:val="24"/>
          <w:szCs w:val="24"/>
          <w:lang w:eastAsia="hr-HR"/>
        </w:rPr>
        <w:t xml:space="preserve"> svojstva otpada i povezanog procjeđivanja.</w:t>
      </w:r>
    </w:p>
    <w:p w:rsidR="000012C2" w:rsidRPr="00400825" w:rsidRDefault="000012C2" w:rsidP="003A3C63">
      <w:pPr>
        <w:shd w:val="clear" w:color="auto" w:fill="FFFFFF"/>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Kriteriji prihvata temeljeni na svojstvima otpada moraju za odlagališta inertnog otpada biti općenito vrlo obimni, a smiju biti manje obimni za odlagališta neopasnog otpada, te najmanje obimni za odlagališta opasnog otpada zbog jače zaštite okoliša u slučaju zadnje dvije spomenute kategorije odlagališta.</w:t>
      </w:r>
    </w:p>
    <w:p w:rsidR="000012C2" w:rsidRPr="00400825" w:rsidRDefault="000012C2" w:rsidP="0005653E">
      <w:pPr>
        <w:shd w:val="clear" w:color="auto" w:fill="FFFFFF"/>
        <w:spacing w:before="24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b/>
          <w:bCs/>
          <w:sz w:val="24"/>
          <w:szCs w:val="24"/>
          <w:bdr w:val="none" w:sz="0" w:space="0" w:color="auto" w:frame="1"/>
          <w:lang w:eastAsia="hr-HR"/>
        </w:rPr>
        <w:t>3. Opći postupci za ispitivanje i prihvat otpada</w:t>
      </w:r>
    </w:p>
    <w:p w:rsidR="000012C2" w:rsidRPr="00400825" w:rsidRDefault="000012C2" w:rsidP="0005653E">
      <w:pPr>
        <w:shd w:val="clear" w:color="auto" w:fill="FFFFFF"/>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Općenita karakterizacija i ispitivanje otpada moraju se temeljiti na sljedeće tri hijerarhijske razine:</w:t>
      </w:r>
    </w:p>
    <w:p w:rsidR="000012C2" w:rsidRPr="00400825" w:rsidRDefault="000012C2" w:rsidP="00B35F14">
      <w:pPr>
        <w:shd w:val="clear" w:color="auto" w:fill="FFFFFF"/>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b/>
          <w:i/>
          <w:iCs/>
          <w:sz w:val="24"/>
          <w:szCs w:val="24"/>
          <w:bdr w:val="none" w:sz="0" w:space="0" w:color="auto" w:frame="1"/>
          <w:lang w:eastAsia="hr-HR"/>
        </w:rPr>
        <w:t>Razina 1:</w:t>
      </w:r>
      <w:r w:rsidRPr="00400825">
        <w:rPr>
          <w:rFonts w:ascii="Times New Roman" w:eastAsia="Times New Roman" w:hAnsi="Times New Roman" w:cs="Times New Roman"/>
          <w:i/>
          <w:iCs/>
          <w:sz w:val="24"/>
          <w:szCs w:val="24"/>
          <w:bdr w:val="none" w:sz="0" w:space="0" w:color="auto" w:frame="1"/>
          <w:lang w:eastAsia="hr-HR"/>
        </w:rPr>
        <w:t xml:space="preserve"> Osnovna karakterizacija. </w:t>
      </w:r>
      <w:r w:rsidRPr="00400825">
        <w:rPr>
          <w:rFonts w:ascii="Times New Roman" w:eastAsia="Times New Roman" w:hAnsi="Times New Roman" w:cs="Times New Roman"/>
          <w:sz w:val="24"/>
          <w:szCs w:val="24"/>
          <w:lang w:eastAsia="hr-HR"/>
        </w:rPr>
        <w:t>Ovo se odnosi na temeljito određivanje, sukladno standardnim analizama i metodama praćenja ponašanja, kratkoročno i dugoročno gledanog procesa procjeđivanja i/ili karakterističnih svojstava otpada.</w:t>
      </w:r>
    </w:p>
    <w:p w:rsidR="000012C2" w:rsidRPr="00400825" w:rsidRDefault="000012C2" w:rsidP="00B35F14">
      <w:pPr>
        <w:shd w:val="clear" w:color="auto" w:fill="FFFFFF"/>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b/>
          <w:i/>
          <w:iCs/>
          <w:sz w:val="24"/>
          <w:szCs w:val="24"/>
          <w:bdr w:val="none" w:sz="0" w:space="0" w:color="auto" w:frame="1"/>
          <w:lang w:eastAsia="hr-HR"/>
        </w:rPr>
        <w:t>Razina 2:</w:t>
      </w:r>
      <w:r w:rsidRPr="00400825">
        <w:rPr>
          <w:rFonts w:ascii="Times New Roman" w:eastAsia="Times New Roman" w:hAnsi="Times New Roman" w:cs="Times New Roman"/>
          <w:i/>
          <w:iCs/>
          <w:sz w:val="24"/>
          <w:szCs w:val="24"/>
          <w:bdr w:val="none" w:sz="0" w:space="0" w:color="auto" w:frame="1"/>
          <w:lang w:eastAsia="hr-HR"/>
        </w:rPr>
        <w:t xml:space="preserve"> Ocjenjivanje sukladnosti. </w:t>
      </w:r>
      <w:r w:rsidRPr="00400825">
        <w:rPr>
          <w:rFonts w:ascii="Times New Roman" w:eastAsia="Times New Roman" w:hAnsi="Times New Roman" w:cs="Times New Roman"/>
          <w:sz w:val="24"/>
          <w:szCs w:val="24"/>
          <w:lang w:eastAsia="hr-HR"/>
        </w:rPr>
        <w:t>Ovo se odnosi na povremeno ispitivanje jednostavnijim standardnim analizama i metodama praćenja ponašanja kako bi se utvrdilo da li otpad zadovoljava uvjete dozvole i/ili posebne referentne kriterije. Ova ispitivanja se koncentriraju na ključne varijable i ponašanje prepoznato tijekom osnovne karakterizacije.</w:t>
      </w:r>
    </w:p>
    <w:p w:rsidR="000012C2" w:rsidRPr="00400825" w:rsidRDefault="000012C2" w:rsidP="00B35F14">
      <w:pPr>
        <w:shd w:val="clear" w:color="auto" w:fill="FFFFFF"/>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b/>
          <w:i/>
          <w:iCs/>
          <w:sz w:val="24"/>
          <w:szCs w:val="24"/>
          <w:bdr w:val="none" w:sz="0" w:space="0" w:color="auto" w:frame="1"/>
          <w:lang w:eastAsia="hr-HR"/>
        </w:rPr>
        <w:lastRenderedPageBreak/>
        <w:t>Razina 3:</w:t>
      </w:r>
      <w:r w:rsidRPr="00400825">
        <w:rPr>
          <w:rFonts w:ascii="Times New Roman" w:eastAsia="Times New Roman" w:hAnsi="Times New Roman" w:cs="Times New Roman"/>
          <w:i/>
          <w:iCs/>
          <w:sz w:val="24"/>
          <w:szCs w:val="24"/>
          <w:bdr w:val="none" w:sz="0" w:space="0" w:color="auto" w:frame="1"/>
          <w:lang w:eastAsia="hr-HR"/>
        </w:rPr>
        <w:t xml:space="preserve"> Provjera na licu mjesta. </w:t>
      </w:r>
      <w:r w:rsidRPr="00400825">
        <w:rPr>
          <w:rFonts w:ascii="Times New Roman" w:eastAsia="Times New Roman" w:hAnsi="Times New Roman" w:cs="Times New Roman"/>
          <w:sz w:val="24"/>
          <w:szCs w:val="24"/>
          <w:lang w:eastAsia="hr-HR"/>
        </w:rPr>
        <w:t>Ovo predstavlja brze metode provjere kojima se potvrđuje da je otpad jednak onome koji je bio podvrgnut ispitivanju sukladnosti, te da odgovara opisu iz popratne dokumentacije. Ta se provjera može sastojati od vizualnog pregleda pošiljke otpada prije i poslije istovara na odlagalište.</w:t>
      </w:r>
    </w:p>
    <w:p w:rsidR="000012C2" w:rsidRPr="00400825" w:rsidRDefault="000012C2" w:rsidP="0005653E">
      <w:pPr>
        <w:shd w:val="clear" w:color="auto" w:fill="FFFFFF"/>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xml:space="preserve">Za određenu vrstu otpada uobičajeno se obavlja karakterizacija na Razini 1 </w:t>
      </w:r>
      <w:r w:rsidR="00C627B5" w:rsidRPr="00400825">
        <w:rPr>
          <w:rFonts w:ascii="Times New Roman" w:eastAsia="Times New Roman" w:hAnsi="Times New Roman" w:cs="Times New Roman"/>
          <w:sz w:val="24"/>
          <w:szCs w:val="24"/>
          <w:lang w:eastAsia="hr-HR"/>
        </w:rPr>
        <w:t>gdje</w:t>
      </w:r>
      <w:r w:rsidRPr="00400825">
        <w:rPr>
          <w:rFonts w:ascii="Times New Roman" w:eastAsia="Times New Roman" w:hAnsi="Times New Roman" w:cs="Times New Roman"/>
          <w:sz w:val="24"/>
          <w:szCs w:val="24"/>
          <w:lang w:eastAsia="hr-HR"/>
        </w:rPr>
        <w:t xml:space="preserve"> o</w:t>
      </w:r>
      <w:r w:rsidR="00C627B5" w:rsidRPr="00400825">
        <w:rPr>
          <w:rFonts w:ascii="Times New Roman" w:eastAsia="Times New Roman" w:hAnsi="Times New Roman" w:cs="Times New Roman"/>
          <w:sz w:val="24"/>
          <w:szCs w:val="24"/>
          <w:lang w:eastAsia="hr-HR"/>
        </w:rPr>
        <w:t>tpad</w:t>
      </w:r>
      <w:r w:rsidRPr="00400825">
        <w:rPr>
          <w:rFonts w:ascii="Times New Roman" w:eastAsia="Times New Roman" w:hAnsi="Times New Roman" w:cs="Times New Roman"/>
          <w:sz w:val="24"/>
          <w:szCs w:val="24"/>
          <w:lang w:eastAsia="hr-HR"/>
        </w:rPr>
        <w:t xml:space="preserve"> mora zadovoljiti odgovarajuće kriterije kako bi bio prihvaćen na referentni popis. Da bi ostala na popisu otpada prihvatljivog na određenom odlagalištu, određena vrta otpada mora se u redovnim razmacima (</w:t>
      </w:r>
      <w:r w:rsidR="002C3624" w:rsidRPr="00400825">
        <w:rPr>
          <w:rFonts w:ascii="Times New Roman" w:eastAsia="Times New Roman" w:hAnsi="Times New Roman" w:cs="Times New Roman"/>
          <w:sz w:val="24"/>
          <w:szCs w:val="24"/>
          <w:lang w:eastAsia="hr-HR"/>
        </w:rPr>
        <w:t xml:space="preserve">najmanje </w:t>
      </w:r>
      <w:r w:rsidRPr="00400825">
        <w:rPr>
          <w:rFonts w:ascii="Times New Roman" w:eastAsia="Times New Roman" w:hAnsi="Times New Roman" w:cs="Times New Roman"/>
          <w:sz w:val="24"/>
          <w:szCs w:val="24"/>
          <w:lang w:eastAsia="hr-HR"/>
        </w:rPr>
        <w:t xml:space="preserve">jednom </w:t>
      </w:r>
      <w:r w:rsidR="00D72174" w:rsidRPr="00400825">
        <w:rPr>
          <w:rFonts w:ascii="Times New Roman" w:eastAsia="Times New Roman" w:hAnsi="Times New Roman" w:cs="Times New Roman"/>
          <w:sz w:val="24"/>
          <w:szCs w:val="24"/>
          <w:lang w:eastAsia="hr-HR"/>
        </w:rPr>
        <w:t>u 6 mjeseci</w:t>
      </w:r>
      <w:r w:rsidRPr="00400825">
        <w:rPr>
          <w:rFonts w:ascii="Times New Roman" w:eastAsia="Times New Roman" w:hAnsi="Times New Roman" w:cs="Times New Roman"/>
          <w:sz w:val="24"/>
          <w:szCs w:val="24"/>
          <w:lang w:eastAsia="hr-HR"/>
        </w:rPr>
        <w:t>) podvrgavati ispitivanju na Razini 2 te zadovoljiti odgovarajuće kriterije. Svaka pošiljka otpada koja stiže na ulaz u odlagalište mora se podvrći provjeri na Razini 3.</w:t>
      </w:r>
    </w:p>
    <w:p w:rsidR="000012C2" w:rsidRPr="00400825" w:rsidRDefault="000012C2" w:rsidP="0005653E">
      <w:pPr>
        <w:shd w:val="clear" w:color="auto" w:fill="FFFFFF"/>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Određene vrste otpada mogu se trajno ili privremeno izuzeti od ispitivanja na Razini 1. Razlog tomu može biti nepraktičnost izvođenja ispitivanja, nedostupnost odgovarajućih ispitnih postupaka i prihvatnih kriterija ili postojanje mjerodavnijeg zakonodavstva.</w:t>
      </w:r>
    </w:p>
    <w:p w:rsidR="000012C2" w:rsidRPr="00400825" w:rsidRDefault="000012C2" w:rsidP="00842B24">
      <w:pPr>
        <w:shd w:val="clear" w:color="auto" w:fill="FFFFFF"/>
        <w:spacing w:before="24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b/>
          <w:bCs/>
          <w:sz w:val="24"/>
          <w:szCs w:val="24"/>
          <w:bdr w:val="none" w:sz="0" w:space="0" w:color="auto" w:frame="1"/>
          <w:lang w:eastAsia="hr-HR"/>
        </w:rPr>
        <w:t xml:space="preserve">4. Smjernice za </w:t>
      </w:r>
      <w:r w:rsidR="006B4B16" w:rsidRPr="00400825">
        <w:rPr>
          <w:rFonts w:ascii="Times New Roman" w:eastAsia="Times New Roman" w:hAnsi="Times New Roman" w:cs="Times New Roman"/>
          <w:b/>
          <w:bCs/>
          <w:sz w:val="24"/>
          <w:szCs w:val="24"/>
          <w:bdr w:val="none" w:sz="0" w:space="0" w:color="auto" w:frame="1"/>
          <w:lang w:eastAsia="hr-HR"/>
        </w:rPr>
        <w:t xml:space="preserve">pripremne </w:t>
      </w:r>
      <w:r w:rsidRPr="00400825">
        <w:rPr>
          <w:rFonts w:ascii="Times New Roman" w:eastAsia="Times New Roman" w:hAnsi="Times New Roman" w:cs="Times New Roman"/>
          <w:b/>
          <w:bCs/>
          <w:sz w:val="24"/>
          <w:szCs w:val="24"/>
          <w:bdr w:val="none" w:sz="0" w:space="0" w:color="auto" w:frame="1"/>
          <w:lang w:eastAsia="hr-HR"/>
        </w:rPr>
        <w:t>postupke prihvata otpada</w:t>
      </w:r>
    </w:p>
    <w:p w:rsidR="000012C2" w:rsidRPr="00400825" w:rsidRDefault="000012C2" w:rsidP="00842B24">
      <w:pPr>
        <w:shd w:val="clear" w:color="auto" w:fill="FFFFFF"/>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Nalaže se isključivo ispitivanje s Razine 3, dok se Razina 1 i Razina 2 primjenjuju u skladu s mogućnostima. Otpad da bi se prihvatio na pojedinu kategoriju odlagališta mora biti ili na restriktivnom nacionalnom popisu ili posebnom popisu za određeno odlagalište, ili ispunjavati kriterije slične onima koji se zahtijevaju za uključivanje u popis.</w:t>
      </w:r>
    </w:p>
    <w:p w:rsidR="000012C2" w:rsidRPr="00400825" w:rsidRDefault="000012C2" w:rsidP="0090493E">
      <w:pPr>
        <w:shd w:val="clear" w:color="auto" w:fill="FFFFFF"/>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Sljedeće opće smjernice mogu se koristiti za utvrđivanje preliminarnih kriterija za prihvat otpada na tri osnovne kategorije odlagališta ili na odgovarajuće popise.</w:t>
      </w:r>
    </w:p>
    <w:p w:rsidR="000012C2" w:rsidRPr="00400825" w:rsidRDefault="000012C2" w:rsidP="006F7DE4">
      <w:pPr>
        <w:shd w:val="clear" w:color="auto" w:fill="FFFFFF"/>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b/>
          <w:i/>
          <w:iCs/>
          <w:sz w:val="24"/>
          <w:szCs w:val="24"/>
          <w:bdr w:val="none" w:sz="0" w:space="0" w:color="auto" w:frame="1"/>
          <w:lang w:eastAsia="hr-HR"/>
        </w:rPr>
        <w:t>Odlagališta za inertni otpad:</w:t>
      </w:r>
      <w:r w:rsidRPr="00400825">
        <w:rPr>
          <w:rFonts w:ascii="Times New Roman" w:eastAsia="Times New Roman" w:hAnsi="Times New Roman" w:cs="Times New Roman"/>
          <w:i/>
          <w:iCs/>
          <w:sz w:val="24"/>
          <w:szCs w:val="24"/>
          <w:bdr w:val="none" w:sz="0" w:space="0" w:color="auto" w:frame="1"/>
          <w:lang w:eastAsia="hr-HR"/>
        </w:rPr>
        <w:t> </w:t>
      </w:r>
      <w:r w:rsidRPr="00400825">
        <w:rPr>
          <w:rFonts w:ascii="Times New Roman" w:eastAsia="Times New Roman" w:hAnsi="Times New Roman" w:cs="Times New Roman"/>
          <w:sz w:val="24"/>
          <w:szCs w:val="24"/>
          <w:lang w:eastAsia="hr-HR"/>
        </w:rPr>
        <w:t>samo inertni otpad može se prihvatiti na popis.</w:t>
      </w:r>
    </w:p>
    <w:p w:rsidR="000012C2" w:rsidRPr="00400825" w:rsidRDefault="000012C2" w:rsidP="006F7DE4">
      <w:pPr>
        <w:shd w:val="clear" w:color="auto" w:fill="FFFFFF"/>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b/>
          <w:i/>
          <w:iCs/>
          <w:sz w:val="24"/>
          <w:szCs w:val="24"/>
          <w:bdr w:val="none" w:sz="0" w:space="0" w:color="auto" w:frame="1"/>
          <w:lang w:eastAsia="hr-HR"/>
        </w:rPr>
        <w:t>Odlagališta za neopasni otpad:</w:t>
      </w:r>
      <w:r w:rsidRPr="00400825">
        <w:rPr>
          <w:rFonts w:ascii="Times New Roman" w:eastAsia="Times New Roman" w:hAnsi="Times New Roman" w:cs="Times New Roman"/>
          <w:i/>
          <w:iCs/>
          <w:sz w:val="24"/>
          <w:szCs w:val="24"/>
          <w:bdr w:val="none" w:sz="0" w:space="0" w:color="auto" w:frame="1"/>
          <w:lang w:eastAsia="hr-HR"/>
        </w:rPr>
        <w:t> </w:t>
      </w:r>
      <w:r w:rsidRPr="00400825">
        <w:rPr>
          <w:rFonts w:ascii="Times New Roman" w:eastAsia="Times New Roman" w:hAnsi="Times New Roman" w:cs="Times New Roman"/>
          <w:sz w:val="24"/>
          <w:szCs w:val="24"/>
          <w:lang w:eastAsia="hr-HR"/>
        </w:rPr>
        <w:t>prihvat onih vrsta otpada koje se sukladno definiciji iz Zakona određuju kao neopasn</w:t>
      </w:r>
      <w:r w:rsidR="006F6C17" w:rsidRPr="00400825">
        <w:rPr>
          <w:rFonts w:ascii="Times New Roman" w:eastAsia="Times New Roman" w:hAnsi="Times New Roman" w:cs="Times New Roman"/>
          <w:sz w:val="24"/>
          <w:szCs w:val="24"/>
          <w:lang w:eastAsia="hr-HR"/>
        </w:rPr>
        <w:t>i</w:t>
      </w:r>
      <w:r w:rsidRPr="00400825">
        <w:rPr>
          <w:rFonts w:ascii="Times New Roman" w:eastAsia="Times New Roman" w:hAnsi="Times New Roman" w:cs="Times New Roman"/>
          <w:sz w:val="24"/>
          <w:szCs w:val="24"/>
          <w:lang w:eastAsia="hr-HR"/>
        </w:rPr>
        <w:t xml:space="preserve"> otpad..</w:t>
      </w:r>
    </w:p>
    <w:p w:rsidR="000012C2" w:rsidRPr="00400825" w:rsidRDefault="000012C2" w:rsidP="006F7DE4">
      <w:pPr>
        <w:shd w:val="clear" w:color="auto" w:fill="FFFFFF"/>
        <w:spacing w:before="120" w:after="24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b/>
          <w:i/>
          <w:iCs/>
          <w:sz w:val="24"/>
          <w:szCs w:val="24"/>
          <w:bdr w:val="none" w:sz="0" w:space="0" w:color="auto" w:frame="1"/>
          <w:lang w:eastAsia="hr-HR"/>
        </w:rPr>
        <w:t>Odlagališta za opasni otpad:</w:t>
      </w:r>
      <w:r w:rsidRPr="00400825">
        <w:rPr>
          <w:rFonts w:ascii="Times New Roman" w:eastAsia="Times New Roman" w:hAnsi="Times New Roman" w:cs="Times New Roman"/>
          <w:i/>
          <w:iCs/>
          <w:sz w:val="24"/>
          <w:szCs w:val="24"/>
          <w:bdr w:val="none" w:sz="0" w:space="0" w:color="auto" w:frame="1"/>
          <w:lang w:eastAsia="hr-HR"/>
        </w:rPr>
        <w:t> </w:t>
      </w:r>
      <w:r w:rsidRPr="00400825">
        <w:rPr>
          <w:rFonts w:ascii="Times New Roman" w:eastAsia="Times New Roman" w:hAnsi="Times New Roman" w:cs="Times New Roman"/>
          <w:sz w:val="24"/>
          <w:szCs w:val="24"/>
          <w:lang w:eastAsia="hr-HR"/>
        </w:rPr>
        <w:t>prihvat onih vrsta otpada koje se sukladno definiciji iz Zakona određuju kao opasn</w:t>
      </w:r>
      <w:r w:rsidR="006F6C17" w:rsidRPr="00400825">
        <w:rPr>
          <w:rFonts w:ascii="Times New Roman" w:eastAsia="Times New Roman" w:hAnsi="Times New Roman" w:cs="Times New Roman"/>
          <w:sz w:val="24"/>
          <w:szCs w:val="24"/>
          <w:lang w:eastAsia="hr-HR"/>
        </w:rPr>
        <w:t>i</w:t>
      </w:r>
      <w:r w:rsidRPr="00400825">
        <w:rPr>
          <w:rFonts w:ascii="Times New Roman" w:eastAsia="Times New Roman" w:hAnsi="Times New Roman" w:cs="Times New Roman"/>
          <w:sz w:val="24"/>
          <w:szCs w:val="24"/>
          <w:lang w:eastAsia="hr-HR"/>
        </w:rPr>
        <w:t xml:space="preserve"> otpad. Takve vrste otpada ne biti smjele biti prihvaćene na popis bez prethodne obrade u slučaju da pokazuju da je njihov ukupni sadržaj potencijalno opasn</w:t>
      </w:r>
      <w:r w:rsidR="006F6C17" w:rsidRPr="00400825">
        <w:rPr>
          <w:rFonts w:ascii="Times New Roman" w:eastAsia="Times New Roman" w:hAnsi="Times New Roman" w:cs="Times New Roman"/>
          <w:sz w:val="24"/>
          <w:szCs w:val="24"/>
          <w:lang w:eastAsia="hr-HR"/>
        </w:rPr>
        <w:t>i</w:t>
      </w:r>
      <w:r w:rsidRPr="00400825">
        <w:rPr>
          <w:rFonts w:ascii="Times New Roman" w:eastAsia="Times New Roman" w:hAnsi="Times New Roman" w:cs="Times New Roman"/>
          <w:sz w:val="24"/>
          <w:szCs w:val="24"/>
          <w:lang w:eastAsia="hr-HR"/>
        </w:rPr>
        <w:t xml:space="preserve"> ili da je procjeđivanje potencijalno opasnih sastojaka dovoljno visoko da predstavlja kratkoročni rizik za rukovanje ili okoliš ili da spr</w:t>
      </w:r>
      <w:r w:rsidR="009C0F2E" w:rsidRPr="00400825">
        <w:rPr>
          <w:rFonts w:ascii="Times New Roman" w:eastAsia="Times New Roman" w:hAnsi="Times New Roman" w:cs="Times New Roman"/>
          <w:sz w:val="24"/>
          <w:szCs w:val="24"/>
          <w:lang w:eastAsia="hr-HR"/>
        </w:rPr>
        <w:t>j</w:t>
      </w:r>
      <w:r w:rsidRPr="00400825">
        <w:rPr>
          <w:rFonts w:ascii="Times New Roman" w:eastAsia="Times New Roman" w:hAnsi="Times New Roman" w:cs="Times New Roman"/>
          <w:sz w:val="24"/>
          <w:szCs w:val="24"/>
          <w:lang w:eastAsia="hr-HR"/>
        </w:rPr>
        <w:t>ečavaju nužnu stabilizaciju otpada unutar roka u okviru predviđenog životnog vijeka odlagališta.</w:t>
      </w:r>
    </w:p>
    <w:p w:rsidR="00416347" w:rsidRPr="00400825" w:rsidRDefault="0037037B" w:rsidP="009B466D">
      <w:pPr>
        <w:pStyle w:val="Odlomakpopisa"/>
        <w:numPr>
          <w:ilvl w:val="0"/>
          <w:numId w:val="29"/>
        </w:numPr>
        <w:shd w:val="clear" w:color="auto" w:fill="FFFFFF"/>
        <w:spacing w:before="120" w:after="0" w:line="240" w:lineRule="auto"/>
        <w:ind w:left="284" w:hanging="284"/>
        <w:textAlignment w:val="baseline"/>
        <w:rPr>
          <w:rFonts w:ascii="Times New Roman" w:eastAsia="Times New Roman" w:hAnsi="Times New Roman" w:cs="Times New Roman"/>
          <w:b/>
          <w:sz w:val="24"/>
          <w:szCs w:val="24"/>
          <w:lang w:eastAsia="hr-HR"/>
        </w:rPr>
      </w:pPr>
      <w:r w:rsidRPr="00400825">
        <w:rPr>
          <w:rFonts w:ascii="Times New Roman" w:eastAsia="Times New Roman" w:hAnsi="Times New Roman" w:cs="Times New Roman"/>
          <w:b/>
          <w:sz w:val="24"/>
          <w:szCs w:val="24"/>
          <w:lang w:eastAsia="hr-HR"/>
        </w:rPr>
        <w:t>Kriteriji za prihvat otpada na odlagalište</w:t>
      </w:r>
    </w:p>
    <w:p w:rsidR="00D430DA" w:rsidRPr="00400825" w:rsidRDefault="00CC259F" w:rsidP="00942DB9">
      <w:pPr>
        <w:shd w:val="clear" w:color="auto" w:fill="FFFFFF"/>
        <w:spacing w:before="240" w:after="0" w:line="240" w:lineRule="auto"/>
        <w:jc w:val="center"/>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OSNOVNI KRITERIJI</w:t>
      </w:r>
      <w:r w:rsidR="00E00E5D" w:rsidRPr="00400825">
        <w:rPr>
          <w:rFonts w:ascii="Times New Roman" w:eastAsia="Times New Roman" w:hAnsi="Times New Roman" w:cs="Times New Roman"/>
          <w:sz w:val="24"/>
          <w:szCs w:val="24"/>
          <w:lang w:eastAsia="hr-HR"/>
        </w:rPr>
        <w:t xml:space="preserve"> ZA PRIHVAT OTPADA NA ODLAGALIŠTE</w:t>
      </w:r>
    </w:p>
    <w:p w:rsidR="00942DB9" w:rsidRPr="00400825" w:rsidRDefault="00CC259F" w:rsidP="00A80B45">
      <w:pPr>
        <w:shd w:val="clear" w:color="auto" w:fill="FFFFFF"/>
        <w:spacing w:before="120" w:after="120" w:line="240" w:lineRule="auto"/>
        <w:textAlignment w:val="baseline"/>
        <w:rPr>
          <w:rFonts w:ascii="Times New Roman" w:eastAsia="Times New Roman" w:hAnsi="Times New Roman" w:cs="Times New Roman"/>
          <w:b/>
          <w:i/>
          <w:sz w:val="24"/>
          <w:szCs w:val="24"/>
          <w:lang w:eastAsia="hr-HR"/>
        </w:rPr>
      </w:pPr>
      <w:r w:rsidRPr="00400825">
        <w:rPr>
          <w:rFonts w:ascii="Times New Roman" w:eastAsia="Times New Roman" w:hAnsi="Times New Roman" w:cs="Times New Roman"/>
          <w:b/>
          <w:i/>
          <w:sz w:val="24"/>
          <w:szCs w:val="24"/>
          <w:lang w:eastAsia="hr-HR"/>
        </w:rPr>
        <w:t>5.1.</w:t>
      </w:r>
      <w:r w:rsidR="00A80B45" w:rsidRPr="00400825">
        <w:rPr>
          <w:rFonts w:ascii="Times New Roman" w:eastAsia="Times New Roman" w:hAnsi="Times New Roman" w:cs="Times New Roman"/>
          <w:b/>
          <w:i/>
          <w:sz w:val="24"/>
          <w:szCs w:val="24"/>
          <w:lang w:eastAsia="hr-HR"/>
        </w:rPr>
        <w:t xml:space="preserve"> </w:t>
      </w:r>
      <w:r w:rsidR="00D430DA" w:rsidRPr="00400825">
        <w:rPr>
          <w:rFonts w:ascii="Times New Roman" w:eastAsia="Times New Roman" w:hAnsi="Times New Roman" w:cs="Times New Roman"/>
          <w:b/>
          <w:i/>
          <w:sz w:val="24"/>
          <w:szCs w:val="24"/>
          <w:lang w:eastAsia="hr-HR"/>
        </w:rPr>
        <w:t>Osnovna karakterizacija otpada</w:t>
      </w:r>
    </w:p>
    <w:p w:rsidR="00D430DA" w:rsidRPr="00400825" w:rsidRDefault="00B77B20" w:rsidP="00942DB9">
      <w:pPr>
        <w:shd w:val="clear" w:color="auto" w:fill="FFFFFF"/>
        <w:spacing w:before="120" w:after="12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5.1.1</w:t>
      </w:r>
      <w:r w:rsidR="001B55B4" w:rsidRPr="00400825">
        <w:rPr>
          <w:rFonts w:ascii="Times New Roman" w:eastAsia="Times New Roman" w:hAnsi="Times New Roman" w:cs="Times New Roman"/>
          <w:sz w:val="24"/>
          <w:szCs w:val="24"/>
          <w:lang w:eastAsia="hr-HR"/>
        </w:rPr>
        <w:t>.</w:t>
      </w:r>
      <w:r w:rsidRPr="00400825">
        <w:rPr>
          <w:rFonts w:ascii="Times New Roman" w:eastAsia="Times New Roman" w:hAnsi="Times New Roman" w:cs="Times New Roman"/>
          <w:sz w:val="24"/>
          <w:szCs w:val="24"/>
          <w:lang w:eastAsia="hr-HR"/>
        </w:rPr>
        <w:t xml:space="preserve"> </w:t>
      </w:r>
      <w:r w:rsidR="00D430DA" w:rsidRPr="00400825">
        <w:rPr>
          <w:rFonts w:ascii="Times New Roman" w:eastAsia="Times New Roman" w:hAnsi="Times New Roman" w:cs="Times New Roman"/>
          <w:sz w:val="24"/>
          <w:szCs w:val="24"/>
          <w:lang w:eastAsia="hr-HR"/>
        </w:rPr>
        <w:t xml:space="preserve">Osnovnom karakterizacijom otpada utvrđuju se karakteristike otpada na osnovi svih podataka neophodnih za njegovo konačno odlaganje na siguran način, a izrađuje se sukladno Odluci </w:t>
      </w:r>
      <w:r w:rsidR="00942DB9" w:rsidRPr="00400825">
        <w:rPr>
          <w:rFonts w:ascii="Times New Roman" w:eastAsia="Times New Roman" w:hAnsi="Times New Roman" w:cs="Times New Roman"/>
          <w:sz w:val="24"/>
          <w:szCs w:val="24"/>
          <w:lang w:eastAsia="hr-HR"/>
        </w:rPr>
        <w:t xml:space="preserve">Vijeća </w:t>
      </w:r>
      <w:r w:rsidR="00D430DA" w:rsidRPr="00400825">
        <w:rPr>
          <w:rFonts w:ascii="Times New Roman" w:eastAsia="Times New Roman" w:hAnsi="Times New Roman" w:cs="Times New Roman"/>
          <w:sz w:val="24"/>
          <w:szCs w:val="24"/>
          <w:lang w:eastAsia="hr-HR"/>
        </w:rPr>
        <w:t xml:space="preserve">2003/33/EZ – Prilog Kriteriji i postupci za prihvat otpada na odlagališta – </w:t>
      </w:r>
      <w:r w:rsidR="00942DB9" w:rsidRPr="00400825">
        <w:rPr>
          <w:rFonts w:ascii="Times New Roman" w:eastAsia="Times New Roman" w:hAnsi="Times New Roman" w:cs="Times New Roman"/>
          <w:sz w:val="24"/>
          <w:szCs w:val="24"/>
          <w:lang w:eastAsia="hr-HR"/>
        </w:rPr>
        <w:t>O</w:t>
      </w:r>
      <w:r w:rsidR="00D430DA" w:rsidRPr="00400825">
        <w:rPr>
          <w:rFonts w:ascii="Times New Roman" w:eastAsia="Times New Roman" w:hAnsi="Times New Roman" w:cs="Times New Roman"/>
          <w:sz w:val="24"/>
          <w:szCs w:val="24"/>
          <w:lang w:eastAsia="hr-HR"/>
        </w:rPr>
        <w:t>djeljak 1.1.</w:t>
      </w:r>
      <w:r w:rsidR="00942DB9" w:rsidRPr="00400825">
        <w:rPr>
          <w:rFonts w:ascii="Times New Roman" w:eastAsia="Times New Roman" w:hAnsi="Times New Roman" w:cs="Times New Roman"/>
          <w:sz w:val="24"/>
          <w:szCs w:val="24"/>
          <w:lang w:eastAsia="hr-HR"/>
        </w:rPr>
        <w:t xml:space="preserve"> Osnovna karakterizacija</w:t>
      </w:r>
      <w:r w:rsidR="00D430DA" w:rsidRPr="00400825">
        <w:rPr>
          <w:rFonts w:ascii="Times New Roman" w:eastAsia="Times New Roman" w:hAnsi="Times New Roman" w:cs="Times New Roman"/>
          <w:sz w:val="24"/>
          <w:szCs w:val="24"/>
          <w:lang w:eastAsia="hr-HR"/>
        </w:rPr>
        <w:t>, točke 1.1.1., 1.1.2., 1.1.3., i 1.1.4. i odredbama ovoga Pravilnika.</w:t>
      </w:r>
    </w:p>
    <w:p w:rsidR="00D430DA" w:rsidRPr="00400825" w:rsidRDefault="00B77B20" w:rsidP="00942DB9">
      <w:pPr>
        <w:shd w:val="clear" w:color="auto" w:fill="FFFFFF"/>
        <w:spacing w:after="48" w:line="240" w:lineRule="auto"/>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xml:space="preserve">5.1.2 </w:t>
      </w:r>
      <w:r w:rsidR="00D430DA" w:rsidRPr="00400825">
        <w:rPr>
          <w:rFonts w:ascii="Times New Roman" w:eastAsia="Times New Roman" w:hAnsi="Times New Roman" w:cs="Times New Roman"/>
          <w:sz w:val="24"/>
          <w:szCs w:val="24"/>
          <w:lang w:eastAsia="hr-HR"/>
        </w:rPr>
        <w:t>Osnovni načini i metode izrade karakterizacije otpada:</w:t>
      </w:r>
    </w:p>
    <w:p w:rsidR="00D430DA" w:rsidRPr="00400825" w:rsidRDefault="00D430DA" w:rsidP="001B55B4">
      <w:pPr>
        <w:pStyle w:val="Odlomakpopisa"/>
        <w:numPr>
          <w:ilvl w:val="3"/>
          <w:numId w:val="37"/>
        </w:numPr>
        <w:shd w:val="clear" w:color="auto" w:fill="FFFFFF"/>
        <w:tabs>
          <w:tab w:val="left" w:pos="284"/>
        </w:tabs>
        <w:spacing w:after="48" w:line="240" w:lineRule="auto"/>
        <w:ind w:left="0" w:firstLine="0"/>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Osnovna karakterizacija otpada mora biti izrađena u elektronskom i pisanom obliku.</w:t>
      </w:r>
    </w:p>
    <w:p w:rsidR="00942DB9" w:rsidRPr="00400825" w:rsidRDefault="00942DB9" w:rsidP="001B55B4">
      <w:pPr>
        <w:pStyle w:val="Odlomakpopisa"/>
        <w:numPr>
          <w:ilvl w:val="3"/>
          <w:numId w:val="37"/>
        </w:numPr>
        <w:shd w:val="clear" w:color="auto" w:fill="FFFFFF"/>
        <w:tabs>
          <w:tab w:val="left" w:pos="284"/>
        </w:tabs>
        <w:spacing w:after="48" w:line="240" w:lineRule="auto"/>
        <w:ind w:left="0" w:firstLine="0"/>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Uzorci koji se dostavljaju za potrebne izrade osnovne karakterizacije otpada i njegovog ispitivanja moraju biti reprezentativni.</w:t>
      </w:r>
    </w:p>
    <w:p w:rsidR="00942DB9" w:rsidRPr="00400825" w:rsidRDefault="00942DB9" w:rsidP="001B55B4">
      <w:pPr>
        <w:pStyle w:val="Odlomakpopisa"/>
        <w:numPr>
          <w:ilvl w:val="3"/>
          <w:numId w:val="37"/>
        </w:numPr>
        <w:shd w:val="clear" w:color="auto" w:fill="FFFFFF"/>
        <w:tabs>
          <w:tab w:val="left" w:pos="284"/>
        </w:tabs>
        <w:spacing w:after="48" w:line="240" w:lineRule="auto"/>
        <w:ind w:left="0" w:firstLine="0"/>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U ispitivanje otpada potrebno je uključiti sve parametre onečišćenja otpada koji su važni za reaktivne procese na odlagalištu.</w:t>
      </w:r>
    </w:p>
    <w:p w:rsidR="00942DB9" w:rsidRPr="00400825" w:rsidRDefault="00942DB9" w:rsidP="001B55B4">
      <w:pPr>
        <w:pStyle w:val="Odlomakpopisa"/>
        <w:numPr>
          <w:ilvl w:val="3"/>
          <w:numId w:val="37"/>
        </w:numPr>
        <w:shd w:val="clear" w:color="auto" w:fill="FFFFFF"/>
        <w:tabs>
          <w:tab w:val="left" w:pos="284"/>
        </w:tabs>
        <w:spacing w:after="48" w:line="240" w:lineRule="auto"/>
        <w:ind w:left="0" w:firstLine="0"/>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lastRenderedPageBreak/>
        <w:t>Ako je otpad zbog podrijetla ili mjesta nastanka netipično onečišćen opasnim tvarima, to je u karakterizaciji otpada potrebno posebno navesti.</w:t>
      </w:r>
    </w:p>
    <w:p w:rsidR="00942DB9" w:rsidRPr="00400825" w:rsidRDefault="00942DB9" w:rsidP="001B55B4">
      <w:pPr>
        <w:pStyle w:val="Odlomakpopisa"/>
        <w:numPr>
          <w:ilvl w:val="3"/>
          <w:numId w:val="37"/>
        </w:numPr>
        <w:shd w:val="clear" w:color="auto" w:fill="FFFFFF"/>
        <w:tabs>
          <w:tab w:val="left" w:pos="284"/>
        </w:tabs>
        <w:spacing w:after="48" w:line="240" w:lineRule="auto"/>
        <w:ind w:left="0" w:firstLine="0"/>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U slučaju kada uzimanje reprezentativnog uzorka, zbog nehomogenosti otpada nije moguće, osnovna karakterizacija otpada mora se temeljiti na teoretskim podacima te empirijskim vrijednostima i obrazloženjima.</w:t>
      </w:r>
    </w:p>
    <w:p w:rsidR="00942DB9" w:rsidRPr="00400825" w:rsidRDefault="00942DB9" w:rsidP="001B55B4">
      <w:pPr>
        <w:pStyle w:val="Odlomakpopisa"/>
        <w:numPr>
          <w:ilvl w:val="3"/>
          <w:numId w:val="37"/>
        </w:numPr>
        <w:shd w:val="clear" w:color="auto" w:fill="FFFFFF"/>
        <w:tabs>
          <w:tab w:val="left" w:pos="284"/>
        </w:tabs>
        <w:spacing w:after="48" w:line="240" w:lineRule="auto"/>
        <w:ind w:left="0" w:firstLine="0"/>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Za izradu karakterizacije otpada moraju biti poznati svi potrebni podaci i pruženi svi potrebni dokazi.</w:t>
      </w:r>
    </w:p>
    <w:p w:rsidR="00D430DA" w:rsidRPr="00400825" w:rsidRDefault="00B77B20" w:rsidP="00B77B20">
      <w:pPr>
        <w:shd w:val="clear" w:color="auto" w:fill="FFFFFF"/>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xml:space="preserve">5.1.3 </w:t>
      </w:r>
      <w:r w:rsidR="00D430DA" w:rsidRPr="00400825">
        <w:rPr>
          <w:rFonts w:ascii="Times New Roman" w:eastAsia="Times New Roman" w:hAnsi="Times New Roman" w:cs="Times New Roman"/>
          <w:sz w:val="24"/>
          <w:szCs w:val="24"/>
          <w:lang w:eastAsia="hr-HR"/>
        </w:rPr>
        <w:t>Osnovnoj karakterizaciji treba priložiti sljedeće podatke koji su bili temelj za njenu izradu:</w:t>
      </w:r>
    </w:p>
    <w:p w:rsidR="00D430DA" w:rsidRPr="00400825" w:rsidRDefault="00D430DA" w:rsidP="001B55B4">
      <w:pPr>
        <w:pStyle w:val="Odlomakpopisa"/>
        <w:numPr>
          <w:ilvl w:val="0"/>
          <w:numId w:val="38"/>
        </w:numPr>
        <w:shd w:val="clear" w:color="auto" w:fill="FFFFFF"/>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opis uzorkovanja otpada,</w:t>
      </w:r>
    </w:p>
    <w:p w:rsidR="00D430DA" w:rsidRPr="00400825" w:rsidRDefault="00D430DA" w:rsidP="001B55B4">
      <w:pPr>
        <w:pStyle w:val="Odlomakpopisa"/>
        <w:numPr>
          <w:ilvl w:val="0"/>
          <w:numId w:val="38"/>
        </w:num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predviđenu količinu i dinamiku nastanka otpada,</w:t>
      </w:r>
    </w:p>
    <w:p w:rsidR="00D430DA" w:rsidRPr="00400825" w:rsidRDefault="00D430DA" w:rsidP="001B55B4">
      <w:pPr>
        <w:pStyle w:val="Odlomakpopisa"/>
        <w:numPr>
          <w:ilvl w:val="0"/>
          <w:numId w:val="38"/>
        </w:num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izvještaj o istraživanjima opasnih svojstava otpada</w:t>
      </w:r>
      <w:r w:rsidR="00AA6D3F" w:rsidRPr="00400825">
        <w:rPr>
          <w:rFonts w:ascii="Times New Roman" w:eastAsia="Times New Roman" w:hAnsi="Times New Roman" w:cs="Times New Roman"/>
          <w:sz w:val="24"/>
          <w:szCs w:val="24"/>
          <w:lang w:eastAsia="hr-HR"/>
        </w:rPr>
        <w:t>,</w:t>
      </w:r>
    </w:p>
    <w:p w:rsidR="00D430DA" w:rsidRPr="00400825" w:rsidRDefault="00D430DA" w:rsidP="001B55B4">
      <w:pPr>
        <w:pStyle w:val="Odlomakpopisa"/>
        <w:numPr>
          <w:ilvl w:val="0"/>
          <w:numId w:val="38"/>
        </w:num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izvještaj o istraživanju utjecaja odlaganja otpada na stabilnost tijela odlagališta</w:t>
      </w:r>
      <w:r w:rsidR="00AA6D3F" w:rsidRPr="00400825">
        <w:rPr>
          <w:rFonts w:ascii="Times New Roman" w:eastAsia="Times New Roman" w:hAnsi="Times New Roman" w:cs="Times New Roman"/>
          <w:sz w:val="24"/>
          <w:szCs w:val="24"/>
          <w:lang w:eastAsia="hr-HR"/>
        </w:rPr>
        <w:t>,</w:t>
      </w:r>
    </w:p>
    <w:p w:rsidR="00D430DA" w:rsidRPr="00400825" w:rsidRDefault="00CC259F" w:rsidP="001B55B4">
      <w:pPr>
        <w:pStyle w:val="Odlomakpopisa"/>
        <w:numPr>
          <w:ilvl w:val="0"/>
          <w:numId w:val="38"/>
        </w:numPr>
        <w:shd w:val="clear" w:color="auto" w:fill="FFFFFF"/>
        <w:spacing w:after="48" w:line="240" w:lineRule="auto"/>
        <w:jc w:val="both"/>
        <w:textAlignment w:val="baseline"/>
        <w:rPr>
          <w:rFonts w:ascii="Times New Roman" w:hAnsi="Times New Roman" w:cs="Times New Roman"/>
          <w:sz w:val="24"/>
          <w:szCs w:val="24"/>
          <w:shd w:val="clear" w:color="auto" w:fill="FFFFFF"/>
        </w:rPr>
      </w:pPr>
      <w:r w:rsidRPr="00400825">
        <w:rPr>
          <w:rFonts w:ascii="Times New Roman" w:hAnsi="Times New Roman" w:cs="Times New Roman"/>
          <w:sz w:val="24"/>
          <w:szCs w:val="24"/>
          <w:shd w:val="clear" w:color="auto" w:fill="FFFFFF"/>
        </w:rPr>
        <w:t>podaci o ispunjenju uvjeta prethodne obrade otpada prije odlaganja iz članka 9. ovoga Pravilnika</w:t>
      </w:r>
    </w:p>
    <w:p w:rsidR="00CC259F" w:rsidRPr="00400825" w:rsidRDefault="00CC259F" w:rsidP="001B55B4">
      <w:pPr>
        <w:pStyle w:val="Odlomakpopisa"/>
        <w:numPr>
          <w:ilvl w:val="0"/>
          <w:numId w:val="38"/>
        </w:num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400825">
        <w:rPr>
          <w:rFonts w:ascii="Times New Roman" w:hAnsi="Times New Roman" w:cs="Times New Roman"/>
          <w:sz w:val="24"/>
          <w:szCs w:val="24"/>
          <w:shd w:val="clear" w:color="auto" w:fill="FFFFFF"/>
        </w:rPr>
        <w:t>podaci o postotku frakcije biorazgradivog komunalnog otpada</w:t>
      </w:r>
    </w:p>
    <w:p w:rsidR="00D430DA" w:rsidRPr="00400825" w:rsidRDefault="00D430DA" w:rsidP="001B55B4">
      <w:pPr>
        <w:pStyle w:val="Odlomakpopisa"/>
        <w:numPr>
          <w:ilvl w:val="0"/>
          <w:numId w:val="38"/>
        </w:num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izvještaj o drugim dopunskim istraživanjima</w:t>
      </w:r>
      <w:r w:rsidR="00AA6D3F" w:rsidRPr="00400825">
        <w:rPr>
          <w:rFonts w:ascii="Times New Roman" w:eastAsia="Times New Roman" w:hAnsi="Times New Roman" w:cs="Times New Roman"/>
          <w:sz w:val="24"/>
          <w:szCs w:val="24"/>
          <w:lang w:eastAsia="hr-HR"/>
        </w:rPr>
        <w:t xml:space="preserve"> i</w:t>
      </w:r>
    </w:p>
    <w:p w:rsidR="00D430DA" w:rsidRPr="00400825" w:rsidRDefault="00D430DA" w:rsidP="001B55B4">
      <w:pPr>
        <w:pStyle w:val="Odlomakpopisa"/>
        <w:numPr>
          <w:ilvl w:val="0"/>
          <w:numId w:val="38"/>
        </w:num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popis korištene literature</w:t>
      </w:r>
      <w:r w:rsidR="00AA6D3F" w:rsidRPr="00400825">
        <w:rPr>
          <w:rFonts w:ascii="Times New Roman" w:eastAsia="Times New Roman" w:hAnsi="Times New Roman" w:cs="Times New Roman"/>
          <w:sz w:val="24"/>
          <w:szCs w:val="24"/>
          <w:lang w:eastAsia="hr-HR"/>
        </w:rPr>
        <w:t>.</w:t>
      </w:r>
    </w:p>
    <w:p w:rsidR="00AA6D3F" w:rsidRPr="00400825" w:rsidRDefault="00AA6D3F" w:rsidP="00D430DA">
      <w:pPr>
        <w:shd w:val="clear" w:color="auto" w:fill="FFFFFF"/>
        <w:spacing w:after="48" w:line="240" w:lineRule="auto"/>
        <w:ind w:firstLine="408"/>
        <w:textAlignment w:val="baseline"/>
        <w:rPr>
          <w:rFonts w:ascii="Times New Roman" w:eastAsia="Times New Roman" w:hAnsi="Times New Roman" w:cs="Times New Roman"/>
          <w:sz w:val="24"/>
          <w:szCs w:val="24"/>
          <w:lang w:eastAsia="hr-HR"/>
        </w:rPr>
      </w:pPr>
    </w:p>
    <w:p w:rsidR="00D430DA" w:rsidRPr="00400825" w:rsidRDefault="00AA6D3F" w:rsidP="00D430DA">
      <w:pPr>
        <w:shd w:val="clear" w:color="auto" w:fill="FFFFFF"/>
        <w:spacing w:before="204" w:after="72" w:line="240" w:lineRule="auto"/>
        <w:jc w:val="center"/>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KRITERIJI KOJE OTPAD MORA ISPUNJAVATI ZA PRIHVAT</w:t>
      </w:r>
      <w:r w:rsidR="00E00E5D" w:rsidRPr="00400825">
        <w:rPr>
          <w:rFonts w:ascii="Times New Roman" w:eastAsia="Times New Roman" w:hAnsi="Times New Roman" w:cs="Times New Roman"/>
          <w:sz w:val="24"/>
          <w:szCs w:val="24"/>
          <w:lang w:eastAsia="hr-HR"/>
        </w:rPr>
        <w:t xml:space="preserve"> NA RAZLIČITE KATEGORIJIE ODLAGALIŠTA</w:t>
      </w:r>
      <w:r w:rsidRPr="00400825">
        <w:rPr>
          <w:rFonts w:ascii="Times New Roman" w:eastAsia="Times New Roman" w:hAnsi="Times New Roman" w:cs="Times New Roman"/>
          <w:sz w:val="24"/>
          <w:szCs w:val="24"/>
          <w:lang w:eastAsia="hr-HR"/>
        </w:rPr>
        <w:t xml:space="preserve"> </w:t>
      </w:r>
    </w:p>
    <w:p w:rsidR="00D430DA" w:rsidRPr="00400825" w:rsidRDefault="00E00E5D" w:rsidP="0028233F">
      <w:pPr>
        <w:shd w:val="clear" w:color="auto" w:fill="FFFFFF"/>
        <w:spacing w:before="120" w:after="120" w:line="240" w:lineRule="auto"/>
        <w:textAlignment w:val="baseline"/>
        <w:rPr>
          <w:rFonts w:ascii="Times New Roman" w:eastAsia="Times New Roman" w:hAnsi="Times New Roman" w:cs="Times New Roman"/>
          <w:b/>
          <w:i/>
          <w:iCs/>
          <w:sz w:val="24"/>
          <w:szCs w:val="24"/>
          <w:lang w:eastAsia="hr-HR"/>
        </w:rPr>
      </w:pPr>
      <w:r w:rsidRPr="00400825">
        <w:rPr>
          <w:rFonts w:ascii="Times New Roman" w:eastAsia="Times New Roman" w:hAnsi="Times New Roman" w:cs="Times New Roman"/>
          <w:b/>
          <w:i/>
          <w:iCs/>
          <w:sz w:val="24"/>
          <w:szCs w:val="24"/>
          <w:bdr w:val="none" w:sz="0" w:space="0" w:color="auto" w:frame="1"/>
          <w:lang w:eastAsia="hr-HR"/>
        </w:rPr>
        <w:t>5</w:t>
      </w:r>
      <w:r w:rsidR="00D430DA" w:rsidRPr="00400825">
        <w:rPr>
          <w:rFonts w:ascii="Times New Roman" w:eastAsia="Times New Roman" w:hAnsi="Times New Roman" w:cs="Times New Roman"/>
          <w:b/>
          <w:i/>
          <w:iCs/>
          <w:sz w:val="24"/>
          <w:szCs w:val="24"/>
          <w:bdr w:val="none" w:sz="0" w:space="0" w:color="auto" w:frame="1"/>
          <w:lang w:eastAsia="hr-HR"/>
        </w:rPr>
        <w:t>.</w:t>
      </w:r>
      <w:r w:rsidRPr="00400825">
        <w:rPr>
          <w:rFonts w:ascii="Times New Roman" w:eastAsia="Times New Roman" w:hAnsi="Times New Roman" w:cs="Times New Roman"/>
          <w:b/>
          <w:i/>
          <w:iCs/>
          <w:sz w:val="24"/>
          <w:szCs w:val="24"/>
          <w:bdr w:val="none" w:sz="0" w:space="0" w:color="auto" w:frame="1"/>
          <w:lang w:eastAsia="hr-HR"/>
        </w:rPr>
        <w:t>2</w:t>
      </w:r>
      <w:r w:rsidR="0028233F" w:rsidRPr="00400825">
        <w:rPr>
          <w:rFonts w:ascii="Times New Roman" w:eastAsia="Times New Roman" w:hAnsi="Times New Roman" w:cs="Times New Roman"/>
          <w:b/>
          <w:i/>
          <w:iCs/>
          <w:sz w:val="24"/>
          <w:szCs w:val="24"/>
          <w:bdr w:val="none" w:sz="0" w:space="0" w:color="auto" w:frame="1"/>
          <w:lang w:eastAsia="hr-HR"/>
        </w:rPr>
        <w:t>.</w:t>
      </w:r>
      <w:r w:rsidR="00D430DA" w:rsidRPr="00400825">
        <w:rPr>
          <w:rFonts w:ascii="Times New Roman" w:eastAsia="Times New Roman" w:hAnsi="Times New Roman" w:cs="Times New Roman"/>
          <w:b/>
          <w:i/>
          <w:iCs/>
          <w:sz w:val="24"/>
          <w:szCs w:val="24"/>
          <w:bdr w:val="none" w:sz="0" w:space="0" w:color="auto" w:frame="1"/>
          <w:lang w:eastAsia="hr-HR"/>
        </w:rPr>
        <w:t xml:space="preserve"> Kriteriji za odlagali</w:t>
      </w:r>
      <w:r w:rsidR="00D430DA" w:rsidRPr="00400825">
        <w:rPr>
          <w:rFonts w:ascii="Times New Roman" w:eastAsia="Times New Roman" w:hAnsi="Times New Roman" w:cs="Times New Roman" w:hint="eastAsia"/>
          <w:b/>
          <w:i/>
          <w:iCs/>
          <w:sz w:val="24"/>
          <w:szCs w:val="24"/>
          <w:bdr w:val="none" w:sz="0" w:space="0" w:color="auto" w:frame="1"/>
          <w:lang w:eastAsia="hr-HR"/>
        </w:rPr>
        <w:t>š</w:t>
      </w:r>
      <w:r w:rsidR="00D430DA" w:rsidRPr="00400825">
        <w:rPr>
          <w:rFonts w:ascii="Times New Roman" w:eastAsia="Times New Roman" w:hAnsi="Times New Roman" w:cs="Times New Roman"/>
          <w:b/>
          <w:i/>
          <w:iCs/>
          <w:sz w:val="24"/>
          <w:szCs w:val="24"/>
          <w:bdr w:val="none" w:sz="0" w:space="0" w:color="auto" w:frame="1"/>
          <w:lang w:eastAsia="hr-HR"/>
        </w:rPr>
        <w:t>ta inertnog otpada</w:t>
      </w:r>
    </w:p>
    <w:p w:rsidR="00D430DA" w:rsidRPr="00400825" w:rsidRDefault="00E00E5D" w:rsidP="00CC5D55">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5.2</w:t>
      </w:r>
      <w:r w:rsidR="00D430DA" w:rsidRPr="00400825">
        <w:rPr>
          <w:rFonts w:ascii="Times New Roman" w:eastAsia="Times New Roman" w:hAnsi="Times New Roman" w:cs="Times New Roman"/>
          <w:sz w:val="24"/>
          <w:szCs w:val="24"/>
          <w:lang w:eastAsia="hr-HR"/>
        </w:rPr>
        <w:t>.</w:t>
      </w:r>
      <w:r w:rsidRPr="00400825">
        <w:rPr>
          <w:rFonts w:ascii="Times New Roman" w:eastAsia="Times New Roman" w:hAnsi="Times New Roman" w:cs="Times New Roman"/>
          <w:sz w:val="24"/>
          <w:szCs w:val="24"/>
          <w:lang w:eastAsia="hr-HR"/>
        </w:rPr>
        <w:t>1</w:t>
      </w:r>
      <w:r w:rsidR="0028233F" w:rsidRPr="00400825">
        <w:rPr>
          <w:rFonts w:ascii="Times New Roman" w:eastAsia="Times New Roman" w:hAnsi="Times New Roman" w:cs="Times New Roman"/>
          <w:sz w:val="24"/>
          <w:szCs w:val="24"/>
          <w:lang w:eastAsia="hr-HR"/>
        </w:rPr>
        <w:t>.</w:t>
      </w:r>
      <w:r w:rsidR="00D430DA" w:rsidRPr="00400825">
        <w:rPr>
          <w:rFonts w:ascii="Times New Roman" w:eastAsia="Times New Roman" w:hAnsi="Times New Roman" w:cs="Times New Roman"/>
          <w:sz w:val="24"/>
          <w:szCs w:val="24"/>
          <w:lang w:eastAsia="hr-HR"/>
        </w:rPr>
        <w:t xml:space="preserve"> Popis otpada koji se mogu prihvatiti na odlagalište inertnog otpada bez ispitivanja određen je u Odluci </w:t>
      </w:r>
      <w:r w:rsidR="00CC5D55" w:rsidRPr="00400825">
        <w:rPr>
          <w:rFonts w:ascii="Times New Roman" w:eastAsia="Times New Roman" w:hAnsi="Times New Roman" w:cs="Times New Roman"/>
          <w:sz w:val="24"/>
          <w:szCs w:val="24"/>
          <w:lang w:eastAsia="hr-HR"/>
        </w:rPr>
        <w:t xml:space="preserve">Vijeća </w:t>
      </w:r>
      <w:r w:rsidR="00D430DA" w:rsidRPr="00400825">
        <w:rPr>
          <w:rFonts w:ascii="Times New Roman" w:eastAsia="Times New Roman" w:hAnsi="Times New Roman" w:cs="Times New Roman"/>
          <w:sz w:val="24"/>
          <w:szCs w:val="24"/>
          <w:lang w:eastAsia="hr-HR"/>
        </w:rPr>
        <w:t xml:space="preserve">2003/33/EZ – Prilog Kriteriji i postupci za prihvat otpada na odlagališta – </w:t>
      </w:r>
      <w:r w:rsidR="00CC5D55" w:rsidRPr="00400825">
        <w:rPr>
          <w:rFonts w:ascii="Times New Roman" w:eastAsia="Times New Roman" w:hAnsi="Times New Roman" w:cs="Times New Roman"/>
          <w:sz w:val="24"/>
          <w:szCs w:val="24"/>
          <w:lang w:eastAsia="hr-HR"/>
        </w:rPr>
        <w:t>O</w:t>
      </w:r>
      <w:r w:rsidR="00D430DA" w:rsidRPr="00400825">
        <w:rPr>
          <w:rFonts w:ascii="Times New Roman" w:eastAsia="Times New Roman" w:hAnsi="Times New Roman" w:cs="Times New Roman"/>
          <w:sz w:val="24"/>
          <w:szCs w:val="24"/>
          <w:lang w:eastAsia="hr-HR"/>
        </w:rPr>
        <w:t>djeljak 2.1.1.</w:t>
      </w:r>
    </w:p>
    <w:p w:rsidR="00D430DA" w:rsidRPr="00400825" w:rsidRDefault="0028233F" w:rsidP="00CC5D55">
      <w:pPr>
        <w:shd w:val="clear" w:color="auto" w:fill="FFFFFF"/>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5.2.</w:t>
      </w:r>
      <w:r w:rsidR="00D430DA" w:rsidRPr="00400825">
        <w:rPr>
          <w:rFonts w:ascii="Times New Roman" w:eastAsia="Times New Roman" w:hAnsi="Times New Roman" w:cs="Times New Roman"/>
          <w:sz w:val="24"/>
          <w:szCs w:val="24"/>
          <w:lang w:eastAsia="hr-HR"/>
        </w:rPr>
        <w:t xml:space="preserve">1.1. Granične vrijednosti parametara </w:t>
      </w:r>
      <w:proofErr w:type="spellStart"/>
      <w:r w:rsidR="00D430DA" w:rsidRPr="00400825">
        <w:rPr>
          <w:rFonts w:ascii="Times New Roman" w:eastAsia="Times New Roman" w:hAnsi="Times New Roman" w:cs="Times New Roman"/>
          <w:sz w:val="24"/>
          <w:szCs w:val="24"/>
          <w:lang w:eastAsia="hr-HR"/>
        </w:rPr>
        <w:t>eluata</w:t>
      </w:r>
      <w:proofErr w:type="spellEnd"/>
      <w:r w:rsidR="00D430DA" w:rsidRPr="00400825">
        <w:rPr>
          <w:rFonts w:ascii="Times New Roman" w:eastAsia="Times New Roman" w:hAnsi="Times New Roman" w:cs="Times New Roman"/>
          <w:sz w:val="24"/>
          <w:szCs w:val="24"/>
          <w:lang w:eastAsia="hr-HR"/>
        </w:rPr>
        <w:t xml:space="preserve"> otpada za otpad koji je prikladan za prihvat na odlagališta inertnog otpada određene su u Odluci </w:t>
      </w:r>
      <w:r w:rsidR="00CC5D55" w:rsidRPr="00400825">
        <w:rPr>
          <w:rFonts w:ascii="Times New Roman" w:eastAsia="Times New Roman" w:hAnsi="Times New Roman" w:cs="Times New Roman"/>
          <w:sz w:val="24"/>
          <w:szCs w:val="24"/>
          <w:lang w:eastAsia="hr-HR"/>
        </w:rPr>
        <w:t xml:space="preserve">Vijeća </w:t>
      </w:r>
      <w:r w:rsidR="00D430DA" w:rsidRPr="00400825">
        <w:rPr>
          <w:rFonts w:ascii="Times New Roman" w:eastAsia="Times New Roman" w:hAnsi="Times New Roman" w:cs="Times New Roman"/>
          <w:sz w:val="24"/>
          <w:szCs w:val="24"/>
          <w:lang w:eastAsia="hr-HR"/>
        </w:rPr>
        <w:t xml:space="preserve">2003/33/EZ – Prilog Kriteriji i postupci za prihvat otpada na odlagališta – </w:t>
      </w:r>
      <w:r w:rsidR="00CC5D55" w:rsidRPr="00400825">
        <w:rPr>
          <w:rFonts w:ascii="Times New Roman" w:eastAsia="Times New Roman" w:hAnsi="Times New Roman" w:cs="Times New Roman"/>
          <w:sz w:val="24"/>
          <w:szCs w:val="24"/>
          <w:lang w:eastAsia="hr-HR"/>
        </w:rPr>
        <w:t>O</w:t>
      </w:r>
      <w:r w:rsidR="00D430DA" w:rsidRPr="00400825">
        <w:rPr>
          <w:rFonts w:ascii="Times New Roman" w:eastAsia="Times New Roman" w:hAnsi="Times New Roman" w:cs="Times New Roman"/>
          <w:sz w:val="24"/>
          <w:szCs w:val="24"/>
          <w:lang w:eastAsia="hr-HR"/>
        </w:rPr>
        <w:t xml:space="preserve">djeljak 2.1.2.1. Koriste se granične vrijednosti parametara </w:t>
      </w:r>
      <w:proofErr w:type="spellStart"/>
      <w:r w:rsidR="00D430DA" w:rsidRPr="00400825">
        <w:rPr>
          <w:rFonts w:ascii="Times New Roman" w:eastAsia="Times New Roman" w:hAnsi="Times New Roman" w:cs="Times New Roman"/>
          <w:sz w:val="24"/>
          <w:szCs w:val="24"/>
          <w:lang w:eastAsia="hr-HR"/>
        </w:rPr>
        <w:t>eluata</w:t>
      </w:r>
      <w:proofErr w:type="spellEnd"/>
      <w:r w:rsidR="00D430DA" w:rsidRPr="00400825">
        <w:rPr>
          <w:rFonts w:ascii="Times New Roman" w:eastAsia="Times New Roman" w:hAnsi="Times New Roman" w:cs="Times New Roman"/>
          <w:sz w:val="24"/>
          <w:szCs w:val="24"/>
          <w:lang w:eastAsia="hr-HR"/>
        </w:rPr>
        <w:t xml:space="preserve"> otpada izračunate na temelju omjera tekuće-čvrsto (T/K) od 10 l/kg.</w:t>
      </w:r>
    </w:p>
    <w:p w:rsidR="00D430DA" w:rsidRPr="00400825" w:rsidRDefault="00D430DA" w:rsidP="00CC5D55">
      <w:pPr>
        <w:shd w:val="clear" w:color="auto" w:fill="FFFFFF"/>
        <w:spacing w:before="6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Ako izmjerena vrijednost otpada za DOC prelazi graničnu vrijednost iz odjeljka 2.1.2.1. Odluke</w:t>
      </w:r>
      <w:r w:rsidR="00CC5D55" w:rsidRPr="00400825">
        <w:rPr>
          <w:rFonts w:ascii="Times New Roman" w:eastAsia="Times New Roman" w:hAnsi="Times New Roman" w:cs="Times New Roman"/>
          <w:sz w:val="24"/>
          <w:szCs w:val="24"/>
          <w:lang w:eastAsia="hr-HR"/>
        </w:rPr>
        <w:t xml:space="preserve"> Vijeća</w:t>
      </w:r>
      <w:r w:rsidRPr="00400825">
        <w:rPr>
          <w:rFonts w:ascii="Times New Roman" w:eastAsia="Times New Roman" w:hAnsi="Times New Roman" w:cs="Times New Roman"/>
          <w:sz w:val="24"/>
          <w:szCs w:val="24"/>
          <w:lang w:eastAsia="hr-HR"/>
        </w:rPr>
        <w:t xml:space="preserve"> 2003/33/EZ kod vlastite pH vrijednosti </w:t>
      </w:r>
      <w:proofErr w:type="spellStart"/>
      <w:r w:rsidRPr="00400825">
        <w:rPr>
          <w:rFonts w:ascii="Times New Roman" w:eastAsia="Times New Roman" w:hAnsi="Times New Roman" w:cs="Times New Roman"/>
          <w:sz w:val="24"/>
          <w:szCs w:val="24"/>
          <w:lang w:eastAsia="hr-HR"/>
        </w:rPr>
        <w:t>eluata</w:t>
      </w:r>
      <w:proofErr w:type="spellEnd"/>
      <w:r w:rsidRPr="00400825">
        <w:rPr>
          <w:rFonts w:ascii="Times New Roman" w:eastAsia="Times New Roman" w:hAnsi="Times New Roman" w:cs="Times New Roman"/>
          <w:sz w:val="24"/>
          <w:szCs w:val="24"/>
          <w:lang w:eastAsia="hr-HR"/>
        </w:rPr>
        <w:t>, otpad se može ispitati kod T/K = 10 l/kg i pH vrijednosti između 7,5 i 8,0 pri čemu treba upotrijebiti normu HRN EN 14429</w:t>
      </w:r>
      <w:r w:rsidR="00CC5D55" w:rsidRPr="00400825">
        <w:rPr>
          <w:rFonts w:ascii="Times New Roman" w:eastAsia="Times New Roman" w:hAnsi="Times New Roman" w:cs="Times New Roman"/>
          <w:sz w:val="24"/>
          <w:szCs w:val="24"/>
          <w:lang w:eastAsia="hr-HR"/>
        </w:rPr>
        <w:t xml:space="preserve"> </w:t>
      </w:r>
      <w:r w:rsidRPr="00400825">
        <w:rPr>
          <w:rFonts w:ascii="Times New Roman" w:eastAsia="Times New Roman" w:hAnsi="Times New Roman" w:cs="Times New Roman"/>
          <w:sz w:val="24"/>
          <w:szCs w:val="24"/>
          <w:lang w:eastAsia="hr-HR"/>
        </w:rPr>
        <w:t xml:space="preserve">Karakterizacija otpada – Ispitivanje ponašanja pri </w:t>
      </w:r>
      <w:proofErr w:type="spellStart"/>
      <w:r w:rsidRPr="00400825">
        <w:rPr>
          <w:rFonts w:ascii="Times New Roman" w:eastAsia="Times New Roman" w:hAnsi="Times New Roman" w:cs="Times New Roman"/>
          <w:sz w:val="24"/>
          <w:szCs w:val="24"/>
          <w:lang w:eastAsia="hr-HR"/>
        </w:rPr>
        <w:t>izluživanju</w:t>
      </w:r>
      <w:proofErr w:type="spellEnd"/>
      <w:r w:rsidRPr="00400825">
        <w:rPr>
          <w:rFonts w:ascii="Times New Roman" w:eastAsia="Times New Roman" w:hAnsi="Times New Roman" w:cs="Times New Roman"/>
          <w:sz w:val="24"/>
          <w:szCs w:val="24"/>
          <w:lang w:eastAsia="hr-HR"/>
        </w:rPr>
        <w:t xml:space="preserve"> – Utjecaj pH vrijednosti na </w:t>
      </w:r>
      <w:proofErr w:type="spellStart"/>
      <w:r w:rsidRPr="00400825">
        <w:rPr>
          <w:rFonts w:ascii="Times New Roman" w:eastAsia="Times New Roman" w:hAnsi="Times New Roman" w:cs="Times New Roman"/>
          <w:sz w:val="24"/>
          <w:szCs w:val="24"/>
          <w:lang w:eastAsia="hr-HR"/>
        </w:rPr>
        <w:t>izluživanje</w:t>
      </w:r>
      <w:proofErr w:type="spellEnd"/>
      <w:r w:rsidRPr="00400825">
        <w:rPr>
          <w:rFonts w:ascii="Times New Roman" w:eastAsia="Times New Roman" w:hAnsi="Times New Roman" w:cs="Times New Roman"/>
          <w:sz w:val="24"/>
          <w:szCs w:val="24"/>
          <w:lang w:eastAsia="hr-HR"/>
        </w:rPr>
        <w:t xml:space="preserve"> uz početni dodatak kiseline/lužine (EN 14429) ili drugu jednakovrijednu metodu. Smatra se da otpad zadovoljava uvjete prihvata za DOC ako rezultat ovog ispitivanja ne prelazi 500 mg/kg suhe tvari.</w:t>
      </w:r>
    </w:p>
    <w:p w:rsidR="00D430DA" w:rsidRPr="00400825" w:rsidRDefault="0028233F" w:rsidP="00CC5D55">
      <w:pPr>
        <w:shd w:val="clear" w:color="auto" w:fill="FFFFFF"/>
        <w:spacing w:before="120" w:after="0" w:line="240" w:lineRule="auto"/>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5.2.</w:t>
      </w:r>
      <w:r w:rsidR="00D430DA" w:rsidRPr="00400825">
        <w:rPr>
          <w:rFonts w:ascii="Times New Roman" w:eastAsia="Times New Roman" w:hAnsi="Times New Roman" w:cs="Times New Roman"/>
          <w:sz w:val="24"/>
          <w:szCs w:val="24"/>
          <w:lang w:eastAsia="hr-HR"/>
        </w:rPr>
        <w:t>1.2. Dodatne granične vrijednosti parametara onečišćenja otpada</w:t>
      </w:r>
    </w:p>
    <w:p w:rsidR="00D430DA" w:rsidRPr="00400825" w:rsidRDefault="00D430DA" w:rsidP="00CC5D55">
      <w:pPr>
        <w:shd w:val="clear" w:color="auto" w:fill="FFFFFF"/>
        <w:spacing w:before="6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xml:space="preserve">Uz granične vrijednosti parametara </w:t>
      </w:r>
      <w:proofErr w:type="spellStart"/>
      <w:r w:rsidRPr="00400825">
        <w:rPr>
          <w:rFonts w:ascii="Times New Roman" w:eastAsia="Times New Roman" w:hAnsi="Times New Roman" w:cs="Times New Roman"/>
          <w:sz w:val="24"/>
          <w:szCs w:val="24"/>
          <w:lang w:eastAsia="hr-HR"/>
        </w:rPr>
        <w:t>eluata</w:t>
      </w:r>
      <w:proofErr w:type="spellEnd"/>
      <w:r w:rsidRPr="00400825">
        <w:rPr>
          <w:rFonts w:ascii="Times New Roman" w:eastAsia="Times New Roman" w:hAnsi="Times New Roman" w:cs="Times New Roman"/>
          <w:sz w:val="24"/>
          <w:szCs w:val="24"/>
          <w:lang w:eastAsia="hr-HR"/>
        </w:rPr>
        <w:t xml:space="preserve"> otpada određene u točki 1.1. ovoga Priloga inertni otpad mora zadovoljiti dodatne granične vrijednosti iz Odluke </w:t>
      </w:r>
      <w:r w:rsidR="00CC5D55" w:rsidRPr="00400825">
        <w:rPr>
          <w:rFonts w:ascii="Times New Roman" w:eastAsia="Times New Roman" w:hAnsi="Times New Roman" w:cs="Times New Roman"/>
          <w:sz w:val="24"/>
          <w:szCs w:val="24"/>
          <w:lang w:eastAsia="hr-HR"/>
        </w:rPr>
        <w:t xml:space="preserve">Vijeća </w:t>
      </w:r>
      <w:r w:rsidRPr="00400825">
        <w:rPr>
          <w:rFonts w:ascii="Times New Roman" w:eastAsia="Times New Roman" w:hAnsi="Times New Roman" w:cs="Times New Roman"/>
          <w:sz w:val="24"/>
          <w:szCs w:val="24"/>
          <w:lang w:eastAsia="hr-HR"/>
        </w:rPr>
        <w:t xml:space="preserve">2003/33/EZ – Prilog Kriteriji i postupci za prihvat otpada na odlagališta – </w:t>
      </w:r>
      <w:r w:rsidR="00CC5D55" w:rsidRPr="00400825">
        <w:rPr>
          <w:rFonts w:ascii="Times New Roman" w:eastAsia="Times New Roman" w:hAnsi="Times New Roman" w:cs="Times New Roman"/>
          <w:sz w:val="24"/>
          <w:szCs w:val="24"/>
          <w:lang w:eastAsia="hr-HR"/>
        </w:rPr>
        <w:t>O</w:t>
      </w:r>
      <w:r w:rsidRPr="00400825">
        <w:rPr>
          <w:rFonts w:ascii="Times New Roman" w:eastAsia="Times New Roman" w:hAnsi="Times New Roman" w:cs="Times New Roman"/>
          <w:sz w:val="24"/>
          <w:szCs w:val="24"/>
          <w:lang w:eastAsia="hr-HR"/>
        </w:rPr>
        <w:t>djeljak 2.1.2.2. pri čemu granična vrijednost za PAH (</w:t>
      </w:r>
      <w:proofErr w:type="spellStart"/>
      <w:r w:rsidRPr="00400825">
        <w:rPr>
          <w:rFonts w:ascii="Times New Roman" w:eastAsia="Times New Roman" w:hAnsi="Times New Roman" w:cs="Times New Roman"/>
          <w:sz w:val="24"/>
          <w:szCs w:val="24"/>
          <w:lang w:eastAsia="hr-HR"/>
        </w:rPr>
        <w:t>Policiklički</w:t>
      </w:r>
      <w:proofErr w:type="spellEnd"/>
      <w:r w:rsidRPr="00400825">
        <w:rPr>
          <w:rFonts w:ascii="Times New Roman" w:eastAsia="Times New Roman" w:hAnsi="Times New Roman" w:cs="Times New Roman"/>
          <w:sz w:val="24"/>
          <w:szCs w:val="24"/>
          <w:lang w:eastAsia="hr-HR"/>
        </w:rPr>
        <w:t xml:space="preserve"> aromatski ugljikovodici) iznosi 10 mg/kg suhe tvari.</w:t>
      </w:r>
    </w:p>
    <w:p w:rsidR="00D430DA" w:rsidRPr="00400825" w:rsidRDefault="0028233F" w:rsidP="00CC5D55">
      <w:pPr>
        <w:shd w:val="clear" w:color="auto" w:fill="FFFFFF"/>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5.2.</w:t>
      </w:r>
      <w:r w:rsidR="00D430DA" w:rsidRPr="00400825">
        <w:rPr>
          <w:rFonts w:ascii="Times New Roman" w:eastAsia="Times New Roman" w:hAnsi="Times New Roman" w:cs="Times New Roman"/>
          <w:sz w:val="24"/>
          <w:szCs w:val="24"/>
          <w:lang w:eastAsia="hr-HR"/>
        </w:rPr>
        <w:t xml:space="preserve">1.3. Na odlagalište inertnog otpada bez prethodne analize </w:t>
      </w:r>
      <w:proofErr w:type="spellStart"/>
      <w:r w:rsidR="00D430DA" w:rsidRPr="00400825">
        <w:rPr>
          <w:rFonts w:ascii="Times New Roman" w:eastAsia="Times New Roman" w:hAnsi="Times New Roman" w:cs="Times New Roman"/>
          <w:sz w:val="24"/>
          <w:szCs w:val="24"/>
          <w:lang w:eastAsia="hr-HR"/>
        </w:rPr>
        <w:t>eluata</w:t>
      </w:r>
      <w:proofErr w:type="spellEnd"/>
      <w:r w:rsidR="00D430DA" w:rsidRPr="00400825">
        <w:rPr>
          <w:rFonts w:ascii="Times New Roman" w:eastAsia="Times New Roman" w:hAnsi="Times New Roman" w:cs="Times New Roman"/>
          <w:sz w:val="24"/>
          <w:szCs w:val="24"/>
          <w:lang w:eastAsia="hr-HR"/>
        </w:rPr>
        <w:t xml:space="preserve"> i organskih parametara onečišćenja može se odlagati određeni inertni otpad sukladno Odluci </w:t>
      </w:r>
      <w:r w:rsidR="00CC5D55" w:rsidRPr="00400825">
        <w:rPr>
          <w:rFonts w:ascii="Times New Roman" w:eastAsia="Times New Roman" w:hAnsi="Times New Roman" w:cs="Times New Roman"/>
          <w:sz w:val="24"/>
          <w:szCs w:val="24"/>
          <w:lang w:eastAsia="hr-HR"/>
        </w:rPr>
        <w:t xml:space="preserve">Vijeća </w:t>
      </w:r>
      <w:r w:rsidR="00D430DA" w:rsidRPr="00400825">
        <w:rPr>
          <w:rFonts w:ascii="Times New Roman" w:eastAsia="Times New Roman" w:hAnsi="Times New Roman" w:cs="Times New Roman"/>
          <w:sz w:val="24"/>
          <w:szCs w:val="24"/>
          <w:lang w:eastAsia="hr-HR"/>
        </w:rPr>
        <w:t xml:space="preserve">2003/33/EZ – Prilog Kriteriji i postupci za prihvat otpada na odlagališta – </w:t>
      </w:r>
      <w:r w:rsidR="00CC5D55" w:rsidRPr="00400825">
        <w:rPr>
          <w:rFonts w:ascii="Times New Roman" w:eastAsia="Times New Roman" w:hAnsi="Times New Roman" w:cs="Times New Roman"/>
          <w:sz w:val="24"/>
          <w:szCs w:val="24"/>
          <w:lang w:eastAsia="hr-HR"/>
        </w:rPr>
        <w:t>O</w:t>
      </w:r>
      <w:r w:rsidR="00D430DA" w:rsidRPr="00400825">
        <w:rPr>
          <w:rFonts w:ascii="Times New Roman" w:eastAsia="Times New Roman" w:hAnsi="Times New Roman" w:cs="Times New Roman"/>
          <w:sz w:val="24"/>
          <w:szCs w:val="24"/>
          <w:lang w:eastAsia="hr-HR"/>
        </w:rPr>
        <w:t>djeljak 2.1.1. Popis otpada koji se mogu prihvatiti na odlagalište inertnog otpada bez ispitivanja.</w:t>
      </w:r>
    </w:p>
    <w:p w:rsidR="00D430DA" w:rsidRPr="00400825" w:rsidRDefault="00D430DA" w:rsidP="00CC5D55">
      <w:pPr>
        <w:shd w:val="clear" w:color="auto" w:fill="FFFFFF"/>
        <w:spacing w:before="6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lastRenderedPageBreak/>
        <w:t xml:space="preserve">Pri tome za odabrani građevni otpad i otpad od rušenja koji je u tablici iz </w:t>
      </w:r>
      <w:r w:rsidR="00CC5D55" w:rsidRPr="00400825">
        <w:rPr>
          <w:rFonts w:ascii="Times New Roman" w:eastAsia="Times New Roman" w:hAnsi="Times New Roman" w:cs="Times New Roman"/>
          <w:sz w:val="24"/>
          <w:szCs w:val="24"/>
          <w:lang w:eastAsia="hr-HR"/>
        </w:rPr>
        <w:t>O</w:t>
      </w:r>
      <w:r w:rsidRPr="00400825">
        <w:rPr>
          <w:rFonts w:ascii="Times New Roman" w:eastAsia="Times New Roman" w:hAnsi="Times New Roman" w:cs="Times New Roman"/>
          <w:sz w:val="24"/>
          <w:szCs w:val="24"/>
          <w:lang w:eastAsia="hr-HR"/>
        </w:rPr>
        <w:t>djeljka 2.1.1. Popis otpada koji se mogu prihvatiti na odlagalište inertnog otpada bez ispitivanja označen sa *, niski sadržaj drugih vrsta materijala podrazumijeva do 5% tih materijala.</w:t>
      </w:r>
    </w:p>
    <w:p w:rsidR="00D430DA" w:rsidRPr="00400825" w:rsidRDefault="00E00E5D" w:rsidP="00E00E5D">
      <w:pPr>
        <w:shd w:val="clear" w:color="auto" w:fill="FFFFFF"/>
        <w:spacing w:before="240" w:after="120" w:line="240" w:lineRule="auto"/>
        <w:textAlignment w:val="baseline"/>
        <w:rPr>
          <w:rFonts w:ascii="Times New Roman" w:eastAsia="Times New Roman" w:hAnsi="Times New Roman" w:cs="Times New Roman"/>
          <w:b/>
          <w:i/>
          <w:iCs/>
          <w:sz w:val="24"/>
          <w:szCs w:val="24"/>
          <w:lang w:eastAsia="hr-HR"/>
        </w:rPr>
      </w:pPr>
      <w:r w:rsidRPr="00400825">
        <w:rPr>
          <w:rFonts w:ascii="Times New Roman" w:eastAsia="Times New Roman" w:hAnsi="Times New Roman" w:cs="Times New Roman"/>
          <w:b/>
          <w:i/>
          <w:iCs/>
          <w:sz w:val="24"/>
          <w:szCs w:val="24"/>
          <w:lang w:eastAsia="hr-HR"/>
        </w:rPr>
        <w:t>5.3</w:t>
      </w:r>
      <w:r w:rsidR="00D430DA" w:rsidRPr="00400825">
        <w:rPr>
          <w:rFonts w:ascii="Times New Roman" w:eastAsia="Times New Roman" w:hAnsi="Times New Roman" w:cs="Times New Roman"/>
          <w:b/>
          <w:i/>
          <w:iCs/>
          <w:sz w:val="24"/>
          <w:szCs w:val="24"/>
          <w:lang w:eastAsia="hr-HR"/>
        </w:rPr>
        <w:t>. Kriteriji za odlagališta neopasnog otpada</w:t>
      </w:r>
    </w:p>
    <w:p w:rsidR="00D430DA" w:rsidRPr="00400825" w:rsidRDefault="00E00E5D" w:rsidP="002C5C24">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5.3</w:t>
      </w:r>
      <w:r w:rsidR="00D430DA" w:rsidRPr="00400825">
        <w:rPr>
          <w:rFonts w:ascii="Times New Roman" w:eastAsia="Times New Roman" w:hAnsi="Times New Roman" w:cs="Times New Roman"/>
          <w:sz w:val="24"/>
          <w:szCs w:val="24"/>
          <w:lang w:eastAsia="hr-HR"/>
        </w:rPr>
        <w:t>.</w:t>
      </w:r>
      <w:r w:rsidRPr="00400825">
        <w:rPr>
          <w:rFonts w:ascii="Times New Roman" w:eastAsia="Times New Roman" w:hAnsi="Times New Roman" w:cs="Times New Roman"/>
          <w:sz w:val="24"/>
          <w:szCs w:val="24"/>
          <w:lang w:eastAsia="hr-HR"/>
        </w:rPr>
        <w:t>1</w:t>
      </w:r>
      <w:r w:rsidR="0040382C" w:rsidRPr="00400825">
        <w:rPr>
          <w:rFonts w:ascii="Times New Roman" w:eastAsia="Times New Roman" w:hAnsi="Times New Roman" w:cs="Times New Roman"/>
          <w:sz w:val="24"/>
          <w:szCs w:val="24"/>
          <w:lang w:eastAsia="hr-HR"/>
        </w:rPr>
        <w:t>.</w:t>
      </w:r>
      <w:r w:rsidR="00D430DA" w:rsidRPr="00400825">
        <w:rPr>
          <w:rFonts w:ascii="Times New Roman" w:eastAsia="Times New Roman" w:hAnsi="Times New Roman" w:cs="Times New Roman"/>
          <w:sz w:val="24"/>
          <w:szCs w:val="24"/>
          <w:lang w:eastAsia="hr-HR"/>
        </w:rPr>
        <w:t xml:space="preserve"> Granične vrijednosti parametara </w:t>
      </w:r>
      <w:proofErr w:type="spellStart"/>
      <w:r w:rsidR="00D430DA" w:rsidRPr="00400825">
        <w:rPr>
          <w:rFonts w:ascii="Times New Roman" w:eastAsia="Times New Roman" w:hAnsi="Times New Roman" w:cs="Times New Roman"/>
          <w:sz w:val="24"/>
          <w:szCs w:val="24"/>
          <w:lang w:eastAsia="hr-HR"/>
        </w:rPr>
        <w:t>eluata</w:t>
      </w:r>
      <w:proofErr w:type="spellEnd"/>
      <w:r w:rsidR="00D430DA" w:rsidRPr="00400825">
        <w:rPr>
          <w:rFonts w:ascii="Times New Roman" w:eastAsia="Times New Roman" w:hAnsi="Times New Roman" w:cs="Times New Roman"/>
          <w:sz w:val="24"/>
          <w:szCs w:val="24"/>
          <w:lang w:eastAsia="hr-HR"/>
        </w:rPr>
        <w:t xml:space="preserve"> otpada za </w:t>
      </w:r>
      <w:proofErr w:type="spellStart"/>
      <w:r w:rsidR="00D430DA" w:rsidRPr="00400825">
        <w:rPr>
          <w:rFonts w:ascii="Times New Roman" w:eastAsia="Times New Roman" w:hAnsi="Times New Roman" w:cs="Times New Roman"/>
          <w:sz w:val="24"/>
          <w:szCs w:val="24"/>
          <w:lang w:eastAsia="hr-HR"/>
        </w:rPr>
        <w:t>granularni</w:t>
      </w:r>
      <w:proofErr w:type="spellEnd"/>
      <w:r w:rsidR="00D430DA" w:rsidRPr="00400825">
        <w:rPr>
          <w:rFonts w:ascii="Times New Roman" w:eastAsia="Times New Roman" w:hAnsi="Times New Roman" w:cs="Times New Roman"/>
          <w:sz w:val="24"/>
          <w:szCs w:val="24"/>
          <w:lang w:eastAsia="hr-HR"/>
        </w:rPr>
        <w:t xml:space="preserve"> (zrnati) neopasn</w:t>
      </w:r>
      <w:r w:rsidR="006F6C17" w:rsidRPr="00400825">
        <w:rPr>
          <w:rFonts w:ascii="Times New Roman" w:eastAsia="Times New Roman" w:hAnsi="Times New Roman" w:cs="Times New Roman"/>
          <w:sz w:val="24"/>
          <w:szCs w:val="24"/>
          <w:lang w:eastAsia="hr-HR"/>
        </w:rPr>
        <w:t>i</w:t>
      </w:r>
      <w:r w:rsidR="00D430DA" w:rsidRPr="00400825">
        <w:rPr>
          <w:rFonts w:ascii="Times New Roman" w:eastAsia="Times New Roman" w:hAnsi="Times New Roman" w:cs="Times New Roman"/>
          <w:sz w:val="24"/>
          <w:szCs w:val="24"/>
          <w:lang w:eastAsia="hr-HR"/>
        </w:rPr>
        <w:t xml:space="preserve"> otpad koji se odlaže u isti odjeljak odlagališta sa stabilnim </w:t>
      </w:r>
      <w:proofErr w:type="spellStart"/>
      <w:r w:rsidR="00D430DA" w:rsidRPr="00400825">
        <w:rPr>
          <w:rFonts w:ascii="Times New Roman" w:eastAsia="Times New Roman" w:hAnsi="Times New Roman" w:cs="Times New Roman"/>
          <w:sz w:val="24"/>
          <w:szCs w:val="24"/>
          <w:lang w:eastAsia="hr-HR"/>
        </w:rPr>
        <w:t>nereaktivnim</w:t>
      </w:r>
      <w:proofErr w:type="spellEnd"/>
      <w:r w:rsidR="00D430DA" w:rsidRPr="00400825">
        <w:rPr>
          <w:rFonts w:ascii="Times New Roman" w:eastAsia="Times New Roman" w:hAnsi="Times New Roman" w:cs="Times New Roman"/>
          <w:sz w:val="24"/>
          <w:szCs w:val="24"/>
          <w:lang w:eastAsia="hr-HR"/>
        </w:rPr>
        <w:t xml:space="preserve"> opasnim otpadom određene su u Odluci </w:t>
      </w:r>
      <w:r w:rsidR="002C5C24" w:rsidRPr="00400825">
        <w:rPr>
          <w:rFonts w:ascii="Times New Roman" w:eastAsia="Times New Roman" w:hAnsi="Times New Roman" w:cs="Times New Roman"/>
          <w:sz w:val="24"/>
          <w:szCs w:val="24"/>
          <w:lang w:eastAsia="hr-HR"/>
        </w:rPr>
        <w:t xml:space="preserve">Vijeća </w:t>
      </w:r>
      <w:r w:rsidR="00D430DA" w:rsidRPr="00400825">
        <w:rPr>
          <w:rFonts w:ascii="Times New Roman" w:eastAsia="Times New Roman" w:hAnsi="Times New Roman" w:cs="Times New Roman"/>
          <w:sz w:val="24"/>
          <w:szCs w:val="24"/>
          <w:lang w:eastAsia="hr-HR"/>
        </w:rPr>
        <w:t xml:space="preserve">2003/33/EZ – Prilog Kriteriji i postupci za prihvat otpada na odlagališta – </w:t>
      </w:r>
      <w:r w:rsidR="002C5C24" w:rsidRPr="00400825">
        <w:rPr>
          <w:rFonts w:ascii="Times New Roman" w:eastAsia="Times New Roman" w:hAnsi="Times New Roman" w:cs="Times New Roman"/>
          <w:sz w:val="24"/>
          <w:szCs w:val="24"/>
          <w:lang w:eastAsia="hr-HR"/>
        </w:rPr>
        <w:t>O</w:t>
      </w:r>
      <w:r w:rsidR="00D430DA" w:rsidRPr="00400825">
        <w:rPr>
          <w:rFonts w:ascii="Times New Roman" w:eastAsia="Times New Roman" w:hAnsi="Times New Roman" w:cs="Times New Roman"/>
          <w:sz w:val="24"/>
          <w:szCs w:val="24"/>
          <w:lang w:eastAsia="hr-HR"/>
        </w:rPr>
        <w:t xml:space="preserve">djeljak 2.2.2. Granične vrijednosti za neopasni otpad. Koriste se granične vrijednosti parametara </w:t>
      </w:r>
      <w:proofErr w:type="spellStart"/>
      <w:r w:rsidR="00D430DA" w:rsidRPr="00400825">
        <w:rPr>
          <w:rFonts w:ascii="Times New Roman" w:eastAsia="Times New Roman" w:hAnsi="Times New Roman" w:cs="Times New Roman"/>
          <w:sz w:val="24"/>
          <w:szCs w:val="24"/>
          <w:lang w:eastAsia="hr-HR"/>
        </w:rPr>
        <w:t>eluata</w:t>
      </w:r>
      <w:proofErr w:type="spellEnd"/>
      <w:r w:rsidR="00D430DA" w:rsidRPr="00400825">
        <w:rPr>
          <w:rFonts w:ascii="Times New Roman" w:eastAsia="Times New Roman" w:hAnsi="Times New Roman" w:cs="Times New Roman"/>
          <w:sz w:val="24"/>
          <w:szCs w:val="24"/>
          <w:lang w:eastAsia="hr-HR"/>
        </w:rPr>
        <w:t xml:space="preserve"> otpada izračunate na temelju omjera tekuće – čvrsto (T/K) od 10 l/kg.</w:t>
      </w:r>
    </w:p>
    <w:p w:rsidR="00D430DA" w:rsidRPr="00400825" w:rsidRDefault="00D430DA" w:rsidP="002C5C24">
      <w:pPr>
        <w:shd w:val="clear" w:color="auto" w:fill="FFFFFF"/>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xml:space="preserve">Granične vrijednosti parametara </w:t>
      </w:r>
      <w:proofErr w:type="spellStart"/>
      <w:r w:rsidRPr="00400825">
        <w:rPr>
          <w:rFonts w:ascii="Times New Roman" w:eastAsia="Times New Roman" w:hAnsi="Times New Roman" w:cs="Times New Roman"/>
          <w:sz w:val="24"/>
          <w:szCs w:val="24"/>
          <w:lang w:eastAsia="hr-HR"/>
        </w:rPr>
        <w:t>eluata</w:t>
      </w:r>
      <w:proofErr w:type="spellEnd"/>
      <w:r w:rsidRPr="00400825">
        <w:rPr>
          <w:rFonts w:ascii="Times New Roman" w:eastAsia="Times New Roman" w:hAnsi="Times New Roman" w:cs="Times New Roman"/>
          <w:sz w:val="24"/>
          <w:szCs w:val="24"/>
          <w:lang w:eastAsia="hr-HR"/>
        </w:rPr>
        <w:t xml:space="preserve"> otpada za </w:t>
      </w:r>
      <w:proofErr w:type="spellStart"/>
      <w:r w:rsidRPr="00400825">
        <w:rPr>
          <w:rFonts w:ascii="Times New Roman" w:eastAsia="Times New Roman" w:hAnsi="Times New Roman" w:cs="Times New Roman"/>
          <w:sz w:val="24"/>
          <w:szCs w:val="24"/>
          <w:lang w:eastAsia="hr-HR"/>
        </w:rPr>
        <w:t>granularni</w:t>
      </w:r>
      <w:proofErr w:type="spellEnd"/>
      <w:r w:rsidRPr="00400825">
        <w:rPr>
          <w:rFonts w:ascii="Times New Roman" w:eastAsia="Times New Roman" w:hAnsi="Times New Roman" w:cs="Times New Roman"/>
          <w:sz w:val="24"/>
          <w:szCs w:val="24"/>
          <w:lang w:eastAsia="hr-HR"/>
        </w:rPr>
        <w:t xml:space="preserve"> (zrnati) opasni otpad koji je prikladan za prihvat na odlagališta neopasnog otpada određene su u Odluci</w:t>
      </w:r>
      <w:r w:rsidR="002C5C24" w:rsidRPr="00400825">
        <w:rPr>
          <w:rFonts w:ascii="Times New Roman" w:eastAsia="Times New Roman" w:hAnsi="Times New Roman" w:cs="Times New Roman"/>
          <w:sz w:val="24"/>
          <w:szCs w:val="24"/>
          <w:lang w:eastAsia="hr-HR"/>
        </w:rPr>
        <w:t xml:space="preserve"> Vijeća</w:t>
      </w:r>
      <w:r w:rsidRPr="00400825">
        <w:rPr>
          <w:rFonts w:ascii="Times New Roman" w:eastAsia="Times New Roman" w:hAnsi="Times New Roman" w:cs="Times New Roman"/>
          <w:sz w:val="24"/>
          <w:szCs w:val="24"/>
          <w:lang w:eastAsia="hr-HR"/>
        </w:rPr>
        <w:t xml:space="preserve"> 2003/33/EZ – Prilog Kriteriji i postupci za prihvat otpada na odlagališta – </w:t>
      </w:r>
      <w:r w:rsidR="002C5C24" w:rsidRPr="00400825">
        <w:rPr>
          <w:rFonts w:ascii="Times New Roman" w:eastAsia="Times New Roman" w:hAnsi="Times New Roman" w:cs="Times New Roman"/>
          <w:sz w:val="24"/>
          <w:szCs w:val="24"/>
          <w:lang w:eastAsia="hr-HR"/>
        </w:rPr>
        <w:t>O</w:t>
      </w:r>
      <w:r w:rsidRPr="00400825">
        <w:rPr>
          <w:rFonts w:ascii="Times New Roman" w:eastAsia="Times New Roman" w:hAnsi="Times New Roman" w:cs="Times New Roman"/>
          <w:sz w:val="24"/>
          <w:szCs w:val="24"/>
          <w:lang w:eastAsia="hr-HR"/>
        </w:rPr>
        <w:t xml:space="preserve">djeljak 2.3.1. Granične vrijednosti parametara </w:t>
      </w:r>
      <w:proofErr w:type="spellStart"/>
      <w:r w:rsidRPr="00400825">
        <w:rPr>
          <w:rFonts w:ascii="Times New Roman" w:eastAsia="Times New Roman" w:hAnsi="Times New Roman" w:cs="Times New Roman"/>
          <w:sz w:val="24"/>
          <w:szCs w:val="24"/>
          <w:lang w:eastAsia="hr-HR"/>
        </w:rPr>
        <w:t>eluata</w:t>
      </w:r>
      <w:proofErr w:type="spellEnd"/>
      <w:r w:rsidRPr="00400825">
        <w:rPr>
          <w:rFonts w:ascii="Times New Roman" w:eastAsia="Times New Roman" w:hAnsi="Times New Roman" w:cs="Times New Roman"/>
          <w:sz w:val="24"/>
          <w:szCs w:val="24"/>
          <w:lang w:eastAsia="hr-HR"/>
        </w:rPr>
        <w:t xml:space="preserve"> otpada. Koriste se granične vrijednosti parametara </w:t>
      </w:r>
      <w:proofErr w:type="spellStart"/>
      <w:r w:rsidRPr="00400825">
        <w:rPr>
          <w:rFonts w:ascii="Times New Roman" w:eastAsia="Times New Roman" w:hAnsi="Times New Roman" w:cs="Times New Roman"/>
          <w:sz w:val="24"/>
          <w:szCs w:val="24"/>
          <w:lang w:eastAsia="hr-HR"/>
        </w:rPr>
        <w:t>eluata</w:t>
      </w:r>
      <w:proofErr w:type="spellEnd"/>
      <w:r w:rsidRPr="00400825">
        <w:rPr>
          <w:rFonts w:ascii="Times New Roman" w:eastAsia="Times New Roman" w:hAnsi="Times New Roman" w:cs="Times New Roman"/>
          <w:sz w:val="24"/>
          <w:szCs w:val="24"/>
          <w:lang w:eastAsia="hr-HR"/>
        </w:rPr>
        <w:t xml:space="preserve"> otpada izračunate na temelju omjera tekuće čvrsto (T/K) od 10 l/kg.</w:t>
      </w:r>
    </w:p>
    <w:p w:rsidR="00D430DA" w:rsidRPr="00400825" w:rsidRDefault="00D430DA" w:rsidP="002C5C24">
      <w:pPr>
        <w:shd w:val="clear" w:color="auto" w:fill="FFFFFF"/>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xml:space="preserve">Ako izmjerena vrijednost za DOC (otopljeni organski ugljik) prelazi graničnu vrijednost iz </w:t>
      </w:r>
      <w:r w:rsidR="002C5C24" w:rsidRPr="00400825">
        <w:rPr>
          <w:rFonts w:ascii="Times New Roman" w:eastAsia="Times New Roman" w:hAnsi="Times New Roman" w:cs="Times New Roman"/>
          <w:sz w:val="24"/>
          <w:szCs w:val="24"/>
          <w:lang w:eastAsia="hr-HR"/>
        </w:rPr>
        <w:t xml:space="preserve">Odjeljka 2.2.2. i </w:t>
      </w:r>
      <w:r w:rsidRPr="00400825">
        <w:rPr>
          <w:rFonts w:ascii="Times New Roman" w:eastAsia="Times New Roman" w:hAnsi="Times New Roman" w:cs="Times New Roman"/>
          <w:sz w:val="24"/>
          <w:szCs w:val="24"/>
          <w:lang w:eastAsia="hr-HR"/>
        </w:rPr>
        <w:t xml:space="preserve">2.3.1. Odluke </w:t>
      </w:r>
      <w:r w:rsidR="002C5C24" w:rsidRPr="00400825">
        <w:rPr>
          <w:rFonts w:ascii="Times New Roman" w:eastAsia="Times New Roman" w:hAnsi="Times New Roman" w:cs="Times New Roman"/>
          <w:sz w:val="24"/>
          <w:szCs w:val="24"/>
          <w:lang w:eastAsia="hr-HR"/>
        </w:rPr>
        <w:t xml:space="preserve">Vijeća </w:t>
      </w:r>
      <w:r w:rsidRPr="00400825">
        <w:rPr>
          <w:rFonts w:ascii="Times New Roman" w:eastAsia="Times New Roman" w:hAnsi="Times New Roman" w:cs="Times New Roman"/>
          <w:sz w:val="24"/>
          <w:szCs w:val="24"/>
          <w:lang w:eastAsia="hr-HR"/>
        </w:rPr>
        <w:t xml:space="preserve">2003/33/EZ kod vlastite pH vrijednosti </w:t>
      </w:r>
      <w:proofErr w:type="spellStart"/>
      <w:r w:rsidRPr="00400825">
        <w:rPr>
          <w:rFonts w:ascii="Times New Roman" w:eastAsia="Times New Roman" w:hAnsi="Times New Roman" w:cs="Times New Roman"/>
          <w:sz w:val="24"/>
          <w:szCs w:val="24"/>
          <w:lang w:eastAsia="hr-HR"/>
        </w:rPr>
        <w:t>eluata</w:t>
      </w:r>
      <w:proofErr w:type="spellEnd"/>
      <w:r w:rsidRPr="00400825">
        <w:rPr>
          <w:rFonts w:ascii="Times New Roman" w:eastAsia="Times New Roman" w:hAnsi="Times New Roman" w:cs="Times New Roman"/>
          <w:sz w:val="24"/>
          <w:szCs w:val="24"/>
          <w:lang w:eastAsia="hr-HR"/>
        </w:rPr>
        <w:t xml:space="preserve">, analiza se može provesti kod pH vrijednosti između 7,5 i 8,0 pri čemu treba upotrijebiti normu HRN EN 14429 Karakterizacija otpada – Ispitivanje ponašanja pri </w:t>
      </w:r>
      <w:proofErr w:type="spellStart"/>
      <w:r w:rsidRPr="00400825">
        <w:rPr>
          <w:rFonts w:ascii="Times New Roman" w:eastAsia="Times New Roman" w:hAnsi="Times New Roman" w:cs="Times New Roman"/>
          <w:sz w:val="24"/>
          <w:szCs w:val="24"/>
          <w:lang w:eastAsia="hr-HR"/>
        </w:rPr>
        <w:t>izluživanju</w:t>
      </w:r>
      <w:proofErr w:type="spellEnd"/>
      <w:r w:rsidRPr="00400825">
        <w:rPr>
          <w:rFonts w:ascii="Times New Roman" w:eastAsia="Times New Roman" w:hAnsi="Times New Roman" w:cs="Times New Roman"/>
          <w:sz w:val="24"/>
          <w:szCs w:val="24"/>
          <w:lang w:eastAsia="hr-HR"/>
        </w:rPr>
        <w:t xml:space="preserve"> – Utjecaj pH-vrijednosti na </w:t>
      </w:r>
      <w:proofErr w:type="spellStart"/>
      <w:r w:rsidRPr="00400825">
        <w:rPr>
          <w:rFonts w:ascii="Times New Roman" w:eastAsia="Times New Roman" w:hAnsi="Times New Roman" w:cs="Times New Roman"/>
          <w:sz w:val="24"/>
          <w:szCs w:val="24"/>
          <w:lang w:eastAsia="hr-HR"/>
        </w:rPr>
        <w:t>izluživanje</w:t>
      </w:r>
      <w:proofErr w:type="spellEnd"/>
      <w:r w:rsidRPr="00400825">
        <w:rPr>
          <w:rFonts w:ascii="Times New Roman" w:eastAsia="Times New Roman" w:hAnsi="Times New Roman" w:cs="Times New Roman"/>
          <w:sz w:val="24"/>
          <w:szCs w:val="24"/>
          <w:lang w:eastAsia="hr-HR"/>
        </w:rPr>
        <w:t xml:space="preserve"> uz početni dodatak kiseline/lužine (EN 14429) ili drugu jednakovrijednu metodu. Smatra se da otpad zadovoljava uvjete prihvata za DOC ako rezultat ovog ispitivanja ne prelazi 800 mg/kg suhe tvari.</w:t>
      </w:r>
    </w:p>
    <w:p w:rsidR="00D430DA" w:rsidRPr="00400825" w:rsidRDefault="0040382C" w:rsidP="002C5C24">
      <w:pPr>
        <w:shd w:val="clear" w:color="auto" w:fill="FFFFFF"/>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5.3.</w:t>
      </w:r>
      <w:r w:rsidR="00D430DA" w:rsidRPr="00400825">
        <w:rPr>
          <w:rFonts w:ascii="Times New Roman" w:eastAsia="Times New Roman" w:hAnsi="Times New Roman" w:cs="Times New Roman"/>
          <w:sz w:val="24"/>
          <w:szCs w:val="24"/>
          <w:lang w:eastAsia="hr-HR"/>
        </w:rPr>
        <w:t xml:space="preserve">2. Dodatne granične vrijednosti parametara onečišćenja otpada za stabilizirani </w:t>
      </w:r>
      <w:proofErr w:type="spellStart"/>
      <w:r w:rsidR="00D430DA" w:rsidRPr="00400825">
        <w:rPr>
          <w:rFonts w:ascii="Times New Roman" w:eastAsia="Times New Roman" w:hAnsi="Times New Roman" w:cs="Times New Roman"/>
          <w:sz w:val="24"/>
          <w:szCs w:val="24"/>
          <w:lang w:eastAsia="hr-HR"/>
        </w:rPr>
        <w:t>nereaktivni</w:t>
      </w:r>
      <w:proofErr w:type="spellEnd"/>
      <w:r w:rsidR="00D430DA" w:rsidRPr="00400825">
        <w:rPr>
          <w:rFonts w:ascii="Times New Roman" w:eastAsia="Times New Roman" w:hAnsi="Times New Roman" w:cs="Times New Roman"/>
          <w:sz w:val="24"/>
          <w:szCs w:val="24"/>
          <w:lang w:eastAsia="hr-HR"/>
        </w:rPr>
        <w:t xml:space="preserve"> opasni otpad</w:t>
      </w:r>
    </w:p>
    <w:p w:rsidR="00D430DA" w:rsidRPr="00400825" w:rsidRDefault="00D430DA" w:rsidP="002C5C24">
      <w:pPr>
        <w:shd w:val="clear" w:color="auto" w:fill="FFFFFF"/>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xml:space="preserve">Uz granične vrijednosti određene u točki </w:t>
      </w:r>
      <w:r w:rsidR="0040382C" w:rsidRPr="00400825">
        <w:rPr>
          <w:rFonts w:ascii="Times New Roman" w:eastAsia="Times New Roman" w:hAnsi="Times New Roman" w:cs="Times New Roman"/>
          <w:sz w:val="24"/>
          <w:szCs w:val="24"/>
          <w:lang w:eastAsia="hr-HR"/>
        </w:rPr>
        <w:t>5.3</w:t>
      </w:r>
      <w:r w:rsidRPr="00400825">
        <w:rPr>
          <w:rFonts w:ascii="Times New Roman" w:eastAsia="Times New Roman" w:hAnsi="Times New Roman" w:cs="Times New Roman"/>
          <w:sz w:val="24"/>
          <w:szCs w:val="24"/>
          <w:lang w:eastAsia="hr-HR"/>
        </w:rPr>
        <w:t xml:space="preserve">.1. ovoga Priloga, </w:t>
      </w:r>
      <w:proofErr w:type="spellStart"/>
      <w:r w:rsidRPr="00400825">
        <w:rPr>
          <w:rFonts w:ascii="Times New Roman" w:eastAsia="Times New Roman" w:hAnsi="Times New Roman" w:cs="Times New Roman"/>
          <w:sz w:val="24"/>
          <w:szCs w:val="24"/>
          <w:lang w:eastAsia="hr-HR"/>
        </w:rPr>
        <w:t>granularni</w:t>
      </w:r>
      <w:proofErr w:type="spellEnd"/>
      <w:r w:rsidRPr="00400825">
        <w:rPr>
          <w:rFonts w:ascii="Times New Roman" w:eastAsia="Times New Roman" w:hAnsi="Times New Roman" w:cs="Times New Roman"/>
          <w:sz w:val="24"/>
          <w:szCs w:val="24"/>
          <w:lang w:eastAsia="hr-HR"/>
        </w:rPr>
        <w:t xml:space="preserve"> (zrnati) opasni otpad mora zadovoljiti dodatne granične vrijednosti iz Odluke </w:t>
      </w:r>
      <w:r w:rsidR="002C5C24" w:rsidRPr="00400825">
        <w:rPr>
          <w:rFonts w:ascii="Times New Roman" w:eastAsia="Times New Roman" w:hAnsi="Times New Roman" w:cs="Times New Roman"/>
          <w:sz w:val="24"/>
          <w:szCs w:val="24"/>
          <w:lang w:eastAsia="hr-HR"/>
        </w:rPr>
        <w:t xml:space="preserve">Vijeća </w:t>
      </w:r>
      <w:r w:rsidRPr="00400825">
        <w:rPr>
          <w:rFonts w:ascii="Times New Roman" w:eastAsia="Times New Roman" w:hAnsi="Times New Roman" w:cs="Times New Roman"/>
          <w:sz w:val="24"/>
          <w:szCs w:val="24"/>
          <w:lang w:eastAsia="hr-HR"/>
        </w:rPr>
        <w:t xml:space="preserve">2003/33/EZ – Prilog Kriteriji i postupci za prihvat otpada na odlagališta – </w:t>
      </w:r>
      <w:r w:rsidR="002C5C24" w:rsidRPr="00400825">
        <w:rPr>
          <w:rFonts w:ascii="Times New Roman" w:eastAsia="Times New Roman" w:hAnsi="Times New Roman" w:cs="Times New Roman"/>
          <w:sz w:val="24"/>
          <w:szCs w:val="24"/>
          <w:lang w:eastAsia="hr-HR"/>
        </w:rPr>
        <w:t>O</w:t>
      </w:r>
      <w:r w:rsidRPr="00400825">
        <w:rPr>
          <w:rFonts w:ascii="Times New Roman" w:eastAsia="Times New Roman" w:hAnsi="Times New Roman" w:cs="Times New Roman"/>
          <w:sz w:val="24"/>
          <w:szCs w:val="24"/>
          <w:lang w:eastAsia="hr-HR"/>
        </w:rPr>
        <w:t>djeljak 2.3.2. Drugi kriteriji. Kapacitet neutralizacije kiseline (ANC), izražen u mol/kg, mora se procijeniti.</w:t>
      </w:r>
    </w:p>
    <w:p w:rsidR="00D430DA" w:rsidRPr="00400825" w:rsidRDefault="0040382C" w:rsidP="002C5C24">
      <w:pPr>
        <w:shd w:val="clear" w:color="auto" w:fill="FFFFFF"/>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5.3</w:t>
      </w:r>
      <w:r w:rsidR="00D430DA" w:rsidRPr="00400825">
        <w:rPr>
          <w:rFonts w:ascii="Times New Roman" w:eastAsia="Times New Roman" w:hAnsi="Times New Roman" w:cs="Times New Roman"/>
          <w:sz w:val="24"/>
          <w:szCs w:val="24"/>
          <w:lang w:eastAsia="hr-HR"/>
        </w:rPr>
        <w:t xml:space="preserve">.3. Kriterij stabilnosti i </w:t>
      </w:r>
      <w:proofErr w:type="spellStart"/>
      <w:r w:rsidR="00D430DA" w:rsidRPr="00400825">
        <w:rPr>
          <w:rFonts w:ascii="Times New Roman" w:eastAsia="Times New Roman" w:hAnsi="Times New Roman" w:cs="Times New Roman"/>
          <w:sz w:val="24"/>
          <w:szCs w:val="24"/>
          <w:lang w:eastAsia="hr-HR"/>
        </w:rPr>
        <w:t>nereaktivnosti</w:t>
      </w:r>
      <w:proofErr w:type="spellEnd"/>
      <w:r w:rsidR="00D430DA" w:rsidRPr="00400825">
        <w:rPr>
          <w:rFonts w:ascii="Times New Roman" w:eastAsia="Times New Roman" w:hAnsi="Times New Roman" w:cs="Times New Roman"/>
          <w:sz w:val="24"/>
          <w:szCs w:val="24"/>
          <w:lang w:eastAsia="hr-HR"/>
        </w:rPr>
        <w:t xml:space="preserve"> opasnog otpada koji je prikladan za prihvat na odlagalište neopasnog otpada određen je u Odluci </w:t>
      </w:r>
      <w:r w:rsidR="002C5C24" w:rsidRPr="00400825">
        <w:rPr>
          <w:rFonts w:ascii="Times New Roman" w:eastAsia="Times New Roman" w:hAnsi="Times New Roman" w:cs="Times New Roman"/>
          <w:sz w:val="24"/>
          <w:szCs w:val="24"/>
          <w:lang w:eastAsia="hr-HR"/>
        </w:rPr>
        <w:t xml:space="preserve">Vijeća </w:t>
      </w:r>
      <w:r w:rsidR="00D430DA" w:rsidRPr="00400825">
        <w:rPr>
          <w:rFonts w:ascii="Times New Roman" w:eastAsia="Times New Roman" w:hAnsi="Times New Roman" w:cs="Times New Roman"/>
          <w:sz w:val="24"/>
          <w:szCs w:val="24"/>
          <w:lang w:eastAsia="hr-HR"/>
        </w:rPr>
        <w:t xml:space="preserve">2003/33/EZ – Prilog Kriteriji i postupci za prihvat otpada na odlagališta – </w:t>
      </w:r>
      <w:r w:rsidR="002C5C24" w:rsidRPr="00400825">
        <w:rPr>
          <w:rFonts w:ascii="Times New Roman" w:eastAsia="Times New Roman" w:hAnsi="Times New Roman" w:cs="Times New Roman"/>
          <w:sz w:val="24"/>
          <w:szCs w:val="24"/>
          <w:lang w:eastAsia="hr-HR"/>
        </w:rPr>
        <w:t>O</w:t>
      </w:r>
      <w:r w:rsidR="00D430DA" w:rsidRPr="00400825">
        <w:rPr>
          <w:rFonts w:ascii="Times New Roman" w:eastAsia="Times New Roman" w:hAnsi="Times New Roman" w:cs="Times New Roman"/>
          <w:sz w:val="24"/>
          <w:szCs w:val="24"/>
          <w:lang w:eastAsia="hr-HR"/>
        </w:rPr>
        <w:t xml:space="preserve">djeljak 2.3. Kriteriji za opasni otpad koji je prikladan za prihvat na odlagališta neopasnog otpada. Stabilizirani </w:t>
      </w:r>
      <w:proofErr w:type="spellStart"/>
      <w:r w:rsidR="00D430DA" w:rsidRPr="00400825">
        <w:rPr>
          <w:rFonts w:ascii="Times New Roman" w:eastAsia="Times New Roman" w:hAnsi="Times New Roman" w:cs="Times New Roman"/>
          <w:sz w:val="24"/>
          <w:szCs w:val="24"/>
          <w:lang w:eastAsia="hr-HR"/>
        </w:rPr>
        <w:t>nereaktivan</w:t>
      </w:r>
      <w:proofErr w:type="spellEnd"/>
      <w:r w:rsidR="00D430DA" w:rsidRPr="00400825">
        <w:rPr>
          <w:rFonts w:ascii="Times New Roman" w:eastAsia="Times New Roman" w:hAnsi="Times New Roman" w:cs="Times New Roman"/>
          <w:sz w:val="24"/>
          <w:szCs w:val="24"/>
          <w:lang w:eastAsia="hr-HR"/>
        </w:rPr>
        <w:t xml:space="preserve"> opasn</w:t>
      </w:r>
      <w:r w:rsidR="006F6C17" w:rsidRPr="00400825">
        <w:rPr>
          <w:rFonts w:ascii="Times New Roman" w:eastAsia="Times New Roman" w:hAnsi="Times New Roman" w:cs="Times New Roman"/>
          <w:sz w:val="24"/>
          <w:szCs w:val="24"/>
          <w:lang w:eastAsia="hr-HR"/>
        </w:rPr>
        <w:t>i</w:t>
      </w:r>
      <w:r w:rsidR="00D430DA" w:rsidRPr="00400825">
        <w:rPr>
          <w:rFonts w:ascii="Times New Roman" w:eastAsia="Times New Roman" w:hAnsi="Times New Roman" w:cs="Times New Roman"/>
          <w:sz w:val="24"/>
          <w:szCs w:val="24"/>
          <w:lang w:eastAsia="hr-HR"/>
        </w:rPr>
        <w:t xml:space="preserve"> otpad ne smije se odlagati u odjeljak s obrađenim komunalnim otpadom ili odvojeno prikupljenim frakcijama neopasnog komunalnog otpada.</w:t>
      </w:r>
    </w:p>
    <w:p w:rsidR="00D430DA" w:rsidRPr="00400825" w:rsidRDefault="0040382C" w:rsidP="002C5C24">
      <w:pPr>
        <w:shd w:val="clear" w:color="auto" w:fill="FFFFFF"/>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5.3</w:t>
      </w:r>
      <w:r w:rsidR="00D430DA" w:rsidRPr="00400825">
        <w:rPr>
          <w:rFonts w:ascii="Times New Roman" w:eastAsia="Times New Roman" w:hAnsi="Times New Roman" w:cs="Times New Roman"/>
          <w:sz w:val="24"/>
          <w:szCs w:val="24"/>
          <w:lang w:eastAsia="hr-HR"/>
        </w:rPr>
        <w:t xml:space="preserve">.4. Otpad koji se može prihvatiti na odlagalište neopasnog otpada bez prethodnog ispitivanja određen je Odlukom </w:t>
      </w:r>
      <w:r w:rsidR="002C5C24" w:rsidRPr="00400825">
        <w:rPr>
          <w:rFonts w:ascii="Times New Roman" w:eastAsia="Times New Roman" w:hAnsi="Times New Roman" w:cs="Times New Roman"/>
          <w:sz w:val="24"/>
          <w:szCs w:val="24"/>
          <w:lang w:eastAsia="hr-HR"/>
        </w:rPr>
        <w:t xml:space="preserve">Vijeća </w:t>
      </w:r>
      <w:r w:rsidR="00D430DA" w:rsidRPr="00400825">
        <w:rPr>
          <w:rFonts w:ascii="Times New Roman" w:eastAsia="Times New Roman" w:hAnsi="Times New Roman" w:cs="Times New Roman"/>
          <w:sz w:val="24"/>
          <w:szCs w:val="24"/>
          <w:lang w:eastAsia="hr-HR"/>
        </w:rPr>
        <w:t xml:space="preserve">2003/33/EZ – Prilog Kriteriji i postupci za prihvat otpada na odlagališta – </w:t>
      </w:r>
      <w:r w:rsidR="002C5C24" w:rsidRPr="00400825">
        <w:rPr>
          <w:rFonts w:ascii="Times New Roman" w:eastAsia="Times New Roman" w:hAnsi="Times New Roman" w:cs="Times New Roman"/>
          <w:sz w:val="24"/>
          <w:szCs w:val="24"/>
          <w:lang w:eastAsia="hr-HR"/>
        </w:rPr>
        <w:t>O</w:t>
      </w:r>
      <w:r w:rsidR="00D430DA" w:rsidRPr="00400825">
        <w:rPr>
          <w:rFonts w:ascii="Times New Roman" w:eastAsia="Times New Roman" w:hAnsi="Times New Roman" w:cs="Times New Roman"/>
          <w:sz w:val="24"/>
          <w:szCs w:val="24"/>
          <w:lang w:eastAsia="hr-HR"/>
        </w:rPr>
        <w:t>djeljak 2.2.1. Otpad koji se može prihvatiti na odlagalište neopasnog otpada bez ispitivanja.</w:t>
      </w:r>
    </w:p>
    <w:p w:rsidR="00D430DA" w:rsidRPr="00400825" w:rsidRDefault="0040382C" w:rsidP="002C5C24">
      <w:pPr>
        <w:shd w:val="clear" w:color="auto" w:fill="FFFFFF"/>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5.3</w:t>
      </w:r>
      <w:r w:rsidR="00D430DA" w:rsidRPr="00400825">
        <w:rPr>
          <w:rFonts w:ascii="Times New Roman" w:eastAsia="Times New Roman" w:hAnsi="Times New Roman" w:cs="Times New Roman"/>
          <w:sz w:val="24"/>
          <w:szCs w:val="24"/>
          <w:lang w:eastAsia="hr-HR"/>
        </w:rPr>
        <w:t xml:space="preserve">.5. Neopasni materijali/otpad na bazi gipsa koji se odlažu na odlagališta neopasnog otpada moraju zadovoljiti uvjete iz Odluke </w:t>
      </w:r>
      <w:r w:rsidR="002C5C24" w:rsidRPr="00400825">
        <w:rPr>
          <w:rFonts w:ascii="Times New Roman" w:eastAsia="Times New Roman" w:hAnsi="Times New Roman" w:cs="Times New Roman"/>
          <w:sz w:val="24"/>
          <w:szCs w:val="24"/>
          <w:lang w:eastAsia="hr-HR"/>
        </w:rPr>
        <w:t xml:space="preserve">Vijeća </w:t>
      </w:r>
      <w:r w:rsidR="00D430DA" w:rsidRPr="00400825">
        <w:rPr>
          <w:rFonts w:ascii="Times New Roman" w:eastAsia="Times New Roman" w:hAnsi="Times New Roman" w:cs="Times New Roman"/>
          <w:sz w:val="24"/>
          <w:szCs w:val="24"/>
          <w:lang w:eastAsia="hr-HR"/>
        </w:rPr>
        <w:t xml:space="preserve">2003/33/EZ – Prilog Kriteriji i postupci za prihvat otpada na odlagališta – </w:t>
      </w:r>
      <w:r w:rsidR="002C5C24" w:rsidRPr="00400825">
        <w:rPr>
          <w:rFonts w:ascii="Times New Roman" w:eastAsia="Times New Roman" w:hAnsi="Times New Roman" w:cs="Times New Roman"/>
          <w:sz w:val="24"/>
          <w:szCs w:val="24"/>
          <w:lang w:eastAsia="hr-HR"/>
        </w:rPr>
        <w:t>O</w:t>
      </w:r>
      <w:r w:rsidR="00D430DA" w:rsidRPr="00400825">
        <w:rPr>
          <w:rFonts w:ascii="Times New Roman" w:eastAsia="Times New Roman" w:hAnsi="Times New Roman" w:cs="Times New Roman"/>
          <w:sz w:val="24"/>
          <w:szCs w:val="24"/>
          <w:lang w:eastAsia="hr-HR"/>
        </w:rPr>
        <w:t>djeljak 2.2.3. Gipsani otpad.</w:t>
      </w:r>
    </w:p>
    <w:p w:rsidR="00D430DA" w:rsidRPr="00400825" w:rsidRDefault="0040382C" w:rsidP="002C5C24">
      <w:pPr>
        <w:shd w:val="clear" w:color="auto" w:fill="FFFFFF"/>
        <w:spacing w:before="120" w:after="0" w:line="240" w:lineRule="auto"/>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5.3</w:t>
      </w:r>
      <w:r w:rsidR="00D430DA" w:rsidRPr="00400825">
        <w:rPr>
          <w:rFonts w:ascii="Times New Roman" w:eastAsia="Times New Roman" w:hAnsi="Times New Roman" w:cs="Times New Roman"/>
          <w:sz w:val="24"/>
          <w:szCs w:val="24"/>
          <w:lang w:eastAsia="hr-HR"/>
        </w:rPr>
        <w:t>.6. Otpad koji sadrži azbest</w:t>
      </w:r>
    </w:p>
    <w:p w:rsidR="00D430DA" w:rsidRPr="00400825" w:rsidRDefault="00D430DA" w:rsidP="002C5C24">
      <w:pPr>
        <w:shd w:val="clear" w:color="auto" w:fill="FFFFFF"/>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xml:space="preserve">Građevni otpad koji sadrži azbest i čvrsto vezani azbestni otpad može se odložiti na odlagalište neopasnog otpada bez prethodne analize </w:t>
      </w:r>
      <w:proofErr w:type="spellStart"/>
      <w:r w:rsidRPr="00400825">
        <w:rPr>
          <w:rFonts w:ascii="Times New Roman" w:eastAsia="Times New Roman" w:hAnsi="Times New Roman" w:cs="Times New Roman"/>
          <w:sz w:val="24"/>
          <w:szCs w:val="24"/>
          <w:lang w:eastAsia="hr-HR"/>
        </w:rPr>
        <w:t>eluata</w:t>
      </w:r>
      <w:proofErr w:type="spellEnd"/>
      <w:r w:rsidRPr="00400825">
        <w:rPr>
          <w:rFonts w:ascii="Times New Roman" w:eastAsia="Times New Roman" w:hAnsi="Times New Roman" w:cs="Times New Roman"/>
          <w:sz w:val="24"/>
          <w:szCs w:val="24"/>
          <w:lang w:eastAsia="hr-HR"/>
        </w:rPr>
        <w:t xml:space="preserve"> i organskih parametara onečišćenja ako su zadovoljeni zahtjevi iz Odluke 2003/33/EZ – Prilog Kriteriji i postupci za prihvat otpada na odlagališta – </w:t>
      </w:r>
      <w:r w:rsidR="00245DC4" w:rsidRPr="00400825">
        <w:rPr>
          <w:rFonts w:ascii="Times New Roman" w:eastAsia="Times New Roman" w:hAnsi="Times New Roman" w:cs="Times New Roman"/>
          <w:sz w:val="24"/>
          <w:szCs w:val="24"/>
          <w:lang w:eastAsia="hr-HR"/>
        </w:rPr>
        <w:t>O</w:t>
      </w:r>
      <w:r w:rsidRPr="00400825">
        <w:rPr>
          <w:rFonts w:ascii="Times New Roman" w:eastAsia="Times New Roman" w:hAnsi="Times New Roman" w:cs="Times New Roman"/>
          <w:sz w:val="24"/>
          <w:szCs w:val="24"/>
          <w:lang w:eastAsia="hr-HR"/>
        </w:rPr>
        <w:t>djeljak 2.3.3. Azbestni otpad.</w:t>
      </w:r>
    </w:p>
    <w:p w:rsidR="00D430DA" w:rsidRPr="00400825" w:rsidRDefault="00D430DA" w:rsidP="002C5C24">
      <w:pPr>
        <w:shd w:val="clear" w:color="auto" w:fill="FFFFFF"/>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lastRenderedPageBreak/>
        <w:t>Nakon zatvaranja odlagališta s odlagališnim poljem s otpadom koji sadrži azbest, mora biti spriječena svaka daljnja upotreba površina odlagališta iznad polja u kojem je odložen građevni otpad koji sadrži azbest, ako se pri upotrebi navedene površine trebaju izvoditi aktivnosti koje mogu uzrokovati oslobađanje azbestnih vlakana u okoliš.</w:t>
      </w:r>
    </w:p>
    <w:p w:rsidR="00942F1E" w:rsidRPr="00400825" w:rsidRDefault="0040382C" w:rsidP="00942F1E">
      <w:pPr>
        <w:shd w:val="clear" w:color="auto" w:fill="FFFFFF"/>
        <w:spacing w:before="240" w:after="12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5.3</w:t>
      </w:r>
      <w:r w:rsidR="00D430DA" w:rsidRPr="00400825">
        <w:rPr>
          <w:rFonts w:ascii="Times New Roman" w:eastAsia="Times New Roman" w:hAnsi="Times New Roman" w:cs="Times New Roman"/>
          <w:sz w:val="24"/>
          <w:szCs w:val="24"/>
          <w:lang w:eastAsia="hr-HR"/>
        </w:rPr>
        <w:t>.7</w:t>
      </w:r>
      <w:r w:rsidR="009E1CCB" w:rsidRPr="00400825">
        <w:rPr>
          <w:rFonts w:ascii="Times New Roman" w:eastAsia="Times New Roman" w:hAnsi="Times New Roman" w:cs="Times New Roman"/>
          <w:sz w:val="24"/>
          <w:szCs w:val="24"/>
          <w:lang w:eastAsia="hr-HR"/>
        </w:rPr>
        <w:t>.</w:t>
      </w:r>
      <w:r w:rsidR="00942F1E" w:rsidRPr="00400825">
        <w:rPr>
          <w:rFonts w:ascii="Times New Roman" w:eastAsia="Times New Roman" w:hAnsi="Times New Roman" w:cs="Times New Roman"/>
          <w:sz w:val="24"/>
          <w:szCs w:val="24"/>
          <w:lang w:eastAsia="hr-HR"/>
        </w:rPr>
        <w:t xml:space="preserve"> P</w:t>
      </w:r>
      <w:r w:rsidR="009E1CCB" w:rsidRPr="00400825">
        <w:rPr>
          <w:rFonts w:ascii="Times New Roman" w:eastAsia="Times New Roman" w:hAnsi="Times New Roman" w:cs="Times New Roman"/>
          <w:sz w:val="24"/>
          <w:szCs w:val="24"/>
          <w:lang w:eastAsia="hr-HR"/>
        </w:rPr>
        <w:t>otkategorija</w:t>
      </w:r>
      <w:r w:rsidR="00942F1E" w:rsidRPr="00400825">
        <w:rPr>
          <w:rFonts w:ascii="Times New Roman" w:eastAsia="Times New Roman" w:hAnsi="Times New Roman" w:cs="Times New Roman"/>
          <w:sz w:val="24"/>
          <w:szCs w:val="24"/>
          <w:lang w:eastAsia="hr-HR"/>
        </w:rPr>
        <w:t xml:space="preserve"> </w:t>
      </w:r>
      <w:r w:rsidR="009E1CCB" w:rsidRPr="00400825">
        <w:rPr>
          <w:rFonts w:ascii="Times New Roman" w:eastAsia="Times New Roman" w:hAnsi="Times New Roman" w:cs="Times New Roman"/>
          <w:sz w:val="24"/>
          <w:szCs w:val="24"/>
          <w:lang w:eastAsia="hr-HR"/>
        </w:rPr>
        <w:t>odlagališta</w:t>
      </w:r>
      <w:r w:rsidR="00942F1E" w:rsidRPr="00400825">
        <w:rPr>
          <w:rFonts w:ascii="Times New Roman" w:eastAsia="Times New Roman" w:hAnsi="Times New Roman" w:cs="Times New Roman"/>
          <w:sz w:val="24"/>
          <w:szCs w:val="24"/>
          <w:lang w:eastAsia="hr-HR"/>
        </w:rPr>
        <w:t xml:space="preserve"> – Odlagalište anorganskog neopasnog otpada s niskim sadržajem organske/biorazgradive tvari</w:t>
      </w:r>
    </w:p>
    <w:p w:rsidR="00942F1E" w:rsidRPr="00400825" w:rsidRDefault="00942F1E" w:rsidP="002C5C24">
      <w:pPr>
        <w:shd w:val="clear" w:color="auto" w:fill="FFFFFF"/>
        <w:spacing w:after="48" w:line="240" w:lineRule="auto"/>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Kriteriji za odlaganje otpada</w:t>
      </w:r>
    </w:p>
    <w:p w:rsidR="00942F1E" w:rsidRPr="00400825" w:rsidRDefault="00942F1E" w:rsidP="002C5C24">
      <w:pPr>
        <w:shd w:val="clear" w:color="auto" w:fill="FFFFFF"/>
        <w:spacing w:after="48" w:line="240" w:lineRule="auto"/>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xml:space="preserve">Granične vrijednosti parametara </w:t>
      </w:r>
      <w:proofErr w:type="spellStart"/>
      <w:r w:rsidRPr="00400825">
        <w:rPr>
          <w:rFonts w:ascii="Times New Roman" w:eastAsia="Times New Roman" w:hAnsi="Times New Roman" w:cs="Times New Roman"/>
          <w:sz w:val="24"/>
          <w:szCs w:val="24"/>
          <w:lang w:eastAsia="hr-HR"/>
        </w:rPr>
        <w:t>eluata</w:t>
      </w:r>
      <w:proofErr w:type="spellEnd"/>
      <w:r w:rsidRPr="00400825">
        <w:rPr>
          <w:rFonts w:ascii="Times New Roman" w:eastAsia="Times New Roman" w:hAnsi="Times New Roman" w:cs="Times New Roman"/>
          <w:sz w:val="24"/>
          <w:szCs w:val="24"/>
          <w:lang w:eastAsia="hr-HR"/>
        </w:rPr>
        <w:t xml:space="preserve"> otpada:</w:t>
      </w:r>
    </w:p>
    <w:tbl>
      <w:tblPr>
        <w:tblpPr w:leftFromText="180" w:rightFromText="180" w:bottomFromText="200" w:vertAnchor="text" w:horzAnchor="margin" w:tblpY="214"/>
        <w:tblW w:w="9064" w:type="dxa"/>
        <w:shd w:val="clear" w:color="auto" w:fill="FFFFFF"/>
        <w:tblCellMar>
          <w:left w:w="0" w:type="dxa"/>
          <w:right w:w="0" w:type="dxa"/>
        </w:tblCellMar>
        <w:tblLook w:val="04A0" w:firstRow="1" w:lastRow="0" w:firstColumn="1" w:lastColumn="0" w:noHBand="0" w:noVBand="1"/>
      </w:tblPr>
      <w:tblGrid>
        <w:gridCol w:w="3758"/>
        <w:gridCol w:w="1072"/>
        <w:gridCol w:w="2250"/>
        <w:gridCol w:w="1984"/>
      </w:tblGrid>
      <w:tr w:rsidR="00400825" w:rsidRPr="00400825" w:rsidTr="00FC6C4A">
        <w:trPr>
          <w:trHeight w:val="1094"/>
        </w:trPr>
        <w:tc>
          <w:tcPr>
            <w:tcW w:w="375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2F1E" w:rsidRPr="00400825" w:rsidRDefault="00942F1E" w:rsidP="00FC6C4A">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Parametar</w:t>
            </w:r>
          </w:p>
        </w:tc>
        <w:tc>
          <w:tcPr>
            <w:tcW w:w="107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2F1E" w:rsidRPr="00400825" w:rsidRDefault="00942F1E" w:rsidP="00FC6C4A">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Izražen kao</w:t>
            </w:r>
          </w:p>
        </w:tc>
        <w:tc>
          <w:tcPr>
            <w:tcW w:w="225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2F1E" w:rsidRPr="00400825" w:rsidRDefault="00942F1E" w:rsidP="00FC6C4A">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Jedinica</w:t>
            </w:r>
          </w:p>
        </w:tc>
        <w:tc>
          <w:tcPr>
            <w:tcW w:w="198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2F1E" w:rsidRPr="00400825" w:rsidRDefault="00942F1E" w:rsidP="00FC6C4A">
            <w:pPr>
              <w:spacing w:after="0" w:line="240" w:lineRule="auto"/>
              <w:jc w:val="center"/>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Granična</w:t>
            </w:r>
            <w:r w:rsidRPr="00400825">
              <w:rPr>
                <w:rFonts w:ascii="Times New Roman" w:eastAsia="Times New Roman" w:hAnsi="Times New Roman" w:cs="Times New Roman"/>
                <w:sz w:val="24"/>
                <w:szCs w:val="24"/>
                <w:lang w:eastAsia="hr-HR"/>
              </w:rPr>
              <w:br/>
              <w:t>vrijednost</w:t>
            </w:r>
            <w:r w:rsidRPr="00400825">
              <w:rPr>
                <w:rFonts w:ascii="Times New Roman" w:eastAsia="Times New Roman" w:hAnsi="Times New Roman" w:cs="Times New Roman"/>
                <w:sz w:val="24"/>
                <w:szCs w:val="24"/>
                <w:lang w:eastAsia="hr-HR"/>
              </w:rPr>
              <w:br/>
              <w:t xml:space="preserve">parametra </w:t>
            </w:r>
            <w:proofErr w:type="spellStart"/>
            <w:r w:rsidRPr="00400825">
              <w:rPr>
                <w:rFonts w:ascii="Times New Roman" w:eastAsia="Times New Roman" w:hAnsi="Times New Roman" w:cs="Times New Roman"/>
                <w:sz w:val="24"/>
                <w:szCs w:val="24"/>
                <w:lang w:eastAsia="hr-HR"/>
              </w:rPr>
              <w:t>eluata</w:t>
            </w:r>
            <w:proofErr w:type="spellEnd"/>
          </w:p>
          <w:p w:rsidR="00942F1E" w:rsidRPr="00400825" w:rsidRDefault="00942F1E" w:rsidP="00FC6C4A">
            <w:pPr>
              <w:spacing w:after="0" w:line="240" w:lineRule="auto"/>
              <w:jc w:val="center"/>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***T/K = 10 l/kg</w:t>
            </w:r>
          </w:p>
        </w:tc>
      </w:tr>
      <w:tr w:rsidR="00400825" w:rsidRPr="00400825" w:rsidTr="00FC6C4A">
        <w:trPr>
          <w:trHeight w:val="281"/>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2F1E" w:rsidRPr="00400825" w:rsidRDefault="00942F1E" w:rsidP="00FC6C4A">
            <w:pPr>
              <w:spacing w:after="0" w:line="240" w:lineRule="auto"/>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Arsen</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2F1E" w:rsidRPr="00400825" w:rsidRDefault="00942F1E" w:rsidP="00FC6C4A">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As</w:t>
            </w:r>
          </w:p>
        </w:tc>
        <w:tc>
          <w:tcPr>
            <w:tcW w:w="225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2F1E" w:rsidRPr="00400825" w:rsidRDefault="00942F1E" w:rsidP="00FC6C4A">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mg/kg suhe tvari</w:t>
            </w:r>
          </w:p>
        </w:tc>
        <w:tc>
          <w:tcPr>
            <w:tcW w:w="198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2F1E" w:rsidRPr="00400825" w:rsidRDefault="00942F1E" w:rsidP="00FC6C4A">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2</w:t>
            </w:r>
          </w:p>
        </w:tc>
      </w:tr>
      <w:tr w:rsidR="00400825" w:rsidRPr="00400825" w:rsidTr="00FC6C4A">
        <w:trPr>
          <w:trHeight w:val="281"/>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2F1E" w:rsidRPr="00400825" w:rsidRDefault="00942F1E" w:rsidP="00FC6C4A">
            <w:pPr>
              <w:spacing w:after="0" w:line="240" w:lineRule="auto"/>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Barij</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2F1E" w:rsidRPr="00400825" w:rsidRDefault="00942F1E" w:rsidP="00FC6C4A">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Ba</w:t>
            </w:r>
          </w:p>
        </w:tc>
        <w:tc>
          <w:tcPr>
            <w:tcW w:w="225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2F1E" w:rsidRPr="00400825" w:rsidRDefault="00942F1E" w:rsidP="00FC6C4A">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mg/kg suhe tvari</w:t>
            </w:r>
          </w:p>
        </w:tc>
        <w:tc>
          <w:tcPr>
            <w:tcW w:w="198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2F1E" w:rsidRPr="00400825" w:rsidRDefault="00942F1E" w:rsidP="00FC6C4A">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500</w:t>
            </w:r>
          </w:p>
        </w:tc>
      </w:tr>
      <w:tr w:rsidR="00400825" w:rsidRPr="00400825" w:rsidTr="00FC6C4A">
        <w:trPr>
          <w:trHeight w:val="26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2F1E" w:rsidRPr="00400825" w:rsidRDefault="00942F1E" w:rsidP="00FC6C4A">
            <w:pPr>
              <w:spacing w:after="0" w:line="240" w:lineRule="auto"/>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Kadmij</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2F1E" w:rsidRPr="00400825" w:rsidRDefault="00942F1E" w:rsidP="00FC6C4A">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Cd</w:t>
            </w:r>
          </w:p>
        </w:tc>
        <w:tc>
          <w:tcPr>
            <w:tcW w:w="225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2F1E" w:rsidRPr="00400825" w:rsidRDefault="00942F1E" w:rsidP="00FC6C4A">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mg/kg suhe tvari</w:t>
            </w:r>
          </w:p>
        </w:tc>
        <w:tc>
          <w:tcPr>
            <w:tcW w:w="198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2F1E" w:rsidRPr="00400825" w:rsidRDefault="00942F1E" w:rsidP="00FC6C4A">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1</w:t>
            </w:r>
          </w:p>
        </w:tc>
      </w:tr>
      <w:tr w:rsidR="00400825" w:rsidRPr="00400825" w:rsidTr="00FC6C4A">
        <w:trPr>
          <w:trHeight w:val="281"/>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2F1E" w:rsidRPr="00400825" w:rsidRDefault="00942F1E" w:rsidP="00FC6C4A">
            <w:pPr>
              <w:spacing w:after="0" w:line="240" w:lineRule="auto"/>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Ukupni krom</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2F1E" w:rsidRPr="00400825" w:rsidRDefault="00942F1E" w:rsidP="00FC6C4A">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Cr</w:t>
            </w:r>
          </w:p>
        </w:tc>
        <w:tc>
          <w:tcPr>
            <w:tcW w:w="225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2F1E" w:rsidRPr="00400825" w:rsidRDefault="00942F1E" w:rsidP="00FC6C4A">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mg/kg suhe tvari</w:t>
            </w:r>
          </w:p>
        </w:tc>
        <w:tc>
          <w:tcPr>
            <w:tcW w:w="198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2F1E" w:rsidRPr="00400825" w:rsidRDefault="00942F1E" w:rsidP="00FC6C4A">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10</w:t>
            </w:r>
          </w:p>
        </w:tc>
      </w:tr>
      <w:tr w:rsidR="00400825" w:rsidRPr="00400825" w:rsidTr="00FC6C4A">
        <w:trPr>
          <w:trHeight w:val="281"/>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2F1E" w:rsidRPr="00400825" w:rsidRDefault="00942F1E" w:rsidP="00FC6C4A">
            <w:pPr>
              <w:spacing w:after="0" w:line="240" w:lineRule="auto"/>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Bakar</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2F1E" w:rsidRPr="00400825" w:rsidRDefault="00942F1E" w:rsidP="00FC6C4A">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Cu</w:t>
            </w:r>
          </w:p>
        </w:tc>
        <w:tc>
          <w:tcPr>
            <w:tcW w:w="225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2F1E" w:rsidRPr="00400825" w:rsidRDefault="00942F1E" w:rsidP="00FC6C4A">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mg/kg suhe tvari</w:t>
            </w:r>
          </w:p>
        </w:tc>
        <w:tc>
          <w:tcPr>
            <w:tcW w:w="198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2F1E" w:rsidRPr="00400825" w:rsidRDefault="00942F1E" w:rsidP="00FC6C4A">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50</w:t>
            </w:r>
          </w:p>
        </w:tc>
      </w:tr>
      <w:tr w:rsidR="00400825" w:rsidRPr="00400825" w:rsidTr="00FC6C4A">
        <w:trPr>
          <w:trHeight w:val="281"/>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2F1E" w:rsidRPr="00400825" w:rsidRDefault="00942F1E" w:rsidP="00FC6C4A">
            <w:pPr>
              <w:spacing w:after="0" w:line="240" w:lineRule="auto"/>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Živa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2F1E" w:rsidRPr="00400825" w:rsidRDefault="00942F1E" w:rsidP="00FC6C4A">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Hg</w:t>
            </w:r>
          </w:p>
        </w:tc>
        <w:tc>
          <w:tcPr>
            <w:tcW w:w="225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2F1E" w:rsidRPr="00400825" w:rsidRDefault="00942F1E" w:rsidP="00FC6C4A">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mg/kg suhe tvari</w:t>
            </w:r>
          </w:p>
        </w:tc>
        <w:tc>
          <w:tcPr>
            <w:tcW w:w="198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2F1E" w:rsidRPr="00400825" w:rsidRDefault="00942F1E" w:rsidP="00FC6C4A">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0,2</w:t>
            </w:r>
          </w:p>
        </w:tc>
      </w:tr>
      <w:tr w:rsidR="00400825" w:rsidRPr="00400825" w:rsidTr="00FC6C4A">
        <w:trPr>
          <w:trHeight w:val="281"/>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2F1E" w:rsidRPr="00400825" w:rsidRDefault="00942F1E" w:rsidP="00FC6C4A">
            <w:pPr>
              <w:spacing w:after="0" w:line="240" w:lineRule="auto"/>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Molibden</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2F1E" w:rsidRPr="00400825" w:rsidRDefault="00942F1E" w:rsidP="00FC6C4A">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Mo</w:t>
            </w:r>
          </w:p>
        </w:tc>
        <w:tc>
          <w:tcPr>
            <w:tcW w:w="225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2F1E" w:rsidRPr="00400825" w:rsidRDefault="00942F1E" w:rsidP="00FC6C4A">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mg/kg suhe tvari</w:t>
            </w:r>
          </w:p>
        </w:tc>
        <w:tc>
          <w:tcPr>
            <w:tcW w:w="198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2F1E" w:rsidRPr="00400825" w:rsidRDefault="00942F1E" w:rsidP="00FC6C4A">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50</w:t>
            </w:r>
          </w:p>
        </w:tc>
      </w:tr>
      <w:tr w:rsidR="00400825" w:rsidRPr="00400825" w:rsidTr="00FC6C4A">
        <w:trPr>
          <w:trHeight w:val="26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2F1E" w:rsidRPr="00400825" w:rsidRDefault="00942F1E" w:rsidP="00FC6C4A">
            <w:pPr>
              <w:spacing w:after="0" w:line="240" w:lineRule="auto"/>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Nikal</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2F1E" w:rsidRPr="00400825" w:rsidRDefault="00942F1E" w:rsidP="00FC6C4A">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Ni</w:t>
            </w:r>
          </w:p>
        </w:tc>
        <w:tc>
          <w:tcPr>
            <w:tcW w:w="225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2F1E" w:rsidRPr="00400825" w:rsidRDefault="00942F1E" w:rsidP="00FC6C4A">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mg/kg suhe tvari</w:t>
            </w:r>
          </w:p>
        </w:tc>
        <w:tc>
          <w:tcPr>
            <w:tcW w:w="198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2F1E" w:rsidRPr="00400825" w:rsidRDefault="00942F1E" w:rsidP="00FC6C4A">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10</w:t>
            </w:r>
          </w:p>
        </w:tc>
      </w:tr>
      <w:tr w:rsidR="00400825" w:rsidRPr="00400825" w:rsidTr="00FC6C4A">
        <w:trPr>
          <w:trHeight w:val="281"/>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2F1E" w:rsidRPr="00400825" w:rsidRDefault="00942F1E" w:rsidP="00FC6C4A">
            <w:pPr>
              <w:spacing w:after="0" w:line="240" w:lineRule="auto"/>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Olovo</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2F1E" w:rsidRPr="00400825" w:rsidRDefault="00942F1E" w:rsidP="00FC6C4A">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Pb</w:t>
            </w:r>
          </w:p>
        </w:tc>
        <w:tc>
          <w:tcPr>
            <w:tcW w:w="225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2F1E" w:rsidRPr="00400825" w:rsidRDefault="00942F1E" w:rsidP="00FC6C4A">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mg/kg suhe tvari</w:t>
            </w:r>
          </w:p>
        </w:tc>
        <w:tc>
          <w:tcPr>
            <w:tcW w:w="198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2F1E" w:rsidRPr="00400825" w:rsidRDefault="00942F1E" w:rsidP="00FC6C4A">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10</w:t>
            </w:r>
          </w:p>
        </w:tc>
      </w:tr>
      <w:tr w:rsidR="00400825" w:rsidRPr="00400825" w:rsidTr="00FC6C4A">
        <w:trPr>
          <w:trHeight w:val="281"/>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2F1E" w:rsidRPr="00400825" w:rsidRDefault="00942F1E" w:rsidP="00FC6C4A">
            <w:pPr>
              <w:spacing w:after="0" w:line="240" w:lineRule="auto"/>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Antimon</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2F1E" w:rsidRPr="00400825" w:rsidRDefault="00942F1E" w:rsidP="00FC6C4A">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Sb</w:t>
            </w:r>
          </w:p>
        </w:tc>
        <w:tc>
          <w:tcPr>
            <w:tcW w:w="225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2F1E" w:rsidRPr="00400825" w:rsidRDefault="00942F1E" w:rsidP="00FC6C4A">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mg/kg suhe tvari</w:t>
            </w:r>
          </w:p>
        </w:tc>
        <w:tc>
          <w:tcPr>
            <w:tcW w:w="198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2F1E" w:rsidRPr="00400825" w:rsidRDefault="00942F1E" w:rsidP="00FC6C4A">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0,7</w:t>
            </w:r>
          </w:p>
        </w:tc>
      </w:tr>
      <w:tr w:rsidR="00400825" w:rsidRPr="00400825" w:rsidTr="00FC6C4A">
        <w:trPr>
          <w:trHeight w:val="281"/>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2F1E" w:rsidRPr="00400825" w:rsidRDefault="00942F1E" w:rsidP="00FC6C4A">
            <w:pPr>
              <w:spacing w:after="0" w:line="240" w:lineRule="auto"/>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Selen</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2F1E" w:rsidRPr="00400825" w:rsidRDefault="00942F1E" w:rsidP="00FC6C4A">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Se</w:t>
            </w:r>
          </w:p>
        </w:tc>
        <w:tc>
          <w:tcPr>
            <w:tcW w:w="225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2F1E" w:rsidRPr="00400825" w:rsidRDefault="00942F1E" w:rsidP="00FC6C4A">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mg/kg suhe tvari</w:t>
            </w:r>
          </w:p>
        </w:tc>
        <w:tc>
          <w:tcPr>
            <w:tcW w:w="198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2F1E" w:rsidRPr="00400825" w:rsidRDefault="00942F1E" w:rsidP="00FC6C4A">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2,5</w:t>
            </w:r>
          </w:p>
        </w:tc>
      </w:tr>
      <w:tr w:rsidR="00400825" w:rsidRPr="00400825" w:rsidTr="00FC6C4A">
        <w:trPr>
          <w:trHeight w:val="281"/>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2F1E" w:rsidRPr="00400825" w:rsidRDefault="00942F1E" w:rsidP="00FC6C4A">
            <w:pPr>
              <w:spacing w:after="0" w:line="240" w:lineRule="auto"/>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Cink</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2F1E" w:rsidRPr="00400825" w:rsidRDefault="00942F1E" w:rsidP="00FC6C4A">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Zn</w:t>
            </w:r>
          </w:p>
        </w:tc>
        <w:tc>
          <w:tcPr>
            <w:tcW w:w="225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2F1E" w:rsidRPr="00400825" w:rsidRDefault="00942F1E" w:rsidP="00FC6C4A">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mg/kg suhe tvari</w:t>
            </w:r>
          </w:p>
        </w:tc>
        <w:tc>
          <w:tcPr>
            <w:tcW w:w="198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2F1E" w:rsidRPr="00400825" w:rsidRDefault="00942F1E" w:rsidP="00FC6C4A">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50</w:t>
            </w:r>
          </w:p>
        </w:tc>
      </w:tr>
      <w:tr w:rsidR="00400825" w:rsidRPr="00400825" w:rsidTr="00FC6C4A">
        <w:trPr>
          <w:trHeight w:val="26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2F1E" w:rsidRPr="00400825" w:rsidRDefault="00942F1E" w:rsidP="00FC6C4A">
            <w:pPr>
              <w:spacing w:after="0" w:line="240" w:lineRule="auto"/>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Kloridi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2F1E" w:rsidRPr="00400825" w:rsidRDefault="00942F1E" w:rsidP="00FC6C4A">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Cl</w:t>
            </w:r>
          </w:p>
        </w:tc>
        <w:tc>
          <w:tcPr>
            <w:tcW w:w="225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2F1E" w:rsidRPr="00400825" w:rsidRDefault="00942F1E" w:rsidP="00FC6C4A">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mg/kg suhe tvari</w:t>
            </w:r>
          </w:p>
        </w:tc>
        <w:tc>
          <w:tcPr>
            <w:tcW w:w="198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2F1E" w:rsidRPr="00400825" w:rsidRDefault="00942F1E" w:rsidP="00FC6C4A">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75.000</w:t>
            </w:r>
          </w:p>
        </w:tc>
      </w:tr>
      <w:tr w:rsidR="00400825" w:rsidRPr="00400825" w:rsidTr="00FC6C4A">
        <w:trPr>
          <w:trHeight w:val="281"/>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2F1E" w:rsidRPr="00400825" w:rsidRDefault="00942F1E" w:rsidP="00FC6C4A">
            <w:pPr>
              <w:spacing w:after="0" w:line="240" w:lineRule="auto"/>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Fluoridi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2F1E" w:rsidRPr="00400825" w:rsidRDefault="00942F1E" w:rsidP="00FC6C4A">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F</w:t>
            </w:r>
          </w:p>
        </w:tc>
        <w:tc>
          <w:tcPr>
            <w:tcW w:w="225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2F1E" w:rsidRPr="00400825" w:rsidRDefault="00942F1E" w:rsidP="00FC6C4A">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mg/kg suhe tvari</w:t>
            </w:r>
          </w:p>
        </w:tc>
        <w:tc>
          <w:tcPr>
            <w:tcW w:w="198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2F1E" w:rsidRPr="00400825" w:rsidRDefault="00942F1E" w:rsidP="00FC6C4A">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150</w:t>
            </w:r>
          </w:p>
        </w:tc>
      </w:tr>
      <w:tr w:rsidR="00400825" w:rsidRPr="00400825" w:rsidTr="00FC6C4A">
        <w:trPr>
          <w:trHeight w:val="281"/>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2F1E" w:rsidRPr="00400825" w:rsidRDefault="00942F1E" w:rsidP="00FC6C4A">
            <w:pPr>
              <w:spacing w:after="0" w:line="240" w:lineRule="auto"/>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Sulfati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2F1E" w:rsidRPr="00400825" w:rsidRDefault="00942F1E" w:rsidP="00FC6C4A">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SO</w:t>
            </w:r>
            <w:r w:rsidRPr="00400825">
              <w:rPr>
                <w:rFonts w:ascii="Times New Roman" w:eastAsia="Times New Roman" w:hAnsi="Times New Roman" w:cs="Times New Roman"/>
                <w:sz w:val="24"/>
                <w:szCs w:val="24"/>
                <w:vertAlign w:val="subscript"/>
                <w:lang w:eastAsia="hr-HR"/>
              </w:rPr>
              <w:t>4</w:t>
            </w:r>
          </w:p>
        </w:tc>
        <w:tc>
          <w:tcPr>
            <w:tcW w:w="225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2F1E" w:rsidRPr="00400825" w:rsidRDefault="00942F1E" w:rsidP="00FC6C4A">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mg/kg suhe tvari</w:t>
            </w:r>
          </w:p>
        </w:tc>
        <w:tc>
          <w:tcPr>
            <w:tcW w:w="198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2F1E" w:rsidRPr="00400825" w:rsidRDefault="00942F1E" w:rsidP="00FC6C4A">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100.000</w:t>
            </w:r>
          </w:p>
        </w:tc>
      </w:tr>
      <w:tr w:rsidR="00400825" w:rsidRPr="00400825" w:rsidTr="00FC6C4A">
        <w:trPr>
          <w:trHeight w:val="281"/>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2F1E" w:rsidRPr="00400825" w:rsidRDefault="00942F1E" w:rsidP="00FC6C4A">
            <w:pPr>
              <w:spacing w:after="0" w:line="240" w:lineRule="auto"/>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Otopljeni organski ugljik – DOC*</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2F1E" w:rsidRPr="00400825" w:rsidRDefault="00942F1E" w:rsidP="00FC6C4A">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C</w:t>
            </w:r>
          </w:p>
        </w:tc>
        <w:tc>
          <w:tcPr>
            <w:tcW w:w="225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2F1E" w:rsidRPr="00400825" w:rsidRDefault="00942F1E" w:rsidP="00FC6C4A">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mg/kg suhe tvari</w:t>
            </w:r>
          </w:p>
        </w:tc>
        <w:tc>
          <w:tcPr>
            <w:tcW w:w="198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2F1E" w:rsidRPr="00400825" w:rsidRDefault="00CD0BFA" w:rsidP="00FC6C4A">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800</w:t>
            </w:r>
          </w:p>
        </w:tc>
      </w:tr>
      <w:tr w:rsidR="00400825" w:rsidRPr="00400825" w:rsidTr="00FC6C4A">
        <w:trPr>
          <w:trHeight w:val="437"/>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2F1E" w:rsidRPr="00400825" w:rsidRDefault="00942F1E" w:rsidP="00FC6C4A">
            <w:pPr>
              <w:spacing w:after="0" w:line="240" w:lineRule="auto"/>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Ukupne rastopljene tvari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2F1E" w:rsidRPr="00400825" w:rsidRDefault="00942F1E" w:rsidP="00FC6C4A">
            <w:pPr>
              <w:rPr>
                <w:rFonts w:ascii="Times New Roman" w:eastAsia="Times New Roman" w:hAnsi="Times New Roman" w:cs="Times New Roman"/>
                <w:sz w:val="24"/>
                <w:szCs w:val="24"/>
                <w:lang w:eastAsia="hr-HR"/>
              </w:rPr>
            </w:pPr>
          </w:p>
        </w:tc>
        <w:tc>
          <w:tcPr>
            <w:tcW w:w="225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2F1E" w:rsidRPr="00400825" w:rsidRDefault="00942F1E" w:rsidP="00FC6C4A">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mg/kg suhe tvari</w:t>
            </w:r>
          </w:p>
        </w:tc>
        <w:tc>
          <w:tcPr>
            <w:tcW w:w="198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942F1E" w:rsidRPr="00400825" w:rsidRDefault="00942F1E" w:rsidP="00FC6C4A">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60.000</w:t>
            </w:r>
          </w:p>
        </w:tc>
      </w:tr>
    </w:tbl>
    <w:p w:rsidR="00942F1E" w:rsidRPr="00400825" w:rsidRDefault="00942F1E" w:rsidP="00942F1E">
      <w:pPr>
        <w:shd w:val="clear" w:color="auto" w:fill="FFFFFF"/>
        <w:spacing w:before="120" w:after="0" w:line="240" w:lineRule="auto"/>
        <w:jc w:val="both"/>
        <w:textAlignment w:val="baseline"/>
        <w:rPr>
          <w:rFonts w:ascii="Times New Roman" w:eastAsia="Times New Roman" w:hAnsi="Times New Roman" w:cs="Times New Roman"/>
          <w:sz w:val="20"/>
          <w:szCs w:val="20"/>
          <w:lang w:eastAsia="hr-HR"/>
        </w:rPr>
      </w:pPr>
      <w:r w:rsidRPr="00400825">
        <w:rPr>
          <w:rFonts w:ascii="Times New Roman" w:eastAsia="Times New Roman" w:hAnsi="Times New Roman" w:cs="Times New Roman"/>
          <w:sz w:val="20"/>
          <w:szCs w:val="20"/>
          <w:lang w:eastAsia="hr-HR"/>
        </w:rPr>
        <w:t xml:space="preserve">* Ako izmjerena vrijednost parametra </w:t>
      </w:r>
      <w:proofErr w:type="spellStart"/>
      <w:r w:rsidRPr="00400825">
        <w:rPr>
          <w:rFonts w:ascii="Times New Roman" w:eastAsia="Times New Roman" w:hAnsi="Times New Roman" w:cs="Times New Roman"/>
          <w:sz w:val="20"/>
          <w:szCs w:val="20"/>
          <w:lang w:eastAsia="hr-HR"/>
        </w:rPr>
        <w:t>eluata</w:t>
      </w:r>
      <w:proofErr w:type="spellEnd"/>
      <w:r w:rsidRPr="00400825">
        <w:rPr>
          <w:rFonts w:ascii="Times New Roman" w:eastAsia="Times New Roman" w:hAnsi="Times New Roman" w:cs="Times New Roman"/>
          <w:sz w:val="20"/>
          <w:szCs w:val="20"/>
          <w:lang w:eastAsia="hr-HR"/>
        </w:rPr>
        <w:t xml:space="preserve"> prelazi graničnu vrijednost iz tablice kod vlastite pH vrijednosti </w:t>
      </w:r>
      <w:proofErr w:type="spellStart"/>
      <w:r w:rsidRPr="00400825">
        <w:rPr>
          <w:rFonts w:ascii="Times New Roman" w:eastAsia="Times New Roman" w:hAnsi="Times New Roman" w:cs="Times New Roman"/>
          <w:sz w:val="20"/>
          <w:szCs w:val="20"/>
          <w:lang w:eastAsia="hr-HR"/>
        </w:rPr>
        <w:t>eluata</w:t>
      </w:r>
      <w:proofErr w:type="spellEnd"/>
      <w:r w:rsidRPr="00400825">
        <w:rPr>
          <w:rFonts w:ascii="Times New Roman" w:eastAsia="Times New Roman" w:hAnsi="Times New Roman" w:cs="Times New Roman"/>
          <w:sz w:val="20"/>
          <w:szCs w:val="20"/>
          <w:lang w:eastAsia="hr-HR"/>
        </w:rPr>
        <w:t xml:space="preserve">, analiza se može provesti kod pH vrijednosti između 7,5 i 8,0 pri čemu treba upotrijebiti normu HRN EN </w:t>
      </w:r>
      <w:r w:rsidR="007A5CC2" w:rsidRPr="00400825">
        <w:rPr>
          <w:rFonts w:ascii="Times New Roman" w:eastAsia="Times New Roman" w:hAnsi="Times New Roman" w:cs="Times New Roman"/>
          <w:sz w:val="20"/>
          <w:szCs w:val="20"/>
          <w:lang w:eastAsia="hr-HR"/>
        </w:rPr>
        <w:lastRenderedPageBreak/>
        <w:t>14429</w:t>
      </w:r>
      <w:r w:rsidRPr="00400825">
        <w:rPr>
          <w:rFonts w:ascii="Times New Roman" w:eastAsia="Times New Roman" w:hAnsi="Times New Roman" w:cs="Times New Roman"/>
          <w:sz w:val="20"/>
          <w:szCs w:val="20"/>
          <w:lang w:eastAsia="hr-HR"/>
        </w:rPr>
        <w:t xml:space="preserve"> Karakterizacija otpada – Ispitivanje ponašanja pri </w:t>
      </w:r>
      <w:proofErr w:type="spellStart"/>
      <w:r w:rsidRPr="00400825">
        <w:rPr>
          <w:rFonts w:ascii="Times New Roman" w:eastAsia="Times New Roman" w:hAnsi="Times New Roman" w:cs="Times New Roman"/>
          <w:sz w:val="20"/>
          <w:szCs w:val="20"/>
          <w:lang w:eastAsia="hr-HR"/>
        </w:rPr>
        <w:t>izluživanju</w:t>
      </w:r>
      <w:proofErr w:type="spellEnd"/>
      <w:r w:rsidRPr="00400825">
        <w:rPr>
          <w:rFonts w:ascii="Times New Roman" w:eastAsia="Times New Roman" w:hAnsi="Times New Roman" w:cs="Times New Roman"/>
          <w:sz w:val="20"/>
          <w:szCs w:val="20"/>
          <w:lang w:eastAsia="hr-HR"/>
        </w:rPr>
        <w:t xml:space="preserve"> – Utjecaj pH-vrijednosti na </w:t>
      </w:r>
      <w:proofErr w:type="spellStart"/>
      <w:r w:rsidRPr="00400825">
        <w:rPr>
          <w:rFonts w:ascii="Times New Roman" w:eastAsia="Times New Roman" w:hAnsi="Times New Roman" w:cs="Times New Roman"/>
          <w:sz w:val="20"/>
          <w:szCs w:val="20"/>
          <w:lang w:eastAsia="hr-HR"/>
        </w:rPr>
        <w:t>izluživanje</w:t>
      </w:r>
      <w:proofErr w:type="spellEnd"/>
      <w:r w:rsidRPr="00400825">
        <w:rPr>
          <w:rFonts w:ascii="Times New Roman" w:eastAsia="Times New Roman" w:hAnsi="Times New Roman" w:cs="Times New Roman"/>
          <w:sz w:val="20"/>
          <w:szCs w:val="20"/>
          <w:lang w:eastAsia="hr-HR"/>
        </w:rPr>
        <w:t xml:space="preserve"> uz početni dodatak kiseline/lužine ili drugu jednakovrijednu metodu</w:t>
      </w:r>
    </w:p>
    <w:p w:rsidR="00942F1E" w:rsidRPr="00400825" w:rsidRDefault="00942F1E" w:rsidP="00942F1E">
      <w:pPr>
        <w:shd w:val="clear" w:color="auto" w:fill="FFFFFF"/>
        <w:spacing w:after="48" w:line="240" w:lineRule="auto"/>
        <w:jc w:val="both"/>
        <w:textAlignment w:val="baseline"/>
        <w:rPr>
          <w:rFonts w:ascii="Times New Roman" w:eastAsia="Times New Roman" w:hAnsi="Times New Roman" w:cs="Times New Roman"/>
          <w:sz w:val="20"/>
          <w:szCs w:val="20"/>
          <w:lang w:eastAsia="hr-HR"/>
        </w:rPr>
      </w:pPr>
      <w:r w:rsidRPr="00400825">
        <w:rPr>
          <w:rFonts w:ascii="Times New Roman" w:eastAsia="Times New Roman" w:hAnsi="Times New Roman" w:cs="Times New Roman"/>
          <w:sz w:val="20"/>
          <w:szCs w:val="20"/>
          <w:lang w:eastAsia="hr-HR"/>
        </w:rPr>
        <w:t xml:space="preserve">** Prisutnost ukupnih rastopljenih tvari u </w:t>
      </w:r>
      <w:proofErr w:type="spellStart"/>
      <w:r w:rsidRPr="00400825">
        <w:rPr>
          <w:rFonts w:ascii="Times New Roman" w:eastAsia="Times New Roman" w:hAnsi="Times New Roman" w:cs="Times New Roman"/>
          <w:sz w:val="20"/>
          <w:szCs w:val="20"/>
          <w:lang w:eastAsia="hr-HR"/>
        </w:rPr>
        <w:t>eluatu</w:t>
      </w:r>
      <w:proofErr w:type="spellEnd"/>
      <w:r w:rsidRPr="00400825">
        <w:rPr>
          <w:rFonts w:ascii="Times New Roman" w:eastAsia="Times New Roman" w:hAnsi="Times New Roman" w:cs="Times New Roman"/>
          <w:sz w:val="20"/>
          <w:szCs w:val="20"/>
          <w:lang w:eastAsia="hr-HR"/>
        </w:rPr>
        <w:t xml:space="preserve"> može se koristiti umjesto prisutnosti sulfata i klorida u </w:t>
      </w:r>
      <w:proofErr w:type="spellStart"/>
      <w:r w:rsidRPr="00400825">
        <w:rPr>
          <w:rFonts w:ascii="Times New Roman" w:eastAsia="Times New Roman" w:hAnsi="Times New Roman" w:cs="Times New Roman"/>
          <w:sz w:val="20"/>
          <w:szCs w:val="20"/>
          <w:lang w:eastAsia="hr-HR"/>
        </w:rPr>
        <w:t>eluatu</w:t>
      </w:r>
      <w:proofErr w:type="spellEnd"/>
    </w:p>
    <w:p w:rsidR="00942F1E" w:rsidRPr="00400825" w:rsidRDefault="00942F1E" w:rsidP="00942F1E">
      <w:pPr>
        <w:shd w:val="clear" w:color="auto" w:fill="FFFFFF"/>
        <w:spacing w:after="48" w:line="240" w:lineRule="auto"/>
        <w:jc w:val="both"/>
        <w:textAlignment w:val="baseline"/>
        <w:rPr>
          <w:rFonts w:ascii="Times New Roman" w:eastAsia="Times New Roman" w:hAnsi="Times New Roman" w:cs="Times New Roman"/>
          <w:sz w:val="20"/>
          <w:szCs w:val="20"/>
          <w:lang w:eastAsia="hr-HR"/>
        </w:rPr>
      </w:pPr>
      <w:r w:rsidRPr="00400825">
        <w:rPr>
          <w:rFonts w:ascii="Times New Roman" w:eastAsia="Times New Roman" w:hAnsi="Times New Roman" w:cs="Times New Roman"/>
          <w:sz w:val="20"/>
          <w:szCs w:val="20"/>
          <w:lang w:eastAsia="hr-HR"/>
        </w:rPr>
        <w:t>*** T/K = tekuće/kruto</w:t>
      </w:r>
    </w:p>
    <w:p w:rsidR="00B62026" w:rsidRPr="00400825" w:rsidRDefault="0040382C" w:rsidP="00493849">
      <w:pPr>
        <w:spacing w:before="240" w:after="0" w:line="240" w:lineRule="auto"/>
        <w:jc w:val="both"/>
        <w:textAlignment w:val="baseline"/>
        <w:rPr>
          <w:rFonts w:ascii="Minion Pro" w:eastAsia="Times New Roman" w:hAnsi="Minion Pro" w:cs="Times New Roman"/>
          <w:sz w:val="24"/>
          <w:szCs w:val="24"/>
          <w:lang w:eastAsia="hr-HR"/>
        </w:rPr>
      </w:pPr>
      <w:r w:rsidRPr="00400825">
        <w:rPr>
          <w:rFonts w:ascii="Times New Roman" w:eastAsia="Times New Roman" w:hAnsi="Times New Roman" w:cs="Times New Roman"/>
          <w:sz w:val="24"/>
          <w:szCs w:val="24"/>
          <w:lang w:eastAsia="hr-HR"/>
        </w:rPr>
        <w:t>5.3</w:t>
      </w:r>
      <w:r w:rsidR="00D430DA" w:rsidRPr="00400825">
        <w:rPr>
          <w:rFonts w:ascii="Times New Roman" w:eastAsia="Times New Roman" w:hAnsi="Times New Roman" w:cs="Times New Roman"/>
          <w:sz w:val="24"/>
          <w:szCs w:val="24"/>
          <w:lang w:eastAsia="hr-HR"/>
        </w:rPr>
        <w:t xml:space="preserve">.8. </w:t>
      </w:r>
      <w:r w:rsidR="000012C2" w:rsidRPr="00400825">
        <w:rPr>
          <w:rFonts w:ascii="Times New Roman" w:eastAsia="Times New Roman" w:hAnsi="Times New Roman" w:cs="Times New Roman"/>
          <w:sz w:val="24"/>
          <w:szCs w:val="24"/>
          <w:lang w:eastAsia="hr-HR"/>
        </w:rPr>
        <w:t xml:space="preserve"> </w:t>
      </w:r>
      <w:r w:rsidR="009E1CCB" w:rsidRPr="00400825">
        <w:rPr>
          <w:rFonts w:ascii="Times New Roman" w:eastAsia="Times New Roman" w:hAnsi="Times New Roman" w:cs="Times New Roman"/>
          <w:sz w:val="24"/>
          <w:szCs w:val="24"/>
          <w:lang w:eastAsia="hr-HR"/>
        </w:rPr>
        <w:t>Potkategorija odlagališta</w:t>
      </w:r>
      <w:r w:rsidR="000012C2" w:rsidRPr="00400825">
        <w:rPr>
          <w:rFonts w:ascii="Times New Roman" w:eastAsia="Times New Roman" w:hAnsi="Times New Roman" w:cs="Times New Roman"/>
          <w:sz w:val="24"/>
          <w:szCs w:val="24"/>
          <w:lang w:eastAsia="hr-HR"/>
        </w:rPr>
        <w:t xml:space="preserve"> –</w:t>
      </w:r>
      <w:r w:rsidR="000012C2" w:rsidRPr="00400825">
        <w:rPr>
          <w:rFonts w:ascii="Minion Pro" w:eastAsia="Times New Roman" w:hAnsi="Minion Pro" w:cs="Times New Roman"/>
          <w:sz w:val="24"/>
          <w:szCs w:val="24"/>
          <w:lang w:eastAsia="hr-HR"/>
        </w:rPr>
        <w:t xml:space="preserve"> Odlagalište pretežito organskog otpada</w:t>
      </w:r>
    </w:p>
    <w:p w:rsidR="00CD0BFA" w:rsidRPr="00400825" w:rsidRDefault="00CD0BFA" w:rsidP="009B28B7">
      <w:pPr>
        <w:shd w:val="clear" w:color="auto" w:fill="FFFFFF"/>
        <w:spacing w:before="120" w:after="0" w:line="240" w:lineRule="auto"/>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Kriteriji za odlaganje otpada</w:t>
      </w:r>
    </w:p>
    <w:p w:rsidR="000012C2" w:rsidRPr="00400825" w:rsidRDefault="000012C2" w:rsidP="009B28B7">
      <w:pPr>
        <w:shd w:val="clear" w:color="auto" w:fill="FFFFFF"/>
        <w:spacing w:before="120" w:after="120" w:line="240" w:lineRule="auto"/>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xml:space="preserve">Granične vrijednosti parametara </w:t>
      </w:r>
      <w:proofErr w:type="spellStart"/>
      <w:r w:rsidRPr="00400825">
        <w:rPr>
          <w:rFonts w:ascii="Times New Roman" w:eastAsia="Times New Roman" w:hAnsi="Times New Roman" w:cs="Times New Roman"/>
          <w:sz w:val="24"/>
          <w:szCs w:val="24"/>
          <w:lang w:eastAsia="hr-HR"/>
        </w:rPr>
        <w:t>eluata</w:t>
      </w:r>
      <w:proofErr w:type="spellEnd"/>
      <w:r w:rsidRPr="00400825">
        <w:rPr>
          <w:rFonts w:ascii="Times New Roman" w:eastAsia="Times New Roman" w:hAnsi="Times New Roman" w:cs="Times New Roman"/>
          <w:sz w:val="24"/>
          <w:szCs w:val="24"/>
          <w:lang w:eastAsia="hr-HR"/>
        </w:rPr>
        <w:t xml:space="preserve"> otpada:</w:t>
      </w:r>
    </w:p>
    <w:tbl>
      <w:tblPr>
        <w:tblW w:w="9064" w:type="dxa"/>
        <w:shd w:val="clear" w:color="auto" w:fill="FFFFFF"/>
        <w:tblCellMar>
          <w:left w:w="0" w:type="dxa"/>
          <w:right w:w="0" w:type="dxa"/>
        </w:tblCellMar>
        <w:tblLook w:val="04A0" w:firstRow="1" w:lastRow="0" w:firstColumn="1" w:lastColumn="0" w:noHBand="0" w:noVBand="1"/>
      </w:tblPr>
      <w:tblGrid>
        <w:gridCol w:w="3738"/>
        <w:gridCol w:w="1166"/>
        <w:gridCol w:w="2309"/>
        <w:gridCol w:w="1851"/>
      </w:tblGrid>
      <w:tr w:rsidR="00400825" w:rsidRPr="00400825" w:rsidTr="00CD0BFA">
        <w:trPr>
          <w:trHeight w:val="1107"/>
        </w:trPr>
        <w:tc>
          <w:tcPr>
            <w:tcW w:w="373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Parametar</w:t>
            </w:r>
          </w:p>
        </w:tc>
        <w:tc>
          <w:tcPr>
            <w:tcW w:w="116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Izražen kao</w:t>
            </w:r>
          </w:p>
        </w:tc>
        <w:tc>
          <w:tcPr>
            <w:tcW w:w="230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Jedinica</w:t>
            </w:r>
          </w:p>
        </w:tc>
        <w:tc>
          <w:tcPr>
            <w:tcW w:w="185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Granična</w:t>
            </w:r>
            <w:r w:rsidRPr="00400825">
              <w:rPr>
                <w:rFonts w:ascii="Times New Roman" w:eastAsia="Times New Roman" w:hAnsi="Times New Roman" w:cs="Times New Roman"/>
                <w:sz w:val="24"/>
                <w:szCs w:val="24"/>
                <w:lang w:eastAsia="hr-HR"/>
              </w:rPr>
              <w:br/>
              <w:t>vrijednost</w:t>
            </w:r>
            <w:r w:rsidRPr="00400825">
              <w:rPr>
                <w:rFonts w:ascii="Times New Roman" w:eastAsia="Times New Roman" w:hAnsi="Times New Roman" w:cs="Times New Roman"/>
                <w:sz w:val="24"/>
                <w:szCs w:val="24"/>
                <w:lang w:eastAsia="hr-HR"/>
              </w:rPr>
              <w:br/>
              <w:t xml:space="preserve">parametra </w:t>
            </w:r>
            <w:proofErr w:type="spellStart"/>
            <w:r w:rsidRPr="00400825">
              <w:rPr>
                <w:rFonts w:ascii="Times New Roman" w:eastAsia="Times New Roman" w:hAnsi="Times New Roman" w:cs="Times New Roman"/>
                <w:sz w:val="24"/>
                <w:szCs w:val="24"/>
                <w:lang w:eastAsia="hr-HR"/>
              </w:rPr>
              <w:t>eluata</w:t>
            </w:r>
            <w:proofErr w:type="spellEnd"/>
            <w:r w:rsidRPr="00400825">
              <w:rPr>
                <w:rFonts w:ascii="Times New Roman" w:eastAsia="Times New Roman" w:hAnsi="Times New Roman" w:cs="Times New Roman"/>
                <w:sz w:val="24"/>
                <w:szCs w:val="24"/>
                <w:lang w:eastAsia="hr-HR"/>
              </w:rPr>
              <w:br/>
              <w:t>***T/K = 10 l/kg</w:t>
            </w:r>
          </w:p>
        </w:tc>
      </w:tr>
      <w:tr w:rsidR="00400825" w:rsidRPr="00400825" w:rsidTr="00CD0BFA">
        <w:trPr>
          <w:trHeight w:val="284"/>
        </w:trPr>
        <w:tc>
          <w:tcPr>
            <w:tcW w:w="373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Arsen</w:t>
            </w:r>
          </w:p>
        </w:tc>
        <w:tc>
          <w:tcPr>
            <w:tcW w:w="116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As</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mg/kg suhe tvari</w:t>
            </w:r>
          </w:p>
        </w:tc>
        <w:tc>
          <w:tcPr>
            <w:tcW w:w="185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2</w:t>
            </w:r>
          </w:p>
        </w:tc>
      </w:tr>
      <w:tr w:rsidR="00400825" w:rsidRPr="00400825" w:rsidTr="00CD0BFA">
        <w:trPr>
          <w:trHeight w:val="284"/>
        </w:trPr>
        <w:tc>
          <w:tcPr>
            <w:tcW w:w="373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Barij</w:t>
            </w:r>
          </w:p>
        </w:tc>
        <w:tc>
          <w:tcPr>
            <w:tcW w:w="116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Ba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mg/kg suhe tvari</w:t>
            </w:r>
          </w:p>
        </w:tc>
        <w:tc>
          <w:tcPr>
            <w:tcW w:w="185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100</w:t>
            </w:r>
          </w:p>
        </w:tc>
      </w:tr>
      <w:tr w:rsidR="00400825" w:rsidRPr="00400825" w:rsidTr="00CD0BFA">
        <w:trPr>
          <w:trHeight w:val="269"/>
        </w:trPr>
        <w:tc>
          <w:tcPr>
            <w:tcW w:w="373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Kadmij</w:t>
            </w:r>
          </w:p>
        </w:tc>
        <w:tc>
          <w:tcPr>
            <w:tcW w:w="116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Cd</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mg/kg suhe tvari</w:t>
            </w:r>
          </w:p>
        </w:tc>
        <w:tc>
          <w:tcPr>
            <w:tcW w:w="185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1</w:t>
            </w:r>
          </w:p>
        </w:tc>
      </w:tr>
      <w:tr w:rsidR="00400825" w:rsidRPr="00400825" w:rsidTr="00CD0BFA">
        <w:trPr>
          <w:trHeight w:val="284"/>
        </w:trPr>
        <w:tc>
          <w:tcPr>
            <w:tcW w:w="373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Ukupni krom</w:t>
            </w:r>
          </w:p>
        </w:tc>
        <w:tc>
          <w:tcPr>
            <w:tcW w:w="116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Cr</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mg/kg suhe tvari</w:t>
            </w:r>
          </w:p>
        </w:tc>
        <w:tc>
          <w:tcPr>
            <w:tcW w:w="185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10</w:t>
            </w:r>
          </w:p>
        </w:tc>
      </w:tr>
      <w:tr w:rsidR="00400825" w:rsidRPr="00400825" w:rsidTr="00CD0BFA">
        <w:trPr>
          <w:trHeight w:val="284"/>
        </w:trPr>
        <w:tc>
          <w:tcPr>
            <w:tcW w:w="373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Bakar</w:t>
            </w:r>
          </w:p>
        </w:tc>
        <w:tc>
          <w:tcPr>
            <w:tcW w:w="116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Cu</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mg/kg suhe tvari</w:t>
            </w:r>
          </w:p>
        </w:tc>
        <w:tc>
          <w:tcPr>
            <w:tcW w:w="185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50</w:t>
            </w:r>
          </w:p>
        </w:tc>
      </w:tr>
      <w:tr w:rsidR="00400825" w:rsidRPr="00400825" w:rsidTr="00CD0BFA">
        <w:trPr>
          <w:trHeight w:val="284"/>
        </w:trPr>
        <w:tc>
          <w:tcPr>
            <w:tcW w:w="373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Živa</w:t>
            </w:r>
          </w:p>
        </w:tc>
        <w:tc>
          <w:tcPr>
            <w:tcW w:w="116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Hg</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mg/kg suhe tvari</w:t>
            </w:r>
          </w:p>
        </w:tc>
        <w:tc>
          <w:tcPr>
            <w:tcW w:w="185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0,2</w:t>
            </w:r>
          </w:p>
        </w:tc>
      </w:tr>
      <w:tr w:rsidR="00400825" w:rsidRPr="00400825" w:rsidTr="00CD0BFA">
        <w:trPr>
          <w:trHeight w:val="284"/>
        </w:trPr>
        <w:tc>
          <w:tcPr>
            <w:tcW w:w="373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Molibden</w:t>
            </w:r>
          </w:p>
        </w:tc>
        <w:tc>
          <w:tcPr>
            <w:tcW w:w="116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Mo</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mg/kg suhe tvari</w:t>
            </w:r>
          </w:p>
        </w:tc>
        <w:tc>
          <w:tcPr>
            <w:tcW w:w="185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10</w:t>
            </w:r>
          </w:p>
        </w:tc>
      </w:tr>
      <w:tr w:rsidR="00400825" w:rsidRPr="00400825" w:rsidTr="00CD0BFA">
        <w:trPr>
          <w:trHeight w:val="269"/>
        </w:trPr>
        <w:tc>
          <w:tcPr>
            <w:tcW w:w="373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Nikal</w:t>
            </w:r>
          </w:p>
        </w:tc>
        <w:tc>
          <w:tcPr>
            <w:tcW w:w="116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Ni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mg/kg suhe tvari</w:t>
            </w:r>
          </w:p>
        </w:tc>
        <w:tc>
          <w:tcPr>
            <w:tcW w:w="185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10</w:t>
            </w:r>
          </w:p>
        </w:tc>
      </w:tr>
      <w:tr w:rsidR="00400825" w:rsidRPr="00400825" w:rsidTr="00CD0BFA">
        <w:trPr>
          <w:trHeight w:val="284"/>
        </w:trPr>
        <w:tc>
          <w:tcPr>
            <w:tcW w:w="373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Olovo</w:t>
            </w:r>
          </w:p>
        </w:tc>
        <w:tc>
          <w:tcPr>
            <w:tcW w:w="116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Pb</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mg/kg suhe tvari</w:t>
            </w:r>
          </w:p>
        </w:tc>
        <w:tc>
          <w:tcPr>
            <w:tcW w:w="185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10</w:t>
            </w:r>
          </w:p>
        </w:tc>
      </w:tr>
      <w:tr w:rsidR="00400825" w:rsidRPr="00400825" w:rsidTr="00CD0BFA">
        <w:trPr>
          <w:trHeight w:val="284"/>
        </w:trPr>
        <w:tc>
          <w:tcPr>
            <w:tcW w:w="373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Antimon</w:t>
            </w:r>
          </w:p>
        </w:tc>
        <w:tc>
          <w:tcPr>
            <w:tcW w:w="116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Sb</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mg/kg suhe tvari</w:t>
            </w:r>
          </w:p>
        </w:tc>
        <w:tc>
          <w:tcPr>
            <w:tcW w:w="185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0,7</w:t>
            </w:r>
          </w:p>
        </w:tc>
      </w:tr>
      <w:tr w:rsidR="00400825" w:rsidRPr="00400825" w:rsidTr="00CD0BFA">
        <w:trPr>
          <w:trHeight w:val="284"/>
        </w:trPr>
        <w:tc>
          <w:tcPr>
            <w:tcW w:w="373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Selen</w:t>
            </w:r>
          </w:p>
        </w:tc>
        <w:tc>
          <w:tcPr>
            <w:tcW w:w="116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Se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mg/kg suhe tvari</w:t>
            </w:r>
          </w:p>
        </w:tc>
        <w:tc>
          <w:tcPr>
            <w:tcW w:w="185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0,5</w:t>
            </w:r>
          </w:p>
        </w:tc>
      </w:tr>
      <w:tr w:rsidR="00400825" w:rsidRPr="00400825" w:rsidTr="00CD0BFA">
        <w:trPr>
          <w:trHeight w:val="284"/>
        </w:trPr>
        <w:tc>
          <w:tcPr>
            <w:tcW w:w="373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Cink</w:t>
            </w:r>
          </w:p>
        </w:tc>
        <w:tc>
          <w:tcPr>
            <w:tcW w:w="116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Zn</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mg/kg suhe tvari</w:t>
            </w:r>
          </w:p>
        </w:tc>
        <w:tc>
          <w:tcPr>
            <w:tcW w:w="185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50</w:t>
            </w:r>
          </w:p>
        </w:tc>
      </w:tr>
      <w:tr w:rsidR="00400825" w:rsidRPr="00400825" w:rsidTr="00CD0BFA">
        <w:trPr>
          <w:trHeight w:val="269"/>
        </w:trPr>
        <w:tc>
          <w:tcPr>
            <w:tcW w:w="373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Kloridi</w:t>
            </w:r>
          </w:p>
        </w:tc>
        <w:tc>
          <w:tcPr>
            <w:tcW w:w="116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Cl</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mg/kg suhe tvari</w:t>
            </w:r>
          </w:p>
        </w:tc>
        <w:tc>
          <w:tcPr>
            <w:tcW w:w="185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15.000</w:t>
            </w:r>
          </w:p>
        </w:tc>
      </w:tr>
      <w:tr w:rsidR="00400825" w:rsidRPr="00400825" w:rsidTr="00CD0BFA">
        <w:trPr>
          <w:trHeight w:val="284"/>
        </w:trPr>
        <w:tc>
          <w:tcPr>
            <w:tcW w:w="373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Fluoridi</w:t>
            </w:r>
          </w:p>
        </w:tc>
        <w:tc>
          <w:tcPr>
            <w:tcW w:w="116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F</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mg/kg suhe tvari</w:t>
            </w:r>
          </w:p>
        </w:tc>
        <w:tc>
          <w:tcPr>
            <w:tcW w:w="185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150</w:t>
            </w:r>
          </w:p>
        </w:tc>
      </w:tr>
      <w:tr w:rsidR="00400825" w:rsidRPr="00400825" w:rsidTr="00CD0BFA">
        <w:trPr>
          <w:trHeight w:val="284"/>
        </w:trPr>
        <w:tc>
          <w:tcPr>
            <w:tcW w:w="373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Sulfati</w:t>
            </w:r>
          </w:p>
        </w:tc>
        <w:tc>
          <w:tcPr>
            <w:tcW w:w="116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SO</w:t>
            </w:r>
            <w:r w:rsidRPr="00400825">
              <w:rPr>
                <w:rFonts w:ascii="Times New Roman" w:eastAsia="Times New Roman" w:hAnsi="Times New Roman" w:cs="Times New Roman"/>
                <w:sz w:val="24"/>
                <w:szCs w:val="24"/>
                <w:vertAlign w:val="subscript"/>
                <w:lang w:eastAsia="hr-HR"/>
              </w:rPr>
              <w:t>4</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mg/kg suhe tvari</w:t>
            </w:r>
          </w:p>
        </w:tc>
        <w:tc>
          <w:tcPr>
            <w:tcW w:w="185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20.000</w:t>
            </w:r>
          </w:p>
        </w:tc>
      </w:tr>
      <w:tr w:rsidR="00400825" w:rsidRPr="00400825" w:rsidTr="00CD0BFA">
        <w:trPr>
          <w:trHeight w:val="284"/>
        </w:trPr>
        <w:tc>
          <w:tcPr>
            <w:tcW w:w="373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Otopljeni organski ugljik – DOC*</w:t>
            </w:r>
          </w:p>
        </w:tc>
        <w:tc>
          <w:tcPr>
            <w:tcW w:w="116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C</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mg/kg suhe tvari</w:t>
            </w:r>
          </w:p>
        </w:tc>
        <w:tc>
          <w:tcPr>
            <w:tcW w:w="185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3.000</w:t>
            </w:r>
          </w:p>
        </w:tc>
      </w:tr>
      <w:tr w:rsidR="00400825" w:rsidRPr="00400825" w:rsidTr="00CD0BFA">
        <w:trPr>
          <w:trHeight w:val="284"/>
        </w:trPr>
        <w:tc>
          <w:tcPr>
            <w:tcW w:w="373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Ukupne rastopljene tvari **</w:t>
            </w:r>
          </w:p>
        </w:tc>
        <w:tc>
          <w:tcPr>
            <w:tcW w:w="116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rPr>
                <w:rFonts w:ascii="Times New Roman" w:eastAsia="Times New Roman" w:hAnsi="Times New Roman" w:cs="Times New Roman"/>
                <w:sz w:val="24"/>
                <w:szCs w:val="24"/>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mg/kg suhe tvari</w:t>
            </w:r>
          </w:p>
        </w:tc>
        <w:tc>
          <w:tcPr>
            <w:tcW w:w="185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60.000</w:t>
            </w:r>
          </w:p>
        </w:tc>
      </w:tr>
      <w:tr w:rsidR="00400825" w:rsidRPr="00400825" w:rsidTr="00CD0BFA">
        <w:trPr>
          <w:trHeight w:val="518"/>
        </w:trPr>
        <w:tc>
          <w:tcPr>
            <w:tcW w:w="373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0BFA" w:rsidRPr="00400825" w:rsidRDefault="00CD0BFA" w:rsidP="00A408A8">
            <w:pPr>
              <w:spacing w:after="0" w:line="240" w:lineRule="auto"/>
              <w:jc w:val="both"/>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lastRenderedPageBreak/>
              <w:t>Trenutna vrijednost aerobne bakterijske aktivnosti pomoću stvarnog dinamičkog indeksa disanja</w:t>
            </w:r>
          </w:p>
        </w:tc>
        <w:tc>
          <w:tcPr>
            <w:tcW w:w="116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0BFA" w:rsidRPr="00400825" w:rsidRDefault="00CD0BFA" w:rsidP="00A408A8">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RDRI</w:t>
            </w:r>
            <w:r w:rsidRPr="00400825">
              <w:rPr>
                <w:rFonts w:ascii="Times New Roman" w:eastAsia="Times New Roman" w:hAnsi="Times New Roman" w:cs="Times New Roman"/>
                <w:sz w:val="20"/>
                <w:szCs w:val="20"/>
                <w:lang w:eastAsia="hr-HR"/>
              </w:rPr>
              <w:t>****</w:t>
            </w:r>
          </w:p>
        </w:tc>
        <w:tc>
          <w:tcPr>
            <w:tcW w:w="230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0BFA" w:rsidRPr="00400825" w:rsidRDefault="00CD0BFA" w:rsidP="00A408A8">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mg O</w:t>
            </w:r>
            <w:r w:rsidRPr="00400825">
              <w:rPr>
                <w:rFonts w:ascii="Times New Roman" w:eastAsia="Times New Roman" w:hAnsi="Times New Roman" w:cs="Times New Roman"/>
                <w:sz w:val="24"/>
                <w:szCs w:val="24"/>
                <w:vertAlign w:val="subscript"/>
                <w:lang w:eastAsia="hr-HR"/>
              </w:rPr>
              <w:t>2</w:t>
            </w:r>
            <w:r w:rsidRPr="00400825">
              <w:rPr>
                <w:rFonts w:ascii="Times New Roman" w:eastAsia="Times New Roman" w:hAnsi="Times New Roman" w:cs="Times New Roman"/>
                <w:sz w:val="24"/>
                <w:szCs w:val="24"/>
                <w:lang w:eastAsia="hr-HR"/>
              </w:rPr>
              <w:t>/kg ukupne organske suhe tvari/satu</w:t>
            </w:r>
          </w:p>
        </w:tc>
        <w:tc>
          <w:tcPr>
            <w:tcW w:w="185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CD0BFA" w:rsidRPr="00400825" w:rsidRDefault="00CD0BFA" w:rsidP="00A408A8">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&lt;1000</w:t>
            </w:r>
          </w:p>
        </w:tc>
      </w:tr>
    </w:tbl>
    <w:p w:rsidR="000012C2" w:rsidRPr="00400825" w:rsidRDefault="000012C2" w:rsidP="000012C2">
      <w:pPr>
        <w:shd w:val="clear" w:color="auto" w:fill="FFFFFF"/>
        <w:spacing w:before="120" w:after="120" w:line="240" w:lineRule="auto"/>
        <w:jc w:val="both"/>
        <w:textAlignment w:val="baseline"/>
        <w:rPr>
          <w:rFonts w:ascii="Times New Roman" w:eastAsia="Times New Roman" w:hAnsi="Times New Roman" w:cs="Times New Roman"/>
          <w:sz w:val="20"/>
          <w:szCs w:val="20"/>
          <w:lang w:eastAsia="hr-HR"/>
        </w:rPr>
      </w:pPr>
      <w:r w:rsidRPr="00400825">
        <w:rPr>
          <w:rFonts w:ascii="Times New Roman" w:eastAsia="Times New Roman" w:hAnsi="Times New Roman" w:cs="Times New Roman"/>
          <w:sz w:val="20"/>
          <w:szCs w:val="20"/>
          <w:lang w:eastAsia="hr-HR"/>
        </w:rPr>
        <w:t xml:space="preserve">* Ako izmjerena vrijednost parametra </w:t>
      </w:r>
      <w:proofErr w:type="spellStart"/>
      <w:r w:rsidRPr="00400825">
        <w:rPr>
          <w:rFonts w:ascii="Times New Roman" w:eastAsia="Times New Roman" w:hAnsi="Times New Roman" w:cs="Times New Roman"/>
          <w:sz w:val="20"/>
          <w:szCs w:val="20"/>
          <w:lang w:eastAsia="hr-HR"/>
        </w:rPr>
        <w:t>eluata</w:t>
      </w:r>
      <w:proofErr w:type="spellEnd"/>
      <w:r w:rsidRPr="00400825">
        <w:rPr>
          <w:rFonts w:ascii="Times New Roman" w:eastAsia="Times New Roman" w:hAnsi="Times New Roman" w:cs="Times New Roman"/>
          <w:sz w:val="20"/>
          <w:szCs w:val="20"/>
          <w:lang w:eastAsia="hr-HR"/>
        </w:rPr>
        <w:t xml:space="preserve"> prelazi graničnu vrijednost iz tablice kod vlastite pH vrijednosti </w:t>
      </w:r>
      <w:proofErr w:type="spellStart"/>
      <w:r w:rsidRPr="00400825">
        <w:rPr>
          <w:rFonts w:ascii="Times New Roman" w:eastAsia="Times New Roman" w:hAnsi="Times New Roman" w:cs="Times New Roman"/>
          <w:sz w:val="20"/>
          <w:szCs w:val="20"/>
          <w:lang w:eastAsia="hr-HR"/>
        </w:rPr>
        <w:t>eluata</w:t>
      </w:r>
      <w:proofErr w:type="spellEnd"/>
      <w:r w:rsidRPr="00400825">
        <w:rPr>
          <w:rFonts w:ascii="Times New Roman" w:eastAsia="Times New Roman" w:hAnsi="Times New Roman" w:cs="Times New Roman"/>
          <w:sz w:val="20"/>
          <w:szCs w:val="20"/>
          <w:lang w:eastAsia="hr-HR"/>
        </w:rPr>
        <w:t>, analiza se može provesti kod pH vrijednosti između 7,5 i 8,0 pri čemu treba upot</w:t>
      </w:r>
      <w:r w:rsidR="007A5CC2" w:rsidRPr="00400825">
        <w:rPr>
          <w:rFonts w:ascii="Times New Roman" w:eastAsia="Times New Roman" w:hAnsi="Times New Roman" w:cs="Times New Roman"/>
          <w:sz w:val="20"/>
          <w:szCs w:val="20"/>
          <w:lang w:eastAsia="hr-HR"/>
        </w:rPr>
        <w:t>rijebiti normu HRN EN 14429</w:t>
      </w:r>
      <w:r w:rsidRPr="00400825">
        <w:rPr>
          <w:rFonts w:ascii="Times New Roman" w:eastAsia="Times New Roman" w:hAnsi="Times New Roman" w:cs="Times New Roman"/>
          <w:sz w:val="20"/>
          <w:szCs w:val="20"/>
          <w:lang w:eastAsia="hr-HR"/>
        </w:rPr>
        <w:t xml:space="preserve"> Karakterizacija otpada - – Ispitivanje ponašanja pri </w:t>
      </w:r>
      <w:proofErr w:type="spellStart"/>
      <w:r w:rsidRPr="00400825">
        <w:rPr>
          <w:rFonts w:ascii="Times New Roman" w:eastAsia="Times New Roman" w:hAnsi="Times New Roman" w:cs="Times New Roman"/>
          <w:sz w:val="20"/>
          <w:szCs w:val="20"/>
          <w:lang w:eastAsia="hr-HR"/>
        </w:rPr>
        <w:t>izluživanju</w:t>
      </w:r>
      <w:proofErr w:type="spellEnd"/>
      <w:r w:rsidRPr="00400825">
        <w:rPr>
          <w:rFonts w:ascii="Times New Roman" w:eastAsia="Times New Roman" w:hAnsi="Times New Roman" w:cs="Times New Roman"/>
          <w:sz w:val="20"/>
          <w:szCs w:val="20"/>
          <w:lang w:eastAsia="hr-HR"/>
        </w:rPr>
        <w:t xml:space="preserve"> - – Utjecaj pH-vrijednosti na </w:t>
      </w:r>
      <w:proofErr w:type="spellStart"/>
      <w:r w:rsidRPr="00400825">
        <w:rPr>
          <w:rFonts w:ascii="Times New Roman" w:eastAsia="Times New Roman" w:hAnsi="Times New Roman" w:cs="Times New Roman"/>
          <w:sz w:val="20"/>
          <w:szCs w:val="20"/>
          <w:lang w:eastAsia="hr-HR"/>
        </w:rPr>
        <w:t>izluživanje</w:t>
      </w:r>
      <w:proofErr w:type="spellEnd"/>
      <w:r w:rsidRPr="00400825">
        <w:rPr>
          <w:rFonts w:ascii="Times New Roman" w:eastAsia="Times New Roman" w:hAnsi="Times New Roman" w:cs="Times New Roman"/>
          <w:sz w:val="20"/>
          <w:szCs w:val="20"/>
          <w:lang w:eastAsia="hr-HR"/>
        </w:rPr>
        <w:t xml:space="preserve"> uz početni dodata</w:t>
      </w:r>
      <w:r w:rsidR="007A5CC2" w:rsidRPr="00400825">
        <w:rPr>
          <w:rFonts w:ascii="Times New Roman" w:eastAsia="Times New Roman" w:hAnsi="Times New Roman" w:cs="Times New Roman"/>
          <w:sz w:val="20"/>
          <w:szCs w:val="20"/>
          <w:lang w:eastAsia="hr-HR"/>
        </w:rPr>
        <w:t xml:space="preserve">k kiseline/lužine </w:t>
      </w:r>
      <w:r w:rsidRPr="00400825">
        <w:rPr>
          <w:rFonts w:ascii="Times New Roman" w:eastAsia="Times New Roman" w:hAnsi="Times New Roman" w:cs="Times New Roman"/>
          <w:sz w:val="20"/>
          <w:szCs w:val="20"/>
          <w:lang w:eastAsia="hr-HR"/>
        </w:rPr>
        <w:t>ili drugu jednakovrijednu metodu</w:t>
      </w:r>
    </w:p>
    <w:p w:rsidR="000012C2" w:rsidRPr="00400825" w:rsidRDefault="000012C2" w:rsidP="009635A1">
      <w:pPr>
        <w:shd w:val="clear" w:color="auto" w:fill="FFFFFF"/>
        <w:spacing w:before="120" w:after="120" w:line="240" w:lineRule="auto"/>
        <w:textAlignment w:val="baseline"/>
        <w:rPr>
          <w:rFonts w:ascii="Times New Roman" w:eastAsia="Times New Roman" w:hAnsi="Times New Roman" w:cs="Times New Roman"/>
          <w:sz w:val="20"/>
          <w:szCs w:val="20"/>
          <w:lang w:eastAsia="hr-HR"/>
        </w:rPr>
      </w:pPr>
      <w:r w:rsidRPr="00400825">
        <w:rPr>
          <w:rFonts w:ascii="Times New Roman" w:eastAsia="Times New Roman" w:hAnsi="Times New Roman" w:cs="Times New Roman"/>
          <w:sz w:val="20"/>
          <w:szCs w:val="20"/>
          <w:lang w:eastAsia="hr-HR"/>
        </w:rPr>
        <w:t xml:space="preserve">** Prisutnost ukupnih rastopljenih tvari u </w:t>
      </w:r>
      <w:proofErr w:type="spellStart"/>
      <w:r w:rsidRPr="00400825">
        <w:rPr>
          <w:rFonts w:ascii="Times New Roman" w:eastAsia="Times New Roman" w:hAnsi="Times New Roman" w:cs="Times New Roman"/>
          <w:sz w:val="20"/>
          <w:szCs w:val="20"/>
          <w:lang w:eastAsia="hr-HR"/>
        </w:rPr>
        <w:t>eluatu</w:t>
      </w:r>
      <w:proofErr w:type="spellEnd"/>
      <w:r w:rsidRPr="00400825">
        <w:rPr>
          <w:rFonts w:ascii="Times New Roman" w:eastAsia="Times New Roman" w:hAnsi="Times New Roman" w:cs="Times New Roman"/>
          <w:sz w:val="20"/>
          <w:szCs w:val="20"/>
          <w:lang w:eastAsia="hr-HR"/>
        </w:rPr>
        <w:t xml:space="preserve"> može se koristiti umjesto prisutnosti sulfata i klorida u </w:t>
      </w:r>
      <w:proofErr w:type="spellStart"/>
      <w:r w:rsidRPr="00400825">
        <w:rPr>
          <w:rFonts w:ascii="Times New Roman" w:eastAsia="Times New Roman" w:hAnsi="Times New Roman" w:cs="Times New Roman"/>
          <w:sz w:val="20"/>
          <w:szCs w:val="20"/>
          <w:lang w:eastAsia="hr-HR"/>
        </w:rPr>
        <w:t>eluatu</w:t>
      </w:r>
      <w:proofErr w:type="spellEnd"/>
    </w:p>
    <w:p w:rsidR="00B62026" w:rsidRPr="00400825" w:rsidRDefault="00B62026" w:rsidP="00B62026">
      <w:pPr>
        <w:shd w:val="clear" w:color="auto" w:fill="FFFFFF"/>
        <w:spacing w:after="48" w:line="240" w:lineRule="auto"/>
        <w:textAlignment w:val="baseline"/>
        <w:rPr>
          <w:rFonts w:ascii="Times New Roman" w:eastAsia="Times New Roman" w:hAnsi="Times New Roman" w:cs="Times New Roman"/>
          <w:sz w:val="20"/>
          <w:szCs w:val="20"/>
          <w:lang w:eastAsia="hr-HR"/>
        </w:rPr>
      </w:pPr>
      <w:r w:rsidRPr="00400825">
        <w:rPr>
          <w:rFonts w:ascii="Times New Roman" w:eastAsia="Times New Roman" w:hAnsi="Times New Roman" w:cs="Times New Roman"/>
          <w:sz w:val="20"/>
          <w:szCs w:val="20"/>
          <w:lang w:eastAsia="hr-HR"/>
        </w:rPr>
        <w:t>*** T/K = tekuće/kruto</w:t>
      </w:r>
    </w:p>
    <w:p w:rsidR="00CD0BFA" w:rsidRPr="00400825" w:rsidRDefault="00CD0BFA" w:rsidP="00CD0BFA">
      <w:pPr>
        <w:shd w:val="clear" w:color="auto" w:fill="FFFFFF"/>
        <w:spacing w:before="120" w:after="120" w:line="240" w:lineRule="auto"/>
        <w:jc w:val="both"/>
        <w:textAlignment w:val="baseline"/>
        <w:rPr>
          <w:rFonts w:ascii="Times New Roman" w:eastAsia="Times New Roman" w:hAnsi="Times New Roman" w:cs="Times New Roman"/>
          <w:sz w:val="20"/>
          <w:szCs w:val="20"/>
          <w:lang w:eastAsia="hr-HR"/>
        </w:rPr>
      </w:pPr>
      <w:r w:rsidRPr="00400825">
        <w:rPr>
          <w:rFonts w:ascii="Times New Roman" w:eastAsia="Times New Roman" w:hAnsi="Times New Roman" w:cs="Times New Roman"/>
          <w:sz w:val="20"/>
          <w:szCs w:val="20"/>
          <w:lang w:eastAsia="hr-HR"/>
        </w:rPr>
        <w:t xml:space="preserve">**** RDRI se utvrđuje prema normi HRN EN 15590 – Kruta </w:t>
      </w:r>
      <w:proofErr w:type="spellStart"/>
      <w:r w:rsidRPr="00400825">
        <w:rPr>
          <w:rFonts w:ascii="Times New Roman" w:eastAsia="Times New Roman" w:hAnsi="Times New Roman" w:cs="Times New Roman"/>
          <w:sz w:val="20"/>
          <w:szCs w:val="20"/>
          <w:lang w:eastAsia="hr-HR"/>
        </w:rPr>
        <w:t>oporabljena</w:t>
      </w:r>
      <w:proofErr w:type="spellEnd"/>
      <w:r w:rsidRPr="00400825">
        <w:rPr>
          <w:rFonts w:ascii="Times New Roman" w:eastAsia="Times New Roman" w:hAnsi="Times New Roman" w:cs="Times New Roman"/>
          <w:sz w:val="20"/>
          <w:szCs w:val="20"/>
          <w:lang w:eastAsia="hr-HR"/>
        </w:rPr>
        <w:t xml:space="preserve"> goriva – Određivanje trenutne vrijednosti aerobne bakterijske aktivnosti pomoću stvarnoga dinamičkog indeksa disanja </w:t>
      </w:r>
    </w:p>
    <w:p w:rsidR="00D430DA" w:rsidRPr="00400825" w:rsidRDefault="00E00E5D" w:rsidP="00E00E5D">
      <w:pPr>
        <w:shd w:val="clear" w:color="auto" w:fill="FFFFFF"/>
        <w:spacing w:before="240" w:after="120" w:line="240" w:lineRule="auto"/>
        <w:textAlignment w:val="baseline"/>
        <w:rPr>
          <w:rFonts w:ascii="Times New Roman" w:eastAsia="Times New Roman" w:hAnsi="Times New Roman" w:cs="Times New Roman"/>
          <w:b/>
          <w:i/>
          <w:iCs/>
          <w:sz w:val="24"/>
          <w:szCs w:val="24"/>
          <w:lang w:eastAsia="hr-HR"/>
        </w:rPr>
      </w:pPr>
      <w:r w:rsidRPr="00400825">
        <w:rPr>
          <w:rFonts w:ascii="Times New Roman" w:eastAsia="Times New Roman" w:hAnsi="Times New Roman" w:cs="Times New Roman"/>
          <w:b/>
          <w:i/>
          <w:iCs/>
          <w:sz w:val="24"/>
          <w:szCs w:val="24"/>
          <w:lang w:eastAsia="hr-HR"/>
        </w:rPr>
        <w:t>5</w:t>
      </w:r>
      <w:r w:rsidR="00D430DA" w:rsidRPr="00400825">
        <w:rPr>
          <w:rFonts w:ascii="Times New Roman" w:eastAsia="Times New Roman" w:hAnsi="Times New Roman" w:cs="Times New Roman"/>
          <w:b/>
          <w:i/>
          <w:iCs/>
          <w:sz w:val="24"/>
          <w:szCs w:val="24"/>
          <w:lang w:eastAsia="hr-HR"/>
        </w:rPr>
        <w:t>.</w:t>
      </w:r>
      <w:r w:rsidRPr="00400825">
        <w:rPr>
          <w:rFonts w:ascii="Times New Roman" w:eastAsia="Times New Roman" w:hAnsi="Times New Roman" w:cs="Times New Roman"/>
          <w:b/>
          <w:i/>
          <w:iCs/>
          <w:sz w:val="24"/>
          <w:szCs w:val="24"/>
          <w:lang w:eastAsia="hr-HR"/>
        </w:rPr>
        <w:t>4</w:t>
      </w:r>
      <w:r w:rsidR="00012E3A" w:rsidRPr="00400825">
        <w:rPr>
          <w:rFonts w:ascii="Times New Roman" w:eastAsia="Times New Roman" w:hAnsi="Times New Roman" w:cs="Times New Roman"/>
          <w:b/>
          <w:i/>
          <w:iCs/>
          <w:sz w:val="24"/>
          <w:szCs w:val="24"/>
          <w:lang w:eastAsia="hr-HR"/>
        </w:rPr>
        <w:t>.</w:t>
      </w:r>
      <w:r w:rsidR="00D430DA" w:rsidRPr="00400825">
        <w:rPr>
          <w:rFonts w:ascii="Times New Roman" w:eastAsia="Times New Roman" w:hAnsi="Times New Roman" w:cs="Times New Roman"/>
          <w:b/>
          <w:i/>
          <w:iCs/>
          <w:sz w:val="24"/>
          <w:szCs w:val="24"/>
          <w:lang w:eastAsia="hr-HR"/>
        </w:rPr>
        <w:t xml:space="preserve"> Kriteriji za odlagališta opasnog otpada</w:t>
      </w:r>
    </w:p>
    <w:p w:rsidR="00D430DA" w:rsidRPr="00400825" w:rsidRDefault="00E00E5D" w:rsidP="0075563E">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5.4</w:t>
      </w:r>
      <w:r w:rsidR="00D430DA" w:rsidRPr="00400825">
        <w:rPr>
          <w:rFonts w:ascii="Times New Roman" w:eastAsia="Times New Roman" w:hAnsi="Times New Roman" w:cs="Times New Roman"/>
          <w:sz w:val="24"/>
          <w:szCs w:val="24"/>
          <w:lang w:eastAsia="hr-HR"/>
        </w:rPr>
        <w:t>.</w:t>
      </w:r>
      <w:r w:rsidRPr="00400825">
        <w:rPr>
          <w:rFonts w:ascii="Times New Roman" w:eastAsia="Times New Roman" w:hAnsi="Times New Roman" w:cs="Times New Roman"/>
          <w:sz w:val="24"/>
          <w:szCs w:val="24"/>
          <w:lang w:eastAsia="hr-HR"/>
        </w:rPr>
        <w:t>1</w:t>
      </w:r>
      <w:r w:rsidR="0028233F" w:rsidRPr="00400825">
        <w:rPr>
          <w:rFonts w:ascii="Times New Roman" w:eastAsia="Times New Roman" w:hAnsi="Times New Roman" w:cs="Times New Roman"/>
          <w:sz w:val="24"/>
          <w:szCs w:val="24"/>
          <w:lang w:eastAsia="hr-HR"/>
        </w:rPr>
        <w:t>.</w:t>
      </w:r>
      <w:r w:rsidR="00D430DA" w:rsidRPr="00400825">
        <w:rPr>
          <w:rFonts w:ascii="Times New Roman" w:eastAsia="Times New Roman" w:hAnsi="Times New Roman" w:cs="Times New Roman"/>
          <w:sz w:val="24"/>
          <w:szCs w:val="24"/>
          <w:lang w:eastAsia="hr-HR"/>
        </w:rPr>
        <w:t xml:space="preserve"> Za zrnati otpad koji je prikladan za prihvat na odlagališta opasnog otpada vrijede granične vrijednosti parametara </w:t>
      </w:r>
      <w:proofErr w:type="spellStart"/>
      <w:r w:rsidR="00D430DA" w:rsidRPr="00400825">
        <w:rPr>
          <w:rFonts w:ascii="Times New Roman" w:eastAsia="Times New Roman" w:hAnsi="Times New Roman" w:cs="Times New Roman"/>
          <w:sz w:val="24"/>
          <w:szCs w:val="24"/>
          <w:lang w:eastAsia="hr-HR"/>
        </w:rPr>
        <w:t>eluata</w:t>
      </w:r>
      <w:proofErr w:type="spellEnd"/>
      <w:r w:rsidR="00D430DA" w:rsidRPr="00400825">
        <w:rPr>
          <w:rFonts w:ascii="Times New Roman" w:eastAsia="Times New Roman" w:hAnsi="Times New Roman" w:cs="Times New Roman"/>
          <w:sz w:val="24"/>
          <w:szCs w:val="24"/>
          <w:lang w:eastAsia="hr-HR"/>
        </w:rPr>
        <w:t xml:space="preserve"> otpada određene u Odluci </w:t>
      </w:r>
      <w:r w:rsidR="0075563E" w:rsidRPr="00400825">
        <w:rPr>
          <w:rFonts w:ascii="Times New Roman" w:eastAsia="Times New Roman" w:hAnsi="Times New Roman" w:cs="Times New Roman"/>
          <w:sz w:val="24"/>
          <w:szCs w:val="24"/>
          <w:lang w:eastAsia="hr-HR"/>
        </w:rPr>
        <w:t xml:space="preserve">Vijeća </w:t>
      </w:r>
      <w:r w:rsidR="00D430DA" w:rsidRPr="00400825">
        <w:rPr>
          <w:rFonts w:ascii="Times New Roman" w:eastAsia="Times New Roman" w:hAnsi="Times New Roman" w:cs="Times New Roman"/>
          <w:sz w:val="24"/>
          <w:szCs w:val="24"/>
          <w:lang w:eastAsia="hr-HR"/>
        </w:rPr>
        <w:t xml:space="preserve">2003/33/EZ – Prilog Kriteriji i postupci za prihvat otpada na odlagališta – </w:t>
      </w:r>
      <w:r w:rsidR="0075563E" w:rsidRPr="00400825">
        <w:rPr>
          <w:rFonts w:ascii="Times New Roman" w:eastAsia="Times New Roman" w:hAnsi="Times New Roman" w:cs="Times New Roman"/>
          <w:sz w:val="24"/>
          <w:szCs w:val="24"/>
          <w:lang w:eastAsia="hr-HR"/>
        </w:rPr>
        <w:t>O</w:t>
      </w:r>
      <w:r w:rsidR="00D430DA" w:rsidRPr="00400825">
        <w:rPr>
          <w:rFonts w:ascii="Times New Roman" w:eastAsia="Times New Roman" w:hAnsi="Times New Roman" w:cs="Times New Roman"/>
          <w:sz w:val="24"/>
          <w:szCs w:val="24"/>
          <w:lang w:eastAsia="hr-HR"/>
        </w:rPr>
        <w:t xml:space="preserve">djeljak 2.4.1. Granične vrijednosti parametara </w:t>
      </w:r>
      <w:proofErr w:type="spellStart"/>
      <w:r w:rsidR="00D430DA" w:rsidRPr="00400825">
        <w:rPr>
          <w:rFonts w:ascii="Times New Roman" w:eastAsia="Times New Roman" w:hAnsi="Times New Roman" w:cs="Times New Roman"/>
          <w:sz w:val="24"/>
          <w:szCs w:val="24"/>
          <w:lang w:eastAsia="hr-HR"/>
        </w:rPr>
        <w:t>eluata</w:t>
      </w:r>
      <w:proofErr w:type="spellEnd"/>
      <w:r w:rsidR="00D430DA" w:rsidRPr="00400825">
        <w:rPr>
          <w:rFonts w:ascii="Times New Roman" w:eastAsia="Times New Roman" w:hAnsi="Times New Roman" w:cs="Times New Roman"/>
          <w:sz w:val="24"/>
          <w:szCs w:val="24"/>
          <w:lang w:eastAsia="hr-HR"/>
        </w:rPr>
        <w:t xml:space="preserve"> otpada. Koriste se granične vrijednosti parametara </w:t>
      </w:r>
      <w:proofErr w:type="spellStart"/>
      <w:r w:rsidR="00D430DA" w:rsidRPr="00400825">
        <w:rPr>
          <w:rFonts w:ascii="Times New Roman" w:eastAsia="Times New Roman" w:hAnsi="Times New Roman" w:cs="Times New Roman"/>
          <w:sz w:val="24"/>
          <w:szCs w:val="24"/>
          <w:lang w:eastAsia="hr-HR"/>
        </w:rPr>
        <w:t>eluata</w:t>
      </w:r>
      <w:proofErr w:type="spellEnd"/>
      <w:r w:rsidR="00D430DA" w:rsidRPr="00400825">
        <w:rPr>
          <w:rFonts w:ascii="Times New Roman" w:eastAsia="Times New Roman" w:hAnsi="Times New Roman" w:cs="Times New Roman"/>
          <w:sz w:val="24"/>
          <w:szCs w:val="24"/>
          <w:lang w:eastAsia="hr-HR"/>
        </w:rPr>
        <w:t xml:space="preserve"> otpada izračunate na temelju omjera tekuće-čvrsto (T/K) od 10 l/kg.</w:t>
      </w:r>
    </w:p>
    <w:p w:rsidR="00D430DA" w:rsidRPr="00400825" w:rsidRDefault="00D430DA" w:rsidP="0075563E">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xml:space="preserve">Ako izmjerena vrijednost za DOC (otopljeni organski ugljik) prelazi graničnu vrijednost iz odjeljka 2.4.1. Odluke </w:t>
      </w:r>
      <w:r w:rsidR="0075563E" w:rsidRPr="00400825">
        <w:rPr>
          <w:rFonts w:ascii="Times New Roman" w:eastAsia="Times New Roman" w:hAnsi="Times New Roman" w:cs="Times New Roman"/>
          <w:sz w:val="24"/>
          <w:szCs w:val="24"/>
          <w:lang w:eastAsia="hr-HR"/>
        </w:rPr>
        <w:t xml:space="preserve">Vijeća </w:t>
      </w:r>
      <w:r w:rsidRPr="00400825">
        <w:rPr>
          <w:rFonts w:ascii="Times New Roman" w:eastAsia="Times New Roman" w:hAnsi="Times New Roman" w:cs="Times New Roman"/>
          <w:sz w:val="24"/>
          <w:szCs w:val="24"/>
          <w:lang w:eastAsia="hr-HR"/>
        </w:rPr>
        <w:t xml:space="preserve">2003/33/EZ kod vlastite pH vrijednosti </w:t>
      </w:r>
      <w:proofErr w:type="spellStart"/>
      <w:r w:rsidRPr="00400825">
        <w:rPr>
          <w:rFonts w:ascii="Times New Roman" w:eastAsia="Times New Roman" w:hAnsi="Times New Roman" w:cs="Times New Roman"/>
          <w:sz w:val="24"/>
          <w:szCs w:val="24"/>
          <w:lang w:eastAsia="hr-HR"/>
        </w:rPr>
        <w:t>eluata</w:t>
      </w:r>
      <w:proofErr w:type="spellEnd"/>
      <w:r w:rsidRPr="00400825">
        <w:rPr>
          <w:rFonts w:ascii="Times New Roman" w:eastAsia="Times New Roman" w:hAnsi="Times New Roman" w:cs="Times New Roman"/>
          <w:sz w:val="24"/>
          <w:szCs w:val="24"/>
          <w:lang w:eastAsia="hr-HR"/>
        </w:rPr>
        <w:t xml:space="preserve">, analiza se može provesti kod pH vrijednosti između 7,5 i 8,0 pri čemu treba upotrijebiti normu HRN EN 14429 Karakterizacija otpada – Ispitivanje ponašanja pri </w:t>
      </w:r>
      <w:proofErr w:type="spellStart"/>
      <w:r w:rsidRPr="00400825">
        <w:rPr>
          <w:rFonts w:ascii="Times New Roman" w:eastAsia="Times New Roman" w:hAnsi="Times New Roman" w:cs="Times New Roman"/>
          <w:sz w:val="24"/>
          <w:szCs w:val="24"/>
          <w:lang w:eastAsia="hr-HR"/>
        </w:rPr>
        <w:t>izluživanju</w:t>
      </w:r>
      <w:proofErr w:type="spellEnd"/>
      <w:r w:rsidRPr="00400825">
        <w:rPr>
          <w:rFonts w:ascii="Times New Roman" w:eastAsia="Times New Roman" w:hAnsi="Times New Roman" w:cs="Times New Roman"/>
          <w:sz w:val="24"/>
          <w:szCs w:val="24"/>
          <w:lang w:eastAsia="hr-HR"/>
        </w:rPr>
        <w:t xml:space="preserve"> – Utjecaj pH-vrijednosti na </w:t>
      </w:r>
      <w:proofErr w:type="spellStart"/>
      <w:r w:rsidRPr="00400825">
        <w:rPr>
          <w:rFonts w:ascii="Times New Roman" w:eastAsia="Times New Roman" w:hAnsi="Times New Roman" w:cs="Times New Roman"/>
          <w:sz w:val="24"/>
          <w:szCs w:val="24"/>
          <w:lang w:eastAsia="hr-HR"/>
        </w:rPr>
        <w:t>izluživanje</w:t>
      </w:r>
      <w:proofErr w:type="spellEnd"/>
      <w:r w:rsidRPr="00400825">
        <w:rPr>
          <w:rFonts w:ascii="Times New Roman" w:eastAsia="Times New Roman" w:hAnsi="Times New Roman" w:cs="Times New Roman"/>
          <w:sz w:val="24"/>
          <w:szCs w:val="24"/>
          <w:lang w:eastAsia="hr-HR"/>
        </w:rPr>
        <w:t xml:space="preserve"> uz početni dodatak kiseline/lužine (EN 14429) ili drugu jednakovrijednu metodu. Smatra se da otpad zadovoljava kriterije prihvata za DOC ako rezultat ovog ispitivanja ne prelazi 1000 mg/kg suhe tvari.</w:t>
      </w:r>
    </w:p>
    <w:p w:rsidR="00D430DA" w:rsidRPr="00400825" w:rsidRDefault="004C0E69" w:rsidP="0075563E">
      <w:pPr>
        <w:shd w:val="clear" w:color="auto" w:fill="FFFFFF"/>
        <w:spacing w:before="120" w:after="0" w:line="240" w:lineRule="auto"/>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5.4.</w:t>
      </w:r>
      <w:r w:rsidR="00D430DA" w:rsidRPr="00400825">
        <w:rPr>
          <w:rFonts w:ascii="Times New Roman" w:eastAsia="Times New Roman" w:hAnsi="Times New Roman" w:cs="Times New Roman"/>
          <w:sz w:val="24"/>
          <w:szCs w:val="24"/>
          <w:lang w:eastAsia="hr-HR"/>
        </w:rPr>
        <w:t>2. Dodatne granične vrijednosti parametara onečišćenja otpada</w:t>
      </w:r>
    </w:p>
    <w:p w:rsidR="00CD0BFA" w:rsidRPr="00400825" w:rsidRDefault="00D430DA" w:rsidP="0075563E">
      <w:pPr>
        <w:shd w:val="clear" w:color="auto" w:fill="FFFFFF"/>
        <w:spacing w:before="120" w:after="0" w:line="240" w:lineRule="auto"/>
        <w:jc w:val="both"/>
        <w:textAlignment w:val="baseline"/>
        <w:rPr>
          <w:rFonts w:ascii="Times New Roman" w:eastAsia="Times New Roman" w:hAnsi="Times New Roman" w:cs="Times New Roman"/>
          <w:sz w:val="20"/>
          <w:szCs w:val="20"/>
          <w:lang w:eastAsia="hr-HR"/>
        </w:rPr>
      </w:pPr>
      <w:r w:rsidRPr="00400825">
        <w:rPr>
          <w:rFonts w:ascii="Times New Roman" w:eastAsia="Times New Roman" w:hAnsi="Times New Roman" w:cs="Times New Roman"/>
          <w:sz w:val="24"/>
          <w:szCs w:val="24"/>
          <w:lang w:eastAsia="hr-HR"/>
        </w:rPr>
        <w:t xml:space="preserve">Uz granične vrijednosti određene u točki 3.1. ovoga Priloga, </w:t>
      </w:r>
      <w:proofErr w:type="spellStart"/>
      <w:r w:rsidRPr="00400825">
        <w:rPr>
          <w:rFonts w:ascii="Times New Roman" w:eastAsia="Times New Roman" w:hAnsi="Times New Roman" w:cs="Times New Roman"/>
          <w:sz w:val="24"/>
          <w:szCs w:val="24"/>
          <w:lang w:eastAsia="hr-HR"/>
        </w:rPr>
        <w:t>granularni</w:t>
      </w:r>
      <w:proofErr w:type="spellEnd"/>
      <w:r w:rsidRPr="00400825">
        <w:rPr>
          <w:rFonts w:ascii="Times New Roman" w:eastAsia="Times New Roman" w:hAnsi="Times New Roman" w:cs="Times New Roman"/>
          <w:sz w:val="24"/>
          <w:szCs w:val="24"/>
          <w:lang w:eastAsia="hr-HR"/>
        </w:rPr>
        <w:t xml:space="preserve"> (zrnati) opasni otpad mora zadovoljiti dodatne granične vrijednosti iz Odluke </w:t>
      </w:r>
      <w:r w:rsidR="0075563E" w:rsidRPr="00400825">
        <w:rPr>
          <w:rFonts w:ascii="Times New Roman" w:eastAsia="Times New Roman" w:hAnsi="Times New Roman" w:cs="Times New Roman"/>
          <w:sz w:val="24"/>
          <w:szCs w:val="24"/>
          <w:lang w:eastAsia="hr-HR"/>
        </w:rPr>
        <w:t xml:space="preserve">Vijeća </w:t>
      </w:r>
      <w:r w:rsidRPr="00400825">
        <w:rPr>
          <w:rFonts w:ascii="Times New Roman" w:eastAsia="Times New Roman" w:hAnsi="Times New Roman" w:cs="Times New Roman"/>
          <w:sz w:val="24"/>
          <w:szCs w:val="24"/>
          <w:lang w:eastAsia="hr-HR"/>
        </w:rPr>
        <w:t xml:space="preserve">2003/33/EZ – Prilog Kriteriji i postupci za prihvat otpada na odlagališta – </w:t>
      </w:r>
      <w:r w:rsidR="0075563E" w:rsidRPr="00400825">
        <w:rPr>
          <w:rFonts w:ascii="Times New Roman" w:eastAsia="Times New Roman" w:hAnsi="Times New Roman" w:cs="Times New Roman"/>
          <w:sz w:val="24"/>
          <w:szCs w:val="24"/>
          <w:lang w:eastAsia="hr-HR"/>
        </w:rPr>
        <w:t>O</w:t>
      </w:r>
      <w:r w:rsidRPr="00400825">
        <w:rPr>
          <w:rFonts w:ascii="Times New Roman" w:eastAsia="Times New Roman" w:hAnsi="Times New Roman" w:cs="Times New Roman"/>
          <w:sz w:val="24"/>
          <w:szCs w:val="24"/>
          <w:lang w:eastAsia="hr-HR"/>
        </w:rPr>
        <w:t>djeljak 2.4.2. Drugi kriteriji. Kapacitet neutralizacije kiseline (ANC), izražen u mol/kg, mora se procijeniti.</w:t>
      </w:r>
    </w:p>
    <w:p w:rsidR="00A64D66" w:rsidRPr="00400825" w:rsidRDefault="00A64D66" w:rsidP="005B5AF3">
      <w:pPr>
        <w:shd w:val="clear" w:color="auto" w:fill="FFFFFF"/>
        <w:spacing w:before="240" w:after="120" w:line="240" w:lineRule="auto"/>
        <w:jc w:val="both"/>
        <w:textAlignment w:val="baseline"/>
        <w:rPr>
          <w:rFonts w:ascii="Times New Roman" w:eastAsia="Times New Roman" w:hAnsi="Times New Roman" w:cs="Times New Roman"/>
          <w:sz w:val="24"/>
          <w:szCs w:val="24"/>
          <w:lang w:eastAsia="hr-HR"/>
        </w:rPr>
      </w:pPr>
    </w:p>
    <w:p w:rsidR="00CC6270" w:rsidRPr="00400825" w:rsidRDefault="00CC6270">
      <w:pPr>
        <w:spacing w:after="160" w:line="259" w:lineRule="auto"/>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br w:type="page"/>
      </w:r>
    </w:p>
    <w:p w:rsidR="000012C2" w:rsidRPr="00400825" w:rsidRDefault="000012C2" w:rsidP="000012C2">
      <w:pPr>
        <w:shd w:val="clear" w:color="auto" w:fill="FFFFFF"/>
        <w:spacing w:before="272" w:after="48" w:line="240" w:lineRule="auto"/>
        <w:jc w:val="center"/>
        <w:textAlignment w:val="baseline"/>
        <w:rPr>
          <w:rFonts w:ascii="Times New Roman" w:eastAsia="Times New Roman" w:hAnsi="Times New Roman" w:cs="Times New Roman"/>
          <w:b/>
          <w:bCs/>
          <w:sz w:val="24"/>
          <w:szCs w:val="24"/>
          <w:lang w:eastAsia="hr-HR"/>
        </w:rPr>
      </w:pPr>
      <w:r w:rsidRPr="00400825">
        <w:rPr>
          <w:rFonts w:ascii="Times New Roman" w:eastAsia="Times New Roman" w:hAnsi="Times New Roman" w:cs="Times New Roman"/>
          <w:b/>
          <w:bCs/>
          <w:sz w:val="24"/>
          <w:szCs w:val="24"/>
          <w:lang w:eastAsia="hr-HR"/>
        </w:rPr>
        <w:lastRenderedPageBreak/>
        <w:t>PRILOG I</w:t>
      </w:r>
      <w:r w:rsidR="009C6979" w:rsidRPr="00400825">
        <w:rPr>
          <w:rFonts w:ascii="Times New Roman" w:eastAsia="Times New Roman" w:hAnsi="Times New Roman" w:cs="Times New Roman"/>
          <w:b/>
          <w:bCs/>
          <w:sz w:val="24"/>
          <w:szCs w:val="24"/>
          <w:lang w:eastAsia="hr-HR"/>
        </w:rPr>
        <w:t>II</w:t>
      </w:r>
      <w:r w:rsidRPr="00400825">
        <w:rPr>
          <w:rFonts w:ascii="Times New Roman" w:eastAsia="Times New Roman" w:hAnsi="Times New Roman" w:cs="Times New Roman"/>
          <w:b/>
          <w:bCs/>
          <w:sz w:val="24"/>
          <w:szCs w:val="24"/>
          <w:lang w:eastAsia="hr-HR"/>
        </w:rPr>
        <w:t>.</w:t>
      </w:r>
    </w:p>
    <w:p w:rsidR="000012C2" w:rsidRPr="00400825" w:rsidRDefault="000012C2" w:rsidP="000012C2">
      <w:pPr>
        <w:shd w:val="clear" w:color="auto" w:fill="FFFFFF"/>
        <w:spacing w:before="120" w:after="0" w:line="240" w:lineRule="auto"/>
        <w:jc w:val="center"/>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POSTUPCI KONTROLE I NADZORA TIJEKOM AKTIVNOG KORIŠTENJA I NAKNADNOG ODRŽAVANJA ODLAGALIŠTA</w:t>
      </w:r>
    </w:p>
    <w:p w:rsidR="000012C2" w:rsidRPr="00400825" w:rsidRDefault="000012C2" w:rsidP="00C1590B">
      <w:pPr>
        <w:pStyle w:val="Odlomakpopisa"/>
        <w:numPr>
          <w:ilvl w:val="3"/>
          <w:numId w:val="4"/>
        </w:numPr>
        <w:shd w:val="clear" w:color="auto" w:fill="FFFFFF"/>
        <w:spacing w:before="120" w:after="120" w:line="240" w:lineRule="auto"/>
        <w:ind w:left="284" w:hanging="284"/>
        <w:contextualSpacing w:val="0"/>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b/>
          <w:bCs/>
          <w:sz w:val="24"/>
          <w:szCs w:val="24"/>
          <w:bdr w:val="none" w:sz="0" w:space="0" w:color="auto" w:frame="1"/>
          <w:lang w:eastAsia="hr-HR"/>
        </w:rPr>
        <w:t>Kontrola meteoroloških parametara na odlagalištu otpada</w:t>
      </w:r>
    </w:p>
    <w:p w:rsidR="000012C2" w:rsidRPr="00400825" w:rsidRDefault="000012C2" w:rsidP="009A12E7">
      <w:pPr>
        <w:pStyle w:val="Odlomakpopisa"/>
        <w:numPr>
          <w:ilvl w:val="1"/>
          <w:numId w:val="20"/>
        </w:numPr>
        <w:shd w:val="clear" w:color="auto" w:fill="FFFFFF"/>
        <w:tabs>
          <w:tab w:val="left" w:pos="426"/>
        </w:tabs>
        <w:spacing w:before="120" w:after="120" w:line="240" w:lineRule="auto"/>
        <w:ind w:left="0" w:firstLine="6"/>
        <w:contextualSpacing w:val="0"/>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Meteorološki parametri mogu se prikupljati s najbliže meteorološke stanice državne meteorološke mreže, a mjerenja obuhvaćaju sljedeće parametre:</w:t>
      </w:r>
    </w:p>
    <w:tbl>
      <w:tblPr>
        <w:tblW w:w="9156" w:type="dxa"/>
        <w:tblInd w:w="-8" w:type="dxa"/>
        <w:shd w:val="clear" w:color="auto" w:fill="FFFFFF"/>
        <w:tblCellMar>
          <w:left w:w="0" w:type="dxa"/>
          <w:right w:w="0" w:type="dxa"/>
        </w:tblCellMar>
        <w:tblLook w:val="04A0" w:firstRow="1" w:lastRow="0" w:firstColumn="1" w:lastColumn="0" w:noHBand="0" w:noVBand="1"/>
      </w:tblPr>
      <w:tblGrid>
        <w:gridCol w:w="5369"/>
        <w:gridCol w:w="1274"/>
        <w:gridCol w:w="2513"/>
      </w:tblGrid>
      <w:tr w:rsidR="00400825" w:rsidRPr="00400825" w:rsidTr="00B243F4">
        <w:trPr>
          <w:trHeight w:val="567"/>
        </w:trPr>
        <w:tc>
          <w:tcPr>
            <w:tcW w:w="525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rPr>
                <w:rFonts w:ascii="Times New Roman" w:eastAsia="Times New Roman" w:hAnsi="Times New Roman" w:cs="Times New Roman"/>
                <w:sz w:val="24"/>
                <w:szCs w:val="24"/>
                <w:lang w:eastAsia="hr-HR"/>
              </w:rPr>
            </w:pPr>
          </w:p>
        </w:tc>
        <w:tc>
          <w:tcPr>
            <w:tcW w:w="128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Aktivno korištenje</w:t>
            </w:r>
          </w:p>
        </w:tc>
        <w:tc>
          <w:tcPr>
            <w:tcW w:w="261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Naknadno održavanje nakon zatvaranja</w:t>
            </w:r>
          </w:p>
        </w:tc>
      </w:tr>
      <w:tr w:rsidR="00400825" w:rsidRPr="00400825" w:rsidTr="00B243F4">
        <w:trPr>
          <w:trHeight w:val="567"/>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Količina oborina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dnevno</w:t>
            </w:r>
          </w:p>
        </w:tc>
        <w:tc>
          <w:tcPr>
            <w:tcW w:w="261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dnevno, dodano mjesečnim vrijednostima</w:t>
            </w:r>
          </w:p>
        </w:tc>
      </w:tr>
      <w:tr w:rsidR="00400825" w:rsidRPr="00400825" w:rsidTr="00B243F4">
        <w:trPr>
          <w:trHeight w:val="582"/>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Temperatura (minimalna, maksimalna mjerena u 14.00 h)</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dnevno</w:t>
            </w:r>
          </w:p>
        </w:tc>
        <w:tc>
          <w:tcPr>
            <w:tcW w:w="261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srednja mjesečna vrijednost</w:t>
            </w:r>
          </w:p>
        </w:tc>
      </w:tr>
      <w:tr w:rsidR="00400825" w:rsidRPr="00400825" w:rsidTr="00B243F4">
        <w:trPr>
          <w:trHeight w:val="275"/>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Smjer i snaga prevladavajućeg vjetra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dnevno</w:t>
            </w:r>
          </w:p>
        </w:tc>
        <w:tc>
          <w:tcPr>
            <w:tcW w:w="261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ne zahtjeva se</w:t>
            </w:r>
          </w:p>
        </w:tc>
      </w:tr>
      <w:tr w:rsidR="00400825" w:rsidRPr="00400825" w:rsidTr="00B243F4">
        <w:trPr>
          <w:trHeight w:val="582"/>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Isparivanje (</w:t>
            </w:r>
            <w:proofErr w:type="spellStart"/>
            <w:r w:rsidRPr="00400825">
              <w:rPr>
                <w:rFonts w:ascii="Times New Roman" w:eastAsia="Times New Roman" w:hAnsi="Times New Roman" w:cs="Times New Roman"/>
                <w:sz w:val="24"/>
                <w:szCs w:val="24"/>
                <w:lang w:eastAsia="hr-HR"/>
              </w:rPr>
              <w:t>lizimetar</w:t>
            </w:r>
            <w:proofErr w:type="spellEnd"/>
            <w:r w:rsidRPr="00400825">
              <w:rPr>
                <w:rFonts w:ascii="Times New Roman" w:eastAsia="Times New Roman" w:hAnsi="Times New Roman" w:cs="Times New Roman"/>
                <w:sz w:val="24"/>
                <w:szCs w:val="24"/>
                <w:lang w:eastAsia="hr-HR"/>
              </w:rPr>
              <w:t>) </w:t>
            </w:r>
            <w:r w:rsidRPr="00400825">
              <w:rPr>
                <w:rFonts w:ascii="Times New Roman" w:eastAsia="Times New Roman" w:hAnsi="Times New Roman" w:cs="Times New Roman"/>
                <w:sz w:val="24"/>
                <w:szCs w:val="24"/>
                <w:bdr w:val="none" w:sz="0" w:space="0" w:color="auto" w:frame="1"/>
                <w:vertAlign w:val="superscript"/>
                <w:lang w:eastAsia="hr-HR"/>
              </w:rPr>
              <w:t>(1)</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dnevno</w:t>
            </w:r>
          </w:p>
        </w:tc>
        <w:tc>
          <w:tcPr>
            <w:tcW w:w="261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dnevno, dodano mjesečnim vrijednostima</w:t>
            </w:r>
          </w:p>
        </w:tc>
      </w:tr>
      <w:tr w:rsidR="00400825" w:rsidRPr="00400825" w:rsidTr="00B243F4">
        <w:trPr>
          <w:trHeight w:val="275"/>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Atmosferska vlaga (mjereno u 14.00 h)</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dnevno</w:t>
            </w:r>
          </w:p>
        </w:tc>
        <w:tc>
          <w:tcPr>
            <w:tcW w:w="261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srednja mjesečna vrijednost</w:t>
            </w:r>
          </w:p>
        </w:tc>
      </w:tr>
      <w:tr w:rsidR="00400825" w:rsidRPr="00400825" w:rsidTr="00B243F4">
        <w:trPr>
          <w:trHeight w:val="290"/>
        </w:trPr>
        <w:tc>
          <w:tcPr>
            <w:tcW w:w="9156"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bdr w:val="none" w:sz="0" w:space="0" w:color="auto" w:frame="1"/>
                <w:vertAlign w:val="superscript"/>
                <w:lang w:eastAsia="hr-HR"/>
              </w:rPr>
              <w:t>(1) </w:t>
            </w:r>
            <w:r w:rsidRPr="00400825">
              <w:rPr>
                <w:rFonts w:ascii="Times New Roman" w:eastAsia="Times New Roman" w:hAnsi="Times New Roman" w:cs="Times New Roman"/>
                <w:sz w:val="20"/>
                <w:szCs w:val="20"/>
                <w:lang w:eastAsia="hr-HR"/>
              </w:rPr>
              <w:t>ili uz pomoć druge istovrijedne metode</w:t>
            </w:r>
          </w:p>
        </w:tc>
      </w:tr>
    </w:tbl>
    <w:p w:rsidR="00295A59" w:rsidRPr="00400825" w:rsidRDefault="000012C2" w:rsidP="00C1590B">
      <w:pPr>
        <w:pStyle w:val="Odlomakpopisa"/>
        <w:numPr>
          <w:ilvl w:val="1"/>
          <w:numId w:val="20"/>
        </w:numPr>
        <w:shd w:val="clear" w:color="auto" w:fill="FFFFFF"/>
        <w:spacing w:before="120" w:after="120" w:line="240" w:lineRule="auto"/>
        <w:contextualSpacing w:val="0"/>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Nakon zatvaranja odlagališta mjerenja sukladno točki 1.1. se provode u idućih 5 godina.</w:t>
      </w:r>
    </w:p>
    <w:p w:rsidR="000012C2" w:rsidRPr="00400825" w:rsidRDefault="000012C2" w:rsidP="009A12E7">
      <w:pPr>
        <w:pStyle w:val="Odlomakpopisa"/>
        <w:numPr>
          <w:ilvl w:val="1"/>
          <w:numId w:val="20"/>
        </w:numPr>
        <w:shd w:val="clear" w:color="auto" w:fill="FFFFFF"/>
        <w:tabs>
          <w:tab w:val="left" w:pos="426"/>
        </w:tabs>
        <w:spacing w:before="120" w:after="240" w:line="240" w:lineRule="auto"/>
        <w:ind w:left="0" w:firstLine="0"/>
        <w:contextualSpacing w:val="0"/>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xml:space="preserve">Podaci o metodama prikupljanja meteoroloških parametara i podataka moraju se dostavljati sukladno odredbama članka </w:t>
      </w:r>
      <w:r w:rsidR="002266DE" w:rsidRPr="00400825">
        <w:rPr>
          <w:rFonts w:ascii="Times New Roman" w:eastAsia="Times New Roman" w:hAnsi="Times New Roman" w:cs="Times New Roman"/>
          <w:sz w:val="24"/>
          <w:szCs w:val="24"/>
          <w:lang w:eastAsia="hr-HR"/>
        </w:rPr>
        <w:t>2</w:t>
      </w:r>
      <w:r w:rsidR="00F51E92" w:rsidRPr="00400825">
        <w:rPr>
          <w:rFonts w:ascii="Times New Roman" w:eastAsia="Times New Roman" w:hAnsi="Times New Roman" w:cs="Times New Roman"/>
          <w:sz w:val="24"/>
          <w:szCs w:val="24"/>
          <w:lang w:eastAsia="hr-HR"/>
        </w:rPr>
        <w:t>1</w:t>
      </w:r>
      <w:r w:rsidRPr="00400825">
        <w:rPr>
          <w:rFonts w:ascii="Times New Roman" w:eastAsia="Times New Roman" w:hAnsi="Times New Roman" w:cs="Times New Roman"/>
          <w:sz w:val="24"/>
          <w:szCs w:val="24"/>
          <w:lang w:eastAsia="hr-HR"/>
        </w:rPr>
        <w:t>. ovoga Pravilnika.</w:t>
      </w:r>
    </w:p>
    <w:p w:rsidR="000012C2" w:rsidRPr="00400825" w:rsidRDefault="000012C2" w:rsidP="00C1590B">
      <w:pPr>
        <w:pStyle w:val="Odlomakpopisa"/>
        <w:numPr>
          <w:ilvl w:val="0"/>
          <w:numId w:val="20"/>
        </w:numPr>
        <w:shd w:val="clear" w:color="auto" w:fill="FFFFFF"/>
        <w:spacing w:before="240" w:after="120" w:line="240" w:lineRule="auto"/>
        <w:ind w:left="284" w:hanging="284"/>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b/>
          <w:bCs/>
          <w:sz w:val="24"/>
          <w:szCs w:val="24"/>
          <w:bdr w:val="none" w:sz="0" w:space="0" w:color="auto" w:frame="1"/>
          <w:lang w:eastAsia="hr-HR"/>
        </w:rPr>
        <w:t>Kontrola</w:t>
      </w:r>
      <w:r w:rsidR="00D43C8F" w:rsidRPr="00400825">
        <w:rPr>
          <w:rFonts w:ascii="Times New Roman" w:eastAsia="Times New Roman" w:hAnsi="Times New Roman" w:cs="Times New Roman"/>
          <w:b/>
          <w:bCs/>
          <w:sz w:val="24"/>
          <w:szCs w:val="24"/>
          <w:bdr w:val="none" w:sz="0" w:space="0" w:color="auto" w:frame="1"/>
          <w:lang w:eastAsia="hr-HR"/>
        </w:rPr>
        <w:t xml:space="preserve"> odlagališnog plina na </w:t>
      </w:r>
      <w:r w:rsidRPr="00400825">
        <w:rPr>
          <w:rFonts w:ascii="Times New Roman" w:eastAsia="Times New Roman" w:hAnsi="Times New Roman" w:cs="Times New Roman"/>
          <w:b/>
          <w:bCs/>
          <w:sz w:val="24"/>
          <w:szCs w:val="24"/>
          <w:bdr w:val="none" w:sz="0" w:space="0" w:color="auto" w:frame="1"/>
          <w:lang w:eastAsia="hr-HR"/>
        </w:rPr>
        <w:t>odlagališt</w:t>
      </w:r>
      <w:r w:rsidR="00D43C8F" w:rsidRPr="00400825">
        <w:rPr>
          <w:rFonts w:ascii="Times New Roman" w:eastAsia="Times New Roman" w:hAnsi="Times New Roman" w:cs="Times New Roman"/>
          <w:b/>
          <w:bCs/>
          <w:sz w:val="24"/>
          <w:szCs w:val="24"/>
          <w:bdr w:val="none" w:sz="0" w:space="0" w:color="auto" w:frame="1"/>
          <w:lang w:eastAsia="hr-HR"/>
        </w:rPr>
        <w:t>u</w:t>
      </w:r>
      <w:r w:rsidRPr="00400825">
        <w:rPr>
          <w:rFonts w:ascii="Times New Roman" w:eastAsia="Times New Roman" w:hAnsi="Times New Roman" w:cs="Times New Roman"/>
          <w:b/>
          <w:bCs/>
          <w:sz w:val="24"/>
          <w:szCs w:val="24"/>
          <w:bdr w:val="none" w:sz="0" w:space="0" w:color="auto" w:frame="1"/>
          <w:lang w:eastAsia="hr-HR"/>
        </w:rPr>
        <w:t xml:space="preserve"> otpada</w:t>
      </w:r>
    </w:p>
    <w:p w:rsidR="000012C2" w:rsidRPr="00400825" w:rsidRDefault="000012C2" w:rsidP="00EF3F76">
      <w:pPr>
        <w:shd w:val="clear" w:color="auto" w:fill="FFFFFF"/>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xml:space="preserve">Kontrola </w:t>
      </w:r>
      <w:r w:rsidR="00D43C8F" w:rsidRPr="00400825">
        <w:rPr>
          <w:rFonts w:ascii="Times New Roman" w:eastAsia="Times New Roman" w:hAnsi="Times New Roman" w:cs="Times New Roman"/>
          <w:sz w:val="24"/>
          <w:szCs w:val="24"/>
          <w:lang w:eastAsia="hr-HR"/>
        </w:rPr>
        <w:t xml:space="preserve">sastava </w:t>
      </w:r>
      <w:r w:rsidRPr="00400825">
        <w:rPr>
          <w:rFonts w:ascii="Times New Roman" w:eastAsia="Times New Roman" w:hAnsi="Times New Roman" w:cs="Times New Roman"/>
          <w:sz w:val="24"/>
          <w:szCs w:val="24"/>
          <w:lang w:eastAsia="hr-HR"/>
        </w:rPr>
        <w:t>odlagališnog plina mora biti reprezentativna za svaki dio odlagališta.</w:t>
      </w:r>
    </w:p>
    <w:p w:rsidR="000012C2" w:rsidRPr="00400825" w:rsidRDefault="000012C2" w:rsidP="00C1590B">
      <w:pPr>
        <w:pStyle w:val="Odlomakpopisa"/>
        <w:numPr>
          <w:ilvl w:val="1"/>
          <w:numId w:val="20"/>
        </w:numPr>
        <w:shd w:val="clear" w:color="auto" w:fill="FFFFFF"/>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Mjerenja koncentracije odlagališnih plinova u zrak obuhvaćaju:</w:t>
      </w:r>
    </w:p>
    <w:p w:rsidR="000012C2" w:rsidRPr="00400825" w:rsidRDefault="000012C2" w:rsidP="009A12E7">
      <w:pPr>
        <w:shd w:val="clear" w:color="auto" w:fill="FFFFFF"/>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mjesečna mjerenja koncentracije CH</w:t>
      </w:r>
      <w:r w:rsidRPr="00400825">
        <w:rPr>
          <w:rFonts w:ascii="Times New Roman" w:eastAsia="Times New Roman" w:hAnsi="Times New Roman" w:cs="Times New Roman"/>
          <w:sz w:val="24"/>
          <w:szCs w:val="24"/>
          <w:vertAlign w:val="subscript"/>
          <w:lang w:eastAsia="hr-HR"/>
        </w:rPr>
        <w:t>4</w:t>
      </w:r>
      <w:r w:rsidRPr="00400825">
        <w:rPr>
          <w:rFonts w:ascii="Times New Roman" w:eastAsia="Times New Roman" w:hAnsi="Times New Roman" w:cs="Times New Roman"/>
          <w:sz w:val="24"/>
          <w:szCs w:val="24"/>
          <w:lang w:eastAsia="hr-HR"/>
        </w:rPr>
        <w:t>, CO</w:t>
      </w:r>
      <w:r w:rsidRPr="00400825">
        <w:rPr>
          <w:rFonts w:ascii="Times New Roman" w:eastAsia="Times New Roman" w:hAnsi="Times New Roman" w:cs="Times New Roman"/>
          <w:sz w:val="24"/>
          <w:szCs w:val="24"/>
          <w:vertAlign w:val="subscript"/>
          <w:lang w:eastAsia="hr-HR"/>
        </w:rPr>
        <w:t>2</w:t>
      </w:r>
      <w:r w:rsidRPr="00400825">
        <w:rPr>
          <w:rFonts w:ascii="Times New Roman" w:eastAsia="Times New Roman" w:hAnsi="Times New Roman" w:cs="Times New Roman"/>
          <w:sz w:val="24"/>
          <w:szCs w:val="24"/>
          <w:lang w:eastAsia="hr-HR"/>
        </w:rPr>
        <w:t> i O</w:t>
      </w:r>
      <w:r w:rsidRPr="00400825">
        <w:rPr>
          <w:rFonts w:ascii="Times New Roman" w:eastAsia="Times New Roman" w:hAnsi="Times New Roman" w:cs="Times New Roman"/>
          <w:sz w:val="24"/>
          <w:szCs w:val="24"/>
          <w:vertAlign w:val="subscript"/>
          <w:lang w:eastAsia="hr-HR"/>
        </w:rPr>
        <w:t>2</w:t>
      </w:r>
      <w:r w:rsidRPr="00400825">
        <w:rPr>
          <w:rFonts w:ascii="Times New Roman" w:eastAsia="Times New Roman" w:hAnsi="Times New Roman" w:cs="Times New Roman"/>
          <w:sz w:val="24"/>
          <w:szCs w:val="24"/>
          <w:lang w:eastAsia="hr-HR"/>
        </w:rPr>
        <w:t> u odlagališnom plinu za vrijeme rada odlagališta, a nakon zatvaranja svakih 6 mjeseci</w:t>
      </w:r>
      <w:r w:rsidR="00295A59" w:rsidRPr="00400825">
        <w:rPr>
          <w:rFonts w:ascii="Times New Roman" w:eastAsia="Times New Roman" w:hAnsi="Times New Roman" w:cs="Times New Roman"/>
          <w:sz w:val="24"/>
          <w:szCs w:val="24"/>
          <w:lang w:eastAsia="hr-HR"/>
        </w:rPr>
        <w:t>, a</w:t>
      </w:r>
    </w:p>
    <w:p w:rsidR="000012C2" w:rsidRPr="00400825" w:rsidRDefault="000012C2" w:rsidP="00FA4599">
      <w:pPr>
        <w:shd w:val="clear" w:color="auto" w:fill="FFFFFF"/>
        <w:spacing w:before="6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mjerenje ostalih odlagališnih plinova (H</w:t>
      </w:r>
      <w:r w:rsidRPr="00400825">
        <w:rPr>
          <w:rFonts w:ascii="Times New Roman" w:eastAsia="Times New Roman" w:hAnsi="Times New Roman" w:cs="Times New Roman"/>
          <w:sz w:val="24"/>
          <w:szCs w:val="24"/>
          <w:vertAlign w:val="subscript"/>
          <w:lang w:eastAsia="hr-HR"/>
        </w:rPr>
        <w:t>2</w:t>
      </w:r>
      <w:r w:rsidRPr="00400825">
        <w:rPr>
          <w:rFonts w:ascii="Times New Roman" w:eastAsia="Times New Roman" w:hAnsi="Times New Roman" w:cs="Times New Roman"/>
          <w:sz w:val="24"/>
          <w:szCs w:val="24"/>
          <w:lang w:eastAsia="hr-HR"/>
        </w:rPr>
        <w:t>S i H</w:t>
      </w:r>
      <w:r w:rsidRPr="00400825">
        <w:rPr>
          <w:rFonts w:ascii="Times New Roman" w:eastAsia="Times New Roman" w:hAnsi="Times New Roman" w:cs="Times New Roman"/>
          <w:sz w:val="24"/>
          <w:szCs w:val="24"/>
          <w:vertAlign w:val="subscript"/>
          <w:lang w:eastAsia="hr-HR"/>
        </w:rPr>
        <w:t>2</w:t>
      </w:r>
      <w:r w:rsidRPr="00400825">
        <w:rPr>
          <w:rFonts w:ascii="Times New Roman" w:eastAsia="Times New Roman" w:hAnsi="Times New Roman" w:cs="Times New Roman"/>
          <w:sz w:val="24"/>
          <w:szCs w:val="24"/>
          <w:lang w:eastAsia="hr-HR"/>
        </w:rPr>
        <w:t>) provodi se ovisno o sastavu odloženog otpada ili ako je to propisano u dozvoli za obavljanje djelatnosti odlaganja otpada</w:t>
      </w:r>
      <w:r w:rsidR="00295A59" w:rsidRPr="00400825">
        <w:rPr>
          <w:rFonts w:ascii="Times New Roman" w:eastAsia="Times New Roman" w:hAnsi="Times New Roman" w:cs="Times New Roman"/>
          <w:sz w:val="24"/>
          <w:szCs w:val="24"/>
          <w:lang w:eastAsia="hr-HR"/>
        </w:rPr>
        <w:t>.</w:t>
      </w:r>
    </w:p>
    <w:p w:rsidR="00295A59" w:rsidRPr="00400825" w:rsidRDefault="000012C2" w:rsidP="009A12E7">
      <w:pPr>
        <w:pStyle w:val="Odlomakpopisa"/>
        <w:numPr>
          <w:ilvl w:val="1"/>
          <w:numId w:val="20"/>
        </w:numPr>
        <w:shd w:val="clear" w:color="auto" w:fill="FFFFFF"/>
        <w:tabs>
          <w:tab w:val="left" w:pos="426"/>
        </w:tabs>
        <w:spacing w:before="120" w:after="0" w:line="240" w:lineRule="auto"/>
        <w:ind w:left="0" w:firstLine="0"/>
        <w:contextualSpacing w:val="0"/>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Mjerenje se mora provesti na reprezentativnim točkama za svaki dio odlagališta i reprezentativnom broju uzorak</w:t>
      </w:r>
      <w:r w:rsidR="00295A59" w:rsidRPr="00400825">
        <w:rPr>
          <w:rFonts w:ascii="Times New Roman" w:eastAsia="Times New Roman" w:hAnsi="Times New Roman" w:cs="Times New Roman"/>
          <w:sz w:val="24"/>
          <w:szCs w:val="24"/>
          <w:lang w:eastAsia="hr-HR"/>
        </w:rPr>
        <w:t>.</w:t>
      </w:r>
    </w:p>
    <w:p w:rsidR="00295A59" w:rsidRPr="00400825" w:rsidRDefault="000012C2" w:rsidP="009A12E7">
      <w:pPr>
        <w:pStyle w:val="Odlomakpopisa"/>
        <w:numPr>
          <w:ilvl w:val="1"/>
          <w:numId w:val="20"/>
        </w:numPr>
        <w:shd w:val="clear" w:color="auto" w:fill="FFFFFF"/>
        <w:spacing w:before="120" w:after="0" w:line="240" w:lineRule="auto"/>
        <w:ind w:left="426" w:hanging="426"/>
        <w:contextualSpacing w:val="0"/>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Učinkovitost sustava za skupljanje odlagališnog plina mora se redovito provjeravati</w:t>
      </w:r>
      <w:r w:rsidR="00295A59" w:rsidRPr="00400825">
        <w:rPr>
          <w:rFonts w:ascii="Times New Roman" w:eastAsia="Times New Roman" w:hAnsi="Times New Roman" w:cs="Times New Roman"/>
          <w:sz w:val="24"/>
          <w:szCs w:val="24"/>
          <w:lang w:eastAsia="hr-HR"/>
        </w:rPr>
        <w:t>.</w:t>
      </w:r>
    </w:p>
    <w:p w:rsidR="00295A59" w:rsidRPr="00400825" w:rsidRDefault="000012C2" w:rsidP="009A12E7">
      <w:pPr>
        <w:pStyle w:val="Odlomakpopisa"/>
        <w:numPr>
          <w:ilvl w:val="1"/>
          <w:numId w:val="20"/>
        </w:numPr>
        <w:shd w:val="clear" w:color="auto" w:fill="FFFFFF"/>
        <w:tabs>
          <w:tab w:val="left" w:pos="426"/>
        </w:tabs>
        <w:spacing w:before="120" w:after="0" w:line="240" w:lineRule="auto"/>
        <w:ind w:left="0" w:firstLine="0"/>
        <w:contextualSpacing w:val="0"/>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Ako se rezultati mjerenja sastava i koncentracije odlagališnog plina ponavljaju, vrijeme između dvaju uzastopnih mjerenja može se produžiti, ali ne smije biti duže od šest mjeseci</w:t>
      </w:r>
      <w:r w:rsidR="00295A59" w:rsidRPr="00400825">
        <w:rPr>
          <w:rFonts w:ascii="Times New Roman" w:eastAsia="Times New Roman" w:hAnsi="Times New Roman" w:cs="Times New Roman"/>
          <w:sz w:val="24"/>
          <w:szCs w:val="24"/>
          <w:lang w:eastAsia="hr-HR"/>
        </w:rPr>
        <w:t>.</w:t>
      </w:r>
    </w:p>
    <w:p w:rsidR="000012C2" w:rsidRPr="00400825" w:rsidRDefault="000012C2" w:rsidP="009A12E7">
      <w:pPr>
        <w:pStyle w:val="Odlomakpopisa"/>
        <w:numPr>
          <w:ilvl w:val="1"/>
          <w:numId w:val="20"/>
        </w:numPr>
        <w:shd w:val="clear" w:color="auto" w:fill="FFFFFF"/>
        <w:tabs>
          <w:tab w:val="left" w:pos="426"/>
        </w:tabs>
        <w:spacing w:before="120" w:after="120" w:line="240" w:lineRule="auto"/>
        <w:ind w:left="0" w:firstLine="0"/>
        <w:contextualSpacing w:val="0"/>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Mjerenje koncentracija odlagališnih plinova provodi se svakih šest mjeseci nakon zatvaranja odlagališta</w:t>
      </w:r>
      <w:r w:rsidR="00295A59" w:rsidRPr="00400825">
        <w:rPr>
          <w:rFonts w:ascii="Times New Roman" w:eastAsia="Times New Roman" w:hAnsi="Times New Roman" w:cs="Times New Roman"/>
          <w:sz w:val="24"/>
          <w:szCs w:val="24"/>
          <w:lang w:eastAsia="hr-HR"/>
        </w:rPr>
        <w:t>.</w:t>
      </w:r>
    </w:p>
    <w:p w:rsidR="000012C2" w:rsidRPr="00400825" w:rsidRDefault="000012C2" w:rsidP="00B243F4">
      <w:pPr>
        <w:pStyle w:val="Odlomakpopisa"/>
        <w:numPr>
          <w:ilvl w:val="0"/>
          <w:numId w:val="20"/>
        </w:numPr>
        <w:shd w:val="clear" w:color="auto" w:fill="FFFFFF"/>
        <w:spacing w:before="240" w:after="120" w:line="240" w:lineRule="auto"/>
        <w:ind w:left="284" w:hanging="284"/>
        <w:contextualSpacing w:val="0"/>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b/>
          <w:bCs/>
          <w:sz w:val="24"/>
          <w:szCs w:val="24"/>
          <w:bdr w:val="none" w:sz="0" w:space="0" w:color="auto" w:frame="1"/>
          <w:lang w:eastAsia="hr-HR"/>
        </w:rPr>
        <w:lastRenderedPageBreak/>
        <w:t xml:space="preserve">Kontrola emisija tvari u </w:t>
      </w:r>
      <w:proofErr w:type="spellStart"/>
      <w:r w:rsidRPr="00400825">
        <w:rPr>
          <w:rFonts w:ascii="Times New Roman" w:eastAsia="Times New Roman" w:hAnsi="Times New Roman" w:cs="Times New Roman"/>
          <w:b/>
          <w:bCs/>
          <w:sz w:val="24"/>
          <w:szCs w:val="24"/>
          <w:bdr w:val="none" w:sz="0" w:space="0" w:color="auto" w:frame="1"/>
          <w:lang w:eastAsia="hr-HR"/>
        </w:rPr>
        <w:t>procjedne</w:t>
      </w:r>
      <w:proofErr w:type="spellEnd"/>
      <w:r w:rsidRPr="00400825">
        <w:rPr>
          <w:rFonts w:ascii="Times New Roman" w:eastAsia="Times New Roman" w:hAnsi="Times New Roman" w:cs="Times New Roman"/>
          <w:b/>
          <w:bCs/>
          <w:sz w:val="24"/>
          <w:szCs w:val="24"/>
          <w:bdr w:val="none" w:sz="0" w:space="0" w:color="auto" w:frame="1"/>
          <w:lang w:eastAsia="hr-HR"/>
        </w:rPr>
        <w:t xml:space="preserve"> i površinske vode, kontrola oborinske vode na odlagalištu otpada</w:t>
      </w:r>
    </w:p>
    <w:p w:rsidR="000012C2" w:rsidRPr="00400825" w:rsidRDefault="000012C2" w:rsidP="00AD63DC">
      <w:pPr>
        <w:shd w:val="clear" w:color="auto" w:fill="FFFFFF"/>
        <w:spacing w:before="120" w:after="0" w:line="240" w:lineRule="auto"/>
        <w:jc w:val="both"/>
        <w:textAlignment w:val="baseline"/>
        <w:rPr>
          <w:rFonts w:ascii="Times New Roman" w:eastAsia="Times New Roman" w:hAnsi="Times New Roman" w:cs="Times New Roman"/>
          <w:b/>
          <w:sz w:val="24"/>
          <w:szCs w:val="24"/>
          <w:lang w:eastAsia="hr-HR"/>
        </w:rPr>
      </w:pPr>
      <w:proofErr w:type="spellStart"/>
      <w:r w:rsidRPr="00400825">
        <w:rPr>
          <w:rFonts w:ascii="Times New Roman" w:eastAsia="Times New Roman" w:hAnsi="Times New Roman" w:cs="Times New Roman"/>
          <w:b/>
          <w:i/>
          <w:iCs/>
          <w:sz w:val="24"/>
          <w:szCs w:val="24"/>
          <w:bdr w:val="none" w:sz="0" w:space="0" w:color="auto" w:frame="1"/>
          <w:lang w:eastAsia="hr-HR"/>
        </w:rPr>
        <w:t>Procjedna</w:t>
      </w:r>
      <w:proofErr w:type="spellEnd"/>
      <w:r w:rsidRPr="00400825">
        <w:rPr>
          <w:rFonts w:ascii="Times New Roman" w:eastAsia="Times New Roman" w:hAnsi="Times New Roman" w:cs="Times New Roman"/>
          <w:b/>
          <w:i/>
          <w:iCs/>
          <w:sz w:val="24"/>
          <w:szCs w:val="24"/>
          <w:bdr w:val="none" w:sz="0" w:space="0" w:color="auto" w:frame="1"/>
          <w:lang w:eastAsia="hr-HR"/>
        </w:rPr>
        <w:t xml:space="preserve"> voda</w:t>
      </w:r>
    </w:p>
    <w:p w:rsidR="005D4C47" w:rsidRPr="00400825" w:rsidRDefault="000012C2" w:rsidP="00C1590B">
      <w:pPr>
        <w:pStyle w:val="Odlomakpopisa"/>
        <w:numPr>
          <w:ilvl w:val="1"/>
          <w:numId w:val="20"/>
        </w:numPr>
        <w:shd w:val="clear" w:color="auto" w:fill="FFFFFF"/>
        <w:tabs>
          <w:tab w:val="left" w:pos="426"/>
        </w:tabs>
        <w:spacing w:before="120" w:after="120" w:line="240" w:lineRule="auto"/>
        <w:ind w:left="0" w:firstLine="0"/>
        <w:contextualSpacing w:val="0"/>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xml:space="preserve">Mjerenje parametara </w:t>
      </w:r>
      <w:proofErr w:type="spellStart"/>
      <w:r w:rsidRPr="00400825">
        <w:rPr>
          <w:rFonts w:ascii="Times New Roman" w:eastAsia="Times New Roman" w:hAnsi="Times New Roman" w:cs="Times New Roman"/>
          <w:sz w:val="24"/>
          <w:szCs w:val="24"/>
          <w:lang w:eastAsia="hr-HR"/>
        </w:rPr>
        <w:t>procjedne</w:t>
      </w:r>
      <w:proofErr w:type="spellEnd"/>
      <w:r w:rsidRPr="00400825">
        <w:rPr>
          <w:rFonts w:ascii="Times New Roman" w:eastAsia="Times New Roman" w:hAnsi="Times New Roman" w:cs="Times New Roman"/>
          <w:sz w:val="24"/>
          <w:szCs w:val="24"/>
          <w:lang w:eastAsia="hr-HR"/>
        </w:rPr>
        <w:t xml:space="preserve"> vode provodi se svaka tri mjeseca i obuhvaća količinu i sastav </w:t>
      </w:r>
      <w:proofErr w:type="spellStart"/>
      <w:r w:rsidRPr="00400825">
        <w:rPr>
          <w:rFonts w:ascii="Times New Roman" w:eastAsia="Times New Roman" w:hAnsi="Times New Roman" w:cs="Times New Roman"/>
          <w:sz w:val="24"/>
          <w:szCs w:val="24"/>
          <w:lang w:eastAsia="hr-HR"/>
        </w:rPr>
        <w:t>procjedne</w:t>
      </w:r>
      <w:proofErr w:type="spellEnd"/>
      <w:r w:rsidRPr="00400825">
        <w:rPr>
          <w:rFonts w:ascii="Times New Roman" w:eastAsia="Times New Roman" w:hAnsi="Times New Roman" w:cs="Times New Roman"/>
          <w:sz w:val="24"/>
          <w:szCs w:val="24"/>
          <w:lang w:eastAsia="hr-HR"/>
        </w:rPr>
        <w:t xml:space="preserve"> vode za vrijeme rada odlagališta, a nakon zatvaranja svakih šest mjeseci</w:t>
      </w:r>
      <w:r w:rsidR="0060038E" w:rsidRPr="00400825">
        <w:rPr>
          <w:rFonts w:ascii="Times New Roman" w:eastAsia="Times New Roman" w:hAnsi="Times New Roman" w:cs="Times New Roman"/>
          <w:sz w:val="24"/>
          <w:szCs w:val="24"/>
          <w:lang w:eastAsia="hr-HR"/>
        </w:rPr>
        <w:t>.</w:t>
      </w:r>
    </w:p>
    <w:p w:rsidR="005D4C47" w:rsidRPr="00400825" w:rsidRDefault="000012C2" w:rsidP="00C1590B">
      <w:pPr>
        <w:pStyle w:val="Odlomakpopisa"/>
        <w:numPr>
          <w:ilvl w:val="1"/>
          <w:numId w:val="20"/>
        </w:numPr>
        <w:shd w:val="clear" w:color="auto" w:fill="FFFFFF"/>
        <w:tabs>
          <w:tab w:val="left" w:pos="426"/>
        </w:tabs>
        <w:spacing w:before="120" w:after="120" w:line="240" w:lineRule="auto"/>
        <w:ind w:left="0" w:firstLine="0"/>
        <w:contextualSpacing w:val="0"/>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xml:space="preserve">Opseg mjerenja parametara </w:t>
      </w:r>
      <w:proofErr w:type="spellStart"/>
      <w:r w:rsidRPr="00400825">
        <w:rPr>
          <w:rFonts w:ascii="Times New Roman" w:eastAsia="Times New Roman" w:hAnsi="Times New Roman" w:cs="Times New Roman"/>
          <w:sz w:val="24"/>
          <w:szCs w:val="24"/>
          <w:lang w:eastAsia="hr-HR"/>
        </w:rPr>
        <w:t>procjedne</w:t>
      </w:r>
      <w:proofErr w:type="spellEnd"/>
      <w:r w:rsidRPr="00400825">
        <w:rPr>
          <w:rFonts w:ascii="Times New Roman" w:eastAsia="Times New Roman" w:hAnsi="Times New Roman" w:cs="Times New Roman"/>
          <w:sz w:val="24"/>
          <w:szCs w:val="24"/>
          <w:lang w:eastAsia="hr-HR"/>
        </w:rPr>
        <w:t xml:space="preserve"> vode određuje se prema posebnom propisu o zaštiti voda i/ili prema posebnom propisu o zaštiti okoliša</w:t>
      </w:r>
      <w:r w:rsidR="0060038E" w:rsidRPr="00400825">
        <w:rPr>
          <w:rFonts w:ascii="Times New Roman" w:eastAsia="Times New Roman" w:hAnsi="Times New Roman" w:cs="Times New Roman"/>
          <w:sz w:val="24"/>
          <w:szCs w:val="24"/>
          <w:lang w:eastAsia="hr-HR"/>
        </w:rPr>
        <w:t>.</w:t>
      </w:r>
    </w:p>
    <w:p w:rsidR="005D4C47" w:rsidRPr="00400825" w:rsidRDefault="000012C2" w:rsidP="00C1590B">
      <w:pPr>
        <w:pStyle w:val="Odlomakpopisa"/>
        <w:numPr>
          <w:ilvl w:val="1"/>
          <w:numId w:val="20"/>
        </w:numPr>
        <w:shd w:val="clear" w:color="auto" w:fill="FFFFFF"/>
        <w:tabs>
          <w:tab w:val="left" w:pos="426"/>
        </w:tabs>
        <w:spacing w:before="120" w:after="120" w:line="240" w:lineRule="auto"/>
        <w:ind w:left="0" w:firstLine="0"/>
        <w:contextualSpacing w:val="0"/>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xml:space="preserve">U sklopu mjerenja sastava </w:t>
      </w:r>
      <w:proofErr w:type="spellStart"/>
      <w:r w:rsidRPr="00400825">
        <w:rPr>
          <w:rFonts w:ascii="Times New Roman" w:eastAsia="Times New Roman" w:hAnsi="Times New Roman" w:cs="Times New Roman"/>
          <w:sz w:val="24"/>
          <w:szCs w:val="24"/>
          <w:lang w:eastAsia="hr-HR"/>
        </w:rPr>
        <w:t>procjedne</w:t>
      </w:r>
      <w:proofErr w:type="spellEnd"/>
      <w:r w:rsidRPr="00400825">
        <w:rPr>
          <w:rFonts w:ascii="Times New Roman" w:eastAsia="Times New Roman" w:hAnsi="Times New Roman" w:cs="Times New Roman"/>
          <w:sz w:val="24"/>
          <w:szCs w:val="24"/>
          <w:lang w:eastAsia="hr-HR"/>
        </w:rPr>
        <w:t xml:space="preserve"> vode mora se mjeriti i vodljivost</w:t>
      </w:r>
      <w:r w:rsidR="0060038E" w:rsidRPr="00400825">
        <w:rPr>
          <w:rFonts w:ascii="Times New Roman" w:eastAsia="Times New Roman" w:hAnsi="Times New Roman" w:cs="Times New Roman"/>
          <w:sz w:val="24"/>
          <w:szCs w:val="24"/>
          <w:lang w:eastAsia="hr-HR"/>
        </w:rPr>
        <w:t>.</w:t>
      </w:r>
    </w:p>
    <w:p w:rsidR="005D4C47" w:rsidRPr="00400825" w:rsidRDefault="000012C2" w:rsidP="00C1590B">
      <w:pPr>
        <w:pStyle w:val="Odlomakpopisa"/>
        <w:numPr>
          <w:ilvl w:val="1"/>
          <w:numId w:val="20"/>
        </w:numPr>
        <w:shd w:val="clear" w:color="auto" w:fill="FFFFFF"/>
        <w:tabs>
          <w:tab w:val="left" w:pos="426"/>
        </w:tabs>
        <w:spacing w:before="120" w:after="120" w:line="240" w:lineRule="auto"/>
        <w:ind w:left="0" w:firstLine="0"/>
        <w:contextualSpacing w:val="0"/>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xml:space="preserve">Parametri za koje se provodi mjerenje moraju odražavati svojstva </w:t>
      </w:r>
      <w:proofErr w:type="spellStart"/>
      <w:r w:rsidRPr="00400825">
        <w:rPr>
          <w:rFonts w:ascii="Times New Roman" w:eastAsia="Times New Roman" w:hAnsi="Times New Roman" w:cs="Times New Roman"/>
          <w:sz w:val="24"/>
          <w:szCs w:val="24"/>
          <w:lang w:eastAsia="hr-HR"/>
        </w:rPr>
        <w:t>procjedne</w:t>
      </w:r>
      <w:proofErr w:type="spellEnd"/>
      <w:r w:rsidRPr="00400825">
        <w:rPr>
          <w:rFonts w:ascii="Times New Roman" w:eastAsia="Times New Roman" w:hAnsi="Times New Roman" w:cs="Times New Roman"/>
          <w:sz w:val="24"/>
          <w:szCs w:val="24"/>
          <w:lang w:eastAsia="hr-HR"/>
        </w:rPr>
        <w:t xml:space="preserve"> vode</w:t>
      </w:r>
      <w:r w:rsidR="0060038E" w:rsidRPr="00400825">
        <w:rPr>
          <w:rFonts w:ascii="Times New Roman" w:eastAsia="Times New Roman" w:hAnsi="Times New Roman" w:cs="Times New Roman"/>
          <w:sz w:val="24"/>
          <w:szCs w:val="24"/>
          <w:lang w:eastAsia="hr-HR"/>
        </w:rPr>
        <w:t>.</w:t>
      </w:r>
    </w:p>
    <w:p w:rsidR="005D4C47" w:rsidRPr="00400825" w:rsidRDefault="000012C2" w:rsidP="00AD63DC">
      <w:pPr>
        <w:shd w:val="clear" w:color="auto" w:fill="FFFFFF"/>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3.5. Mjerenje se mora provesti na reprezentativnim točkama i reprezentativnom broju uzoraka</w:t>
      </w:r>
      <w:r w:rsidR="0060038E" w:rsidRPr="00400825">
        <w:rPr>
          <w:rFonts w:ascii="Times New Roman" w:eastAsia="Times New Roman" w:hAnsi="Times New Roman" w:cs="Times New Roman"/>
          <w:sz w:val="24"/>
          <w:szCs w:val="24"/>
          <w:lang w:eastAsia="hr-HR"/>
        </w:rPr>
        <w:t>.</w:t>
      </w:r>
    </w:p>
    <w:p w:rsidR="000012C2" w:rsidRPr="00400825" w:rsidRDefault="000012C2" w:rsidP="00AD63DC">
      <w:pPr>
        <w:shd w:val="clear" w:color="auto" w:fill="FFFFFF"/>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xml:space="preserve">3.6. Uzorkovanje i mjerenje volumena i sastava </w:t>
      </w:r>
      <w:proofErr w:type="spellStart"/>
      <w:r w:rsidRPr="00400825">
        <w:rPr>
          <w:rFonts w:ascii="Times New Roman" w:eastAsia="Times New Roman" w:hAnsi="Times New Roman" w:cs="Times New Roman"/>
          <w:sz w:val="24"/>
          <w:szCs w:val="24"/>
          <w:lang w:eastAsia="hr-HR"/>
        </w:rPr>
        <w:t>procjedne</w:t>
      </w:r>
      <w:proofErr w:type="spellEnd"/>
      <w:r w:rsidRPr="00400825">
        <w:rPr>
          <w:rFonts w:ascii="Times New Roman" w:eastAsia="Times New Roman" w:hAnsi="Times New Roman" w:cs="Times New Roman"/>
          <w:sz w:val="24"/>
          <w:szCs w:val="24"/>
          <w:lang w:eastAsia="hr-HR"/>
        </w:rPr>
        <w:t xml:space="preserve"> vode mora se provoditi zasebno na svakom mjestu gdje se </w:t>
      </w:r>
      <w:proofErr w:type="spellStart"/>
      <w:r w:rsidRPr="00400825">
        <w:rPr>
          <w:rFonts w:ascii="Times New Roman" w:eastAsia="Times New Roman" w:hAnsi="Times New Roman" w:cs="Times New Roman"/>
          <w:sz w:val="24"/>
          <w:szCs w:val="24"/>
          <w:lang w:eastAsia="hr-HR"/>
        </w:rPr>
        <w:t>procjedna</w:t>
      </w:r>
      <w:proofErr w:type="spellEnd"/>
      <w:r w:rsidRPr="00400825">
        <w:rPr>
          <w:rFonts w:ascii="Times New Roman" w:eastAsia="Times New Roman" w:hAnsi="Times New Roman" w:cs="Times New Roman"/>
          <w:sz w:val="24"/>
          <w:szCs w:val="24"/>
          <w:lang w:eastAsia="hr-HR"/>
        </w:rPr>
        <w:t xml:space="preserve"> voda ispušta s odlagališta. Na postupak uzorkovanja primjenjuje se norma HRN EN ISO 5667-1</w:t>
      </w:r>
      <w:r w:rsidR="007A5CC2" w:rsidRPr="00400825">
        <w:rPr>
          <w:rFonts w:ascii="Times New Roman" w:eastAsia="Times New Roman" w:hAnsi="Times New Roman" w:cs="Times New Roman"/>
          <w:sz w:val="24"/>
          <w:szCs w:val="24"/>
          <w:lang w:eastAsia="hr-HR"/>
        </w:rPr>
        <w:t xml:space="preserve"> </w:t>
      </w:r>
      <w:r w:rsidRPr="00400825">
        <w:rPr>
          <w:rFonts w:ascii="Times New Roman" w:eastAsia="Times New Roman" w:hAnsi="Times New Roman" w:cs="Times New Roman"/>
          <w:sz w:val="24"/>
          <w:szCs w:val="24"/>
          <w:lang w:eastAsia="hr-HR"/>
        </w:rPr>
        <w:t xml:space="preserve">Kakvoća vode – Uzorkovanje – 1. dio: Smjernice za osmišljavanje programa uzorkovanja i tehnike uzorkovanja </w:t>
      </w:r>
    </w:p>
    <w:p w:rsidR="005D4C47" w:rsidRPr="00400825" w:rsidRDefault="000012C2" w:rsidP="005D4C47">
      <w:pPr>
        <w:shd w:val="clear" w:color="auto" w:fill="FFFFFF"/>
        <w:spacing w:before="120" w:after="0" w:line="240" w:lineRule="auto"/>
        <w:jc w:val="both"/>
        <w:textAlignment w:val="baseline"/>
        <w:rPr>
          <w:rFonts w:ascii="Times New Roman" w:eastAsia="Times New Roman" w:hAnsi="Times New Roman" w:cs="Times New Roman"/>
          <w:b/>
          <w:i/>
          <w:iCs/>
          <w:sz w:val="24"/>
          <w:szCs w:val="24"/>
          <w:bdr w:val="none" w:sz="0" w:space="0" w:color="auto" w:frame="1"/>
          <w:lang w:eastAsia="hr-HR"/>
        </w:rPr>
      </w:pPr>
      <w:r w:rsidRPr="00400825">
        <w:rPr>
          <w:rFonts w:ascii="Times New Roman" w:eastAsia="Times New Roman" w:hAnsi="Times New Roman" w:cs="Times New Roman"/>
          <w:b/>
          <w:i/>
          <w:iCs/>
          <w:sz w:val="24"/>
          <w:szCs w:val="24"/>
          <w:bdr w:val="none" w:sz="0" w:space="0" w:color="auto" w:frame="1"/>
          <w:lang w:eastAsia="hr-HR"/>
        </w:rPr>
        <w:t>Površinska voda</w:t>
      </w:r>
    </w:p>
    <w:p w:rsidR="005D4C47" w:rsidRPr="00400825" w:rsidRDefault="000012C2" w:rsidP="00AD63DC">
      <w:pPr>
        <w:shd w:val="clear" w:color="auto" w:fill="FFFFFF"/>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3.7. Mjerenje stanja površinske vode (fizikalno-kemijski pokazatelji, parametri kemijskog stanja, onečišćujuće tvari) provodi se ako su stalne površinske vode prisutne na odlagalištu ili u njegovoj neposrednoj blizini</w:t>
      </w:r>
      <w:r w:rsidR="0060038E" w:rsidRPr="00400825">
        <w:rPr>
          <w:rFonts w:ascii="Times New Roman" w:eastAsia="Times New Roman" w:hAnsi="Times New Roman" w:cs="Times New Roman"/>
          <w:sz w:val="24"/>
          <w:szCs w:val="24"/>
          <w:lang w:eastAsia="hr-HR"/>
        </w:rPr>
        <w:t>.</w:t>
      </w:r>
    </w:p>
    <w:p w:rsidR="00AD63DC" w:rsidRPr="00400825" w:rsidRDefault="000012C2" w:rsidP="00AD63DC">
      <w:pPr>
        <w:shd w:val="clear" w:color="auto" w:fill="FFFFFF"/>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xml:space="preserve">3.8. Analiziraju se parametri sukladno posebnom propisu o zaštiti voda uključujući dodatne parametre ako se pojavljuju u </w:t>
      </w:r>
      <w:proofErr w:type="spellStart"/>
      <w:r w:rsidRPr="00400825">
        <w:rPr>
          <w:rFonts w:ascii="Times New Roman" w:eastAsia="Times New Roman" w:hAnsi="Times New Roman" w:cs="Times New Roman"/>
          <w:sz w:val="24"/>
          <w:szCs w:val="24"/>
          <w:lang w:eastAsia="hr-HR"/>
        </w:rPr>
        <w:t>procjednoj</w:t>
      </w:r>
      <w:proofErr w:type="spellEnd"/>
      <w:r w:rsidRPr="00400825">
        <w:rPr>
          <w:rFonts w:ascii="Times New Roman" w:eastAsia="Times New Roman" w:hAnsi="Times New Roman" w:cs="Times New Roman"/>
          <w:sz w:val="24"/>
          <w:szCs w:val="24"/>
          <w:lang w:eastAsia="hr-HR"/>
        </w:rPr>
        <w:t xml:space="preserve"> vodi ovisno o vrsti otpada koja se odlaže na odlagalištu</w:t>
      </w:r>
      <w:r w:rsidR="0060038E" w:rsidRPr="00400825">
        <w:rPr>
          <w:rFonts w:ascii="Times New Roman" w:eastAsia="Times New Roman" w:hAnsi="Times New Roman" w:cs="Times New Roman"/>
          <w:sz w:val="24"/>
          <w:szCs w:val="24"/>
          <w:lang w:eastAsia="hr-HR"/>
        </w:rPr>
        <w:t>.</w:t>
      </w:r>
    </w:p>
    <w:p w:rsidR="00AD63DC" w:rsidRPr="00400825" w:rsidRDefault="000012C2" w:rsidP="00AD63DC">
      <w:pPr>
        <w:shd w:val="clear" w:color="auto" w:fill="FFFFFF"/>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3.9. Mjerenje se provodi svaka tri mjeseca za vrijeme aktivnog korištenja odlagališta, a nakon zatvaranja svakih šest mjeseci</w:t>
      </w:r>
      <w:r w:rsidR="0060038E" w:rsidRPr="00400825">
        <w:rPr>
          <w:rFonts w:ascii="Times New Roman" w:eastAsia="Times New Roman" w:hAnsi="Times New Roman" w:cs="Times New Roman"/>
          <w:sz w:val="24"/>
          <w:szCs w:val="24"/>
          <w:lang w:eastAsia="hr-HR"/>
        </w:rPr>
        <w:t>.</w:t>
      </w:r>
    </w:p>
    <w:p w:rsidR="00AD63DC" w:rsidRPr="00400825" w:rsidRDefault="000012C2" w:rsidP="00AD63DC">
      <w:pPr>
        <w:shd w:val="clear" w:color="auto" w:fill="FFFFFF"/>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3.10. Mjerenje se provodi na najmanje jednom mjernom mjestu uzvodno i na jednom mjernom mjestu nizvodno od područja utjecaja odlagališta</w:t>
      </w:r>
      <w:r w:rsidR="0060038E" w:rsidRPr="00400825">
        <w:rPr>
          <w:rFonts w:ascii="Times New Roman" w:eastAsia="Times New Roman" w:hAnsi="Times New Roman" w:cs="Times New Roman"/>
          <w:sz w:val="24"/>
          <w:szCs w:val="24"/>
          <w:lang w:eastAsia="hr-HR"/>
        </w:rPr>
        <w:t>.</w:t>
      </w:r>
    </w:p>
    <w:p w:rsidR="000012C2" w:rsidRPr="00400825" w:rsidRDefault="000012C2" w:rsidP="00AD63DC">
      <w:pPr>
        <w:shd w:val="clear" w:color="auto" w:fill="FFFFFF"/>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3.11. Uzorkovanje površinske vode ako ih ima mora se provoditi zasebno na reprezentativnim točkama. Na postupak uzorkovanja primjenjuje</w:t>
      </w:r>
      <w:r w:rsidR="007A5CC2" w:rsidRPr="00400825">
        <w:rPr>
          <w:rFonts w:ascii="Times New Roman" w:eastAsia="Times New Roman" w:hAnsi="Times New Roman" w:cs="Times New Roman"/>
          <w:sz w:val="24"/>
          <w:szCs w:val="24"/>
          <w:lang w:eastAsia="hr-HR"/>
        </w:rPr>
        <w:t xml:space="preserve"> se norma HRN EN ISO 5667-1</w:t>
      </w:r>
      <w:r w:rsidRPr="00400825">
        <w:rPr>
          <w:rFonts w:ascii="Times New Roman" w:eastAsia="Times New Roman" w:hAnsi="Times New Roman" w:cs="Times New Roman"/>
          <w:sz w:val="24"/>
          <w:szCs w:val="24"/>
          <w:lang w:eastAsia="hr-HR"/>
        </w:rPr>
        <w:t xml:space="preserve"> Kakvoća vode – Uzorkovanje – 1. dio: Smjernice za osmišljavanje programa uzorkovanja i tehnike uzorkovanja</w:t>
      </w:r>
      <w:r w:rsidR="0060038E" w:rsidRPr="00400825">
        <w:rPr>
          <w:rFonts w:ascii="Times New Roman" w:eastAsia="Times New Roman" w:hAnsi="Times New Roman" w:cs="Times New Roman"/>
          <w:sz w:val="24"/>
          <w:szCs w:val="24"/>
          <w:lang w:eastAsia="hr-HR"/>
        </w:rPr>
        <w:t>.</w:t>
      </w:r>
    </w:p>
    <w:p w:rsidR="000012C2" w:rsidRPr="00400825" w:rsidRDefault="000012C2" w:rsidP="00997832">
      <w:pPr>
        <w:shd w:val="clear" w:color="auto" w:fill="FFFFFF"/>
        <w:spacing w:before="120" w:after="12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xml:space="preserve">Učestalost uzorkovanja i analize za odlagališni plin, </w:t>
      </w:r>
      <w:proofErr w:type="spellStart"/>
      <w:r w:rsidRPr="00400825">
        <w:rPr>
          <w:rFonts w:ascii="Times New Roman" w:eastAsia="Times New Roman" w:hAnsi="Times New Roman" w:cs="Times New Roman"/>
          <w:sz w:val="24"/>
          <w:szCs w:val="24"/>
          <w:lang w:eastAsia="hr-HR"/>
        </w:rPr>
        <w:t>procjedne</w:t>
      </w:r>
      <w:proofErr w:type="spellEnd"/>
      <w:r w:rsidRPr="00400825">
        <w:rPr>
          <w:rFonts w:ascii="Times New Roman" w:eastAsia="Times New Roman" w:hAnsi="Times New Roman" w:cs="Times New Roman"/>
          <w:sz w:val="24"/>
          <w:szCs w:val="24"/>
          <w:lang w:eastAsia="hr-HR"/>
        </w:rPr>
        <w:t xml:space="preserve"> i površinske vode navodi se u sljedećoj tablici: </w:t>
      </w:r>
    </w:p>
    <w:tbl>
      <w:tblPr>
        <w:tblW w:w="4945" w:type="pct"/>
        <w:tblCellSpacing w:w="15" w:type="dxa"/>
        <w:tblLook w:val="04A0" w:firstRow="1" w:lastRow="0" w:firstColumn="1" w:lastColumn="0" w:noHBand="0" w:noVBand="1"/>
      </w:tblPr>
      <w:tblGrid>
        <w:gridCol w:w="4057"/>
        <w:gridCol w:w="2025"/>
        <w:gridCol w:w="2890"/>
      </w:tblGrid>
      <w:tr w:rsidR="00400825" w:rsidRPr="00400825" w:rsidTr="0060038E">
        <w:trPr>
          <w:tblCellSpacing w:w="15" w:type="dxa"/>
        </w:trPr>
        <w:tc>
          <w:tcPr>
            <w:tcW w:w="2251" w:type="pct"/>
            <w:tcMar>
              <w:top w:w="15" w:type="dxa"/>
              <w:left w:w="15" w:type="dxa"/>
              <w:bottom w:w="15" w:type="dxa"/>
              <w:right w:w="15" w:type="dxa"/>
            </w:tcMar>
            <w:vAlign w:val="center"/>
            <w:hideMark/>
          </w:tcPr>
          <w:p w:rsidR="000012C2" w:rsidRPr="00400825" w:rsidRDefault="000012C2">
            <w:pPr>
              <w:rPr>
                <w:rFonts w:ascii="Times New Roman" w:eastAsia="Times New Roman" w:hAnsi="Times New Roman" w:cs="Times New Roman"/>
                <w:sz w:val="24"/>
                <w:szCs w:val="24"/>
                <w:lang w:eastAsia="hr-HR"/>
              </w:rPr>
            </w:pPr>
          </w:p>
        </w:tc>
        <w:tc>
          <w:tcPr>
            <w:tcW w:w="1120" w:type="pct"/>
            <w:tcMar>
              <w:top w:w="15" w:type="dxa"/>
              <w:left w:w="15" w:type="dxa"/>
              <w:bottom w:w="15" w:type="dxa"/>
              <w:right w:w="15"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Aktivno</w:t>
            </w:r>
            <w:r w:rsidRPr="00400825">
              <w:rPr>
                <w:rFonts w:ascii="Times New Roman" w:eastAsia="Times New Roman" w:hAnsi="Times New Roman" w:cs="Times New Roman"/>
                <w:sz w:val="24"/>
                <w:szCs w:val="24"/>
                <w:lang w:eastAsia="hr-HR"/>
              </w:rPr>
              <w:br/>
              <w:t>korištenje</w:t>
            </w:r>
          </w:p>
        </w:tc>
        <w:tc>
          <w:tcPr>
            <w:tcW w:w="1563" w:type="pct"/>
            <w:tcMar>
              <w:top w:w="15" w:type="dxa"/>
              <w:left w:w="15" w:type="dxa"/>
              <w:bottom w:w="15" w:type="dxa"/>
              <w:right w:w="15"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xml:space="preserve">Naknadno održavanje nakon zatvaranja </w:t>
            </w:r>
            <w:r w:rsidRPr="00400825">
              <w:rPr>
                <w:rFonts w:ascii="Times New Roman" w:eastAsia="Times New Roman" w:hAnsi="Times New Roman" w:cs="Times New Roman"/>
                <w:sz w:val="24"/>
                <w:szCs w:val="24"/>
                <w:vertAlign w:val="superscript"/>
                <w:lang w:eastAsia="hr-HR"/>
              </w:rPr>
              <w:t>(2)</w:t>
            </w:r>
          </w:p>
        </w:tc>
      </w:tr>
      <w:tr w:rsidR="00400825" w:rsidRPr="00400825" w:rsidTr="0060038E">
        <w:trPr>
          <w:tblCellSpacing w:w="15" w:type="dxa"/>
        </w:trPr>
        <w:tc>
          <w:tcPr>
            <w:tcW w:w="2251" w:type="pct"/>
            <w:tcMar>
              <w:top w:w="15" w:type="dxa"/>
              <w:left w:w="15" w:type="dxa"/>
              <w:bottom w:w="15" w:type="dxa"/>
              <w:right w:w="15" w:type="dxa"/>
            </w:tcMar>
            <w:vAlign w:val="center"/>
            <w:hideMark/>
          </w:tcPr>
          <w:p w:rsidR="000012C2" w:rsidRPr="00400825" w:rsidRDefault="000012C2">
            <w:pPr>
              <w:spacing w:after="0" w:line="240" w:lineRule="auto"/>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xml:space="preserve">2.1. Količina </w:t>
            </w:r>
            <w:proofErr w:type="spellStart"/>
            <w:r w:rsidRPr="00400825">
              <w:rPr>
                <w:rFonts w:ascii="Times New Roman" w:eastAsia="Times New Roman" w:hAnsi="Times New Roman" w:cs="Times New Roman"/>
                <w:sz w:val="24"/>
                <w:szCs w:val="24"/>
                <w:lang w:eastAsia="hr-HR"/>
              </w:rPr>
              <w:t>procjedne</w:t>
            </w:r>
            <w:proofErr w:type="spellEnd"/>
            <w:r w:rsidRPr="00400825">
              <w:rPr>
                <w:rFonts w:ascii="Times New Roman" w:eastAsia="Times New Roman" w:hAnsi="Times New Roman" w:cs="Times New Roman"/>
                <w:sz w:val="24"/>
                <w:szCs w:val="24"/>
                <w:lang w:eastAsia="hr-HR"/>
              </w:rPr>
              <w:t xml:space="preserve"> vode</w:t>
            </w:r>
          </w:p>
        </w:tc>
        <w:tc>
          <w:tcPr>
            <w:tcW w:w="1120" w:type="pct"/>
            <w:tcMar>
              <w:top w:w="15" w:type="dxa"/>
              <w:left w:w="15" w:type="dxa"/>
              <w:bottom w:w="15" w:type="dxa"/>
              <w:right w:w="15"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xml:space="preserve">mjesečno </w:t>
            </w:r>
            <w:r w:rsidRPr="00400825">
              <w:rPr>
                <w:rFonts w:ascii="Times New Roman" w:eastAsia="Times New Roman" w:hAnsi="Times New Roman" w:cs="Times New Roman"/>
                <w:sz w:val="24"/>
                <w:szCs w:val="24"/>
                <w:vertAlign w:val="superscript"/>
                <w:lang w:eastAsia="hr-HR"/>
              </w:rPr>
              <w:t>(1) (3)</w:t>
            </w:r>
          </w:p>
        </w:tc>
        <w:tc>
          <w:tcPr>
            <w:tcW w:w="0" w:type="auto"/>
            <w:tcMar>
              <w:top w:w="15" w:type="dxa"/>
              <w:left w:w="15" w:type="dxa"/>
              <w:bottom w:w="15" w:type="dxa"/>
              <w:right w:w="15"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svakih šest mjeseci</w:t>
            </w:r>
          </w:p>
        </w:tc>
      </w:tr>
      <w:tr w:rsidR="00400825" w:rsidRPr="00400825" w:rsidTr="0060038E">
        <w:trPr>
          <w:tblCellSpacing w:w="15" w:type="dxa"/>
        </w:trPr>
        <w:tc>
          <w:tcPr>
            <w:tcW w:w="2251" w:type="pct"/>
            <w:tcMar>
              <w:top w:w="15" w:type="dxa"/>
              <w:left w:w="15" w:type="dxa"/>
              <w:bottom w:w="15" w:type="dxa"/>
              <w:right w:w="15" w:type="dxa"/>
            </w:tcMar>
            <w:vAlign w:val="center"/>
            <w:hideMark/>
          </w:tcPr>
          <w:p w:rsidR="000012C2" w:rsidRPr="00400825" w:rsidRDefault="000012C2">
            <w:pPr>
              <w:spacing w:after="0" w:line="240" w:lineRule="auto"/>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xml:space="preserve">2.2. Sastav </w:t>
            </w:r>
            <w:proofErr w:type="spellStart"/>
            <w:r w:rsidRPr="00400825">
              <w:rPr>
                <w:rFonts w:ascii="Times New Roman" w:eastAsia="Times New Roman" w:hAnsi="Times New Roman" w:cs="Times New Roman"/>
                <w:sz w:val="24"/>
                <w:szCs w:val="24"/>
                <w:lang w:eastAsia="hr-HR"/>
              </w:rPr>
              <w:t>procjedne</w:t>
            </w:r>
            <w:proofErr w:type="spellEnd"/>
            <w:r w:rsidRPr="00400825">
              <w:rPr>
                <w:rFonts w:ascii="Times New Roman" w:eastAsia="Times New Roman" w:hAnsi="Times New Roman" w:cs="Times New Roman"/>
                <w:sz w:val="24"/>
                <w:szCs w:val="24"/>
                <w:lang w:eastAsia="hr-HR"/>
              </w:rPr>
              <w:t xml:space="preserve"> vode </w:t>
            </w:r>
            <w:r w:rsidRPr="00400825">
              <w:rPr>
                <w:rFonts w:ascii="Times New Roman" w:eastAsia="Times New Roman" w:hAnsi="Times New Roman" w:cs="Times New Roman"/>
                <w:sz w:val="24"/>
                <w:szCs w:val="24"/>
                <w:vertAlign w:val="superscript"/>
                <w:lang w:eastAsia="hr-HR"/>
              </w:rPr>
              <w:t>(2)</w:t>
            </w:r>
          </w:p>
        </w:tc>
        <w:tc>
          <w:tcPr>
            <w:tcW w:w="1120" w:type="pct"/>
            <w:tcMar>
              <w:top w:w="15" w:type="dxa"/>
              <w:left w:w="15" w:type="dxa"/>
              <w:bottom w:w="15" w:type="dxa"/>
              <w:right w:w="15"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xml:space="preserve">kvartalno </w:t>
            </w:r>
            <w:r w:rsidRPr="00400825">
              <w:rPr>
                <w:rFonts w:ascii="Times New Roman" w:eastAsia="Times New Roman" w:hAnsi="Times New Roman" w:cs="Times New Roman"/>
                <w:sz w:val="24"/>
                <w:szCs w:val="24"/>
                <w:vertAlign w:val="superscript"/>
                <w:lang w:eastAsia="hr-HR"/>
              </w:rPr>
              <w:t>(3)</w:t>
            </w:r>
          </w:p>
        </w:tc>
        <w:tc>
          <w:tcPr>
            <w:tcW w:w="0" w:type="auto"/>
            <w:tcMar>
              <w:top w:w="15" w:type="dxa"/>
              <w:left w:w="15" w:type="dxa"/>
              <w:bottom w:w="15" w:type="dxa"/>
              <w:right w:w="15"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svakih šest mjeseci</w:t>
            </w:r>
          </w:p>
        </w:tc>
      </w:tr>
      <w:tr w:rsidR="00400825" w:rsidRPr="00400825" w:rsidTr="0060038E">
        <w:trPr>
          <w:tblCellSpacing w:w="15" w:type="dxa"/>
        </w:trPr>
        <w:tc>
          <w:tcPr>
            <w:tcW w:w="2251" w:type="pct"/>
            <w:tcMar>
              <w:top w:w="15" w:type="dxa"/>
              <w:left w:w="15" w:type="dxa"/>
              <w:bottom w:w="15" w:type="dxa"/>
              <w:right w:w="15" w:type="dxa"/>
            </w:tcMar>
            <w:vAlign w:val="center"/>
            <w:hideMark/>
          </w:tcPr>
          <w:p w:rsidR="000012C2" w:rsidRPr="00400825" w:rsidRDefault="000012C2">
            <w:pPr>
              <w:spacing w:after="0" w:line="240" w:lineRule="auto"/>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xml:space="preserve">2.3. Količina i sastav površinske vode </w:t>
            </w:r>
            <w:r w:rsidRPr="00400825">
              <w:rPr>
                <w:rFonts w:ascii="Times New Roman" w:eastAsia="Times New Roman" w:hAnsi="Times New Roman" w:cs="Times New Roman"/>
                <w:sz w:val="24"/>
                <w:szCs w:val="24"/>
                <w:vertAlign w:val="superscript"/>
                <w:lang w:eastAsia="hr-HR"/>
              </w:rPr>
              <w:t>(7)</w:t>
            </w:r>
          </w:p>
        </w:tc>
        <w:tc>
          <w:tcPr>
            <w:tcW w:w="1120" w:type="pct"/>
            <w:tcMar>
              <w:top w:w="15" w:type="dxa"/>
              <w:left w:w="15" w:type="dxa"/>
              <w:bottom w:w="15" w:type="dxa"/>
              <w:right w:w="15"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xml:space="preserve">kvartalno </w:t>
            </w:r>
            <w:r w:rsidRPr="00400825">
              <w:rPr>
                <w:rFonts w:ascii="Times New Roman" w:eastAsia="Times New Roman" w:hAnsi="Times New Roman" w:cs="Times New Roman"/>
                <w:sz w:val="24"/>
                <w:szCs w:val="24"/>
                <w:vertAlign w:val="superscript"/>
                <w:lang w:eastAsia="hr-HR"/>
              </w:rPr>
              <w:t>(3)</w:t>
            </w:r>
          </w:p>
        </w:tc>
        <w:tc>
          <w:tcPr>
            <w:tcW w:w="0" w:type="auto"/>
            <w:tcMar>
              <w:top w:w="15" w:type="dxa"/>
              <w:left w:w="15" w:type="dxa"/>
              <w:bottom w:w="15" w:type="dxa"/>
              <w:right w:w="15"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svakih šest mjeseci</w:t>
            </w:r>
          </w:p>
        </w:tc>
      </w:tr>
      <w:tr w:rsidR="00400825" w:rsidRPr="00400825" w:rsidTr="0060038E">
        <w:trPr>
          <w:tblCellSpacing w:w="15" w:type="dxa"/>
        </w:trPr>
        <w:tc>
          <w:tcPr>
            <w:tcW w:w="2251" w:type="pct"/>
            <w:tcMar>
              <w:top w:w="15" w:type="dxa"/>
              <w:left w:w="15" w:type="dxa"/>
              <w:bottom w:w="15" w:type="dxa"/>
              <w:right w:w="15" w:type="dxa"/>
            </w:tcMar>
            <w:vAlign w:val="center"/>
            <w:hideMark/>
          </w:tcPr>
          <w:p w:rsidR="000012C2" w:rsidRPr="00400825" w:rsidRDefault="000012C2">
            <w:pPr>
              <w:spacing w:after="0" w:line="240" w:lineRule="auto"/>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2.4. Potencijalne emisije odlagališnog plina i atmosferski tlak (</w:t>
            </w:r>
            <w:r w:rsidRPr="00400825">
              <w:rPr>
                <w:rFonts w:ascii="Times New Roman" w:eastAsia="Times New Roman" w:hAnsi="Times New Roman" w:cs="Times New Roman"/>
                <w:sz w:val="24"/>
                <w:szCs w:val="24"/>
                <w:vertAlign w:val="superscript"/>
                <w:lang w:eastAsia="hr-HR"/>
              </w:rPr>
              <w:t>4</w:t>
            </w:r>
            <w:r w:rsidRPr="00400825">
              <w:rPr>
                <w:rFonts w:ascii="Times New Roman" w:eastAsia="Times New Roman" w:hAnsi="Times New Roman" w:cs="Times New Roman"/>
                <w:sz w:val="24"/>
                <w:szCs w:val="24"/>
                <w:lang w:eastAsia="hr-HR"/>
              </w:rPr>
              <w:t>) (CH</w:t>
            </w:r>
            <w:r w:rsidRPr="00400825">
              <w:rPr>
                <w:rFonts w:ascii="Times New Roman" w:eastAsia="Times New Roman" w:hAnsi="Times New Roman" w:cs="Times New Roman"/>
                <w:sz w:val="24"/>
                <w:szCs w:val="24"/>
                <w:vertAlign w:val="subscript"/>
                <w:lang w:eastAsia="hr-HR"/>
              </w:rPr>
              <w:t>4</w:t>
            </w:r>
            <w:r w:rsidRPr="00400825">
              <w:rPr>
                <w:rFonts w:ascii="Times New Roman" w:eastAsia="Times New Roman" w:hAnsi="Times New Roman" w:cs="Times New Roman"/>
                <w:sz w:val="24"/>
                <w:szCs w:val="24"/>
                <w:lang w:eastAsia="hr-HR"/>
              </w:rPr>
              <w:t>, CO</w:t>
            </w:r>
            <w:r w:rsidRPr="00400825">
              <w:rPr>
                <w:rFonts w:ascii="Times New Roman" w:eastAsia="Times New Roman" w:hAnsi="Times New Roman" w:cs="Times New Roman"/>
                <w:sz w:val="24"/>
                <w:szCs w:val="24"/>
                <w:vertAlign w:val="subscript"/>
                <w:lang w:eastAsia="hr-HR"/>
              </w:rPr>
              <w:t>2</w:t>
            </w:r>
            <w:r w:rsidRPr="00400825">
              <w:rPr>
                <w:rFonts w:ascii="Times New Roman" w:eastAsia="Times New Roman" w:hAnsi="Times New Roman" w:cs="Times New Roman"/>
                <w:sz w:val="24"/>
                <w:szCs w:val="24"/>
                <w:lang w:eastAsia="hr-HR"/>
              </w:rPr>
              <w:t>, O</w:t>
            </w:r>
            <w:r w:rsidRPr="00400825">
              <w:rPr>
                <w:rFonts w:ascii="Times New Roman" w:eastAsia="Times New Roman" w:hAnsi="Times New Roman" w:cs="Times New Roman"/>
                <w:sz w:val="24"/>
                <w:szCs w:val="24"/>
                <w:vertAlign w:val="subscript"/>
                <w:lang w:eastAsia="hr-HR"/>
              </w:rPr>
              <w:t>2</w:t>
            </w:r>
            <w:r w:rsidRPr="00400825">
              <w:rPr>
                <w:rFonts w:ascii="Times New Roman" w:eastAsia="Times New Roman" w:hAnsi="Times New Roman" w:cs="Times New Roman"/>
                <w:sz w:val="24"/>
                <w:szCs w:val="24"/>
                <w:lang w:eastAsia="hr-HR"/>
              </w:rPr>
              <w:t>, H</w:t>
            </w:r>
            <w:r w:rsidRPr="00400825">
              <w:rPr>
                <w:rFonts w:ascii="Times New Roman" w:eastAsia="Times New Roman" w:hAnsi="Times New Roman" w:cs="Times New Roman"/>
                <w:sz w:val="24"/>
                <w:szCs w:val="24"/>
                <w:vertAlign w:val="subscript"/>
                <w:lang w:eastAsia="hr-HR"/>
              </w:rPr>
              <w:t>2</w:t>
            </w:r>
            <w:r w:rsidRPr="00400825">
              <w:rPr>
                <w:rFonts w:ascii="Times New Roman" w:eastAsia="Times New Roman" w:hAnsi="Times New Roman" w:cs="Times New Roman"/>
                <w:sz w:val="24"/>
                <w:szCs w:val="24"/>
                <w:lang w:eastAsia="hr-HR"/>
              </w:rPr>
              <w:t>S, H</w:t>
            </w:r>
            <w:r w:rsidRPr="00400825">
              <w:rPr>
                <w:rFonts w:ascii="Times New Roman" w:eastAsia="Times New Roman" w:hAnsi="Times New Roman" w:cs="Times New Roman"/>
                <w:sz w:val="24"/>
                <w:szCs w:val="24"/>
                <w:vertAlign w:val="subscript"/>
                <w:lang w:eastAsia="hr-HR"/>
              </w:rPr>
              <w:t>2</w:t>
            </w:r>
            <w:r w:rsidRPr="00400825">
              <w:rPr>
                <w:rFonts w:ascii="Times New Roman" w:eastAsia="Times New Roman" w:hAnsi="Times New Roman" w:cs="Times New Roman"/>
                <w:sz w:val="24"/>
                <w:szCs w:val="24"/>
                <w:lang w:eastAsia="hr-HR"/>
              </w:rPr>
              <w:t>, itd.)</w:t>
            </w:r>
          </w:p>
        </w:tc>
        <w:tc>
          <w:tcPr>
            <w:tcW w:w="1120" w:type="pct"/>
            <w:tcMar>
              <w:top w:w="15" w:type="dxa"/>
              <w:left w:w="15" w:type="dxa"/>
              <w:bottom w:w="15" w:type="dxa"/>
              <w:right w:w="15"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xml:space="preserve">mjesečno </w:t>
            </w:r>
            <w:r w:rsidRPr="00400825">
              <w:rPr>
                <w:rFonts w:ascii="Times New Roman" w:eastAsia="Times New Roman" w:hAnsi="Times New Roman" w:cs="Times New Roman"/>
                <w:sz w:val="24"/>
                <w:szCs w:val="24"/>
                <w:vertAlign w:val="superscript"/>
                <w:lang w:eastAsia="hr-HR"/>
              </w:rPr>
              <w:t>(1) (5)</w:t>
            </w:r>
          </w:p>
        </w:tc>
        <w:tc>
          <w:tcPr>
            <w:tcW w:w="0" w:type="auto"/>
            <w:tcMar>
              <w:top w:w="15" w:type="dxa"/>
              <w:left w:w="15" w:type="dxa"/>
              <w:bottom w:w="15" w:type="dxa"/>
              <w:right w:w="15"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xml:space="preserve">svakih šest mjeseci </w:t>
            </w:r>
            <w:r w:rsidRPr="00400825">
              <w:rPr>
                <w:rFonts w:ascii="Times New Roman" w:eastAsia="Times New Roman" w:hAnsi="Times New Roman" w:cs="Times New Roman"/>
                <w:sz w:val="24"/>
                <w:szCs w:val="24"/>
                <w:vertAlign w:val="superscript"/>
                <w:lang w:eastAsia="hr-HR"/>
              </w:rPr>
              <w:t>(6)</w:t>
            </w:r>
          </w:p>
        </w:tc>
      </w:tr>
      <w:tr w:rsidR="00400825" w:rsidRPr="00400825" w:rsidTr="000012C2">
        <w:trPr>
          <w:tblCellSpacing w:w="15" w:type="dxa"/>
        </w:trPr>
        <w:tc>
          <w:tcPr>
            <w:tcW w:w="4967" w:type="pct"/>
            <w:gridSpan w:val="3"/>
            <w:tcMar>
              <w:top w:w="15" w:type="dxa"/>
              <w:left w:w="15" w:type="dxa"/>
              <w:bottom w:w="15" w:type="dxa"/>
              <w:right w:w="15" w:type="dxa"/>
            </w:tcMar>
            <w:vAlign w:val="center"/>
            <w:hideMark/>
          </w:tcPr>
          <w:p w:rsidR="000012C2" w:rsidRPr="00400825" w:rsidRDefault="000012C2" w:rsidP="00776A8B">
            <w:pPr>
              <w:spacing w:before="120" w:after="120" w:line="240" w:lineRule="auto"/>
              <w:jc w:val="both"/>
              <w:rPr>
                <w:rFonts w:ascii="Times New Roman" w:eastAsia="Times New Roman" w:hAnsi="Times New Roman" w:cs="Times New Roman"/>
                <w:sz w:val="20"/>
                <w:szCs w:val="20"/>
                <w:lang w:eastAsia="hr-HR"/>
              </w:rPr>
            </w:pPr>
            <w:r w:rsidRPr="00400825">
              <w:rPr>
                <w:rFonts w:ascii="Times New Roman" w:eastAsia="Times New Roman" w:hAnsi="Times New Roman" w:cs="Times New Roman"/>
                <w:sz w:val="24"/>
                <w:szCs w:val="24"/>
                <w:vertAlign w:val="superscript"/>
                <w:lang w:eastAsia="hr-HR"/>
              </w:rPr>
              <w:t>(1)</w:t>
            </w:r>
            <w:r w:rsidRPr="00400825">
              <w:rPr>
                <w:rFonts w:ascii="Times New Roman" w:eastAsia="Times New Roman" w:hAnsi="Times New Roman" w:cs="Times New Roman"/>
                <w:sz w:val="24"/>
                <w:szCs w:val="24"/>
                <w:lang w:eastAsia="hr-HR"/>
              </w:rPr>
              <w:t xml:space="preserve"> </w:t>
            </w:r>
            <w:r w:rsidRPr="00400825">
              <w:rPr>
                <w:rFonts w:ascii="Times New Roman" w:eastAsia="Times New Roman" w:hAnsi="Times New Roman" w:cs="Times New Roman"/>
                <w:sz w:val="20"/>
                <w:szCs w:val="20"/>
                <w:lang w:eastAsia="hr-HR"/>
              </w:rPr>
              <w:t xml:space="preserve">Učestalost uzorkovanja može se prilagoditi obliku odlaganja otpada (u humcima, zakopano </w:t>
            </w:r>
            <w:proofErr w:type="spellStart"/>
            <w:r w:rsidRPr="00400825">
              <w:rPr>
                <w:rFonts w:ascii="Times New Roman" w:eastAsia="Times New Roman" w:hAnsi="Times New Roman" w:cs="Times New Roman"/>
                <w:sz w:val="20"/>
                <w:szCs w:val="20"/>
                <w:lang w:eastAsia="hr-HR"/>
              </w:rPr>
              <w:t>itd</w:t>
            </w:r>
            <w:proofErr w:type="spellEnd"/>
            <w:r w:rsidRPr="00400825">
              <w:rPr>
                <w:rFonts w:ascii="Times New Roman" w:eastAsia="Times New Roman" w:hAnsi="Times New Roman" w:cs="Times New Roman"/>
                <w:sz w:val="20"/>
                <w:szCs w:val="20"/>
                <w:lang w:eastAsia="hr-HR"/>
              </w:rPr>
              <w:t>). Oblik mora biti naveden u dozvoli.</w:t>
            </w:r>
          </w:p>
          <w:p w:rsidR="000012C2" w:rsidRPr="00400825" w:rsidRDefault="000012C2" w:rsidP="00776A8B">
            <w:pPr>
              <w:spacing w:before="120" w:after="120" w:line="240" w:lineRule="auto"/>
              <w:jc w:val="both"/>
              <w:rPr>
                <w:rFonts w:ascii="Times New Roman" w:eastAsia="Times New Roman" w:hAnsi="Times New Roman" w:cs="Times New Roman"/>
                <w:sz w:val="20"/>
                <w:szCs w:val="20"/>
                <w:lang w:eastAsia="hr-HR"/>
              </w:rPr>
            </w:pPr>
            <w:r w:rsidRPr="00400825">
              <w:rPr>
                <w:rFonts w:ascii="Times New Roman" w:eastAsia="Times New Roman" w:hAnsi="Times New Roman" w:cs="Times New Roman"/>
                <w:sz w:val="24"/>
                <w:szCs w:val="24"/>
                <w:vertAlign w:val="superscript"/>
                <w:lang w:eastAsia="hr-HR"/>
              </w:rPr>
              <w:lastRenderedPageBreak/>
              <w:t>(2)</w:t>
            </w:r>
            <w:r w:rsidRPr="00400825">
              <w:rPr>
                <w:rFonts w:ascii="Times New Roman" w:eastAsia="Times New Roman" w:hAnsi="Times New Roman" w:cs="Times New Roman"/>
                <w:sz w:val="24"/>
                <w:szCs w:val="24"/>
                <w:lang w:eastAsia="hr-HR"/>
              </w:rPr>
              <w:t xml:space="preserve"> </w:t>
            </w:r>
            <w:r w:rsidRPr="00400825">
              <w:rPr>
                <w:rFonts w:ascii="Times New Roman" w:eastAsia="Times New Roman" w:hAnsi="Times New Roman" w:cs="Times New Roman"/>
                <w:sz w:val="20"/>
                <w:szCs w:val="20"/>
                <w:lang w:eastAsia="hr-HR"/>
              </w:rPr>
              <w:t>Parametri za mjerenje i tvari za analiziranje variraju u skladu sa sastavom odloženog otpada. Oni moraju biti utvrđeni u dozvoli i odražavati svojstva procjeđivanja otpada.</w:t>
            </w:r>
          </w:p>
          <w:p w:rsidR="000012C2" w:rsidRPr="00400825" w:rsidRDefault="000012C2" w:rsidP="00776A8B">
            <w:pPr>
              <w:spacing w:before="120" w:after="120" w:line="240" w:lineRule="auto"/>
              <w:jc w:val="both"/>
              <w:rPr>
                <w:rFonts w:ascii="Times New Roman" w:eastAsia="Times New Roman" w:hAnsi="Times New Roman" w:cs="Times New Roman"/>
                <w:sz w:val="20"/>
                <w:szCs w:val="20"/>
                <w:lang w:eastAsia="hr-HR"/>
              </w:rPr>
            </w:pPr>
            <w:r w:rsidRPr="00400825">
              <w:rPr>
                <w:rFonts w:ascii="Times New Roman" w:eastAsia="Times New Roman" w:hAnsi="Times New Roman" w:cs="Times New Roman"/>
                <w:sz w:val="24"/>
                <w:szCs w:val="24"/>
                <w:vertAlign w:val="superscript"/>
                <w:lang w:eastAsia="hr-HR"/>
              </w:rPr>
              <w:t>(3)</w:t>
            </w:r>
            <w:r w:rsidRPr="00400825">
              <w:rPr>
                <w:rFonts w:ascii="Times New Roman" w:eastAsia="Times New Roman" w:hAnsi="Times New Roman" w:cs="Times New Roman"/>
                <w:sz w:val="24"/>
                <w:szCs w:val="24"/>
                <w:lang w:eastAsia="hr-HR"/>
              </w:rPr>
              <w:t xml:space="preserve"> </w:t>
            </w:r>
            <w:r w:rsidRPr="00400825">
              <w:rPr>
                <w:rFonts w:ascii="Times New Roman" w:eastAsia="Times New Roman" w:hAnsi="Times New Roman" w:cs="Times New Roman"/>
                <w:sz w:val="20"/>
                <w:szCs w:val="20"/>
                <w:lang w:eastAsia="hr-HR"/>
              </w:rPr>
              <w:t xml:space="preserve">Ako procjena podataka pokaže da su dulji intervali jednako učinkoviti, oni se mogu usvojiti. Za </w:t>
            </w:r>
            <w:proofErr w:type="spellStart"/>
            <w:r w:rsidRPr="00400825">
              <w:rPr>
                <w:rFonts w:ascii="Times New Roman" w:eastAsia="Times New Roman" w:hAnsi="Times New Roman" w:cs="Times New Roman"/>
                <w:sz w:val="20"/>
                <w:szCs w:val="20"/>
                <w:lang w:eastAsia="hr-HR"/>
              </w:rPr>
              <w:t>procjedne</w:t>
            </w:r>
            <w:proofErr w:type="spellEnd"/>
            <w:r w:rsidRPr="00400825">
              <w:rPr>
                <w:rFonts w:ascii="Times New Roman" w:eastAsia="Times New Roman" w:hAnsi="Times New Roman" w:cs="Times New Roman"/>
                <w:sz w:val="20"/>
                <w:szCs w:val="20"/>
                <w:lang w:eastAsia="hr-HR"/>
              </w:rPr>
              <w:t xml:space="preserve"> vode provodljivost se mora obavezno mjeriti najmanje jednom godišnje.</w:t>
            </w:r>
          </w:p>
          <w:p w:rsidR="000012C2" w:rsidRPr="00400825" w:rsidRDefault="000012C2" w:rsidP="00776A8B">
            <w:pPr>
              <w:spacing w:before="120" w:after="120" w:line="240" w:lineRule="auto"/>
              <w:jc w:val="both"/>
              <w:rPr>
                <w:rFonts w:ascii="Times New Roman" w:eastAsia="Times New Roman" w:hAnsi="Times New Roman" w:cs="Times New Roman"/>
                <w:sz w:val="20"/>
                <w:szCs w:val="20"/>
                <w:lang w:eastAsia="hr-HR"/>
              </w:rPr>
            </w:pPr>
            <w:r w:rsidRPr="00400825">
              <w:rPr>
                <w:rFonts w:ascii="Times New Roman" w:eastAsia="Times New Roman" w:hAnsi="Times New Roman" w:cs="Times New Roman"/>
                <w:sz w:val="24"/>
                <w:szCs w:val="24"/>
                <w:vertAlign w:val="superscript"/>
                <w:lang w:eastAsia="hr-HR"/>
              </w:rPr>
              <w:t>(4)</w:t>
            </w:r>
            <w:r w:rsidRPr="00400825">
              <w:rPr>
                <w:rFonts w:ascii="Times New Roman" w:eastAsia="Times New Roman" w:hAnsi="Times New Roman" w:cs="Times New Roman"/>
                <w:sz w:val="24"/>
                <w:szCs w:val="24"/>
                <w:lang w:eastAsia="hr-HR"/>
              </w:rPr>
              <w:t xml:space="preserve"> </w:t>
            </w:r>
            <w:r w:rsidRPr="00400825">
              <w:rPr>
                <w:rFonts w:ascii="Times New Roman" w:eastAsia="Times New Roman" w:hAnsi="Times New Roman" w:cs="Times New Roman"/>
                <w:sz w:val="20"/>
                <w:szCs w:val="20"/>
                <w:lang w:eastAsia="hr-HR"/>
              </w:rPr>
              <w:t>Ova se mjerenja uglavnom odnose na sadržaj organskog materijala u otpadu.</w:t>
            </w:r>
          </w:p>
          <w:p w:rsidR="000012C2" w:rsidRPr="00400825" w:rsidRDefault="000012C2" w:rsidP="00776A8B">
            <w:pPr>
              <w:spacing w:before="120" w:after="120" w:line="240" w:lineRule="auto"/>
              <w:jc w:val="both"/>
              <w:rPr>
                <w:rFonts w:ascii="Times New Roman" w:eastAsia="Times New Roman" w:hAnsi="Times New Roman" w:cs="Times New Roman"/>
                <w:sz w:val="20"/>
                <w:szCs w:val="20"/>
                <w:lang w:eastAsia="hr-HR"/>
              </w:rPr>
            </w:pPr>
            <w:r w:rsidRPr="00400825">
              <w:rPr>
                <w:rFonts w:ascii="Times New Roman" w:eastAsia="Times New Roman" w:hAnsi="Times New Roman" w:cs="Times New Roman"/>
                <w:sz w:val="24"/>
                <w:szCs w:val="24"/>
                <w:vertAlign w:val="superscript"/>
                <w:lang w:eastAsia="hr-HR"/>
              </w:rPr>
              <w:t>(5)</w:t>
            </w:r>
            <w:r w:rsidRPr="00400825">
              <w:rPr>
                <w:rFonts w:ascii="Times New Roman" w:eastAsia="Times New Roman" w:hAnsi="Times New Roman" w:cs="Times New Roman"/>
                <w:sz w:val="24"/>
                <w:szCs w:val="24"/>
                <w:lang w:eastAsia="hr-HR"/>
              </w:rPr>
              <w:t xml:space="preserve"> </w:t>
            </w:r>
            <w:r w:rsidRPr="00400825">
              <w:rPr>
                <w:rFonts w:ascii="Times New Roman" w:eastAsia="Times New Roman" w:hAnsi="Times New Roman" w:cs="Times New Roman"/>
                <w:sz w:val="20"/>
                <w:szCs w:val="20"/>
                <w:lang w:eastAsia="hr-HR"/>
              </w:rPr>
              <w:t>CH</w:t>
            </w:r>
            <w:r w:rsidRPr="00400825">
              <w:rPr>
                <w:rFonts w:ascii="Times New Roman" w:eastAsia="Times New Roman" w:hAnsi="Times New Roman" w:cs="Times New Roman"/>
                <w:sz w:val="20"/>
                <w:szCs w:val="20"/>
                <w:vertAlign w:val="subscript"/>
                <w:lang w:eastAsia="hr-HR"/>
              </w:rPr>
              <w:t>4</w:t>
            </w:r>
            <w:r w:rsidRPr="00400825">
              <w:rPr>
                <w:rFonts w:ascii="Times New Roman" w:eastAsia="Times New Roman" w:hAnsi="Times New Roman" w:cs="Times New Roman"/>
                <w:sz w:val="20"/>
                <w:szCs w:val="20"/>
                <w:lang w:eastAsia="hr-HR"/>
              </w:rPr>
              <w:t>, CO</w:t>
            </w:r>
            <w:r w:rsidRPr="00400825">
              <w:rPr>
                <w:rFonts w:ascii="Times New Roman" w:eastAsia="Times New Roman" w:hAnsi="Times New Roman" w:cs="Times New Roman"/>
                <w:sz w:val="20"/>
                <w:szCs w:val="20"/>
                <w:vertAlign w:val="subscript"/>
                <w:lang w:eastAsia="hr-HR"/>
              </w:rPr>
              <w:t>2</w:t>
            </w:r>
            <w:r w:rsidRPr="00400825">
              <w:rPr>
                <w:rFonts w:ascii="Times New Roman" w:eastAsia="Times New Roman" w:hAnsi="Times New Roman" w:cs="Times New Roman"/>
                <w:sz w:val="20"/>
                <w:szCs w:val="20"/>
                <w:lang w:eastAsia="hr-HR"/>
              </w:rPr>
              <w:t>, O</w:t>
            </w:r>
            <w:r w:rsidRPr="00400825">
              <w:rPr>
                <w:rFonts w:ascii="Times New Roman" w:eastAsia="Times New Roman" w:hAnsi="Times New Roman" w:cs="Times New Roman"/>
                <w:sz w:val="20"/>
                <w:szCs w:val="20"/>
                <w:vertAlign w:val="subscript"/>
                <w:lang w:eastAsia="hr-HR"/>
              </w:rPr>
              <w:t>2</w:t>
            </w:r>
            <w:r w:rsidRPr="00400825">
              <w:rPr>
                <w:rFonts w:ascii="Times New Roman" w:eastAsia="Times New Roman" w:hAnsi="Times New Roman" w:cs="Times New Roman"/>
                <w:sz w:val="20"/>
                <w:szCs w:val="20"/>
                <w:lang w:eastAsia="hr-HR"/>
              </w:rPr>
              <w:t xml:space="preserve"> mjeriti redovno, druge odlagališne plinove kako se zahtijeva u skladu sa sastavom odloženog otpada, ali pazeći da odražavaju svojstvo procjeđivanja.</w:t>
            </w:r>
          </w:p>
          <w:p w:rsidR="000012C2" w:rsidRPr="00400825" w:rsidRDefault="000012C2" w:rsidP="00776A8B">
            <w:pPr>
              <w:spacing w:before="120" w:after="120" w:line="240" w:lineRule="auto"/>
              <w:jc w:val="both"/>
              <w:rPr>
                <w:rFonts w:ascii="Times New Roman" w:eastAsia="Times New Roman" w:hAnsi="Times New Roman" w:cs="Times New Roman"/>
                <w:sz w:val="20"/>
                <w:szCs w:val="20"/>
                <w:lang w:eastAsia="hr-HR"/>
              </w:rPr>
            </w:pPr>
            <w:r w:rsidRPr="00400825">
              <w:rPr>
                <w:rFonts w:ascii="Times New Roman" w:eastAsia="Times New Roman" w:hAnsi="Times New Roman" w:cs="Times New Roman"/>
                <w:sz w:val="24"/>
                <w:szCs w:val="24"/>
                <w:vertAlign w:val="superscript"/>
                <w:lang w:eastAsia="hr-HR"/>
              </w:rPr>
              <w:t>(6)</w:t>
            </w:r>
            <w:r w:rsidRPr="00400825">
              <w:rPr>
                <w:rFonts w:ascii="Times New Roman" w:eastAsia="Times New Roman" w:hAnsi="Times New Roman" w:cs="Times New Roman"/>
                <w:sz w:val="24"/>
                <w:szCs w:val="24"/>
                <w:lang w:eastAsia="hr-HR"/>
              </w:rPr>
              <w:t xml:space="preserve"> </w:t>
            </w:r>
            <w:r w:rsidRPr="00400825">
              <w:rPr>
                <w:rFonts w:ascii="Times New Roman" w:eastAsia="Times New Roman" w:hAnsi="Times New Roman" w:cs="Times New Roman"/>
                <w:sz w:val="20"/>
                <w:szCs w:val="20"/>
                <w:lang w:eastAsia="hr-HR"/>
              </w:rPr>
              <w:t>Učinkovitost sustava za skupljanje odlagališnog plina mora se redovito provjeravati.</w:t>
            </w:r>
          </w:p>
          <w:p w:rsidR="000012C2" w:rsidRPr="00400825" w:rsidRDefault="000012C2" w:rsidP="00CE1624">
            <w:pPr>
              <w:spacing w:before="120" w:after="120" w:line="240" w:lineRule="auto"/>
              <w:jc w:val="both"/>
              <w:rPr>
                <w:rFonts w:ascii="Times New Roman" w:eastAsia="Times New Roman" w:hAnsi="Times New Roman" w:cs="Times New Roman"/>
                <w:sz w:val="20"/>
                <w:szCs w:val="20"/>
                <w:lang w:eastAsia="hr-HR"/>
              </w:rPr>
            </w:pPr>
            <w:r w:rsidRPr="00400825">
              <w:rPr>
                <w:rFonts w:ascii="Times New Roman" w:eastAsia="Times New Roman" w:hAnsi="Times New Roman" w:cs="Times New Roman"/>
                <w:sz w:val="24"/>
                <w:szCs w:val="24"/>
                <w:vertAlign w:val="superscript"/>
                <w:lang w:eastAsia="hr-HR"/>
              </w:rPr>
              <w:t>(7)</w:t>
            </w:r>
            <w:r w:rsidRPr="00400825">
              <w:rPr>
                <w:rFonts w:ascii="Times New Roman" w:eastAsia="Times New Roman" w:hAnsi="Times New Roman" w:cs="Times New Roman"/>
                <w:sz w:val="24"/>
                <w:szCs w:val="24"/>
                <w:lang w:eastAsia="hr-HR"/>
              </w:rPr>
              <w:t xml:space="preserve"> </w:t>
            </w:r>
            <w:r w:rsidRPr="00400825">
              <w:rPr>
                <w:rFonts w:ascii="Times New Roman" w:eastAsia="Times New Roman" w:hAnsi="Times New Roman" w:cs="Times New Roman"/>
                <w:sz w:val="20"/>
                <w:szCs w:val="20"/>
                <w:lang w:eastAsia="hr-HR"/>
              </w:rPr>
              <w:t xml:space="preserve">Na temelju značajki odlagališta nadležno tijelo smije odrediti da se ta mjerenja ne zahtijevaju i u skladu s tim podnosi izvješće kako je utvrđeno člankom </w:t>
            </w:r>
            <w:r w:rsidR="00A65CEF" w:rsidRPr="00400825">
              <w:rPr>
                <w:rFonts w:ascii="Times New Roman" w:eastAsia="Times New Roman" w:hAnsi="Times New Roman" w:cs="Times New Roman"/>
                <w:sz w:val="20"/>
                <w:szCs w:val="20"/>
                <w:lang w:eastAsia="hr-HR"/>
              </w:rPr>
              <w:t>2</w:t>
            </w:r>
            <w:r w:rsidR="00CE1624" w:rsidRPr="00400825">
              <w:rPr>
                <w:rFonts w:ascii="Times New Roman" w:eastAsia="Times New Roman" w:hAnsi="Times New Roman" w:cs="Times New Roman"/>
                <w:sz w:val="20"/>
                <w:szCs w:val="20"/>
                <w:lang w:eastAsia="hr-HR"/>
              </w:rPr>
              <w:t>2</w:t>
            </w:r>
            <w:r w:rsidRPr="00400825">
              <w:rPr>
                <w:rFonts w:ascii="Times New Roman" w:eastAsia="Times New Roman" w:hAnsi="Times New Roman" w:cs="Times New Roman"/>
                <w:sz w:val="20"/>
                <w:szCs w:val="20"/>
                <w:lang w:eastAsia="hr-HR"/>
              </w:rPr>
              <w:t>. ovoga Pravilnika</w:t>
            </w:r>
            <w:r w:rsidR="00B8694D" w:rsidRPr="00400825">
              <w:rPr>
                <w:rFonts w:ascii="Times New Roman" w:eastAsia="Times New Roman" w:hAnsi="Times New Roman" w:cs="Times New Roman"/>
                <w:sz w:val="20"/>
                <w:szCs w:val="20"/>
                <w:lang w:eastAsia="hr-HR"/>
              </w:rPr>
              <w:t>.</w:t>
            </w:r>
            <w:r w:rsidR="00863218" w:rsidRPr="00400825">
              <w:rPr>
                <w:rFonts w:ascii="Times New Roman" w:eastAsia="Times New Roman" w:hAnsi="Times New Roman" w:cs="Times New Roman"/>
                <w:sz w:val="20"/>
                <w:szCs w:val="20"/>
                <w:lang w:eastAsia="hr-HR"/>
              </w:rPr>
              <w:t xml:space="preserve"> </w:t>
            </w:r>
            <w:r w:rsidRPr="00400825">
              <w:rPr>
                <w:rFonts w:ascii="Times New Roman" w:eastAsia="Times New Roman" w:hAnsi="Times New Roman" w:cs="Times New Roman"/>
                <w:sz w:val="20"/>
                <w:szCs w:val="20"/>
                <w:lang w:eastAsia="hr-HR"/>
              </w:rPr>
              <w:t xml:space="preserve">2.1. i 2.2. se primjenjuju samo kada se provodi sakupljanje </w:t>
            </w:r>
            <w:proofErr w:type="spellStart"/>
            <w:r w:rsidRPr="00400825">
              <w:rPr>
                <w:rFonts w:ascii="Times New Roman" w:eastAsia="Times New Roman" w:hAnsi="Times New Roman" w:cs="Times New Roman"/>
                <w:sz w:val="20"/>
                <w:szCs w:val="20"/>
                <w:lang w:eastAsia="hr-HR"/>
              </w:rPr>
              <w:t>procjednih</w:t>
            </w:r>
            <w:proofErr w:type="spellEnd"/>
            <w:r w:rsidRPr="00400825">
              <w:rPr>
                <w:rFonts w:ascii="Times New Roman" w:eastAsia="Times New Roman" w:hAnsi="Times New Roman" w:cs="Times New Roman"/>
                <w:sz w:val="20"/>
                <w:szCs w:val="20"/>
                <w:lang w:eastAsia="hr-HR"/>
              </w:rPr>
              <w:t xml:space="preserve"> voda</w:t>
            </w:r>
            <w:r w:rsidR="00190517" w:rsidRPr="00400825">
              <w:rPr>
                <w:rFonts w:ascii="Times New Roman" w:eastAsia="Times New Roman" w:hAnsi="Times New Roman" w:cs="Times New Roman"/>
                <w:sz w:val="20"/>
                <w:szCs w:val="20"/>
                <w:lang w:eastAsia="hr-HR"/>
              </w:rPr>
              <w:t>.</w:t>
            </w:r>
          </w:p>
        </w:tc>
      </w:tr>
    </w:tbl>
    <w:p w:rsidR="000012C2" w:rsidRPr="00400825" w:rsidRDefault="000012C2" w:rsidP="00123C23">
      <w:pPr>
        <w:shd w:val="clear" w:color="auto" w:fill="FFFFFF"/>
        <w:spacing w:before="120" w:after="0" w:line="240" w:lineRule="auto"/>
        <w:textAlignment w:val="baseline"/>
        <w:rPr>
          <w:rFonts w:ascii="Times New Roman" w:eastAsia="Times New Roman" w:hAnsi="Times New Roman" w:cs="Times New Roman"/>
          <w:b/>
          <w:sz w:val="24"/>
          <w:szCs w:val="24"/>
          <w:lang w:eastAsia="hr-HR"/>
        </w:rPr>
      </w:pPr>
      <w:r w:rsidRPr="00400825">
        <w:rPr>
          <w:rFonts w:ascii="Times New Roman" w:eastAsia="Times New Roman" w:hAnsi="Times New Roman" w:cs="Times New Roman"/>
          <w:b/>
          <w:i/>
          <w:iCs/>
          <w:sz w:val="24"/>
          <w:szCs w:val="24"/>
          <w:bdr w:val="none" w:sz="0" w:space="0" w:color="auto" w:frame="1"/>
          <w:lang w:eastAsia="hr-HR"/>
        </w:rPr>
        <w:lastRenderedPageBreak/>
        <w:t>Oborinska voda</w:t>
      </w:r>
    </w:p>
    <w:p w:rsidR="000012C2" w:rsidRPr="00400825" w:rsidRDefault="000012C2" w:rsidP="00C04BAF">
      <w:pPr>
        <w:shd w:val="clear" w:color="auto" w:fill="FFFFFF"/>
        <w:spacing w:before="120" w:after="120" w:line="240" w:lineRule="auto"/>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3.12. Opseg mjerenja parametara oborinske vode iz nadstrešnice, manipulativnih površina ili prekrivenih površina odlagališta određuje se vodopravnom dozvolom prema posebnom propisu o zaštiti voda.</w:t>
      </w:r>
    </w:p>
    <w:p w:rsidR="000012C2" w:rsidRPr="00400825" w:rsidRDefault="000012C2" w:rsidP="00C1590B">
      <w:pPr>
        <w:pStyle w:val="Odlomakpopisa"/>
        <w:numPr>
          <w:ilvl w:val="0"/>
          <w:numId w:val="20"/>
        </w:numPr>
        <w:shd w:val="clear" w:color="auto" w:fill="FFFFFF"/>
        <w:spacing w:before="240" w:after="120" w:line="240" w:lineRule="auto"/>
        <w:ind w:left="284" w:hanging="284"/>
        <w:contextualSpacing w:val="0"/>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b/>
          <w:bCs/>
          <w:sz w:val="24"/>
          <w:szCs w:val="24"/>
          <w:bdr w:val="none" w:sz="0" w:space="0" w:color="auto" w:frame="1"/>
          <w:lang w:eastAsia="hr-HR"/>
        </w:rPr>
        <w:t>Kontrola podzemne vode na odlagalištu otpada</w:t>
      </w:r>
    </w:p>
    <w:p w:rsidR="000012C2" w:rsidRPr="00400825" w:rsidRDefault="000012C2" w:rsidP="00C1590B">
      <w:pPr>
        <w:pStyle w:val="Odlomakpopisa"/>
        <w:numPr>
          <w:ilvl w:val="1"/>
          <w:numId w:val="20"/>
        </w:numPr>
        <w:shd w:val="clear" w:color="auto" w:fill="FFFFFF"/>
        <w:tabs>
          <w:tab w:val="left" w:pos="426"/>
        </w:tabs>
        <w:spacing w:before="120" w:after="120" w:line="240" w:lineRule="auto"/>
        <w:ind w:left="0" w:firstLine="0"/>
        <w:contextualSpacing w:val="0"/>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xml:space="preserve">Opseg mjerenja parametara podzemne vode određuje se prema posebnom propisu o zaštiti voda i/ili prema posebnom propisu o zaštiti okoliša. Parametri koje treba analizirati u prikupljenim uzorcima moraju polaziti od očekivanog sastava </w:t>
      </w:r>
      <w:proofErr w:type="spellStart"/>
      <w:r w:rsidRPr="00400825">
        <w:rPr>
          <w:rFonts w:ascii="Times New Roman" w:eastAsia="Times New Roman" w:hAnsi="Times New Roman" w:cs="Times New Roman"/>
          <w:sz w:val="24"/>
          <w:szCs w:val="24"/>
          <w:lang w:eastAsia="hr-HR"/>
        </w:rPr>
        <w:t>procjedne</w:t>
      </w:r>
      <w:proofErr w:type="spellEnd"/>
      <w:r w:rsidRPr="00400825">
        <w:rPr>
          <w:rFonts w:ascii="Times New Roman" w:eastAsia="Times New Roman" w:hAnsi="Times New Roman" w:cs="Times New Roman"/>
          <w:sz w:val="24"/>
          <w:szCs w:val="24"/>
          <w:lang w:eastAsia="hr-HR"/>
        </w:rPr>
        <w:t xml:space="preserve"> vode i kvalitete podzemne vode na području utjecaja odlagališta. Kod određivanja parametara za analizu treba voditi računa o kretanjima u zoni podzemne vode. Parametri mogu sadržavati indikatore ranog uočavanja promjena u kvaliteti vode</w:t>
      </w:r>
      <w:r w:rsidR="005137B8" w:rsidRPr="00400825">
        <w:rPr>
          <w:rFonts w:ascii="Times New Roman" w:eastAsia="Times New Roman" w:hAnsi="Times New Roman" w:cs="Times New Roman"/>
          <w:sz w:val="24"/>
          <w:szCs w:val="24"/>
          <w:lang w:eastAsia="hr-HR"/>
        </w:rPr>
        <w:t>:</w:t>
      </w:r>
    </w:p>
    <w:tbl>
      <w:tblPr>
        <w:tblW w:w="9072" w:type="dxa"/>
        <w:tblInd w:w="-8" w:type="dxa"/>
        <w:shd w:val="clear" w:color="auto" w:fill="FFFFFF"/>
        <w:tblCellMar>
          <w:left w:w="0" w:type="dxa"/>
          <w:right w:w="0" w:type="dxa"/>
        </w:tblCellMar>
        <w:tblLook w:val="04A0" w:firstRow="1" w:lastRow="0" w:firstColumn="1" w:lastColumn="0" w:noHBand="0" w:noVBand="1"/>
      </w:tblPr>
      <w:tblGrid>
        <w:gridCol w:w="3191"/>
        <w:gridCol w:w="2621"/>
        <w:gridCol w:w="3260"/>
      </w:tblGrid>
      <w:tr w:rsidR="00400825" w:rsidRPr="00400825" w:rsidTr="000012C2">
        <w:trPr>
          <w:trHeight w:val="546"/>
        </w:trPr>
        <w:tc>
          <w:tcPr>
            <w:tcW w:w="319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rPr>
                <w:rFonts w:ascii="Times New Roman" w:eastAsia="Times New Roman" w:hAnsi="Times New Roman" w:cs="Times New Roman"/>
                <w:sz w:val="24"/>
                <w:szCs w:val="24"/>
                <w:lang w:eastAsia="hr-HR"/>
              </w:rPr>
            </w:pPr>
          </w:p>
        </w:tc>
        <w:tc>
          <w:tcPr>
            <w:tcW w:w="262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Aktivno korištenje</w:t>
            </w:r>
          </w:p>
        </w:tc>
        <w:tc>
          <w:tcPr>
            <w:tcW w:w="326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Naknadno održavanje nakon zatvaranja</w:t>
            </w:r>
          </w:p>
        </w:tc>
      </w:tr>
      <w:tr w:rsidR="00400825" w:rsidRPr="00400825" w:rsidTr="000012C2">
        <w:trPr>
          <w:trHeight w:val="280"/>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Razina podzemne vode</w:t>
            </w:r>
          </w:p>
        </w:tc>
        <w:tc>
          <w:tcPr>
            <w:tcW w:w="262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svakih šest mjeseci </w:t>
            </w:r>
            <w:r w:rsidRPr="00400825">
              <w:rPr>
                <w:rFonts w:ascii="Times New Roman" w:eastAsia="Times New Roman" w:hAnsi="Times New Roman" w:cs="Times New Roman"/>
                <w:sz w:val="24"/>
                <w:szCs w:val="24"/>
                <w:vertAlign w:val="superscript"/>
                <w:lang w:eastAsia="hr-HR"/>
              </w:rPr>
              <w:t>(1)</w:t>
            </w:r>
          </w:p>
        </w:tc>
        <w:tc>
          <w:tcPr>
            <w:tcW w:w="326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svakih šest mjeseci </w:t>
            </w:r>
            <w:r w:rsidRPr="00400825">
              <w:rPr>
                <w:rFonts w:ascii="Times New Roman" w:eastAsia="Times New Roman" w:hAnsi="Times New Roman" w:cs="Times New Roman"/>
                <w:sz w:val="24"/>
                <w:szCs w:val="24"/>
                <w:vertAlign w:val="superscript"/>
                <w:lang w:eastAsia="hr-HR"/>
              </w:rPr>
              <w:t>(1)</w:t>
            </w:r>
          </w:p>
        </w:tc>
      </w:tr>
      <w:tr w:rsidR="00400825" w:rsidRPr="00400825" w:rsidTr="000012C2">
        <w:trPr>
          <w:trHeight w:val="54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Sastav podzemne vode</w:t>
            </w:r>
          </w:p>
        </w:tc>
        <w:tc>
          <w:tcPr>
            <w:tcW w:w="262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učestalost za pojedino mjesto </w:t>
            </w:r>
            <w:r w:rsidRPr="00400825">
              <w:rPr>
                <w:rFonts w:ascii="Times New Roman" w:eastAsia="Times New Roman" w:hAnsi="Times New Roman" w:cs="Times New Roman"/>
                <w:sz w:val="24"/>
                <w:szCs w:val="24"/>
                <w:vertAlign w:val="superscript"/>
                <w:lang w:eastAsia="hr-HR"/>
              </w:rPr>
              <w:t>(2)</w:t>
            </w:r>
            <w:r w:rsidRPr="00400825">
              <w:rPr>
                <w:rFonts w:ascii="Times New Roman" w:eastAsia="Times New Roman" w:hAnsi="Times New Roman" w:cs="Times New Roman"/>
                <w:sz w:val="24"/>
                <w:szCs w:val="24"/>
                <w:lang w:eastAsia="hr-HR"/>
              </w:rPr>
              <w:t> </w:t>
            </w:r>
            <w:r w:rsidRPr="00400825">
              <w:rPr>
                <w:rFonts w:ascii="Times New Roman" w:eastAsia="Times New Roman" w:hAnsi="Times New Roman" w:cs="Times New Roman"/>
                <w:sz w:val="24"/>
                <w:szCs w:val="24"/>
                <w:vertAlign w:val="superscript"/>
                <w:lang w:eastAsia="hr-HR"/>
              </w:rPr>
              <w:t>(3)</w:t>
            </w:r>
          </w:p>
        </w:tc>
        <w:tc>
          <w:tcPr>
            <w:tcW w:w="326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učestalost za pojedino mjesto </w:t>
            </w:r>
            <w:r w:rsidRPr="00400825">
              <w:rPr>
                <w:rFonts w:ascii="Times New Roman" w:eastAsia="Times New Roman" w:hAnsi="Times New Roman" w:cs="Times New Roman"/>
                <w:sz w:val="24"/>
                <w:szCs w:val="24"/>
                <w:vertAlign w:val="superscript"/>
                <w:lang w:eastAsia="hr-HR"/>
              </w:rPr>
              <w:t>(2)</w:t>
            </w:r>
            <w:r w:rsidRPr="00400825">
              <w:rPr>
                <w:rFonts w:ascii="Times New Roman" w:eastAsia="Times New Roman" w:hAnsi="Times New Roman" w:cs="Times New Roman"/>
                <w:sz w:val="24"/>
                <w:szCs w:val="24"/>
                <w:lang w:eastAsia="hr-HR"/>
              </w:rPr>
              <w:t> </w:t>
            </w:r>
            <w:r w:rsidRPr="00400825">
              <w:rPr>
                <w:rFonts w:ascii="Times New Roman" w:eastAsia="Times New Roman" w:hAnsi="Times New Roman" w:cs="Times New Roman"/>
                <w:sz w:val="24"/>
                <w:szCs w:val="24"/>
                <w:vertAlign w:val="superscript"/>
                <w:lang w:eastAsia="hr-HR"/>
              </w:rPr>
              <w:t>(3)</w:t>
            </w:r>
          </w:p>
        </w:tc>
      </w:tr>
      <w:tr w:rsidR="00400825" w:rsidRPr="00400825" w:rsidTr="000012C2">
        <w:trPr>
          <w:trHeight w:val="1639"/>
        </w:trPr>
        <w:tc>
          <w:tcPr>
            <w:tcW w:w="9072"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both"/>
              <w:textAlignment w:val="baseline"/>
              <w:rPr>
                <w:rFonts w:ascii="Times New Roman" w:eastAsia="Times New Roman" w:hAnsi="Times New Roman" w:cs="Times New Roman"/>
                <w:sz w:val="20"/>
                <w:szCs w:val="20"/>
                <w:lang w:eastAsia="hr-HR"/>
              </w:rPr>
            </w:pPr>
            <w:r w:rsidRPr="00400825">
              <w:rPr>
                <w:rFonts w:ascii="Times New Roman" w:eastAsia="Times New Roman" w:hAnsi="Times New Roman" w:cs="Times New Roman"/>
                <w:sz w:val="24"/>
                <w:szCs w:val="24"/>
                <w:bdr w:val="none" w:sz="0" w:space="0" w:color="auto" w:frame="1"/>
                <w:vertAlign w:val="superscript"/>
                <w:lang w:eastAsia="hr-HR"/>
              </w:rPr>
              <w:t>(1) </w:t>
            </w:r>
            <w:r w:rsidRPr="00400825">
              <w:rPr>
                <w:rFonts w:ascii="Times New Roman" w:eastAsia="Times New Roman" w:hAnsi="Times New Roman" w:cs="Times New Roman"/>
                <w:sz w:val="20"/>
                <w:szCs w:val="20"/>
                <w:lang w:eastAsia="hr-HR"/>
              </w:rPr>
              <w:t>S povećanjem učestalosti promjene razine podzemne vode treba povećati učestalost uzorkovanja.</w:t>
            </w:r>
          </w:p>
          <w:p w:rsidR="000012C2" w:rsidRPr="00400825" w:rsidRDefault="000012C2">
            <w:pPr>
              <w:spacing w:after="0" w:line="240" w:lineRule="auto"/>
              <w:jc w:val="both"/>
              <w:textAlignment w:val="baseline"/>
              <w:rPr>
                <w:rFonts w:ascii="Times New Roman" w:eastAsia="Times New Roman" w:hAnsi="Times New Roman" w:cs="Times New Roman"/>
                <w:sz w:val="20"/>
                <w:szCs w:val="20"/>
                <w:lang w:eastAsia="hr-HR"/>
              </w:rPr>
            </w:pPr>
            <w:r w:rsidRPr="00400825">
              <w:rPr>
                <w:rFonts w:ascii="Times New Roman" w:eastAsia="Times New Roman" w:hAnsi="Times New Roman" w:cs="Times New Roman"/>
                <w:sz w:val="24"/>
                <w:szCs w:val="24"/>
                <w:bdr w:val="none" w:sz="0" w:space="0" w:color="auto" w:frame="1"/>
                <w:vertAlign w:val="superscript"/>
                <w:lang w:eastAsia="hr-HR"/>
              </w:rPr>
              <w:t>(2) </w:t>
            </w:r>
            <w:r w:rsidRPr="00400825">
              <w:rPr>
                <w:rFonts w:ascii="Times New Roman" w:eastAsia="Times New Roman" w:hAnsi="Times New Roman" w:cs="Times New Roman"/>
                <w:sz w:val="20"/>
                <w:szCs w:val="20"/>
                <w:lang w:eastAsia="hr-HR"/>
              </w:rPr>
              <w:t>Ako se dostigne kritična razina, učestalost se mora temeljiti na mogućnosti poduzimanja korektivnih mjera između dva uzorkovanja, odnosno učestalost se mora utvrditi na temelju znanja i procjene brzine protoka podzemne vode.</w:t>
            </w:r>
          </w:p>
          <w:p w:rsidR="000012C2" w:rsidRPr="00400825" w:rsidRDefault="000012C2" w:rsidP="00C62289">
            <w:pPr>
              <w:spacing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bdr w:val="none" w:sz="0" w:space="0" w:color="auto" w:frame="1"/>
                <w:vertAlign w:val="superscript"/>
                <w:lang w:eastAsia="hr-HR"/>
              </w:rPr>
              <w:t>(3) </w:t>
            </w:r>
            <w:r w:rsidRPr="00400825">
              <w:rPr>
                <w:rFonts w:ascii="Times New Roman" w:eastAsia="Times New Roman" w:hAnsi="Times New Roman" w:cs="Times New Roman"/>
                <w:sz w:val="20"/>
                <w:szCs w:val="20"/>
                <w:lang w:eastAsia="hr-HR"/>
              </w:rPr>
              <w:t>Kad se dosegne kritična razina (vidjeti točku 4.8) nužna je provjera ponavljanjem uzorkovanja. Nakon potvrde kritične razine mora se slijediti plan za nepredviđene okolnosti (utvrđen u dozvoli).</w:t>
            </w:r>
          </w:p>
        </w:tc>
      </w:tr>
    </w:tbl>
    <w:p w:rsidR="006C5378" w:rsidRPr="00400825" w:rsidRDefault="000012C2" w:rsidP="00C1590B">
      <w:pPr>
        <w:pStyle w:val="Odlomakpopisa"/>
        <w:numPr>
          <w:ilvl w:val="1"/>
          <w:numId w:val="20"/>
        </w:numPr>
        <w:shd w:val="clear" w:color="auto" w:fill="FFFFFF"/>
        <w:tabs>
          <w:tab w:val="left" w:pos="426"/>
        </w:tabs>
        <w:spacing w:before="120" w:after="120" w:line="240" w:lineRule="auto"/>
        <w:ind w:left="0" w:firstLine="0"/>
        <w:contextualSpacing w:val="0"/>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xml:space="preserve">Mjerenja parametara podzemne vode obuhvaćaju mjerenja razine podzemne vode i mjerenja pokazatelja prema posebnom propisu. Pokazatelji koji se analiziraju u prikupljenim uzorcima ovise o očekivanom sastavu </w:t>
      </w:r>
      <w:proofErr w:type="spellStart"/>
      <w:r w:rsidRPr="00400825">
        <w:rPr>
          <w:rFonts w:ascii="Times New Roman" w:eastAsia="Times New Roman" w:hAnsi="Times New Roman" w:cs="Times New Roman"/>
          <w:sz w:val="24"/>
          <w:szCs w:val="24"/>
          <w:lang w:eastAsia="hr-HR"/>
        </w:rPr>
        <w:t>procjedne</w:t>
      </w:r>
      <w:proofErr w:type="spellEnd"/>
      <w:r w:rsidRPr="00400825">
        <w:rPr>
          <w:rFonts w:ascii="Times New Roman" w:eastAsia="Times New Roman" w:hAnsi="Times New Roman" w:cs="Times New Roman"/>
          <w:sz w:val="24"/>
          <w:szCs w:val="24"/>
          <w:lang w:eastAsia="hr-HR"/>
        </w:rPr>
        <w:t xml:space="preserve"> vode i kvaliteti podzemne vode na tom području.</w:t>
      </w:r>
    </w:p>
    <w:p w:rsidR="006C5378" w:rsidRPr="00400825" w:rsidRDefault="000012C2" w:rsidP="00C1590B">
      <w:pPr>
        <w:pStyle w:val="Odlomakpopisa"/>
        <w:numPr>
          <w:ilvl w:val="1"/>
          <w:numId w:val="20"/>
        </w:numPr>
        <w:shd w:val="clear" w:color="auto" w:fill="FFFFFF"/>
        <w:tabs>
          <w:tab w:val="left" w:pos="426"/>
        </w:tabs>
        <w:spacing w:before="120" w:after="0" w:line="240" w:lineRule="auto"/>
        <w:ind w:left="0" w:firstLine="0"/>
        <w:contextualSpacing w:val="0"/>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Mjerenja razine podzemne vode provode se svakih 6 mjeseci za vrijeme rada odlagališta, i nakon njegovog zatvaranja. Pri značajnim promjenama razine podzemne vode, učestalost mjerenja mora se povećati.</w:t>
      </w:r>
    </w:p>
    <w:p w:rsidR="006C5378" w:rsidRPr="00400825" w:rsidRDefault="000012C2" w:rsidP="00C1590B">
      <w:pPr>
        <w:pStyle w:val="Odlomakpopisa"/>
        <w:numPr>
          <w:ilvl w:val="1"/>
          <w:numId w:val="20"/>
        </w:numPr>
        <w:shd w:val="clear" w:color="auto" w:fill="FFFFFF"/>
        <w:tabs>
          <w:tab w:val="left" w:pos="426"/>
        </w:tabs>
        <w:spacing w:before="120" w:after="0" w:line="240" w:lineRule="auto"/>
        <w:ind w:left="0" w:firstLine="0"/>
        <w:contextualSpacing w:val="0"/>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lastRenderedPageBreak/>
        <w:t>U prvoj godini rada odlagališta mjerenja pokazatelja treba provoditi jednom mjesečno. Ako se vrijednosti mjerenih parametara u prvoj godini ne promijene značajno, a nalaze se unutar propisanih graničnih vrijednosti te nije za pretpostaviti da će prekoračiti graničnu vrijednost, u nastavku rada odlagališta mjerenja tih parametara mogu su izvoditi jednom u 3 mjeseca, a nakon zatvaranja odlagališta svakih 6 mjeseci.</w:t>
      </w:r>
    </w:p>
    <w:p w:rsidR="006C5378" w:rsidRPr="00400825" w:rsidRDefault="000012C2" w:rsidP="00C1590B">
      <w:pPr>
        <w:pStyle w:val="Odlomakpopisa"/>
        <w:numPr>
          <w:ilvl w:val="1"/>
          <w:numId w:val="20"/>
        </w:numPr>
        <w:shd w:val="clear" w:color="auto" w:fill="FFFFFF"/>
        <w:tabs>
          <w:tab w:val="left" w:pos="426"/>
        </w:tabs>
        <w:spacing w:before="120" w:after="0" w:line="240" w:lineRule="auto"/>
        <w:ind w:left="0" w:firstLine="0"/>
        <w:contextualSpacing w:val="0"/>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xml:space="preserve">Parametri onečišćenja podzemne vode za koju postoji vjerojatnost da na nju može utjecati otpad s odlagališta moraju se mjeriti na jednom mjernom mjestu u pravcu pritjecanja vode i dva mjerna mjesta u pravcu otjecanja vode. Ovaj broj mjerenja se može i povećati ovisno o posebnim </w:t>
      </w:r>
      <w:proofErr w:type="spellStart"/>
      <w:r w:rsidRPr="00400825">
        <w:rPr>
          <w:rFonts w:ascii="Times New Roman" w:eastAsia="Times New Roman" w:hAnsi="Times New Roman" w:cs="Times New Roman"/>
          <w:sz w:val="24"/>
          <w:szCs w:val="24"/>
          <w:lang w:eastAsia="hr-HR"/>
        </w:rPr>
        <w:t>hidrogeološkim</w:t>
      </w:r>
      <w:proofErr w:type="spellEnd"/>
      <w:r w:rsidRPr="00400825">
        <w:rPr>
          <w:rFonts w:ascii="Times New Roman" w:eastAsia="Times New Roman" w:hAnsi="Times New Roman" w:cs="Times New Roman"/>
          <w:sz w:val="24"/>
          <w:szCs w:val="24"/>
          <w:lang w:eastAsia="hr-HR"/>
        </w:rPr>
        <w:t xml:space="preserve"> mjerenjima i potrebi za ranim otkrivanjem slučajnog ispuštanja </w:t>
      </w:r>
      <w:proofErr w:type="spellStart"/>
      <w:r w:rsidRPr="00400825">
        <w:rPr>
          <w:rFonts w:ascii="Times New Roman" w:eastAsia="Times New Roman" w:hAnsi="Times New Roman" w:cs="Times New Roman"/>
          <w:sz w:val="24"/>
          <w:szCs w:val="24"/>
          <w:lang w:eastAsia="hr-HR"/>
        </w:rPr>
        <w:t>procjednih</w:t>
      </w:r>
      <w:proofErr w:type="spellEnd"/>
      <w:r w:rsidRPr="00400825">
        <w:rPr>
          <w:rFonts w:ascii="Times New Roman" w:eastAsia="Times New Roman" w:hAnsi="Times New Roman" w:cs="Times New Roman"/>
          <w:sz w:val="24"/>
          <w:szCs w:val="24"/>
          <w:lang w:eastAsia="hr-HR"/>
        </w:rPr>
        <w:t xml:space="preserve"> voda u podzemne vode.</w:t>
      </w:r>
    </w:p>
    <w:p w:rsidR="006C5378" w:rsidRPr="00400825" w:rsidRDefault="000012C2" w:rsidP="00C1590B">
      <w:pPr>
        <w:pStyle w:val="Odlomakpopisa"/>
        <w:numPr>
          <w:ilvl w:val="1"/>
          <w:numId w:val="20"/>
        </w:numPr>
        <w:shd w:val="clear" w:color="auto" w:fill="FFFFFF"/>
        <w:tabs>
          <w:tab w:val="left" w:pos="426"/>
        </w:tabs>
        <w:spacing w:before="120" w:after="0" w:line="240" w:lineRule="auto"/>
        <w:ind w:left="0" w:firstLine="0"/>
        <w:contextualSpacing w:val="0"/>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Ukoliko mjereni parametar onečišćenja prijeđe graničnu vrijednost, ponovnim uzorkovanjem i analizom treba potvrditi rezultat. U slučaju potvrde rezultata, pristupa se interventnom planu postupanja.</w:t>
      </w:r>
    </w:p>
    <w:p w:rsidR="006C5378" w:rsidRPr="00400825" w:rsidRDefault="000012C2" w:rsidP="00C1590B">
      <w:pPr>
        <w:pStyle w:val="Odlomakpopisa"/>
        <w:numPr>
          <w:ilvl w:val="1"/>
          <w:numId w:val="20"/>
        </w:numPr>
        <w:shd w:val="clear" w:color="auto" w:fill="FFFFFF"/>
        <w:tabs>
          <w:tab w:val="left" w:pos="426"/>
        </w:tabs>
        <w:spacing w:before="120" w:after="0" w:line="240" w:lineRule="auto"/>
        <w:ind w:left="0" w:firstLine="0"/>
        <w:contextualSpacing w:val="0"/>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Uzorkovanje se mora provoditi na najmanje tri mjesta prije početka odlaganja otpada, kako bi se utvrdile referentne vrijednosti za buduće uzimanje uzoraka</w:t>
      </w:r>
      <w:r w:rsidR="005137B8" w:rsidRPr="00400825">
        <w:rPr>
          <w:rFonts w:ascii="Times New Roman" w:eastAsia="Times New Roman" w:hAnsi="Times New Roman" w:cs="Times New Roman"/>
          <w:sz w:val="24"/>
          <w:szCs w:val="24"/>
          <w:lang w:eastAsia="hr-HR"/>
        </w:rPr>
        <w:t>.</w:t>
      </w:r>
    </w:p>
    <w:p w:rsidR="000012C2" w:rsidRPr="00400825" w:rsidRDefault="000012C2" w:rsidP="00C1590B">
      <w:pPr>
        <w:pStyle w:val="Odlomakpopisa"/>
        <w:numPr>
          <w:ilvl w:val="1"/>
          <w:numId w:val="20"/>
        </w:numPr>
        <w:shd w:val="clear" w:color="auto" w:fill="FFFFFF"/>
        <w:tabs>
          <w:tab w:val="left" w:pos="426"/>
        </w:tabs>
        <w:spacing w:before="120" w:after="0" w:line="240" w:lineRule="auto"/>
        <w:ind w:left="0" w:firstLine="0"/>
        <w:contextualSpacing w:val="0"/>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Na postupak uzorkovanja primjenju</w:t>
      </w:r>
      <w:r w:rsidR="007A5CC2" w:rsidRPr="00400825">
        <w:rPr>
          <w:rFonts w:ascii="Times New Roman" w:eastAsia="Times New Roman" w:hAnsi="Times New Roman" w:cs="Times New Roman"/>
          <w:sz w:val="24"/>
          <w:szCs w:val="24"/>
          <w:lang w:eastAsia="hr-HR"/>
        </w:rPr>
        <w:t>ju se norma HRN ISO 5667-11</w:t>
      </w:r>
      <w:r w:rsidRPr="00400825">
        <w:rPr>
          <w:rFonts w:ascii="Times New Roman" w:eastAsia="Times New Roman" w:hAnsi="Times New Roman" w:cs="Times New Roman"/>
          <w:sz w:val="24"/>
          <w:szCs w:val="24"/>
          <w:lang w:eastAsia="hr-HR"/>
        </w:rPr>
        <w:t xml:space="preserve"> Kvaliteta vode – Uzorkovanje – 11. dio: Upute za uzorkovanje </w:t>
      </w:r>
      <w:r w:rsidR="007A5CC2" w:rsidRPr="00400825">
        <w:rPr>
          <w:rFonts w:ascii="Times New Roman" w:eastAsia="Times New Roman" w:hAnsi="Times New Roman" w:cs="Times New Roman"/>
          <w:sz w:val="24"/>
          <w:szCs w:val="24"/>
          <w:lang w:eastAsia="hr-HR"/>
        </w:rPr>
        <w:t>podzemnih voda</w:t>
      </w:r>
      <w:r w:rsidRPr="00400825">
        <w:rPr>
          <w:rFonts w:ascii="Times New Roman" w:eastAsia="Times New Roman" w:hAnsi="Times New Roman" w:cs="Times New Roman"/>
          <w:sz w:val="24"/>
          <w:szCs w:val="24"/>
          <w:lang w:eastAsia="hr-HR"/>
        </w:rPr>
        <w:t>.</w:t>
      </w:r>
    </w:p>
    <w:p w:rsidR="000012C2" w:rsidRPr="00400825" w:rsidRDefault="000012C2" w:rsidP="005137B8">
      <w:pPr>
        <w:shd w:val="clear" w:color="auto" w:fill="FFFFFF"/>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xml:space="preserve">Smatra se da su se u slučaju podzemnih voda dogodili značajni štetni utjecaji za okoliš sukladno člancima </w:t>
      </w:r>
      <w:r w:rsidR="00CE1624" w:rsidRPr="00400825">
        <w:rPr>
          <w:rFonts w:ascii="Times New Roman" w:eastAsia="Times New Roman" w:hAnsi="Times New Roman" w:cs="Times New Roman"/>
          <w:sz w:val="24"/>
          <w:szCs w:val="24"/>
          <w:lang w:eastAsia="hr-HR"/>
        </w:rPr>
        <w:t>20</w:t>
      </w:r>
      <w:r w:rsidRPr="00400825">
        <w:rPr>
          <w:rFonts w:ascii="Times New Roman" w:eastAsia="Times New Roman" w:hAnsi="Times New Roman" w:cs="Times New Roman"/>
          <w:sz w:val="24"/>
          <w:szCs w:val="24"/>
          <w:lang w:eastAsia="hr-HR"/>
        </w:rPr>
        <w:t>. i 2</w:t>
      </w:r>
      <w:r w:rsidR="00CE1624" w:rsidRPr="00400825">
        <w:rPr>
          <w:rFonts w:ascii="Times New Roman" w:eastAsia="Times New Roman" w:hAnsi="Times New Roman" w:cs="Times New Roman"/>
          <w:sz w:val="24"/>
          <w:szCs w:val="24"/>
          <w:lang w:eastAsia="hr-HR"/>
        </w:rPr>
        <w:t>1</w:t>
      </w:r>
      <w:r w:rsidRPr="00400825">
        <w:rPr>
          <w:rFonts w:ascii="Times New Roman" w:eastAsia="Times New Roman" w:hAnsi="Times New Roman" w:cs="Times New Roman"/>
          <w:sz w:val="24"/>
          <w:szCs w:val="24"/>
          <w:lang w:eastAsia="hr-HR"/>
        </w:rPr>
        <w:t xml:space="preserve">. ovoga Pravilnika, ako analiza uzorka podzemne vode pokaže značajnu promjenu u kvaliteti vode. Kritična razina mora se odrediti uzimajući u obzir posebni </w:t>
      </w:r>
      <w:proofErr w:type="spellStart"/>
      <w:r w:rsidRPr="00400825">
        <w:rPr>
          <w:rFonts w:ascii="Times New Roman" w:eastAsia="Times New Roman" w:hAnsi="Times New Roman" w:cs="Times New Roman"/>
          <w:sz w:val="24"/>
          <w:szCs w:val="24"/>
          <w:lang w:eastAsia="hr-HR"/>
        </w:rPr>
        <w:t>hidrogeološki</w:t>
      </w:r>
      <w:proofErr w:type="spellEnd"/>
      <w:r w:rsidRPr="00400825">
        <w:rPr>
          <w:rFonts w:ascii="Times New Roman" w:eastAsia="Times New Roman" w:hAnsi="Times New Roman" w:cs="Times New Roman"/>
          <w:sz w:val="24"/>
          <w:szCs w:val="24"/>
          <w:lang w:eastAsia="hr-HR"/>
        </w:rPr>
        <w:t xml:space="preserve"> sastav na mjestu odlagališta i kvalitetu podzemnih voda. Kritična razina mora se propisati u dozvoli kad god je to moguće.</w:t>
      </w:r>
    </w:p>
    <w:p w:rsidR="000012C2" w:rsidRPr="00400825" w:rsidRDefault="000012C2" w:rsidP="005137B8">
      <w:pPr>
        <w:shd w:val="clear" w:color="auto" w:fill="FFFFFF"/>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Promatranja se moraju izraziti pomoću kontrolnih grafikona sa utvrđenim kontrolnim pravilima i razinama za svaki podzemni izvor. Kontrolne razine moraju biti određene temeljem lokalnih promjena (varijacija) u kvaliteti podzemne vode.</w:t>
      </w:r>
    </w:p>
    <w:p w:rsidR="000012C2" w:rsidRPr="00400825" w:rsidRDefault="000012C2" w:rsidP="00C1590B">
      <w:pPr>
        <w:pStyle w:val="Odlomakpopisa"/>
        <w:numPr>
          <w:ilvl w:val="0"/>
          <w:numId w:val="20"/>
        </w:numPr>
        <w:shd w:val="clear" w:color="auto" w:fill="FFFFFF"/>
        <w:spacing w:before="240" w:after="120" w:line="240" w:lineRule="auto"/>
        <w:ind w:left="284" w:hanging="284"/>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b/>
          <w:bCs/>
          <w:sz w:val="24"/>
          <w:szCs w:val="24"/>
          <w:bdr w:val="none" w:sz="0" w:space="0" w:color="auto" w:frame="1"/>
          <w:lang w:eastAsia="hr-HR"/>
        </w:rPr>
        <w:t>Topografija terena: podaci o tijelu odlagališta otpada</w:t>
      </w:r>
    </w:p>
    <w:tbl>
      <w:tblPr>
        <w:tblW w:w="9072" w:type="dxa"/>
        <w:tblInd w:w="-8" w:type="dxa"/>
        <w:shd w:val="clear" w:color="auto" w:fill="FFFFFF"/>
        <w:tblCellMar>
          <w:left w:w="0" w:type="dxa"/>
          <w:right w:w="0" w:type="dxa"/>
        </w:tblCellMar>
        <w:tblLook w:val="04A0" w:firstRow="1" w:lastRow="0" w:firstColumn="1" w:lastColumn="0" w:noHBand="0" w:noVBand="1"/>
      </w:tblPr>
      <w:tblGrid>
        <w:gridCol w:w="4235"/>
        <w:gridCol w:w="2126"/>
        <w:gridCol w:w="2711"/>
      </w:tblGrid>
      <w:tr w:rsidR="00400825" w:rsidRPr="00400825" w:rsidTr="000012C2">
        <w:tc>
          <w:tcPr>
            <w:tcW w:w="423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rPr>
                <w:rFonts w:ascii="Times New Roman" w:eastAsia="Times New Roman" w:hAnsi="Times New Roman" w:cs="Times New Roman"/>
                <w:sz w:val="24"/>
                <w:szCs w:val="24"/>
                <w:lang w:eastAsia="hr-HR"/>
              </w:rPr>
            </w:pPr>
          </w:p>
        </w:tc>
        <w:tc>
          <w:tcPr>
            <w:tcW w:w="212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Aktivno korištenje odlagališta</w:t>
            </w:r>
          </w:p>
        </w:tc>
        <w:tc>
          <w:tcPr>
            <w:tcW w:w="271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Nakon zatvaranja odlagališta</w:t>
            </w:r>
          </w:p>
        </w:tc>
      </w:tr>
      <w:tr w:rsidR="00400825" w:rsidRPr="00400825" w:rsidTr="000012C2">
        <w:tc>
          <w:tcPr>
            <w:tcW w:w="423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Struktura i sastav tijela odlagališta</w:t>
            </w:r>
            <w:r w:rsidRPr="00400825">
              <w:rPr>
                <w:rFonts w:ascii="Times New Roman" w:eastAsia="Times New Roman" w:hAnsi="Times New Roman" w:cs="Times New Roman"/>
                <w:sz w:val="24"/>
                <w:szCs w:val="24"/>
                <w:vertAlign w:val="superscript"/>
                <w:lang w:eastAsia="hr-HR"/>
              </w:rPr>
              <w:t>(1)</w:t>
            </w:r>
          </w:p>
        </w:tc>
        <w:tc>
          <w:tcPr>
            <w:tcW w:w="212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jednom godišnje</w:t>
            </w:r>
          </w:p>
        </w:tc>
        <w:tc>
          <w:tcPr>
            <w:tcW w:w="271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rPr>
                <w:rFonts w:ascii="Times New Roman" w:eastAsia="Times New Roman" w:hAnsi="Times New Roman" w:cs="Times New Roman"/>
                <w:sz w:val="24"/>
                <w:szCs w:val="24"/>
                <w:lang w:eastAsia="hr-HR"/>
              </w:rPr>
            </w:pPr>
          </w:p>
        </w:tc>
      </w:tr>
      <w:tr w:rsidR="00400825" w:rsidRPr="00400825" w:rsidTr="000012C2">
        <w:tc>
          <w:tcPr>
            <w:tcW w:w="423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Slijeganje razine tijela odlagališta</w:t>
            </w:r>
          </w:p>
        </w:tc>
        <w:tc>
          <w:tcPr>
            <w:tcW w:w="212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jednom godišnje</w:t>
            </w:r>
          </w:p>
        </w:tc>
        <w:tc>
          <w:tcPr>
            <w:tcW w:w="271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jednom godišnje</w:t>
            </w:r>
          </w:p>
        </w:tc>
      </w:tr>
      <w:tr w:rsidR="00400825" w:rsidRPr="00400825" w:rsidTr="000012C2">
        <w:tc>
          <w:tcPr>
            <w:tcW w:w="9072"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both"/>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bdr w:val="none" w:sz="0" w:space="0" w:color="auto" w:frame="1"/>
                <w:vertAlign w:val="superscript"/>
                <w:lang w:eastAsia="hr-HR"/>
              </w:rPr>
              <w:t>(1) </w:t>
            </w:r>
            <w:r w:rsidRPr="00400825">
              <w:rPr>
                <w:rFonts w:ascii="Times New Roman" w:eastAsia="Times New Roman" w:hAnsi="Times New Roman" w:cs="Times New Roman"/>
                <w:sz w:val="20"/>
                <w:szCs w:val="20"/>
                <w:lang w:eastAsia="hr-HR"/>
              </w:rPr>
              <w:t>Podaci za status postojećeg stanja odlagališta: površina koju zauzima otpad, volumen i sastav otpada, načini odlaganja, vrijeme i trajanje odlaganja, izračun preostalih slobodnih kapaciteta za odlaganje.</w:t>
            </w:r>
          </w:p>
        </w:tc>
      </w:tr>
    </w:tbl>
    <w:p w:rsidR="000012C2" w:rsidRPr="00400825" w:rsidRDefault="000012C2" w:rsidP="00C1590B">
      <w:pPr>
        <w:pStyle w:val="Odlomakpopisa"/>
        <w:numPr>
          <w:ilvl w:val="0"/>
          <w:numId w:val="20"/>
        </w:numPr>
        <w:shd w:val="clear" w:color="auto" w:fill="FFFFFF"/>
        <w:spacing w:before="240" w:after="120" w:line="240" w:lineRule="auto"/>
        <w:ind w:left="284" w:hanging="284"/>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b/>
          <w:bCs/>
          <w:sz w:val="24"/>
          <w:szCs w:val="24"/>
          <w:bdr w:val="none" w:sz="0" w:space="0" w:color="auto" w:frame="1"/>
          <w:lang w:eastAsia="hr-HR"/>
        </w:rPr>
        <w:t>Posebni zahtjevi koji se odnose na elementarnu živu</w:t>
      </w:r>
    </w:p>
    <w:p w:rsidR="000012C2" w:rsidRPr="00400825" w:rsidRDefault="000012C2" w:rsidP="00455B50">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Za privremeno skladištenje elementarne žive duže od jedne godine primjenjuju se sljedeći osnovni uvjeti:</w:t>
      </w:r>
    </w:p>
    <w:p w:rsidR="000012C2" w:rsidRPr="00400825" w:rsidRDefault="000012C2" w:rsidP="00C1590B">
      <w:pPr>
        <w:pStyle w:val="Odlomakpopisa"/>
        <w:numPr>
          <w:ilvl w:val="1"/>
          <w:numId w:val="20"/>
        </w:numPr>
        <w:shd w:val="clear" w:color="auto" w:fill="FFFFFF"/>
        <w:spacing w:before="120" w:after="0" w:line="240" w:lineRule="auto"/>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Zahtjevi u svrhu praćenja, inspekcijskog/kontrolnog pregleda i u slučajevima opasnosti</w:t>
      </w:r>
    </w:p>
    <w:p w:rsidR="000012C2" w:rsidRPr="00400825" w:rsidRDefault="000012C2" w:rsidP="00D04FAE">
      <w:pPr>
        <w:shd w:val="clear" w:color="auto" w:fill="FFFFFF"/>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U prostor gdje se skladišti elementarna živa mora se izgraditi sustav za kontinuirano praćenje emisija živine pare s osjetljivošću mjerenja od najmanje 0,02 mg žive/m</w:t>
      </w:r>
      <w:r w:rsidRPr="00400825">
        <w:rPr>
          <w:rFonts w:ascii="Times New Roman" w:eastAsia="Times New Roman" w:hAnsi="Times New Roman" w:cs="Times New Roman"/>
          <w:sz w:val="24"/>
          <w:szCs w:val="24"/>
          <w:vertAlign w:val="superscript"/>
          <w:lang w:eastAsia="hr-HR"/>
        </w:rPr>
        <w:t>3</w:t>
      </w:r>
      <w:r w:rsidRPr="00400825">
        <w:rPr>
          <w:rFonts w:ascii="Times New Roman" w:eastAsia="Times New Roman" w:hAnsi="Times New Roman" w:cs="Times New Roman"/>
          <w:sz w:val="24"/>
          <w:szCs w:val="24"/>
          <w:lang w:eastAsia="hr-HR"/>
        </w:rPr>
        <w:t>. Senzori za mjerenje moraju biti smješteni na tlu i stropu prostora za skladištenje. Navedeno mora uključivati sustave za optički i zvučni alarm. Sustav se mora redovno održavati svakih godinu dana.</w:t>
      </w:r>
    </w:p>
    <w:p w:rsidR="000012C2" w:rsidRPr="00400825" w:rsidRDefault="000012C2" w:rsidP="00D04FAE">
      <w:pPr>
        <w:shd w:val="clear" w:color="auto" w:fill="FFFFFF"/>
        <w:spacing w:before="120" w:after="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lastRenderedPageBreak/>
        <w:t xml:space="preserve">Ovlaštena stručna osoba </w:t>
      </w:r>
      <w:r w:rsidR="004E201B" w:rsidRPr="00400825">
        <w:rPr>
          <w:rFonts w:ascii="Times New Roman" w:eastAsia="Times New Roman" w:hAnsi="Times New Roman" w:cs="Times New Roman"/>
          <w:sz w:val="24"/>
          <w:szCs w:val="24"/>
          <w:lang w:eastAsia="hr-HR"/>
        </w:rPr>
        <w:t>obvezna je</w:t>
      </w:r>
      <w:r w:rsidRPr="00400825">
        <w:rPr>
          <w:rFonts w:ascii="Times New Roman" w:eastAsia="Times New Roman" w:hAnsi="Times New Roman" w:cs="Times New Roman"/>
          <w:sz w:val="24"/>
          <w:szCs w:val="24"/>
          <w:lang w:eastAsia="hr-HR"/>
        </w:rPr>
        <w:t xml:space="preserve"> vizualno pregledati prostor za skladištenje i spremnike najmanje jednom mjesečno. U slučaju istjecanja žive osoba koja je ovlaštena za upravljanje prostorom za skladištenje žive </w:t>
      </w:r>
      <w:r w:rsidR="004E201B" w:rsidRPr="00400825">
        <w:rPr>
          <w:rFonts w:ascii="Times New Roman" w:eastAsia="Times New Roman" w:hAnsi="Times New Roman" w:cs="Times New Roman"/>
          <w:sz w:val="24"/>
          <w:szCs w:val="24"/>
          <w:lang w:eastAsia="hr-HR"/>
        </w:rPr>
        <w:t xml:space="preserve">obvezna je </w:t>
      </w:r>
      <w:r w:rsidRPr="00400825">
        <w:rPr>
          <w:rFonts w:ascii="Times New Roman" w:eastAsia="Times New Roman" w:hAnsi="Times New Roman" w:cs="Times New Roman"/>
          <w:sz w:val="24"/>
          <w:szCs w:val="24"/>
          <w:lang w:eastAsia="hr-HR"/>
        </w:rPr>
        <w:t>poduzeti sve potrebne radnje u skladu s propisima i ovim Pravilnikom kako bi se izbjegla emisija žive u okoliš i uspostavilo ponovo sigurno skladištenje žive.</w:t>
      </w:r>
    </w:p>
    <w:p w:rsidR="00705A3E" w:rsidRPr="00400825" w:rsidRDefault="000012C2" w:rsidP="00994EAB">
      <w:pPr>
        <w:shd w:val="clear" w:color="auto" w:fill="FFFFFF"/>
        <w:spacing w:before="120" w:after="240"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Na lokaciji prostora za skladištenje elementarne žive moraju biti dostupni izrađeni planovi za postupanje u slučaju opasnosti i odgovarajuća zaštitna oprema za sigurno rukovanje elementarnom živom.</w:t>
      </w:r>
    </w:p>
    <w:p w:rsidR="000012C2" w:rsidRPr="00400825" w:rsidRDefault="000012C2" w:rsidP="00C1590B">
      <w:pPr>
        <w:pStyle w:val="Odlomakpopisa"/>
        <w:numPr>
          <w:ilvl w:val="1"/>
          <w:numId w:val="20"/>
        </w:numPr>
        <w:shd w:val="clear" w:color="auto" w:fill="FFFFFF"/>
        <w:spacing w:before="120" w:after="120" w:line="240" w:lineRule="auto"/>
        <w:contextualSpacing w:val="0"/>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Vođenje evidencije i podataka</w:t>
      </w:r>
    </w:p>
    <w:p w:rsidR="000012C2" w:rsidRPr="00400825" w:rsidRDefault="000012C2" w:rsidP="00F41493">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xml:space="preserve">Svi dokumenti koji sadrže podatke definirane u </w:t>
      </w:r>
      <w:r w:rsidR="00E2691F" w:rsidRPr="00400825">
        <w:rPr>
          <w:rFonts w:ascii="Times New Roman" w:eastAsia="Times New Roman" w:hAnsi="Times New Roman" w:cs="Times New Roman"/>
          <w:sz w:val="24"/>
          <w:szCs w:val="24"/>
          <w:lang w:eastAsia="hr-HR"/>
        </w:rPr>
        <w:t xml:space="preserve">Prilogu I. – odlomak 8. </w:t>
      </w:r>
      <w:r w:rsidR="00357A75" w:rsidRPr="00400825">
        <w:rPr>
          <w:rFonts w:ascii="Times New Roman" w:eastAsia="Times New Roman" w:hAnsi="Times New Roman" w:cs="Times New Roman"/>
          <w:sz w:val="24"/>
          <w:szCs w:val="24"/>
          <w:lang w:eastAsia="hr-HR"/>
        </w:rPr>
        <w:t>Privremeno</w:t>
      </w:r>
      <w:r w:rsidR="00E2691F" w:rsidRPr="00400825">
        <w:rPr>
          <w:rFonts w:ascii="Times New Roman" w:eastAsia="Times New Roman" w:hAnsi="Times New Roman" w:cs="Times New Roman"/>
          <w:sz w:val="24"/>
          <w:szCs w:val="24"/>
          <w:lang w:eastAsia="hr-HR"/>
        </w:rPr>
        <w:t xml:space="preserve"> </w:t>
      </w:r>
      <w:r w:rsidR="00357A75" w:rsidRPr="00400825">
        <w:rPr>
          <w:rFonts w:ascii="Times New Roman" w:eastAsia="Times New Roman" w:hAnsi="Times New Roman" w:cs="Times New Roman"/>
          <w:sz w:val="24"/>
          <w:szCs w:val="24"/>
          <w:lang w:eastAsia="hr-HR"/>
        </w:rPr>
        <w:t xml:space="preserve"> skladištenje elementarne žive, točki 8.1. </w:t>
      </w:r>
      <w:r w:rsidR="00182CF6" w:rsidRPr="00400825">
        <w:rPr>
          <w:rFonts w:ascii="Times New Roman" w:eastAsia="Times New Roman" w:hAnsi="Times New Roman" w:cs="Times New Roman"/>
          <w:sz w:val="24"/>
          <w:szCs w:val="24"/>
          <w:lang w:eastAsia="hr-HR"/>
        </w:rPr>
        <w:t xml:space="preserve">ovoga Pravilnika </w:t>
      </w:r>
      <w:r w:rsidRPr="00400825">
        <w:rPr>
          <w:rFonts w:ascii="Times New Roman" w:eastAsia="Times New Roman" w:hAnsi="Times New Roman" w:cs="Times New Roman"/>
          <w:sz w:val="24"/>
          <w:szCs w:val="24"/>
          <w:lang w:eastAsia="hr-HR"/>
        </w:rPr>
        <w:t xml:space="preserve">i u odlomku </w:t>
      </w:r>
      <w:r w:rsidR="00E2691F" w:rsidRPr="00400825">
        <w:rPr>
          <w:rFonts w:ascii="Times New Roman" w:eastAsia="Times New Roman" w:hAnsi="Times New Roman" w:cs="Times New Roman"/>
          <w:sz w:val="24"/>
          <w:szCs w:val="24"/>
          <w:lang w:eastAsia="hr-HR"/>
        </w:rPr>
        <w:t xml:space="preserve">6. </w:t>
      </w:r>
      <w:r w:rsidRPr="00400825">
        <w:rPr>
          <w:rFonts w:ascii="Times New Roman" w:eastAsia="Times New Roman" w:hAnsi="Times New Roman" w:cs="Times New Roman"/>
          <w:sz w:val="24"/>
          <w:szCs w:val="24"/>
          <w:lang w:eastAsia="hr-HR"/>
        </w:rPr>
        <w:t>Posebni zahtjevi koji se odnose na elementarnu živu</w:t>
      </w:r>
      <w:r w:rsidR="00182CF6" w:rsidRPr="00400825">
        <w:rPr>
          <w:rFonts w:ascii="Times New Roman" w:eastAsia="Times New Roman" w:hAnsi="Times New Roman" w:cs="Times New Roman"/>
          <w:sz w:val="24"/>
          <w:szCs w:val="24"/>
          <w:lang w:eastAsia="hr-HR"/>
        </w:rPr>
        <w:t>, točki 6.1. ovog</w:t>
      </w:r>
      <w:r w:rsidR="00E2691F" w:rsidRPr="00400825">
        <w:rPr>
          <w:rFonts w:ascii="Times New Roman" w:eastAsia="Times New Roman" w:hAnsi="Times New Roman" w:cs="Times New Roman"/>
          <w:sz w:val="24"/>
          <w:szCs w:val="24"/>
          <w:lang w:eastAsia="hr-HR"/>
        </w:rPr>
        <w:t>a</w:t>
      </w:r>
      <w:r w:rsidR="00182CF6" w:rsidRPr="00400825">
        <w:rPr>
          <w:rFonts w:ascii="Times New Roman" w:eastAsia="Times New Roman" w:hAnsi="Times New Roman" w:cs="Times New Roman"/>
          <w:sz w:val="24"/>
          <w:szCs w:val="24"/>
          <w:lang w:eastAsia="hr-HR"/>
        </w:rPr>
        <w:t xml:space="preserve"> Priloga</w:t>
      </w:r>
      <w:r w:rsidRPr="00400825">
        <w:rPr>
          <w:rFonts w:ascii="Times New Roman" w:eastAsia="Times New Roman" w:hAnsi="Times New Roman" w:cs="Times New Roman"/>
          <w:sz w:val="24"/>
          <w:szCs w:val="24"/>
          <w:lang w:eastAsia="hr-HR"/>
        </w:rPr>
        <w:t>, uključujući potvrdu koja mora biti priložena uz spremnik, evidenciju o smanjivanju zaliha i otpremi elementarne žive nakon njezinog privremenog skladištenja, i podaci o krajnjem odredištu elementarne žive i načinima njene obrade moraju se čuvati najmanje tri godine nakon završetka skladištenja.</w:t>
      </w:r>
    </w:p>
    <w:p w:rsidR="000012C2" w:rsidRPr="00400825" w:rsidRDefault="000012C2" w:rsidP="000012C2">
      <w:pPr>
        <w:rPr>
          <w:rFonts w:ascii="Times New Roman" w:eastAsia="Times New Roman" w:hAnsi="Times New Roman" w:cs="Times New Roman"/>
          <w:b/>
          <w:bCs/>
          <w:sz w:val="24"/>
          <w:szCs w:val="24"/>
          <w:lang w:eastAsia="hr-HR"/>
        </w:rPr>
      </w:pPr>
      <w:r w:rsidRPr="00400825">
        <w:rPr>
          <w:rFonts w:ascii="Times New Roman" w:eastAsia="Times New Roman" w:hAnsi="Times New Roman" w:cs="Times New Roman"/>
          <w:b/>
          <w:bCs/>
          <w:sz w:val="24"/>
          <w:szCs w:val="24"/>
          <w:lang w:eastAsia="hr-HR"/>
        </w:rPr>
        <w:br w:type="page"/>
      </w:r>
    </w:p>
    <w:p w:rsidR="000012C2" w:rsidRPr="00400825" w:rsidRDefault="000012C2" w:rsidP="000012C2">
      <w:pPr>
        <w:shd w:val="clear" w:color="auto" w:fill="FFFFFF"/>
        <w:spacing w:before="120" w:after="120" w:line="240" w:lineRule="auto"/>
        <w:jc w:val="center"/>
        <w:textAlignment w:val="baseline"/>
        <w:rPr>
          <w:rFonts w:ascii="Times New Roman" w:eastAsia="Times New Roman" w:hAnsi="Times New Roman" w:cs="Times New Roman"/>
          <w:b/>
          <w:bCs/>
          <w:sz w:val="24"/>
          <w:szCs w:val="24"/>
          <w:lang w:eastAsia="hr-HR"/>
        </w:rPr>
      </w:pPr>
      <w:r w:rsidRPr="00400825">
        <w:rPr>
          <w:rFonts w:ascii="Times New Roman" w:eastAsia="Times New Roman" w:hAnsi="Times New Roman" w:cs="Times New Roman"/>
          <w:b/>
          <w:bCs/>
          <w:sz w:val="24"/>
          <w:szCs w:val="24"/>
          <w:lang w:eastAsia="hr-HR"/>
        </w:rPr>
        <w:lastRenderedPageBreak/>
        <w:t xml:space="preserve">PRILOG </w:t>
      </w:r>
      <w:r w:rsidR="009E065B" w:rsidRPr="00400825">
        <w:rPr>
          <w:rFonts w:ascii="Times New Roman" w:eastAsia="Times New Roman" w:hAnsi="Times New Roman" w:cs="Times New Roman"/>
          <w:b/>
          <w:bCs/>
          <w:sz w:val="24"/>
          <w:szCs w:val="24"/>
          <w:lang w:eastAsia="hr-HR"/>
        </w:rPr>
        <w:t>I</w:t>
      </w:r>
      <w:r w:rsidRPr="00400825">
        <w:rPr>
          <w:rFonts w:ascii="Times New Roman" w:eastAsia="Times New Roman" w:hAnsi="Times New Roman" w:cs="Times New Roman"/>
          <w:b/>
          <w:bCs/>
          <w:sz w:val="24"/>
          <w:szCs w:val="24"/>
          <w:lang w:eastAsia="hr-HR"/>
        </w:rPr>
        <w:t>V.</w:t>
      </w:r>
    </w:p>
    <w:p w:rsidR="000012C2" w:rsidRPr="00400825" w:rsidRDefault="000012C2" w:rsidP="005F62AD">
      <w:pPr>
        <w:shd w:val="clear" w:color="auto" w:fill="FFFFFF"/>
        <w:spacing w:before="120" w:after="120" w:line="240" w:lineRule="auto"/>
        <w:jc w:val="center"/>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POPIS NORMI ZA UZORKOVANJE OTPADA ZA ODLAGANJE</w:t>
      </w:r>
    </w:p>
    <w:tbl>
      <w:tblPr>
        <w:tblW w:w="9072" w:type="dxa"/>
        <w:tblInd w:w="-8" w:type="dxa"/>
        <w:shd w:val="clear" w:color="auto" w:fill="FFFFFF"/>
        <w:tblCellMar>
          <w:left w:w="0" w:type="dxa"/>
          <w:right w:w="0" w:type="dxa"/>
        </w:tblCellMar>
        <w:tblLook w:val="04A0" w:firstRow="1" w:lastRow="0" w:firstColumn="1" w:lastColumn="0" w:noHBand="0" w:noVBand="1"/>
      </w:tblPr>
      <w:tblGrid>
        <w:gridCol w:w="3119"/>
        <w:gridCol w:w="5953"/>
      </w:tblGrid>
      <w:tr w:rsidR="00400825" w:rsidRPr="00400825" w:rsidTr="00B50467">
        <w:tc>
          <w:tcPr>
            <w:tcW w:w="311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rsidP="007A5CC2">
            <w:pPr>
              <w:spacing w:after="0" w:line="240" w:lineRule="auto"/>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HRN EN 14899</w:t>
            </w:r>
          </w:p>
        </w:tc>
        <w:tc>
          <w:tcPr>
            <w:tcW w:w="595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rsidP="007A5CC2">
            <w:pPr>
              <w:spacing w:after="0" w:line="240" w:lineRule="auto"/>
              <w:jc w:val="both"/>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xml:space="preserve">Karakterizacija otpada – Uzorkovanje otpadnih materijala – Okvir za pripremu i primjenu plana uzorkovanja </w:t>
            </w:r>
          </w:p>
        </w:tc>
      </w:tr>
      <w:tr w:rsidR="00400825" w:rsidRPr="00400825" w:rsidTr="000012C2">
        <w:tc>
          <w:tcPr>
            <w:tcW w:w="9072"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pPr>
              <w:spacing w:after="0" w:line="240" w:lineRule="auto"/>
              <w:jc w:val="center"/>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Normativni dokumenti:</w:t>
            </w:r>
          </w:p>
        </w:tc>
      </w:tr>
      <w:tr w:rsidR="00400825" w:rsidRPr="00400825" w:rsidTr="00B50467">
        <w:tc>
          <w:tcPr>
            <w:tcW w:w="311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rsidP="007A5CC2">
            <w:pPr>
              <w:spacing w:after="0" w:line="240" w:lineRule="auto"/>
              <w:jc w:val="both"/>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HRI CEN/TR 15310-1</w:t>
            </w:r>
          </w:p>
        </w:tc>
        <w:tc>
          <w:tcPr>
            <w:tcW w:w="595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rsidP="007A5CC2">
            <w:pPr>
              <w:spacing w:after="0" w:line="240" w:lineRule="auto"/>
              <w:jc w:val="both"/>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xml:space="preserve">Karakterizacija otpada – Uzorkovanje otpadnih materijala – 1. dio: Upute za odabir i primjenu kriterija za uzorkovanje u različitim uvjetima </w:t>
            </w:r>
          </w:p>
        </w:tc>
      </w:tr>
      <w:tr w:rsidR="00400825" w:rsidRPr="00400825" w:rsidTr="00B50467">
        <w:tc>
          <w:tcPr>
            <w:tcW w:w="311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7A5CC2">
            <w:pPr>
              <w:spacing w:after="0" w:line="240" w:lineRule="auto"/>
              <w:jc w:val="both"/>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HRI CEN/TR 15310-2</w:t>
            </w:r>
          </w:p>
        </w:tc>
        <w:tc>
          <w:tcPr>
            <w:tcW w:w="595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rsidP="007A5CC2">
            <w:pPr>
              <w:spacing w:after="0" w:line="240" w:lineRule="auto"/>
              <w:jc w:val="both"/>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xml:space="preserve">Karakterizacija otpada – Uzorkovanje otpadnih materijala – 2. dio: Upute za tehnike uzorkovanja </w:t>
            </w:r>
          </w:p>
        </w:tc>
      </w:tr>
      <w:tr w:rsidR="00400825" w:rsidRPr="00400825" w:rsidTr="00B50467">
        <w:tc>
          <w:tcPr>
            <w:tcW w:w="311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rsidP="007A5CC2">
            <w:pPr>
              <w:spacing w:after="0" w:line="240" w:lineRule="auto"/>
              <w:jc w:val="both"/>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HRI CEN/TR 15310-3</w:t>
            </w:r>
          </w:p>
        </w:tc>
        <w:tc>
          <w:tcPr>
            <w:tcW w:w="595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rsidP="007A5CC2">
            <w:pPr>
              <w:spacing w:after="0" w:line="240" w:lineRule="auto"/>
              <w:jc w:val="both"/>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xml:space="preserve">Karakterizacija otpada – Uzorkovanje otpadnih materijala – 3. dio: Upute za postupke pod uzorkovanja na terenu </w:t>
            </w:r>
          </w:p>
        </w:tc>
      </w:tr>
      <w:tr w:rsidR="00400825" w:rsidRPr="00400825" w:rsidTr="00B50467">
        <w:tc>
          <w:tcPr>
            <w:tcW w:w="311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7A5CC2" w:rsidP="007A5CC2">
            <w:pPr>
              <w:spacing w:after="0" w:line="240" w:lineRule="auto"/>
              <w:jc w:val="both"/>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HRI CEN/TR 15310-4</w:t>
            </w:r>
          </w:p>
        </w:tc>
        <w:tc>
          <w:tcPr>
            <w:tcW w:w="595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rsidP="007A5CC2">
            <w:pPr>
              <w:spacing w:after="0" w:line="240" w:lineRule="auto"/>
              <w:jc w:val="both"/>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Karakterizacija otpada – Uzorkovanje otpadnih materijala – 4. dio: Upute za postupke pakiranja, skladištenja, čuvanj</w:t>
            </w:r>
            <w:r w:rsidR="007A5CC2" w:rsidRPr="00400825">
              <w:rPr>
                <w:rFonts w:ascii="Times New Roman" w:eastAsia="Times New Roman" w:hAnsi="Times New Roman" w:cs="Times New Roman"/>
                <w:sz w:val="24"/>
                <w:szCs w:val="24"/>
                <w:lang w:eastAsia="hr-HR"/>
              </w:rPr>
              <w:t>a, transporta i dostave uzoraka</w:t>
            </w:r>
          </w:p>
        </w:tc>
      </w:tr>
      <w:tr w:rsidR="00400825" w:rsidRPr="00400825" w:rsidTr="00B50467">
        <w:tc>
          <w:tcPr>
            <w:tcW w:w="311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rsidP="007A5CC2">
            <w:pPr>
              <w:spacing w:after="0" w:line="240" w:lineRule="auto"/>
              <w:jc w:val="both"/>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HRI CEN/TR 15310-5</w:t>
            </w:r>
          </w:p>
        </w:tc>
        <w:tc>
          <w:tcPr>
            <w:tcW w:w="595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0012C2" w:rsidRPr="00400825" w:rsidRDefault="000012C2" w:rsidP="007A5CC2">
            <w:pPr>
              <w:spacing w:after="0" w:line="240" w:lineRule="auto"/>
              <w:jc w:val="both"/>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xml:space="preserve">Karakterizacija otpada – Uzorkovanje otpadnih materijala – 5. dio: Upute za izradu plana uzorkovanja </w:t>
            </w:r>
          </w:p>
        </w:tc>
      </w:tr>
    </w:tbl>
    <w:p w:rsidR="000012C2" w:rsidRPr="00400825" w:rsidRDefault="000012C2" w:rsidP="000012C2">
      <w:pPr>
        <w:shd w:val="clear" w:color="auto" w:fill="FFFFFF"/>
        <w:spacing w:after="48" w:line="240" w:lineRule="auto"/>
        <w:ind w:firstLine="408"/>
        <w:textAlignment w:val="baseline"/>
        <w:rPr>
          <w:rFonts w:ascii="Times New Roman" w:eastAsia="Times New Roman" w:hAnsi="Times New Roman" w:cs="Times New Roman"/>
          <w:sz w:val="24"/>
          <w:szCs w:val="24"/>
          <w:lang w:eastAsia="hr-HR"/>
        </w:rPr>
      </w:pPr>
    </w:p>
    <w:p w:rsidR="000012C2" w:rsidRPr="00400825" w:rsidRDefault="000012C2" w:rsidP="000012C2">
      <w:pPr>
        <w:rPr>
          <w:rFonts w:ascii="Times New Roman" w:eastAsia="Times New Roman" w:hAnsi="Times New Roman" w:cs="Times New Roman"/>
          <w:b/>
          <w:bCs/>
          <w:sz w:val="24"/>
          <w:szCs w:val="24"/>
          <w:lang w:eastAsia="hr-HR"/>
        </w:rPr>
      </w:pPr>
      <w:r w:rsidRPr="00400825">
        <w:rPr>
          <w:rFonts w:ascii="Times New Roman" w:eastAsia="Times New Roman" w:hAnsi="Times New Roman" w:cs="Times New Roman"/>
          <w:b/>
          <w:bCs/>
          <w:sz w:val="24"/>
          <w:szCs w:val="24"/>
          <w:lang w:eastAsia="hr-HR"/>
        </w:rPr>
        <w:br w:type="page"/>
      </w:r>
    </w:p>
    <w:p w:rsidR="000012C2" w:rsidRPr="00400825" w:rsidRDefault="000012C2" w:rsidP="005F62AD">
      <w:pPr>
        <w:shd w:val="clear" w:color="auto" w:fill="FFFFFF"/>
        <w:spacing w:before="240" w:after="120" w:line="240" w:lineRule="auto"/>
        <w:jc w:val="center"/>
        <w:textAlignment w:val="baseline"/>
        <w:rPr>
          <w:rFonts w:ascii="Times New Roman" w:eastAsia="Times New Roman" w:hAnsi="Times New Roman" w:cs="Times New Roman"/>
          <w:b/>
          <w:bCs/>
          <w:sz w:val="24"/>
          <w:szCs w:val="24"/>
          <w:lang w:eastAsia="hr-HR"/>
        </w:rPr>
      </w:pPr>
      <w:r w:rsidRPr="00400825">
        <w:rPr>
          <w:rFonts w:ascii="Times New Roman" w:eastAsia="Times New Roman" w:hAnsi="Times New Roman" w:cs="Times New Roman"/>
          <w:b/>
          <w:bCs/>
          <w:sz w:val="24"/>
          <w:szCs w:val="24"/>
          <w:lang w:eastAsia="hr-HR"/>
        </w:rPr>
        <w:lastRenderedPageBreak/>
        <w:t>PRILOG V.</w:t>
      </w:r>
    </w:p>
    <w:p w:rsidR="000012C2" w:rsidRPr="00400825" w:rsidRDefault="000012C2" w:rsidP="000012C2">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NECJELOVITI POPIS NORMI</w:t>
      </w:r>
    </w:p>
    <w:p w:rsidR="00B213B2" w:rsidRPr="00400825" w:rsidRDefault="00B213B2" w:rsidP="00B213B2">
      <w:pPr>
        <w:shd w:val="clear" w:color="auto" w:fill="FFFFFF"/>
        <w:spacing w:before="120" w:after="60" w:line="240" w:lineRule="auto"/>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b/>
          <w:bCs/>
          <w:sz w:val="24"/>
          <w:szCs w:val="24"/>
          <w:bdr w:val="none" w:sz="0" w:space="0" w:color="auto" w:frame="1"/>
          <w:lang w:eastAsia="hr-HR"/>
        </w:rPr>
        <w:t xml:space="preserve">Ispitivanje </w:t>
      </w:r>
      <w:proofErr w:type="spellStart"/>
      <w:r w:rsidRPr="00400825">
        <w:rPr>
          <w:rFonts w:ascii="Times New Roman" w:eastAsia="Times New Roman" w:hAnsi="Times New Roman" w:cs="Times New Roman"/>
          <w:b/>
          <w:bCs/>
          <w:sz w:val="24"/>
          <w:szCs w:val="24"/>
          <w:bdr w:val="none" w:sz="0" w:space="0" w:color="auto" w:frame="1"/>
          <w:lang w:eastAsia="hr-HR"/>
        </w:rPr>
        <w:t>eluiranja</w:t>
      </w:r>
      <w:proofErr w:type="spellEnd"/>
      <w:r w:rsidRPr="00400825">
        <w:rPr>
          <w:rFonts w:ascii="Times New Roman" w:eastAsia="Times New Roman" w:hAnsi="Times New Roman" w:cs="Times New Roman"/>
          <w:b/>
          <w:bCs/>
          <w:sz w:val="24"/>
          <w:szCs w:val="24"/>
          <w:bdr w:val="none" w:sz="0" w:space="0" w:color="auto" w:frame="1"/>
          <w:lang w:eastAsia="hr-HR"/>
        </w:rPr>
        <w:t>/</w:t>
      </w:r>
      <w:proofErr w:type="spellStart"/>
      <w:r w:rsidRPr="00400825">
        <w:rPr>
          <w:rFonts w:ascii="Times New Roman" w:eastAsia="Times New Roman" w:hAnsi="Times New Roman" w:cs="Times New Roman"/>
          <w:b/>
          <w:bCs/>
          <w:sz w:val="24"/>
          <w:szCs w:val="24"/>
          <w:bdr w:val="none" w:sz="0" w:space="0" w:color="auto" w:frame="1"/>
          <w:lang w:eastAsia="hr-HR"/>
        </w:rPr>
        <w:t>izluživanja</w:t>
      </w:r>
      <w:proofErr w:type="spellEnd"/>
    </w:p>
    <w:tbl>
      <w:tblPr>
        <w:tblW w:w="9214" w:type="dxa"/>
        <w:tblInd w:w="-8" w:type="dxa"/>
        <w:shd w:val="clear" w:color="auto" w:fill="FFFFFF"/>
        <w:tblCellMar>
          <w:left w:w="0" w:type="dxa"/>
          <w:right w:w="0" w:type="dxa"/>
        </w:tblCellMar>
        <w:tblLook w:val="04A0" w:firstRow="1" w:lastRow="0" w:firstColumn="1" w:lastColumn="0" w:noHBand="0" w:noVBand="1"/>
      </w:tblPr>
      <w:tblGrid>
        <w:gridCol w:w="2268"/>
        <w:gridCol w:w="6946"/>
      </w:tblGrid>
      <w:tr w:rsidR="00400825" w:rsidRPr="00400825" w:rsidTr="00FC6C4A">
        <w:trPr>
          <w:trHeight w:val="547"/>
        </w:trPr>
        <w:tc>
          <w:tcPr>
            <w:tcW w:w="226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B213B2" w:rsidRPr="00400825" w:rsidRDefault="007A5CC2" w:rsidP="007A5CC2">
            <w:pPr>
              <w:spacing w:after="0" w:line="240" w:lineRule="auto"/>
              <w:jc w:val="both"/>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HRN EN 14405</w:t>
            </w:r>
          </w:p>
        </w:tc>
        <w:tc>
          <w:tcPr>
            <w:tcW w:w="694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B213B2" w:rsidRPr="00400825" w:rsidRDefault="00B213B2" w:rsidP="007A5CC2">
            <w:pPr>
              <w:spacing w:after="0" w:line="240" w:lineRule="auto"/>
              <w:jc w:val="both"/>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xml:space="preserve">Karakterizacija otpada – Ispitivanja ponašanja pri </w:t>
            </w:r>
            <w:proofErr w:type="spellStart"/>
            <w:r w:rsidRPr="00400825">
              <w:rPr>
                <w:rFonts w:ascii="Times New Roman" w:eastAsia="Times New Roman" w:hAnsi="Times New Roman" w:cs="Times New Roman"/>
                <w:sz w:val="24"/>
                <w:szCs w:val="24"/>
                <w:lang w:eastAsia="hr-HR"/>
              </w:rPr>
              <w:t>izluživanju</w:t>
            </w:r>
            <w:proofErr w:type="spellEnd"/>
            <w:r w:rsidRPr="00400825">
              <w:rPr>
                <w:rFonts w:ascii="Times New Roman" w:eastAsia="Times New Roman" w:hAnsi="Times New Roman" w:cs="Times New Roman"/>
                <w:sz w:val="24"/>
                <w:szCs w:val="24"/>
                <w:lang w:eastAsia="hr-HR"/>
              </w:rPr>
              <w:t xml:space="preserve"> – Ispitivanje </w:t>
            </w:r>
            <w:proofErr w:type="spellStart"/>
            <w:r w:rsidRPr="00400825">
              <w:rPr>
                <w:rFonts w:ascii="Times New Roman" w:eastAsia="Times New Roman" w:hAnsi="Times New Roman" w:cs="Times New Roman"/>
                <w:sz w:val="24"/>
                <w:szCs w:val="24"/>
                <w:lang w:eastAsia="hr-HR"/>
              </w:rPr>
              <w:t>up-flow</w:t>
            </w:r>
            <w:proofErr w:type="spellEnd"/>
            <w:r w:rsidRPr="00400825">
              <w:rPr>
                <w:rFonts w:ascii="Times New Roman" w:eastAsia="Times New Roman" w:hAnsi="Times New Roman" w:cs="Times New Roman"/>
                <w:sz w:val="24"/>
                <w:szCs w:val="24"/>
                <w:lang w:eastAsia="hr-HR"/>
              </w:rPr>
              <w:t xml:space="preserve"> cijeđenja (pod određenim uvjetima) </w:t>
            </w:r>
          </w:p>
        </w:tc>
      </w:tr>
      <w:tr w:rsidR="00400825" w:rsidRPr="00400825" w:rsidTr="00FC6C4A">
        <w:trPr>
          <w:trHeight w:val="547"/>
        </w:trPr>
        <w:tc>
          <w:tcPr>
            <w:tcW w:w="226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B213B2" w:rsidRPr="00400825" w:rsidRDefault="007A5CC2" w:rsidP="00FC6C4A">
            <w:pPr>
              <w:spacing w:after="0" w:line="240" w:lineRule="auto"/>
              <w:jc w:val="both"/>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HRN EN 14429</w:t>
            </w:r>
          </w:p>
        </w:tc>
        <w:tc>
          <w:tcPr>
            <w:tcW w:w="694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B213B2" w:rsidRPr="00400825" w:rsidRDefault="00B213B2" w:rsidP="007A5CC2">
            <w:pPr>
              <w:spacing w:after="0" w:line="240" w:lineRule="auto"/>
              <w:jc w:val="both"/>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xml:space="preserve">Karakterizacija otpada – Ispitivanje ponašanja pri </w:t>
            </w:r>
            <w:proofErr w:type="spellStart"/>
            <w:r w:rsidRPr="00400825">
              <w:rPr>
                <w:rFonts w:ascii="Times New Roman" w:eastAsia="Times New Roman" w:hAnsi="Times New Roman" w:cs="Times New Roman"/>
                <w:sz w:val="24"/>
                <w:szCs w:val="24"/>
                <w:lang w:eastAsia="hr-HR"/>
              </w:rPr>
              <w:t>izluživanju</w:t>
            </w:r>
            <w:proofErr w:type="spellEnd"/>
            <w:r w:rsidRPr="00400825">
              <w:rPr>
                <w:rFonts w:ascii="Times New Roman" w:eastAsia="Times New Roman" w:hAnsi="Times New Roman" w:cs="Times New Roman"/>
                <w:sz w:val="24"/>
                <w:szCs w:val="24"/>
                <w:lang w:eastAsia="hr-HR"/>
              </w:rPr>
              <w:t xml:space="preserve"> – Utjecaj pH-vrijednosti na </w:t>
            </w:r>
            <w:proofErr w:type="spellStart"/>
            <w:r w:rsidRPr="00400825">
              <w:rPr>
                <w:rFonts w:ascii="Times New Roman" w:eastAsia="Times New Roman" w:hAnsi="Times New Roman" w:cs="Times New Roman"/>
                <w:sz w:val="24"/>
                <w:szCs w:val="24"/>
                <w:lang w:eastAsia="hr-HR"/>
              </w:rPr>
              <w:t>izluživanje</w:t>
            </w:r>
            <w:proofErr w:type="spellEnd"/>
            <w:r w:rsidRPr="00400825">
              <w:rPr>
                <w:rFonts w:ascii="Times New Roman" w:eastAsia="Times New Roman" w:hAnsi="Times New Roman" w:cs="Times New Roman"/>
                <w:sz w:val="24"/>
                <w:szCs w:val="24"/>
                <w:lang w:eastAsia="hr-HR"/>
              </w:rPr>
              <w:t xml:space="preserve"> uz početni dodatak kiseline/lužine </w:t>
            </w:r>
          </w:p>
        </w:tc>
      </w:tr>
      <w:tr w:rsidR="00400825" w:rsidRPr="00400825" w:rsidTr="00FC6C4A">
        <w:trPr>
          <w:trHeight w:val="356"/>
        </w:trPr>
        <w:tc>
          <w:tcPr>
            <w:tcW w:w="9214"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B213B2" w:rsidRPr="00400825" w:rsidRDefault="00B213B2" w:rsidP="00FC6C4A">
            <w:pPr>
              <w:spacing w:after="0" w:line="240" w:lineRule="auto"/>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xml:space="preserve">Test sukladnosti za provjeru </w:t>
            </w:r>
            <w:proofErr w:type="spellStart"/>
            <w:r w:rsidRPr="00400825">
              <w:rPr>
                <w:rFonts w:ascii="Times New Roman" w:eastAsia="Times New Roman" w:hAnsi="Times New Roman" w:cs="Times New Roman"/>
                <w:sz w:val="24"/>
                <w:szCs w:val="24"/>
                <w:lang w:eastAsia="hr-HR"/>
              </w:rPr>
              <w:t>izluživanja</w:t>
            </w:r>
            <w:proofErr w:type="spellEnd"/>
            <w:r w:rsidRPr="00400825">
              <w:rPr>
                <w:rFonts w:ascii="Times New Roman" w:eastAsia="Times New Roman" w:hAnsi="Times New Roman" w:cs="Times New Roman"/>
                <w:sz w:val="24"/>
                <w:szCs w:val="24"/>
                <w:lang w:eastAsia="hr-HR"/>
              </w:rPr>
              <w:t xml:space="preserve"> zrnatoga otpadnog materijala i muljeva</w:t>
            </w:r>
          </w:p>
        </w:tc>
      </w:tr>
      <w:tr w:rsidR="00400825" w:rsidRPr="00400825" w:rsidTr="00FC6C4A">
        <w:trPr>
          <w:trHeight w:val="1094"/>
        </w:trPr>
        <w:tc>
          <w:tcPr>
            <w:tcW w:w="226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B213B2" w:rsidRPr="00400825" w:rsidRDefault="00B213B2" w:rsidP="00FC6C4A">
            <w:pPr>
              <w:spacing w:after="0" w:line="240" w:lineRule="auto"/>
              <w:jc w:val="both"/>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xml:space="preserve">HRN EN </w:t>
            </w:r>
          </w:p>
          <w:p w:rsidR="00B213B2" w:rsidRPr="00400825" w:rsidRDefault="007A5CC2" w:rsidP="00FC6C4A">
            <w:pPr>
              <w:spacing w:after="0" w:line="240" w:lineRule="auto"/>
              <w:jc w:val="both"/>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12457-2</w:t>
            </w:r>
          </w:p>
        </w:tc>
        <w:tc>
          <w:tcPr>
            <w:tcW w:w="694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B213B2" w:rsidRPr="00400825" w:rsidRDefault="00B213B2" w:rsidP="007A5CC2">
            <w:pPr>
              <w:spacing w:after="0" w:line="240" w:lineRule="auto"/>
              <w:jc w:val="both"/>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xml:space="preserve">Karakterizacija otpada – </w:t>
            </w:r>
            <w:proofErr w:type="spellStart"/>
            <w:r w:rsidRPr="00400825">
              <w:rPr>
                <w:rFonts w:ascii="Times New Roman" w:eastAsia="Times New Roman" w:hAnsi="Times New Roman" w:cs="Times New Roman"/>
                <w:sz w:val="24"/>
                <w:szCs w:val="24"/>
                <w:lang w:eastAsia="hr-HR"/>
              </w:rPr>
              <w:t>Izluživanje</w:t>
            </w:r>
            <w:proofErr w:type="spellEnd"/>
            <w:r w:rsidRPr="00400825">
              <w:rPr>
                <w:rFonts w:ascii="Times New Roman" w:eastAsia="Times New Roman" w:hAnsi="Times New Roman" w:cs="Times New Roman"/>
                <w:sz w:val="24"/>
                <w:szCs w:val="24"/>
                <w:lang w:eastAsia="hr-HR"/>
              </w:rPr>
              <w:t xml:space="preserve"> – Provjera </w:t>
            </w:r>
            <w:proofErr w:type="spellStart"/>
            <w:r w:rsidRPr="00400825">
              <w:rPr>
                <w:rFonts w:ascii="Times New Roman" w:eastAsia="Times New Roman" w:hAnsi="Times New Roman" w:cs="Times New Roman"/>
                <w:sz w:val="24"/>
                <w:szCs w:val="24"/>
                <w:lang w:eastAsia="hr-HR"/>
              </w:rPr>
              <w:t>izluživanja</w:t>
            </w:r>
            <w:proofErr w:type="spellEnd"/>
            <w:r w:rsidRPr="00400825">
              <w:rPr>
                <w:rFonts w:ascii="Times New Roman" w:eastAsia="Times New Roman" w:hAnsi="Times New Roman" w:cs="Times New Roman"/>
                <w:sz w:val="24"/>
                <w:szCs w:val="24"/>
                <w:lang w:eastAsia="hr-HR"/>
              </w:rPr>
              <w:t xml:space="preserve"> zrnatoga otpadnog materijala i muljeva – 2. dio: Jedno stupanjski postupak kod omjera tekuće-čvrsto od 10 l/kg za materijale s veličinom čestica manjom od 4 mm (sa smanjenjem veličine čestica ili bez smanjenja) </w:t>
            </w:r>
          </w:p>
        </w:tc>
      </w:tr>
      <w:tr w:rsidR="00400825" w:rsidRPr="00400825" w:rsidTr="00FC6C4A">
        <w:trPr>
          <w:trHeight w:val="1094"/>
        </w:trPr>
        <w:tc>
          <w:tcPr>
            <w:tcW w:w="226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B213B2" w:rsidRPr="00400825" w:rsidRDefault="00B213B2" w:rsidP="00FC6C4A">
            <w:pPr>
              <w:spacing w:after="0" w:line="240" w:lineRule="auto"/>
              <w:jc w:val="both"/>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xml:space="preserve">HRN EN </w:t>
            </w:r>
          </w:p>
          <w:p w:rsidR="00B213B2" w:rsidRPr="00400825" w:rsidRDefault="007A5CC2" w:rsidP="00FC6C4A">
            <w:pPr>
              <w:spacing w:after="0" w:line="240" w:lineRule="auto"/>
              <w:jc w:val="both"/>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12457-4</w:t>
            </w:r>
          </w:p>
        </w:tc>
        <w:tc>
          <w:tcPr>
            <w:tcW w:w="694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B213B2" w:rsidRPr="00400825" w:rsidRDefault="00B213B2" w:rsidP="007A5CC2">
            <w:pPr>
              <w:spacing w:after="0" w:line="240" w:lineRule="auto"/>
              <w:jc w:val="both"/>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xml:space="preserve">Karakterizacija otpada – </w:t>
            </w:r>
            <w:proofErr w:type="spellStart"/>
            <w:r w:rsidRPr="00400825">
              <w:rPr>
                <w:rFonts w:ascii="Times New Roman" w:eastAsia="Times New Roman" w:hAnsi="Times New Roman" w:cs="Times New Roman"/>
                <w:sz w:val="24"/>
                <w:szCs w:val="24"/>
                <w:lang w:eastAsia="hr-HR"/>
              </w:rPr>
              <w:t>Izluživanje</w:t>
            </w:r>
            <w:proofErr w:type="spellEnd"/>
            <w:r w:rsidRPr="00400825">
              <w:rPr>
                <w:rFonts w:ascii="Times New Roman" w:eastAsia="Times New Roman" w:hAnsi="Times New Roman" w:cs="Times New Roman"/>
                <w:sz w:val="24"/>
                <w:szCs w:val="24"/>
                <w:lang w:eastAsia="hr-HR"/>
              </w:rPr>
              <w:t xml:space="preserve"> – Provjera </w:t>
            </w:r>
            <w:proofErr w:type="spellStart"/>
            <w:r w:rsidRPr="00400825">
              <w:rPr>
                <w:rFonts w:ascii="Times New Roman" w:eastAsia="Times New Roman" w:hAnsi="Times New Roman" w:cs="Times New Roman"/>
                <w:sz w:val="24"/>
                <w:szCs w:val="24"/>
                <w:lang w:eastAsia="hr-HR"/>
              </w:rPr>
              <w:t>izluživanja</w:t>
            </w:r>
            <w:proofErr w:type="spellEnd"/>
            <w:r w:rsidRPr="00400825">
              <w:rPr>
                <w:rFonts w:ascii="Times New Roman" w:eastAsia="Times New Roman" w:hAnsi="Times New Roman" w:cs="Times New Roman"/>
                <w:sz w:val="24"/>
                <w:szCs w:val="24"/>
                <w:lang w:eastAsia="hr-HR"/>
              </w:rPr>
              <w:t xml:space="preserve"> zrnatoga otpadnog materijala i muljeva – 4. dio: Jedno stupanjski postupak kod omjera tekuće-čvrsto od 10 l/kg za materijale s veličinom čestica manjom od 10 mm (sa smanjenjem veličine čestica ili bez smanjenja) </w:t>
            </w:r>
          </w:p>
        </w:tc>
      </w:tr>
      <w:tr w:rsidR="00400825" w:rsidRPr="00400825" w:rsidTr="00FC6C4A">
        <w:trPr>
          <w:trHeight w:val="280"/>
        </w:trPr>
        <w:tc>
          <w:tcPr>
            <w:tcW w:w="9214"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B213B2" w:rsidRPr="00400825" w:rsidRDefault="00B213B2" w:rsidP="007644F6">
            <w:pPr>
              <w:spacing w:after="0" w:line="240" w:lineRule="auto"/>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xml:space="preserve">Za provjeru </w:t>
            </w:r>
            <w:proofErr w:type="spellStart"/>
            <w:r w:rsidRPr="00400825">
              <w:rPr>
                <w:rFonts w:ascii="Times New Roman" w:eastAsia="Times New Roman" w:hAnsi="Times New Roman" w:cs="Times New Roman"/>
                <w:sz w:val="24"/>
                <w:szCs w:val="24"/>
                <w:lang w:eastAsia="hr-HR"/>
              </w:rPr>
              <w:t>izluživanja</w:t>
            </w:r>
            <w:proofErr w:type="spellEnd"/>
            <w:r w:rsidRPr="00400825">
              <w:rPr>
                <w:rFonts w:ascii="Times New Roman" w:eastAsia="Times New Roman" w:hAnsi="Times New Roman" w:cs="Times New Roman"/>
                <w:sz w:val="24"/>
                <w:szCs w:val="24"/>
                <w:lang w:eastAsia="hr-HR"/>
              </w:rPr>
              <w:t xml:space="preserve"> monolitnog otpada, otpad se usitnjava na veličinu &lt;4 mm</w:t>
            </w:r>
          </w:p>
        </w:tc>
      </w:tr>
    </w:tbl>
    <w:p w:rsidR="00B213B2" w:rsidRPr="00400825" w:rsidRDefault="00B213B2" w:rsidP="00B213B2">
      <w:pPr>
        <w:shd w:val="clear" w:color="auto" w:fill="FFFFFF"/>
        <w:spacing w:before="120" w:after="60" w:line="240" w:lineRule="auto"/>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b/>
          <w:bCs/>
          <w:sz w:val="24"/>
          <w:szCs w:val="24"/>
          <w:bdr w:val="none" w:sz="0" w:space="0" w:color="auto" w:frame="1"/>
          <w:lang w:eastAsia="hr-HR"/>
        </w:rPr>
        <w:t>Digestija otpada</w:t>
      </w:r>
    </w:p>
    <w:tbl>
      <w:tblPr>
        <w:tblW w:w="9214" w:type="dxa"/>
        <w:tblInd w:w="-8" w:type="dxa"/>
        <w:shd w:val="clear" w:color="auto" w:fill="FFFFFF"/>
        <w:tblCellMar>
          <w:left w:w="0" w:type="dxa"/>
          <w:right w:w="0" w:type="dxa"/>
        </w:tblCellMar>
        <w:tblLook w:val="04A0" w:firstRow="1" w:lastRow="0" w:firstColumn="1" w:lastColumn="0" w:noHBand="0" w:noVBand="1"/>
      </w:tblPr>
      <w:tblGrid>
        <w:gridCol w:w="2284"/>
        <w:gridCol w:w="6930"/>
      </w:tblGrid>
      <w:tr w:rsidR="00400825" w:rsidRPr="00400825" w:rsidTr="00FC6C4A">
        <w:tc>
          <w:tcPr>
            <w:tcW w:w="228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B213B2" w:rsidRPr="00400825" w:rsidRDefault="007A5CC2" w:rsidP="00FC6C4A">
            <w:pPr>
              <w:spacing w:after="0" w:line="240" w:lineRule="auto"/>
              <w:jc w:val="both"/>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HRN EN 13657</w:t>
            </w:r>
          </w:p>
        </w:tc>
        <w:tc>
          <w:tcPr>
            <w:tcW w:w="6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B213B2" w:rsidRPr="00400825" w:rsidRDefault="00B213B2" w:rsidP="007A5CC2">
            <w:pPr>
              <w:spacing w:after="0" w:line="240" w:lineRule="auto"/>
              <w:jc w:val="both"/>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xml:space="preserve">Karakterizacija otpada – Digestija </w:t>
            </w:r>
            <w:proofErr w:type="spellStart"/>
            <w:r w:rsidRPr="00400825">
              <w:rPr>
                <w:rFonts w:ascii="Times New Roman" w:eastAsia="Times New Roman" w:hAnsi="Times New Roman" w:cs="Times New Roman"/>
                <w:sz w:val="24"/>
                <w:szCs w:val="24"/>
                <w:lang w:eastAsia="hr-HR"/>
              </w:rPr>
              <w:t>zlatotopkom</w:t>
            </w:r>
            <w:proofErr w:type="spellEnd"/>
            <w:r w:rsidRPr="00400825">
              <w:rPr>
                <w:rFonts w:ascii="Times New Roman" w:eastAsia="Times New Roman" w:hAnsi="Times New Roman" w:cs="Times New Roman"/>
                <w:sz w:val="24"/>
                <w:szCs w:val="24"/>
                <w:lang w:eastAsia="hr-HR"/>
              </w:rPr>
              <w:t xml:space="preserve"> za naknadno određivanje topivih elemenata </w:t>
            </w:r>
          </w:p>
        </w:tc>
      </w:tr>
      <w:tr w:rsidR="00400825" w:rsidRPr="00400825" w:rsidTr="00FC6C4A">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B213B2" w:rsidRPr="00400825" w:rsidRDefault="007A5CC2" w:rsidP="00FC6C4A">
            <w:pPr>
              <w:spacing w:after="0" w:line="240" w:lineRule="auto"/>
              <w:jc w:val="both"/>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HRN EN 13656</w:t>
            </w:r>
          </w:p>
        </w:tc>
        <w:tc>
          <w:tcPr>
            <w:tcW w:w="6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B213B2" w:rsidRPr="00400825" w:rsidRDefault="00B213B2" w:rsidP="007A5CC2">
            <w:pPr>
              <w:spacing w:after="0" w:line="240" w:lineRule="auto"/>
              <w:jc w:val="both"/>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xml:space="preserve">Tlo, obrađeni </w:t>
            </w:r>
            <w:proofErr w:type="spellStart"/>
            <w:r w:rsidRPr="00400825">
              <w:rPr>
                <w:rFonts w:ascii="Times New Roman" w:eastAsia="Times New Roman" w:hAnsi="Times New Roman" w:cs="Times New Roman"/>
                <w:sz w:val="24"/>
                <w:szCs w:val="24"/>
                <w:lang w:eastAsia="hr-HR"/>
              </w:rPr>
              <w:t>biootpad</w:t>
            </w:r>
            <w:proofErr w:type="spellEnd"/>
            <w:r w:rsidRPr="00400825">
              <w:rPr>
                <w:rFonts w:ascii="Times New Roman" w:eastAsia="Times New Roman" w:hAnsi="Times New Roman" w:cs="Times New Roman"/>
                <w:sz w:val="24"/>
                <w:szCs w:val="24"/>
                <w:lang w:eastAsia="hr-HR"/>
              </w:rPr>
              <w:t xml:space="preserve">, mulj i otpad – Razgradnja pomoću smjese </w:t>
            </w:r>
            <w:proofErr w:type="spellStart"/>
            <w:r w:rsidRPr="00400825">
              <w:rPr>
                <w:rFonts w:ascii="Times New Roman" w:eastAsia="Times New Roman" w:hAnsi="Times New Roman" w:cs="Times New Roman"/>
                <w:sz w:val="24"/>
                <w:szCs w:val="24"/>
                <w:lang w:eastAsia="hr-HR"/>
              </w:rPr>
              <w:t>kloridne</w:t>
            </w:r>
            <w:proofErr w:type="spellEnd"/>
            <w:r w:rsidRPr="00400825">
              <w:rPr>
                <w:rFonts w:ascii="Times New Roman" w:eastAsia="Times New Roman" w:hAnsi="Times New Roman" w:cs="Times New Roman"/>
                <w:sz w:val="24"/>
                <w:szCs w:val="24"/>
                <w:lang w:eastAsia="hr-HR"/>
              </w:rPr>
              <w:t xml:space="preserve"> (HCl), dušične (HNO</w:t>
            </w:r>
            <w:r w:rsidRPr="00400825">
              <w:rPr>
                <w:rFonts w:ascii="Times New Roman" w:eastAsia="Times New Roman" w:hAnsi="Times New Roman" w:cs="Times New Roman"/>
                <w:sz w:val="24"/>
                <w:szCs w:val="24"/>
                <w:vertAlign w:val="subscript"/>
                <w:lang w:eastAsia="hr-HR"/>
              </w:rPr>
              <w:t>3</w:t>
            </w:r>
            <w:r w:rsidRPr="00400825">
              <w:rPr>
                <w:rFonts w:ascii="Times New Roman" w:eastAsia="Times New Roman" w:hAnsi="Times New Roman" w:cs="Times New Roman"/>
                <w:sz w:val="24"/>
                <w:szCs w:val="24"/>
                <w:lang w:eastAsia="hr-HR"/>
              </w:rPr>
              <w:t xml:space="preserve">) i </w:t>
            </w:r>
            <w:proofErr w:type="spellStart"/>
            <w:r w:rsidRPr="00400825">
              <w:rPr>
                <w:rFonts w:ascii="Times New Roman" w:eastAsia="Times New Roman" w:hAnsi="Times New Roman" w:cs="Times New Roman"/>
                <w:sz w:val="24"/>
                <w:szCs w:val="24"/>
                <w:lang w:eastAsia="hr-HR"/>
              </w:rPr>
              <w:t>tetrafluoroboratne</w:t>
            </w:r>
            <w:proofErr w:type="spellEnd"/>
            <w:r w:rsidRPr="00400825">
              <w:rPr>
                <w:rFonts w:ascii="Times New Roman" w:eastAsia="Times New Roman" w:hAnsi="Times New Roman" w:cs="Times New Roman"/>
                <w:sz w:val="24"/>
                <w:szCs w:val="24"/>
                <w:lang w:eastAsia="hr-HR"/>
              </w:rPr>
              <w:t xml:space="preserve"> (HBF</w:t>
            </w:r>
            <w:r w:rsidRPr="00400825">
              <w:rPr>
                <w:rFonts w:ascii="Times New Roman" w:eastAsia="Times New Roman" w:hAnsi="Times New Roman" w:cs="Times New Roman"/>
                <w:sz w:val="24"/>
                <w:szCs w:val="24"/>
                <w:vertAlign w:val="subscript"/>
                <w:lang w:eastAsia="hr-HR"/>
              </w:rPr>
              <w:t>4</w:t>
            </w:r>
            <w:r w:rsidRPr="00400825">
              <w:rPr>
                <w:rFonts w:ascii="Times New Roman" w:eastAsia="Times New Roman" w:hAnsi="Times New Roman" w:cs="Times New Roman"/>
                <w:sz w:val="24"/>
                <w:szCs w:val="24"/>
                <w:lang w:eastAsia="hr-HR"/>
              </w:rPr>
              <w:t xml:space="preserve">) ili </w:t>
            </w:r>
            <w:proofErr w:type="spellStart"/>
            <w:r w:rsidRPr="00400825">
              <w:rPr>
                <w:rFonts w:ascii="Times New Roman" w:eastAsia="Times New Roman" w:hAnsi="Times New Roman" w:cs="Times New Roman"/>
                <w:sz w:val="24"/>
                <w:szCs w:val="24"/>
                <w:lang w:eastAsia="hr-HR"/>
              </w:rPr>
              <w:t>fluoridne</w:t>
            </w:r>
            <w:proofErr w:type="spellEnd"/>
            <w:r w:rsidRPr="00400825">
              <w:rPr>
                <w:rFonts w:ascii="Times New Roman" w:eastAsia="Times New Roman" w:hAnsi="Times New Roman" w:cs="Times New Roman"/>
                <w:sz w:val="24"/>
                <w:szCs w:val="24"/>
                <w:lang w:eastAsia="hr-HR"/>
              </w:rPr>
              <w:t xml:space="preserve"> (HF) kiseline za naknadno određivanje elemenata </w:t>
            </w:r>
          </w:p>
        </w:tc>
      </w:tr>
    </w:tbl>
    <w:p w:rsidR="00B213B2" w:rsidRPr="00400825" w:rsidRDefault="00B213B2" w:rsidP="00B213B2">
      <w:pPr>
        <w:shd w:val="clear" w:color="auto" w:fill="FFFFFF"/>
        <w:spacing w:before="120" w:after="60" w:line="240" w:lineRule="auto"/>
        <w:textAlignment w:val="baseline"/>
        <w:rPr>
          <w:rFonts w:ascii="Times New Roman" w:eastAsia="Times New Roman" w:hAnsi="Times New Roman" w:cs="Times New Roman"/>
          <w:sz w:val="24"/>
          <w:szCs w:val="24"/>
          <w:lang w:eastAsia="hr-HR"/>
        </w:rPr>
      </w:pPr>
      <w:r w:rsidRPr="00400825">
        <w:rPr>
          <w:rFonts w:ascii="Times New Roman" w:eastAsia="Times New Roman" w:hAnsi="Times New Roman" w:cs="Times New Roman"/>
          <w:b/>
          <w:bCs/>
          <w:sz w:val="24"/>
          <w:szCs w:val="24"/>
          <w:bdr w:val="none" w:sz="0" w:space="0" w:color="auto" w:frame="1"/>
          <w:lang w:eastAsia="hr-HR"/>
        </w:rPr>
        <w:t>Analize</w:t>
      </w:r>
    </w:p>
    <w:tbl>
      <w:tblPr>
        <w:tblW w:w="9214" w:type="dxa"/>
        <w:tblInd w:w="-8" w:type="dxa"/>
        <w:shd w:val="clear" w:color="auto" w:fill="FFFFFF"/>
        <w:tblCellMar>
          <w:left w:w="0" w:type="dxa"/>
          <w:right w:w="0" w:type="dxa"/>
        </w:tblCellMar>
        <w:tblLook w:val="04A0" w:firstRow="1" w:lastRow="0" w:firstColumn="1" w:lastColumn="0" w:noHBand="0" w:noVBand="1"/>
      </w:tblPr>
      <w:tblGrid>
        <w:gridCol w:w="2286"/>
        <w:gridCol w:w="6928"/>
      </w:tblGrid>
      <w:tr w:rsidR="00400825" w:rsidRPr="00400825" w:rsidTr="00FC6C4A">
        <w:tc>
          <w:tcPr>
            <w:tcW w:w="228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B213B2" w:rsidRPr="00400825" w:rsidRDefault="007A5CC2" w:rsidP="00FC6C4A">
            <w:pPr>
              <w:spacing w:after="0" w:line="240" w:lineRule="auto"/>
              <w:jc w:val="both"/>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HRN CEN/TR  16192</w:t>
            </w:r>
          </w:p>
        </w:tc>
        <w:tc>
          <w:tcPr>
            <w:tcW w:w="692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B213B2" w:rsidRPr="00400825" w:rsidRDefault="00B213B2" w:rsidP="007A5CC2">
            <w:pPr>
              <w:spacing w:after="0" w:line="240" w:lineRule="auto"/>
              <w:jc w:val="both"/>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xml:space="preserve">Otpad – Upute za analize </w:t>
            </w:r>
            <w:proofErr w:type="spellStart"/>
            <w:r w:rsidRPr="00400825">
              <w:rPr>
                <w:rFonts w:ascii="Times New Roman" w:eastAsia="Times New Roman" w:hAnsi="Times New Roman" w:cs="Times New Roman"/>
                <w:sz w:val="24"/>
                <w:szCs w:val="24"/>
                <w:lang w:eastAsia="hr-HR"/>
              </w:rPr>
              <w:t>eluata</w:t>
            </w:r>
            <w:proofErr w:type="spellEnd"/>
            <w:r w:rsidRPr="00400825">
              <w:rPr>
                <w:rFonts w:ascii="Times New Roman" w:eastAsia="Times New Roman" w:hAnsi="Times New Roman" w:cs="Times New Roman"/>
                <w:sz w:val="24"/>
                <w:szCs w:val="24"/>
                <w:lang w:eastAsia="hr-HR"/>
              </w:rPr>
              <w:t xml:space="preserve"> </w:t>
            </w:r>
          </w:p>
        </w:tc>
      </w:tr>
      <w:tr w:rsidR="00400825" w:rsidRPr="00400825" w:rsidTr="00FC6C4A">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B213B2" w:rsidRPr="00400825" w:rsidRDefault="007A5CC2" w:rsidP="00FC6C4A">
            <w:pPr>
              <w:spacing w:after="0" w:line="240" w:lineRule="auto"/>
              <w:jc w:val="both"/>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HRN EN 14039</w:t>
            </w:r>
          </w:p>
        </w:tc>
        <w:tc>
          <w:tcPr>
            <w:tcW w:w="692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B213B2" w:rsidRPr="00400825" w:rsidRDefault="00B213B2" w:rsidP="007A5CC2">
            <w:pPr>
              <w:spacing w:after="0" w:line="240" w:lineRule="auto"/>
              <w:jc w:val="both"/>
              <w:rPr>
                <w:rFonts w:ascii="Times New Roman" w:eastAsia="Times New Roman" w:hAnsi="Times New Roman" w:cs="Times New Roman"/>
                <w:sz w:val="24"/>
                <w:szCs w:val="24"/>
                <w:lang w:eastAsia="hr-HR"/>
              </w:rPr>
            </w:pPr>
            <w:r w:rsidRPr="00400825">
              <w:rPr>
                <w:rFonts w:ascii="Times New Roman" w:eastAsia="Times New Roman" w:hAnsi="Times New Roman" w:cs="Times New Roman"/>
                <w:sz w:val="24"/>
                <w:szCs w:val="24"/>
                <w:lang w:eastAsia="hr-HR"/>
              </w:rPr>
              <w:t xml:space="preserve">Karakterizacija otpada – Određivanje sadržaja ugljikovodika od C10 do C40 plinskom </w:t>
            </w:r>
            <w:proofErr w:type="spellStart"/>
            <w:r w:rsidRPr="00400825">
              <w:rPr>
                <w:rFonts w:ascii="Times New Roman" w:eastAsia="Times New Roman" w:hAnsi="Times New Roman" w:cs="Times New Roman"/>
                <w:sz w:val="24"/>
                <w:szCs w:val="24"/>
                <w:lang w:eastAsia="hr-HR"/>
              </w:rPr>
              <w:t>kromatografijom</w:t>
            </w:r>
            <w:proofErr w:type="spellEnd"/>
            <w:r w:rsidRPr="00400825">
              <w:rPr>
                <w:rFonts w:ascii="Times New Roman" w:eastAsia="Times New Roman" w:hAnsi="Times New Roman" w:cs="Times New Roman"/>
                <w:sz w:val="24"/>
                <w:szCs w:val="24"/>
                <w:lang w:eastAsia="hr-HR"/>
              </w:rPr>
              <w:t xml:space="preserve"> </w:t>
            </w:r>
          </w:p>
        </w:tc>
      </w:tr>
    </w:tbl>
    <w:p w:rsidR="00B213B2" w:rsidRPr="00400825" w:rsidRDefault="00B213B2" w:rsidP="00B213B2"/>
    <w:p w:rsidR="008A4B2E" w:rsidRPr="00400825" w:rsidRDefault="008A4B2E">
      <w:pPr>
        <w:spacing w:after="160" w:line="259" w:lineRule="auto"/>
      </w:pPr>
      <w:r w:rsidRPr="00400825">
        <w:br w:type="page"/>
      </w:r>
    </w:p>
    <w:p w:rsidR="008A4B2E" w:rsidRPr="00400825" w:rsidRDefault="008A4B2E" w:rsidP="00DA26EA">
      <w:pPr>
        <w:spacing w:before="120" w:after="120" w:line="240" w:lineRule="auto"/>
        <w:jc w:val="center"/>
        <w:outlineLvl w:val="0"/>
        <w:rPr>
          <w:rFonts w:ascii="Times New Roman" w:eastAsia="Times New Roman" w:hAnsi="Times New Roman" w:cs="Times New Roman"/>
          <w:b/>
          <w:bCs/>
          <w:kern w:val="36"/>
          <w:sz w:val="48"/>
          <w:szCs w:val="48"/>
          <w:lang w:eastAsia="hr-HR"/>
        </w:rPr>
      </w:pPr>
      <w:r w:rsidRPr="00400825">
        <w:rPr>
          <w:rFonts w:ascii="Times New Roman" w:eastAsia="Times New Roman" w:hAnsi="Times New Roman" w:cs="Times New Roman"/>
          <w:b/>
          <w:kern w:val="36"/>
          <w:sz w:val="24"/>
          <w:szCs w:val="24"/>
          <w:lang w:eastAsia="hr-HR"/>
        </w:rPr>
        <w:lastRenderedPageBreak/>
        <w:t>PRILOG VI.</w:t>
      </w:r>
    </w:p>
    <w:p w:rsidR="008A4B2E" w:rsidRPr="00400825" w:rsidRDefault="008A4B2E" w:rsidP="00DA26EA">
      <w:pPr>
        <w:spacing w:before="120" w:after="120" w:line="240" w:lineRule="auto"/>
        <w:jc w:val="center"/>
        <w:outlineLvl w:val="1"/>
        <w:rPr>
          <w:rFonts w:ascii="Times New Roman" w:eastAsia="Times New Roman" w:hAnsi="Times New Roman" w:cs="Times New Roman"/>
          <w:bCs/>
          <w:sz w:val="36"/>
          <w:szCs w:val="36"/>
          <w:lang w:eastAsia="hr-HR"/>
        </w:rPr>
      </w:pPr>
      <w:r w:rsidRPr="00400825">
        <w:rPr>
          <w:rFonts w:ascii="Times New Roman" w:eastAsia="Times New Roman" w:hAnsi="Times New Roman" w:cs="Times New Roman"/>
          <w:bCs/>
          <w:sz w:val="24"/>
          <w:szCs w:val="24"/>
          <w:lang w:eastAsia="hr-HR"/>
        </w:rPr>
        <w:t>BIORAZGRADIVI OTPAD U KOMUNALNOM OTPADU</w:t>
      </w:r>
    </w:p>
    <w:p w:rsidR="008A4B2E" w:rsidRPr="00400825" w:rsidRDefault="00DA26EA" w:rsidP="00DA26EA">
      <w:pPr>
        <w:spacing w:beforeAutospacing="1" w:after="0" w:afterAutospacing="1" w:line="240" w:lineRule="auto"/>
        <w:jc w:val="both"/>
        <w:outlineLvl w:val="2"/>
        <w:rPr>
          <w:rFonts w:ascii="Times New Roman" w:eastAsia="Times New Roman" w:hAnsi="Times New Roman" w:cs="Times New Roman"/>
          <w:b/>
          <w:bCs/>
          <w:sz w:val="27"/>
          <w:szCs w:val="27"/>
          <w:lang w:eastAsia="hr-HR"/>
        </w:rPr>
      </w:pPr>
      <w:r w:rsidRPr="00400825">
        <w:rPr>
          <w:rFonts w:ascii="Times New Roman" w:eastAsia="Times New Roman" w:hAnsi="Times New Roman" w:cs="Times New Roman"/>
          <w:b/>
          <w:bCs/>
          <w:sz w:val="24"/>
          <w:szCs w:val="24"/>
          <w:lang w:eastAsia="hr-HR"/>
        </w:rPr>
        <w:t xml:space="preserve">1. Udio biorazgradivog komunalnog otpada u komunalnom otpadu </w:t>
      </w:r>
    </w:p>
    <w:tbl>
      <w:tblPr>
        <w:tblW w:w="0" w:type="auto"/>
        <w:tblCellMar>
          <w:top w:w="15" w:type="dxa"/>
          <w:left w:w="15" w:type="dxa"/>
          <w:bottom w:w="15" w:type="dxa"/>
          <w:right w:w="15" w:type="dxa"/>
        </w:tblCellMar>
        <w:tblLook w:val="04A0" w:firstRow="1" w:lastRow="0" w:firstColumn="1" w:lastColumn="0" w:noHBand="0" w:noVBand="1"/>
      </w:tblPr>
      <w:tblGrid>
        <w:gridCol w:w="2402"/>
        <w:gridCol w:w="4536"/>
        <w:gridCol w:w="2118"/>
      </w:tblGrid>
      <w:tr w:rsidR="00400825" w:rsidRPr="00400825" w:rsidTr="00DA26EA">
        <w:tc>
          <w:tcPr>
            <w:tcW w:w="2402"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8A4B2E" w:rsidRPr="00400825" w:rsidRDefault="008A4B2E" w:rsidP="00DA26EA">
            <w:pPr>
              <w:spacing w:after="0" w:line="240" w:lineRule="auto"/>
              <w:jc w:val="center"/>
              <w:rPr>
                <w:rFonts w:ascii="Times New Roman" w:eastAsiaTheme="minorEastAsia" w:hAnsi="Times New Roman" w:cs="Times New Roman"/>
                <w:sz w:val="24"/>
                <w:szCs w:val="24"/>
                <w:lang w:eastAsia="hr-HR"/>
              </w:rPr>
            </w:pPr>
            <w:r w:rsidRPr="00400825">
              <w:rPr>
                <w:rFonts w:ascii="Times New Roman" w:eastAsiaTheme="minorEastAsia" w:hAnsi="Times New Roman" w:cs="Times New Roman"/>
                <w:b/>
                <w:bCs/>
                <w:sz w:val="24"/>
                <w:szCs w:val="24"/>
                <w:lang w:eastAsia="hr-HR"/>
              </w:rPr>
              <w:t xml:space="preserve">Ključni broj otpada </w:t>
            </w:r>
          </w:p>
        </w:tc>
        <w:tc>
          <w:tcPr>
            <w:tcW w:w="4536"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8A4B2E" w:rsidRPr="00400825" w:rsidRDefault="008A4B2E" w:rsidP="008A4B2E">
            <w:pPr>
              <w:spacing w:after="0" w:line="240" w:lineRule="auto"/>
              <w:jc w:val="center"/>
              <w:rPr>
                <w:rFonts w:ascii="Times New Roman" w:eastAsiaTheme="minorEastAsia" w:hAnsi="Times New Roman" w:cs="Times New Roman"/>
                <w:sz w:val="24"/>
                <w:szCs w:val="24"/>
                <w:lang w:eastAsia="hr-HR"/>
              </w:rPr>
            </w:pPr>
            <w:r w:rsidRPr="00400825">
              <w:rPr>
                <w:rFonts w:ascii="Times New Roman" w:eastAsiaTheme="minorEastAsia" w:hAnsi="Times New Roman" w:cs="Times New Roman"/>
                <w:b/>
                <w:bCs/>
                <w:sz w:val="24"/>
                <w:szCs w:val="24"/>
                <w:lang w:eastAsia="hr-HR"/>
              </w:rPr>
              <w:t xml:space="preserve">Opis otpada </w:t>
            </w:r>
          </w:p>
        </w:tc>
        <w:tc>
          <w:tcPr>
            <w:tcW w:w="2118"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8A4B2E" w:rsidRPr="00400825" w:rsidRDefault="008A4B2E" w:rsidP="008A4B2E">
            <w:pPr>
              <w:spacing w:after="0" w:line="240" w:lineRule="auto"/>
              <w:jc w:val="center"/>
              <w:rPr>
                <w:rFonts w:ascii="Times New Roman" w:eastAsiaTheme="minorEastAsia" w:hAnsi="Times New Roman" w:cs="Times New Roman"/>
                <w:sz w:val="24"/>
                <w:szCs w:val="24"/>
                <w:lang w:eastAsia="hr-HR"/>
              </w:rPr>
            </w:pPr>
            <w:r w:rsidRPr="00400825">
              <w:rPr>
                <w:rFonts w:ascii="Times New Roman" w:eastAsiaTheme="minorEastAsia" w:hAnsi="Times New Roman" w:cs="Times New Roman"/>
                <w:b/>
                <w:bCs/>
                <w:sz w:val="24"/>
                <w:szCs w:val="24"/>
                <w:lang w:eastAsia="hr-HR"/>
              </w:rPr>
              <w:t xml:space="preserve">Udio biorazgradive sastavnice </w:t>
            </w:r>
          </w:p>
        </w:tc>
      </w:tr>
      <w:tr w:rsidR="00400825" w:rsidRPr="00400825" w:rsidTr="00DA26EA">
        <w:tc>
          <w:tcPr>
            <w:tcW w:w="2402"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8A4B2E" w:rsidRPr="00400825" w:rsidRDefault="008A4B2E" w:rsidP="008A4B2E">
            <w:pPr>
              <w:spacing w:after="0" w:line="240" w:lineRule="auto"/>
              <w:jc w:val="center"/>
              <w:rPr>
                <w:rFonts w:ascii="Times New Roman" w:eastAsiaTheme="minorEastAsia" w:hAnsi="Times New Roman" w:cs="Times New Roman"/>
                <w:sz w:val="24"/>
                <w:szCs w:val="24"/>
                <w:lang w:eastAsia="hr-HR"/>
              </w:rPr>
            </w:pPr>
            <w:r w:rsidRPr="00400825">
              <w:rPr>
                <w:rFonts w:ascii="Times New Roman" w:eastAsiaTheme="minorEastAsia" w:hAnsi="Times New Roman" w:cs="Times New Roman"/>
                <w:sz w:val="24"/>
                <w:szCs w:val="24"/>
                <w:lang w:eastAsia="hr-HR"/>
              </w:rPr>
              <w:t xml:space="preserve">15 01 01 </w:t>
            </w:r>
          </w:p>
        </w:tc>
        <w:tc>
          <w:tcPr>
            <w:tcW w:w="4536"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8A4B2E" w:rsidRPr="00400825" w:rsidRDefault="00651FA2" w:rsidP="00651FA2">
            <w:pPr>
              <w:spacing w:after="0" w:line="240" w:lineRule="auto"/>
              <w:rPr>
                <w:rFonts w:ascii="Times New Roman" w:eastAsiaTheme="minorEastAsia" w:hAnsi="Times New Roman" w:cs="Times New Roman"/>
                <w:sz w:val="24"/>
                <w:szCs w:val="24"/>
                <w:lang w:eastAsia="hr-HR"/>
              </w:rPr>
            </w:pPr>
            <w:r w:rsidRPr="00400825">
              <w:rPr>
                <w:rFonts w:ascii="Times New Roman" w:eastAsiaTheme="minorEastAsia" w:hAnsi="Times New Roman" w:cs="Times New Roman"/>
                <w:sz w:val="24"/>
                <w:szCs w:val="24"/>
                <w:lang w:eastAsia="hr-HR"/>
              </w:rPr>
              <w:t xml:space="preserve">papirna i kartonska </w:t>
            </w:r>
            <w:r w:rsidR="008A4B2E" w:rsidRPr="00400825">
              <w:rPr>
                <w:rFonts w:ascii="Times New Roman" w:eastAsiaTheme="minorEastAsia" w:hAnsi="Times New Roman" w:cs="Times New Roman"/>
                <w:sz w:val="24"/>
                <w:szCs w:val="24"/>
                <w:lang w:eastAsia="hr-HR"/>
              </w:rPr>
              <w:t xml:space="preserve">ambalaža  </w:t>
            </w:r>
          </w:p>
        </w:tc>
        <w:tc>
          <w:tcPr>
            <w:tcW w:w="2118"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8A4B2E" w:rsidRPr="00400825" w:rsidRDefault="008A4B2E" w:rsidP="008A4B2E">
            <w:pPr>
              <w:spacing w:after="0" w:line="240" w:lineRule="auto"/>
              <w:jc w:val="center"/>
              <w:rPr>
                <w:rFonts w:ascii="Times New Roman" w:eastAsiaTheme="minorEastAsia" w:hAnsi="Times New Roman" w:cs="Times New Roman"/>
                <w:sz w:val="24"/>
                <w:szCs w:val="24"/>
                <w:lang w:eastAsia="hr-HR"/>
              </w:rPr>
            </w:pPr>
            <w:r w:rsidRPr="00400825">
              <w:rPr>
                <w:rFonts w:ascii="Times New Roman" w:eastAsiaTheme="minorEastAsia" w:hAnsi="Times New Roman" w:cs="Times New Roman"/>
                <w:sz w:val="24"/>
                <w:szCs w:val="24"/>
                <w:lang w:eastAsia="hr-HR"/>
              </w:rPr>
              <w:t xml:space="preserve">1 </w:t>
            </w:r>
          </w:p>
        </w:tc>
      </w:tr>
      <w:tr w:rsidR="00400825" w:rsidRPr="00400825" w:rsidTr="00DA26EA">
        <w:tc>
          <w:tcPr>
            <w:tcW w:w="2402"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8A4B2E" w:rsidRPr="00400825" w:rsidRDefault="008A4B2E" w:rsidP="008A4B2E">
            <w:pPr>
              <w:spacing w:after="0" w:line="240" w:lineRule="auto"/>
              <w:jc w:val="center"/>
              <w:rPr>
                <w:rFonts w:ascii="Times New Roman" w:eastAsiaTheme="minorEastAsia" w:hAnsi="Times New Roman" w:cs="Times New Roman"/>
                <w:sz w:val="24"/>
                <w:szCs w:val="24"/>
                <w:lang w:eastAsia="hr-HR"/>
              </w:rPr>
            </w:pPr>
            <w:r w:rsidRPr="00400825">
              <w:rPr>
                <w:rFonts w:ascii="Times New Roman" w:eastAsiaTheme="minorEastAsia" w:hAnsi="Times New Roman" w:cs="Times New Roman"/>
                <w:sz w:val="24"/>
                <w:szCs w:val="24"/>
                <w:lang w:eastAsia="hr-HR"/>
              </w:rPr>
              <w:t xml:space="preserve">15 01 03 </w:t>
            </w:r>
          </w:p>
        </w:tc>
        <w:tc>
          <w:tcPr>
            <w:tcW w:w="4536"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8A4B2E" w:rsidRPr="00400825" w:rsidRDefault="00651FA2" w:rsidP="00651FA2">
            <w:pPr>
              <w:spacing w:after="0" w:line="240" w:lineRule="auto"/>
              <w:rPr>
                <w:rFonts w:ascii="Times New Roman" w:eastAsiaTheme="minorEastAsia" w:hAnsi="Times New Roman" w:cs="Times New Roman"/>
                <w:sz w:val="24"/>
                <w:szCs w:val="24"/>
                <w:lang w:eastAsia="hr-HR"/>
              </w:rPr>
            </w:pPr>
            <w:r w:rsidRPr="00400825">
              <w:rPr>
                <w:rFonts w:ascii="Times New Roman" w:eastAsiaTheme="minorEastAsia" w:hAnsi="Times New Roman" w:cs="Times New Roman"/>
                <w:sz w:val="24"/>
                <w:szCs w:val="24"/>
                <w:lang w:eastAsia="hr-HR"/>
              </w:rPr>
              <w:t xml:space="preserve">drvena </w:t>
            </w:r>
            <w:r w:rsidR="008A4B2E" w:rsidRPr="00400825">
              <w:rPr>
                <w:rFonts w:ascii="Times New Roman" w:eastAsiaTheme="minorEastAsia" w:hAnsi="Times New Roman" w:cs="Times New Roman"/>
                <w:sz w:val="24"/>
                <w:szCs w:val="24"/>
                <w:lang w:eastAsia="hr-HR"/>
              </w:rPr>
              <w:t xml:space="preserve">ambalaža </w:t>
            </w:r>
          </w:p>
        </w:tc>
        <w:tc>
          <w:tcPr>
            <w:tcW w:w="2118"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8A4B2E" w:rsidRPr="00400825" w:rsidRDefault="008A4B2E" w:rsidP="008A4B2E">
            <w:pPr>
              <w:spacing w:after="0" w:line="240" w:lineRule="auto"/>
              <w:jc w:val="center"/>
              <w:rPr>
                <w:rFonts w:ascii="Times New Roman" w:eastAsiaTheme="minorEastAsia" w:hAnsi="Times New Roman" w:cs="Times New Roman"/>
                <w:sz w:val="24"/>
                <w:szCs w:val="24"/>
                <w:lang w:eastAsia="hr-HR"/>
              </w:rPr>
            </w:pPr>
            <w:r w:rsidRPr="00400825">
              <w:rPr>
                <w:rFonts w:ascii="Times New Roman" w:eastAsiaTheme="minorEastAsia" w:hAnsi="Times New Roman" w:cs="Times New Roman"/>
                <w:sz w:val="24"/>
                <w:szCs w:val="24"/>
                <w:lang w:eastAsia="hr-HR"/>
              </w:rPr>
              <w:t xml:space="preserve">0,5 </w:t>
            </w:r>
          </w:p>
        </w:tc>
      </w:tr>
      <w:tr w:rsidR="00400825" w:rsidRPr="00400825" w:rsidTr="00DA26EA">
        <w:tc>
          <w:tcPr>
            <w:tcW w:w="2402"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8A4B2E" w:rsidRPr="00400825" w:rsidRDefault="008A4B2E" w:rsidP="008A4B2E">
            <w:pPr>
              <w:spacing w:after="0" w:line="240" w:lineRule="auto"/>
              <w:jc w:val="center"/>
              <w:rPr>
                <w:rFonts w:ascii="Times New Roman" w:eastAsiaTheme="minorEastAsia" w:hAnsi="Times New Roman" w:cs="Times New Roman"/>
                <w:sz w:val="24"/>
                <w:szCs w:val="24"/>
                <w:lang w:eastAsia="hr-HR"/>
              </w:rPr>
            </w:pPr>
            <w:r w:rsidRPr="00400825">
              <w:rPr>
                <w:rFonts w:ascii="Times New Roman" w:eastAsiaTheme="minorEastAsia" w:hAnsi="Times New Roman" w:cs="Times New Roman"/>
                <w:sz w:val="24"/>
                <w:szCs w:val="24"/>
                <w:lang w:eastAsia="hr-HR"/>
              </w:rPr>
              <w:t xml:space="preserve">15 01 06 </w:t>
            </w:r>
          </w:p>
        </w:tc>
        <w:tc>
          <w:tcPr>
            <w:tcW w:w="4536"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8A4B2E" w:rsidRPr="00400825" w:rsidRDefault="008A4B2E" w:rsidP="00DA26EA">
            <w:pPr>
              <w:spacing w:after="0" w:line="240" w:lineRule="auto"/>
              <w:rPr>
                <w:rFonts w:ascii="Times New Roman" w:eastAsiaTheme="minorEastAsia" w:hAnsi="Times New Roman" w:cs="Times New Roman"/>
                <w:sz w:val="24"/>
                <w:szCs w:val="24"/>
                <w:lang w:eastAsia="hr-HR"/>
              </w:rPr>
            </w:pPr>
            <w:r w:rsidRPr="00400825">
              <w:rPr>
                <w:rFonts w:ascii="Times New Roman" w:eastAsiaTheme="minorEastAsia" w:hAnsi="Times New Roman" w:cs="Times New Roman"/>
                <w:sz w:val="24"/>
                <w:szCs w:val="24"/>
                <w:lang w:eastAsia="hr-HR"/>
              </w:rPr>
              <w:t xml:space="preserve">miješana ambalaža </w:t>
            </w:r>
          </w:p>
        </w:tc>
        <w:tc>
          <w:tcPr>
            <w:tcW w:w="2118"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8A4B2E" w:rsidRPr="00400825" w:rsidRDefault="008A4B2E" w:rsidP="008A4B2E">
            <w:pPr>
              <w:spacing w:after="0" w:line="240" w:lineRule="auto"/>
              <w:jc w:val="center"/>
              <w:rPr>
                <w:rFonts w:ascii="Times New Roman" w:eastAsiaTheme="minorEastAsia" w:hAnsi="Times New Roman" w:cs="Times New Roman"/>
                <w:sz w:val="24"/>
                <w:szCs w:val="24"/>
                <w:lang w:eastAsia="hr-HR"/>
              </w:rPr>
            </w:pPr>
            <w:r w:rsidRPr="00400825">
              <w:rPr>
                <w:rFonts w:ascii="Times New Roman" w:eastAsiaTheme="minorEastAsia" w:hAnsi="Times New Roman" w:cs="Times New Roman"/>
                <w:sz w:val="24"/>
                <w:szCs w:val="24"/>
                <w:lang w:eastAsia="hr-HR"/>
              </w:rPr>
              <w:t xml:space="preserve">0,5 </w:t>
            </w:r>
          </w:p>
        </w:tc>
      </w:tr>
      <w:tr w:rsidR="00400825" w:rsidRPr="00400825" w:rsidTr="00DA26EA">
        <w:tc>
          <w:tcPr>
            <w:tcW w:w="2402"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8A4B2E" w:rsidRPr="00400825" w:rsidRDefault="008A4B2E" w:rsidP="008A4B2E">
            <w:pPr>
              <w:spacing w:after="0" w:line="240" w:lineRule="auto"/>
              <w:jc w:val="center"/>
              <w:rPr>
                <w:rFonts w:ascii="Times New Roman" w:eastAsiaTheme="minorEastAsia" w:hAnsi="Times New Roman" w:cs="Times New Roman"/>
                <w:sz w:val="24"/>
                <w:szCs w:val="24"/>
                <w:lang w:eastAsia="hr-HR"/>
              </w:rPr>
            </w:pPr>
            <w:r w:rsidRPr="00400825">
              <w:rPr>
                <w:rFonts w:ascii="Times New Roman" w:eastAsiaTheme="minorEastAsia" w:hAnsi="Times New Roman" w:cs="Times New Roman"/>
                <w:sz w:val="24"/>
                <w:szCs w:val="24"/>
                <w:lang w:eastAsia="hr-HR"/>
              </w:rPr>
              <w:t xml:space="preserve">15 01 09 </w:t>
            </w:r>
          </w:p>
        </w:tc>
        <w:tc>
          <w:tcPr>
            <w:tcW w:w="4536"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8A4B2E" w:rsidRPr="00400825" w:rsidRDefault="008A4B2E" w:rsidP="00DA26EA">
            <w:pPr>
              <w:spacing w:after="0" w:line="240" w:lineRule="auto"/>
              <w:rPr>
                <w:rFonts w:ascii="Times New Roman" w:eastAsiaTheme="minorEastAsia" w:hAnsi="Times New Roman" w:cs="Times New Roman"/>
                <w:sz w:val="24"/>
                <w:szCs w:val="24"/>
                <w:lang w:eastAsia="hr-HR"/>
              </w:rPr>
            </w:pPr>
            <w:r w:rsidRPr="00400825">
              <w:rPr>
                <w:rFonts w:ascii="Times New Roman" w:eastAsiaTheme="minorEastAsia" w:hAnsi="Times New Roman" w:cs="Times New Roman"/>
                <w:sz w:val="24"/>
                <w:szCs w:val="24"/>
                <w:lang w:eastAsia="hr-HR"/>
              </w:rPr>
              <w:t xml:space="preserve">tekstilna ambalaža </w:t>
            </w:r>
          </w:p>
        </w:tc>
        <w:tc>
          <w:tcPr>
            <w:tcW w:w="2118"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8A4B2E" w:rsidRPr="00400825" w:rsidRDefault="008A4B2E" w:rsidP="008A4B2E">
            <w:pPr>
              <w:spacing w:after="0" w:line="240" w:lineRule="auto"/>
              <w:jc w:val="center"/>
              <w:rPr>
                <w:rFonts w:ascii="Times New Roman" w:eastAsiaTheme="minorEastAsia" w:hAnsi="Times New Roman" w:cs="Times New Roman"/>
                <w:sz w:val="24"/>
                <w:szCs w:val="24"/>
                <w:lang w:eastAsia="hr-HR"/>
              </w:rPr>
            </w:pPr>
            <w:r w:rsidRPr="00400825">
              <w:rPr>
                <w:rFonts w:ascii="Times New Roman" w:eastAsiaTheme="minorEastAsia" w:hAnsi="Times New Roman" w:cs="Times New Roman"/>
                <w:sz w:val="24"/>
                <w:szCs w:val="24"/>
                <w:lang w:eastAsia="hr-HR"/>
              </w:rPr>
              <w:t xml:space="preserve">0,5 </w:t>
            </w:r>
          </w:p>
        </w:tc>
      </w:tr>
      <w:tr w:rsidR="00400825" w:rsidRPr="00400825" w:rsidTr="00DA26EA">
        <w:tc>
          <w:tcPr>
            <w:tcW w:w="2402"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8A4B2E" w:rsidRPr="00400825" w:rsidRDefault="008A4B2E" w:rsidP="008A4B2E">
            <w:pPr>
              <w:spacing w:after="0" w:line="240" w:lineRule="auto"/>
              <w:jc w:val="center"/>
              <w:rPr>
                <w:rFonts w:ascii="Times New Roman" w:eastAsiaTheme="minorEastAsia" w:hAnsi="Times New Roman" w:cs="Times New Roman"/>
                <w:sz w:val="24"/>
                <w:szCs w:val="24"/>
                <w:lang w:eastAsia="hr-HR"/>
              </w:rPr>
            </w:pPr>
            <w:r w:rsidRPr="00400825">
              <w:rPr>
                <w:rFonts w:ascii="Times New Roman" w:eastAsiaTheme="minorEastAsia" w:hAnsi="Times New Roman" w:cs="Times New Roman"/>
                <w:sz w:val="24"/>
                <w:szCs w:val="24"/>
                <w:lang w:eastAsia="hr-HR"/>
              </w:rPr>
              <w:t xml:space="preserve">20 01 01 </w:t>
            </w:r>
          </w:p>
        </w:tc>
        <w:tc>
          <w:tcPr>
            <w:tcW w:w="4536"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8A4B2E" w:rsidRPr="00400825" w:rsidRDefault="008A4B2E" w:rsidP="008A4B2E">
            <w:pPr>
              <w:spacing w:after="0" w:line="240" w:lineRule="auto"/>
              <w:rPr>
                <w:rFonts w:ascii="Times New Roman" w:eastAsiaTheme="minorEastAsia" w:hAnsi="Times New Roman" w:cs="Times New Roman"/>
                <w:sz w:val="24"/>
                <w:szCs w:val="24"/>
                <w:lang w:eastAsia="hr-HR"/>
              </w:rPr>
            </w:pPr>
            <w:r w:rsidRPr="00400825">
              <w:rPr>
                <w:rFonts w:ascii="Times New Roman" w:eastAsiaTheme="minorEastAsia" w:hAnsi="Times New Roman" w:cs="Times New Roman"/>
                <w:sz w:val="24"/>
                <w:szCs w:val="24"/>
                <w:lang w:eastAsia="hr-HR"/>
              </w:rPr>
              <w:t xml:space="preserve">papir i karton </w:t>
            </w:r>
          </w:p>
        </w:tc>
        <w:tc>
          <w:tcPr>
            <w:tcW w:w="2118"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8A4B2E" w:rsidRPr="00400825" w:rsidRDefault="008A4B2E" w:rsidP="008A4B2E">
            <w:pPr>
              <w:spacing w:after="0" w:line="240" w:lineRule="auto"/>
              <w:jc w:val="center"/>
              <w:rPr>
                <w:rFonts w:ascii="Times New Roman" w:eastAsiaTheme="minorEastAsia" w:hAnsi="Times New Roman" w:cs="Times New Roman"/>
                <w:sz w:val="24"/>
                <w:szCs w:val="24"/>
                <w:lang w:eastAsia="hr-HR"/>
              </w:rPr>
            </w:pPr>
            <w:r w:rsidRPr="00400825">
              <w:rPr>
                <w:rFonts w:ascii="Times New Roman" w:eastAsiaTheme="minorEastAsia" w:hAnsi="Times New Roman" w:cs="Times New Roman"/>
                <w:sz w:val="24"/>
                <w:szCs w:val="24"/>
                <w:lang w:eastAsia="hr-HR"/>
              </w:rPr>
              <w:t xml:space="preserve">1 </w:t>
            </w:r>
          </w:p>
        </w:tc>
      </w:tr>
      <w:tr w:rsidR="00400825" w:rsidRPr="00400825" w:rsidTr="00DA26EA">
        <w:tc>
          <w:tcPr>
            <w:tcW w:w="2402"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8A4B2E" w:rsidRPr="00400825" w:rsidRDefault="008A4B2E" w:rsidP="008A4B2E">
            <w:pPr>
              <w:spacing w:after="0" w:line="240" w:lineRule="auto"/>
              <w:jc w:val="center"/>
              <w:rPr>
                <w:rFonts w:ascii="Times New Roman" w:eastAsiaTheme="minorEastAsia" w:hAnsi="Times New Roman" w:cs="Times New Roman"/>
                <w:sz w:val="24"/>
                <w:szCs w:val="24"/>
                <w:lang w:eastAsia="hr-HR"/>
              </w:rPr>
            </w:pPr>
            <w:r w:rsidRPr="00400825">
              <w:rPr>
                <w:rFonts w:ascii="Times New Roman" w:eastAsiaTheme="minorEastAsia" w:hAnsi="Times New Roman" w:cs="Times New Roman"/>
                <w:sz w:val="24"/>
                <w:szCs w:val="24"/>
                <w:lang w:eastAsia="hr-HR"/>
              </w:rPr>
              <w:t xml:space="preserve">20 01 08 </w:t>
            </w:r>
          </w:p>
        </w:tc>
        <w:tc>
          <w:tcPr>
            <w:tcW w:w="4536"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8A4B2E" w:rsidRPr="00400825" w:rsidRDefault="008A4B2E" w:rsidP="008A4B2E">
            <w:pPr>
              <w:spacing w:after="0" w:line="240" w:lineRule="auto"/>
              <w:rPr>
                <w:rFonts w:ascii="Times New Roman" w:eastAsiaTheme="minorEastAsia" w:hAnsi="Times New Roman" w:cs="Times New Roman"/>
                <w:sz w:val="24"/>
                <w:szCs w:val="24"/>
                <w:lang w:eastAsia="hr-HR"/>
              </w:rPr>
            </w:pPr>
            <w:r w:rsidRPr="00400825">
              <w:rPr>
                <w:rFonts w:ascii="Times New Roman" w:eastAsiaTheme="minorEastAsia" w:hAnsi="Times New Roman" w:cs="Times New Roman"/>
                <w:sz w:val="24"/>
                <w:szCs w:val="24"/>
                <w:lang w:eastAsia="hr-HR"/>
              </w:rPr>
              <w:t xml:space="preserve">biorazgradivi otpad iz kuhinja i iz kantina </w:t>
            </w:r>
          </w:p>
        </w:tc>
        <w:tc>
          <w:tcPr>
            <w:tcW w:w="2118"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8A4B2E" w:rsidRPr="00400825" w:rsidRDefault="008A4B2E" w:rsidP="008A4B2E">
            <w:pPr>
              <w:spacing w:after="0" w:line="240" w:lineRule="auto"/>
              <w:jc w:val="center"/>
              <w:rPr>
                <w:rFonts w:ascii="Times New Roman" w:eastAsiaTheme="minorEastAsia" w:hAnsi="Times New Roman" w:cs="Times New Roman"/>
                <w:sz w:val="24"/>
                <w:szCs w:val="24"/>
                <w:lang w:eastAsia="hr-HR"/>
              </w:rPr>
            </w:pPr>
            <w:r w:rsidRPr="00400825">
              <w:rPr>
                <w:rFonts w:ascii="Times New Roman" w:eastAsiaTheme="minorEastAsia" w:hAnsi="Times New Roman" w:cs="Times New Roman"/>
                <w:sz w:val="24"/>
                <w:szCs w:val="24"/>
                <w:lang w:eastAsia="hr-HR"/>
              </w:rPr>
              <w:t xml:space="preserve">1 </w:t>
            </w:r>
          </w:p>
        </w:tc>
      </w:tr>
      <w:tr w:rsidR="00400825" w:rsidRPr="00400825" w:rsidTr="00DA26EA">
        <w:tc>
          <w:tcPr>
            <w:tcW w:w="2402"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8A4B2E" w:rsidRPr="00400825" w:rsidRDefault="008A4B2E" w:rsidP="008A4B2E">
            <w:pPr>
              <w:spacing w:after="0" w:line="240" w:lineRule="auto"/>
              <w:jc w:val="center"/>
              <w:rPr>
                <w:rFonts w:ascii="Times New Roman" w:eastAsiaTheme="minorEastAsia" w:hAnsi="Times New Roman" w:cs="Times New Roman"/>
                <w:sz w:val="24"/>
                <w:szCs w:val="24"/>
                <w:lang w:eastAsia="hr-HR"/>
              </w:rPr>
            </w:pPr>
            <w:r w:rsidRPr="00400825">
              <w:rPr>
                <w:rFonts w:ascii="Times New Roman" w:eastAsiaTheme="minorEastAsia" w:hAnsi="Times New Roman" w:cs="Times New Roman"/>
                <w:sz w:val="24"/>
                <w:szCs w:val="24"/>
                <w:lang w:eastAsia="hr-HR"/>
              </w:rPr>
              <w:t xml:space="preserve">20 01 10 </w:t>
            </w:r>
          </w:p>
        </w:tc>
        <w:tc>
          <w:tcPr>
            <w:tcW w:w="4536"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8A4B2E" w:rsidRPr="00400825" w:rsidRDefault="004B18AE" w:rsidP="004B18AE">
            <w:pPr>
              <w:spacing w:after="0" w:line="240" w:lineRule="auto"/>
              <w:rPr>
                <w:rFonts w:ascii="Times New Roman" w:eastAsiaTheme="minorEastAsia" w:hAnsi="Times New Roman" w:cs="Times New Roman"/>
                <w:sz w:val="24"/>
                <w:szCs w:val="24"/>
                <w:lang w:eastAsia="hr-HR"/>
              </w:rPr>
            </w:pPr>
            <w:r w:rsidRPr="00400825">
              <w:rPr>
                <w:rFonts w:ascii="Times New Roman" w:eastAsiaTheme="minorEastAsia" w:hAnsi="Times New Roman" w:cs="Times New Roman"/>
                <w:sz w:val="24"/>
                <w:szCs w:val="24"/>
                <w:lang w:eastAsia="hr-HR"/>
              </w:rPr>
              <w:t>o</w:t>
            </w:r>
            <w:r w:rsidR="008A4B2E" w:rsidRPr="00400825">
              <w:rPr>
                <w:rFonts w:ascii="Times New Roman" w:eastAsiaTheme="minorEastAsia" w:hAnsi="Times New Roman" w:cs="Times New Roman"/>
                <w:sz w:val="24"/>
                <w:szCs w:val="24"/>
                <w:lang w:eastAsia="hr-HR"/>
              </w:rPr>
              <w:t xml:space="preserve">djeća </w:t>
            </w:r>
          </w:p>
        </w:tc>
        <w:tc>
          <w:tcPr>
            <w:tcW w:w="2118"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8A4B2E" w:rsidRPr="00400825" w:rsidRDefault="008A4B2E" w:rsidP="008A4B2E">
            <w:pPr>
              <w:spacing w:after="0" w:line="240" w:lineRule="auto"/>
              <w:jc w:val="center"/>
              <w:rPr>
                <w:rFonts w:ascii="Times New Roman" w:eastAsiaTheme="minorEastAsia" w:hAnsi="Times New Roman" w:cs="Times New Roman"/>
                <w:sz w:val="24"/>
                <w:szCs w:val="24"/>
                <w:lang w:eastAsia="hr-HR"/>
              </w:rPr>
            </w:pPr>
            <w:r w:rsidRPr="00400825">
              <w:rPr>
                <w:rFonts w:ascii="Times New Roman" w:eastAsiaTheme="minorEastAsia" w:hAnsi="Times New Roman" w:cs="Times New Roman"/>
                <w:sz w:val="24"/>
                <w:szCs w:val="24"/>
                <w:lang w:eastAsia="hr-HR"/>
              </w:rPr>
              <w:t xml:space="preserve">0,5 </w:t>
            </w:r>
          </w:p>
        </w:tc>
      </w:tr>
      <w:tr w:rsidR="00400825" w:rsidRPr="00400825" w:rsidTr="00DA26EA">
        <w:tc>
          <w:tcPr>
            <w:tcW w:w="2402"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8A4B2E" w:rsidRPr="00400825" w:rsidRDefault="008A4B2E" w:rsidP="008A4B2E">
            <w:pPr>
              <w:spacing w:after="0" w:line="240" w:lineRule="auto"/>
              <w:jc w:val="center"/>
              <w:rPr>
                <w:rFonts w:ascii="Times New Roman" w:eastAsiaTheme="minorEastAsia" w:hAnsi="Times New Roman" w:cs="Times New Roman"/>
                <w:sz w:val="24"/>
                <w:szCs w:val="24"/>
                <w:lang w:eastAsia="hr-HR"/>
              </w:rPr>
            </w:pPr>
            <w:r w:rsidRPr="00400825">
              <w:rPr>
                <w:rFonts w:ascii="Times New Roman" w:eastAsiaTheme="minorEastAsia" w:hAnsi="Times New Roman" w:cs="Times New Roman"/>
                <w:sz w:val="24"/>
                <w:szCs w:val="24"/>
                <w:lang w:eastAsia="hr-HR"/>
              </w:rPr>
              <w:t xml:space="preserve">20 01 11 </w:t>
            </w:r>
          </w:p>
        </w:tc>
        <w:tc>
          <w:tcPr>
            <w:tcW w:w="4536"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8A4B2E" w:rsidRPr="00400825" w:rsidRDefault="004B18AE" w:rsidP="004B18AE">
            <w:pPr>
              <w:spacing w:after="0" w:line="240" w:lineRule="auto"/>
              <w:rPr>
                <w:rFonts w:ascii="Times New Roman" w:eastAsiaTheme="minorEastAsia" w:hAnsi="Times New Roman" w:cs="Times New Roman"/>
                <w:sz w:val="24"/>
                <w:szCs w:val="24"/>
                <w:lang w:eastAsia="hr-HR"/>
              </w:rPr>
            </w:pPr>
            <w:r w:rsidRPr="00400825">
              <w:rPr>
                <w:rFonts w:ascii="Times New Roman" w:eastAsiaTheme="minorEastAsia" w:hAnsi="Times New Roman" w:cs="Times New Roman"/>
                <w:sz w:val="24"/>
                <w:szCs w:val="24"/>
                <w:lang w:eastAsia="hr-HR"/>
              </w:rPr>
              <w:t>t</w:t>
            </w:r>
            <w:r w:rsidR="008A4B2E" w:rsidRPr="00400825">
              <w:rPr>
                <w:rFonts w:ascii="Times New Roman" w:eastAsiaTheme="minorEastAsia" w:hAnsi="Times New Roman" w:cs="Times New Roman"/>
                <w:sz w:val="24"/>
                <w:szCs w:val="24"/>
                <w:lang w:eastAsia="hr-HR"/>
              </w:rPr>
              <w:t xml:space="preserve">ekstil </w:t>
            </w:r>
          </w:p>
        </w:tc>
        <w:tc>
          <w:tcPr>
            <w:tcW w:w="2118"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8A4B2E" w:rsidRPr="00400825" w:rsidRDefault="008A4B2E" w:rsidP="008A4B2E">
            <w:pPr>
              <w:spacing w:after="0" w:line="240" w:lineRule="auto"/>
              <w:jc w:val="center"/>
              <w:rPr>
                <w:rFonts w:ascii="Times New Roman" w:eastAsiaTheme="minorEastAsia" w:hAnsi="Times New Roman" w:cs="Times New Roman"/>
                <w:sz w:val="24"/>
                <w:szCs w:val="24"/>
                <w:lang w:eastAsia="hr-HR"/>
              </w:rPr>
            </w:pPr>
            <w:r w:rsidRPr="00400825">
              <w:rPr>
                <w:rFonts w:ascii="Times New Roman" w:eastAsiaTheme="minorEastAsia" w:hAnsi="Times New Roman" w:cs="Times New Roman"/>
                <w:sz w:val="24"/>
                <w:szCs w:val="24"/>
                <w:lang w:eastAsia="hr-HR"/>
              </w:rPr>
              <w:t xml:space="preserve">0,5 </w:t>
            </w:r>
          </w:p>
        </w:tc>
      </w:tr>
      <w:tr w:rsidR="00400825" w:rsidRPr="00400825" w:rsidTr="00DA26EA">
        <w:tc>
          <w:tcPr>
            <w:tcW w:w="2402"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8A4B2E" w:rsidRPr="00400825" w:rsidRDefault="008A4B2E" w:rsidP="008A4B2E">
            <w:pPr>
              <w:spacing w:after="0" w:line="240" w:lineRule="auto"/>
              <w:jc w:val="center"/>
              <w:rPr>
                <w:rFonts w:ascii="Times New Roman" w:eastAsiaTheme="minorEastAsia" w:hAnsi="Times New Roman" w:cs="Times New Roman"/>
                <w:sz w:val="24"/>
                <w:szCs w:val="24"/>
                <w:lang w:eastAsia="hr-HR"/>
              </w:rPr>
            </w:pPr>
            <w:r w:rsidRPr="00400825">
              <w:rPr>
                <w:rFonts w:ascii="Times New Roman" w:eastAsiaTheme="minorEastAsia" w:hAnsi="Times New Roman" w:cs="Times New Roman"/>
                <w:sz w:val="24"/>
                <w:szCs w:val="24"/>
                <w:lang w:eastAsia="hr-HR"/>
              </w:rPr>
              <w:t xml:space="preserve">20 01 37* </w:t>
            </w:r>
          </w:p>
        </w:tc>
        <w:tc>
          <w:tcPr>
            <w:tcW w:w="4536"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8A4B2E" w:rsidRPr="00400825" w:rsidRDefault="008A4B2E" w:rsidP="00DA26EA">
            <w:pPr>
              <w:spacing w:after="0" w:line="240" w:lineRule="auto"/>
              <w:rPr>
                <w:rFonts w:ascii="Times New Roman" w:eastAsiaTheme="minorEastAsia" w:hAnsi="Times New Roman" w:cs="Times New Roman"/>
                <w:sz w:val="24"/>
                <w:szCs w:val="24"/>
                <w:lang w:eastAsia="hr-HR"/>
              </w:rPr>
            </w:pPr>
            <w:r w:rsidRPr="00400825">
              <w:rPr>
                <w:rFonts w:ascii="Times New Roman" w:eastAsiaTheme="minorEastAsia" w:hAnsi="Times New Roman" w:cs="Times New Roman"/>
                <w:sz w:val="24"/>
                <w:szCs w:val="24"/>
                <w:lang w:eastAsia="hr-HR"/>
              </w:rPr>
              <w:t xml:space="preserve">drvo koje sadrži opasne tvari </w:t>
            </w:r>
          </w:p>
        </w:tc>
        <w:tc>
          <w:tcPr>
            <w:tcW w:w="2118"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8A4B2E" w:rsidRPr="00400825" w:rsidRDefault="008A4B2E" w:rsidP="008A4B2E">
            <w:pPr>
              <w:spacing w:after="0" w:line="240" w:lineRule="auto"/>
              <w:jc w:val="center"/>
              <w:rPr>
                <w:rFonts w:ascii="Times New Roman" w:eastAsiaTheme="minorEastAsia" w:hAnsi="Times New Roman" w:cs="Times New Roman"/>
                <w:sz w:val="24"/>
                <w:szCs w:val="24"/>
                <w:lang w:eastAsia="hr-HR"/>
              </w:rPr>
            </w:pPr>
            <w:r w:rsidRPr="00400825">
              <w:rPr>
                <w:rFonts w:ascii="Times New Roman" w:eastAsiaTheme="minorEastAsia" w:hAnsi="Times New Roman" w:cs="Times New Roman"/>
                <w:sz w:val="24"/>
                <w:szCs w:val="24"/>
                <w:lang w:eastAsia="hr-HR"/>
              </w:rPr>
              <w:t xml:space="preserve">0,5 </w:t>
            </w:r>
          </w:p>
        </w:tc>
      </w:tr>
      <w:tr w:rsidR="00400825" w:rsidRPr="00400825" w:rsidTr="00DA26EA">
        <w:tc>
          <w:tcPr>
            <w:tcW w:w="2402"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8A4B2E" w:rsidRPr="00400825" w:rsidRDefault="008A4B2E" w:rsidP="008A4B2E">
            <w:pPr>
              <w:spacing w:after="0" w:line="240" w:lineRule="auto"/>
              <w:jc w:val="center"/>
              <w:rPr>
                <w:rFonts w:ascii="Times New Roman" w:eastAsiaTheme="minorEastAsia" w:hAnsi="Times New Roman" w:cs="Times New Roman"/>
                <w:sz w:val="24"/>
                <w:szCs w:val="24"/>
                <w:lang w:eastAsia="hr-HR"/>
              </w:rPr>
            </w:pPr>
            <w:r w:rsidRPr="00400825">
              <w:rPr>
                <w:rFonts w:ascii="Times New Roman" w:eastAsiaTheme="minorEastAsia" w:hAnsi="Times New Roman" w:cs="Times New Roman"/>
                <w:sz w:val="24"/>
                <w:szCs w:val="24"/>
                <w:lang w:eastAsia="hr-HR"/>
              </w:rPr>
              <w:t xml:space="preserve">20 01 38 </w:t>
            </w:r>
          </w:p>
        </w:tc>
        <w:tc>
          <w:tcPr>
            <w:tcW w:w="4536"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8A4B2E" w:rsidRPr="00400825" w:rsidRDefault="008A4B2E" w:rsidP="008A4B2E">
            <w:pPr>
              <w:spacing w:after="0" w:line="240" w:lineRule="auto"/>
              <w:rPr>
                <w:rFonts w:ascii="Times New Roman" w:eastAsiaTheme="minorEastAsia" w:hAnsi="Times New Roman" w:cs="Times New Roman"/>
                <w:sz w:val="24"/>
                <w:szCs w:val="24"/>
                <w:lang w:eastAsia="hr-HR"/>
              </w:rPr>
            </w:pPr>
            <w:r w:rsidRPr="00400825">
              <w:rPr>
                <w:rFonts w:ascii="Times New Roman" w:eastAsiaTheme="minorEastAsia" w:hAnsi="Times New Roman" w:cs="Times New Roman"/>
                <w:sz w:val="24"/>
                <w:szCs w:val="24"/>
                <w:lang w:eastAsia="hr-HR"/>
              </w:rPr>
              <w:t xml:space="preserve">drvo koje nije navedeno pod 20 01 37 </w:t>
            </w:r>
          </w:p>
        </w:tc>
        <w:tc>
          <w:tcPr>
            <w:tcW w:w="2118"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8A4B2E" w:rsidRPr="00400825" w:rsidRDefault="008A4B2E" w:rsidP="008A4B2E">
            <w:pPr>
              <w:spacing w:after="0" w:line="240" w:lineRule="auto"/>
              <w:jc w:val="center"/>
              <w:rPr>
                <w:rFonts w:ascii="Times New Roman" w:eastAsiaTheme="minorEastAsia" w:hAnsi="Times New Roman" w:cs="Times New Roman"/>
                <w:sz w:val="24"/>
                <w:szCs w:val="24"/>
                <w:lang w:eastAsia="hr-HR"/>
              </w:rPr>
            </w:pPr>
            <w:r w:rsidRPr="00400825">
              <w:rPr>
                <w:rFonts w:ascii="Times New Roman" w:eastAsiaTheme="minorEastAsia" w:hAnsi="Times New Roman" w:cs="Times New Roman"/>
                <w:sz w:val="24"/>
                <w:szCs w:val="24"/>
                <w:lang w:eastAsia="hr-HR"/>
              </w:rPr>
              <w:t xml:space="preserve">0,5 </w:t>
            </w:r>
          </w:p>
        </w:tc>
      </w:tr>
      <w:tr w:rsidR="00400825" w:rsidRPr="00400825" w:rsidTr="00DA26EA">
        <w:tc>
          <w:tcPr>
            <w:tcW w:w="2402"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8A4B2E" w:rsidRPr="00400825" w:rsidRDefault="008A4B2E" w:rsidP="008A4B2E">
            <w:pPr>
              <w:spacing w:after="0" w:line="240" w:lineRule="auto"/>
              <w:jc w:val="center"/>
              <w:rPr>
                <w:rFonts w:ascii="Times New Roman" w:eastAsiaTheme="minorEastAsia" w:hAnsi="Times New Roman" w:cs="Times New Roman"/>
                <w:sz w:val="24"/>
                <w:szCs w:val="24"/>
                <w:lang w:eastAsia="hr-HR"/>
              </w:rPr>
            </w:pPr>
            <w:r w:rsidRPr="00400825">
              <w:rPr>
                <w:rFonts w:ascii="Times New Roman" w:eastAsiaTheme="minorEastAsia" w:hAnsi="Times New Roman" w:cs="Times New Roman"/>
                <w:sz w:val="24"/>
                <w:szCs w:val="24"/>
                <w:lang w:eastAsia="hr-HR"/>
              </w:rPr>
              <w:t xml:space="preserve">20 01 99 </w:t>
            </w:r>
          </w:p>
        </w:tc>
        <w:tc>
          <w:tcPr>
            <w:tcW w:w="4536"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8A4B2E" w:rsidRPr="00400825" w:rsidRDefault="008A4B2E" w:rsidP="00DA26EA">
            <w:pPr>
              <w:spacing w:after="0" w:line="240" w:lineRule="auto"/>
              <w:rPr>
                <w:rFonts w:ascii="Times New Roman" w:eastAsiaTheme="minorEastAsia" w:hAnsi="Times New Roman" w:cs="Times New Roman"/>
                <w:sz w:val="24"/>
                <w:szCs w:val="24"/>
                <w:lang w:eastAsia="hr-HR"/>
              </w:rPr>
            </w:pPr>
            <w:r w:rsidRPr="00400825">
              <w:rPr>
                <w:rFonts w:ascii="Times New Roman" w:eastAsiaTheme="minorEastAsia" w:hAnsi="Times New Roman" w:cs="Times New Roman"/>
                <w:sz w:val="24"/>
                <w:szCs w:val="24"/>
                <w:lang w:eastAsia="hr-HR"/>
              </w:rPr>
              <w:t xml:space="preserve">ostali sastojci koji nisu specificirani na drugi način </w:t>
            </w:r>
          </w:p>
        </w:tc>
        <w:tc>
          <w:tcPr>
            <w:tcW w:w="2118"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8A4B2E" w:rsidRPr="00400825" w:rsidRDefault="008A4B2E" w:rsidP="008A4B2E">
            <w:pPr>
              <w:spacing w:after="0" w:line="240" w:lineRule="auto"/>
              <w:jc w:val="center"/>
              <w:rPr>
                <w:rFonts w:ascii="Times New Roman" w:eastAsiaTheme="minorEastAsia" w:hAnsi="Times New Roman" w:cs="Times New Roman"/>
                <w:sz w:val="24"/>
                <w:szCs w:val="24"/>
                <w:lang w:eastAsia="hr-HR"/>
              </w:rPr>
            </w:pPr>
            <w:r w:rsidRPr="00400825">
              <w:rPr>
                <w:rFonts w:ascii="Times New Roman" w:eastAsiaTheme="minorEastAsia" w:hAnsi="Times New Roman" w:cs="Times New Roman"/>
                <w:sz w:val="24"/>
                <w:szCs w:val="24"/>
                <w:lang w:eastAsia="hr-HR"/>
              </w:rPr>
              <w:t xml:space="preserve">0,5 </w:t>
            </w:r>
          </w:p>
        </w:tc>
      </w:tr>
      <w:tr w:rsidR="00400825" w:rsidRPr="00400825" w:rsidTr="00DA26EA">
        <w:tc>
          <w:tcPr>
            <w:tcW w:w="2402"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8A4B2E" w:rsidRPr="00400825" w:rsidRDefault="008A4B2E" w:rsidP="008A4B2E">
            <w:pPr>
              <w:spacing w:after="0" w:line="240" w:lineRule="auto"/>
              <w:jc w:val="center"/>
              <w:rPr>
                <w:rFonts w:ascii="Times New Roman" w:eastAsiaTheme="minorEastAsia" w:hAnsi="Times New Roman" w:cs="Times New Roman"/>
                <w:sz w:val="24"/>
                <w:szCs w:val="24"/>
                <w:lang w:eastAsia="hr-HR"/>
              </w:rPr>
            </w:pPr>
            <w:r w:rsidRPr="00400825">
              <w:rPr>
                <w:rFonts w:ascii="Times New Roman" w:eastAsiaTheme="minorEastAsia" w:hAnsi="Times New Roman" w:cs="Times New Roman"/>
                <w:sz w:val="24"/>
                <w:szCs w:val="24"/>
                <w:lang w:eastAsia="hr-HR"/>
              </w:rPr>
              <w:t xml:space="preserve">20 02 01 </w:t>
            </w:r>
          </w:p>
        </w:tc>
        <w:tc>
          <w:tcPr>
            <w:tcW w:w="4536"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8A4B2E" w:rsidRPr="00400825" w:rsidRDefault="008A4B2E" w:rsidP="008A4B2E">
            <w:pPr>
              <w:spacing w:after="0" w:line="240" w:lineRule="auto"/>
              <w:rPr>
                <w:rFonts w:ascii="Times New Roman" w:eastAsiaTheme="minorEastAsia" w:hAnsi="Times New Roman" w:cs="Times New Roman"/>
                <w:sz w:val="24"/>
                <w:szCs w:val="24"/>
                <w:lang w:eastAsia="hr-HR"/>
              </w:rPr>
            </w:pPr>
            <w:r w:rsidRPr="00400825">
              <w:rPr>
                <w:rFonts w:ascii="Times New Roman" w:eastAsiaTheme="minorEastAsia" w:hAnsi="Times New Roman" w:cs="Times New Roman"/>
                <w:sz w:val="24"/>
                <w:szCs w:val="24"/>
                <w:lang w:eastAsia="hr-HR"/>
              </w:rPr>
              <w:t xml:space="preserve">biorazgradivi otpad </w:t>
            </w:r>
          </w:p>
        </w:tc>
        <w:tc>
          <w:tcPr>
            <w:tcW w:w="2118"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8A4B2E" w:rsidRPr="00400825" w:rsidRDefault="008A4B2E" w:rsidP="008A4B2E">
            <w:pPr>
              <w:spacing w:after="0" w:line="240" w:lineRule="auto"/>
              <w:jc w:val="center"/>
              <w:rPr>
                <w:rFonts w:ascii="Times New Roman" w:eastAsiaTheme="minorEastAsia" w:hAnsi="Times New Roman" w:cs="Times New Roman"/>
                <w:sz w:val="24"/>
                <w:szCs w:val="24"/>
                <w:lang w:eastAsia="hr-HR"/>
              </w:rPr>
            </w:pPr>
            <w:r w:rsidRPr="00400825">
              <w:rPr>
                <w:rFonts w:ascii="Times New Roman" w:eastAsiaTheme="minorEastAsia" w:hAnsi="Times New Roman" w:cs="Times New Roman"/>
                <w:sz w:val="24"/>
                <w:szCs w:val="24"/>
                <w:lang w:eastAsia="hr-HR"/>
              </w:rPr>
              <w:t xml:space="preserve">1 </w:t>
            </w:r>
          </w:p>
        </w:tc>
      </w:tr>
      <w:tr w:rsidR="00400825" w:rsidRPr="00400825" w:rsidTr="00DA26EA">
        <w:tc>
          <w:tcPr>
            <w:tcW w:w="2402"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8A4B2E" w:rsidRPr="00400825" w:rsidRDefault="008A4B2E" w:rsidP="008A4B2E">
            <w:pPr>
              <w:spacing w:after="0" w:line="240" w:lineRule="auto"/>
              <w:jc w:val="center"/>
              <w:rPr>
                <w:rFonts w:ascii="Times New Roman" w:eastAsiaTheme="minorEastAsia" w:hAnsi="Times New Roman" w:cs="Times New Roman"/>
                <w:sz w:val="24"/>
                <w:szCs w:val="24"/>
                <w:lang w:eastAsia="hr-HR"/>
              </w:rPr>
            </w:pPr>
            <w:r w:rsidRPr="00400825">
              <w:rPr>
                <w:rFonts w:ascii="Times New Roman" w:eastAsiaTheme="minorEastAsia" w:hAnsi="Times New Roman" w:cs="Times New Roman"/>
                <w:sz w:val="24"/>
                <w:szCs w:val="24"/>
                <w:lang w:eastAsia="hr-HR"/>
              </w:rPr>
              <w:t xml:space="preserve">20 03 01 </w:t>
            </w:r>
          </w:p>
        </w:tc>
        <w:tc>
          <w:tcPr>
            <w:tcW w:w="4536"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8A4B2E" w:rsidRPr="00400825" w:rsidRDefault="008A4B2E" w:rsidP="00DA26EA">
            <w:pPr>
              <w:spacing w:after="0" w:line="240" w:lineRule="auto"/>
              <w:rPr>
                <w:rFonts w:ascii="Times New Roman" w:eastAsiaTheme="minorEastAsia" w:hAnsi="Times New Roman" w:cs="Times New Roman"/>
                <w:sz w:val="24"/>
                <w:szCs w:val="24"/>
                <w:lang w:eastAsia="hr-HR"/>
              </w:rPr>
            </w:pPr>
            <w:r w:rsidRPr="00400825">
              <w:rPr>
                <w:rFonts w:ascii="Times New Roman" w:eastAsiaTheme="minorEastAsia" w:hAnsi="Times New Roman" w:cs="Times New Roman"/>
                <w:sz w:val="24"/>
                <w:szCs w:val="24"/>
                <w:lang w:eastAsia="hr-HR"/>
              </w:rPr>
              <w:t xml:space="preserve">miješani komunalni otpad </w:t>
            </w:r>
          </w:p>
        </w:tc>
        <w:tc>
          <w:tcPr>
            <w:tcW w:w="2118"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8A4B2E" w:rsidRPr="00400825" w:rsidRDefault="008A4B2E" w:rsidP="008A4B2E">
            <w:pPr>
              <w:spacing w:after="0" w:line="240" w:lineRule="auto"/>
              <w:jc w:val="center"/>
              <w:rPr>
                <w:rFonts w:ascii="Times New Roman" w:eastAsiaTheme="minorEastAsia" w:hAnsi="Times New Roman" w:cs="Times New Roman"/>
                <w:sz w:val="24"/>
                <w:szCs w:val="24"/>
                <w:lang w:eastAsia="hr-HR"/>
              </w:rPr>
            </w:pPr>
            <w:r w:rsidRPr="00400825">
              <w:rPr>
                <w:rFonts w:ascii="Times New Roman" w:eastAsiaTheme="minorEastAsia" w:hAnsi="Times New Roman" w:cs="Times New Roman"/>
                <w:sz w:val="24"/>
                <w:szCs w:val="24"/>
                <w:lang w:eastAsia="hr-HR"/>
              </w:rPr>
              <w:t xml:space="preserve">0,65 </w:t>
            </w:r>
          </w:p>
        </w:tc>
      </w:tr>
      <w:tr w:rsidR="00400825" w:rsidRPr="00400825" w:rsidTr="00DA26EA">
        <w:tc>
          <w:tcPr>
            <w:tcW w:w="2402"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8A4B2E" w:rsidRPr="00400825" w:rsidRDefault="008A4B2E" w:rsidP="008A4B2E">
            <w:pPr>
              <w:spacing w:after="0" w:line="240" w:lineRule="auto"/>
              <w:jc w:val="center"/>
              <w:rPr>
                <w:rFonts w:ascii="Times New Roman" w:eastAsiaTheme="minorEastAsia" w:hAnsi="Times New Roman" w:cs="Times New Roman"/>
                <w:sz w:val="24"/>
                <w:szCs w:val="24"/>
                <w:lang w:eastAsia="hr-HR"/>
              </w:rPr>
            </w:pPr>
            <w:r w:rsidRPr="00400825">
              <w:rPr>
                <w:rFonts w:ascii="Times New Roman" w:eastAsiaTheme="minorEastAsia" w:hAnsi="Times New Roman" w:cs="Times New Roman"/>
                <w:sz w:val="24"/>
                <w:szCs w:val="24"/>
                <w:lang w:eastAsia="hr-HR"/>
              </w:rPr>
              <w:t xml:space="preserve">20 03 02 </w:t>
            </w:r>
          </w:p>
        </w:tc>
        <w:tc>
          <w:tcPr>
            <w:tcW w:w="4536"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8A4B2E" w:rsidRPr="00400825" w:rsidRDefault="008A4B2E" w:rsidP="00DA26EA">
            <w:pPr>
              <w:spacing w:after="0" w:line="240" w:lineRule="auto"/>
              <w:rPr>
                <w:rFonts w:ascii="Times New Roman" w:eastAsiaTheme="minorEastAsia" w:hAnsi="Times New Roman" w:cs="Times New Roman"/>
                <w:sz w:val="24"/>
                <w:szCs w:val="24"/>
                <w:lang w:eastAsia="hr-HR"/>
              </w:rPr>
            </w:pPr>
            <w:r w:rsidRPr="00400825">
              <w:rPr>
                <w:rFonts w:ascii="Times New Roman" w:eastAsiaTheme="minorEastAsia" w:hAnsi="Times New Roman" w:cs="Times New Roman"/>
                <w:sz w:val="24"/>
                <w:szCs w:val="24"/>
                <w:lang w:eastAsia="hr-HR"/>
              </w:rPr>
              <w:t xml:space="preserve">otpad s tržnica </w:t>
            </w:r>
          </w:p>
        </w:tc>
        <w:tc>
          <w:tcPr>
            <w:tcW w:w="2118"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8A4B2E" w:rsidRPr="00400825" w:rsidRDefault="008A4B2E" w:rsidP="008A4B2E">
            <w:pPr>
              <w:spacing w:after="0" w:line="240" w:lineRule="auto"/>
              <w:jc w:val="center"/>
              <w:rPr>
                <w:rFonts w:ascii="Times New Roman" w:eastAsiaTheme="minorEastAsia" w:hAnsi="Times New Roman" w:cs="Times New Roman"/>
                <w:sz w:val="24"/>
                <w:szCs w:val="24"/>
                <w:lang w:eastAsia="hr-HR"/>
              </w:rPr>
            </w:pPr>
            <w:r w:rsidRPr="00400825">
              <w:rPr>
                <w:rFonts w:ascii="Times New Roman" w:eastAsiaTheme="minorEastAsia" w:hAnsi="Times New Roman" w:cs="Times New Roman"/>
                <w:sz w:val="24"/>
                <w:szCs w:val="24"/>
                <w:lang w:eastAsia="hr-HR"/>
              </w:rPr>
              <w:t xml:space="preserve">1 </w:t>
            </w:r>
          </w:p>
        </w:tc>
      </w:tr>
      <w:tr w:rsidR="00400825" w:rsidRPr="00400825" w:rsidTr="00DA26EA">
        <w:tc>
          <w:tcPr>
            <w:tcW w:w="2402"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8A4B2E" w:rsidRPr="00400825" w:rsidRDefault="008A4B2E" w:rsidP="008A4B2E">
            <w:pPr>
              <w:spacing w:after="0" w:line="240" w:lineRule="auto"/>
              <w:jc w:val="center"/>
              <w:rPr>
                <w:rFonts w:ascii="Times New Roman" w:eastAsiaTheme="minorEastAsia" w:hAnsi="Times New Roman" w:cs="Times New Roman"/>
                <w:sz w:val="24"/>
                <w:szCs w:val="24"/>
                <w:lang w:eastAsia="hr-HR"/>
              </w:rPr>
            </w:pPr>
            <w:r w:rsidRPr="00400825">
              <w:rPr>
                <w:rFonts w:ascii="Times New Roman" w:eastAsiaTheme="minorEastAsia" w:hAnsi="Times New Roman" w:cs="Times New Roman"/>
                <w:sz w:val="24"/>
                <w:szCs w:val="24"/>
                <w:lang w:eastAsia="hr-HR"/>
              </w:rPr>
              <w:t xml:space="preserve">20 03 03 </w:t>
            </w:r>
          </w:p>
        </w:tc>
        <w:tc>
          <w:tcPr>
            <w:tcW w:w="4536"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8A4B2E" w:rsidRPr="00400825" w:rsidRDefault="008A4B2E" w:rsidP="00DA26EA">
            <w:pPr>
              <w:spacing w:after="0" w:line="240" w:lineRule="auto"/>
              <w:rPr>
                <w:rFonts w:ascii="Times New Roman" w:eastAsiaTheme="minorEastAsia" w:hAnsi="Times New Roman" w:cs="Times New Roman"/>
                <w:sz w:val="24"/>
                <w:szCs w:val="24"/>
                <w:lang w:eastAsia="hr-HR"/>
              </w:rPr>
            </w:pPr>
            <w:r w:rsidRPr="00400825">
              <w:rPr>
                <w:rFonts w:ascii="Times New Roman" w:eastAsiaTheme="minorEastAsia" w:hAnsi="Times New Roman" w:cs="Times New Roman"/>
                <w:sz w:val="24"/>
                <w:szCs w:val="24"/>
                <w:lang w:eastAsia="hr-HR"/>
              </w:rPr>
              <w:t>ostaci od čiš</w:t>
            </w:r>
            <w:r w:rsidR="00DA26EA" w:rsidRPr="00400825">
              <w:rPr>
                <w:rFonts w:ascii="Times New Roman" w:eastAsiaTheme="minorEastAsia" w:hAnsi="Times New Roman" w:cs="Times New Roman"/>
                <w:sz w:val="24"/>
                <w:szCs w:val="24"/>
                <w:lang w:eastAsia="hr-HR"/>
              </w:rPr>
              <w:t>će</w:t>
            </w:r>
            <w:r w:rsidRPr="00400825">
              <w:rPr>
                <w:rFonts w:ascii="Times New Roman" w:eastAsiaTheme="minorEastAsia" w:hAnsi="Times New Roman" w:cs="Times New Roman"/>
                <w:sz w:val="24"/>
                <w:szCs w:val="24"/>
                <w:lang w:eastAsia="hr-HR"/>
              </w:rPr>
              <w:t xml:space="preserve">nja ulica </w:t>
            </w:r>
          </w:p>
        </w:tc>
        <w:tc>
          <w:tcPr>
            <w:tcW w:w="2118"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8A4B2E" w:rsidRPr="00400825" w:rsidRDefault="008A4B2E" w:rsidP="008A4B2E">
            <w:pPr>
              <w:spacing w:after="0" w:line="240" w:lineRule="auto"/>
              <w:jc w:val="center"/>
              <w:rPr>
                <w:rFonts w:ascii="Times New Roman" w:eastAsiaTheme="minorEastAsia" w:hAnsi="Times New Roman" w:cs="Times New Roman"/>
                <w:sz w:val="24"/>
                <w:szCs w:val="24"/>
                <w:lang w:eastAsia="hr-HR"/>
              </w:rPr>
            </w:pPr>
            <w:r w:rsidRPr="00400825">
              <w:rPr>
                <w:rFonts w:ascii="Times New Roman" w:eastAsiaTheme="minorEastAsia" w:hAnsi="Times New Roman" w:cs="Times New Roman"/>
                <w:sz w:val="24"/>
                <w:szCs w:val="24"/>
                <w:lang w:eastAsia="hr-HR"/>
              </w:rPr>
              <w:t xml:space="preserve">0,65 </w:t>
            </w:r>
          </w:p>
        </w:tc>
      </w:tr>
      <w:tr w:rsidR="00400825" w:rsidRPr="00400825" w:rsidTr="00DA26EA">
        <w:tc>
          <w:tcPr>
            <w:tcW w:w="2402"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8A4B2E" w:rsidRPr="00400825" w:rsidRDefault="008A4B2E" w:rsidP="008A4B2E">
            <w:pPr>
              <w:spacing w:after="0" w:line="240" w:lineRule="auto"/>
              <w:jc w:val="center"/>
              <w:rPr>
                <w:rFonts w:ascii="Times New Roman" w:eastAsiaTheme="minorEastAsia" w:hAnsi="Times New Roman" w:cs="Times New Roman"/>
                <w:sz w:val="24"/>
                <w:szCs w:val="24"/>
                <w:lang w:eastAsia="hr-HR"/>
              </w:rPr>
            </w:pPr>
            <w:r w:rsidRPr="00400825">
              <w:rPr>
                <w:rFonts w:ascii="Times New Roman" w:eastAsiaTheme="minorEastAsia" w:hAnsi="Times New Roman" w:cs="Times New Roman"/>
                <w:sz w:val="24"/>
                <w:szCs w:val="24"/>
                <w:lang w:eastAsia="hr-HR"/>
              </w:rPr>
              <w:t xml:space="preserve">20 03 07 </w:t>
            </w:r>
          </w:p>
        </w:tc>
        <w:tc>
          <w:tcPr>
            <w:tcW w:w="4536"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8A4B2E" w:rsidRPr="00400825" w:rsidRDefault="008A4B2E" w:rsidP="008A4B2E">
            <w:pPr>
              <w:spacing w:after="0" w:line="240" w:lineRule="auto"/>
              <w:rPr>
                <w:rFonts w:ascii="Times New Roman" w:eastAsiaTheme="minorEastAsia" w:hAnsi="Times New Roman" w:cs="Times New Roman"/>
                <w:sz w:val="24"/>
                <w:szCs w:val="24"/>
                <w:lang w:eastAsia="hr-HR"/>
              </w:rPr>
            </w:pPr>
            <w:r w:rsidRPr="00400825">
              <w:rPr>
                <w:rFonts w:ascii="Times New Roman" w:eastAsiaTheme="minorEastAsia" w:hAnsi="Times New Roman" w:cs="Times New Roman"/>
                <w:sz w:val="24"/>
                <w:szCs w:val="24"/>
                <w:lang w:eastAsia="hr-HR"/>
              </w:rPr>
              <w:t xml:space="preserve">glomazni otpad </w:t>
            </w:r>
          </w:p>
        </w:tc>
        <w:tc>
          <w:tcPr>
            <w:tcW w:w="2118"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8A4B2E" w:rsidRPr="00400825" w:rsidRDefault="008A4B2E" w:rsidP="008A4B2E">
            <w:pPr>
              <w:spacing w:after="0" w:line="240" w:lineRule="auto"/>
              <w:jc w:val="center"/>
              <w:rPr>
                <w:rFonts w:ascii="Times New Roman" w:eastAsiaTheme="minorEastAsia" w:hAnsi="Times New Roman" w:cs="Times New Roman"/>
                <w:sz w:val="24"/>
                <w:szCs w:val="24"/>
                <w:lang w:eastAsia="hr-HR"/>
              </w:rPr>
            </w:pPr>
            <w:r w:rsidRPr="00400825">
              <w:rPr>
                <w:rFonts w:ascii="Times New Roman" w:eastAsiaTheme="minorEastAsia" w:hAnsi="Times New Roman" w:cs="Times New Roman"/>
                <w:sz w:val="24"/>
                <w:szCs w:val="24"/>
                <w:lang w:eastAsia="hr-HR"/>
              </w:rPr>
              <w:t xml:space="preserve">0,5 </w:t>
            </w:r>
          </w:p>
        </w:tc>
      </w:tr>
      <w:tr w:rsidR="00400825" w:rsidRPr="00400825" w:rsidTr="00DA26EA">
        <w:tc>
          <w:tcPr>
            <w:tcW w:w="2402"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8A4B2E" w:rsidRPr="00400825" w:rsidRDefault="008A4B2E" w:rsidP="008A4B2E">
            <w:pPr>
              <w:spacing w:after="0" w:line="240" w:lineRule="auto"/>
              <w:jc w:val="center"/>
              <w:rPr>
                <w:rFonts w:ascii="Times New Roman" w:eastAsiaTheme="minorEastAsia" w:hAnsi="Times New Roman" w:cs="Times New Roman"/>
                <w:sz w:val="24"/>
                <w:szCs w:val="24"/>
                <w:lang w:eastAsia="hr-HR"/>
              </w:rPr>
            </w:pPr>
            <w:r w:rsidRPr="00400825">
              <w:rPr>
                <w:rFonts w:ascii="Times New Roman" w:eastAsiaTheme="minorEastAsia" w:hAnsi="Times New Roman" w:cs="Times New Roman"/>
                <w:sz w:val="24"/>
                <w:szCs w:val="24"/>
                <w:lang w:eastAsia="hr-HR"/>
              </w:rPr>
              <w:t xml:space="preserve">20 03 99 </w:t>
            </w:r>
          </w:p>
        </w:tc>
        <w:tc>
          <w:tcPr>
            <w:tcW w:w="4536"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8A4B2E" w:rsidRPr="00400825" w:rsidRDefault="008A4B2E" w:rsidP="00DA26EA">
            <w:pPr>
              <w:spacing w:after="0" w:line="240" w:lineRule="auto"/>
              <w:rPr>
                <w:rFonts w:ascii="Times New Roman" w:eastAsiaTheme="minorEastAsia" w:hAnsi="Times New Roman" w:cs="Times New Roman"/>
                <w:sz w:val="24"/>
                <w:szCs w:val="24"/>
                <w:lang w:eastAsia="hr-HR"/>
              </w:rPr>
            </w:pPr>
            <w:r w:rsidRPr="00400825">
              <w:rPr>
                <w:rFonts w:ascii="Times New Roman" w:eastAsiaTheme="minorEastAsia" w:hAnsi="Times New Roman" w:cs="Times New Roman"/>
                <w:sz w:val="24"/>
                <w:szCs w:val="24"/>
                <w:lang w:eastAsia="hr-HR"/>
              </w:rPr>
              <w:t xml:space="preserve">komunalni otpad koji nije specificiran na drugi način </w:t>
            </w:r>
          </w:p>
        </w:tc>
        <w:tc>
          <w:tcPr>
            <w:tcW w:w="2118"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8A4B2E" w:rsidRPr="00400825" w:rsidRDefault="008A4B2E" w:rsidP="008A4B2E">
            <w:pPr>
              <w:spacing w:after="0" w:line="240" w:lineRule="auto"/>
              <w:jc w:val="center"/>
              <w:rPr>
                <w:rFonts w:ascii="Times New Roman" w:eastAsiaTheme="minorEastAsia" w:hAnsi="Times New Roman" w:cs="Times New Roman"/>
                <w:sz w:val="24"/>
                <w:szCs w:val="24"/>
                <w:lang w:eastAsia="hr-HR"/>
              </w:rPr>
            </w:pPr>
            <w:r w:rsidRPr="00400825">
              <w:rPr>
                <w:rFonts w:ascii="Times New Roman" w:eastAsiaTheme="minorEastAsia" w:hAnsi="Times New Roman" w:cs="Times New Roman"/>
                <w:sz w:val="24"/>
                <w:szCs w:val="24"/>
                <w:lang w:eastAsia="hr-HR"/>
              </w:rPr>
              <w:t xml:space="preserve">0,65 </w:t>
            </w:r>
          </w:p>
        </w:tc>
      </w:tr>
    </w:tbl>
    <w:p w:rsidR="008A4B2E" w:rsidRPr="00400825" w:rsidRDefault="008A4B2E" w:rsidP="008A4B2E">
      <w:pPr>
        <w:spacing w:after="0" w:line="240" w:lineRule="auto"/>
        <w:rPr>
          <w:rFonts w:ascii="Times New Roman" w:eastAsiaTheme="minorEastAsia" w:hAnsi="Times New Roman" w:cs="Times New Roman"/>
          <w:sz w:val="24"/>
          <w:szCs w:val="24"/>
          <w:lang w:eastAsia="hr-HR"/>
        </w:rPr>
      </w:pPr>
      <w:r w:rsidRPr="00400825">
        <w:rPr>
          <w:rFonts w:ascii="Times New Roman" w:eastAsiaTheme="minorEastAsia" w:hAnsi="Times New Roman" w:cs="Times New Roman"/>
          <w:b/>
          <w:bCs/>
          <w:sz w:val="24"/>
          <w:szCs w:val="24"/>
          <w:lang w:eastAsia="hr-HR"/>
        </w:rPr>
        <w:t xml:space="preserve">  </w:t>
      </w:r>
    </w:p>
    <w:p w:rsidR="00DA26EA" w:rsidRPr="00400825" w:rsidRDefault="008A4B2E" w:rsidP="00DA26EA">
      <w:pPr>
        <w:spacing w:after="0" w:line="240" w:lineRule="auto"/>
        <w:rPr>
          <w:rFonts w:ascii="Times New Roman" w:eastAsiaTheme="minorEastAsia" w:hAnsi="Times New Roman" w:cs="Times New Roman"/>
          <w:b/>
          <w:bCs/>
          <w:sz w:val="24"/>
          <w:szCs w:val="24"/>
          <w:lang w:eastAsia="hr-HR"/>
        </w:rPr>
      </w:pPr>
      <w:r w:rsidRPr="00400825">
        <w:rPr>
          <w:rFonts w:ascii="Times New Roman" w:eastAsiaTheme="minorEastAsia" w:hAnsi="Times New Roman" w:cs="Times New Roman"/>
          <w:b/>
          <w:bCs/>
          <w:sz w:val="24"/>
          <w:szCs w:val="24"/>
          <w:lang w:eastAsia="hr-HR"/>
        </w:rPr>
        <w:t xml:space="preserve">  </w:t>
      </w:r>
    </w:p>
    <w:p w:rsidR="008A4B2E" w:rsidRPr="00400825" w:rsidRDefault="00DA26EA" w:rsidP="00DA26EA">
      <w:pPr>
        <w:spacing w:after="0" w:line="240" w:lineRule="auto"/>
        <w:rPr>
          <w:rFonts w:ascii="Times New Roman" w:eastAsia="Times New Roman" w:hAnsi="Times New Roman" w:cs="Times New Roman"/>
          <w:b/>
          <w:bCs/>
          <w:sz w:val="27"/>
          <w:szCs w:val="27"/>
          <w:lang w:eastAsia="hr-HR"/>
        </w:rPr>
      </w:pPr>
      <w:r w:rsidRPr="00400825">
        <w:rPr>
          <w:rFonts w:ascii="Times New Roman" w:eastAsia="Times New Roman" w:hAnsi="Times New Roman" w:cs="Times New Roman"/>
          <w:b/>
          <w:bCs/>
          <w:sz w:val="24"/>
          <w:szCs w:val="24"/>
          <w:lang w:eastAsia="hr-HR"/>
        </w:rPr>
        <w:t xml:space="preserve">2. Masa biorazgradivog komunalnog otpada </w:t>
      </w:r>
    </w:p>
    <w:p w:rsidR="008A4B2E" w:rsidRPr="00400825" w:rsidRDefault="008A4B2E" w:rsidP="006D3B36">
      <w:pPr>
        <w:shd w:val="clear" w:color="auto" w:fill="FFFFFF"/>
        <w:spacing w:before="120" w:after="0" w:line="240" w:lineRule="auto"/>
        <w:jc w:val="both"/>
        <w:textAlignment w:val="baseline"/>
        <w:rPr>
          <w:rFonts w:ascii="Times New Roman" w:eastAsiaTheme="minorEastAsia" w:hAnsi="Times New Roman" w:cs="Times New Roman"/>
          <w:sz w:val="24"/>
          <w:szCs w:val="24"/>
          <w:lang w:eastAsia="hr-HR"/>
        </w:rPr>
      </w:pPr>
      <w:r w:rsidRPr="00400825">
        <w:rPr>
          <w:rFonts w:ascii="Times New Roman" w:eastAsiaTheme="minorEastAsia" w:hAnsi="Times New Roman" w:cs="Times New Roman"/>
          <w:sz w:val="24"/>
          <w:szCs w:val="24"/>
          <w:lang w:eastAsia="hr-HR"/>
        </w:rPr>
        <w:t xml:space="preserve">Masa biorazgradivog komunalnog otpada određuje se sukladno sljedećem izrazu: </w:t>
      </w:r>
    </w:p>
    <w:p w:rsidR="008A4B2E" w:rsidRPr="00400825" w:rsidRDefault="008A4B2E" w:rsidP="008A4B2E">
      <w:pPr>
        <w:shd w:val="clear" w:color="auto" w:fill="FFFFFF"/>
        <w:spacing w:after="0" w:line="240" w:lineRule="auto"/>
        <w:jc w:val="both"/>
        <w:textAlignment w:val="baseline"/>
        <w:rPr>
          <w:rFonts w:ascii="Times New Roman" w:eastAsiaTheme="minorEastAsia" w:hAnsi="Times New Roman" w:cs="Times New Roman"/>
          <w:sz w:val="24"/>
          <w:szCs w:val="24"/>
          <w:lang w:eastAsia="hr-HR"/>
        </w:rPr>
      </w:pPr>
      <w:r w:rsidRPr="00400825">
        <w:rPr>
          <w:rFonts w:ascii="Times New Roman" w:eastAsiaTheme="minorEastAsia" w:hAnsi="Times New Roman" w:cs="Times New Roman"/>
          <w:sz w:val="24"/>
          <w:szCs w:val="24"/>
          <w:lang w:eastAsia="hr-HR"/>
        </w:rPr>
        <w:t xml:space="preserve">  </w:t>
      </w:r>
    </w:p>
    <w:p w:rsidR="008A4B2E" w:rsidRPr="00400825" w:rsidRDefault="008A4B2E" w:rsidP="008A4B2E">
      <w:pPr>
        <w:shd w:val="clear" w:color="auto" w:fill="FFFFFF"/>
        <w:spacing w:after="0" w:line="240" w:lineRule="auto"/>
        <w:jc w:val="center"/>
        <w:textAlignment w:val="baseline"/>
        <w:rPr>
          <w:rFonts w:ascii="Times New Roman" w:eastAsiaTheme="minorEastAsia" w:hAnsi="Times New Roman" w:cs="Times New Roman"/>
          <w:sz w:val="24"/>
          <w:szCs w:val="24"/>
          <w:lang w:eastAsia="hr-HR"/>
        </w:rPr>
      </w:pPr>
      <w:r w:rsidRPr="00400825">
        <w:rPr>
          <w:rFonts w:ascii="Times New Roman" w:eastAsiaTheme="minorEastAsia" w:hAnsi="Times New Roman" w:cs="Times New Roman"/>
          <w:sz w:val="24"/>
          <w:szCs w:val="24"/>
          <w:lang w:eastAsia="hr-HR"/>
        </w:rPr>
        <w:t>M</w:t>
      </w:r>
      <w:r w:rsidR="006D3B36" w:rsidRPr="00400825">
        <w:rPr>
          <w:rFonts w:ascii="Times New Roman" w:eastAsiaTheme="minorEastAsia" w:hAnsi="Times New Roman" w:cs="Times New Roman"/>
          <w:sz w:val="24"/>
          <w:szCs w:val="24"/>
          <w:lang w:eastAsia="hr-HR"/>
        </w:rPr>
        <w:t xml:space="preserve"> </w:t>
      </w:r>
      <w:r w:rsidRPr="00400825">
        <w:rPr>
          <w:rFonts w:ascii="Times New Roman" w:eastAsiaTheme="minorEastAsia" w:hAnsi="Times New Roman" w:cs="Times New Roman"/>
          <w:sz w:val="24"/>
          <w:szCs w:val="24"/>
          <w:vertAlign w:val="subscript"/>
          <w:lang w:eastAsia="hr-HR"/>
        </w:rPr>
        <w:t>BKO</w:t>
      </w:r>
      <w:r w:rsidRPr="00400825">
        <w:rPr>
          <w:rFonts w:ascii="Times New Roman" w:eastAsiaTheme="minorEastAsia" w:hAnsi="Times New Roman" w:cs="Times New Roman"/>
          <w:sz w:val="24"/>
          <w:szCs w:val="24"/>
          <w:lang w:eastAsia="hr-HR"/>
        </w:rPr>
        <w:t xml:space="preserve">  = </w:t>
      </w:r>
      <w:r w:rsidR="006D3B36" w:rsidRPr="00400825">
        <w:rPr>
          <w:rFonts w:ascii="Times New Roman" w:eastAsiaTheme="minorEastAsia" w:hAnsi="Times New Roman" w:cs="Times New Roman"/>
          <w:sz w:val="24"/>
          <w:szCs w:val="24"/>
          <w:lang w:eastAsia="hr-HR"/>
        </w:rPr>
        <w:t xml:space="preserve">m </w:t>
      </w:r>
      <w:r w:rsidR="006D3B36" w:rsidRPr="00400825">
        <w:rPr>
          <w:rFonts w:ascii="Times New Roman" w:eastAsiaTheme="minorEastAsia" w:hAnsi="Times New Roman" w:cs="Times New Roman"/>
          <w:sz w:val="24"/>
          <w:szCs w:val="24"/>
          <w:vertAlign w:val="subscript"/>
          <w:lang w:eastAsia="hr-HR"/>
        </w:rPr>
        <w:t>O</w:t>
      </w:r>
      <w:r w:rsidRPr="00400825">
        <w:rPr>
          <w:rFonts w:ascii="Times New Roman" w:eastAsiaTheme="minorEastAsia" w:hAnsi="Times New Roman" w:cs="Times New Roman"/>
          <w:sz w:val="24"/>
          <w:szCs w:val="24"/>
          <w:lang w:eastAsia="hr-HR"/>
        </w:rPr>
        <w:t xml:space="preserve">  × U </w:t>
      </w:r>
      <w:r w:rsidRPr="00400825">
        <w:rPr>
          <w:rFonts w:ascii="Times New Roman" w:eastAsiaTheme="minorEastAsia" w:hAnsi="Times New Roman" w:cs="Times New Roman"/>
          <w:sz w:val="24"/>
          <w:szCs w:val="24"/>
          <w:vertAlign w:val="subscript"/>
          <w:lang w:eastAsia="hr-HR"/>
        </w:rPr>
        <w:t>BS</w:t>
      </w:r>
      <w:r w:rsidRPr="00400825">
        <w:rPr>
          <w:rFonts w:ascii="Times New Roman" w:eastAsiaTheme="minorEastAsia" w:hAnsi="Times New Roman" w:cs="Times New Roman"/>
          <w:sz w:val="24"/>
          <w:szCs w:val="24"/>
          <w:lang w:eastAsia="hr-HR"/>
        </w:rPr>
        <w:t xml:space="preserve"> </w:t>
      </w:r>
    </w:p>
    <w:p w:rsidR="008A4B2E" w:rsidRPr="00400825" w:rsidRDefault="008A4B2E" w:rsidP="008A4B2E">
      <w:pPr>
        <w:shd w:val="clear" w:color="auto" w:fill="FFFFFF"/>
        <w:spacing w:after="0" w:line="240" w:lineRule="auto"/>
        <w:jc w:val="both"/>
        <w:textAlignment w:val="baseline"/>
        <w:rPr>
          <w:rFonts w:ascii="Times New Roman" w:eastAsiaTheme="minorEastAsia" w:hAnsi="Times New Roman" w:cs="Times New Roman"/>
          <w:sz w:val="24"/>
          <w:szCs w:val="24"/>
          <w:lang w:eastAsia="hr-HR"/>
        </w:rPr>
      </w:pPr>
      <w:r w:rsidRPr="00400825">
        <w:rPr>
          <w:rFonts w:ascii="Times New Roman" w:eastAsiaTheme="minorEastAsia" w:hAnsi="Times New Roman" w:cs="Times New Roman"/>
          <w:sz w:val="24"/>
          <w:szCs w:val="24"/>
          <w:lang w:eastAsia="hr-HR"/>
        </w:rPr>
        <w:t xml:space="preserve">  </w:t>
      </w:r>
    </w:p>
    <w:p w:rsidR="008A4B2E" w:rsidRPr="00400825" w:rsidRDefault="008A4B2E" w:rsidP="008A4B2E">
      <w:pPr>
        <w:shd w:val="clear" w:color="auto" w:fill="FFFFFF"/>
        <w:spacing w:after="0" w:line="240" w:lineRule="auto"/>
        <w:jc w:val="both"/>
        <w:textAlignment w:val="baseline"/>
        <w:rPr>
          <w:rFonts w:ascii="Times New Roman" w:eastAsiaTheme="minorEastAsia" w:hAnsi="Times New Roman" w:cs="Times New Roman"/>
          <w:sz w:val="24"/>
          <w:szCs w:val="24"/>
          <w:lang w:eastAsia="hr-HR"/>
        </w:rPr>
      </w:pPr>
      <w:r w:rsidRPr="00400825">
        <w:rPr>
          <w:rFonts w:ascii="Times New Roman" w:eastAsiaTheme="minorEastAsia" w:hAnsi="Times New Roman" w:cs="Times New Roman"/>
          <w:sz w:val="24"/>
          <w:szCs w:val="24"/>
          <w:lang w:eastAsia="hr-HR"/>
        </w:rPr>
        <w:t xml:space="preserve">pri čemu je: </w:t>
      </w:r>
    </w:p>
    <w:p w:rsidR="008A4B2E" w:rsidRPr="00400825" w:rsidRDefault="008A4B2E" w:rsidP="008A4B2E">
      <w:pPr>
        <w:shd w:val="clear" w:color="auto" w:fill="FFFFFF"/>
        <w:spacing w:after="0" w:line="240" w:lineRule="auto"/>
        <w:jc w:val="both"/>
        <w:textAlignment w:val="baseline"/>
        <w:rPr>
          <w:rFonts w:ascii="Times New Roman" w:eastAsiaTheme="minorEastAsia" w:hAnsi="Times New Roman" w:cs="Times New Roman"/>
          <w:sz w:val="24"/>
          <w:szCs w:val="24"/>
          <w:lang w:eastAsia="hr-HR"/>
        </w:rPr>
      </w:pPr>
      <w:r w:rsidRPr="00400825">
        <w:rPr>
          <w:rFonts w:ascii="Times New Roman" w:eastAsiaTheme="minorEastAsia" w:hAnsi="Times New Roman" w:cs="Times New Roman"/>
          <w:sz w:val="24"/>
          <w:szCs w:val="24"/>
          <w:lang w:eastAsia="hr-HR"/>
        </w:rPr>
        <w:t xml:space="preserve">  </w:t>
      </w:r>
    </w:p>
    <w:p w:rsidR="008A4B2E" w:rsidRPr="00400825" w:rsidRDefault="008A4B2E" w:rsidP="008A4B2E">
      <w:pPr>
        <w:shd w:val="clear" w:color="auto" w:fill="FFFFFF"/>
        <w:spacing w:after="0" w:line="240" w:lineRule="auto"/>
        <w:jc w:val="both"/>
        <w:textAlignment w:val="baseline"/>
        <w:rPr>
          <w:rFonts w:ascii="Times New Roman" w:eastAsiaTheme="minorEastAsia" w:hAnsi="Times New Roman" w:cs="Times New Roman"/>
          <w:lang w:eastAsia="hr-HR"/>
        </w:rPr>
      </w:pPr>
      <w:r w:rsidRPr="00400825">
        <w:rPr>
          <w:rFonts w:ascii="Times New Roman" w:eastAsiaTheme="minorEastAsia" w:hAnsi="Times New Roman" w:cs="Times New Roman"/>
          <w:lang w:eastAsia="hr-HR"/>
        </w:rPr>
        <w:t xml:space="preserve">M </w:t>
      </w:r>
      <w:r w:rsidRPr="00400825">
        <w:rPr>
          <w:rFonts w:ascii="Times New Roman" w:eastAsiaTheme="minorEastAsia" w:hAnsi="Times New Roman" w:cs="Times New Roman"/>
          <w:vertAlign w:val="subscript"/>
          <w:lang w:eastAsia="hr-HR"/>
        </w:rPr>
        <w:t>BKO</w:t>
      </w:r>
      <w:r w:rsidRPr="00400825">
        <w:rPr>
          <w:rFonts w:ascii="Times New Roman" w:eastAsiaTheme="minorEastAsia" w:hAnsi="Times New Roman" w:cs="Times New Roman"/>
          <w:lang w:eastAsia="hr-HR"/>
        </w:rPr>
        <w:t xml:space="preserve">  </w:t>
      </w:r>
      <w:r w:rsidR="006D3B36" w:rsidRPr="00400825">
        <w:rPr>
          <w:rFonts w:ascii="Times New Roman" w:eastAsiaTheme="minorEastAsia" w:hAnsi="Times New Roman" w:cs="Times New Roman"/>
          <w:lang w:eastAsia="hr-HR"/>
        </w:rPr>
        <w:tab/>
      </w:r>
      <w:r w:rsidRPr="00400825">
        <w:rPr>
          <w:rFonts w:ascii="Times New Roman" w:eastAsiaTheme="minorEastAsia" w:hAnsi="Times New Roman" w:cs="Times New Roman"/>
          <w:lang w:eastAsia="hr-HR"/>
        </w:rPr>
        <w:t xml:space="preserve">– masa biorazgradivog komunalnog otpada </w:t>
      </w:r>
    </w:p>
    <w:p w:rsidR="008A4B2E" w:rsidRPr="00400825" w:rsidRDefault="008A4B2E" w:rsidP="008A4B2E">
      <w:pPr>
        <w:shd w:val="clear" w:color="auto" w:fill="FFFFFF"/>
        <w:spacing w:after="0" w:line="240" w:lineRule="auto"/>
        <w:jc w:val="both"/>
        <w:textAlignment w:val="baseline"/>
        <w:rPr>
          <w:rFonts w:ascii="Times New Roman" w:eastAsiaTheme="minorEastAsia" w:hAnsi="Times New Roman" w:cs="Times New Roman"/>
          <w:lang w:eastAsia="hr-HR"/>
        </w:rPr>
      </w:pPr>
      <w:r w:rsidRPr="00400825">
        <w:rPr>
          <w:rFonts w:ascii="Times New Roman" w:eastAsiaTheme="minorEastAsia" w:hAnsi="Times New Roman" w:cs="Times New Roman"/>
          <w:lang w:eastAsia="hr-HR"/>
        </w:rPr>
        <w:t xml:space="preserve">m </w:t>
      </w:r>
      <w:r w:rsidRPr="00400825">
        <w:rPr>
          <w:rFonts w:ascii="Times New Roman" w:eastAsiaTheme="minorEastAsia" w:hAnsi="Times New Roman" w:cs="Times New Roman"/>
          <w:vertAlign w:val="subscript"/>
          <w:lang w:eastAsia="hr-HR"/>
        </w:rPr>
        <w:t>O</w:t>
      </w:r>
      <w:r w:rsidRPr="00400825">
        <w:rPr>
          <w:rFonts w:ascii="Times New Roman" w:eastAsiaTheme="minorEastAsia" w:hAnsi="Times New Roman" w:cs="Times New Roman"/>
          <w:lang w:eastAsia="hr-HR"/>
        </w:rPr>
        <w:t xml:space="preserve">  </w:t>
      </w:r>
      <w:r w:rsidR="006D3B36" w:rsidRPr="00400825">
        <w:rPr>
          <w:rFonts w:ascii="Times New Roman" w:eastAsiaTheme="minorEastAsia" w:hAnsi="Times New Roman" w:cs="Times New Roman"/>
          <w:lang w:eastAsia="hr-HR"/>
        </w:rPr>
        <w:tab/>
      </w:r>
      <w:r w:rsidRPr="00400825">
        <w:rPr>
          <w:rFonts w:ascii="Times New Roman" w:eastAsiaTheme="minorEastAsia" w:hAnsi="Times New Roman" w:cs="Times New Roman"/>
          <w:lang w:eastAsia="hr-HR"/>
        </w:rPr>
        <w:t xml:space="preserve">– masa otpada koja sadrži biorazgradivu sastavnicu </w:t>
      </w:r>
    </w:p>
    <w:p w:rsidR="00E760F3" w:rsidRPr="00400825" w:rsidRDefault="008A4B2E" w:rsidP="006D3B36">
      <w:pPr>
        <w:shd w:val="clear" w:color="auto" w:fill="FFFFFF"/>
        <w:spacing w:after="0" w:line="240" w:lineRule="auto"/>
        <w:ind w:left="709" w:hanging="709"/>
        <w:jc w:val="both"/>
        <w:textAlignment w:val="baseline"/>
        <w:rPr>
          <w:rFonts w:ascii="Times New Roman" w:eastAsiaTheme="minorEastAsia" w:hAnsi="Times New Roman" w:cs="Times New Roman"/>
          <w:lang w:eastAsia="hr-HR"/>
        </w:rPr>
      </w:pPr>
      <w:r w:rsidRPr="00400825">
        <w:rPr>
          <w:rFonts w:ascii="Times New Roman" w:eastAsiaTheme="minorEastAsia" w:hAnsi="Times New Roman" w:cs="Times New Roman"/>
          <w:lang w:eastAsia="hr-HR"/>
        </w:rPr>
        <w:t xml:space="preserve">U </w:t>
      </w:r>
      <w:r w:rsidRPr="00400825">
        <w:rPr>
          <w:rFonts w:ascii="Times New Roman" w:eastAsiaTheme="minorEastAsia" w:hAnsi="Times New Roman" w:cs="Times New Roman"/>
          <w:vertAlign w:val="subscript"/>
          <w:lang w:eastAsia="hr-HR"/>
        </w:rPr>
        <w:t>BS</w:t>
      </w:r>
      <w:r w:rsidRPr="00400825">
        <w:rPr>
          <w:rFonts w:ascii="Times New Roman" w:eastAsiaTheme="minorEastAsia" w:hAnsi="Times New Roman" w:cs="Times New Roman"/>
          <w:lang w:eastAsia="hr-HR"/>
        </w:rPr>
        <w:t xml:space="preserve">  </w:t>
      </w:r>
      <w:r w:rsidR="006D3B36" w:rsidRPr="00400825">
        <w:rPr>
          <w:rFonts w:ascii="Times New Roman" w:eastAsiaTheme="minorEastAsia" w:hAnsi="Times New Roman" w:cs="Times New Roman"/>
          <w:lang w:eastAsia="hr-HR"/>
        </w:rPr>
        <w:tab/>
      </w:r>
      <w:r w:rsidRPr="00400825">
        <w:rPr>
          <w:rFonts w:ascii="Times New Roman" w:eastAsiaTheme="minorEastAsia" w:hAnsi="Times New Roman" w:cs="Times New Roman"/>
          <w:lang w:eastAsia="hr-HR"/>
        </w:rPr>
        <w:t xml:space="preserve">– udio biorazgradive sastavnice u biorazgradivom otpadu određen analizom otpada ili </w:t>
      </w:r>
    </w:p>
    <w:p w:rsidR="008A4B2E" w:rsidRPr="00400825" w:rsidRDefault="00E760F3" w:rsidP="006D3B36">
      <w:pPr>
        <w:shd w:val="clear" w:color="auto" w:fill="FFFFFF"/>
        <w:spacing w:after="0" w:line="240" w:lineRule="auto"/>
        <w:ind w:left="709" w:hanging="709"/>
        <w:jc w:val="both"/>
        <w:textAlignment w:val="baseline"/>
        <w:rPr>
          <w:rFonts w:ascii="Times New Roman" w:eastAsiaTheme="minorEastAsia" w:hAnsi="Times New Roman" w:cs="Times New Roman"/>
          <w:lang w:eastAsia="hr-HR"/>
        </w:rPr>
      </w:pPr>
      <w:r w:rsidRPr="00400825">
        <w:rPr>
          <w:rFonts w:ascii="Times New Roman" w:eastAsiaTheme="minorEastAsia" w:hAnsi="Times New Roman" w:cs="Times New Roman"/>
          <w:lang w:eastAsia="hr-HR"/>
        </w:rPr>
        <w:tab/>
        <w:t xml:space="preserve">   </w:t>
      </w:r>
      <w:r w:rsidR="008A4B2E" w:rsidRPr="00400825">
        <w:rPr>
          <w:rFonts w:ascii="Times New Roman" w:eastAsiaTheme="minorEastAsia" w:hAnsi="Times New Roman" w:cs="Times New Roman"/>
          <w:lang w:eastAsia="hr-HR"/>
        </w:rPr>
        <w:t xml:space="preserve">iz točke 1. ovoga </w:t>
      </w:r>
      <w:r w:rsidR="006D3B36" w:rsidRPr="00400825">
        <w:rPr>
          <w:rFonts w:ascii="Times New Roman" w:eastAsiaTheme="minorEastAsia" w:hAnsi="Times New Roman" w:cs="Times New Roman"/>
          <w:lang w:eastAsia="hr-HR"/>
        </w:rPr>
        <w:t>Priloga</w:t>
      </w:r>
      <w:r w:rsidR="008A4B2E" w:rsidRPr="00400825">
        <w:rPr>
          <w:rFonts w:ascii="Times New Roman" w:eastAsiaTheme="minorEastAsia" w:hAnsi="Times New Roman" w:cs="Times New Roman"/>
          <w:lang w:eastAsia="hr-HR"/>
        </w:rPr>
        <w:t xml:space="preserve"> </w:t>
      </w:r>
    </w:p>
    <w:p w:rsidR="008A4B2E" w:rsidRPr="00400825" w:rsidRDefault="008A4B2E" w:rsidP="008A4B2E">
      <w:pPr>
        <w:spacing w:after="160" w:line="259" w:lineRule="auto"/>
        <w:rPr>
          <w:rFonts w:eastAsiaTheme="minorEastAsia"/>
          <w:lang w:eastAsia="hr-HR"/>
        </w:rPr>
      </w:pPr>
    </w:p>
    <w:p w:rsidR="009B1015" w:rsidRPr="00400825" w:rsidRDefault="009B1015" w:rsidP="00B213B2">
      <w:pPr>
        <w:shd w:val="clear" w:color="auto" w:fill="FFFFFF"/>
        <w:spacing w:before="60" w:after="60" w:line="240" w:lineRule="auto"/>
        <w:textAlignment w:val="baseline"/>
      </w:pPr>
    </w:p>
    <w:sectPr w:rsidR="009B1015" w:rsidRPr="0040082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E7C" w:rsidRDefault="00FB3E7C" w:rsidP="00C36AD0">
      <w:pPr>
        <w:spacing w:after="0" w:line="240" w:lineRule="auto"/>
      </w:pPr>
      <w:r>
        <w:separator/>
      </w:r>
    </w:p>
  </w:endnote>
  <w:endnote w:type="continuationSeparator" w:id="0">
    <w:p w:rsidR="00FB3E7C" w:rsidRDefault="00FB3E7C" w:rsidP="00C36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nion Pro">
    <w:altName w:val="Times New Roman"/>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312579"/>
      <w:docPartObj>
        <w:docPartGallery w:val="Page Numbers (Bottom of Page)"/>
        <w:docPartUnique/>
      </w:docPartObj>
    </w:sdtPr>
    <w:sdtEndPr/>
    <w:sdtContent>
      <w:p w:rsidR="007B01F5" w:rsidRDefault="007B01F5">
        <w:pPr>
          <w:pStyle w:val="Podnoje"/>
          <w:jc w:val="right"/>
        </w:pPr>
        <w:r>
          <w:fldChar w:fldCharType="begin"/>
        </w:r>
        <w:r>
          <w:instrText>PAGE   \* MERGEFORMAT</w:instrText>
        </w:r>
        <w:r>
          <w:fldChar w:fldCharType="separate"/>
        </w:r>
        <w:r w:rsidR="005B0C72">
          <w:rPr>
            <w:noProof/>
          </w:rPr>
          <w:t>21</w:t>
        </w:r>
        <w:r>
          <w:fldChar w:fldCharType="end"/>
        </w:r>
      </w:p>
    </w:sdtContent>
  </w:sdt>
  <w:p w:rsidR="007B01F5" w:rsidRDefault="007B01F5">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E7C" w:rsidRDefault="00FB3E7C" w:rsidP="00C36AD0">
      <w:pPr>
        <w:spacing w:after="0" w:line="240" w:lineRule="auto"/>
      </w:pPr>
      <w:r>
        <w:separator/>
      </w:r>
    </w:p>
  </w:footnote>
  <w:footnote w:type="continuationSeparator" w:id="0">
    <w:p w:rsidR="00FB3E7C" w:rsidRDefault="00FB3E7C" w:rsidP="00C36A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534A3"/>
    <w:multiLevelType w:val="hybridMultilevel"/>
    <w:tmpl w:val="851A9532"/>
    <w:lvl w:ilvl="0" w:tplc="8528D1F6">
      <w:numFmt w:val="bullet"/>
      <w:lvlText w:val="-"/>
      <w:lvlJc w:val="left"/>
      <w:pPr>
        <w:ind w:left="360" w:hanging="360"/>
      </w:pPr>
      <w:rPr>
        <w:rFonts w:ascii="Minion Pro" w:eastAsia="Times New Roman" w:hAnsi="Minion Pro"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069D66C2"/>
    <w:multiLevelType w:val="multilevel"/>
    <w:tmpl w:val="7E6C9144"/>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2F584A"/>
    <w:multiLevelType w:val="hybridMultilevel"/>
    <w:tmpl w:val="AA260E02"/>
    <w:lvl w:ilvl="0" w:tplc="6B6436C6">
      <w:start w:val="1"/>
      <w:numFmt w:val="decimal"/>
      <w:lvlText w:val="(%1)"/>
      <w:lvlJc w:val="left"/>
      <w:pPr>
        <w:ind w:left="375" w:hanging="375"/>
      </w:pPr>
      <w:rPr>
        <w:rFonts w:eastAsia="Times New Roman" w:hint="default"/>
        <w:color w:val="00000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142D3798"/>
    <w:multiLevelType w:val="hybridMultilevel"/>
    <w:tmpl w:val="16AC0EF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03A7607"/>
    <w:multiLevelType w:val="hybridMultilevel"/>
    <w:tmpl w:val="D248AC0E"/>
    <w:lvl w:ilvl="0" w:tplc="3BE894F0">
      <w:start w:val="1"/>
      <w:numFmt w:val="decimal"/>
      <w:lvlText w:val="(%1)"/>
      <w:lvlJc w:val="left"/>
      <w:pPr>
        <w:ind w:left="720" w:hanging="360"/>
      </w:pPr>
      <w:rPr>
        <w:rFonts w:hint="default"/>
        <w:b w:val="0"/>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20D03F4"/>
    <w:multiLevelType w:val="hybridMultilevel"/>
    <w:tmpl w:val="880254CC"/>
    <w:lvl w:ilvl="0" w:tplc="5D06364C">
      <w:start w:val="1"/>
      <w:numFmt w:val="decimal"/>
      <w:lvlText w:val="(%1)"/>
      <w:lvlJc w:val="left"/>
      <w:pPr>
        <w:ind w:left="735" w:hanging="375"/>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243658FE"/>
    <w:multiLevelType w:val="hybridMultilevel"/>
    <w:tmpl w:val="89B087F8"/>
    <w:lvl w:ilvl="0" w:tplc="61C67F04">
      <w:start w:val="5"/>
      <w:numFmt w:val="decimal"/>
      <w:lvlText w:val="%1."/>
      <w:lvlJc w:val="left"/>
      <w:pPr>
        <w:ind w:left="768" w:hanging="360"/>
      </w:pPr>
      <w:rPr>
        <w:rFonts w:hint="default"/>
      </w:rPr>
    </w:lvl>
    <w:lvl w:ilvl="1" w:tplc="041A0019" w:tentative="1">
      <w:start w:val="1"/>
      <w:numFmt w:val="lowerLetter"/>
      <w:lvlText w:val="%2."/>
      <w:lvlJc w:val="left"/>
      <w:pPr>
        <w:ind w:left="-1098" w:hanging="360"/>
      </w:pPr>
    </w:lvl>
    <w:lvl w:ilvl="2" w:tplc="041A001B" w:tentative="1">
      <w:start w:val="1"/>
      <w:numFmt w:val="lowerRoman"/>
      <w:lvlText w:val="%3."/>
      <w:lvlJc w:val="right"/>
      <w:pPr>
        <w:ind w:left="-378" w:hanging="180"/>
      </w:pPr>
    </w:lvl>
    <w:lvl w:ilvl="3" w:tplc="041A000F" w:tentative="1">
      <w:start w:val="1"/>
      <w:numFmt w:val="decimal"/>
      <w:lvlText w:val="%4."/>
      <w:lvlJc w:val="left"/>
      <w:pPr>
        <w:ind w:left="342" w:hanging="360"/>
      </w:pPr>
    </w:lvl>
    <w:lvl w:ilvl="4" w:tplc="041A0019" w:tentative="1">
      <w:start w:val="1"/>
      <w:numFmt w:val="lowerLetter"/>
      <w:lvlText w:val="%5."/>
      <w:lvlJc w:val="left"/>
      <w:pPr>
        <w:ind w:left="1062" w:hanging="360"/>
      </w:pPr>
    </w:lvl>
    <w:lvl w:ilvl="5" w:tplc="041A001B" w:tentative="1">
      <w:start w:val="1"/>
      <w:numFmt w:val="lowerRoman"/>
      <w:lvlText w:val="%6."/>
      <w:lvlJc w:val="right"/>
      <w:pPr>
        <w:ind w:left="1782" w:hanging="180"/>
      </w:pPr>
    </w:lvl>
    <w:lvl w:ilvl="6" w:tplc="041A000F" w:tentative="1">
      <w:start w:val="1"/>
      <w:numFmt w:val="decimal"/>
      <w:lvlText w:val="%7."/>
      <w:lvlJc w:val="left"/>
      <w:pPr>
        <w:ind w:left="2502" w:hanging="360"/>
      </w:pPr>
    </w:lvl>
    <w:lvl w:ilvl="7" w:tplc="041A0019" w:tentative="1">
      <w:start w:val="1"/>
      <w:numFmt w:val="lowerLetter"/>
      <w:lvlText w:val="%8."/>
      <w:lvlJc w:val="left"/>
      <w:pPr>
        <w:ind w:left="3222" w:hanging="360"/>
      </w:pPr>
    </w:lvl>
    <w:lvl w:ilvl="8" w:tplc="041A001B" w:tentative="1">
      <w:start w:val="1"/>
      <w:numFmt w:val="lowerRoman"/>
      <w:lvlText w:val="%9."/>
      <w:lvlJc w:val="right"/>
      <w:pPr>
        <w:ind w:left="3942" w:hanging="180"/>
      </w:pPr>
    </w:lvl>
  </w:abstractNum>
  <w:abstractNum w:abstractNumId="7" w15:restartNumberingAfterBreak="0">
    <w:nsid w:val="289059C6"/>
    <w:multiLevelType w:val="hybridMultilevel"/>
    <w:tmpl w:val="682E1CC0"/>
    <w:lvl w:ilvl="0" w:tplc="C87A764C">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8" w15:restartNumberingAfterBreak="0">
    <w:nsid w:val="2C0E62E3"/>
    <w:multiLevelType w:val="hybridMultilevel"/>
    <w:tmpl w:val="027A7CF4"/>
    <w:lvl w:ilvl="0" w:tplc="A41AEE20">
      <w:start w:val="1"/>
      <w:numFmt w:val="decimal"/>
      <w:lvlText w:val="(%1)"/>
      <w:lvlJc w:val="left"/>
      <w:pPr>
        <w:ind w:left="8784"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E215640"/>
    <w:multiLevelType w:val="hybridMultilevel"/>
    <w:tmpl w:val="322ADEFA"/>
    <w:lvl w:ilvl="0" w:tplc="636ECE2A">
      <w:numFmt w:val="bullet"/>
      <w:lvlText w:val="‐"/>
      <w:lvlJc w:val="left"/>
      <w:pPr>
        <w:ind w:left="360" w:hanging="360"/>
      </w:pPr>
      <w:rPr>
        <w:rFonts w:ascii="Calibri" w:eastAsiaTheme="minorHAnsi" w:hAnsi="Calibri" w:cstheme="minorBid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319C631C"/>
    <w:multiLevelType w:val="hybridMultilevel"/>
    <w:tmpl w:val="0408EEFA"/>
    <w:lvl w:ilvl="0" w:tplc="041A000F">
      <w:start w:val="1"/>
      <w:numFmt w:val="decimal"/>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11" w15:restartNumberingAfterBreak="0">
    <w:nsid w:val="31BF38C5"/>
    <w:multiLevelType w:val="hybridMultilevel"/>
    <w:tmpl w:val="3FA4C2E0"/>
    <w:lvl w:ilvl="0" w:tplc="636ECE2A">
      <w:numFmt w:val="bullet"/>
      <w:lvlText w:val="‐"/>
      <w:lvlJc w:val="left"/>
      <w:pPr>
        <w:ind w:left="765" w:hanging="405"/>
      </w:pPr>
      <w:rPr>
        <w:rFonts w:ascii="Calibri" w:eastAsiaTheme="minorHAnsi" w:hAnsi="Calibri" w:cstheme="minorBid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4B6735A"/>
    <w:multiLevelType w:val="hybridMultilevel"/>
    <w:tmpl w:val="AA34FEB4"/>
    <w:lvl w:ilvl="0" w:tplc="2DBE35F0">
      <w:start w:val="5"/>
      <w:numFmt w:val="bullet"/>
      <w:lvlText w:val="–"/>
      <w:lvlJc w:val="left"/>
      <w:pPr>
        <w:ind w:left="768" w:hanging="360"/>
      </w:pPr>
      <w:rPr>
        <w:rFonts w:ascii="Times New Roman" w:eastAsia="Times New Roman" w:hAnsi="Times New Roman" w:cs="Times New Roman"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13" w15:restartNumberingAfterBreak="0">
    <w:nsid w:val="380E2CC2"/>
    <w:multiLevelType w:val="hybridMultilevel"/>
    <w:tmpl w:val="5EB6C0C4"/>
    <w:lvl w:ilvl="0" w:tplc="041A0017">
      <w:start w:val="1"/>
      <w:numFmt w:val="lowerLetter"/>
      <w:lvlText w:val="%1)"/>
      <w:lvlJc w:val="left"/>
      <w:pPr>
        <w:ind w:left="360" w:hanging="360"/>
      </w:pPr>
      <w:rPr>
        <w:color w:val="auto"/>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14" w15:restartNumberingAfterBreak="0">
    <w:nsid w:val="38DF7AB2"/>
    <w:multiLevelType w:val="hybridMultilevel"/>
    <w:tmpl w:val="84542962"/>
    <w:lvl w:ilvl="0" w:tplc="FFA028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D534FAA"/>
    <w:multiLevelType w:val="hybridMultilevel"/>
    <w:tmpl w:val="D60E6788"/>
    <w:lvl w:ilvl="0" w:tplc="CF88281A">
      <w:start w:val="1"/>
      <w:numFmt w:val="decimal"/>
      <w:lvlText w:val="(%1)"/>
      <w:lvlJc w:val="left"/>
      <w:pPr>
        <w:ind w:left="75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D536A07"/>
    <w:multiLevelType w:val="hybridMultilevel"/>
    <w:tmpl w:val="DEA02B82"/>
    <w:lvl w:ilvl="0" w:tplc="3BE894F0">
      <w:start w:val="1"/>
      <w:numFmt w:val="decimal"/>
      <w:lvlText w:val="(%1)"/>
      <w:lvlJc w:val="left"/>
      <w:pPr>
        <w:ind w:left="8015" w:hanging="360"/>
      </w:pPr>
      <w:rPr>
        <w:rFonts w:hint="default"/>
        <w:b w:val="0"/>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DFB00B2"/>
    <w:multiLevelType w:val="hybridMultilevel"/>
    <w:tmpl w:val="D0CEEFC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56F6C6A"/>
    <w:multiLevelType w:val="hybridMultilevel"/>
    <w:tmpl w:val="DEA84F4E"/>
    <w:lvl w:ilvl="0" w:tplc="D902BC5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25259C4"/>
    <w:multiLevelType w:val="hybridMultilevel"/>
    <w:tmpl w:val="034244F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2892803"/>
    <w:multiLevelType w:val="hybridMultilevel"/>
    <w:tmpl w:val="DE7CE964"/>
    <w:lvl w:ilvl="0" w:tplc="C92EA314">
      <w:start w:val="1"/>
      <w:numFmt w:val="decimal"/>
      <w:lvlText w:val="%1."/>
      <w:lvlJc w:val="left"/>
      <w:pPr>
        <w:ind w:left="720" w:hanging="360"/>
      </w:pPr>
      <w:rPr>
        <w:color w:val="231F2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3286C306">
      <w:start w:val="1"/>
      <w:numFmt w:val="decimal"/>
      <w:lvlText w:val="%4."/>
      <w:lvlJc w:val="left"/>
      <w:pPr>
        <w:ind w:left="2880" w:hanging="360"/>
      </w:pPr>
      <w:rPr>
        <w:b/>
      </w:r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1" w15:restartNumberingAfterBreak="0">
    <w:nsid w:val="5303647B"/>
    <w:multiLevelType w:val="hybridMultilevel"/>
    <w:tmpl w:val="22103F6E"/>
    <w:lvl w:ilvl="0" w:tplc="5D06364C">
      <w:start w:val="1"/>
      <w:numFmt w:val="decimal"/>
      <w:lvlText w:val="(%1)"/>
      <w:lvlJc w:val="left"/>
      <w:pPr>
        <w:ind w:left="780" w:hanging="36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22" w15:restartNumberingAfterBreak="0">
    <w:nsid w:val="53081E23"/>
    <w:multiLevelType w:val="hybridMultilevel"/>
    <w:tmpl w:val="6D806218"/>
    <w:lvl w:ilvl="0" w:tplc="D902BC5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97700B6"/>
    <w:multiLevelType w:val="hybridMultilevel"/>
    <w:tmpl w:val="A96416AC"/>
    <w:lvl w:ilvl="0" w:tplc="92FEA80E">
      <w:start w:val="1"/>
      <w:numFmt w:val="decimal"/>
      <w:lvlText w:val="(%1)"/>
      <w:lvlJc w:val="left"/>
      <w:pPr>
        <w:ind w:left="390" w:hanging="390"/>
      </w:pPr>
      <w:rPr>
        <w:rFonts w:hint="default"/>
        <w:strike w:val="0"/>
      </w:rPr>
    </w:lvl>
    <w:lvl w:ilvl="1" w:tplc="636ECE2A">
      <w:numFmt w:val="bullet"/>
      <w:lvlText w:val="‐"/>
      <w:lvlJc w:val="left"/>
      <w:pPr>
        <w:ind w:left="1080" w:hanging="360"/>
      </w:pPr>
      <w:rPr>
        <w:rFonts w:ascii="Calibri" w:eastAsiaTheme="minorHAnsi" w:hAnsi="Calibri" w:cstheme="minorBidi"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4" w15:restartNumberingAfterBreak="0">
    <w:nsid w:val="62BD40D2"/>
    <w:multiLevelType w:val="hybridMultilevel"/>
    <w:tmpl w:val="4B489328"/>
    <w:lvl w:ilvl="0" w:tplc="E5DA96F8">
      <w:start w:val="1"/>
      <w:numFmt w:val="decimal"/>
      <w:lvlText w:val="%1."/>
      <w:lvlJc w:val="left"/>
      <w:pPr>
        <w:ind w:left="720" w:hanging="360"/>
      </w:pPr>
      <w:rPr>
        <w:i w:val="0"/>
        <w:strike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5" w15:restartNumberingAfterBreak="0">
    <w:nsid w:val="685560AD"/>
    <w:multiLevelType w:val="hybridMultilevel"/>
    <w:tmpl w:val="A9A46EC6"/>
    <w:lvl w:ilvl="0" w:tplc="FFA028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85F56D8"/>
    <w:multiLevelType w:val="hybridMultilevel"/>
    <w:tmpl w:val="CCD23CE4"/>
    <w:lvl w:ilvl="0" w:tplc="5D06364C">
      <w:start w:val="1"/>
      <w:numFmt w:val="decimal"/>
      <w:lvlText w:val="(%1)"/>
      <w:lvlJc w:val="left"/>
      <w:pPr>
        <w:ind w:left="1128" w:hanging="360"/>
      </w:pPr>
      <w:rPr>
        <w:rFonts w:hint="default"/>
      </w:rPr>
    </w:lvl>
    <w:lvl w:ilvl="1" w:tplc="636ECE2A">
      <w:numFmt w:val="bullet"/>
      <w:lvlText w:val="‐"/>
      <w:lvlJc w:val="left"/>
      <w:pPr>
        <w:ind w:left="1848" w:hanging="360"/>
      </w:pPr>
      <w:rPr>
        <w:rFonts w:ascii="Calibri" w:eastAsiaTheme="minorHAnsi" w:hAnsi="Calibri" w:cstheme="minorBidi" w:hint="default"/>
      </w:r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27" w15:restartNumberingAfterBreak="0">
    <w:nsid w:val="718E32FA"/>
    <w:multiLevelType w:val="hybridMultilevel"/>
    <w:tmpl w:val="5AB42D12"/>
    <w:lvl w:ilvl="0" w:tplc="8F262178">
      <w:start w:val="1"/>
      <w:numFmt w:val="decimal"/>
      <w:lvlText w:val="(%1)"/>
      <w:lvlJc w:val="left"/>
      <w:pPr>
        <w:ind w:left="720" w:hanging="360"/>
      </w:pPr>
      <w:rPr>
        <w:rFonts w:hint="default"/>
        <w:b w:val="0"/>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1F47155"/>
    <w:multiLevelType w:val="hybridMultilevel"/>
    <w:tmpl w:val="BCDA9984"/>
    <w:lvl w:ilvl="0" w:tplc="5D06364C">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2A02E16"/>
    <w:multiLevelType w:val="multilevel"/>
    <w:tmpl w:val="B5D4277C"/>
    <w:lvl w:ilvl="0">
      <w:start w:val="4"/>
      <w:numFmt w:val="decimal"/>
      <w:lvlText w:val="(%1)"/>
      <w:lvlJc w:val="left"/>
      <w:pPr>
        <w:ind w:left="735" w:hanging="375"/>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numFmt w:val="bullet"/>
      <w:lvlText w:val="‐"/>
      <w:lvlJc w:val="left"/>
      <w:pPr>
        <w:ind w:left="2880" w:hanging="360"/>
      </w:pPr>
      <w:rPr>
        <w:rFonts w:ascii="Calibri" w:eastAsiaTheme="minorHAnsi" w:hAnsi="Calibri" w:cstheme="minorBidi"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4A1038E"/>
    <w:multiLevelType w:val="hybridMultilevel"/>
    <w:tmpl w:val="70E09F34"/>
    <w:lvl w:ilvl="0" w:tplc="E8965AEC">
      <w:start w:val="1"/>
      <w:numFmt w:val="decimal"/>
      <w:lvlText w:val="(%1)"/>
      <w:lvlJc w:val="left"/>
      <w:pPr>
        <w:ind w:left="810" w:hanging="45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4EF45EE"/>
    <w:multiLevelType w:val="hybridMultilevel"/>
    <w:tmpl w:val="E234798C"/>
    <w:lvl w:ilvl="0" w:tplc="1896B4F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5F33F96"/>
    <w:multiLevelType w:val="hybridMultilevel"/>
    <w:tmpl w:val="9DD8ED0C"/>
    <w:lvl w:ilvl="0" w:tplc="FFA028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6FE4F93"/>
    <w:multiLevelType w:val="hybridMultilevel"/>
    <w:tmpl w:val="3F8C3938"/>
    <w:lvl w:ilvl="0" w:tplc="EF6E0A8C">
      <w:start w:val="1"/>
      <w:numFmt w:val="decimal"/>
      <w:lvlText w:val="(%1)"/>
      <w:lvlJc w:val="left"/>
      <w:pPr>
        <w:ind w:left="405" w:hanging="405"/>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4" w15:restartNumberingAfterBreak="0">
    <w:nsid w:val="78522A60"/>
    <w:multiLevelType w:val="hybridMultilevel"/>
    <w:tmpl w:val="5F7C7B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BFA77AE"/>
    <w:multiLevelType w:val="hybridMultilevel"/>
    <w:tmpl w:val="5BD21A2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636ECE2A">
      <w:numFmt w:val="bullet"/>
      <w:lvlText w:val="‐"/>
      <w:lvlJc w:val="left"/>
      <w:pPr>
        <w:ind w:left="2880" w:hanging="360"/>
      </w:pPr>
      <w:rPr>
        <w:rFonts w:ascii="Calibri" w:eastAsiaTheme="minorHAnsi" w:hAnsi="Calibri" w:cstheme="minorBidi" w:hint="default"/>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F9D00C7"/>
    <w:multiLevelType w:val="hybridMultilevel"/>
    <w:tmpl w:val="F42A95E4"/>
    <w:lvl w:ilvl="0" w:tplc="FFA028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4"/>
  </w:num>
  <w:num w:numId="2">
    <w:abstractNumId w:val="7"/>
  </w:num>
  <w:num w:numId="3">
    <w:abstractNumId w:val="13"/>
  </w:num>
  <w:num w:numId="4">
    <w:abstractNumId w:val="20"/>
  </w:num>
  <w:num w:numId="5">
    <w:abstractNumId w:val="10"/>
  </w:num>
  <w:num w:numId="6">
    <w:abstractNumId w:val="28"/>
  </w:num>
  <w:num w:numId="7">
    <w:abstractNumId w:val="29"/>
  </w:num>
  <w:num w:numId="8">
    <w:abstractNumId w:val="4"/>
  </w:num>
  <w:num w:numId="9">
    <w:abstractNumId w:val="31"/>
  </w:num>
  <w:num w:numId="10">
    <w:abstractNumId w:val="27"/>
  </w:num>
  <w:num w:numId="11">
    <w:abstractNumId w:val="11"/>
  </w:num>
  <w:num w:numId="12">
    <w:abstractNumId w:val="23"/>
  </w:num>
  <w:num w:numId="13">
    <w:abstractNumId w:val="30"/>
  </w:num>
  <w:num w:numId="14">
    <w:abstractNumId w:val="8"/>
  </w:num>
  <w:num w:numId="15">
    <w:abstractNumId w:val="36"/>
  </w:num>
  <w:num w:numId="16">
    <w:abstractNumId w:val="32"/>
  </w:num>
  <w:num w:numId="17">
    <w:abstractNumId w:val="14"/>
  </w:num>
  <w:num w:numId="18">
    <w:abstractNumId w:val="25"/>
  </w:num>
  <w:num w:numId="19">
    <w:abstractNumId w:val="2"/>
  </w:num>
  <w:num w:numId="20">
    <w:abstractNumId w:val="1"/>
  </w:num>
  <w:num w:numId="21">
    <w:abstractNumId w:val="22"/>
  </w:num>
  <w:num w:numId="22">
    <w:abstractNumId w:val="33"/>
  </w:num>
  <w:num w:numId="23">
    <w:abstractNumId w:val="19"/>
  </w:num>
  <w:num w:numId="24">
    <w:abstractNumId w:val="16"/>
  </w:num>
  <w:num w:numId="25">
    <w:abstractNumId w:val="0"/>
  </w:num>
  <w:num w:numId="26">
    <w:abstractNumId w:val="15"/>
  </w:num>
  <w:num w:numId="27">
    <w:abstractNumId w:val="18"/>
  </w:num>
  <w:num w:numId="28">
    <w:abstractNumId w:val="26"/>
  </w:num>
  <w:num w:numId="29">
    <w:abstractNumId w:val="6"/>
  </w:num>
  <w:num w:numId="30">
    <w:abstractNumId w:val="21"/>
  </w:num>
  <w:num w:numId="31">
    <w:abstractNumId w:val="5"/>
  </w:num>
  <w:num w:numId="32">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3"/>
  </w:num>
  <w:num w:numId="35">
    <w:abstractNumId w:val="3"/>
  </w:num>
  <w:num w:numId="36">
    <w:abstractNumId w:val="12"/>
  </w:num>
  <w:num w:numId="37">
    <w:abstractNumId w:val="35"/>
  </w:num>
  <w:num w:numId="38">
    <w:abstractNumId w:val="9"/>
  </w:num>
  <w:num w:numId="39">
    <w:abstractNumId w:val="17"/>
  </w:num>
  <w:num w:numId="40">
    <w:abstractNumId w:val="3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2C2"/>
    <w:rsid w:val="000012C2"/>
    <w:rsid w:val="00011E8E"/>
    <w:rsid w:val="00012867"/>
    <w:rsid w:val="00012E3A"/>
    <w:rsid w:val="00014A9C"/>
    <w:rsid w:val="00015A8C"/>
    <w:rsid w:val="00016A58"/>
    <w:rsid w:val="0001730D"/>
    <w:rsid w:val="00017D0F"/>
    <w:rsid w:val="0002078A"/>
    <w:rsid w:val="00020959"/>
    <w:rsid w:val="00021DBB"/>
    <w:rsid w:val="00024653"/>
    <w:rsid w:val="00024AE5"/>
    <w:rsid w:val="00024D5E"/>
    <w:rsid w:val="000255D0"/>
    <w:rsid w:val="0002704E"/>
    <w:rsid w:val="0003068B"/>
    <w:rsid w:val="0003159C"/>
    <w:rsid w:val="00034264"/>
    <w:rsid w:val="0003747B"/>
    <w:rsid w:val="0004133B"/>
    <w:rsid w:val="000455E4"/>
    <w:rsid w:val="00046C54"/>
    <w:rsid w:val="00050711"/>
    <w:rsid w:val="00050C50"/>
    <w:rsid w:val="00053166"/>
    <w:rsid w:val="0005653E"/>
    <w:rsid w:val="00057D32"/>
    <w:rsid w:val="0006012F"/>
    <w:rsid w:val="00061B5F"/>
    <w:rsid w:val="00061FCF"/>
    <w:rsid w:val="00062381"/>
    <w:rsid w:val="000654F2"/>
    <w:rsid w:val="000656D9"/>
    <w:rsid w:val="000716EB"/>
    <w:rsid w:val="000741FC"/>
    <w:rsid w:val="00075E31"/>
    <w:rsid w:val="00077BF0"/>
    <w:rsid w:val="000811A8"/>
    <w:rsid w:val="00094270"/>
    <w:rsid w:val="00094C8C"/>
    <w:rsid w:val="000A0FB1"/>
    <w:rsid w:val="000A1698"/>
    <w:rsid w:val="000A3EE5"/>
    <w:rsid w:val="000B3ADE"/>
    <w:rsid w:val="000B53DC"/>
    <w:rsid w:val="000B7180"/>
    <w:rsid w:val="000B78BC"/>
    <w:rsid w:val="000B7FEE"/>
    <w:rsid w:val="000C5E79"/>
    <w:rsid w:val="000C65DB"/>
    <w:rsid w:val="000D0915"/>
    <w:rsid w:val="000D27A1"/>
    <w:rsid w:val="000D651C"/>
    <w:rsid w:val="000D77F4"/>
    <w:rsid w:val="000E1079"/>
    <w:rsid w:val="000E392F"/>
    <w:rsid w:val="000E3AAD"/>
    <w:rsid w:val="000E7A53"/>
    <w:rsid w:val="000F0928"/>
    <w:rsid w:val="000F1853"/>
    <w:rsid w:val="000F3EFA"/>
    <w:rsid w:val="000F52E3"/>
    <w:rsid w:val="000F5870"/>
    <w:rsid w:val="000F5B52"/>
    <w:rsid w:val="001057C0"/>
    <w:rsid w:val="00112CE9"/>
    <w:rsid w:val="00117CF6"/>
    <w:rsid w:val="00121378"/>
    <w:rsid w:val="001220E6"/>
    <w:rsid w:val="0012362E"/>
    <w:rsid w:val="001236C7"/>
    <w:rsid w:val="00123C23"/>
    <w:rsid w:val="00127DA8"/>
    <w:rsid w:val="00130568"/>
    <w:rsid w:val="001333E2"/>
    <w:rsid w:val="001341D3"/>
    <w:rsid w:val="001354A7"/>
    <w:rsid w:val="00135917"/>
    <w:rsid w:val="00135A40"/>
    <w:rsid w:val="00137284"/>
    <w:rsid w:val="00142B03"/>
    <w:rsid w:val="001443AB"/>
    <w:rsid w:val="0014619F"/>
    <w:rsid w:val="001467A5"/>
    <w:rsid w:val="00146E9A"/>
    <w:rsid w:val="00147B7C"/>
    <w:rsid w:val="00151004"/>
    <w:rsid w:val="00151DCA"/>
    <w:rsid w:val="0015417C"/>
    <w:rsid w:val="00157ACF"/>
    <w:rsid w:val="00157F76"/>
    <w:rsid w:val="00163B8E"/>
    <w:rsid w:val="001654EC"/>
    <w:rsid w:val="00167089"/>
    <w:rsid w:val="00167242"/>
    <w:rsid w:val="00171A71"/>
    <w:rsid w:val="0017272C"/>
    <w:rsid w:val="00176332"/>
    <w:rsid w:val="00181940"/>
    <w:rsid w:val="00182091"/>
    <w:rsid w:val="00182CF6"/>
    <w:rsid w:val="00182F96"/>
    <w:rsid w:val="00184462"/>
    <w:rsid w:val="00190517"/>
    <w:rsid w:val="00193E0C"/>
    <w:rsid w:val="00194F04"/>
    <w:rsid w:val="001A23E6"/>
    <w:rsid w:val="001A5105"/>
    <w:rsid w:val="001A689C"/>
    <w:rsid w:val="001B11AA"/>
    <w:rsid w:val="001B55B4"/>
    <w:rsid w:val="001C1D48"/>
    <w:rsid w:val="001C20E4"/>
    <w:rsid w:val="001C438D"/>
    <w:rsid w:val="001C442A"/>
    <w:rsid w:val="001C4AFF"/>
    <w:rsid w:val="001D7AE0"/>
    <w:rsid w:val="001E082D"/>
    <w:rsid w:val="001E42B4"/>
    <w:rsid w:val="001E4DC8"/>
    <w:rsid w:val="001E5581"/>
    <w:rsid w:val="001E79DC"/>
    <w:rsid w:val="001F3A94"/>
    <w:rsid w:val="001F51B5"/>
    <w:rsid w:val="001F68F0"/>
    <w:rsid w:val="001F7941"/>
    <w:rsid w:val="001F7A51"/>
    <w:rsid w:val="00202614"/>
    <w:rsid w:val="00203AB1"/>
    <w:rsid w:val="00204360"/>
    <w:rsid w:val="00206D0C"/>
    <w:rsid w:val="00207F8E"/>
    <w:rsid w:val="0021559B"/>
    <w:rsid w:val="002173D8"/>
    <w:rsid w:val="00222F44"/>
    <w:rsid w:val="002266DE"/>
    <w:rsid w:val="0023140A"/>
    <w:rsid w:val="00233734"/>
    <w:rsid w:val="002342EF"/>
    <w:rsid w:val="002344B2"/>
    <w:rsid w:val="00237143"/>
    <w:rsid w:val="00237155"/>
    <w:rsid w:val="0023797C"/>
    <w:rsid w:val="00240239"/>
    <w:rsid w:val="0024036B"/>
    <w:rsid w:val="0024051E"/>
    <w:rsid w:val="00241C81"/>
    <w:rsid w:val="00241CF7"/>
    <w:rsid w:val="00244666"/>
    <w:rsid w:val="00245DC4"/>
    <w:rsid w:val="00247AB3"/>
    <w:rsid w:val="00247AFB"/>
    <w:rsid w:val="002501DC"/>
    <w:rsid w:val="00251563"/>
    <w:rsid w:val="00263E7C"/>
    <w:rsid w:val="00266138"/>
    <w:rsid w:val="00266D3B"/>
    <w:rsid w:val="00267FB4"/>
    <w:rsid w:val="00270F0E"/>
    <w:rsid w:val="00275447"/>
    <w:rsid w:val="00280CF2"/>
    <w:rsid w:val="0028183F"/>
    <w:rsid w:val="00281851"/>
    <w:rsid w:val="00281861"/>
    <w:rsid w:val="0028233F"/>
    <w:rsid w:val="00285232"/>
    <w:rsid w:val="002905C7"/>
    <w:rsid w:val="00290E4D"/>
    <w:rsid w:val="00294A61"/>
    <w:rsid w:val="00295A59"/>
    <w:rsid w:val="002A03EA"/>
    <w:rsid w:val="002A1F70"/>
    <w:rsid w:val="002A37F5"/>
    <w:rsid w:val="002A523A"/>
    <w:rsid w:val="002A7E77"/>
    <w:rsid w:val="002B1A0C"/>
    <w:rsid w:val="002C3624"/>
    <w:rsid w:val="002C3F78"/>
    <w:rsid w:val="002C5C24"/>
    <w:rsid w:val="002C6A7C"/>
    <w:rsid w:val="002C6E7B"/>
    <w:rsid w:val="002C70AA"/>
    <w:rsid w:val="002D0EF7"/>
    <w:rsid w:val="002D24BD"/>
    <w:rsid w:val="002D2582"/>
    <w:rsid w:val="002D3B0B"/>
    <w:rsid w:val="002D5E53"/>
    <w:rsid w:val="002E2B17"/>
    <w:rsid w:val="002E33E7"/>
    <w:rsid w:val="002E3949"/>
    <w:rsid w:val="002E60CB"/>
    <w:rsid w:val="002F0227"/>
    <w:rsid w:val="002F0323"/>
    <w:rsid w:val="002F0D2F"/>
    <w:rsid w:val="002F0EF0"/>
    <w:rsid w:val="002F3C10"/>
    <w:rsid w:val="002F4071"/>
    <w:rsid w:val="002F6028"/>
    <w:rsid w:val="002F7E3D"/>
    <w:rsid w:val="00300B61"/>
    <w:rsid w:val="00305009"/>
    <w:rsid w:val="00312137"/>
    <w:rsid w:val="003129D7"/>
    <w:rsid w:val="003156EC"/>
    <w:rsid w:val="00315F53"/>
    <w:rsid w:val="00324B58"/>
    <w:rsid w:val="00325CF6"/>
    <w:rsid w:val="0032765D"/>
    <w:rsid w:val="0033014E"/>
    <w:rsid w:val="00330449"/>
    <w:rsid w:val="0033268F"/>
    <w:rsid w:val="003337FF"/>
    <w:rsid w:val="00333C4F"/>
    <w:rsid w:val="003362DA"/>
    <w:rsid w:val="00341216"/>
    <w:rsid w:val="00347A1D"/>
    <w:rsid w:val="00347E75"/>
    <w:rsid w:val="00350A44"/>
    <w:rsid w:val="00350F21"/>
    <w:rsid w:val="00354288"/>
    <w:rsid w:val="00357A75"/>
    <w:rsid w:val="00357CD4"/>
    <w:rsid w:val="00364361"/>
    <w:rsid w:val="003664BF"/>
    <w:rsid w:val="00366C1B"/>
    <w:rsid w:val="0037037B"/>
    <w:rsid w:val="00380399"/>
    <w:rsid w:val="003835B4"/>
    <w:rsid w:val="00384896"/>
    <w:rsid w:val="0038492D"/>
    <w:rsid w:val="003850C5"/>
    <w:rsid w:val="00385528"/>
    <w:rsid w:val="00390064"/>
    <w:rsid w:val="00393C63"/>
    <w:rsid w:val="00393E38"/>
    <w:rsid w:val="00393F7E"/>
    <w:rsid w:val="003A3C63"/>
    <w:rsid w:val="003B02B2"/>
    <w:rsid w:val="003B1DD6"/>
    <w:rsid w:val="003B2E05"/>
    <w:rsid w:val="003B33E1"/>
    <w:rsid w:val="003B3A19"/>
    <w:rsid w:val="003C1789"/>
    <w:rsid w:val="003C3691"/>
    <w:rsid w:val="003C46F3"/>
    <w:rsid w:val="003C589F"/>
    <w:rsid w:val="003C5AFB"/>
    <w:rsid w:val="003D02BB"/>
    <w:rsid w:val="003D0CC7"/>
    <w:rsid w:val="003D736B"/>
    <w:rsid w:val="003E0FD7"/>
    <w:rsid w:val="003F033F"/>
    <w:rsid w:val="003F1CFC"/>
    <w:rsid w:val="003F3721"/>
    <w:rsid w:val="003F4153"/>
    <w:rsid w:val="00400825"/>
    <w:rsid w:val="004018C9"/>
    <w:rsid w:val="0040382C"/>
    <w:rsid w:val="00406F67"/>
    <w:rsid w:val="004100C0"/>
    <w:rsid w:val="00411CB6"/>
    <w:rsid w:val="00411CC6"/>
    <w:rsid w:val="004121FD"/>
    <w:rsid w:val="0041289E"/>
    <w:rsid w:val="00415F1C"/>
    <w:rsid w:val="00416347"/>
    <w:rsid w:val="00417573"/>
    <w:rsid w:val="00417645"/>
    <w:rsid w:val="00430684"/>
    <w:rsid w:val="004317FD"/>
    <w:rsid w:val="00431B13"/>
    <w:rsid w:val="00434488"/>
    <w:rsid w:val="00435344"/>
    <w:rsid w:val="004354CA"/>
    <w:rsid w:val="004372FF"/>
    <w:rsid w:val="004424D9"/>
    <w:rsid w:val="00447CC6"/>
    <w:rsid w:val="00451D4B"/>
    <w:rsid w:val="004557AF"/>
    <w:rsid w:val="00455B50"/>
    <w:rsid w:val="00460072"/>
    <w:rsid w:val="004644F5"/>
    <w:rsid w:val="00476D3D"/>
    <w:rsid w:val="00477A2C"/>
    <w:rsid w:val="00477D27"/>
    <w:rsid w:val="00480072"/>
    <w:rsid w:val="00481222"/>
    <w:rsid w:val="00483F3C"/>
    <w:rsid w:val="00486EB7"/>
    <w:rsid w:val="00486F15"/>
    <w:rsid w:val="0049027C"/>
    <w:rsid w:val="004928D1"/>
    <w:rsid w:val="00493849"/>
    <w:rsid w:val="0049386F"/>
    <w:rsid w:val="00494E0A"/>
    <w:rsid w:val="0049721A"/>
    <w:rsid w:val="004A1DEA"/>
    <w:rsid w:val="004A24F4"/>
    <w:rsid w:val="004A6360"/>
    <w:rsid w:val="004B100D"/>
    <w:rsid w:val="004B18AE"/>
    <w:rsid w:val="004B43E1"/>
    <w:rsid w:val="004C05FE"/>
    <w:rsid w:val="004C0E69"/>
    <w:rsid w:val="004C131C"/>
    <w:rsid w:val="004C660B"/>
    <w:rsid w:val="004C7232"/>
    <w:rsid w:val="004D277E"/>
    <w:rsid w:val="004D299C"/>
    <w:rsid w:val="004D54D4"/>
    <w:rsid w:val="004D56A2"/>
    <w:rsid w:val="004E201B"/>
    <w:rsid w:val="004E3D43"/>
    <w:rsid w:val="004E3F12"/>
    <w:rsid w:val="004E6358"/>
    <w:rsid w:val="004F14B2"/>
    <w:rsid w:val="004F2035"/>
    <w:rsid w:val="004F2A5E"/>
    <w:rsid w:val="004F5185"/>
    <w:rsid w:val="004F5BBD"/>
    <w:rsid w:val="004F6B75"/>
    <w:rsid w:val="005012AD"/>
    <w:rsid w:val="00502D64"/>
    <w:rsid w:val="00510033"/>
    <w:rsid w:val="005104A6"/>
    <w:rsid w:val="0051352C"/>
    <w:rsid w:val="005137B8"/>
    <w:rsid w:val="005143A4"/>
    <w:rsid w:val="0051446C"/>
    <w:rsid w:val="005155F6"/>
    <w:rsid w:val="0051612D"/>
    <w:rsid w:val="00522E75"/>
    <w:rsid w:val="00523D53"/>
    <w:rsid w:val="005252F3"/>
    <w:rsid w:val="0052584F"/>
    <w:rsid w:val="0052620F"/>
    <w:rsid w:val="00527AE1"/>
    <w:rsid w:val="00531C20"/>
    <w:rsid w:val="005357DB"/>
    <w:rsid w:val="00535B6F"/>
    <w:rsid w:val="0053741F"/>
    <w:rsid w:val="00541C07"/>
    <w:rsid w:val="00541FF7"/>
    <w:rsid w:val="005452FB"/>
    <w:rsid w:val="00557DBC"/>
    <w:rsid w:val="00564805"/>
    <w:rsid w:val="00565141"/>
    <w:rsid w:val="00565550"/>
    <w:rsid w:val="00566649"/>
    <w:rsid w:val="00571F6A"/>
    <w:rsid w:val="00576133"/>
    <w:rsid w:val="00585D5B"/>
    <w:rsid w:val="0059366D"/>
    <w:rsid w:val="005946EC"/>
    <w:rsid w:val="005956C0"/>
    <w:rsid w:val="005966F5"/>
    <w:rsid w:val="00596DED"/>
    <w:rsid w:val="005B0C72"/>
    <w:rsid w:val="005B15C4"/>
    <w:rsid w:val="005B3F3E"/>
    <w:rsid w:val="005B5AF3"/>
    <w:rsid w:val="005B7AE4"/>
    <w:rsid w:val="005B7C58"/>
    <w:rsid w:val="005C0750"/>
    <w:rsid w:val="005C0991"/>
    <w:rsid w:val="005C322D"/>
    <w:rsid w:val="005C6978"/>
    <w:rsid w:val="005C6D6F"/>
    <w:rsid w:val="005C71B8"/>
    <w:rsid w:val="005D0734"/>
    <w:rsid w:val="005D4510"/>
    <w:rsid w:val="005D46E5"/>
    <w:rsid w:val="005D4C47"/>
    <w:rsid w:val="005D5222"/>
    <w:rsid w:val="005D6652"/>
    <w:rsid w:val="005D680E"/>
    <w:rsid w:val="005E0CB3"/>
    <w:rsid w:val="005E576B"/>
    <w:rsid w:val="005E5D2F"/>
    <w:rsid w:val="005E7C84"/>
    <w:rsid w:val="005F24F2"/>
    <w:rsid w:val="005F62AD"/>
    <w:rsid w:val="0060038E"/>
    <w:rsid w:val="00600788"/>
    <w:rsid w:val="00605C83"/>
    <w:rsid w:val="0061075B"/>
    <w:rsid w:val="00612D86"/>
    <w:rsid w:val="006173DA"/>
    <w:rsid w:val="00617A18"/>
    <w:rsid w:val="006304CC"/>
    <w:rsid w:val="0063289A"/>
    <w:rsid w:val="00636340"/>
    <w:rsid w:val="00641B9D"/>
    <w:rsid w:val="00644D47"/>
    <w:rsid w:val="00645A2D"/>
    <w:rsid w:val="00645FE3"/>
    <w:rsid w:val="00650DE5"/>
    <w:rsid w:val="00651EEF"/>
    <w:rsid w:val="00651FA2"/>
    <w:rsid w:val="00664570"/>
    <w:rsid w:val="00665CB1"/>
    <w:rsid w:val="00670910"/>
    <w:rsid w:val="0067475C"/>
    <w:rsid w:val="00676C00"/>
    <w:rsid w:val="00677188"/>
    <w:rsid w:val="00682177"/>
    <w:rsid w:val="0068607E"/>
    <w:rsid w:val="00687BA6"/>
    <w:rsid w:val="006937DA"/>
    <w:rsid w:val="006940B5"/>
    <w:rsid w:val="006963E5"/>
    <w:rsid w:val="0069707F"/>
    <w:rsid w:val="006A5E3B"/>
    <w:rsid w:val="006A6CED"/>
    <w:rsid w:val="006A70CE"/>
    <w:rsid w:val="006A73AE"/>
    <w:rsid w:val="006A77B9"/>
    <w:rsid w:val="006B4B16"/>
    <w:rsid w:val="006B5668"/>
    <w:rsid w:val="006B5A85"/>
    <w:rsid w:val="006B6EBC"/>
    <w:rsid w:val="006B7970"/>
    <w:rsid w:val="006C063C"/>
    <w:rsid w:val="006C0A47"/>
    <w:rsid w:val="006C1A42"/>
    <w:rsid w:val="006C47E4"/>
    <w:rsid w:val="006C5318"/>
    <w:rsid w:val="006C5378"/>
    <w:rsid w:val="006D1D9D"/>
    <w:rsid w:val="006D2CE1"/>
    <w:rsid w:val="006D3B36"/>
    <w:rsid w:val="006D4B76"/>
    <w:rsid w:val="006D5A36"/>
    <w:rsid w:val="006D6E2B"/>
    <w:rsid w:val="006E1B87"/>
    <w:rsid w:val="006E2D25"/>
    <w:rsid w:val="006E6862"/>
    <w:rsid w:val="006F109E"/>
    <w:rsid w:val="006F341C"/>
    <w:rsid w:val="006F6B9A"/>
    <w:rsid w:val="006F6C17"/>
    <w:rsid w:val="006F783F"/>
    <w:rsid w:val="006F78D8"/>
    <w:rsid w:val="006F7DE4"/>
    <w:rsid w:val="00703FD9"/>
    <w:rsid w:val="007040F3"/>
    <w:rsid w:val="007044B8"/>
    <w:rsid w:val="00705A3E"/>
    <w:rsid w:val="007064C4"/>
    <w:rsid w:val="00715C3B"/>
    <w:rsid w:val="007165F3"/>
    <w:rsid w:val="00717724"/>
    <w:rsid w:val="0072354B"/>
    <w:rsid w:val="00731BF9"/>
    <w:rsid w:val="00733F43"/>
    <w:rsid w:val="00733FC7"/>
    <w:rsid w:val="007362FF"/>
    <w:rsid w:val="00736F0E"/>
    <w:rsid w:val="00737D05"/>
    <w:rsid w:val="00740C8E"/>
    <w:rsid w:val="00740D53"/>
    <w:rsid w:val="007435E2"/>
    <w:rsid w:val="0074509C"/>
    <w:rsid w:val="00747A3C"/>
    <w:rsid w:val="00747E02"/>
    <w:rsid w:val="00752044"/>
    <w:rsid w:val="0075563E"/>
    <w:rsid w:val="00755BFE"/>
    <w:rsid w:val="00756E49"/>
    <w:rsid w:val="007577B9"/>
    <w:rsid w:val="00762D75"/>
    <w:rsid w:val="007644F6"/>
    <w:rsid w:val="007676E9"/>
    <w:rsid w:val="00770148"/>
    <w:rsid w:val="00771094"/>
    <w:rsid w:val="00774C68"/>
    <w:rsid w:val="00775A4E"/>
    <w:rsid w:val="0077609B"/>
    <w:rsid w:val="00776A8B"/>
    <w:rsid w:val="007778B5"/>
    <w:rsid w:val="00777F6A"/>
    <w:rsid w:val="00780536"/>
    <w:rsid w:val="00781840"/>
    <w:rsid w:val="0079179D"/>
    <w:rsid w:val="0079317C"/>
    <w:rsid w:val="00794135"/>
    <w:rsid w:val="00795B6D"/>
    <w:rsid w:val="00795D04"/>
    <w:rsid w:val="007A37BA"/>
    <w:rsid w:val="007A4E38"/>
    <w:rsid w:val="007A5CC2"/>
    <w:rsid w:val="007A7587"/>
    <w:rsid w:val="007B01F5"/>
    <w:rsid w:val="007B35D1"/>
    <w:rsid w:val="007B57F2"/>
    <w:rsid w:val="007B6C2E"/>
    <w:rsid w:val="007C5714"/>
    <w:rsid w:val="007D3E0D"/>
    <w:rsid w:val="007D71F4"/>
    <w:rsid w:val="007D7528"/>
    <w:rsid w:val="007E1155"/>
    <w:rsid w:val="007E2365"/>
    <w:rsid w:val="007E7797"/>
    <w:rsid w:val="007F5145"/>
    <w:rsid w:val="007F5A6E"/>
    <w:rsid w:val="00801F98"/>
    <w:rsid w:val="0080246E"/>
    <w:rsid w:val="008051C1"/>
    <w:rsid w:val="00805FFE"/>
    <w:rsid w:val="0080729C"/>
    <w:rsid w:val="00807599"/>
    <w:rsid w:val="008113C5"/>
    <w:rsid w:val="00815414"/>
    <w:rsid w:val="00816576"/>
    <w:rsid w:val="00816EBE"/>
    <w:rsid w:val="00820042"/>
    <w:rsid w:val="00822985"/>
    <w:rsid w:val="008247ED"/>
    <w:rsid w:val="00824BBB"/>
    <w:rsid w:val="00827CE2"/>
    <w:rsid w:val="008326FF"/>
    <w:rsid w:val="00840254"/>
    <w:rsid w:val="00840F66"/>
    <w:rsid w:val="008414C6"/>
    <w:rsid w:val="00842B24"/>
    <w:rsid w:val="00843A97"/>
    <w:rsid w:val="00844B6F"/>
    <w:rsid w:val="0084555C"/>
    <w:rsid w:val="00845AAA"/>
    <w:rsid w:val="008479F9"/>
    <w:rsid w:val="00853000"/>
    <w:rsid w:val="0086038D"/>
    <w:rsid w:val="008608CE"/>
    <w:rsid w:val="00863218"/>
    <w:rsid w:val="00863B32"/>
    <w:rsid w:val="00863EE0"/>
    <w:rsid w:val="00865775"/>
    <w:rsid w:val="00865FEC"/>
    <w:rsid w:val="008660E3"/>
    <w:rsid w:val="00870F1B"/>
    <w:rsid w:val="008720CF"/>
    <w:rsid w:val="00880C8A"/>
    <w:rsid w:val="00882469"/>
    <w:rsid w:val="00882BCD"/>
    <w:rsid w:val="00885D61"/>
    <w:rsid w:val="00886B78"/>
    <w:rsid w:val="00892770"/>
    <w:rsid w:val="00894F41"/>
    <w:rsid w:val="008A43E9"/>
    <w:rsid w:val="008A4B2E"/>
    <w:rsid w:val="008B0386"/>
    <w:rsid w:val="008B3EBF"/>
    <w:rsid w:val="008B5A5E"/>
    <w:rsid w:val="008B7590"/>
    <w:rsid w:val="008C1DA2"/>
    <w:rsid w:val="008C3982"/>
    <w:rsid w:val="008C3B74"/>
    <w:rsid w:val="008C4F99"/>
    <w:rsid w:val="008C5C80"/>
    <w:rsid w:val="008D079B"/>
    <w:rsid w:val="008D1C88"/>
    <w:rsid w:val="008D3B2C"/>
    <w:rsid w:val="008D4F03"/>
    <w:rsid w:val="008D56BE"/>
    <w:rsid w:val="008E4814"/>
    <w:rsid w:val="008E724E"/>
    <w:rsid w:val="008E75EE"/>
    <w:rsid w:val="008F19A2"/>
    <w:rsid w:val="008F78D3"/>
    <w:rsid w:val="009001AF"/>
    <w:rsid w:val="00900FC9"/>
    <w:rsid w:val="0090493E"/>
    <w:rsid w:val="00905134"/>
    <w:rsid w:val="00907E29"/>
    <w:rsid w:val="009112ED"/>
    <w:rsid w:val="00911BAE"/>
    <w:rsid w:val="0091680C"/>
    <w:rsid w:val="0092781D"/>
    <w:rsid w:val="009301EF"/>
    <w:rsid w:val="00930A7B"/>
    <w:rsid w:val="00932E49"/>
    <w:rsid w:val="00941490"/>
    <w:rsid w:val="00942DB9"/>
    <w:rsid w:val="00942E1C"/>
    <w:rsid w:val="00942F1E"/>
    <w:rsid w:val="00945B50"/>
    <w:rsid w:val="00946397"/>
    <w:rsid w:val="00951423"/>
    <w:rsid w:val="0095799D"/>
    <w:rsid w:val="009635A1"/>
    <w:rsid w:val="00966312"/>
    <w:rsid w:val="00966818"/>
    <w:rsid w:val="009678C6"/>
    <w:rsid w:val="00971ED5"/>
    <w:rsid w:val="00990B3B"/>
    <w:rsid w:val="00991DC7"/>
    <w:rsid w:val="00992969"/>
    <w:rsid w:val="00994EAB"/>
    <w:rsid w:val="00996A02"/>
    <w:rsid w:val="00997832"/>
    <w:rsid w:val="009A12E7"/>
    <w:rsid w:val="009A3A38"/>
    <w:rsid w:val="009A4F94"/>
    <w:rsid w:val="009A562A"/>
    <w:rsid w:val="009A701F"/>
    <w:rsid w:val="009A78E0"/>
    <w:rsid w:val="009B1015"/>
    <w:rsid w:val="009B10A2"/>
    <w:rsid w:val="009B1661"/>
    <w:rsid w:val="009B28B7"/>
    <w:rsid w:val="009B466D"/>
    <w:rsid w:val="009B5537"/>
    <w:rsid w:val="009B5CCB"/>
    <w:rsid w:val="009C0789"/>
    <w:rsid w:val="009C0F2E"/>
    <w:rsid w:val="009C1BCB"/>
    <w:rsid w:val="009C4CB1"/>
    <w:rsid w:val="009C5E66"/>
    <w:rsid w:val="009C6979"/>
    <w:rsid w:val="009C6E77"/>
    <w:rsid w:val="009C7912"/>
    <w:rsid w:val="009D730C"/>
    <w:rsid w:val="009E065B"/>
    <w:rsid w:val="009E152C"/>
    <w:rsid w:val="009E1CCB"/>
    <w:rsid w:val="009F00CB"/>
    <w:rsid w:val="009F17A1"/>
    <w:rsid w:val="009F191F"/>
    <w:rsid w:val="009F3D02"/>
    <w:rsid w:val="009F5B1A"/>
    <w:rsid w:val="009F5FBD"/>
    <w:rsid w:val="009F6844"/>
    <w:rsid w:val="009F70A2"/>
    <w:rsid w:val="009F751D"/>
    <w:rsid w:val="00A00F5E"/>
    <w:rsid w:val="00A02AD8"/>
    <w:rsid w:val="00A02BC9"/>
    <w:rsid w:val="00A02E6F"/>
    <w:rsid w:val="00A05381"/>
    <w:rsid w:val="00A1092B"/>
    <w:rsid w:val="00A12C3D"/>
    <w:rsid w:val="00A13C96"/>
    <w:rsid w:val="00A146AA"/>
    <w:rsid w:val="00A17A74"/>
    <w:rsid w:val="00A23C77"/>
    <w:rsid w:val="00A25115"/>
    <w:rsid w:val="00A26C31"/>
    <w:rsid w:val="00A310C6"/>
    <w:rsid w:val="00A3362E"/>
    <w:rsid w:val="00A36DB9"/>
    <w:rsid w:val="00A406F6"/>
    <w:rsid w:val="00A408A8"/>
    <w:rsid w:val="00A41427"/>
    <w:rsid w:val="00A451AA"/>
    <w:rsid w:val="00A457D2"/>
    <w:rsid w:val="00A470B5"/>
    <w:rsid w:val="00A47F52"/>
    <w:rsid w:val="00A51F34"/>
    <w:rsid w:val="00A5247A"/>
    <w:rsid w:val="00A54D0C"/>
    <w:rsid w:val="00A55549"/>
    <w:rsid w:val="00A611E9"/>
    <w:rsid w:val="00A644EB"/>
    <w:rsid w:val="00A64D66"/>
    <w:rsid w:val="00A65CEF"/>
    <w:rsid w:val="00A70608"/>
    <w:rsid w:val="00A7235D"/>
    <w:rsid w:val="00A74862"/>
    <w:rsid w:val="00A7576B"/>
    <w:rsid w:val="00A80B45"/>
    <w:rsid w:val="00A828F6"/>
    <w:rsid w:val="00A837F8"/>
    <w:rsid w:val="00A847D3"/>
    <w:rsid w:val="00A87774"/>
    <w:rsid w:val="00A90C6F"/>
    <w:rsid w:val="00A90E96"/>
    <w:rsid w:val="00A979A2"/>
    <w:rsid w:val="00AA1301"/>
    <w:rsid w:val="00AA23EB"/>
    <w:rsid w:val="00AA2E76"/>
    <w:rsid w:val="00AA4B71"/>
    <w:rsid w:val="00AA6D3F"/>
    <w:rsid w:val="00AB446F"/>
    <w:rsid w:val="00AB4BCB"/>
    <w:rsid w:val="00AB5201"/>
    <w:rsid w:val="00AB6D76"/>
    <w:rsid w:val="00AB79DD"/>
    <w:rsid w:val="00AC0C15"/>
    <w:rsid w:val="00AC752C"/>
    <w:rsid w:val="00AD0516"/>
    <w:rsid w:val="00AD0CA5"/>
    <w:rsid w:val="00AD3180"/>
    <w:rsid w:val="00AD63DC"/>
    <w:rsid w:val="00AD779F"/>
    <w:rsid w:val="00AE131C"/>
    <w:rsid w:val="00AE3295"/>
    <w:rsid w:val="00AE402D"/>
    <w:rsid w:val="00AE4A22"/>
    <w:rsid w:val="00AF4391"/>
    <w:rsid w:val="00AF5770"/>
    <w:rsid w:val="00AF6029"/>
    <w:rsid w:val="00AF75AF"/>
    <w:rsid w:val="00B002EE"/>
    <w:rsid w:val="00B01C89"/>
    <w:rsid w:val="00B02D42"/>
    <w:rsid w:val="00B10227"/>
    <w:rsid w:val="00B108B3"/>
    <w:rsid w:val="00B12A2E"/>
    <w:rsid w:val="00B12ED5"/>
    <w:rsid w:val="00B13409"/>
    <w:rsid w:val="00B14CF0"/>
    <w:rsid w:val="00B17DCC"/>
    <w:rsid w:val="00B203B1"/>
    <w:rsid w:val="00B213B2"/>
    <w:rsid w:val="00B218BF"/>
    <w:rsid w:val="00B22E83"/>
    <w:rsid w:val="00B243F4"/>
    <w:rsid w:val="00B252EA"/>
    <w:rsid w:val="00B2746A"/>
    <w:rsid w:val="00B33574"/>
    <w:rsid w:val="00B35F14"/>
    <w:rsid w:val="00B37D9C"/>
    <w:rsid w:val="00B42696"/>
    <w:rsid w:val="00B42BCD"/>
    <w:rsid w:val="00B43D92"/>
    <w:rsid w:val="00B43E37"/>
    <w:rsid w:val="00B50055"/>
    <w:rsid w:val="00B50467"/>
    <w:rsid w:val="00B513D3"/>
    <w:rsid w:val="00B51A50"/>
    <w:rsid w:val="00B56771"/>
    <w:rsid w:val="00B57531"/>
    <w:rsid w:val="00B62026"/>
    <w:rsid w:val="00B621AC"/>
    <w:rsid w:val="00B6637D"/>
    <w:rsid w:val="00B744BC"/>
    <w:rsid w:val="00B763F3"/>
    <w:rsid w:val="00B77B20"/>
    <w:rsid w:val="00B82F84"/>
    <w:rsid w:val="00B8694D"/>
    <w:rsid w:val="00B94D00"/>
    <w:rsid w:val="00B94E12"/>
    <w:rsid w:val="00B95409"/>
    <w:rsid w:val="00BA3B2D"/>
    <w:rsid w:val="00BA608E"/>
    <w:rsid w:val="00BA7593"/>
    <w:rsid w:val="00BB2A07"/>
    <w:rsid w:val="00BB587F"/>
    <w:rsid w:val="00BC0B31"/>
    <w:rsid w:val="00BC42E7"/>
    <w:rsid w:val="00BC5B71"/>
    <w:rsid w:val="00BC6A23"/>
    <w:rsid w:val="00BD1AF7"/>
    <w:rsid w:val="00BD31A0"/>
    <w:rsid w:val="00BD79A3"/>
    <w:rsid w:val="00BE0204"/>
    <w:rsid w:val="00BE0DE2"/>
    <w:rsid w:val="00BE2FD8"/>
    <w:rsid w:val="00BE4C34"/>
    <w:rsid w:val="00BF171F"/>
    <w:rsid w:val="00BF1922"/>
    <w:rsid w:val="00BF1DC2"/>
    <w:rsid w:val="00BF4069"/>
    <w:rsid w:val="00BF67FE"/>
    <w:rsid w:val="00BF6B1E"/>
    <w:rsid w:val="00C00C0B"/>
    <w:rsid w:val="00C02988"/>
    <w:rsid w:val="00C03F60"/>
    <w:rsid w:val="00C049DB"/>
    <w:rsid w:val="00C04BAF"/>
    <w:rsid w:val="00C1590B"/>
    <w:rsid w:val="00C159E4"/>
    <w:rsid w:val="00C15F7B"/>
    <w:rsid w:val="00C17AD0"/>
    <w:rsid w:val="00C2285E"/>
    <w:rsid w:val="00C24D09"/>
    <w:rsid w:val="00C258D3"/>
    <w:rsid w:val="00C2649D"/>
    <w:rsid w:val="00C36AD0"/>
    <w:rsid w:val="00C37664"/>
    <w:rsid w:val="00C45658"/>
    <w:rsid w:val="00C4797B"/>
    <w:rsid w:val="00C54450"/>
    <w:rsid w:val="00C56CB1"/>
    <w:rsid w:val="00C62289"/>
    <w:rsid w:val="00C627B5"/>
    <w:rsid w:val="00C64CED"/>
    <w:rsid w:val="00C658A1"/>
    <w:rsid w:val="00C661C4"/>
    <w:rsid w:val="00C7056F"/>
    <w:rsid w:val="00C706B2"/>
    <w:rsid w:val="00C70C69"/>
    <w:rsid w:val="00C7260A"/>
    <w:rsid w:val="00C7574D"/>
    <w:rsid w:val="00C81BA6"/>
    <w:rsid w:val="00C81D36"/>
    <w:rsid w:val="00C84683"/>
    <w:rsid w:val="00C8534F"/>
    <w:rsid w:val="00C90D5A"/>
    <w:rsid w:val="00C92BB8"/>
    <w:rsid w:val="00C95FB2"/>
    <w:rsid w:val="00C97663"/>
    <w:rsid w:val="00CA024A"/>
    <w:rsid w:val="00CA3B2E"/>
    <w:rsid w:val="00CA42B8"/>
    <w:rsid w:val="00CA6C23"/>
    <w:rsid w:val="00CB19D8"/>
    <w:rsid w:val="00CB41D7"/>
    <w:rsid w:val="00CB5641"/>
    <w:rsid w:val="00CB6F6E"/>
    <w:rsid w:val="00CB70D5"/>
    <w:rsid w:val="00CB77BE"/>
    <w:rsid w:val="00CB78A9"/>
    <w:rsid w:val="00CC0F21"/>
    <w:rsid w:val="00CC19C5"/>
    <w:rsid w:val="00CC259E"/>
    <w:rsid w:val="00CC259F"/>
    <w:rsid w:val="00CC356B"/>
    <w:rsid w:val="00CC5D55"/>
    <w:rsid w:val="00CC6270"/>
    <w:rsid w:val="00CD0BFA"/>
    <w:rsid w:val="00CD1689"/>
    <w:rsid w:val="00CD4D36"/>
    <w:rsid w:val="00CD6184"/>
    <w:rsid w:val="00CD71E4"/>
    <w:rsid w:val="00CE0FEE"/>
    <w:rsid w:val="00CE1624"/>
    <w:rsid w:val="00CE39A7"/>
    <w:rsid w:val="00CF55E9"/>
    <w:rsid w:val="00CF7AB1"/>
    <w:rsid w:val="00D000F7"/>
    <w:rsid w:val="00D02F93"/>
    <w:rsid w:val="00D04FAE"/>
    <w:rsid w:val="00D06DA7"/>
    <w:rsid w:val="00D071BE"/>
    <w:rsid w:val="00D11D4F"/>
    <w:rsid w:val="00D14BA7"/>
    <w:rsid w:val="00D17DB3"/>
    <w:rsid w:val="00D22E9E"/>
    <w:rsid w:val="00D22FC1"/>
    <w:rsid w:val="00D240AB"/>
    <w:rsid w:val="00D27CC3"/>
    <w:rsid w:val="00D36270"/>
    <w:rsid w:val="00D430DA"/>
    <w:rsid w:val="00D43C8F"/>
    <w:rsid w:val="00D462DD"/>
    <w:rsid w:val="00D54274"/>
    <w:rsid w:val="00D6277B"/>
    <w:rsid w:val="00D6349C"/>
    <w:rsid w:val="00D65133"/>
    <w:rsid w:val="00D6651A"/>
    <w:rsid w:val="00D66B3D"/>
    <w:rsid w:val="00D71BB7"/>
    <w:rsid w:val="00D72174"/>
    <w:rsid w:val="00D731BC"/>
    <w:rsid w:val="00D8510B"/>
    <w:rsid w:val="00D90E50"/>
    <w:rsid w:val="00D92740"/>
    <w:rsid w:val="00D94958"/>
    <w:rsid w:val="00D9539D"/>
    <w:rsid w:val="00DA0F96"/>
    <w:rsid w:val="00DA26EA"/>
    <w:rsid w:val="00DA36EE"/>
    <w:rsid w:val="00DA48C9"/>
    <w:rsid w:val="00DA6771"/>
    <w:rsid w:val="00DB1B2D"/>
    <w:rsid w:val="00DB69BA"/>
    <w:rsid w:val="00DB7507"/>
    <w:rsid w:val="00DC48FB"/>
    <w:rsid w:val="00DC4F20"/>
    <w:rsid w:val="00DC5915"/>
    <w:rsid w:val="00DC6D0D"/>
    <w:rsid w:val="00DC6EEE"/>
    <w:rsid w:val="00DC78E7"/>
    <w:rsid w:val="00DD0E13"/>
    <w:rsid w:val="00DD20B5"/>
    <w:rsid w:val="00DD2140"/>
    <w:rsid w:val="00DD468E"/>
    <w:rsid w:val="00DD5223"/>
    <w:rsid w:val="00DD5364"/>
    <w:rsid w:val="00DD7A73"/>
    <w:rsid w:val="00DE0A08"/>
    <w:rsid w:val="00DE4AE3"/>
    <w:rsid w:val="00DF0568"/>
    <w:rsid w:val="00E006A1"/>
    <w:rsid w:val="00E00736"/>
    <w:rsid w:val="00E00E5D"/>
    <w:rsid w:val="00E03162"/>
    <w:rsid w:val="00E03CB6"/>
    <w:rsid w:val="00E041FA"/>
    <w:rsid w:val="00E0679D"/>
    <w:rsid w:val="00E1130B"/>
    <w:rsid w:val="00E232CE"/>
    <w:rsid w:val="00E2691F"/>
    <w:rsid w:val="00E27FBA"/>
    <w:rsid w:val="00E35C78"/>
    <w:rsid w:val="00E36D12"/>
    <w:rsid w:val="00E376AF"/>
    <w:rsid w:val="00E429F1"/>
    <w:rsid w:val="00E45103"/>
    <w:rsid w:val="00E51880"/>
    <w:rsid w:val="00E53314"/>
    <w:rsid w:val="00E53BA8"/>
    <w:rsid w:val="00E55135"/>
    <w:rsid w:val="00E60124"/>
    <w:rsid w:val="00E62DD6"/>
    <w:rsid w:val="00E64E6F"/>
    <w:rsid w:val="00E67111"/>
    <w:rsid w:val="00E760F3"/>
    <w:rsid w:val="00E80DCA"/>
    <w:rsid w:val="00E825F9"/>
    <w:rsid w:val="00E84C92"/>
    <w:rsid w:val="00E85E11"/>
    <w:rsid w:val="00E86F6E"/>
    <w:rsid w:val="00E87243"/>
    <w:rsid w:val="00E9374F"/>
    <w:rsid w:val="00E97063"/>
    <w:rsid w:val="00EA1F14"/>
    <w:rsid w:val="00EA204C"/>
    <w:rsid w:val="00EA22A1"/>
    <w:rsid w:val="00EA2FD1"/>
    <w:rsid w:val="00EA4F19"/>
    <w:rsid w:val="00EA502A"/>
    <w:rsid w:val="00EA68EA"/>
    <w:rsid w:val="00EA799A"/>
    <w:rsid w:val="00EB0937"/>
    <w:rsid w:val="00EB129F"/>
    <w:rsid w:val="00EB5A48"/>
    <w:rsid w:val="00EB6698"/>
    <w:rsid w:val="00EB77C0"/>
    <w:rsid w:val="00EC4BE0"/>
    <w:rsid w:val="00EC50F2"/>
    <w:rsid w:val="00EC74F3"/>
    <w:rsid w:val="00EC770E"/>
    <w:rsid w:val="00ED0DE1"/>
    <w:rsid w:val="00ED0E3F"/>
    <w:rsid w:val="00ED4CBC"/>
    <w:rsid w:val="00EE54B2"/>
    <w:rsid w:val="00EF1425"/>
    <w:rsid w:val="00EF3F76"/>
    <w:rsid w:val="00EF7EBD"/>
    <w:rsid w:val="00F000C8"/>
    <w:rsid w:val="00F00A84"/>
    <w:rsid w:val="00F0434D"/>
    <w:rsid w:val="00F10162"/>
    <w:rsid w:val="00F12758"/>
    <w:rsid w:val="00F12C0B"/>
    <w:rsid w:val="00F15C35"/>
    <w:rsid w:val="00F2508A"/>
    <w:rsid w:val="00F25739"/>
    <w:rsid w:val="00F3258C"/>
    <w:rsid w:val="00F34BA6"/>
    <w:rsid w:val="00F3727B"/>
    <w:rsid w:val="00F41106"/>
    <w:rsid w:val="00F41493"/>
    <w:rsid w:val="00F42BB2"/>
    <w:rsid w:val="00F4315A"/>
    <w:rsid w:val="00F45F94"/>
    <w:rsid w:val="00F47031"/>
    <w:rsid w:val="00F473B3"/>
    <w:rsid w:val="00F51E92"/>
    <w:rsid w:val="00F53103"/>
    <w:rsid w:val="00F53958"/>
    <w:rsid w:val="00F550CF"/>
    <w:rsid w:val="00F61EFC"/>
    <w:rsid w:val="00F70BCF"/>
    <w:rsid w:val="00F72CBE"/>
    <w:rsid w:val="00F73DFC"/>
    <w:rsid w:val="00F75D17"/>
    <w:rsid w:val="00F8110E"/>
    <w:rsid w:val="00F811C7"/>
    <w:rsid w:val="00F82EAA"/>
    <w:rsid w:val="00F82EC1"/>
    <w:rsid w:val="00F926DD"/>
    <w:rsid w:val="00FA32A3"/>
    <w:rsid w:val="00FA4599"/>
    <w:rsid w:val="00FA6B3C"/>
    <w:rsid w:val="00FB3E7C"/>
    <w:rsid w:val="00FB4795"/>
    <w:rsid w:val="00FB571C"/>
    <w:rsid w:val="00FB695A"/>
    <w:rsid w:val="00FB6B15"/>
    <w:rsid w:val="00FB759F"/>
    <w:rsid w:val="00FC0BB4"/>
    <w:rsid w:val="00FC1D1D"/>
    <w:rsid w:val="00FC2C7F"/>
    <w:rsid w:val="00FC2E43"/>
    <w:rsid w:val="00FC39B9"/>
    <w:rsid w:val="00FC3DB5"/>
    <w:rsid w:val="00FC6C4A"/>
    <w:rsid w:val="00FD0095"/>
    <w:rsid w:val="00FD184E"/>
    <w:rsid w:val="00FD30AF"/>
    <w:rsid w:val="00FD3719"/>
    <w:rsid w:val="00FD3A09"/>
    <w:rsid w:val="00FD4735"/>
    <w:rsid w:val="00FD4965"/>
    <w:rsid w:val="00FD6597"/>
    <w:rsid w:val="00FD6F07"/>
    <w:rsid w:val="00FD7AED"/>
    <w:rsid w:val="00FE22AD"/>
    <w:rsid w:val="00FE3313"/>
    <w:rsid w:val="00FE417E"/>
    <w:rsid w:val="00FE6250"/>
    <w:rsid w:val="00FE714D"/>
    <w:rsid w:val="00FF1F0A"/>
    <w:rsid w:val="00FF64DA"/>
    <w:rsid w:val="00FF7D09"/>
    <w:rsid w:val="00FF7F8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7B4E2"/>
  <w15:chartTrackingRefBased/>
  <w15:docId w15:val="{7E0DCC91-E509-42D2-90C6-4374100F4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2C2"/>
    <w:pPr>
      <w:spacing w:after="200" w:line="276" w:lineRule="auto"/>
    </w:pPr>
  </w:style>
  <w:style w:type="paragraph" w:styleId="Naslov1">
    <w:name w:val="heading 1"/>
    <w:basedOn w:val="Normal"/>
    <w:next w:val="Normal"/>
    <w:link w:val="Naslov1Char"/>
    <w:uiPriority w:val="9"/>
    <w:qFormat/>
    <w:rsid w:val="008A4B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link w:val="Naslov2Char"/>
    <w:uiPriority w:val="9"/>
    <w:semiHidden/>
    <w:unhideWhenUsed/>
    <w:qFormat/>
    <w:rsid w:val="000012C2"/>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paragraph" w:styleId="Naslov3">
    <w:name w:val="heading 3"/>
    <w:basedOn w:val="Normal"/>
    <w:next w:val="Normal"/>
    <w:link w:val="Naslov3Char"/>
    <w:uiPriority w:val="9"/>
    <w:semiHidden/>
    <w:unhideWhenUsed/>
    <w:qFormat/>
    <w:rsid w:val="008A4B2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
    <w:semiHidden/>
    <w:rsid w:val="000012C2"/>
    <w:rPr>
      <w:rFonts w:ascii="Times New Roman" w:eastAsia="Times New Roman" w:hAnsi="Times New Roman" w:cs="Times New Roman"/>
      <w:b/>
      <w:bCs/>
      <w:sz w:val="36"/>
      <w:szCs w:val="36"/>
      <w:lang w:eastAsia="hr-HR"/>
    </w:rPr>
  </w:style>
  <w:style w:type="character" w:styleId="Hiperveza">
    <w:name w:val="Hyperlink"/>
    <w:basedOn w:val="Zadanifontodlomka"/>
    <w:uiPriority w:val="99"/>
    <w:semiHidden/>
    <w:unhideWhenUsed/>
    <w:rsid w:val="000012C2"/>
    <w:rPr>
      <w:color w:val="0000FF"/>
      <w:u w:val="single"/>
    </w:rPr>
  </w:style>
  <w:style w:type="paragraph" w:customStyle="1" w:styleId="msonormal0">
    <w:name w:val="msonormal"/>
    <w:basedOn w:val="Normal"/>
    <w:rsid w:val="000012C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ekstkomentara">
    <w:name w:val="annotation text"/>
    <w:basedOn w:val="Normal"/>
    <w:link w:val="TekstkomentaraChar"/>
    <w:uiPriority w:val="99"/>
    <w:semiHidden/>
    <w:unhideWhenUsed/>
    <w:rsid w:val="000012C2"/>
    <w:pPr>
      <w:spacing w:line="240" w:lineRule="auto"/>
    </w:pPr>
    <w:rPr>
      <w:sz w:val="20"/>
      <w:szCs w:val="20"/>
    </w:rPr>
  </w:style>
  <w:style w:type="character" w:customStyle="1" w:styleId="TekstkomentaraChar">
    <w:name w:val="Tekst komentara Char"/>
    <w:basedOn w:val="Zadanifontodlomka"/>
    <w:link w:val="Tekstkomentara"/>
    <w:uiPriority w:val="99"/>
    <w:semiHidden/>
    <w:rsid w:val="000012C2"/>
    <w:rPr>
      <w:sz w:val="20"/>
      <w:szCs w:val="20"/>
    </w:rPr>
  </w:style>
  <w:style w:type="paragraph" w:styleId="Zaglavlje">
    <w:name w:val="header"/>
    <w:basedOn w:val="Normal"/>
    <w:link w:val="ZaglavljeChar"/>
    <w:uiPriority w:val="99"/>
    <w:unhideWhenUsed/>
    <w:rsid w:val="000012C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012C2"/>
  </w:style>
  <w:style w:type="paragraph" w:styleId="Podnoje">
    <w:name w:val="footer"/>
    <w:basedOn w:val="Normal"/>
    <w:link w:val="PodnojeChar"/>
    <w:uiPriority w:val="99"/>
    <w:unhideWhenUsed/>
    <w:rsid w:val="000012C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012C2"/>
  </w:style>
  <w:style w:type="character" w:customStyle="1" w:styleId="PredmetkomentaraChar">
    <w:name w:val="Predmet komentara Char"/>
    <w:basedOn w:val="TekstkomentaraChar"/>
    <w:link w:val="Predmetkomentara"/>
    <w:uiPriority w:val="99"/>
    <w:semiHidden/>
    <w:rsid w:val="000012C2"/>
    <w:rPr>
      <w:b/>
      <w:bCs/>
      <w:sz w:val="20"/>
      <w:szCs w:val="20"/>
    </w:rPr>
  </w:style>
  <w:style w:type="paragraph" w:styleId="Predmetkomentara">
    <w:name w:val="annotation subject"/>
    <w:basedOn w:val="Tekstkomentara"/>
    <w:next w:val="Tekstkomentara"/>
    <w:link w:val="PredmetkomentaraChar"/>
    <w:uiPriority w:val="99"/>
    <w:semiHidden/>
    <w:unhideWhenUsed/>
    <w:rsid w:val="000012C2"/>
    <w:rPr>
      <w:b/>
      <w:bCs/>
    </w:rPr>
  </w:style>
  <w:style w:type="character" w:customStyle="1" w:styleId="TekstbaloniaChar">
    <w:name w:val="Tekst balončića Char"/>
    <w:basedOn w:val="Zadanifontodlomka"/>
    <w:link w:val="Tekstbalonia"/>
    <w:uiPriority w:val="99"/>
    <w:semiHidden/>
    <w:rsid w:val="000012C2"/>
    <w:rPr>
      <w:rFonts w:ascii="Tahoma" w:hAnsi="Tahoma" w:cs="Tahoma"/>
      <w:sz w:val="16"/>
      <w:szCs w:val="16"/>
    </w:rPr>
  </w:style>
  <w:style w:type="paragraph" w:styleId="Tekstbalonia">
    <w:name w:val="Balloon Text"/>
    <w:basedOn w:val="Normal"/>
    <w:link w:val="TekstbaloniaChar"/>
    <w:uiPriority w:val="99"/>
    <w:semiHidden/>
    <w:unhideWhenUsed/>
    <w:rsid w:val="000012C2"/>
    <w:pPr>
      <w:spacing w:after="0" w:line="240" w:lineRule="auto"/>
    </w:pPr>
    <w:rPr>
      <w:rFonts w:ascii="Tahoma" w:hAnsi="Tahoma" w:cs="Tahoma"/>
      <w:sz w:val="16"/>
      <w:szCs w:val="16"/>
    </w:rPr>
  </w:style>
  <w:style w:type="paragraph" w:styleId="Odlomakpopisa">
    <w:name w:val="List Paragraph"/>
    <w:basedOn w:val="Normal"/>
    <w:uiPriority w:val="34"/>
    <w:qFormat/>
    <w:rsid w:val="000012C2"/>
    <w:pPr>
      <w:ind w:left="720"/>
      <w:contextualSpacing/>
    </w:pPr>
  </w:style>
  <w:style w:type="paragraph" w:customStyle="1" w:styleId="tb-na18">
    <w:name w:val="tb-na18"/>
    <w:basedOn w:val="Normal"/>
    <w:rsid w:val="000012C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roj-d">
    <w:name w:val="broj-d"/>
    <w:basedOn w:val="Normal"/>
    <w:rsid w:val="000012C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0012C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b-na16">
    <w:name w:val="tb-na16"/>
    <w:basedOn w:val="Normal"/>
    <w:rsid w:val="000012C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2-9-fett-s">
    <w:name w:val="t-12-9-fett-s"/>
    <w:basedOn w:val="Normal"/>
    <w:rsid w:val="000012C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1-9-sred">
    <w:name w:val="t-11-9-sred"/>
    <w:basedOn w:val="Normal"/>
    <w:rsid w:val="000012C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0012C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0012C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0-9-kurz-s">
    <w:name w:val="t-10-9-kurz-s"/>
    <w:basedOn w:val="Normal"/>
    <w:rsid w:val="000012C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0-9-kurz-s-ispod">
    <w:name w:val="t-10-9-kurz-s-ispod"/>
    <w:basedOn w:val="Normal"/>
    <w:rsid w:val="000012C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0012C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potpis">
    <w:name w:val="t-9-8-potpis"/>
    <w:basedOn w:val="Normal"/>
    <w:rsid w:val="000012C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rilog">
    <w:name w:val="prilog"/>
    <w:basedOn w:val="Normal"/>
    <w:rsid w:val="000012C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bez-uvl">
    <w:name w:val="t-9-8-bez-uvl"/>
    <w:basedOn w:val="Normal"/>
    <w:rsid w:val="000012C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0-9-sred">
    <w:name w:val="t-10-9-sred"/>
    <w:basedOn w:val="Normal"/>
    <w:rsid w:val="000012C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8-7">
    <w:name w:val="t-8-7"/>
    <w:basedOn w:val="Normal"/>
    <w:rsid w:val="000012C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8872">
    <w:name w:val="box_458872"/>
    <w:basedOn w:val="Normal"/>
    <w:rsid w:val="000012C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M1">
    <w:name w:val="CM1"/>
    <w:basedOn w:val="Normal"/>
    <w:next w:val="Normal"/>
    <w:uiPriority w:val="99"/>
    <w:rsid w:val="000012C2"/>
    <w:pPr>
      <w:autoSpaceDE w:val="0"/>
      <w:autoSpaceDN w:val="0"/>
      <w:adjustRightInd w:val="0"/>
      <w:spacing w:after="0" w:line="240" w:lineRule="auto"/>
    </w:pPr>
    <w:rPr>
      <w:rFonts w:ascii="Times New Roman" w:hAnsi="Times New Roman" w:cs="Times New Roman"/>
      <w:sz w:val="24"/>
      <w:szCs w:val="24"/>
    </w:rPr>
  </w:style>
  <w:style w:type="paragraph" w:customStyle="1" w:styleId="CM3">
    <w:name w:val="CM3"/>
    <w:basedOn w:val="Normal"/>
    <w:next w:val="Normal"/>
    <w:uiPriority w:val="99"/>
    <w:rsid w:val="000012C2"/>
    <w:pPr>
      <w:autoSpaceDE w:val="0"/>
      <w:autoSpaceDN w:val="0"/>
      <w:adjustRightInd w:val="0"/>
      <w:spacing w:after="0" w:line="240" w:lineRule="auto"/>
    </w:pPr>
    <w:rPr>
      <w:rFonts w:ascii="Times New Roman" w:hAnsi="Times New Roman" w:cs="Times New Roman"/>
      <w:sz w:val="24"/>
      <w:szCs w:val="24"/>
    </w:rPr>
  </w:style>
  <w:style w:type="paragraph" w:customStyle="1" w:styleId="CM4">
    <w:name w:val="CM4"/>
    <w:basedOn w:val="Normal"/>
    <w:next w:val="Normal"/>
    <w:uiPriority w:val="99"/>
    <w:rsid w:val="000012C2"/>
    <w:pPr>
      <w:autoSpaceDE w:val="0"/>
      <w:autoSpaceDN w:val="0"/>
      <w:adjustRightInd w:val="0"/>
      <w:spacing w:after="0" w:line="240" w:lineRule="auto"/>
    </w:pPr>
    <w:rPr>
      <w:rFonts w:ascii="Times New Roman" w:hAnsi="Times New Roman" w:cs="Times New Roman"/>
      <w:sz w:val="24"/>
      <w:szCs w:val="24"/>
    </w:rPr>
  </w:style>
  <w:style w:type="character" w:customStyle="1" w:styleId="kurziv">
    <w:name w:val="kurziv"/>
    <w:basedOn w:val="Zadanifontodlomka"/>
    <w:rsid w:val="000012C2"/>
  </w:style>
  <w:style w:type="character" w:customStyle="1" w:styleId="bold">
    <w:name w:val="bold"/>
    <w:basedOn w:val="Zadanifontodlomka"/>
    <w:rsid w:val="000012C2"/>
  </w:style>
  <w:style w:type="character" w:customStyle="1" w:styleId="nagla-eno">
    <w:name w:val="nagla-eno"/>
    <w:basedOn w:val="Zadanifontodlomka"/>
    <w:rsid w:val="000012C2"/>
  </w:style>
  <w:style w:type="character" w:customStyle="1" w:styleId="key">
    <w:name w:val="key"/>
    <w:basedOn w:val="Zadanifontodlomka"/>
    <w:rsid w:val="000012C2"/>
  </w:style>
  <w:style w:type="character" w:styleId="Referencakomentara">
    <w:name w:val="annotation reference"/>
    <w:basedOn w:val="Zadanifontodlomka"/>
    <w:uiPriority w:val="99"/>
    <w:semiHidden/>
    <w:unhideWhenUsed/>
    <w:rsid w:val="008E4814"/>
    <w:rPr>
      <w:sz w:val="16"/>
      <w:szCs w:val="16"/>
    </w:rPr>
  </w:style>
  <w:style w:type="character" w:customStyle="1" w:styleId="Naslov1Char">
    <w:name w:val="Naslov 1 Char"/>
    <w:basedOn w:val="Zadanifontodlomka"/>
    <w:link w:val="Naslov1"/>
    <w:uiPriority w:val="9"/>
    <w:rsid w:val="008A4B2E"/>
    <w:rPr>
      <w:rFonts w:asciiTheme="majorHAnsi" w:eastAsiaTheme="majorEastAsia" w:hAnsiTheme="majorHAnsi" w:cstheme="majorBidi"/>
      <w:color w:val="2E74B5" w:themeColor="accent1" w:themeShade="BF"/>
      <w:sz w:val="32"/>
      <w:szCs w:val="32"/>
    </w:rPr>
  </w:style>
  <w:style w:type="character" w:customStyle="1" w:styleId="Naslov3Char">
    <w:name w:val="Naslov 3 Char"/>
    <w:basedOn w:val="Zadanifontodlomka"/>
    <w:link w:val="Naslov3"/>
    <w:uiPriority w:val="9"/>
    <w:semiHidden/>
    <w:rsid w:val="008A4B2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105106">
      <w:bodyDiv w:val="1"/>
      <w:marLeft w:val="0"/>
      <w:marRight w:val="0"/>
      <w:marTop w:val="0"/>
      <w:marBottom w:val="0"/>
      <w:divBdr>
        <w:top w:val="none" w:sz="0" w:space="0" w:color="auto"/>
        <w:left w:val="none" w:sz="0" w:space="0" w:color="auto"/>
        <w:bottom w:val="none" w:sz="0" w:space="0" w:color="auto"/>
        <w:right w:val="none" w:sz="0" w:space="0" w:color="auto"/>
      </w:divBdr>
    </w:div>
    <w:div w:id="931626792">
      <w:bodyDiv w:val="1"/>
      <w:marLeft w:val="0"/>
      <w:marRight w:val="0"/>
      <w:marTop w:val="0"/>
      <w:marBottom w:val="0"/>
      <w:divBdr>
        <w:top w:val="none" w:sz="0" w:space="0" w:color="auto"/>
        <w:left w:val="none" w:sz="0" w:space="0" w:color="auto"/>
        <w:bottom w:val="none" w:sz="0" w:space="0" w:color="auto"/>
        <w:right w:val="none" w:sz="0" w:space="0" w:color="auto"/>
      </w:divBdr>
    </w:div>
    <w:div w:id="1123234385">
      <w:bodyDiv w:val="1"/>
      <w:marLeft w:val="0"/>
      <w:marRight w:val="0"/>
      <w:marTop w:val="0"/>
      <w:marBottom w:val="0"/>
      <w:divBdr>
        <w:top w:val="none" w:sz="0" w:space="0" w:color="auto"/>
        <w:left w:val="none" w:sz="0" w:space="0" w:color="auto"/>
        <w:bottom w:val="none" w:sz="0" w:space="0" w:color="auto"/>
        <w:right w:val="none" w:sz="0" w:space="0" w:color="auto"/>
      </w:divBdr>
    </w:div>
    <w:div w:id="1142696801">
      <w:bodyDiv w:val="1"/>
      <w:marLeft w:val="0"/>
      <w:marRight w:val="0"/>
      <w:marTop w:val="0"/>
      <w:marBottom w:val="0"/>
      <w:divBdr>
        <w:top w:val="none" w:sz="0" w:space="0" w:color="auto"/>
        <w:left w:val="none" w:sz="0" w:space="0" w:color="auto"/>
        <w:bottom w:val="none" w:sz="0" w:space="0" w:color="auto"/>
        <w:right w:val="none" w:sz="0" w:space="0" w:color="auto"/>
      </w:divBdr>
    </w:div>
    <w:div w:id="1149783282">
      <w:bodyDiv w:val="1"/>
      <w:marLeft w:val="0"/>
      <w:marRight w:val="0"/>
      <w:marTop w:val="0"/>
      <w:marBottom w:val="0"/>
      <w:divBdr>
        <w:top w:val="none" w:sz="0" w:space="0" w:color="auto"/>
        <w:left w:val="none" w:sz="0" w:space="0" w:color="auto"/>
        <w:bottom w:val="none" w:sz="0" w:space="0" w:color="auto"/>
        <w:right w:val="none" w:sz="0" w:space="0" w:color="auto"/>
      </w:divBdr>
    </w:div>
    <w:div w:id="1199857696">
      <w:bodyDiv w:val="1"/>
      <w:marLeft w:val="0"/>
      <w:marRight w:val="0"/>
      <w:marTop w:val="0"/>
      <w:marBottom w:val="0"/>
      <w:divBdr>
        <w:top w:val="none" w:sz="0" w:space="0" w:color="auto"/>
        <w:left w:val="none" w:sz="0" w:space="0" w:color="auto"/>
        <w:bottom w:val="none" w:sz="0" w:space="0" w:color="auto"/>
        <w:right w:val="none" w:sz="0" w:space="0" w:color="auto"/>
      </w:divBdr>
    </w:div>
    <w:div w:id="201290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B3F8D-240E-48B6-9A9E-DC73E4850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32</Pages>
  <Words>11480</Words>
  <Characters>65439</Characters>
  <Application>Microsoft Office Word</Application>
  <DocSecurity>0</DocSecurity>
  <Lines>545</Lines>
  <Paragraphs>153</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76766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Etica Markuš</dc:creator>
  <cp:keywords/>
  <dc:description/>
  <cp:lastModifiedBy>Sanja Radović</cp:lastModifiedBy>
  <cp:revision>14</cp:revision>
  <cp:lastPrinted>2022-02-15T10:11:00Z</cp:lastPrinted>
  <dcterms:created xsi:type="dcterms:W3CDTF">2022-03-25T11:24:00Z</dcterms:created>
  <dcterms:modified xsi:type="dcterms:W3CDTF">2022-03-25T11:41:00Z</dcterms:modified>
</cp:coreProperties>
</file>