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3990" w14:textId="77777777" w:rsidR="00530F8C" w:rsidRDefault="00530F8C" w:rsidP="00005E68">
      <w:pPr>
        <w:pStyle w:val="Bodytext20"/>
        <w:shd w:val="clear" w:color="auto" w:fill="auto"/>
        <w:spacing w:before="0" w:after="480"/>
        <w:ind w:right="460" w:firstLine="0"/>
      </w:pPr>
      <w:r>
        <w:t>Na temelju članka 8. stavka 3. Zakona o sustavu osiguranju depozita (NN 146/2020) Nadzorni odbor Hrvatske agencija za osiguranje depozita dana ___ lipnja 2022.godine donosi</w:t>
      </w:r>
    </w:p>
    <w:p w14:paraId="456E29BF" w14:textId="77777777" w:rsidR="00530F8C" w:rsidRDefault="00530F8C" w:rsidP="00005E68">
      <w:pPr>
        <w:pStyle w:val="Title"/>
      </w:pPr>
      <w:r>
        <w:t>PRAVILNIK</w:t>
      </w:r>
    </w:p>
    <w:p w14:paraId="2E445576" w14:textId="77777777" w:rsidR="00530F8C" w:rsidRDefault="00530F8C" w:rsidP="00005E68">
      <w:pPr>
        <w:pStyle w:val="Title"/>
      </w:pPr>
      <w:r>
        <w:t>O NAČINU DOKAZIVANJA KRITERIJA ZA UTVRĐIVANJE DEPOZITA KOJI</w:t>
      </w:r>
      <w:r>
        <w:br/>
        <w:t>PREDSTAVLJAJU PRIVREMENI VISOKI SALDO</w:t>
      </w:r>
    </w:p>
    <w:p w14:paraId="0E8F57E0" w14:textId="77777777" w:rsidR="00530F8C" w:rsidRDefault="00530F8C" w:rsidP="00005E68">
      <w:pPr>
        <w:pStyle w:val="Heading1"/>
      </w:pPr>
      <w:r>
        <w:t>Članak 1.</w:t>
      </w:r>
    </w:p>
    <w:p w14:paraId="2C2AF535" w14:textId="77777777" w:rsidR="00530F8C" w:rsidRDefault="00530F8C" w:rsidP="00530F8C">
      <w:pPr>
        <w:pStyle w:val="Bodytext20"/>
        <w:shd w:val="clear" w:color="auto" w:fill="auto"/>
        <w:spacing w:before="0" w:after="286" w:line="277" w:lineRule="exact"/>
        <w:ind w:right="460" w:firstLine="0"/>
      </w:pPr>
      <w:r>
        <w:t>Ovim Pravilnikom Hrvatska agencija za osiguranje depozita pobliže propisuje uvjete i način dokazivanja prava na dodatno zaštićeni dio prihvatljivog depozita u iznosu do 30.000 eura u kunskoj protuvrijednosti, prema srednjem tečaju Hrvatske narodne banke na dan nastupa osiguranog slučaja.</w:t>
      </w:r>
    </w:p>
    <w:p w14:paraId="070DBB03" w14:textId="77777777" w:rsidR="00530F8C" w:rsidRDefault="00530F8C" w:rsidP="00005E68">
      <w:pPr>
        <w:pStyle w:val="Heading1"/>
      </w:pPr>
      <w:r>
        <w:t>Članak 2.</w:t>
      </w:r>
    </w:p>
    <w:p w14:paraId="34CC23E1" w14:textId="77777777" w:rsidR="00530F8C" w:rsidRDefault="00530F8C" w:rsidP="00530F8C">
      <w:pPr>
        <w:pStyle w:val="Bodytext20"/>
        <w:shd w:val="clear" w:color="auto" w:fill="auto"/>
        <w:spacing w:before="0" w:after="243" w:line="277" w:lineRule="exact"/>
        <w:ind w:right="460" w:firstLine="0"/>
      </w:pPr>
      <w:r>
        <w:t>Na temelju članka 8. stavka 2. Zakona o sustavu osiguranju depozita depoziti koji predstavljaju privremeni visoki saldo zaštićeni su u dodatnom iznosu do 30.000 eura odnosno do uključivo ukupne razine do 130.000 eura u kunskoj protuvrijednosti, prema srednjem tečaju Hrvatske narodne banke na dan nastupa osiguranog slučaja, tri mjeseca nakon knjiženja iznosa ili tri mjeseca od trenutka kada takvi depoziti postanu pravno prenosivi, a odnose se na depozite:</w:t>
      </w:r>
    </w:p>
    <w:p w14:paraId="168934A6" w14:textId="77777777" w:rsidR="00530F8C" w:rsidRDefault="00530F8C" w:rsidP="00530F8C">
      <w:pPr>
        <w:pStyle w:val="Bodytext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74" w:lineRule="exact"/>
        <w:ind w:left="400" w:firstLine="0"/>
      </w:pPr>
      <w:r>
        <w:t>od prodaje nekretnine u kojoj je deponent imao prebivalište ili boravište</w:t>
      </w:r>
    </w:p>
    <w:p w14:paraId="28B589D7" w14:textId="77777777" w:rsidR="00530F8C" w:rsidRDefault="00530F8C" w:rsidP="00530F8C">
      <w:pPr>
        <w:pStyle w:val="Bodytext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74" w:lineRule="exact"/>
        <w:ind w:left="760"/>
        <w:jc w:val="left"/>
      </w:pPr>
      <w:r>
        <w:t>od transakcija vezanih uz događaje sklapanja braka, razvoda, umirovljenja, otpuštanja, invaliditeta, bolesti ili smrti ili</w:t>
      </w:r>
    </w:p>
    <w:p w14:paraId="5775C629" w14:textId="77777777" w:rsidR="00530F8C" w:rsidRDefault="00530F8C" w:rsidP="00530F8C">
      <w:pPr>
        <w:pStyle w:val="Bodytext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283" w:line="274" w:lineRule="exact"/>
        <w:ind w:left="760" w:right="460"/>
        <w:jc w:val="left"/>
      </w:pPr>
      <w:r>
        <w:t>utemeljene na plaćanju naknade iz osiguranja ili odštete za žrtve kaznenih djela ili žrtve pravosudnih pogrešaka.</w:t>
      </w:r>
    </w:p>
    <w:p w14:paraId="1BFC5360" w14:textId="77777777" w:rsidR="00530F8C" w:rsidRDefault="00530F8C" w:rsidP="00005E68">
      <w:pPr>
        <w:pStyle w:val="Heading1"/>
      </w:pPr>
      <w:r>
        <w:t>Članak 3.</w:t>
      </w:r>
    </w:p>
    <w:p w14:paraId="3A1750E8" w14:textId="77777777" w:rsidR="00530F8C" w:rsidRDefault="00530F8C" w:rsidP="00530F8C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Za ostvarivanje prava na isplatu dodatnog zaštićenog dijela prihvatljivog depozita iz članka 2. ovog Pravilnika deponent podnosi Agenciji pisani zahtjev.</w:t>
      </w:r>
    </w:p>
    <w:p w14:paraId="2B87B59D" w14:textId="77777777" w:rsidR="00530F8C" w:rsidRDefault="00530F8C" w:rsidP="00530F8C">
      <w:pPr>
        <w:pStyle w:val="Bodytext20"/>
        <w:shd w:val="clear" w:color="auto" w:fill="auto"/>
        <w:spacing w:before="0" w:after="0" w:line="277" w:lineRule="exact"/>
        <w:ind w:firstLine="0"/>
        <w:jc w:val="left"/>
      </w:pPr>
    </w:p>
    <w:p w14:paraId="104F2001" w14:textId="77777777" w:rsidR="00530F8C" w:rsidRDefault="00530F8C" w:rsidP="00530F8C">
      <w:pPr>
        <w:pStyle w:val="Bodytext20"/>
        <w:shd w:val="clear" w:color="auto" w:fill="auto"/>
        <w:spacing w:before="0" w:after="243" w:line="274" w:lineRule="exact"/>
        <w:ind w:right="400" w:firstLine="0"/>
      </w:pPr>
      <w:r>
        <w:t>Deponent može ovlastiti drugu osobu da u njegovo ime i za njegov račun podnese zahtjev na temelju specijalne punomoći. Punomoć mora biti ovjerena od strane nadležnog tijela i ne smije biti starija od 30 dana.</w:t>
      </w:r>
    </w:p>
    <w:p w14:paraId="468B8348" w14:textId="77777777" w:rsidR="00530F8C" w:rsidRDefault="00530F8C" w:rsidP="00530F8C">
      <w:pPr>
        <w:pStyle w:val="Bodytext20"/>
        <w:shd w:val="clear" w:color="auto" w:fill="auto"/>
        <w:spacing w:before="0" w:after="280"/>
        <w:ind w:right="400" w:firstLine="0"/>
      </w:pPr>
      <w:r>
        <w:t>Zahtjev se podnosi na obrascu Agencije koji je priložen ovom Pravilniku i čini njezin sastavni dio. Obrazac zahtjeva se može preuzeti sa mrežne stranice Agencije.</w:t>
      </w:r>
    </w:p>
    <w:p w14:paraId="135C0FE9" w14:textId="77777777" w:rsidR="00530F8C" w:rsidRDefault="00530F8C" w:rsidP="00005E68">
      <w:pPr>
        <w:pStyle w:val="Heading1"/>
      </w:pPr>
      <w:r>
        <w:lastRenderedPageBreak/>
        <w:t>Članak 4.</w:t>
      </w:r>
    </w:p>
    <w:p w14:paraId="4DDB0E6C" w14:textId="77777777" w:rsidR="00530F8C" w:rsidRDefault="00530F8C" w:rsidP="00530F8C">
      <w:pPr>
        <w:pStyle w:val="Bodytext20"/>
        <w:shd w:val="clear" w:color="auto" w:fill="auto"/>
        <w:spacing w:before="0" w:after="0" w:line="277" w:lineRule="exact"/>
        <w:ind w:firstLine="0"/>
        <w:jc w:val="left"/>
      </w:pPr>
      <w:r>
        <w:t>Uz zahtjev iz članka 3. ovog Pravilnika deponent je dužan priložiti:</w:t>
      </w:r>
    </w:p>
    <w:p w14:paraId="67C52896" w14:textId="77777777" w:rsidR="00530F8C" w:rsidRDefault="00530F8C" w:rsidP="00530F8C">
      <w:pPr>
        <w:pStyle w:val="Body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77" w:lineRule="exact"/>
        <w:ind w:left="820"/>
      </w:pPr>
      <w:r>
        <w:t>presliku identifikacijskog dokumenta,</w:t>
      </w:r>
    </w:p>
    <w:p w14:paraId="11B2FD27" w14:textId="77777777" w:rsidR="00530F8C" w:rsidRDefault="00530F8C" w:rsidP="00530F8C">
      <w:pPr>
        <w:pStyle w:val="Bodytext20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7" w:lineRule="exact"/>
        <w:ind w:left="820"/>
      </w:pPr>
      <w:r>
        <w:t>presliku dokumenta o depozitu (ugovor, kartica i si.) i</w:t>
      </w:r>
    </w:p>
    <w:p w14:paraId="1AA681E9" w14:textId="77777777" w:rsidR="00530F8C" w:rsidRDefault="00530F8C" w:rsidP="00530F8C">
      <w:pPr>
        <w:pStyle w:val="Bodytext20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234"/>
        <w:ind w:left="820" w:right="400"/>
      </w:pPr>
      <w:r>
        <w:t>dokumente kojima se potkrepljuju činjenice na kojima deponent temelji svoj zahtjev.</w:t>
      </w:r>
    </w:p>
    <w:p w14:paraId="00D278BA" w14:textId="77777777" w:rsidR="00530F8C" w:rsidRPr="00005E68" w:rsidRDefault="00530F8C" w:rsidP="00530F8C">
      <w:pPr>
        <w:pStyle w:val="Bodytext50"/>
        <w:shd w:val="clear" w:color="auto" w:fill="auto"/>
        <w:spacing w:before="0" w:after="240"/>
        <w:ind w:right="400"/>
        <w:jc w:val="both"/>
        <w:rPr>
          <w:b w:val="0"/>
          <w:bCs w:val="0"/>
        </w:rPr>
      </w:pPr>
      <w:r w:rsidRPr="00005E68">
        <w:rPr>
          <w:b w:val="0"/>
          <w:bCs w:val="0"/>
        </w:rPr>
        <w:t>Agencija utvrđuje pravo deponenta na dodatni zaštićeni dio depozita u iznosu do 30.000 eura u kunskoj protuvrijednosti, prema srednjem tečaju Hrvatske narodne banke na dan nastupa osiguranog slučaja na temelju:</w:t>
      </w:r>
    </w:p>
    <w:p w14:paraId="256E2A13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0" w:line="277" w:lineRule="exact"/>
        <w:ind w:left="820"/>
      </w:pPr>
      <w:r>
        <w:t>ugovora ili drugog dokaza o prodaji nekretnine,</w:t>
      </w:r>
    </w:p>
    <w:p w14:paraId="0E50DEB8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277" w:lineRule="exact"/>
        <w:ind w:left="820"/>
      </w:pPr>
      <w:r>
        <w:t>dokaza o prebivalištu ili boravištu na adresi nekretnine iz točke 1.,</w:t>
      </w:r>
    </w:p>
    <w:p w14:paraId="4F7CE038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277" w:lineRule="exact"/>
        <w:ind w:left="820" w:right="400"/>
      </w:pPr>
      <w:r>
        <w:t>izvoda iz matične knjige vjenčanih, vjenčanog lista ili drugog dokaza o sklapanju braka te izjave kojom se potvrđuje da je dodatni zaštićeni dio depozita proizašao iz događaja vezanog uz sklapanje braka,</w:t>
      </w:r>
    </w:p>
    <w:p w14:paraId="04B29C5A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277" w:lineRule="exact"/>
        <w:ind w:left="820" w:right="400"/>
      </w:pPr>
      <w:r>
        <w:t>presude ili drugog dokaza o razvodu braka, presude ili drugog dokaza o podjeli imovine ili utvrđenju prava na uzdržavanje uslijed razvoda braka,</w:t>
      </w:r>
    </w:p>
    <w:p w14:paraId="5324D5F3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277" w:lineRule="exact"/>
        <w:ind w:left="820" w:right="400"/>
      </w:pPr>
      <w:r>
        <w:t>rješenja o umirovljenju odnosno dokumenta iz kojeg je razvidan obračun naknade za umirovljenje ili nastanak transakcije ,</w:t>
      </w:r>
    </w:p>
    <w:p w14:paraId="4730C064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277" w:lineRule="exact"/>
        <w:ind w:left="820" w:right="400"/>
      </w:pPr>
      <w:r>
        <w:t>presude, sporazuma, otkaza ili drugog dokaza o naknadi za otkaz odnosno otpremnini,</w:t>
      </w:r>
    </w:p>
    <w:p w14:paraId="3451927F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277" w:lineRule="exact"/>
        <w:ind w:left="820"/>
      </w:pPr>
      <w:r>
        <w:t>rješenja ili drugog dokaza o invaliditetu te dokaza o uplati invalidnine,</w:t>
      </w:r>
    </w:p>
    <w:p w14:paraId="386DE7A1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220" w:lineRule="exact"/>
        <w:ind w:left="820"/>
      </w:pPr>
      <w:r>
        <w:t>dokaza o naknadi vezanoj uz slučajeve bolesti,</w:t>
      </w:r>
    </w:p>
    <w:p w14:paraId="6B5BEEFE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274" w:lineRule="exact"/>
        <w:ind w:left="820"/>
      </w:pPr>
      <w:r>
        <w:t>dokaza o naknadi u slučaju smrti neke osobe ,</w:t>
      </w:r>
    </w:p>
    <w:p w14:paraId="40EC6881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941"/>
        </w:tabs>
        <w:spacing w:before="0" w:after="0" w:line="274" w:lineRule="exact"/>
        <w:ind w:left="820"/>
      </w:pPr>
      <w:r>
        <w:t>dokaza o plaćanju naknade iz osiguranja ,</w:t>
      </w:r>
    </w:p>
    <w:p w14:paraId="4871FBCC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274" w:lineRule="exact"/>
        <w:ind w:left="820"/>
      </w:pPr>
      <w:r>
        <w:t>presude ili drugog dokaza o plaćanju odštete za žrtve kaznenih djela,</w:t>
      </w:r>
    </w:p>
    <w:p w14:paraId="57D5A044" w14:textId="77777777" w:rsidR="00530F8C" w:rsidRDefault="00530F8C" w:rsidP="00530F8C">
      <w:pPr>
        <w:pStyle w:val="Bodytext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246" w:line="284" w:lineRule="exact"/>
        <w:ind w:left="820" w:right="400"/>
      </w:pPr>
      <w:r>
        <w:t>presude, rješenja ili drugog dokaza o plaćanju odštete za žrtve pravosudnih pogrešaka.</w:t>
      </w:r>
    </w:p>
    <w:p w14:paraId="397244C5" w14:textId="77777777" w:rsidR="00530F8C" w:rsidRDefault="00530F8C" w:rsidP="00530F8C">
      <w:pPr>
        <w:pStyle w:val="Bodytext20"/>
        <w:shd w:val="clear" w:color="auto" w:fill="auto"/>
        <w:spacing w:before="0" w:after="237" w:line="277" w:lineRule="exact"/>
        <w:ind w:right="400" w:firstLine="0"/>
      </w:pPr>
      <w:r>
        <w:t>Za gore navedene radnje svi priloženi dokumenti moraju biti u originalu ili propisno ovjereni. Ako deponent pojedine isprave i dokumente dostavlja na stranom jeziku, obavezan je dostaviti i ovjereni prijevod tih isprava/dokumenata na hrvatski jezik od strane ovlaštenog sudskog tumača.</w:t>
      </w:r>
    </w:p>
    <w:p w14:paraId="2CF69283" w14:textId="77777777" w:rsidR="00005E68" w:rsidRDefault="00530F8C" w:rsidP="00005E68">
      <w:pPr>
        <w:pStyle w:val="Bodytext20"/>
        <w:shd w:val="clear" w:color="auto" w:fill="auto"/>
        <w:spacing w:before="0" w:after="0" w:line="281" w:lineRule="exact"/>
        <w:ind w:right="400" w:firstLine="0"/>
      </w:pPr>
      <w:r>
        <w:t>Zahtjev se podnosi Agenciji preporučenom pošiljkom.</w:t>
      </w:r>
    </w:p>
    <w:p w14:paraId="72DA58BD" w14:textId="04C5A278" w:rsidR="00530F8C" w:rsidRDefault="00530F8C" w:rsidP="00005E68">
      <w:pPr>
        <w:pStyle w:val="Heading1"/>
      </w:pPr>
      <w:r>
        <w:t>Članak 5.</w:t>
      </w:r>
    </w:p>
    <w:p w14:paraId="3D8B4F5C" w14:textId="5D56AD5E" w:rsidR="00530F8C" w:rsidRDefault="00530F8C" w:rsidP="00005E68">
      <w:pPr>
        <w:pStyle w:val="Bodytext20"/>
        <w:shd w:val="clear" w:color="auto" w:fill="auto"/>
        <w:spacing w:before="0" w:after="240" w:line="277" w:lineRule="exact"/>
        <w:ind w:firstLine="0"/>
        <w:jc w:val="left"/>
        <w:rPr>
          <w:lang w:val="en-US" w:bidi="en-US"/>
        </w:rPr>
      </w:pPr>
      <w:r>
        <w:t>Ovaj Pravilnik stupa na snagu osmog dana od dana objave na oglasnoj ploči Agencije i bit će objavljen na mrežnim stranicama Agencije</w:t>
      </w:r>
      <w:r>
        <w:rPr>
          <w:lang w:val="en-US" w:bidi="en-US"/>
        </w:rPr>
        <w:t>.</w:t>
      </w:r>
    </w:p>
    <w:p w14:paraId="24704A46" w14:textId="77777777" w:rsidR="00530F8C" w:rsidRDefault="00530F8C" w:rsidP="00530F8C">
      <w:pPr>
        <w:pStyle w:val="Bodytext20"/>
        <w:shd w:val="clear" w:color="auto" w:fill="auto"/>
        <w:spacing w:before="0" w:after="27" w:line="220" w:lineRule="exact"/>
        <w:ind w:firstLine="0"/>
        <w:jc w:val="left"/>
      </w:pPr>
      <w:r>
        <w:t>PRILOG:</w:t>
      </w:r>
    </w:p>
    <w:p w14:paraId="02DE2EB5" w14:textId="77777777" w:rsidR="00530F8C" w:rsidRDefault="00530F8C" w:rsidP="00E07F99">
      <w:pPr>
        <w:pStyle w:val="Bodytext20"/>
        <w:numPr>
          <w:ilvl w:val="0"/>
          <w:numId w:val="4"/>
        </w:numPr>
        <w:shd w:val="clear" w:color="auto" w:fill="auto"/>
        <w:tabs>
          <w:tab w:val="left" w:pos="751"/>
        </w:tabs>
        <w:spacing w:before="0" w:after="720" w:line="220" w:lineRule="exact"/>
        <w:ind w:left="400" w:firstLine="0"/>
      </w:pPr>
      <w:r>
        <w:t>Obrazac zahtjeva za ostvarivanje prava na dodatno zaštićeni dio depozita</w:t>
      </w:r>
    </w:p>
    <w:p w14:paraId="20B28FFA" w14:textId="77777777" w:rsidR="00530F8C" w:rsidRDefault="00530F8C" w:rsidP="00530F8C">
      <w:pPr>
        <w:pStyle w:val="Bodytext20"/>
        <w:shd w:val="clear" w:color="auto" w:fill="auto"/>
        <w:tabs>
          <w:tab w:val="left" w:pos="751"/>
        </w:tabs>
        <w:spacing w:before="0" w:after="480" w:line="220" w:lineRule="exact"/>
        <w:ind w:left="400" w:firstLine="0"/>
        <w:jc w:val="right"/>
      </w:pPr>
      <w:r>
        <w:t>Nadzorni odbor Agencije</w:t>
      </w:r>
    </w:p>
    <w:p w14:paraId="7D4A2277" w14:textId="77777777" w:rsidR="00530F8C" w:rsidRDefault="00530F8C" w:rsidP="00530F8C">
      <w:pPr>
        <w:pStyle w:val="Bodytext20"/>
        <w:shd w:val="clear" w:color="auto" w:fill="auto"/>
        <w:tabs>
          <w:tab w:val="left" w:pos="751"/>
        </w:tabs>
        <w:spacing w:before="0" w:after="0" w:line="220" w:lineRule="exact"/>
        <w:ind w:left="400" w:firstLine="0"/>
        <w:jc w:val="right"/>
      </w:pPr>
      <w:r>
        <w:t>_____________________</w:t>
      </w:r>
    </w:p>
    <w:p w14:paraId="20192C5D" w14:textId="77777777" w:rsidR="00530F8C" w:rsidRDefault="00530F8C" w:rsidP="00530F8C">
      <w:pPr>
        <w:rPr>
          <w:sz w:val="2"/>
          <w:szCs w:val="2"/>
        </w:rPr>
      </w:pPr>
    </w:p>
    <w:p w14:paraId="00C7AC74" w14:textId="77777777" w:rsidR="00530F8C" w:rsidRDefault="00530F8C" w:rsidP="00530F8C">
      <w:pPr>
        <w:pStyle w:val="Bodytext20"/>
        <w:shd w:val="clear" w:color="auto" w:fill="auto"/>
        <w:spacing w:before="840" w:after="0" w:line="295" w:lineRule="exact"/>
        <w:ind w:firstLine="0"/>
        <w:jc w:val="left"/>
      </w:pPr>
      <w:r>
        <w:t>Pravilnik je objavljen na oglasnoj ploči dana __ lipnja 2022. godine i stupio je na snagu dana __ lipnja 2022.godine.</w:t>
      </w:r>
    </w:p>
    <w:p w14:paraId="210A8D6A" w14:textId="6EF9EC73" w:rsidR="00497B5B" w:rsidRDefault="00497B5B" w:rsidP="00497B5B">
      <w:pPr>
        <w:pStyle w:val="Bodytext6"/>
        <w:shd w:val="clear" w:color="auto" w:fill="auto"/>
        <w:spacing w:after="0"/>
        <w:ind w:right="1820"/>
      </w:pPr>
      <w:r>
        <w:lastRenderedPageBreak/>
        <w:t>Hrvatska agencija za osiguranje depozita</w:t>
      </w:r>
    </w:p>
    <w:p w14:paraId="4CD6C658" w14:textId="66840CA3" w:rsidR="00497B5B" w:rsidRDefault="00497B5B" w:rsidP="00497B5B">
      <w:pPr>
        <w:pStyle w:val="Bodytext6"/>
        <w:shd w:val="clear" w:color="auto" w:fill="auto"/>
        <w:spacing w:after="588"/>
        <w:ind w:right="1820"/>
      </w:pPr>
      <w:r>
        <w:t xml:space="preserve"> Zagreb, Jurišićeva 1/11</w:t>
      </w:r>
    </w:p>
    <w:p w14:paraId="253EDB3E" w14:textId="77777777" w:rsidR="00497B5B" w:rsidRDefault="00497B5B" w:rsidP="00497B5B">
      <w:pPr>
        <w:pStyle w:val="Bodytext6"/>
        <w:shd w:val="clear" w:color="auto" w:fill="auto"/>
        <w:spacing w:after="0" w:line="240" w:lineRule="exact"/>
        <w:jc w:val="center"/>
      </w:pPr>
      <w:r>
        <w:t>ZAHTJEV ZA OSTVARIVANJE PRAVA NA DODATNO ZAŠTIĆENI DIO DEPOZITA</w:t>
      </w:r>
    </w:p>
    <w:p w14:paraId="5A5449EF" w14:textId="32BD1F82" w:rsidR="00B96E8B" w:rsidRDefault="00B96E8B"/>
    <w:p w14:paraId="1C6E9AFE" w14:textId="6DC6B3D6" w:rsidR="00497B5B" w:rsidRDefault="00497B5B"/>
    <w:p w14:paraId="1B31B7C0" w14:textId="77777777" w:rsidR="00497B5B" w:rsidRDefault="00497B5B"/>
    <w:p w14:paraId="2CD7E820" w14:textId="01AFB93C" w:rsidR="00497B5B" w:rsidRDefault="00497B5B">
      <w:pPr>
        <w:rPr>
          <w:w w:val="80"/>
        </w:rPr>
      </w:pPr>
      <w:r>
        <w:rPr>
          <w:w w:val="80"/>
        </w:rPr>
        <w:t>KREDITNA INSTITUCIJA</w:t>
      </w:r>
    </w:p>
    <w:p w14:paraId="0A6630BF" w14:textId="0D68BEE5" w:rsidR="00497B5B" w:rsidRDefault="00497B5B" w:rsidP="00497B5B">
      <w:r>
        <w:t>Podaci o podnositelju:</w:t>
      </w:r>
    </w:p>
    <w:p w14:paraId="4D61E765" w14:textId="74359E2F" w:rsidR="00497B5B" w:rsidRDefault="00497B5B" w:rsidP="00497B5B">
      <w:r>
        <w:t>Ime i prezime / naziv deponenta:</w:t>
      </w:r>
    </w:p>
    <w:p w14:paraId="480255C8" w14:textId="6932C36E" w:rsidR="00497B5B" w:rsidRDefault="00497B5B" w:rsidP="00497B5B">
      <w:r w:rsidRPr="00497B5B">
        <w:t>Ime i prezime</w:t>
      </w:r>
      <w:r>
        <w:t xml:space="preserve"> opunomoćenika ukoliko postoji:</w:t>
      </w:r>
    </w:p>
    <w:p w14:paraId="79A71D12" w14:textId="5061FF5D" w:rsidR="00497B5B" w:rsidRDefault="00497B5B" w:rsidP="00497B5B">
      <w:r>
        <w:t>OIB:</w:t>
      </w:r>
    </w:p>
    <w:p w14:paraId="48CE5D77" w14:textId="1093568B" w:rsidR="00497B5B" w:rsidRDefault="00497B5B" w:rsidP="00497B5B">
      <w:pPr>
        <w:rPr>
          <w:noProof/>
        </w:rPr>
      </w:pPr>
      <w:r>
        <w:rPr>
          <w:noProof/>
        </w:rPr>
        <w:t>Adresa prebivališta /sjedišta:</w:t>
      </w:r>
    </w:p>
    <w:p w14:paraId="7F6BC7B1" w14:textId="77777777" w:rsidR="00497B5B" w:rsidRDefault="00497B5B" w:rsidP="00497B5B">
      <w:pPr>
        <w:rPr>
          <w:noProof/>
        </w:rPr>
      </w:pPr>
    </w:p>
    <w:p w14:paraId="221623A6" w14:textId="763E83B1" w:rsidR="00497B5B" w:rsidRDefault="00497B5B" w:rsidP="00497B5B">
      <w:pPr>
        <w:rPr>
          <w:noProof/>
        </w:rPr>
      </w:pPr>
      <w:r>
        <w:rPr>
          <w:noProof/>
        </w:rPr>
        <w:t>Mjesto, poštanski broj:</w:t>
      </w:r>
    </w:p>
    <w:p w14:paraId="574F1988" w14:textId="77777777" w:rsidR="00497B5B" w:rsidRDefault="00497B5B" w:rsidP="00497B5B">
      <w:pPr>
        <w:rPr>
          <w:noProof/>
        </w:rPr>
      </w:pPr>
    </w:p>
    <w:p w14:paraId="4C13CDF5" w14:textId="089D9E5F" w:rsidR="00497B5B" w:rsidRDefault="00497B5B" w:rsidP="00497B5B">
      <w:pPr>
        <w:rPr>
          <w:noProof/>
        </w:rPr>
      </w:pPr>
      <w:r>
        <w:rPr>
          <w:noProof/>
        </w:rPr>
        <w:t>Država:</w:t>
      </w:r>
    </w:p>
    <w:p w14:paraId="21D151DE" w14:textId="77777777" w:rsidR="00497B5B" w:rsidRDefault="00497B5B" w:rsidP="00497B5B">
      <w:pPr>
        <w:rPr>
          <w:noProof/>
        </w:rPr>
      </w:pPr>
    </w:p>
    <w:p w14:paraId="5654679B" w14:textId="1CD8AEBE" w:rsidR="00497B5B" w:rsidRDefault="00497B5B" w:rsidP="00497B5B">
      <w:pPr>
        <w:rPr>
          <w:noProof/>
        </w:rPr>
      </w:pPr>
      <w:r>
        <w:rPr>
          <w:noProof/>
        </w:rPr>
        <w:t>E mail:</w:t>
      </w:r>
    </w:p>
    <w:p w14:paraId="3FB4729C" w14:textId="77777777" w:rsidR="00497B5B" w:rsidRDefault="00497B5B" w:rsidP="00497B5B">
      <w:pPr>
        <w:rPr>
          <w:noProof/>
        </w:rPr>
      </w:pPr>
    </w:p>
    <w:p w14:paraId="3AEA93C4" w14:textId="372F031E" w:rsidR="00497B5B" w:rsidRDefault="00497B5B" w:rsidP="00497B5B">
      <w:pPr>
        <w:rPr>
          <w:noProof/>
        </w:rPr>
      </w:pPr>
      <w:r>
        <w:rPr>
          <w:noProof/>
        </w:rPr>
        <w:t>Broj telefona / mobitela.</w:t>
      </w:r>
    </w:p>
    <w:p w14:paraId="21975DFB" w14:textId="77777777" w:rsidR="00497B5B" w:rsidRDefault="00497B5B" w:rsidP="00497B5B">
      <w:pPr>
        <w:rPr>
          <w:noProof/>
        </w:rPr>
      </w:pPr>
    </w:p>
    <w:p w14:paraId="2B67E46F" w14:textId="46FD35FB" w:rsidR="00497B5B" w:rsidRDefault="00497B5B" w:rsidP="00497B5B">
      <w:pPr>
        <w:rPr>
          <w:noProof/>
        </w:rPr>
      </w:pPr>
      <w:r>
        <w:rPr>
          <w:noProof/>
        </w:rPr>
        <w:t>Opis zahtjeva:</w:t>
      </w:r>
    </w:p>
    <w:p w14:paraId="7B0CC92E" w14:textId="6CB655EF" w:rsidR="00497B5B" w:rsidRPr="00497B5B" w:rsidRDefault="00497B5B" w:rsidP="00497B5B">
      <w:pPr>
        <w:rPr>
          <w:b/>
          <w:bCs/>
          <w:noProof/>
        </w:rPr>
      </w:pPr>
      <w:r w:rsidRPr="00497B5B">
        <w:rPr>
          <w:b/>
          <w:bCs/>
          <w:noProof/>
        </w:rPr>
        <w:t>(navesti razloge podnošenja zahtjeva)</w:t>
      </w:r>
    </w:p>
    <w:p w14:paraId="4A375D72" w14:textId="4908AA64" w:rsidR="00497B5B" w:rsidRDefault="00497B5B" w:rsidP="00497B5B">
      <w:pPr>
        <w:rPr>
          <w:noProof/>
        </w:rPr>
      </w:pPr>
    </w:p>
    <w:p w14:paraId="6C7D9F35" w14:textId="2A51AF23" w:rsidR="00497B5B" w:rsidRDefault="00497B5B" w:rsidP="00497B5B">
      <w:pPr>
        <w:rPr>
          <w:noProof/>
        </w:rPr>
      </w:pPr>
    </w:p>
    <w:p w14:paraId="1AB8A75C" w14:textId="38F93F80" w:rsidR="00497B5B" w:rsidRDefault="00497B5B" w:rsidP="00497B5B">
      <w:pPr>
        <w:rPr>
          <w:noProof/>
        </w:rPr>
      </w:pPr>
    </w:p>
    <w:p w14:paraId="4D05EB7D" w14:textId="7727FA04" w:rsidR="00497B5B" w:rsidRDefault="00497B5B" w:rsidP="00497B5B">
      <w:pPr>
        <w:rPr>
          <w:noProof/>
        </w:rPr>
      </w:pPr>
    </w:p>
    <w:p w14:paraId="53AF62F6" w14:textId="0A746CC9" w:rsidR="00497B5B" w:rsidRDefault="00497B5B" w:rsidP="00497B5B">
      <w:pPr>
        <w:rPr>
          <w:noProof/>
        </w:rPr>
      </w:pPr>
    </w:p>
    <w:p w14:paraId="2F7E0056" w14:textId="0FDFA841" w:rsidR="00497B5B" w:rsidRDefault="00497B5B" w:rsidP="00497B5B">
      <w:pPr>
        <w:rPr>
          <w:noProof/>
        </w:rPr>
      </w:pPr>
    </w:p>
    <w:p w14:paraId="12468442" w14:textId="794E7631" w:rsidR="00497B5B" w:rsidRDefault="00497B5B" w:rsidP="00497B5B">
      <w:pPr>
        <w:rPr>
          <w:noProof/>
        </w:rPr>
      </w:pPr>
    </w:p>
    <w:p w14:paraId="1E8F5AAE" w14:textId="77777777" w:rsidR="00497B5B" w:rsidRDefault="00497B5B" w:rsidP="00497B5B">
      <w:r>
        <w:lastRenderedPageBreak/>
        <w:t>Uz Zahtjev za ostvarivanje prava na dodatno zaštićeni dio potrebno je priložiti:</w:t>
      </w:r>
    </w:p>
    <w:p w14:paraId="7C968A84" w14:textId="77777777" w:rsidR="00497B5B" w:rsidRDefault="00497B5B" w:rsidP="00497B5B">
      <w:r>
        <w:t>1.</w:t>
      </w:r>
      <w:r>
        <w:tab/>
        <w:t>Presliku identifikacijskog dokumenta podnositelja Zahtjeva,</w:t>
      </w:r>
    </w:p>
    <w:p w14:paraId="364CEAD5" w14:textId="77777777" w:rsidR="00497B5B" w:rsidRDefault="00497B5B" w:rsidP="00497B5B">
      <w:r>
        <w:t>2.</w:t>
      </w:r>
      <w:r>
        <w:tab/>
        <w:t>Presliku dokumenta o depozitu (ugovor, kartica i si.),</w:t>
      </w:r>
    </w:p>
    <w:p w14:paraId="3FD9B10A" w14:textId="77777777" w:rsidR="00497B5B" w:rsidRDefault="00497B5B" w:rsidP="00497B5B">
      <w:r>
        <w:t>3.</w:t>
      </w:r>
      <w:r>
        <w:tab/>
        <w:t>Dokumente kojima se potkrepljuju činjenice na kojima deponent temelji svoj zahtjev.</w:t>
      </w:r>
    </w:p>
    <w:p w14:paraId="1D69A74C" w14:textId="77777777" w:rsidR="00497B5B" w:rsidRDefault="00497B5B" w:rsidP="00497B5B">
      <w:r>
        <w:t>Popunjeni Zahtjev, sa priloženim dokumentima iz članka 4. Pravilnika o načinu dokazivanja kriterija za utvrđivanje depozita koji predstavljaju privremeni visoki saldo, dostaviti Hrvatskoj agenciji za osiguranje depozita, Zagreb, Jurišićeva 1/11, preporučenom pošiljkom.</w:t>
      </w:r>
    </w:p>
    <w:p w14:paraId="7943E034" w14:textId="77777777" w:rsidR="00497B5B" w:rsidRDefault="00497B5B" w:rsidP="00497B5B">
      <w:r>
        <w:t>Agencija je dužna bez odgađanja ispitati podneseni Zahtjev, a svoju obvezu isplate ili odgovor na Zahtjev dužna je ispuniti najkasnije u roku od sedam radnih dana od dana zaprimanja kompletnog Zahtjeva.</w:t>
      </w:r>
    </w:p>
    <w:p w14:paraId="3BFD23AD" w14:textId="77777777" w:rsidR="00497B5B" w:rsidRDefault="00497B5B" w:rsidP="00497B5B">
      <w:r>
        <w:t>Za sve informacije o stupnju rješavanja Zahtjeva kontaktirati Agenciju na broj telefona 01 4813-222.</w:t>
      </w:r>
    </w:p>
    <w:p w14:paraId="1892C575" w14:textId="77777777" w:rsidR="00497B5B" w:rsidRDefault="00497B5B" w:rsidP="00497B5B"/>
    <w:sectPr w:rsidR="00497B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D8C6" w14:textId="77777777" w:rsidR="00000000" w:rsidRDefault="00E07F99">
      <w:pPr>
        <w:spacing w:after="0" w:line="240" w:lineRule="auto"/>
      </w:pPr>
      <w:r>
        <w:separator/>
      </w:r>
    </w:p>
  </w:endnote>
  <w:endnote w:type="continuationSeparator" w:id="0">
    <w:p w14:paraId="03CC0BF4" w14:textId="77777777" w:rsidR="00000000" w:rsidRDefault="00E0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1BBF" w14:textId="77777777" w:rsidR="00000000" w:rsidRDefault="00E07F99">
      <w:pPr>
        <w:spacing w:after="0" w:line="240" w:lineRule="auto"/>
      </w:pPr>
      <w:r>
        <w:separator/>
      </w:r>
    </w:p>
  </w:footnote>
  <w:footnote w:type="continuationSeparator" w:id="0">
    <w:p w14:paraId="64CFB3D9" w14:textId="77777777" w:rsidR="00000000" w:rsidRDefault="00E0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8841" w14:textId="77777777" w:rsidR="00DC6F6F" w:rsidRDefault="00E07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51D"/>
    <w:multiLevelType w:val="multilevel"/>
    <w:tmpl w:val="19A054B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D40690"/>
    <w:multiLevelType w:val="multilevel"/>
    <w:tmpl w:val="05FABA1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02685"/>
    <w:multiLevelType w:val="multilevel"/>
    <w:tmpl w:val="C65E8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F5801"/>
    <w:multiLevelType w:val="multilevel"/>
    <w:tmpl w:val="C7FE166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6642573">
    <w:abstractNumId w:val="1"/>
  </w:num>
  <w:num w:numId="2" w16cid:durableId="1462580207">
    <w:abstractNumId w:val="0"/>
  </w:num>
  <w:num w:numId="3" w16cid:durableId="269971454">
    <w:abstractNumId w:val="3"/>
  </w:num>
  <w:num w:numId="4" w16cid:durableId="73296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5B"/>
    <w:rsid w:val="00005E68"/>
    <w:rsid w:val="00497B5B"/>
    <w:rsid w:val="00530F8C"/>
    <w:rsid w:val="00B96E8B"/>
    <w:rsid w:val="00E0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5203"/>
  <w15:chartTrackingRefBased/>
  <w15:docId w15:val="{0FAF09DF-FB72-4126-B5F3-A7341E1A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Exact">
    <w:name w:val="Body text (6) Exact"/>
    <w:basedOn w:val="DefaultParagraphFont"/>
    <w:link w:val="Bodytext6"/>
    <w:rsid w:val="00497B5B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497B5B"/>
    <w:pPr>
      <w:widowControl w:val="0"/>
      <w:shd w:val="clear" w:color="auto" w:fill="FFFFFF"/>
      <w:spacing w:after="420" w:line="450" w:lineRule="exact"/>
    </w:pPr>
    <w:rPr>
      <w:rFonts w:ascii="Arial Narrow" w:eastAsia="Arial Narrow" w:hAnsi="Arial Narrow" w:cs="Arial Narrow"/>
      <w:b/>
      <w:bCs/>
    </w:rPr>
  </w:style>
  <w:style w:type="character" w:customStyle="1" w:styleId="Bodytext7Exact">
    <w:name w:val="Body text (7) Exact"/>
    <w:basedOn w:val="DefaultParagraphFont"/>
    <w:rsid w:val="00497B5B"/>
    <w:rPr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Bodytext7">
    <w:name w:val="Body text (7)_"/>
    <w:basedOn w:val="DefaultParagraphFont"/>
    <w:link w:val="Bodytext70"/>
    <w:rsid w:val="00497B5B"/>
    <w:rPr>
      <w:w w:val="8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497B5B"/>
    <w:pPr>
      <w:widowControl w:val="0"/>
      <w:shd w:val="clear" w:color="auto" w:fill="FFFFFF"/>
      <w:spacing w:after="0" w:line="0" w:lineRule="atLeast"/>
    </w:pPr>
    <w:rPr>
      <w:w w:val="80"/>
    </w:rPr>
  </w:style>
  <w:style w:type="character" w:customStyle="1" w:styleId="Bodytext2">
    <w:name w:val="Body text (2)_"/>
    <w:basedOn w:val="DefaultParagraphFont"/>
    <w:link w:val="Bodytext20"/>
    <w:rsid w:val="00530F8C"/>
    <w:rPr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30F8C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0F8C"/>
    <w:pPr>
      <w:widowControl w:val="0"/>
      <w:shd w:val="clear" w:color="auto" w:fill="FFFFFF"/>
      <w:spacing w:before="1440" w:after="1080" w:line="270" w:lineRule="exact"/>
      <w:ind w:hanging="360"/>
      <w:jc w:val="both"/>
    </w:pPr>
  </w:style>
  <w:style w:type="paragraph" w:customStyle="1" w:styleId="Bodytext50">
    <w:name w:val="Body text (5)"/>
    <w:basedOn w:val="Normal"/>
    <w:link w:val="Bodytext5"/>
    <w:rsid w:val="00530F8C"/>
    <w:pPr>
      <w:widowControl w:val="0"/>
      <w:shd w:val="clear" w:color="auto" w:fill="FFFFFF"/>
      <w:spacing w:before="1080" w:after="0" w:line="277" w:lineRule="exact"/>
      <w:jc w:val="center"/>
    </w:pPr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530F8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customStyle="1" w:styleId="HeaderChar">
    <w:name w:val="Header Char"/>
    <w:basedOn w:val="DefaultParagraphFont"/>
    <w:link w:val="Header"/>
    <w:uiPriority w:val="99"/>
    <w:rsid w:val="00530F8C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paragraph" w:styleId="Title">
    <w:name w:val="Title"/>
    <w:basedOn w:val="Normal"/>
    <w:next w:val="Normal"/>
    <w:link w:val="TitleChar"/>
    <w:uiPriority w:val="10"/>
    <w:qFormat/>
    <w:rsid w:val="00005E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5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Ćurić</dc:creator>
  <cp:keywords/>
  <dc:description/>
  <cp:lastModifiedBy>Arlena Štulić</cp:lastModifiedBy>
  <cp:revision>4</cp:revision>
  <dcterms:created xsi:type="dcterms:W3CDTF">2022-06-10T10:03:00Z</dcterms:created>
  <dcterms:modified xsi:type="dcterms:W3CDTF">2022-06-10T10:06:00Z</dcterms:modified>
</cp:coreProperties>
</file>