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76B9" w14:textId="13057868" w:rsidR="00861D0E" w:rsidRDefault="00861D0E" w:rsidP="00861D0E">
      <w:pPr>
        <w:pStyle w:val="Bodytext20"/>
        <w:shd w:val="clear" w:color="auto" w:fill="auto"/>
        <w:spacing w:before="0" w:after="826"/>
        <w:ind w:right="460"/>
      </w:pPr>
      <w:r>
        <w:t>Na temelju članka 10. stavka 7. Zakona o sustavu osiguranja depozita ("NN" 146/2020), Nadzorni odbor Hrvatske agencije za osiguranje depozita, dana __. lipnja 2022. godine donosi</w:t>
      </w:r>
    </w:p>
    <w:p w14:paraId="218731A3" w14:textId="77777777" w:rsidR="00861D0E" w:rsidRDefault="00861D0E" w:rsidP="00503A48">
      <w:pPr>
        <w:pStyle w:val="Title"/>
      </w:pPr>
      <w:r>
        <w:t>PRAVILNIK</w:t>
      </w:r>
    </w:p>
    <w:p w14:paraId="5A88048B" w14:textId="77777777" w:rsidR="00861D0E" w:rsidRDefault="00861D0E" w:rsidP="00503A48">
      <w:pPr>
        <w:pStyle w:val="Title"/>
      </w:pPr>
      <w:r>
        <w:t>O POSTUPKU PRISTUPANJA U SUSTAV OSIGURANJA DEPOZITA</w:t>
      </w:r>
    </w:p>
    <w:p w14:paraId="2F232988" w14:textId="77777777" w:rsidR="00861D0E" w:rsidRDefault="00861D0E" w:rsidP="00503A48">
      <w:pPr>
        <w:pStyle w:val="Heading1"/>
      </w:pPr>
      <w:r>
        <w:t>OPĆE ODREDBE</w:t>
      </w:r>
    </w:p>
    <w:p w14:paraId="72FD027F" w14:textId="77777777" w:rsidR="00861D0E" w:rsidRDefault="00861D0E" w:rsidP="00503A48">
      <w:pPr>
        <w:pStyle w:val="Heading2"/>
      </w:pPr>
      <w:r>
        <w:t>Članak 1.</w:t>
      </w:r>
    </w:p>
    <w:p w14:paraId="6F55B5E6" w14:textId="77777777" w:rsidR="00861D0E" w:rsidRDefault="00861D0E" w:rsidP="00503A48">
      <w:pPr>
        <w:pStyle w:val="Bodytext20"/>
        <w:shd w:val="clear" w:color="auto" w:fill="auto"/>
        <w:spacing w:before="0" w:after="480"/>
        <w:ind w:right="460"/>
      </w:pPr>
      <w:r>
        <w:t>Zakon o sustavu osiguranja depozita člankom 3. stavkom 1. predviđa obavezno članstvo u sustavu osiguranja depozita u Republici Hrvatskoj za sve kreditne institucije sa sjedištem u Republici Hrvatskoj koje su od Hrvatske narodne banke dobile odobrenje za rad i podružnice tih kreditnih institucija u drugoj državi članici.</w:t>
      </w:r>
    </w:p>
    <w:p w14:paraId="46302AD2" w14:textId="77777777" w:rsidR="00861D0E" w:rsidRDefault="00861D0E" w:rsidP="00503A48">
      <w:pPr>
        <w:pStyle w:val="Heading1"/>
      </w:pPr>
      <w:r>
        <w:t>POKRETANJE POSTUPKA ZA ČLANSTVO U SUSTAV OSIGURANJA DEPOZITA</w:t>
      </w:r>
    </w:p>
    <w:p w14:paraId="40E79447" w14:textId="77777777" w:rsidR="00861D0E" w:rsidRDefault="00861D0E" w:rsidP="00503A48">
      <w:pPr>
        <w:pStyle w:val="Heading2"/>
      </w:pPr>
      <w:r>
        <w:t>Članak 2.</w:t>
      </w:r>
    </w:p>
    <w:p w14:paraId="0F304768" w14:textId="77777777" w:rsidR="00861D0E" w:rsidRDefault="00861D0E" w:rsidP="00861D0E">
      <w:pPr>
        <w:pStyle w:val="Bodytext20"/>
        <w:shd w:val="clear" w:color="auto" w:fill="auto"/>
        <w:spacing w:before="0" w:after="343" w:line="274" w:lineRule="exact"/>
        <w:ind w:right="460"/>
      </w:pPr>
      <w:r>
        <w:t>Nakon što kreditna institucija dobije odobrenje za rad od Hrvatske narodne banke obvezna je pokrenuti postupak za pristupanje u članstvo sustava osiguranja depozita podnošenjem Zahtjeva za članstvom Hrvatskoj agenciji za osiguranje depozita (u daljnjem tekstu: Agencija). Obrazac Zahtjeva je sastavni dio ovog Pravilnika a preuzima se sa mrežnih stranica Agencije.</w:t>
      </w:r>
    </w:p>
    <w:p w14:paraId="303888A7" w14:textId="77777777" w:rsidR="00861D0E" w:rsidRDefault="00861D0E" w:rsidP="00503A48">
      <w:pPr>
        <w:pStyle w:val="Heading1"/>
      </w:pPr>
      <w:r>
        <w:t>NAKNADA ZA UKLJUČIVANJE U SUSTAV OSIGURANJA DEPOZITA</w:t>
      </w:r>
    </w:p>
    <w:p w14:paraId="03DF3362" w14:textId="77777777" w:rsidR="00861D0E" w:rsidRDefault="00861D0E" w:rsidP="00503A48">
      <w:pPr>
        <w:pStyle w:val="Heading2"/>
      </w:pPr>
      <w:r>
        <w:t>Članak 3.</w:t>
      </w:r>
    </w:p>
    <w:p w14:paraId="24C2D95F" w14:textId="77777777" w:rsidR="00861D0E" w:rsidRDefault="00861D0E" w:rsidP="00861D0E">
      <w:pPr>
        <w:pStyle w:val="Bodytext20"/>
        <w:shd w:val="clear" w:color="auto" w:fill="auto"/>
        <w:spacing w:before="0" w:after="240" w:line="274" w:lineRule="exact"/>
        <w:ind w:right="460"/>
      </w:pPr>
      <w:r>
        <w:t xml:space="preserve">Po zaprimljenom popunjenom Zahtjevu za članstvom Agencija izdaje kreditnoj instituciji račun za inicijalnu naknadu za pristupanje u sustav osiguranja depozita. Inicijalna naknada za pristupanje u sustav osiguranja depozita iznosi 0,3% inicijalnog kapitala propisanog za osnivanje kreditne institucije u Republici Hrvatskoj. </w:t>
      </w:r>
    </w:p>
    <w:p w14:paraId="6219CFC6" w14:textId="77777777" w:rsidR="00861D0E" w:rsidRDefault="00861D0E" w:rsidP="00861D0E">
      <w:pPr>
        <w:pStyle w:val="Bodytext20"/>
        <w:shd w:val="clear" w:color="auto" w:fill="auto"/>
        <w:spacing w:before="0" w:after="240" w:line="274" w:lineRule="exact"/>
        <w:ind w:right="460"/>
      </w:pPr>
      <w:r>
        <w:t>Iznos inicijalne naknade kreditna institucija obvezna je platiti najkasnije u roku od 15 dana od primitka računa.</w:t>
      </w:r>
    </w:p>
    <w:p w14:paraId="1344DCF6" w14:textId="77777777" w:rsidR="00861D0E" w:rsidRDefault="00861D0E" w:rsidP="00861D0E">
      <w:pPr>
        <w:pStyle w:val="Bodytext20"/>
        <w:shd w:val="clear" w:color="auto" w:fill="auto"/>
        <w:spacing w:before="0" w:after="234" w:line="274" w:lineRule="exact"/>
        <w:ind w:right="460"/>
      </w:pPr>
      <w:r>
        <w:t>Po primitku uplate, Agencija će kreditnoj instituciji izdati potvrdu o pristupanju u članstvo sustava osiguranja depozita.</w:t>
      </w:r>
    </w:p>
    <w:p w14:paraId="53DD90C6" w14:textId="77777777" w:rsidR="00861D0E" w:rsidRDefault="00861D0E" w:rsidP="00861D0E">
      <w:pPr>
        <w:pStyle w:val="Bodytext20"/>
        <w:shd w:val="clear" w:color="auto" w:fill="auto"/>
        <w:spacing w:before="0" w:after="246" w:line="281" w:lineRule="exact"/>
        <w:ind w:right="460"/>
      </w:pPr>
      <w:r>
        <w:t>Kreditna institucija dužna je prilikom podnošenja prijave za upis osnivanja u sudski registar uz prijavu priložiti dokaz o uplati inicijalne naknade.</w:t>
      </w:r>
    </w:p>
    <w:p w14:paraId="7607D9BD" w14:textId="77777777" w:rsidR="00861D0E" w:rsidRDefault="00861D0E" w:rsidP="00861D0E">
      <w:pPr>
        <w:pStyle w:val="Bodytext20"/>
        <w:shd w:val="clear" w:color="auto" w:fill="auto"/>
        <w:spacing w:before="0" w:after="237" w:line="274" w:lineRule="exact"/>
        <w:ind w:right="460"/>
      </w:pPr>
      <w:r>
        <w:t xml:space="preserve">Ako kreditna institucija ne ispuni svoju obvezu plaćanja inicijalne naknade Agencija je </w:t>
      </w:r>
      <w:r>
        <w:lastRenderedPageBreak/>
        <w:t>ovlaštena zahtijevati od kreditne institucije da svoju obvezu ispuni u naknadnom roku od 15 dana.</w:t>
      </w:r>
    </w:p>
    <w:p w14:paraId="26391163" w14:textId="77777777" w:rsidR="00861D0E" w:rsidRDefault="00861D0E" w:rsidP="00503A48">
      <w:pPr>
        <w:pStyle w:val="Bodytext20"/>
        <w:shd w:val="clear" w:color="auto" w:fill="auto"/>
        <w:spacing w:before="0" w:after="480"/>
        <w:ind w:right="460"/>
      </w:pPr>
      <w:r>
        <w:t>Ako kreditna institucija u naknadnom roku ne ispuni svoju obvezu, Agencija će Hrvatskoj narodnoj banci uputiti prijedlog za ukidanje odobrenja za rad u skladu sa Zakonom kojim se uređuje poslovanje kreditnih institucija, a o čemu je dužna obavijestiti kreditnu instituciju 30 dana prije upućivanja takvog prijedloga Hrvatskoj narodnoj banci.</w:t>
      </w:r>
    </w:p>
    <w:p w14:paraId="765CC1D4" w14:textId="77777777" w:rsidR="00861D0E" w:rsidRDefault="00861D0E" w:rsidP="00503A48">
      <w:pPr>
        <w:pStyle w:val="Heading1"/>
      </w:pPr>
      <w:r>
        <w:t>EVIDENCIJA ČLANICA SUSTAVA OSIGURANJA DEPOZITA</w:t>
      </w:r>
    </w:p>
    <w:p w14:paraId="5F84CB10" w14:textId="77777777" w:rsidR="00861D0E" w:rsidRDefault="00861D0E" w:rsidP="00503A48">
      <w:pPr>
        <w:pStyle w:val="Heading2"/>
      </w:pPr>
      <w:r>
        <w:t>Članak 4.</w:t>
      </w:r>
    </w:p>
    <w:p w14:paraId="046F1822" w14:textId="77777777" w:rsidR="00861D0E" w:rsidRDefault="00861D0E" w:rsidP="00861D0E">
      <w:pPr>
        <w:pStyle w:val="Bodytext20"/>
        <w:shd w:val="clear" w:color="auto" w:fill="auto"/>
        <w:spacing w:before="0" w:after="237" w:line="274" w:lineRule="exact"/>
        <w:ind w:right="460"/>
      </w:pPr>
      <w:r>
        <w:t>Uplatom inicijalne naknade kreditna institucija postaje članicom sustava osiguranja depozita.</w:t>
      </w:r>
    </w:p>
    <w:p w14:paraId="34FD725F" w14:textId="77777777" w:rsidR="00861D0E" w:rsidRDefault="00861D0E" w:rsidP="00861D0E">
      <w:pPr>
        <w:pStyle w:val="Bodytext20"/>
        <w:shd w:val="clear" w:color="auto" w:fill="auto"/>
        <w:spacing w:before="0" w:after="237"/>
        <w:ind w:right="460"/>
      </w:pPr>
      <w:r>
        <w:t>Kreditna institucija dužna je odmah po upisu u sudski registar Agenciji dostaviti Izvadak iz sudskog registra u svrhu uvođenja u registar kreditnih institucija koje imaju osigurane depozite kod Agencije.</w:t>
      </w:r>
    </w:p>
    <w:p w14:paraId="7A196BD1" w14:textId="77777777" w:rsidR="00861D0E" w:rsidRDefault="00861D0E" w:rsidP="00861D0E">
      <w:pPr>
        <w:pStyle w:val="Bodytext20"/>
        <w:shd w:val="clear" w:color="auto" w:fill="auto"/>
        <w:spacing w:before="0" w:after="243" w:line="281" w:lineRule="exact"/>
        <w:ind w:right="460"/>
      </w:pPr>
      <w:r>
        <w:t>Kod svake statusne promjene kreditne institucije, ista je dužna bez odgode dostaviti izvadak iz sudskog registra iz koje je razvidna ta promjena.</w:t>
      </w:r>
    </w:p>
    <w:p w14:paraId="3C4A31CE" w14:textId="77777777" w:rsidR="00861D0E" w:rsidRDefault="00861D0E" w:rsidP="00861D0E">
      <w:pPr>
        <w:pStyle w:val="Bodytext20"/>
        <w:shd w:val="clear" w:color="auto" w:fill="auto"/>
        <w:spacing w:before="0" w:after="240"/>
        <w:ind w:right="460"/>
      </w:pPr>
      <w:r>
        <w:t>Ukoliko Hrvatska narodna banka ukine rješenje o odobrenju za rad jer kreditna institucija nije započela poslovati unutar 12 mjeseci od izdavanja odobrenja za rad sukladno Zakonu kojim se uređuje poslovanje kreditnih institucija ona ima pravo zatražiti povrat uplaćene inicijalne naknade umanjene za administrativne troškove u iznosu najviše do 10.000 kuna.</w:t>
      </w:r>
    </w:p>
    <w:p w14:paraId="05656F80" w14:textId="77777777" w:rsidR="00861D0E" w:rsidRDefault="00861D0E" w:rsidP="00861D0E">
      <w:pPr>
        <w:pStyle w:val="Bodytext20"/>
        <w:shd w:val="clear" w:color="auto" w:fill="auto"/>
        <w:spacing w:before="0" w:after="0"/>
        <w:ind w:right="460"/>
      </w:pPr>
      <w:r>
        <w:t>Zahtjev za povrat inicijalne naknade kreditna institucija dužna je podnijeti Agenciji najkasnije u roku od tri mjeseca od dana donošenja rješenja Hrvatske narodne banke o ukidanju odobrenja za rad.</w:t>
      </w:r>
    </w:p>
    <w:p w14:paraId="1F7335CD" w14:textId="77777777" w:rsidR="00861D0E" w:rsidRDefault="00861D0E" w:rsidP="00861D0E">
      <w:pPr>
        <w:pStyle w:val="Bodytext20"/>
        <w:shd w:val="clear" w:color="auto" w:fill="auto"/>
        <w:spacing w:before="0" w:after="0"/>
        <w:ind w:right="460"/>
      </w:pPr>
    </w:p>
    <w:p w14:paraId="7B2606B6" w14:textId="77777777" w:rsidR="00861D0E" w:rsidRDefault="00861D0E" w:rsidP="00503A48">
      <w:pPr>
        <w:pStyle w:val="Heading1"/>
      </w:pPr>
      <w:r>
        <w:t>PRESTANAK ČLANSTVA U SUSTAVU OSIGURANJA DEPOZITA</w:t>
      </w:r>
    </w:p>
    <w:p w14:paraId="7CDC65DB" w14:textId="77777777" w:rsidR="00861D0E" w:rsidRDefault="00861D0E" w:rsidP="00861D0E">
      <w:pPr>
        <w:pStyle w:val="Bodytext20"/>
        <w:shd w:val="clear" w:color="auto" w:fill="auto"/>
        <w:spacing w:before="0" w:after="0"/>
        <w:ind w:right="460"/>
      </w:pPr>
    </w:p>
    <w:p w14:paraId="2E3C7892" w14:textId="77777777" w:rsidR="00861D0E" w:rsidRDefault="00861D0E" w:rsidP="00503A48">
      <w:pPr>
        <w:pStyle w:val="Heading2"/>
      </w:pPr>
      <w:r>
        <w:t>Članak 5.</w:t>
      </w:r>
    </w:p>
    <w:p w14:paraId="60EA562C" w14:textId="77777777" w:rsidR="00861D0E" w:rsidRDefault="00861D0E" w:rsidP="00861D0E">
      <w:pPr>
        <w:pStyle w:val="Bodytext20"/>
        <w:shd w:val="clear" w:color="auto" w:fill="auto"/>
        <w:spacing w:before="0" w:after="346"/>
        <w:ind w:right="240"/>
      </w:pPr>
      <w:r>
        <w:t>Kreditna institucija prestaje biti članicom sustava osiguranja depozita kada su ispunjeni uvjeti propisani pozitivnim propisima Republike Hrvatske a posebno Zakonom o sustavu osiguranja depozita i Zakonom o kreditnim institucijama.</w:t>
      </w:r>
    </w:p>
    <w:p w14:paraId="1BF8EFBA" w14:textId="77777777" w:rsidR="00861D0E" w:rsidRDefault="00861D0E" w:rsidP="00503A48">
      <w:pPr>
        <w:pStyle w:val="Heading2"/>
      </w:pPr>
      <w:r>
        <w:t>Članak 6.</w:t>
      </w:r>
    </w:p>
    <w:p w14:paraId="38116AEB" w14:textId="6C697E7E" w:rsidR="00861D0E" w:rsidRDefault="00861D0E" w:rsidP="00861D0E">
      <w:pPr>
        <w:pStyle w:val="Bodytext20"/>
        <w:shd w:val="clear" w:color="auto" w:fill="auto"/>
        <w:spacing w:before="0" w:after="480" w:line="281" w:lineRule="exact"/>
        <w:jc w:val="left"/>
      </w:pPr>
      <w:r>
        <w:t>Ovaj Pravilnik stupa na snagu osmog dana od dana objave na oglasnoj ploči Agencije i bit će objavljen na mrežnoj stranici Agencije.</w:t>
      </w:r>
    </w:p>
    <w:p w14:paraId="26269F96" w14:textId="32C5020D" w:rsidR="00861D0E" w:rsidRDefault="00861D0E" w:rsidP="00861D0E">
      <w:pPr>
        <w:pStyle w:val="Bodytext20"/>
        <w:shd w:val="clear" w:color="auto" w:fill="auto"/>
        <w:spacing w:before="0" w:after="480" w:line="281" w:lineRule="exact"/>
        <w:jc w:val="left"/>
      </w:pPr>
    </w:p>
    <w:p w14:paraId="4AEC8E47" w14:textId="77777777" w:rsidR="00861D0E" w:rsidRDefault="00861D0E" w:rsidP="00861D0E">
      <w:pPr>
        <w:pStyle w:val="Bodytext20"/>
        <w:shd w:val="clear" w:color="auto" w:fill="auto"/>
        <w:spacing w:before="0" w:after="480" w:line="281" w:lineRule="exact"/>
        <w:jc w:val="left"/>
      </w:pPr>
    </w:p>
    <w:p w14:paraId="0F3F83A1" w14:textId="77777777" w:rsidR="00861D0E" w:rsidRDefault="00861D0E" w:rsidP="00861D0E">
      <w:pPr>
        <w:pStyle w:val="Bodytext20"/>
        <w:shd w:val="clear" w:color="auto" w:fill="auto"/>
        <w:spacing w:before="0" w:after="260" w:line="220" w:lineRule="exact"/>
      </w:pPr>
      <w:r>
        <w:lastRenderedPageBreak/>
        <w:t>PRILOG:</w:t>
      </w:r>
    </w:p>
    <w:p w14:paraId="12A96B31" w14:textId="77777777" w:rsidR="00861D0E" w:rsidRDefault="00861D0E" w:rsidP="00861D0E">
      <w:pPr>
        <w:pStyle w:val="Bodytext20"/>
        <w:numPr>
          <w:ilvl w:val="0"/>
          <w:numId w:val="1"/>
        </w:numPr>
        <w:shd w:val="clear" w:color="auto" w:fill="auto"/>
        <w:tabs>
          <w:tab w:val="left" w:pos="755"/>
        </w:tabs>
        <w:spacing w:before="0" w:after="960" w:line="220" w:lineRule="exact"/>
        <w:ind w:left="400"/>
      </w:pPr>
      <w:r>
        <w:t>Obrazac zahtjeva za pristupanje u sustav osiguranja depozita</w:t>
      </w:r>
    </w:p>
    <w:p w14:paraId="64692A25" w14:textId="4C21E4DE" w:rsidR="00861D0E" w:rsidRDefault="00861D0E" w:rsidP="00861D0E">
      <w:pPr>
        <w:pStyle w:val="Bodytext20"/>
        <w:shd w:val="clear" w:color="auto" w:fill="auto"/>
        <w:tabs>
          <w:tab w:val="left" w:pos="769"/>
        </w:tabs>
        <w:spacing w:before="0" w:after="360" w:line="220" w:lineRule="exact"/>
        <w:ind w:left="400"/>
      </w:pPr>
      <w:r>
        <w:tab/>
      </w:r>
      <w:r>
        <w:tab/>
      </w:r>
      <w:r>
        <w:tab/>
      </w:r>
      <w:r>
        <w:tab/>
      </w:r>
      <w:r>
        <w:tab/>
      </w:r>
      <w:r>
        <w:tab/>
      </w:r>
      <w:r>
        <w:tab/>
      </w:r>
      <w:r>
        <w:tab/>
      </w:r>
      <w:r>
        <w:tab/>
        <w:t>Nadzorni odbor Agencije</w:t>
      </w:r>
    </w:p>
    <w:p w14:paraId="4B55EBF8" w14:textId="31B91E31" w:rsidR="00861D0E" w:rsidRDefault="00861D0E" w:rsidP="00861D0E">
      <w:pPr>
        <w:pStyle w:val="Bodytext20"/>
        <w:shd w:val="clear" w:color="auto" w:fill="auto"/>
        <w:tabs>
          <w:tab w:val="left" w:pos="769"/>
        </w:tabs>
        <w:spacing w:before="0" w:after="600" w:line="220" w:lineRule="exact"/>
        <w:ind w:left="400"/>
      </w:pPr>
      <w:r>
        <w:tab/>
      </w:r>
      <w:r>
        <w:tab/>
      </w:r>
      <w:r>
        <w:tab/>
      </w:r>
      <w:r>
        <w:tab/>
      </w:r>
      <w:r>
        <w:tab/>
      </w:r>
      <w:r>
        <w:tab/>
      </w:r>
      <w:r>
        <w:tab/>
      </w:r>
      <w:r>
        <w:tab/>
        <w:t xml:space="preserve">          ______________________</w:t>
      </w:r>
    </w:p>
    <w:p w14:paraId="18D383A4" w14:textId="77777777" w:rsidR="00861D0E" w:rsidRDefault="00861D0E" w:rsidP="00861D0E">
      <w:pPr>
        <w:rPr>
          <w:sz w:val="2"/>
          <w:szCs w:val="2"/>
        </w:rPr>
      </w:pPr>
    </w:p>
    <w:p w14:paraId="4DB6E740" w14:textId="77777777" w:rsidR="00861D0E" w:rsidRDefault="00861D0E" w:rsidP="00861D0E">
      <w:pPr>
        <w:pStyle w:val="Bodytext20"/>
        <w:shd w:val="clear" w:color="auto" w:fill="auto"/>
        <w:spacing w:before="0" w:after="0" w:line="281" w:lineRule="exact"/>
        <w:ind w:left="400" w:right="240"/>
      </w:pPr>
      <w:r>
        <w:t>Pravilnik je objavljen na oglasnoj ploči dana __ lipnja 2022. godine i stupio je na snagu dana __ lipnja 2022.godine.</w:t>
      </w:r>
    </w:p>
    <w:p w14:paraId="53E8E826" w14:textId="29931E0E" w:rsidR="00861D0E" w:rsidRDefault="00861D0E" w:rsidP="00861D0E">
      <w:pPr>
        <w:pStyle w:val="Bodytext20"/>
        <w:shd w:val="clear" w:color="auto" w:fill="auto"/>
        <w:spacing w:before="0" w:after="826"/>
        <w:ind w:right="460"/>
      </w:pPr>
    </w:p>
    <w:p w14:paraId="0BF4BE54" w14:textId="47365BAE" w:rsidR="00861D0E" w:rsidRDefault="00861D0E" w:rsidP="00861D0E">
      <w:pPr>
        <w:pStyle w:val="Bodytext20"/>
        <w:shd w:val="clear" w:color="auto" w:fill="auto"/>
        <w:spacing w:before="0" w:after="826"/>
        <w:ind w:right="460"/>
      </w:pPr>
    </w:p>
    <w:p w14:paraId="0B6800C6" w14:textId="2FF26840" w:rsidR="00861D0E" w:rsidRDefault="00861D0E" w:rsidP="00861D0E">
      <w:pPr>
        <w:pStyle w:val="Bodytext20"/>
        <w:shd w:val="clear" w:color="auto" w:fill="auto"/>
        <w:spacing w:before="0" w:after="826"/>
        <w:ind w:right="460"/>
      </w:pPr>
    </w:p>
    <w:p w14:paraId="01961B32" w14:textId="769E0CA0" w:rsidR="00861D0E" w:rsidRDefault="00861D0E" w:rsidP="00861D0E">
      <w:pPr>
        <w:pStyle w:val="Bodytext20"/>
        <w:shd w:val="clear" w:color="auto" w:fill="auto"/>
        <w:spacing w:before="0" w:after="826"/>
        <w:ind w:right="460"/>
      </w:pPr>
    </w:p>
    <w:p w14:paraId="28575090" w14:textId="38BA5BAF" w:rsidR="00861D0E" w:rsidRDefault="00861D0E" w:rsidP="00861D0E">
      <w:pPr>
        <w:pStyle w:val="Bodytext20"/>
        <w:shd w:val="clear" w:color="auto" w:fill="auto"/>
        <w:spacing w:before="0" w:after="826"/>
        <w:ind w:right="460"/>
      </w:pPr>
    </w:p>
    <w:p w14:paraId="605C2B54" w14:textId="4AF71ECA" w:rsidR="00861D0E" w:rsidRDefault="00861D0E" w:rsidP="00861D0E">
      <w:pPr>
        <w:pStyle w:val="Bodytext20"/>
        <w:shd w:val="clear" w:color="auto" w:fill="auto"/>
        <w:spacing w:before="0" w:after="826"/>
        <w:ind w:right="460"/>
      </w:pPr>
    </w:p>
    <w:p w14:paraId="05650D18" w14:textId="25C80895" w:rsidR="00861D0E" w:rsidRDefault="00861D0E" w:rsidP="00861D0E">
      <w:pPr>
        <w:pStyle w:val="Bodytext20"/>
        <w:shd w:val="clear" w:color="auto" w:fill="auto"/>
        <w:spacing w:before="0" w:after="826"/>
        <w:ind w:right="460"/>
      </w:pPr>
    </w:p>
    <w:p w14:paraId="05FDFA40" w14:textId="7B760C9D" w:rsidR="00861D0E" w:rsidRDefault="00861D0E" w:rsidP="00861D0E">
      <w:pPr>
        <w:pStyle w:val="Bodytext20"/>
        <w:shd w:val="clear" w:color="auto" w:fill="auto"/>
        <w:spacing w:before="0" w:after="826"/>
        <w:ind w:right="460"/>
      </w:pPr>
    </w:p>
    <w:p w14:paraId="7ACED90B" w14:textId="77777777" w:rsidR="00861D0E" w:rsidRDefault="00861D0E" w:rsidP="00861D0E">
      <w:pPr>
        <w:pStyle w:val="Bodytext20"/>
        <w:shd w:val="clear" w:color="auto" w:fill="auto"/>
        <w:spacing w:before="0" w:after="826"/>
        <w:ind w:right="460"/>
      </w:pPr>
    </w:p>
    <w:p w14:paraId="2F4738E0" w14:textId="77777777" w:rsidR="00861D0E" w:rsidRDefault="00861D0E" w:rsidP="00861D0E">
      <w:pPr>
        <w:pStyle w:val="Bodytext60"/>
        <w:shd w:val="clear" w:color="auto" w:fill="auto"/>
        <w:spacing w:after="0"/>
        <w:ind w:right="1820"/>
      </w:pPr>
      <w:r>
        <w:lastRenderedPageBreak/>
        <w:t xml:space="preserve">HRVATSKA AGENCIJA ZA OSIGURANJE DEPOZITA </w:t>
      </w:r>
    </w:p>
    <w:p w14:paraId="5A5DB367" w14:textId="77777777" w:rsidR="00861D0E" w:rsidRDefault="00861D0E" w:rsidP="00861D0E">
      <w:pPr>
        <w:pStyle w:val="Bodytext60"/>
        <w:shd w:val="clear" w:color="auto" w:fill="auto"/>
        <w:spacing w:after="626"/>
        <w:ind w:right="1820"/>
      </w:pPr>
      <w:r>
        <w:t xml:space="preserve"> </w:t>
      </w:r>
      <w:proofErr w:type="spellStart"/>
      <w:r>
        <w:t>Jurišićeva</w:t>
      </w:r>
      <w:proofErr w:type="spellEnd"/>
      <w:r>
        <w:t xml:space="preserve"> 1/11,10000 Zagreb</w:t>
      </w:r>
    </w:p>
    <w:p w14:paraId="57B861F0" w14:textId="77777777" w:rsidR="00861D0E" w:rsidRDefault="00861D0E" w:rsidP="00861D0E">
      <w:pPr>
        <w:pStyle w:val="Bodytext60"/>
        <w:shd w:val="clear" w:color="auto" w:fill="auto"/>
        <w:spacing w:after="483" w:line="200" w:lineRule="exact"/>
        <w:ind w:left="200"/>
        <w:jc w:val="center"/>
      </w:pPr>
      <w:r>
        <w:t>ZAHTJEV ZA PRISTUPANJE U SUSTAV OSIGURANJA DEPOZITA</w:t>
      </w:r>
    </w:p>
    <w:p w14:paraId="57922720" w14:textId="77777777" w:rsidR="00861D0E" w:rsidRDefault="00861D0E" w:rsidP="00861D0E">
      <w:pPr>
        <w:pStyle w:val="Bodytext70"/>
        <w:shd w:val="clear" w:color="auto" w:fill="auto"/>
        <w:spacing w:before="0" w:after="425"/>
        <w:ind w:left="140" w:right="1820"/>
      </w:pPr>
      <w:r>
        <w:t xml:space="preserve">Podaci o kreditnoj instituciji koja podnosi Zahtjev: </w:t>
      </w:r>
    </w:p>
    <w:p w14:paraId="1CF3E8E5" w14:textId="77777777" w:rsidR="00861D0E" w:rsidRDefault="00861D0E" w:rsidP="00861D0E">
      <w:pPr>
        <w:pStyle w:val="Bodytext70"/>
        <w:shd w:val="clear" w:color="auto" w:fill="auto"/>
        <w:spacing w:before="0" w:after="425"/>
        <w:ind w:left="140" w:right="1820"/>
      </w:pPr>
      <w:r>
        <w:t>NAZIV KREDITNE INSTITUCIJE:</w:t>
      </w:r>
    </w:p>
    <w:p w14:paraId="543A4CBE" w14:textId="77777777" w:rsidR="00861D0E" w:rsidRDefault="00861D0E" w:rsidP="00861D0E">
      <w:pPr>
        <w:pStyle w:val="Bodytext70"/>
        <w:shd w:val="clear" w:color="auto" w:fill="auto"/>
        <w:spacing w:before="0" w:after="480" w:line="240" w:lineRule="exact"/>
        <w:ind w:left="140" w:firstLine="0"/>
      </w:pPr>
      <w:r>
        <w:t>Adresa i sjedište:</w:t>
      </w:r>
    </w:p>
    <w:p w14:paraId="5B9EEDAA" w14:textId="77777777" w:rsidR="00861D0E" w:rsidRDefault="00861D0E" w:rsidP="00861D0E">
      <w:pPr>
        <w:pStyle w:val="Bodytext70"/>
        <w:shd w:val="clear" w:color="auto" w:fill="auto"/>
        <w:spacing w:before="0" w:after="480" w:line="240" w:lineRule="exact"/>
        <w:ind w:left="140" w:firstLine="0"/>
      </w:pPr>
      <w:r>
        <w:t>Država:</w:t>
      </w:r>
    </w:p>
    <w:p w14:paraId="7B106806" w14:textId="77777777" w:rsidR="00861D0E" w:rsidRDefault="00861D0E" w:rsidP="00861D0E">
      <w:pPr>
        <w:pStyle w:val="Bodytext70"/>
        <w:shd w:val="clear" w:color="auto" w:fill="auto"/>
        <w:spacing w:before="0" w:after="480" w:line="240" w:lineRule="exact"/>
        <w:ind w:left="140" w:firstLine="0"/>
      </w:pPr>
      <w:r>
        <w:t>OIB:</w:t>
      </w:r>
    </w:p>
    <w:p w14:paraId="3F73A325" w14:textId="77777777" w:rsidR="00861D0E" w:rsidRDefault="00861D0E" w:rsidP="00861D0E">
      <w:pPr>
        <w:pStyle w:val="Bodytext70"/>
        <w:shd w:val="clear" w:color="auto" w:fill="auto"/>
        <w:spacing w:before="0" w:after="364" w:line="240" w:lineRule="exact"/>
        <w:ind w:left="140" w:firstLine="0"/>
      </w:pPr>
      <w:r>
        <w:t>E-adresa:</w:t>
      </w:r>
    </w:p>
    <w:p w14:paraId="52468ABF" w14:textId="77777777" w:rsidR="00861D0E" w:rsidRDefault="00861D0E" w:rsidP="00861D0E">
      <w:pPr>
        <w:pStyle w:val="Bodytext70"/>
        <w:shd w:val="clear" w:color="auto" w:fill="auto"/>
        <w:spacing w:before="0" w:after="480" w:line="240" w:lineRule="exact"/>
        <w:ind w:left="140" w:firstLine="0"/>
      </w:pPr>
      <w:r>
        <w:t>Podatak o iznosu inicijalnog kapitala kreditne institucije:</w:t>
      </w:r>
    </w:p>
    <w:p w14:paraId="7745A616" w14:textId="77777777" w:rsidR="00861D0E" w:rsidRDefault="00861D0E" w:rsidP="00861D0E">
      <w:pPr>
        <w:pStyle w:val="Bodytext70"/>
        <w:shd w:val="clear" w:color="auto" w:fill="auto"/>
        <w:spacing w:before="0" w:after="667" w:line="240" w:lineRule="exact"/>
        <w:ind w:left="140" w:firstLine="0"/>
      </w:pPr>
      <w:r>
        <w:t>Ime i funkcija osobe ovlaštene za zastupanje:</w:t>
      </w:r>
    </w:p>
    <w:p w14:paraId="46019EFD" w14:textId="77777777" w:rsidR="00861D0E" w:rsidRDefault="00861D0E" w:rsidP="00861D0E">
      <w:pPr>
        <w:pStyle w:val="Bodytext70"/>
        <w:shd w:val="clear" w:color="auto" w:fill="auto"/>
        <w:spacing w:before="0" w:after="125" w:line="240" w:lineRule="exact"/>
        <w:ind w:left="140" w:firstLine="0"/>
      </w:pPr>
      <w:r>
        <w:t>Telefon i e-adresa osobe ovlaštene za zastupanje:</w:t>
      </w:r>
    </w:p>
    <w:p w14:paraId="473D39A2" w14:textId="77777777" w:rsidR="00861D0E" w:rsidRDefault="00861D0E" w:rsidP="00861D0E">
      <w:pPr>
        <w:pStyle w:val="Bodytext70"/>
        <w:shd w:val="clear" w:color="auto" w:fill="auto"/>
        <w:spacing w:before="0" w:after="0" w:line="918" w:lineRule="exact"/>
        <w:ind w:right="1820" w:firstLine="0"/>
      </w:pPr>
      <w:r>
        <w:t xml:space="preserve">Podnositelj Zahtjeva izjavljuje da su svi podaci navedeni u Zahtjevu točni. </w:t>
      </w:r>
    </w:p>
    <w:p w14:paraId="12D8E102" w14:textId="77777777" w:rsidR="00861D0E" w:rsidRDefault="00861D0E" w:rsidP="00861D0E">
      <w:pPr>
        <w:pStyle w:val="Bodytext70"/>
        <w:shd w:val="clear" w:color="auto" w:fill="auto"/>
        <w:spacing w:before="0" w:after="0" w:line="918" w:lineRule="exact"/>
        <w:ind w:right="1820" w:firstLine="0"/>
      </w:pPr>
      <w:r>
        <w:t>Mjesto i datum:</w:t>
      </w:r>
    </w:p>
    <w:p w14:paraId="253CC572" w14:textId="77777777" w:rsidR="00861D0E" w:rsidRDefault="00861D0E" w:rsidP="00861D0E">
      <w:pPr>
        <w:pStyle w:val="Bodytext70"/>
        <w:shd w:val="clear" w:color="auto" w:fill="auto"/>
        <w:spacing w:before="0" w:after="662" w:line="240" w:lineRule="exact"/>
        <w:ind w:firstLine="0"/>
      </w:pPr>
      <w:r>
        <w:t>Ime i prezime te potpis odgovorne osobe:</w:t>
      </w:r>
    </w:p>
    <w:p w14:paraId="276F7757" w14:textId="77777777" w:rsidR="00861D0E" w:rsidRDefault="00861D0E" w:rsidP="00861D0E">
      <w:pPr>
        <w:pStyle w:val="Bodytext80"/>
        <w:shd w:val="clear" w:color="auto" w:fill="auto"/>
        <w:spacing w:before="0" w:after="135" w:line="220" w:lineRule="exact"/>
      </w:pPr>
      <w:r>
        <w:t>Napomena:</w:t>
      </w:r>
    </w:p>
    <w:p w14:paraId="7A41FEAC" w14:textId="77777777" w:rsidR="00861D0E" w:rsidRDefault="00861D0E" w:rsidP="00861D0E">
      <w:pPr>
        <w:pStyle w:val="Bodytext80"/>
        <w:numPr>
          <w:ilvl w:val="0"/>
          <w:numId w:val="2"/>
        </w:numPr>
        <w:shd w:val="clear" w:color="auto" w:fill="auto"/>
        <w:tabs>
          <w:tab w:val="left" w:pos="736"/>
        </w:tabs>
        <w:spacing w:before="0" w:after="0" w:line="288" w:lineRule="exact"/>
        <w:ind w:left="380"/>
        <w:jc w:val="both"/>
      </w:pPr>
      <w:r>
        <w:t>Obavezno popuniti sve tražene podatke.</w:t>
      </w:r>
    </w:p>
    <w:p w14:paraId="50D403EB" w14:textId="77777777" w:rsidR="00861D0E" w:rsidRDefault="00861D0E" w:rsidP="00861D0E">
      <w:pPr>
        <w:pStyle w:val="Bodytext80"/>
        <w:numPr>
          <w:ilvl w:val="0"/>
          <w:numId w:val="2"/>
        </w:numPr>
        <w:shd w:val="clear" w:color="auto" w:fill="auto"/>
        <w:tabs>
          <w:tab w:val="left" w:pos="736"/>
        </w:tabs>
        <w:spacing w:before="0" w:after="0" w:line="288" w:lineRule="exact"/>
        <w:ind w:left="380"/>
        <w:jc w:val="both"/>
      </w:pPr>
      <w:r>
        <w:t>Obrazac Zahtjeva popuniti elektronski ili velikim tiskanim slovima.</w:t>
      </w:r>
    </w:p>
    <w:p w14:paraId="70A73CE3" w14:textId="77777777" w:rsidR="00861D0E" w:rsidRDefault="00861D0E" w:rsidP="00861D0E">
      <w:pPr>
        <w:pStyle w:val="Bodytext80"/>
        <w:numPr>
          <w:ilvl w:val="0"/>
          <w:numId w:val="2"/>
        </w:numPr>
        <w:shd w:val="clear" w:color="auto" w:fill="auto"/>
        <w:tabs>
          <w:tab w:val="left" w:pos="736"/>
        </w:tabs>
        <w:spacing w:before="0" w:after="0" w:line="288" w:lineRule="exact"/>
        <w:ind w:left="380"/>
        <w:jc w:val="both"/>
      </w:pPr>
      <w:r>
        <w:t>Priložiti dokaz o iznosu inicijalnog kapitala kreditne institucije.</w:t>
      </w:r>
    </w:p>
    <w:p w14:paraId="5AD7CD98" w14:textId="77777777" w:rsidR="00861D0E" w:rsidRDefault="00861D0E" w:rsidP="00861D0E">
      <w:pPr>
        <w:pStyle w:val="Bodytext80"/>
        <w:numPr>
          <w:ilvl w:val="0"/>
          <w:numId w:val="2"/>
        </w:numPr>
        <w:shd w:val="clear" w:color="auto" w:fill="auto"/>
        <w:tabs>
          <w:tab w:val="left" w:pos="736"/>
        </w:tabs>
        <w:spacing w:before="0" w:after="0" w:line="288" w:lineRule="exact"/>
        <w:ind w:left="380"/>
        <w:jc w:val="both"/>
      </w:pPr>
      <w:r>
        <w:t xml:space="preserve">Zahtjev dostaviti preporučeno poštom </w:t>
      </w:r>
    </w:p>
    <w:p w14:paraId="23F7273F" w14:textId="77777777" w:rsidR="00861D0E" w:rsidRDefault="00861D0E" w:rsidP="00861D0E">
      <w:pPr>
        <w:pStyle w:val="Bodytext80"/>
        <w:numPr>
          <w:ilvl w:val="0"/>
          <w:numId w:val="2"/>
        </w:numPr>
        <w:shd w:val="clear" w:color="auto" w:fill="auto"/>
        <w:tabs>
          <w:tab w:val="left" w:pos="736"/>
        </w:tabs>
        <w:spacing w:before="0" w:after="0" w:line="288" w:lineRule="exact"/>
        <w:ind w:left="380"/>
        <w:jc w:val="both"/>
      </w:pPr>
      <w:r>
        <w:t>Podatke daje odgovorna osoba ili za to ovlaštena osoba.</w:t>
      </w:r>
    </w:p>
    <w:p w14:paraId="2F1AB966" w14:textId="77777777" w:rsidR="00861D0E" w:rsidRDefault="00861D0E" w:rsidP="00861D0E">
      <w:pPr>
        <w:pStyle w:val="Bodytext20"/>
        <w:shd w:val="clear" w:color="auto" w:fill="auto"/>
        <w:spacing w:before="0" w:after="826"/>
        <w:ind w:right="460"/>
      </w:pPr>
    </w:p>
    <w:sectPr w:rsidR="00861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70062"/>
    <w:multiLevelType w:val="multilevel"/>
    <w:tmpl w:val="B7F0F28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1522B6"/>
    <w:multiLevelType w:val="multilevel"/>
    <w:tmpl w:val="BF26CA64"/>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17"/>
        <w:szCs w:val="17"/>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1221758">
    <w:abstractNumId w:val="0"/>
  </w:num>
  <w:num w:numId="2" w16cid:durableId="19335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0E"/>
    <w:rsid w:val="00503A48"/>
    <w:rsid w:val="006A2F59"/>
    <w:rsid w:val="00861D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B7C0"/>
  <w15:chartTrackingRefBased/>
  <w15:docId w15:val="{A8ECC6E8-E31A-4BCE-8534-8246F2DC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A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A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861D0E"/>
    <w:rPr>
      <w:rFonts w:ascii="Microsoft Sans Serif" w:eastAsia="Microsoft Sans Serif" w:hAnsi="Microsoft Sans Serif" w:cs="Microsoft Sans Serif"/>
      <w:shd w:val="clear" w:color="auto" w:fill="FFFFFF"/>
    </w:rPr>
  </w:style>
  <w:style w:type="paragraph" w:customStyle="1" w:styleId="Bodytext20">
    <w:name w:val="Body text (2)"/>
    <w:basedOn w:val="Normal"/>
    <w:link w:val="Bodytext2"/>
    <w:rsid w:val="00861D0E"/>
    <w:pPr>
      <w:widowControl w:val="0"/>
      <w:shd w:val="clear" w:color="auto" w:fill="FFFFFF"/>
      <w:spacing w:before="1140" w:after="780" w:line="277" w:lineRule="exact"/>
      <w:jc w:val="both"/>
    </w:pPr>
    <w:rPr>
      <w:rFonts w:ascii="Microsoft Sans Serif" w:eastAsia="Microsoft Sans Serif" w:hAnsi="Microsoft Sans Serif" w:cs="Microsoft Sans Serif"/>
    </w:rPr>
  </w:style>
  <w:style w:type="character" w:customStyle="1" w:styleId="Picturecaption">
    <w:name w:val="Picture caption_"/>
    <w:basedOn w:val="DefaultParagraphFont"/>
    <w:link w:val="Picturecaption0"/>
    <w:rsid w:val="00861D0E"/>
    <w:rPr>
      <w:rFonts w:ascii="Microsoft Sans Serif" w:eastAsia="Microsoft Sans Serif" w:hAnsi="Microsoft Sans Serif" w:cs="Microsoft Sans Serif"/>
      <w:shd w:val="clear" w:color="auto" w:fill="FFFFFF"/>
    </w:rPr>
  </w:style>
  <w:style w:type="paragraph" w:customStyle="1" w:styleId="Picturecaption0">
    <w:name w:val="Picture caption"/>
    <w:basedOn w:val="Normal"/>
    <w:link w:val="Picturecaption"/>
    <w:rsid w:val="00861D0E"/>
    <w:pPr>
      <w:widowControl w:val="0"/>
      <w:shd w:val="clear" w:color="auto" w:fill="FFFFFF"/>
      <w:spacing w:after="0" w:line="0" w:lineRule="atLeast"/>
    </w:pPr>
    <w:rPr>
      <w:rFonts w:ascii="Microsoft Sans Serif" w:eastAsia="Microsoft Sans Serif" w:hAnsi="Microsoft Sans Serif" w:cs="Microsoft Sans Serif"/>
    </w:rPr>
  </w:style>
  <w:style w:type="character" w:customStyle="1" w:styleId="Bodytext6">
    <w:name w:val="Body text (6)_"/>
    <w:basedOn w:val="DefaultParagraphFont"/>
    <w:link w:val="Bodytext60"/>
    <w:rsid w:val="00861D0E"/>
    <w:rPr>
      <w:rFonts w:ascii="Microsoft Sans Serif" w:eastAsia="Microsoft Sans Serif" w:hAnsi="Microsoft Sans Serif" w:cs="Microsoft Sans Serif"/>
      <w:b/>
      <w:bCs/>
      <w:sz w:val="20"/>
      <w:szCs w:val="20"/>
      <w:shd w:val="clear" w:color="auto" w:fill="FFFFFF"/>
    </w:rPr>
  </w:style>
  <w:style w:type="character" w:customStyle="1" w:styleId="Bodytext7">
    <w:name w:val="Body text (7)_"/>
    <w:basedOn w:val="DefaultParagraphFont"/>
    <w:link w:val="Bodytext70"/>
    <w:rsid w:val="00861D0E"/>
    <w:rPr>
      <w:rFonts w:ascii="Microsoft Sans Serif" w:eastAsia="Microsoft Sans Serif" w:hAnsi="Microsoft Sans Serif" w:cs="Microsoft Sans Serif"/>
      <w:w w:val="80"/>
      <w:shd w:val="clear" w:color="auto" w:fill="FFFFFF"/>
    </w:rPr>
  </w:style>
  <w:style w:type="character" w:customStyle="1" w:styleId="Bodytext8">
    <w:name w:val="Body text (8)_"/>
    <w:basedOn w:val="DefaultParagraphFont"/>
    <w:link w:val="Bodytext80"/>
    <w:rsid w:val="00861D0E"/>
    <w:rPr>
      <w:rFonts w:ascii="Arial Narrow" w:eastAsia="Arial Narrow" w:hAnsi="Arial Narrow" w:cs="Arial Narrow"/>
      <w:i/>
      <w:iCs/>
      <w:shd w:val="clear" w:color="auto" w:fill="FFFFFF"/>
    </w:rPr>
  </w:style>
  <w:style w:type="paragraph" w:customStyle="1" w:styleId="Bodytext60">
    <w:name w:val="Body text (6)"/>
    <w:basedOn w:val="Normal"/>
    <w:link w:val="Bodytext6"/>
    <w:rsid w:val="00861D0E"/>
    <w:pPr>
      <w:widowControl w:val="0"/>
      <w:shd w:val="clear" w:color="auto" w:fill="FFFFFF"/>
      <w:spacing w:after="420" w:line="457" w:lineRule="exact"/>
    </w:pPr>
    <w:rPr>
      <w:rFonts w:ascii="Microsoft Sans Serif" w:eastAsia="Microsoft Sans Serif" w:hAnsi="Microsoft Sans Serif" w:cs="Microsoft Sans Serif"/>
      <w:b/>
      <w:bCs/>
      <w:sz w:val="20"/>
      <w:szCs w:val="20"/>
    </w:rPr>
  </w:style>
  <w:style w:type="paragraph" w:customStyle="1" w:styleId="Bodytext70">
    <w:name w:val="Body text (7)"/>
    <w:basedOn w:val="Normal"/>
    <w:link w:val="Bodytext7"/>
    <w:rsid w:val="00861D0E"/>
    <w:pPr>
      <w:widowControl w:val="0"/>
      <w:shd w:val="clear" w:color="auto" w:fill="FFFFFF"/>
      <w:spacing w:before="720" w:after="240" w:line="472" w:lineRule="exact"/>
      <w:ind w:hanging="140"/>
    </w:pPr>
    <w:rPr>
      <w:rFonts w:ascii="Microsoft Sans Serif" w:eastAsia="Microsoft Sans Serif" w:hAnsi="Microsoft Sans Serif" w:cs="Microsoft Sans Serif"/>
      <w:w w:val="80"/>
    </w:rPr>
  </w:style>
  <w:style w:type="paragraph" w:customStyle="1" w:styleId="Bodytext80">
    <w:name w:val="Body text (8)"/>
    <w:basedOn w:val="Normal"/>
    <w:link w:val="Bodytext8"/>
    <w:rsid w:val="00861D0E"/>
    <w:pPr>
      <w:widowControl w:val="0"/>
      <w:shd w:val="clear" w:color="auto" w:fill="FFFFFF"/>
      <w:spacing w:before="720" w:after="240" w:line="0" w:lineRule="atLeast"/>
    </w:pPr>
    <w:rPr>
      <w:rFonts w:ascii="Arial Narrow" w:eastAsia="Arial Narrow" w:hAnsi="Arial Narrow" w:cs="Arial Narrow"/>
      <w:i/>
      <w:iCs/>
    </w:rPr>
  </w:style>
  <w:style w:type="paragraph" w:styleId="Title">
    <w:name w:val="Title"/>
    <w:basedOn w:val="Normal"/>
    <w:next w:val="Normal"/>
    <w:link w:val="TitleChar"/>
    <w:uiPriority w:val="10"/>
    <w:qFormat/>
    <w:rsid w:val="00503A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A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3A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3A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Arlena Štulić</dc:creator>
  <cp:keywords/>
  <dc:description/>
  <cp:lastModifiedBy>Arlena Štulić</cp:lastModifiedBy>
  <cp:revision>2</cp:revision>
  <dcterms:created xsi:type="dcterms:W3CDTF">2022-06-10T09:48:00Z</dcterms:created>
  <dcterms:modified xsi:type="dcterms:W3CDTF">2022-06-10T09:55:00Z</dcterms:modified>
</cp:coreProperties>
</file>