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6CA" w:rsidRPr="000826CC" w:rsidRDefault="00FA66CA" w:rsidP="00FA66CA">
      <w:pPr>
        <w:shd w:val="clear" w:color="auto" w:fill="FFFFFF"/>
        <w:spacing w:after="48" w:line="240" w:lineRule="auto"/>
        <w:jc w:val="center"/>
        <w:textAlignment w:val="baseline"/>
        <w:rPr>
          <w:rFonts w:ascii="Times New Roman" w:eastAsia="Times New Roman" w:hAnsi="Times New Roman" w:cs="Times New Roman"/>
          <w:b/>
          <w:bCs/>
          <w:caps/>
          <w:sz w:val="32"/>
          <w:szCs w:val="32"/>
          <w:lang w:eastAsia="hr-HR"/>
        </w:rPr>
      </w:pPr>
      <w:r w:rsidRPr="000826CC">
        <w:rPr>
          <w:rFonts w:ascii="Times New Roman" w:eastAsia="Times New Roman" w:hAnsi="Times New Roman" w:cs="Times New Roman"/>
          <w:b/>
          <w:bCs/>
          <w:caps/>
          <w:sz w:val="32"/>
          <w:szCs w:val="32"/>
          <w:lang w:eastAsia="hr-HR"/>
        </w:rPr>
        <w:t>MINISTARSTVO POLJOPRIVREDE</w:t>
      </w:r>
    </w:p>
    <w:p w:rsidR="00FA66CA" w:rsidRPr="000826CC" w:rsidRDefault="00FA66CA" w:rsidP="00FA66CA">
      <w:pPr>
        <w:shd w:val="clear" w:color="auto" w:fill="FFFFFF"/>
        <w:spacing w:after="48" w:line="240" w:lineRule="auto"/>
        <w:jc w:val="center"/>
        <w:textAlignment w:val="baseline"/>
        <w:rPr>
          <w:rFonts w:ascii="Times New Roman" w:eastAsia="Times New Roman" w:hAnsi="Times New Roman" w:cs="Times New Roman"/>
          <w:b/>
          <w:bCs/>
          <w:caps/>
          <w:sz w:val="24"/>
          <w:szCs w:val="24"/>
          <w:lang w:eastAsia="hr-HR"/>
        </w:rPr>
      </w:pPr>
    </w:p>
    <w:p w:rsidR="00FA66CA" w:rsidRDefault="00FA66CA" w:rsidP="00FA66CA">
      <w:pPr>
        <w:shd w:val="clear" w:color="auto" w:fill="FFFFFF"/>
        <w:spacing w:after="48" w:line="240" w:lineRule="auto"/>
        <w:jc w:val="both"/>
        <w:textAlignment w:val="baseline"/>
        <w:rPr>
          <w:rFonts w:ascii="Times New Roman" w:hAnsi="Times New Roman" w:cs="Times New Roman"/>
          <w:sz w:val="24"/>
          <w:szCs w:val="24"/>
          <w:shd w:val="clear" w:color="auto" w:fill="FFFFFF"/>
        </w:rPr>
      </w:pPr>
      <w:r w:rsidRPr="000826CC">
        <w:rPr>
          <w:rFonts w:ascii="Times New Roman" w:eastAsia="Times New Roman" w:hAnsi="Times New Roman" w:cs="Times New Roman"/>
          <w:sz w:val="24"/>
          <w:szCs w:val="24"/>
          <w:lang w:eastAsia="hr-HR"/>
        </w:rPr>
        <w:t>Na temelju članka 48. stavka 8. Zakona o poljoprivredi (»Narodne novine«, br. 118/18, 42/20, 127/20 – Odluka Ustavnog suda Republike Hrvatske i 52/21) te članka 38. stavka 3. Zakona o sustavu državne uprave (»Narodne novine«, broj 66/19) ministrica poljoprivrede</w:t>
      </w:r>
      <w:r w:rsidRPr="000826CC">
        <w:rPr>
          <w:rFonts w:ascii="Times New Roman" w:hAnsi="Times New Roman" w:cs="Times New Roman"/>
          <w:sz w:val="24"/>
          <w:szCs w:val="24"/>
          <w:shd w:val="clear" w:color="auto" w:fill="FFFFFF"/>
        </w:rPr>
        <w:t xml:space="preserve">, uz prethodnu suglasnost ministra vanjskih i europskih poslova, donosi </w:t>
      </w:r>
    </w:p>
    <w:p w:rsidR="00090327" w:rsidRPr="000826CC" w:rsidRDefault="00090327" w:rsidP="00FA66CA">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p>
    <w:p w:rsidR="00FA66CA" w:rsidRPr="000826CC" w:rsidRDefault="00FA66CA" w:rsidP="00090327">
      <w:pPr>
        <w:pStyle w:val="Naslov"/>
        <w:rPr>
          <w:rFonts w:eastAsia="Times New Roman"/>
          <w:b w:val="0"/>
          <w:lang w:eastAsia="hr-HR"/>
        </w:rPr>
      </w:pPr>
      <w:r w:rsidRPr="000826CC">
        <w:rPr>
          <w:rFonts w:eastAsia="Times New Roman"/>
          <w:lang w:eastAsia="hr-HR"/>
        </w:rPr>
        <w:t>PRAVILNIK</w:t>
      </w:r>
    </w:p>
    <w:p w:rsidR="00FA66CA" w:rsidRPr="000826CC" w:rsidRDefault="00FA66CA" w:rsidP="00090327">
      <w:pPr>
        <w:pStyle w:val="Naslov"/>
        <w:rPr>
          <w:rFonts w:eastAsia="Times New Roman"/>
          <w:b w:val="0"/>
          <w:lang w:eastAsia="hr-HR"/>
        </w:rPr>
      </w:pPr>
      <w:r w:rsidRPr="000826CC">
        <w:rPr>
          <w:rFonts w:eastAsia="Times New Roman"/>
          <w:lang w:eastAsia="hr-HR"/>
        </w:rPr>
        <w:t>O IZMJENAMA I DOPUNAMA PRAVILNIKA O PROVEDBI NACIONALNE STRATEGIJE ZA ODRŽIVE OPERATIVNE PROGRAME PROIZVOĐAČKIH ORGANIZACIJA U SEKTORU VOĆA I POVRĆA ZA RAZDOBLJE OD 2021. DO 2023. GODINE</w:t>
      </w:r>
    </w:p>
    <w:p w:rsidR="00FA66CA" w:rsidRPr="000826CC" w:rsidRDefault="003D7075" w:rsidP="00090327">
      <w:pPr>
        <w:pStyle w:val="Naslov1"/>
        <w:rPr>
          <w:rFonts w:eastAsia="Times New Roman"/>
          <w:lang w:eastAsia="hr-HR"/>
        </w:rPr>
      </w:pPr>
      <w:r w:rsidRPr="000826CC">
        <w:rPr>
          <w:rFonts w:eastAsia="Times New Roman"/>
          <w:lang w:eastAsia="hr-HR"/>
        </w:rPr>
        <w:t>Č</w:t>
      </w:r>
      <w:bookmarkStart w:id="0" w:name="_GoBack"/>
      <w:bookmarkEnd w:id="0"/>
      <w:r w:rsidRPr="000826CC">
        <w:rPr>
          <w:rFonts w:eastAsia="Times New Roman"/>
          <w:lang w:eastAsia="hr-HR"/>
        </w:rPr>
        <w:t>lanak 1.</w:t>
      </w:r>
    </w:p>
    <w:p w:rsidR="00FA66CA" w:rsidRPr="000826CC" w:rsidRDefault="00FA66CA" w:rsidP="00FA66CA">
      <w:pPr>
        <w:shd w:val="clear" w:color="auto" w:fill="FFFFFF"/>
        <w:spacing w:before="204" w:after="72" w:line="240" w:lineRule="auto"/>
        <w:textAlignment w:val="baseline"/>
        <w:rPr>
          <w:rFonts w:ascii="Times New Roman" w:hAnsi="Times New Roman" w:cs="Times New Roman"/>
          <w:sz w:val="24"/>
          <w:szCs w:val="24"/>
          <w:shd w:val="clear" w:color="auto" w:fill="FFFFFF"/>
        </w:rPr>
      </w:pPr>
      <w:r w:rsidRPr="000826CC">
        <w:rPr>
          <w:rFonts w:ascii="Times New Roman" w:hAnsi="Times New Roman" w:cs="Times New Roman"/>
          <w:sz w:val="24"/>
          <w:szCs w:val="24"/>
          <w:shd w:val="clear" w:color="auto" w:fill="FFFFFF"/>
        </w:rPr>
        <w:t>(1) U Pravilniku o provedbi Nacionalne strategije za održive operativne programe proizvođačkih organizacija u sektoru voća i povrća za razdoblje od 2021. do 2023. godine (»Narodne novine«, br. 141/20 I 141/21), u članku 1. stavku 2. iza postavka 1. dodaje se novi podstavak 2. koji glasi:</w:t>
      </w:r>
    </w:p>
    <w:p w:rsidR="00FA66CA" w:rsidRPr="000826CC" w:rsidRDefault="00FA66CA" w:rsidP="00FA66CA">
      <w:pPr>
        <w:shd w:val="clear" w:color="auto" w:fill="FFFFFF"/>
        <w:spacing w:before="204" w:after="72" w:line="240" w:lineRule="auto"/>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„-Uredbe (EU) br. 2117/2021 Europskog parlamenta i Vijeća od 2. prosinca 2021. o izmjeni uredaba (EU) br. 1308/2013 o uspostavljanju zajedničke organizacije tržišta poljoprivrednih proizvoda, (EU) br. 1151/2012 o sustavima kvalitete za poljoprivredne i prehrambene proizvode, (EU) br. 251/2014 o definiciji, opisivanju, prezentiranju, označivanju i zaštiti oznaka zemljopisnog podrijetla aromatiziranih proizvoda od vina i (EU) br. 228/2013 o utvrđivanju posebnih mjera za poljoprivredu u najudaljenijim regijama Unije (u daljnjem tekstu: Uredba (EU) br. 2117/2021),“</w:t>
      </w:r>
    </w:p>
    <w:p w:rsidR="00FA66CA" w:rsidRPr="000826CC" w:rsidRDefault="00FA66CA" w:rsidP="00FA66CA">
      <w:pPr>
        <w:shd w:val="clear" w:color="auto" w:fill="FFFFFF"/>
        <w:spacing w:before="204" w:after="72" w:line="240" w:lineRule="auto"/>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 xml:space="preserve">(2) Dosadašnji podstavci 2. i 3. postaju podstavci 3. i 4. </w:t>
      </w:r>
    </w:p>
    <w:p w:rsidR="00FA66CA" w:rsidRPr="000826CC" w:rsidRDefault="003D7075" w:rsidP="00090327">
      <w:pPr>
        <w:pStyle w:val="Naslov1"/>
        <w:rPr>
          <w:rFonts w:eastAsia="Times New Roman"/>
          <w:lang w:eastAsia="hr-HR"/>
        </w:rPr>
      </w:pPr>
      <w:r w:rsidRPr="000826CC">
        <w:rPr>
          <w:rFonts w:eastAsia="Times New Roman"/>
          <w:lang w:eastAsia="hr-HR"/>
        </w:rPr>
        <w:t>Članak 2.</w:t>
      </w:r>
    </w:p>
    <w:p w:rsidR="003D7075" w:rsidRPr="000826CC" w:rsidRDefault="003D7075" w:rsidP="003D7075">
      <w:pPr>
        <w:shd w:val="clear" w:color="auto" w:fill="FFFFFF"/>
        <w:spacing w:before="204" w:after="72" w:line="240" w:lineRule="auto"/>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Iza članka 1. dodaje se članak 1.a i naslov iznad toga članka, koji glase:</w:t>
      </w:r>
    </w:p>
    <w:p w:rsidR="003D7075" w:rsidRPr="000826CC" w:rsidRDefault="003D7075" w:rsidP="003D7075">
      <w:pPr>
        <w:pStyle w:val="box459847"/>
        <w:shd w:val="clear" w:color="auto" w:fill="FFFFFF"/>
        <w:spacing w:before="0" w:beforeAutospacing="0" w:after="48" w:afterAutospacing="0"/>
        <w:ind w:firstLine="408"/>
        <w:jc w:val="center"/>
        <w:textAlignment w:val="baseline"/>
      </w:pPr>
    </w:p>
    <w:p w:rsidR="003D7075" w:rsidRPr="000826CC" w:rsidRDefault="003D7075" w:rsidP="003D7075">
      <w:pPr>
        <w:pStyle w:val="box459847"/>
        <w:shd w:val="clear" w:color="auto" w:fill="FFFFFF"/>
        <w:spacing w:before="0" w:beforeAutospacing="0" w:after="48" w:afterAutospacing="0"/>
        <w:ind w:firstLine="408"/>
        <w:jc w:val="center"/>
        <w:textAlignment w:val="baseline"/>
        <w:rPr>
          <w:i/>
        </w:rPr>
      </w:pPr>
      <w:r w:rsidRPr="000826CC">
        <w:t>„</w:t>
      </w:r>
      <w:r w:rsidRPr="000826CC">
        <w:rPr>
          <w:i/>
        </w:rPr>
        <w:t>Nadležna tijela</w:t>
      </w:r>
    </w:p>
    <w:p w:rsidR="003D7075" w:rsidRPr="000826CC" w:rsidRDefault="003D7075" w:rsidP="003D7075">
      <w:pPr>
        <w:pStyle w:val="box459847"/>
        <w:shd w:val="clear" w:color="auto" w:fill="FFFFFF"/>
        <w:spacing w:before="0" w:beforeAutospacing="0" w:after="48" w:afterAutospacing="0"/>
        <w:ind w:firstLine="408"/>
        <w:jc w:val="center"/>
        <w:textAlignment w:val="baseline"/>
      </w:pPr>
      <w:r w:rsidRPr="000826CC">
        <w:t>Članak 1.a.</w:t>
      </w:r>
    </w:p>
    <w:p w:rsidR="003D7075" w:rsidRPr="000826CC" w:rsidRDefault="003D7075" w:rsidP="003D7075">
      <w:pPr>
        <w:pStyle w:val="box459847"/>
        <w:shd w:val="clear" w:color="auto" w:fill="FFFFFF"/>
        <w:spacing w:before="0" w:beforeAutospacing="0" w:after="48" w:afterAutospacing="0"/>
        <w:ind w:firstLine="408"/>
        <w:jc w:val="center"/>
        <w:textAlignment w:val="baseline"/>
      </w:pPr>
    </w:p>
    <w:p w:rsidR="003D7075" w:rsidRPr="000826CC" w:rsidRDefault="003D7075" w:rsidP="003D7075">
      <w:pPr>
        <w:pStyle w:val="box459847"/>
        <w:shd w:val="clear" w:color="auto" w:fill="FFFFFF"/>
        <w:spacing w:before="0" w:beforeAutospacing="0" w:after="48" w:afterAutospacing="0"/>
        <w:ind w:firstLine="408"/>
        <w:jc w:val="both"/>
        <w:textAlignment w:val="baseline"/>
      </w:pPr>
      <w:r w:rsidRPr="000826CC">
        <w:t>(1) Ministarstvo nadležno za poljoprivredu (u daljnjem tekstu: Ministarstvo) je tijelo nadležno za upravljanje Nacionalnom strategijom, što podrazumijeva osiguravanje usklađenosti Nacionalne strategije s odgovarajućim zakonskim propisima Europske unije, planiranje i osiguravanje proračunskih sredstava za provedbu Nacionalne strategije, odobravanje operativnog programa te provedbu dijela administrativnih kontrola prije odobravanja operativnog programa.</w:t>
      </w:r>
    </w:p>
    <w:p w:rsidR="003D7075" w:rsidRPr="000826CC" w:rsidRDefault="003D7075" w:rsidP="003D7075">
      <w:pPr>
        <w:pStyle w:val="box459847"/>
        <w:shd w:val="clear" w:color="auto" w:fill="FFFFFF"/>
        <w:spacing w:before="0" w:beforeAutospacing="0" w:after="48" w:afterAutospacing="0"/>
        <w:ind w:firstLine="408"/>
        <w:jc w:val="both"/>
        <w:textAlignment w:val="baseline"/>
      </w:pPr>
      <w:r w:rsidRPr="000826CC">
        <w:t xml:space="preserve">(2) Agencija za plaćanja u poljoprivredi, ribarstvu i ruralnom razvoju (u daljnjem tekstu: Agencija za plaćanja) je tijelo nadležno za odobravanje operativnog fonda i iznosa operativnog fonda te iznosa potpore, provedbu administrativnih kontrola i kontrola na terenu prije odobravanja operativnog programa, odobravanja operativnog fonda i iznosa potpore, zahtjeva za isplatu potpore, kontrolu prvog i drugog stupnja povlačenja s tržišta, i drugih kontrola kojima </w:t>
      </w:r>
      <w:r w:rsidRPr="000826CC">
        <w:lastRenderedPageBreak/>
        <w:t>se osigurava pravilna primjena uredbi navedenih u članku 1. ovoga Pravilnika, kao i odgovarajuća zaštita financijskih interesa Unije i Državnog proračuna Republike Hrvatske.“</w:t>
      </w:r>
    </w:p>
    <w:p w:rsidR="003D7075" w:rsidRPr="000826CC" w:rsidRDefault="003D7075" w:rsidP="003D7075">
      <w:pPr>
        <w:shd w:val="clear" w:color="auto" w:fill="FFFFFF"/>
        <w:spacing w:before="204" w:after="72" w:line="240" w:lineRule="auto"/>
        <w:textAlignment w:val="baseline"/>
        <w:rPr>
          <w:rFonts w:ascii="Times New Roman" w:eastAsia="Times New Roman" w:hAnsi="Times New Roman" w:cs="Times New Roman"/>
          <w:sz w:val="24"/>
          <w:szCs w:val="24"/>
          <w:lang w:eastAsia="hr-HR"/>
        </w:rPr>
      </w:pPr>
    </w:p>
    <w:p w:rsidR="003D7075" w:rsidRPr="000826CC" w:rsidRDefault="003D7075" w:rsidP="00090327">
      <w:pPr>
        <w:pStyle w:val="Naslov1"/>
        <w:rPr>
          <w:rFonts w:eastAsia="Times New Roman"/>
          <w:lang w:eastAsia="hr-HR"/>
        </w:rPr>
      </w:pPr>
      <w:r w:rsidRPr="000826CC">
        <w:rPr>
          <w:rFonts w:eastAsia="Times New Roman"/>
          <w:lang w:eastAsia="hr-HR"/>
        </w:rPr>
        <w:t>Članak 3.</w:t>
      </w:r>
    </w:p>
    <w:p w:rsidR="003D7075" w:rsidRPr="000826CC" w:rsidRDefault="003D7075" w:rsidP="003D7075">
      <w:pPr>
        <w:shd w:val="clear" w:color="auto" w:fill="FFFFFF"/>
        <w:spacing w:before="204" w:after="72" w:line="240" w:lineRule="auto"/>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(1) U članku 2. stavku 1. podstavak 2. mijenja se i glasi:</w:t>
      </w:r>
    </w:p>
    <w:p w:rsidR="003D7075" w:rsidRPr="000826CC" w:rsidRDefault="003D7075" w:rsidP="003D7075">
      <w:pPr>
        <w:spacing w:after="0" w:line="240" w:lineRule="auto"/>
        <w:ind w:firstLine="408"/>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 2. </w:t>
      </w:r>
      <w:r w:rsidRPr="000826CC">
        <w:rPr>
          <w:rFonts w:ascii="Times New Roman" w:eastAsia="Times New Roman" w:hAnsi="Times New Roman" w:cs="Times New Roman"/>
          <w:i/>
          <w:iCs/>
          <w:sz w:val="24"/>
          <w:szCs w:val="24"/>
          <w:bdr w:val="none" w:sz="0" w:space="0" w:color="auto" w:frame="1"/>
          <w:lang w:eastAsia="hr-HR"/>
        </w:rPr>
        <w:t>Proizvođačka organizacija </w:t>
      </w:r>
      <w:r w:rsidRPr="000826CC">
        <w:rPr>
          <w:rFonts w:ascii="Times New Roman" w:eastAsia="Times New Roman" w:hAnsi="Times New Roman" w:cs="Times New Roman"/>
          <w:sz w:val="24"/>
          <w:szCs w:val="24"/>
          <w:lang w:eastAsia="hr-HR"/>
        </w:rPr>
        <w:t>je proizvođačka organizacija koja posjeduje važeće rješenje o priznavanju u sektoru voća i povrća, izdano od strane Ministarstva i upisana je u Upisnik proizvođačkih organizacija, udruženja proizvođačkih organizacija i sektorskih organizacija u skladu s člankom 130. Zakona o poljoprivredi (»Narodne novine«, br. 118/18, 42/20, 127/20 – Odluka Ustavnog suda Republike Hrvatske i 52/21) (u daljnjem tekstu: Zakon o poljoprivredi).“</w:t>
      </w:r>
    </w:p>
    <w:p w:rsidR="003D7075" w:rsidRPr="000826CC" w:rsidRDefault="003D7075" w:rsidP="003D7075">
      <w:pPr>
        <w:shd w:val="clear" w:color="auto" w:fill="FFFFFF"/>
        <w:spacing w:before="204" w:after="72" w:line="240" w:lineRule="auto"/>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 xml:space="preserve">(2) </w:t>
      </w:r>
      <w:r w:rsidR="00D2638E" w:rsidRPr="000826CC">
        <w:rPr>
          <w:rFonts w:ascii="Times New Roman" w:eastAsia="Times New Roman" w:hAnsi="Times New Roman" w:cs="Times New Roman"/>
          <w:sz w:val="24"/>
          <w:szCs w:val="24"/>
          <w:lang w:eastAsia="hr-HR"/>
        </w:rPr>
        <w:t>Iza podstavka 6. dodaju se podstavci 7. i 8. koji glase:</w:t>
      </w:r>
    </w:p>
    <w:p w:rsidR="00D2638E" w:rsidRPr="000826CC" w:rsidRDefault="00D2638E" w:rsidP="00D2638E">
      <w:pPr>
        <w:shd w:val="clear" w:color="auto" w:fill="FFFFFF"/>
        <w:spacing w:after="0" w:line="240" w:lineRule="auto"/>
        <w:ind w:firstLine="408"/>
        <w:jc w:val="both"/>
        <w:textAlignment w:val="baseline"/>
        <w:rPr>
          <w:rFonts w:ascii="Times New Roman" w:eastAsia="Times New Roman" w:hAnsi="Times New Roman" w:cs="Times New Roman"/>
          <w:iCs/>
          <w:sz w:val="24"/>
          <w:szCs w:val="24"/>
          <w:lang w:eastAsia="hr-HR"/>
        </w:rPr>
      </w:pPr>
      <w:r w:rsidRPr="000826CC">
        <w:rPr>
          <w:rFonts w:ascii="Times New Roman" w:eastAsia="Times New Roman" w:hAnsi="Times New Roman" w:cs="Times New Roman"/>
          <w:sz w:val="24"/>
          <w:szCs w:val="24"/>
          <w:lang w:eastAsia="hr-HR"/>
        </w:rPr>
        <w:t>„</w:t>
      </w:r>
      <w:r w:rsidRPr="000826CC">
        <w:rPr>
          <w:rFonts w:ascii="Times New Roman" w:eastAsia="Times New Roman" w:hAnsi="Times New Roman" w:cs="Times New Roman"/>
          <w:i/>
          <w:iCs/>
          <w:sz w:val="24"/>
          <w:szCs w:val="24"/>
          <w:lang w:eastAsia="hr-HR"/>
        </w:rPr>
        <w:t xml:space="preserve">7. </w:t>
      </w:r>
      <w:r w:rsidRPr="000826CC">
        <w:rPr>
          <w:rFonts w:ascii="Times New Roman" w:eastAsia="Times New Roman" w:hAnsi="Times New Roman" w:cs="Times New Roman"/>
          <w:iCs/>
          <w:sz w:val="24"/>
          <w:szCs w:val="24"/>
          <w:lang w:eastAsia="hr-HR"/>
        </w:rPr>
        <w:t xml:space="preserve">Nacionalni okvir za zaštitu okoliša je akt kojim se uređuju opći uvjeti za provedbu aktivnosti zaštite okoliša predviđeni operativnim programima proizvođačkih organizacija u sektoru voća i povrća s ciljem smanjenja štetnog utjecaja na okoliš do kojega može doći tijekom proizvodnje (u daljnjem tekstu: Nacionalni okvir). </w:t>
      </w:r>
    </w:p>
    <w:p w:rsidR="00D2638E" w:rsidRPr="000826CC" w:rsidRDefault="00D2638E" w:rsidP="00D2638E">
      <w:pPr>
        <w:shd w:val="clear" w:color="auto" w:fill="FFFFFF"/>
        <w:spacing w:after="0" w:line="240" w:lineRule="auto"/>
        <w:ind w:firstLine="426"/>
        <w:jc w:val="both"/>
        <w:textAlignment w:val="baseline"/>
        <w:rPr>
          <w:rFonts w:ascii="Times New Roman" w:hAnsi="Times New Roman" w:cs="Times New Roman"/>
          <w:sz w:val="24"/>
          <w:szCs w:val="24"/>
          <w:shd w:val="clear" w:color="auto" w:fill="FFFFFF"/>
        </w:rPr>
      </w:pPr>
      <w:r w:rsidRPr="000826CC">
        <w:rPr>
          <w:rFonts w:ascii="Times New Roman" w:hAnsi="Times New Roman" w:cs="Times New Roman"/>
          <w:iCs/>
          <w:sz w:val="24"/>
          <w:szCs w:val="24"/>
          <w:bdr w:val="none" w:sz="0" w:space="0" w:color="auto" w:frame="1"/>
          <w:shd w:val="clear" w:color="auto" w:fill="FFFFFF"/>
        </w:rPr>
        <w:t>8. Viša sila </w:t>
      </w:r>
      <w:r w:rsidRPr="000826CC">
        <w:rPr>
          <w:rFonts w:ascii="Times New Roman" w:hAnsi="Times New Roman" w:cs="Times New Roman"/>
          <w:sz w:val="24"/>
          <w:szCs w:val="24"/>
          <w:shd w:val="clear" w:color="auto" w:fill="FFFFFF"/>
        </w:rPr>
        <w:t>u smislu ovog Pravilnika je nastupanje svake izvanredne okolnosti koju nije bilo moguće predvidjeti, niti je mogla biti spriječena, izbjegnuta ili otklonjena, a koja je onemogućila normalan tijek provedbe aktivnosti odobrenog operativnog programa, a izazvana je razlozima navedenima u članku 2. stavku 2. Uredbe (EU) br. 1306/2013 Europskog parlamenta i Vijeća od 17. prosinca 2013. o financiranju, upravljanju i nadzoru zajedničke poljoprivredne politike i o stavljanju izvan snage uredaba Vijeća (EEZ) br. 352/78, (EZ) br. 165/94, (EZ) br. 2799/98, (EZ) br. 814/2000, (EZ) br. 1290/2005 i (EZ) 485/2008.“</w:t>
      </w:r>
    </w:p>
    <w:p w:rsidR="00D2638E" w:rsidRPr="000826CC" w:rsidRDefault="00D2638E" w:rsidP="003D7075">
      <w:pPr>
        <w:shd w:val="clear" w:color="auto" w:fill="FFFFFF"/>
        <w:spacing w:before="204" w:after="72" w:line="240" w:lineRule="auto"/>
        <w:textAlignment w:val="baseline"/>
        <w:rPr>
          <w:rFonts w:ascii="Times New Roman" w:eastAsia="Times New Roman" w:hAnsi="Times New Roman" w:cs="Times New Roman"/>
          <w:sz w:val="24"/>
          <w:szCs w:val="24"/>
          <w:lang w:eastAsia="hr-HR"/>
        </w:rPr>
      </w:pPr>
    </w:p>
    <w:p w:rsidR="00D2638E" w:rsidRPr="000826CC" w:rsidRDefault="00D2638E" w:rsidP="00090327">
      <w:pPr>
        <w:pStyle w:val="Naslov1"/>
        <w:rPr>
          <w:rFonts w:eastAsia="Times New Roman"/>
          <w:lang w:eastAsia="hr-HR"/>
        </w:rPr>
      </w:pPr>
      <w:r w:rsidRPr="000826CC">
        <w:rPr>
          <w:rFonts w:eastAsia="Times New Roman"/>
          <w:lang w:eastAsia="hr-HR"/>
        </w:rPr>
        <w:t>Članak 4.</w:t>
      </w:r>
    </w:p>
    <w:p w:rsidR="00D2638E" w:rsidRPr="000826CC" w:rsidRDefault="00D2638E" w:rsidP="00D2638E">
      <w:pPr>
        <w:shd w:val="clear" w:color="auto" w:fill="FFFFFF"/>
        <w:spacing w:before="204" w:after="72" w:line="240" w:lineRule="auto"/>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Iza članka 2. dodaje se članak 2.a i naslov iznad toga članka, koji glase:</w:t>
      </w:r>
    </w:p>
    <w:p w:rsidR="00D2638E" w:rsidRPr="000826CC" w:rsidRDefault="00D2638E" w:rsidP="00D2638E">
      <w:pPr>
        <w:shd w:val="clear" w:color="auto" w:fill="FFFFFF"/>
        <w:spacing w:before="204" w:after="72" w:line="240" w:lineRule="auto"/>
        <w:jc w:val="center"/>
        <w:textAlignment w:val="baseline"/>
        <w:rPr>
          <w:rFonts w:ascii="Times New Roman" w:eastAsia="Times New Roman" w:hAnsi="Times New Roman" w:cs="Times New Roman"/>
          <w:strike/>
          <w:sz w:val="24"/>
          <w:szCs w:val="24"/>
          <w:lang w:eastAsia="hr-HR"/>
        </w:rPr>
      </w:pPr>
      <w:r w:rsidRPr="000826CC">
        <w:rPr>
          <w:rFonts w:ascii="Times New Roman" w:eastAsia="Times New Roman" w:hAnsi="Times New Roman" w:cs="Times New Roman"/>
          <w:sz w:val="24"/>
          <w:szCs w:val="24"/>
          <w:lang w:eastAsia="hr-HR"/>
        </w:rPr>
        <w:t>„KORISNICI POTPORA</w:t>
      </w:r>
    </w:p>
    <w:p w:rsidR="00D2638E" w:rsidRPr="000826CC" w:rsidRDefault="00D2638E" w:rsidP="00D2638E">
      <w:pPr>
        <w:shd w:val="clear" w:color="auto" w:fill="FFFFFF"/>
        <w:spacing w:after="0" w:line="240" w:lineRule="auto"/>
        <w:jc w:val="center"/>
        <w:textAlignment w:val="baseline"/>
        <w:rPr>
          <w:rFonts w:ascii="Times New Roman" w:eastAsia="Times New Roman" w:hAnsi="Times New Roman" w:cs="Times New Roman"/>
          <w:i/>
          <w:iCs/>
          <w:sz w:val="24"/>
          <w:szCs w:val="24"/>
          <w:lang w:eastAsia="hr-HR"/>
        </w:rPr>
      </w:pPr>
      <w:r w:rsidRPr="000826CC">
        <w:rPr>
          <w:rFonts w:ascii="Times New Roman" w:eastAsia="Times New Roman" w:hAnsi="Times New Roman" w:cs="Times New Roman"/>
          <w:i/>
          <w:iCs/>
          <w:sz w:val="24"/>
          <w:szCs w:val="24"/>
          <w:bdr w:val="none" w:sz="0" w:space="0" w:color="auto" w:frame="1"/>
          <w:lang w:eastAsia="hr-HR"/>
        </w:rPr>
        <w:t>Korisnici</w:t>
      </w:r>
    </w:p>
    <w:p w:rsidR="00D2638E" w:rsidRPr="000826CC" w:rsidRDefault="00D2638E" w:rsidP="00D2638E">
      <w:pPr>
        <w:shd w:val="clear" w:color="auto" w:fill="FFFFFF"/>
        <w:spacing w:before="34" w:after="48" w:line="240" w:lineRule="auto"/>
        <w:jc w:val="center"/>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Članak 2.a.</w:t>
      </w:r>
    </w:p>
    <w:p w:rsidR="00D2638E" w:rsidRPr="000826CC" w:rsidRDefault="00D2638E" w:rsidP="00D2638E">
      <w:pPr>
        <w:shd w:val="clear" w:color="auto" w:fill="FFFFFF"/>
        <w:spacing w:before="34" w:after="48" w:line="240" w:lineRule="auto"/>
        <w:jc w:val="center"/>
        <w:textAlignment w:val="baseline"/>
        <w:rPr>
          <w:rFonts w:ascii="Times New Roman" w:eastAsia="Times New Roman" w:hAnsi="Times New Roman" w:cs="Times New Roman"/>
          <w:sz w:val="24"/>
          <w:szCs w:val="24"/>
          <w:lang w:eastAsia="hr-HR"/>
        </w:rPr>
      </w:pPr>
    </w:p>
    <w:p w:rsidR="00D2638E" w:rsidRPr="000826CC" w:rsidRDefault="00D2638E" w:rsidP="00D2638E">
      <w:pPr>
        <w:shd w:val="clear" w:color="auto" w:fill="FFFFFF"/>
        <w:spacing w:after="48" w:line="240" w:lineRule="auto"/>
        <w:contextualSpacing/>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Korisnici potpora Nacionalne strategije su proizvođačke organizacije iz članka 2. stavak 2. s operativnim programom iz članka 2. stavak 3. ovoga Pravilnika.“</w:t>
      </w:r>
    </w:p>
    <w:p w:rsidR="00D2638E" w:rsidRPr="000826CC" w:rsidRDefault="00D2638E" w:rsidP="003D7075">
      <w:pPr>
        <w:shd w:val="clear" w:color="auto" w:fill="FFFFFF"/>
        <w:spacing w:before="204" w:after="72" w:line="240" w:lineRule="auto"/>
        <w:textAlignment w:val="baseline"/>
        <w:rPr>
          <w:rFonts w:ascii="Times New Roman" w:eastAsia="Times New Roman" w:hAnsi="Times New Roman" w:cs="Times New Roman"/>
          <w:sz w:val="24"/>
          <w:szCs w:val="24"/>
          <w:lang w:eastAsia="hr-HR"/>
        </w:rPr>
      </w:pPr>
    </w:p>
    <w:p w:rsidR="003D7075" w:rsidRPr="000826CC" w:rsidRDefault="00D2638E" w:rsidP="00090327">
      <w:pPr>
        <w:pStyle w:val="Naslov1"/>
        <w:rPr>
          <w:rFonts w:eastAsia="Times New Roman"/>
          <w:lang w:eastAsia="hr-HR"/>
        </w:rPr>
      </w:pPr>
      <w:r w:rsidRPr="000826CC">
        <w:rPr>
          <w:rFonts w:eastAsia="Times New Roman"/>
          <w:lang w:eastAsia="hr-HR"/>
        </w:rPr>
        <w:t>Članak 5.</w:t>
      </w:r>
    </w:p>
    <w:p w:rsidR="00D2638E" w:rsidRPr="000826CC" w:rsidRDefault="00D2638E" w:rsidP="00FA66CA">
      <w:pPr>
        <w:shd w:val="clear" w:color="auto" w:fill="FFFFFF"/>
        <w:spacing w:before="204" w:after="72" w:line="240" w:lineRule="auto"/>
        <w:jc w:val="center"/>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Članak 3 mijenja se i glasi:</w:t>
      </w:r>
    </w:p>
    <w:p w:rsidR="00D2638E" w:rsidRPr="000826CC" w:rsidRDefault="0074003E" w:rsidP="00D2638E">
      <w:pPr>
        <w:shd w:val="clear" w:color="auto" w:fill="FFFFFF"/>
        <w:spacing w:before="204" w:after="72" w:line="240" w:lineRule="auto"/>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 xml:space="preserve">„(1)  </w:t>
      </w:r>
      <w:r w:rsidR="00D2638E" w:rsidRPr="000826CC">
        <w:rPr>
          <w:rFonts w:ascii="Times New Roman" w:eastAsia="Times New Roman" w:hAnsi="Times New Roman" w:cs="Times New Roman"/>
          <w:sz w:val="24"/>
          <w:szCs w:val="24"/>
          <w:lang w:eastAsia="hr-HR"/>
        </w:rPr>
        <w:t>Proizvođačka organizacija izrađuje operativni program u skladu s točkom 3. Nacionalne strategije.</w:t>
      </w:r>
    </w:p>
    <w:p w:rsidR="0074003E" w:rsidRPr="000826CC" w:rsidRDefault="0074003E" w:rsidP="0074003E">
      <w:pPr>
        <w:shd w:val="clear" w:color="auto" w:fill="FFFFFF"/>
        <w:spacing w:after="48" w:line="240" w:lineRule="auto"/>
        <w:contextualSpacing/>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 xml:space="preserve">(2) </w:t>
      </w:r>
      <w:r w:rsidR="00D2638E" w:rsidRPr="000826CC">
        <w:rPr>
          <w:rFonts w:ascii="Times New Roman" w:eastAsia="Times New Roman" w:hAnsi="Times New Roman" w:cs="Times New Roman"/>
          <w:sz w:val="24"/>
          <w:szCs w:val="24"/>
          <w:lang w:eastAsia="hr-HR"/>
        </w:rPr>
        <w:t>Operativni program iz stavka 1. ovoga članka obavezno sadrži elemente navedene u članku 4. Provedbene uredbe Komisije (EU) 2017/892.</w:t>
      </w:r>
    </w:p>
    <w:p w:rsidR="0074003E" w:rsidRPr="000826CC" w:rsidRDefault="0074003E" w:rsidP="0074003E">
      <w:pPr>
        <w:shd w:val="clear" w:color="auto" w:fill="FFFFFF"/>
        <w:spacing w:after="48" w:line="240" w:lineRule="auto"/>
        <w:contextualSpacing/>
        <w:jc w:val="both"/>
        <w:textAlignment w:val="baseline"/>
        <w:rPr>
          <w:rFonts w:ascii="Times New Roman" w:eastAsia="Times New Roman" w:hAnsi="Times New Roman" w:cs="Times New Roman"/>
          <w:sz w:val="24"/>
          <w:szCs w:val="24"/>
          <w:lang w:eastAsia="hr-HR"/>
        </w:rPr>
      </w:pPr>
    </w:p>
    <w:p w:rsidR="00D2638E" w:rsidRPr="000826CC" w:rsidRDefault="0074003E" w:rsidP="0074003E">
      <w:pPr>
        <w:shd w:val="clear" w:color="auto" w:fill="FFFFFF"/>
        <w:spacing w:after="48" w:line="240" w:lineRule="auto"/>
        <w:contextualSpacing/>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 xml:space="preserve">(3) </w:t>
      </w:r>
      <w:r w:rsidR="00D2638E" w:rsidRPr="000826CC">
        <w:rPr>
          <w:rFonts w:ascii="Times New Roman" w:eastAsia="Times New Roman" w:hAnsi="Times New Roman" w:cs="Times New Roman"/>
          <w:sz w:val="24"/>
          <w:szCs w:val="24"/>
          <w:lang w:eastAsia="hr-HR"/>
        </w:rPr>
        <w:t>Predložak za izradu operativnog programa nalazi se na Obrascu 2 Priloga I. i sastavni je dio ovoga Pravilnika.</w:t>
      </w:r>
      <w:r w:rsidRPr="000826CC">
        <w:rPr>
          <w:rFonts w:ascii="Times New Roman" w:eastAsia="Times New Roman" w:hAnsi="Times New Roman" w:cs="Times New Roman"/>
          <w:sz w:val="24"/>
          <w:szCs w:val="24"/>
          <w:lang w:eastAsia="hr-HR"/>
        </w:rPr>
        <w:t>“</w:t>
      </w:r>
    </w:p>
    <w:p w:rsidR="00D2638E" w:rsidRPr="000826CC" w:rsidRDefault="00D2638E" w:rsidP="00FA66CA">
      <w:pPr>
        <w:shd w:val="clear" w:color="auto" w:fill="FFFFFF"/>
        <w:spacing w:before="204" w:after="72" w:line="240" w:lineRule="auto"/>
        <w:jc w:val="center"/>
        <w:textAlignment w:val="baseline"/>
        <w:rPr>
          <w:rFonts w:ascii="Times New Roman" w:eastAsia="Times New Roman" w:hAnsi="Times New Roman" w:cs="Times New Roman"/>
          <w:sz w:val="24"/>
          <w:szCs w:val="24"/>
          <w:lang w:eastAsia="hr-HR"/>
        </w:rPr>
      </w:pPr>
    </w:p>
    <w:p w:rsidR="0074003E" w:rsidRPr="000826CC" w:rsidRDefault="0074003E" w:rsidP="00090327">
      <w:pPr>
        <w:pStyle w:val="Naslov1"/>
        <w:rPr>
          <w:rFonts w:eastAsia="Times New Roman"/>
          <w:lang w:eastAsia="hr-HR"/>
        </w:rPr>
      </w:pPr>
      <w:r w:rsidRPr="000826CC">
        <w:rPr>
          <w:rFonts w:eastAsia="Times New Roman"/>
          <w:lang w:eastAsia="hr-HR"/>
        </w:rPr>
        <w:t>Članak 6.</w:t>
      </w:r>
    </w:p>
    <w:p w:rsidR="0074003E" w:rsidRPr="000826CC" w:rsidRDefault="0074003E" w:rsidP="0074003E">
      <w:pPr>
        <w:shd w:val="clear" w:color="auto" w:fill="FFFFFF"/>
        <w:spacing w:before="204" w:after="72" w:line="240" w:lineRule="auto"/>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Iza članka 3. dodaje se članak 3.a koji glasi:</w:t>
      </w:r>
    </w:p>
    <w:p w:rsidR="0074003E" w:rsidRPr="000826CC" w:rsidRDefault="0074003E" w:rsidP="00A77FF2">
      <w:pPr>
        <w:shd w:val="clear" w:color="auto" w:fill="FFFFFF"/>
        <w:spacing w:before="204" w:after="72" w:line="240" w:lineRule="auto"/>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„(1) Postupci odobravanja operativnog programa iz članka 4. ovoga Pravilnika i odobravanja operativnog fonda iz članka 9. ovoga Pravilnika su usporedni postupci što znači da korisnik istovremeno podnosi na odobravanje zahtjev iz članka 4. stavka 1. Ministarstvu poljoprivrede i zahtjev iz članka 9. stavka 1. Agenciji  za plaćanja.</w:t>
      </w:r>
    </w:p>
    <w:p w:rsidR="0074003E" w:rsidRPr="000826CC" w:rsidRDefault="0074003E" w:rsidP="00A77FF2">
      <w:pPr>
        <w:shd w:val="clear" w:color="auto" w:fill="FFFFFF"/>
        <w:spacing w:before="204" w:after="72" w:line="240" w:lineRule="auto"/>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(2) Sa svrhom transparentnosti provedbe postupaka ovoga Pravilnika, jasnoće uvjeta prihvatljivosti, kao i učinkovite provedbe provjera i kontrola kojima se osigurava pravilna primjena uredbi navedenih u članku 1. ovoga Pravilnika i odgovarajuća zaštita financijskih interesa Unije i Državnog proračuna Republike Hrvatske, Agencija za plaćanja na svojim mrežnim stranicama objavljuje Uputu za korisnike s informacijama vezanim uz njihova prava i obveze.“</w:t>
      </w:r>
    </w:p>
    <w:p w:rsidR="003D7075" w:rsidRPr="000826CC" w:rsidRDefault="003D7075" w:rsidP="00FA66CA">
      <w:pPr>
        <w:shd w:val="clear" w:color="auto" w:fill="FFFFFF"/>
        <w:spacing w:before="204" w:after="72" w:line="240" w:lineRule="auto"/>
        <w:jc w:val="center"/>
        <w:textAlignment w:val="baseline"/>
        <w:rPr>
          <w:rFonts w:ascii="Times New Roman" w:eastAsia="Times New Roman" w:hAnsi="Times New Roman" w:cs="Times New Roman"/>
          <w:sz w:val="24"/>
          <w:szCs w:val="24"/>
          <w:lang w:eastAsia="hr-HR"/>
        </w:rPr>
      </w:pPr>
    </w:p>
    <w:p w:rsidR="005E1BD1" w:rsidRPr="000826CC" w:rsidRDefault="005E1BD1" w:rsidP="00090327">
      <w:pPr>
        <w:pStyle w:val="Naslov1"/>
        <w:rPr>
          <w:rFonts w:eastAsia="Times New Roman"/>
          <w:lang w:eastAsia="hr-HR"/>
        </w:rPr>
      </w:pPr>
      <w:r w:rsidRPr="000826CC">
        <w:rPr>
          <w:rFonts w:eastAsia="Times New Roman"/>
          <w:lang w:eastAsia="hr-HR"/>
        </w:rPr>
        <w:t xml:space="preserve">Članak 7. </w:t>
      </w:r>
    </w:p>
    <w:p w:rsidR="005E1BD1" w:rsidRPr="000826CC" w:rsidRDefault="005E1BD1" w:rsidP="00FA66CA">
      <w:pPr>
        <w:shd w:val="clear" w:color="auto" w:fill="FFFFFF"/>
        <w:spacing w:before="204" w:after="72" w:line="240" w:lineRule="auto"/>
        <w:jc w:val="center"/>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Članak 4. mijenja se i glasi:</w:t>
      </w:r>
    </w:p>
    <w:p w:rsidR="005E1BD1" w:rsidRPr="000826CC" w:rsidRDefault="005E1BD1" w:rsidP="005E1BD1">
      <w:pPr>
        <w:shd w:val="clear" w:color="auto" w:fill="FFFFFF"/>
        <w:spacing w:after="48" w:line="240" w:lineRule="auto"/>
        <w:ind w:firstLine="408"/>
        <w:textAlignment w:val="baseline"/>
        <w:rPr>
          <w:rFonts w:ascii="Times New Roman" w:eastAsia="Times New Roman" w:hAnsi="Times New Roman" w:cs="Times New Roman"/>
          <w:i/>
          <w:iCs/>
          <w:sz w:val="24"/>
          <w:szCs w:val="24"/>
          <w:bdr w:val="none" w:sz="0" w:space="0" w:color="auto" w:frame="1"/>
          <w:lang w:eastAsia="hr-HR"/>
        </w:rPr>
      </w:pPr>
    </w:p>
    <w:p w:rsidR="005E1BD1" w:rsidRPr="000826CC" w:rsidRDefault="005E1BD1" w:rsidP="00A77FF2">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i/>
          <w:iCs/>
          <w:sz w:val="24"/>
          <w:szCs w:val="24"/>
          <w:bdr w:val="none" w:sz="0" w:space="0" w:color="auto" w:frame="1"/>
          <w:lang w:eastAsia="hr-HR"/>
        </w:rPr>
        <w:t>„</w:t>
      </w:r>
      <w:r w:rsidRPr="000826CC">
        <w:rPr>
          <w:rFonts w:ascii="Times New Roman" w:eastAsia="Times New Roman" w:hAnsi="Times New Roman" w:cs="Times New Roman"/>
          <w:sz w:val="24"/>
          <w:szCs w:val="24"/>
          <w:lang w:eastAsia="hr-HR"/>
        </w:rPr>
        <w:t xml:space="preserve"> (1) Proizvođačka organizacija podnosi zahtjev za odobravanje operativnog programa u skladu s člankom 48. Zakona o poljoprivredi Ministarstvu poljoprivrede (u daljnjem tekstu: Ministarstvo) elektroničkim putem i putem pošte</w:t>
      </w:r>
      <w:r w:rsidRPr="000826CC">
        <w:rPr>
          <w:rFonts w:ascii="Times New Roman" w:hAnsi="Times New Roman" w:cs="Times New Roman"/>
          <w:sz w:val="24"/>
          <w:szCs w:val="24"/>
        </w:rPr>
        <w:t xml:space="preserve"> </w:t>
      </w:r>
      <w:r w:rsidRPr="000826CC">
        <w:rPr>
          <w:rFonts w:ascii="Times New Roman" w:eastAsia="Times New Roman" w:hAnsi="Times New Roman" w:cs="Times New Roman"/>
          <w:sz w:val="24"/>
          <w:szCs w:val="24"/>
          <w:lang w:eastAsia="hr-HR"/>
        </w:rPr>
        <w:t>na Obrascu 1 koji se nalazi u Prilogu I. i sastavni dio ovoga Pravilnika.</w:t>
      </w:r>
    </w:p>
    <w:p w:rsidR="005E1BD1" w:rsidRPr="000826CC" w:rsidRDefault="005E1BD1" w:rsidP="00A77FF2">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(2) Uz Zahtjev za odobravanje operativnog programa proizvođačka organizacija prilaže i operativni program, a predložak za izradu operativnog programa nalazi se u Prilogu I. Obrascu 2. i sastavni je dio ovoga Pravilnika.</w:t>
      </w:r>
    </w:p>
    <w:p w:rsidR="005E1BD1" w:rsidRPr="000826CC" w:rsidRDefault="005E1BD1" w:rsidP="00A77FF2">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(3) Zahtjev za odobravanje operativnog programa</w:t>
      </w:r>
      <w:r w:rsidRPr="000826CC" w:rsidDel="00C01F60">
        <w:rPr>
          <w:rFonts w:ascii="Times New Roman" w:eastAsia="Times New Roman" w:hAnsi="Times New Roman" w:cs="Times New Roman"/>
          <w:sz w:val="24"/>
          <w:szCs w:val="24"/>
          <w:lang w:eastAsia="hr-HR"/>
        </w:rPr>
        <w:t xml:space="preserve"> </w:t>
      </w:r>
      <w:r w:rsidRPr="000826CC">
        <w:rPr>
          <w:rFonts w:ascii="Times New Roman" w:eastAsia="Times New Roman" w:hAnsi="Times New Roman" w:cs="Times New Roman"/>
          <w:sz w:val="24"/>
          <w:szCs w:val="24"/>
          <w:lang w:eastAsia="hr-HR"/>
        </w:rPr>
        <w:t>podnosi se najkasnije 15. rujna godine koja prethodi godini za koju se odobrenje operativnog programa traži.</w:t>
      </w:r>
      <w:r w:rsidRPr="000826CC">
        <w:rPr>
          <w:rFonts w:ascii="Times New Roman" w:hAnsi="Times New Roman" w:cs="Times New Roman"/>
          <w:sz w:val="24"/>
          <w:szCs w:val="24"/>
        </w:rPr>
        <w:t xml:space="preserve"> </w:t>
      </w:r>
    </w:p>
    <w:p w:rsidR="005E1BD1" w:rsidRPr="000826CC" w:rsidRDefault="005E1BD1" w:rsidP="00A77FF2">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 xml:space="preserve">(4) U skladu s člankom 33. stavkom 2. podstavkom 1. Delegirane uredbe Komisije (EU) 2017/891 operativni program odobrava se najkasnije do 15. prosinca godine u kojoj je zahtjev podnesen. </w:t>
      </w:r>
    </w:p>
    <w:p w:rsidR="005E1BD1" w:rsidRPr="000826CC" w:rsidRDefault="005E1BD1" w:rsidP="00A77FF2">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 xml:space="preserve">       (5)  Ministarstvo provodi sljedeće administrativne provjere i kontrole dostavljenog Zahtjeva za odobravanje operativnog programa:</w:t>
      </w:r>
    </w:p>
    <w:p w:rsidR="005E1BD1" w:rsidRPr="000826CC" w:rsidRDefault="005E1BD1" w:rsidP="00A77FF2">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 potpunosti podnesenog Zahtjeva,</w:t>
      </w:r>
    </w:p>
    <w:p w:rsidR="005E1BD1" w:rsidRPr="000826CC" w:rsidRDefault="005E1BD1" w:rsidP="00A77FF2">
      <w:pPr>
        <w:shd w:val="clear" w:color="auto" w:fill="FFFFFF"/>
        <w:spacing w:after="48" w:line="240" w:lineRule="auto"/>
        <w:ind w:left="567" w:hanging="159"/>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 usklađenosti sadržaja dostavljenog operativnog programa sa sadržajem iz  članka 4. Provedbene uredbe Komisije (EU) 2017/892,</w:t>
      </w:r>
    </w:p>
    <w:p w:rsidR="005E1BD1" w:rsidRPr="000826CC" w:rsidRDefault="005E1BD1" w:rsidP="00A77FF2">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 usklađenosti operativnog programa s Nacionalnom strategijom i Nacionalnim okvirom;</w:t>
      </w:r>
    </w:p>
    <w:p w:rsidR="005E1BD1" w:rsidRPr="000826CC" w:rsidRDefault="005E1BD1" w:rsidP="00A77FF2">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 prihvatljivosti aktivnosti navedenih u dostavljenom operativnom programu za potporu;</w:t>
      </w:r>
    </w:p>
    <w:p w:rsidR="005E1BD1" w:rsidRPr="000826CC" w:rsidRDefault="005E1BD1" w:rsidP="00A77FF2">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 dosljednosti i tehničke kvalitete operativnog programa.</w:t>
      </w:r>
    </w:p>
    <w:p w:rsidR="005E1BD1" w:rsidRPr="000826CC" w:rsidRDefault="005E1BD1" w:rsidP="00A77FF2">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lastRenderedPageBreak/>
        <w:t xml:space="preserve">(6) Nakon provedenih provjera i kontrola iz stavka 5. ovoga članka Ministarstvo elektroničkim putem obavještava Agenciju za plaćanja o statusu ispunjenosti kriterija operativnog programa iz stavka 2. ovoga članka. </w:t>
      </w:r>
    </w:p>
    <w:p w:rsidR="005E1BD1" w:rsidRPr="000826CC" w:rsidRDefault="005E1BD1" w:rsidP="00A77FF2">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(7) Po zaprimljenom pozitivnom mišljenju Ministarstva Agencija za plaćanja postupa u skladu s člankom 9. stavkom 6. ovoga Pravilnika.</w:t>
      </w:r>
    </w:p>
    <w:p w:rsidR="005E1BD1" w:rsidRPr="000826CC" w:rsidRDefault="005E1BD1" w:rsidP="00A77FF2">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(8) Za potrebe provjera i kontrola prije odobravanja operativnog fonda i iznosa potpore Ministarstvo uz obavijest iz stavka 6. ovoga članka Agenciji za plaćanja dostavlja i zaprimljeni operativni program.</w:t>
      </w:r>
    </w:p>
    <w:p w:rsidR="005E1BD1" w:rsidRPr="000826CC" w:rsidRDefault="005E1BD1" w:rsidP="00A77FF2">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(9) Ako se pri provedbi provjera i kontrola navedenih u stavku 5. ovoga članka utvrdi da nisu ispunjeni svi uvjeti za razmatranje Zahtjeva za odobravanje operativnog programa, Ministarstvo će zaključkom pozvati proizvođačku organizaciju na izmjenu ili dopunu istoga i odrediti rok za dostavu.</w:t>
      </w:r>
    </w:p>
    <w:p w:rsidR="005E1BD1" w:rsidRPr="000826CC" w:rsidRDefault="005E1BD1" w:rsidP="00A77FF2">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(10) Ministarstvo, uzimajući u obzir obavijest Agencije za plaćanja iz članka 9. stavka 9. ovoga Pravilnika, o Zahtjevu za odobravanje operativnog programa odlučuje rješenjem u skladu s člankom 48. Zakona o poljoprivredi.</w:t>
      </w:r>
    </w:p>
    <w:p w:rsidR="005E1BD1" w:rsidRPr="000826CC" w:rsidRDefault="005E1BD1" w:rsidP="00A77FF2">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(11) Rješenje iz stavka 10. ovoga članka Ministarstvo dostavlja proizvođačkoj organizaciji i Agenciji za plaćanja.“</w:t>
      </w:r>
    </w:p>
    <w:p w:rsidR="005E1BD1" w:rsidRPr="000826CC" w:rsidRDefault="005E1BD1" w:rsidP="00A77FF2">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p>
    <w:p w:rsidR="005E1BD1" w:rsidRPr="000826CC" w:rsidRDefault="005E1BD1" w:rsidP="00090327">
      <w:pPr>
        <w:pStyle w:val="Naslov1"/>
        <w:rPr>
          <w:rFonts w:eastAsia="Times New Roman"/>
          <w:lang w:eastAsia="hr-HR"/>
        </w:rPr>
      </w:pPr>
      <w:r w:rsidRPr="000826CC">
        <w:rPr>
          <w:rFonts w:eastAsia="Times New Roman"/>
          <w:lang w:eastAsia="hr-HR"/>
        </w:rPr>
        <w:t>Članak 8.</w:t>
      </w:r>
    </w:p>
    <w:p w:rsidR="005E1BD1" w:rsidRPr="000826CC" w:rsidRDefault="005E1BD1" w:rsidP="005E1BD1">
      <w:pPr>
        <w:shd w:val="clear" w:color="auto" w:fill="FFFFFF"/>
        <w:spacing w:after="48" w:line="240" w:lineRule="auto"/>
        <w:ind w:firstLine="408"/>
        <w:textAlignment w:val="baseline"/>
        <w:rPr>
          <w:rFonts w:ascii="Times New Roman" w:eastAsia="Times New Roman" w:hAnsi="Times New Roman" w:cs="Times New Roman"/>
          <w:sz w:val="24"/>
          <w:szCs w:val="24"/>
          <w:lang w:eastAsia="hr-HR"/>
        </w:rPr>
      </w:pPr>
    </w:p>
    <w:p w:rsidR="005E1BD1" w:rsidRPr="000826CC" w:rsidRDefault="005E1BD1" w:rsidP="00A77FF2">
      <w:pPr>
        <w:shd w:val="clear" w:color="auto" w:fill="FFFFFF"/>
        <w:spacing w:after="48" w:line="240" w:lineRule="auto"/>
        <w:textAlignment w:val="baseline"/>
        <w:rPr>
          <w:rFonts w:ascii="Times New Roman" w:eastAsia="Times New Roman" w:hAnsi="Times New Roman" w:cs="Times New Roman"/>
          <w:strike/>
          <w:sz w:val="24"/>
          <w:szCs w:val="24"/>
          <w:lang w:eastAsia="hr-HR"/>
        </w:rPr>
      </w:pPr>
      <w:r w:rsidRPr="000826CC">
        <w:rPr>
          <w:rFonts w:ascii="Times New Roman" w:eastAsia="Times New Roman" w:hAnsi="Times New Roman" w:cs="Times New Roman"/>
          <w:sz w:val="24"/>
          <w:szCs w:val="24"/>
          <w:lang w:eastAsia="hr-HR"/>
        </w:rPr>
        <w:t xml:space="preserve">U članku 5. stavci 2. i 3. brišu se. </w:t>
      </w:r>
    </w:p>
    <w:p w:rsidR="005E1BD1" w:rsidRPr="000826CC" w:rsidRDefault="005E1BD1" w:rsidP="00FA66CA">
      <w:pPr>
        <w:shd w:val="clear" w:color="auto" w:fill="FFFFFF"/>
        <w:spacing w:before="204" w:after="72" w:line="240" w:lineRule="auto"/>
        <w:jc w:val="center"/>
        <w:textAlignment w:val="baseline"/>
        <w:rPr>
          <w:rFonts w:ascii="Times New Roman" w:eastAsia="Times New Roman" w:hAnsi="Times New Roman" w:cs="Times New Roman"/>
          <w:sz w:val="24"/>
          <w:szCs w:val="24"/>
          <w:lang w:eastAsia="hr-HR"/>
        </w:rPr>
      </w:pPr>
    </w:p>
    <w:p w:rsidR="005E1BD1" w:rsidRPr="000826CC" w:rsidRDefault="005E1BD1" w:rsidP="00090327">
      <w:pPr>
        <w:pStyle w:val="Naslov1"/>
        <w:rPr>
          <w:rFonts w:eastAsia="Times New Roman"/>
          <w:lang w:eastAsia="hr-HR"/>
        </w:rPr>
      </w:pPr>
      <w:r w:rsidRPr="000826CC">
        <w:rPr>
          <w:rFonts w:eastAsia="Times New Roman"/>
          <w:lang w:eastAsia="hr-HR"/>
        </w:rPr>
        <w:t>Članak 9.</w:t>
      </w:r>
    </w:p>
    <w:p w:rsidR="005E1BD1" w:rsidRPr="000826CC" w:rsidRDefault="005E1BD1" w:rsidP="005E1BD1">
      <w:pPr>
        <w:shd w:val="clear" w:color="auto" w:fill="FFFFFF"/>
        <w:spacing w:before="204" w:after="72" w:line="240" w:lineRule="auto"/>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Članak 6. mijenja se i glasi:</w:t>
      </w:r>
    </w:p>
    <w:p w:rsidR="005E1BD1" w:rsidRPr="000826CC" w:rsidRDefault="005E1BD1" w:rsidP="005E1BD1">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p>
    <w:p w:rsidR="005E1BD1" w:rsidRPr="000826CC" w:rsidRDefault="005E1BD1" w:rsidP="00A77FF2">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 xml:space="preserve"> „(1) Proizvođačke organizacije mogu izmijeniti operativni program u skladu s člankom 34. Delegirane uredbe Komisije (EU) 2017/891.</w:t>
      </w:r>
    </w:p>
    <w:p w:rsidR="005E1BD1" w:rsidRPr="000826CC" w:rsidRDefault="005E1BD1" w:rsidP="00A77FF2">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(2) Proizvođačka organizacija podnosi Ministarstvu zahtjev za odobrenje izmjena odobrenog operativnog programa na Obrascu 3 koji se nalazi u Prilogu I. i sastavni je dio ovoga Pravilnika.</w:t>
      </w:r>
    </w:p>
    <w:p w:rsidR="005E1BD1" w:rsidRPr="000826CC" w:rsidRDefault="005E1BD1" w:rsidP="00A77FF2">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(3) Proizvođačka organizacija u skladu s člankom 34. Delegirane uredbe Komisije (EU) 2017/891 može izmijeniti svoj operativni program zbog sljedećih razloga:</w:t>
      </w:r>
    </w:p>
    <w:p w:rsidR="005E1BD1" w:rsidRPr="000826CC" w:rsidRDefault="005E1BD1" w:rsidP="00A77FF2">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 nemogućnosti provođenja odobrenog operativnog programa u potpunosti,</w:t>
      </w:r>
    </w:p>
    <w:p w:rsidR="005E1BD1" w:rsidRPr="000826CC" w:rsidRDefault="005E1BD1" w:rsidP="00A77FF2">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 izmjene sadržaja operativnog programa,</w:t>
      </w:r>
    </w:p>
    <w:p w:rsidR="005E1BD1" w:rsidRPr="000826CC" w:rsidRDefault="005E1BD1" w:rsidP="00A77FF2">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 povećanja ili smanjenja iznosa operativnog fonda,</w:t>
      </w:r>
    </w:p>
    <w:p w:rsidR="005E1BD1" w:rsidRPr="000826CC" w:rsidRDefault="005E1BD1" w:rsidP="00A77FF2">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 dopune iznosa operativnog fonda Nacionalnom financijskom pomoći.</w:t>
      </w:r>
    </w:p>
    <w:p w:rsidR="005E1BD1" w:rsidRPr="000826CC" w:rsidRDefault="005E1BD1" w:rsidP="00A77FF2">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(4) Ako proizvođačka organizacija podnosi zahtjev iz stavka 2. ovoga članka zbog razloga navedenih u stavku 3. ovoga članka, odobrenje izmijenjenog operativnog programa se, u skladu s člankom 34. stavkom 1. Delegirane uredbe Komisije (EU) 2017/891, odnosi na sljedeću godinu provedbe operativnog programa.</w:t>
      </w:r>
    </w:p>
    <w:p w:rsidR="005E1BD1" w:rsidRPr="000826CC" w:rsidRDefault="005E1BD1" w:rsidP="00A77FF2">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(5) Krajnji rok za podnošenje zahtjeva za izmjenu iz stavka 4. ovoga članka je 15. rujna godine koja prethodi godini za koju se podnosi izmjena operativnog programa, a izmjena operativnog programa odobrava se najkasnije do 15. prosinca iste godine.</w:t>
      </w:r>
    </w:p>
    <w:p w:rsidR="005E1BD1" w:rsidRPr="000826CC" w:rsidRDefault="005E1BD1" w:rsidP="00A77FF2">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(6) Zahtjevu iz stavka 2. ovoga članka proizvođačka organizacija prilaže:</w:t>
      </w:r>
    </w:p>
    <w:p w:rsidR="005E1BD1" w:rsidRPr="000826CC" w:rsidRDefault="005E1BD1" w:rsidP="00A77FF2">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lastRenderedPageBreak/>
        <w:t>– izmijenjeni operativni program,</w:t>
      </w:r>
    </w:p>
    <w:p w:rsidR="005E1BD1" w:rsidRPr="000826CC" w:rsidRDefault="005E1BD1" w:rsidP="00A77FF2">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 detaljno obrazloženje razloga i okolnosti koji su doveli do izmjena,</w:t>
      </w:r>
    </w:p>
    <w:p w:rsidR="005E1BD1" w:rsidRPr="000826CC" w:rsidRDefault="005E1BD1" w:rsidP="00A77FF2">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 izmjene i učinke izmjena.</w:t>
      </w:r>
    </w:p>
    <w:p w:rsidR="005E1BD1" w:rsidRPr="000826CC" w:rsidRDefault="005E1BD1" w:rsidP="00A77FF2">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(7) Iznimno od stavka 5. ovoga članka, u skladu s člankom 34. stavkom 2. Delegirane uredbe Komisije (EU) 2017/891, Ministarstvo može odobriti izmjene operativnog programa zbog razloga iz stavka 3. ovoga članka i tijekom godine, pri čemu je proizvođačka organizacija dužna uz dokumente iz stavka 6. ovoga članka detaljno obrazložiti i dokazati da su događaji zbog kojih se traže izmjene nastupili izvan njezine odgovornosti i kontrole te da su vezani uz proizvod za koji je priznata, a provedba izmijenjenog operativnog programa može započeti odmah po odobrenju izmjena.</w:t>
      </w:r>
    </w:p>
    <w:p w:rsidR="005E1BD1" w:rsidRPr="000826CC" w:rsidRDefault="005E1BD1" w:rsidP="00A77FF2">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(8) Krajnji rok za podnošenje zahtjeva za izmjenu iz stavka 7. ovoga članka je 15. kolovoza godine za koju se podnosi izmjena operativnog programa, a izmjena operativnog programa odobrava se najkasnije do 15. studenoga iste godine, a provedba izmijenjenog operativnog programa može započeti odmah po odobrenju izmjena.</w:t>
      </w:r>
    </w:p>
    <w:p w:rsidR="005E1BD1" w:rsidRPr="000826CC" w:rsidRDefault="005E1BD1" w:rsidP="00A77FF2">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w:t>
      </w:r>
      <w:r w:rsidR="000A4764" w:rsidRPr="000826CC">
        <w:rPr>
          <w:rFonts w:ascii="Times New Roman" w:eastAsia="Times New Roman" w:hAnsi="Times New Roman" w:cs="Times New Roman"/>
          <w:sz w:val="24"/>
          <w:szCs w:val="24"/>
          <w:lang w:eastAsia="hr-HR"/>
        </w:rPr>
        <w:t>9</w:t>
      </w:r>
      <w:r w:rsidRPr="000826CC">
        <w:rPr>
          <w:rFonts w:ascii="Times New Roman" w:eastAsia="Times New Roman" w:hAnsi="Times New Roman" w:cs="Times New Roman"/>
          <w:sz w:val="24"/>
          <w:szCs w:val="24"/>
          <w:lang w:eastAsia="hr-HR"/>
        </w:rPr>
        <w:t>) Sa svrhom odobravanja izmjena operativnog programa Ministarstvo provodi administrativne provjere i kontrole iz članka 4. stavka 5. ovoga Pravilnika te ovisno o karakteru i učincima izmjena obavještava Agenciju za plaćanja putem elektroničke pošte o potrebi provedbe kontrola iz članka 9. stavaka 5. i 6. ovoga Pravilnika pri čemu Agenciji za plaćanja dostavlja izmijenjeni operativni program i drugu dokumentaciju iz stavka 6. ovoga članka.</w:t>
      </w:r>
    </w:p>
    <w:p w:rsidR="005E1BD1" w:rsidRPr="000826CC" w:rsidRDefault="005E1BD1" w:rsidP="00A77FF2">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 xml:space="preserve"> (</w:t>
      </w:r>
      <w:r w:rsidR="000A4764" w:rsidRPr="000826CC">
        <w:rPr>
          <w:rFonts w:ascii="Times New Roman" w:eastAsia="Times New Roman" w:hAnsi="Times New Roman" w:cs="Times New Roman"/>
          <w:sz w:val="24"/>
          <w:szCs w:val="24"/>
          <w:lang w:eastAsia="hr-HR"/>
        </w:rPr>
        <w:t>10</w:t>
      </w:r>
      <w:r w:rsidRPr="000826CC">
        <w:rPr>
          <w:rFonts w:ascii="Times New Roman" w:eastAsia="Times New Roman" w:hAnsi="Times New Roman" w:cs="Times New Roman"/>
          <w:sz w:val="24"/>
          <w:szCs w:val="24"/>
          <w:lang w:eastAsia="hr-HR"/>
        </w:rPr>
        <w:t>) Ako se pri provedbi nekih ili svih provjera i kontrola navedenih u stavku 7. ovoga članka utvrdi da nisu ispunjeni svi uvjeti za razmatranje Zahtjeva za odobravanje izmjena operativnog programa, Ministarstvo će zaključkom pozvati proizvođačku organizaciju na dopunu istoga i odrediti rok za dostavu.</w:t>
      </w:r>
    </w:p>
    <w:p w:rsidR="005E1BD1" w:rsidRPr="000826CC" w:rsidRDefault="005E1BD1" w:rsidP="00A77FF2">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(1</w:t>
      </w:r>
      <w:r w:rsidR="000A4764" w:rsidRPr="000826CC">
        <w:rPr>
          <w:rFonts w:ascii="Times New Roman" w:eastAsia="Times New Roman" w:hAnsi="Times New Roman" w:cs="Times New Roman"/>
          <w:sz w:val="24"/>
          <w:szCs w:val="24"/>
          <w:lang w:eastAsia="hr-HR"/>
        </w:rPr>
        <w:t>1</w:t>
      </w:r>
      <w:r w:rsidRPr="000826CC">
        <w:rPr>
          <w:rFonts w:ascii="Times New Roman" w:eastAsia="Times New Roman" w:hAnsi="Times New Roman" w:cs="Times New Roman"/>
          <w:sz w:val="24"/>
          <w:szCs w:val="24"/>
          <w:lang w:eastAsia="hr-HR"/>
        </w:rPr>
        <w:t>) Ministarstvo, uzimajući u obzir obavijest Agencije za plaćanja nakon provedenih provjera i kontrola iz stavka 7. ovoga članka, o Zahtjevu za odobravanje izmjena operativnog programa odlučuje rješenjem.</w:t>
      </w:r>
    </w:p>
    <w:p w:rsidR="005E1BD1" w:rsidRPr="000826CC" w:rsidRDefault="005E1BD1" w:rsidP="00A77FF2">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 xml:space="preserve"> (12) Protiv rješenja iz stavka 1</w:t>
      </w:r>
      <w:r w:rsidR="00A55FAB" w:rsidRPr="000826CC">
        <w:rPr>
          <w:rFonts w:ascii="Times New Roman" w:eastAsia="Times New Roman" w:hAnsi="Times New Roman" w:cs="Times New Roman"/>
          <w:sz w:val="24"/>
          <w:szCs w:val="24"/>
          <w:lang w:eastAsia="hr-HR"/>
        </w:rPr>
        <w:t>1</w:t>
      </w:r>
      <w:r w:rsidRPr="000826CC">
        <w:rPr>
          <w:rFonts w:ascii="Times New Roman" w:eastAsia="Times New Roman" w:hAnsi="Times New Roman" w:cs="Times New Roman"/>
          <w:sz w:val="24"/>
          <w:szCs w:val="24"/>
          <w:lang w:eastAsia="hr-HR"/>
        </w:rPr>
        <w:t>. ovoga članka nije dopuštena žalba, već se može pokrenuti upravni spor.</w:t>
      </w:r>
    </w:p>
    <w:p w:rsidR="005E1BD1" w:rsidRPr="000826CC" w:rsidRDefault="005E1BD1" w:rsidP="00A77FF2">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(13) Ministarstvo obavještava Agenciju za plaćanja o rješenju iz stavka 12. ovoga članka.</w:t>
      </w:r>
    </w:p>
    <w:p w:rsidR="005E1BD1" w:rsidRPr="000826CC" w:rsidRDefault="005E1BD1" w:rsidP="00A77FF2">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(1</w:t>
      </w:r>
      <w:r w:rsidR="00A55FAB" w:rsidRPr="000826CC">
        <w:rPr>
          <w:rFonts w:ascii="Times New Roman" w:eastAsia="Times New Roman" w:hAnsi="Times New Roman" w:cs="Times New Roman"/>
          <w:sz w:val="24"/>
          <w:szCs w:val="24"/>
          <w:lang w:eastAsia="hr-HR"/>
        </w:rPr>
        <w:t>4</w:t>
      </w:r>
      <w:r w:rsidRPr="000826CC">
        <w:rPr>
          <w:rFonts w:ascii="Times New Roman" w:eastAsia="Times New Roman" w:hAnsi="Times New Roman" w:cs="Times New Roman"/>
          <w:sz w:val="24"/>
          <w:szCs w:val="24"/>
          <w:lang w:eastAsia="hr-HR"/>
        </w:rPr>
        <w:t>) Ako je razlog izmjene operativnog programa hitna potreba uvrštavanja i provedbe mjere kriznog menadžmenta Povlačenje s tržišta u operativni program, proizvođačka organizacija može, u skladu s člankom 34. stavkom 2. podstavkom 3. Delegirane uredbe Komisije (EU) 2017/891 izmijeniti svoj operativni program, bez podnošenja Zahtjeva iz stavka 1. ovoga članka..</w:t>
      </w:r>
    </w:p>
    <w:p w:rsidR="005E1BD1" w:rsidRPr="000826CC" w:rsidRDefault="005E1BD1" w:rsidP="00A77FF2">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(1</w:t>
      </w:r>
      <w:r w:rsidR="00A55FAB" w:rsidRPr="000826CC">
        <w:rPr>
          <w:rFonts w:ascii="Times New Roman" w:eastAsia="Times New Roman" w:hAnsi="Times New Roman" w:cs="Times New Roman"/>
          <w:sz w:val="24"/>
          <w:szCs w:val="24"/>
          <w:lang w:eastAsia="hr-HR"/>
        </w:rPr>
        <w:t>5</w:t>
      </w:r>
      <w:r w:rsidRPr="000826CC">
        <w:rPr>
          <w:rFonts w:ascii="Times New Roman" w:eastAsia="Times New Roman" w:hAnsi="Times New Roman" w:cs="Times New Roman"/>
          <w:sz w:val="24"/>
          <w:szCs w:val="24"/>
          <w:lang w:eastAsia="hr-HR"/>
        </w:rPr>
        <w:t>) U slučaju iz stavka 1</w:t>
      </w:r>
      <w:r w:rsidR="00A55FAB" w:rsidRPr="000826CC">
        <w:rPr>
          <w:rFonts w:ascii="Times New Roman" w:eastAsia="Times New Roman" w:hAnsi="Times New Roman" w:cs="Times New Roman"/>
          <w:sz w:val="24"/>
          <w:szCs w:val="24"/>
          <w:lang w:eastAsia="hr-HR"/>
        </w:rPr>
        <w:t>4</w:t>
      </w:r>
      <w:r w:rsidRPr="000826CC">
        <w:rPr>
          <w:rFonts w:ascii="Times New Roman" w:eastAsia="Times New Roman" w:hAnsi="Times New Roman" w:cs="Times New Roman"/>
          <w:sz w:val="24"/>
          <w:szCs w:val="24"/>
          <w:lang w:eastAsia="hr-HR"/>
        </w:rPr>
        <w:t>. ovoga članka, proizvođačka organizacija obvezna je bez odlaganja o izmjeni operativnog programa obavijestiti Ministarstvo.</w:t>
      </w:r>
    </w:p>
    <w:p w:rsidR="005E1BD1" w:rsidRPr="000826CC" w:rsidRDefault="005E1BD1" w:rsidP="00A77FF2">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 xml:space="preserve"> (1</w:t>
      </w:r>
      <w:r w:rsidR="00A55FAB" w:rsidRPr="000826CC">
        <w:rPr>
          <w:rFonts w:ascii="Times New Roman" w:eastAsia="Times New Roman" w:hAnsi="Times New Roman" w:cs="Times New Roman"/>
          <w:sz w:val="24"/>
          <w:szCs w:val="24"/>
          <w:lang w:eastAsia="hr-HR"/>
        </w:rPr>
        <w:t>6</w:t>
      </w:r>
      <w:r w:rsidRPr="000826CC">
        <w:rPr>
          <w:rFonts w:ascii="Times New Roman" w:eastAsia="Times New Roman" w:hAnsi="Times New Roman" w:cs="Times New Roman"/>
          <w:sz w:val="24"/>
          <w:szCs w:val="24"/>
          <w:lang w:eastAsia="hr-HR"/>
        </w:rPr>
        <w:t>) U slučaju iz stavka 1</w:t>
      </w:r>
      <w:r w:rsidR="00A55FAB" w:rsidRPr="000826CC">
        <w:rPr>
          <w:rFonts w:ascii="Times New Roman" w:eastAsia="Times New Roman" w:hAnsi="Times New Roman" w:cs="Times New Roman"/>
          <w:sz w:val="24"/>
          <w:szCs w:val="24"/>
          <w:lang w:eastAsia="hr-HR"/>
        </w:rPr>
        <w:t>4</w:t>
      </w:r>
      <w:r w:rsidRPr="000826CC">
        <w:rPr>
          <w:rFonts w:ascii="Times New Roman" w:eastAsia="Times New Roman" w:hAnsi="Times New Roman" w:cs="Times New Roman"/>
          <w:sz w:val="24"/>
          <w:szCs w:val="24"/>
          <w:lang w:eastAsia="hr-HR"/>
        </w:rPr>
        <w:t>. ovoga članka, Ministarstvo, na temelju obavijesti iz stavka 1</w:t>
      </w:r>
      <w:r w:rsidR="00A55FAB" w:rsidRPr="000826CC">
        <w:rPr>
          <w:rFonts w:ascii="Times New Roman" w:eastAsia="Times New Roman" w:hAnsi="Times New Roman" w:cs="Times New Roman"/>
          <w:sz w:val="24"/>
          <w:szCs w:val="24"/>
          <w:lang w:eastAsia="hr-HR"/>
        </w:rPr>
        <w:t>5</w:t>
      </w:r>
      <w:r w:rsidRPr="000826CC">
        <w:rPr>
          <w:rFonts w:ascii="Times New Roman" w:eastAsia="Times New Roman" w:hAnsi="Times New Roman" w:cs="Times New Roman"/>
          <w:sz w:val="24"/>
          <w:szCs w:val="24"/>
          <w:lang w:eastAsia="hr-HR"/>
        </w:rPr>
        <w:t>. ovoga članka u roku od 30 dana donosi rješenje o odobrenju izmjena operativnog programa.“</w:t>
      </w:r>
    </w:p>
    <w:p w:rsidR="005E1BD1" w:rsidRPr="000826CC" w:rsidRDefault="005E1BD1" w:rsidP="00FA66CA">
      <w:pPr>
        <w:shd w:val="clear" w:color="auto" w:fill="FFFFFF"/>
        <w:spacing w:before="204" w:after="72" w:line="240" w:lineRule="auto"/>
        <w:jc w:val="center"/>
        <w:textAlignment w:val="baseline"/>
        <w:rPr>
          <w:rFonts w:ascii="Times New Roman" w:eastAsia="Times New Roman" w:hAnsi="Times New Roman" w:cs="Times New Roman"/>
          <w:sz w:val="24"/>
          <w:szCs w:val="24"/>
          <w:lang w:eastAsia="hr-HR"/>
        </w:rPr>
      </w:pPr>
    </w:p>
    <w:p w:rsidR="005E1BD1" w:rsidRPr="000826CC" w:rsidRDefault="000A4764" w:rsidP="00090327">
      <w:pPr>
        <w:pStyle w:val="Naslov1"/>
        <w:rPr>
          <w:rFonts w:eastAsia="Times New Roman"/>
          <w:lang w:eastAsia="hr-HR"/>
        </w:rPr>
      </w:pPr>
      <w:r w:rsidRPr="000826CC">
        <w:rPr>
          <w:rFonts w:eastAsia="Times New Roman"/>
          <w:lang w:eastAsia="hr-HR"/>
        </w:rPr>
        <w:t>Članak 10.</w:t>
      </w:r>
    </w:p>
    <w:p w:rsidR="000A4764" w:rsidRPr="000826CC" w:rsidRDefault="000A4764" w:rsidP="000A4764">
      <w:pPr>
        <w:shd w:val="clear" w:color="auto" w:fill="FFFFFF"/>
        <w:spacing w:before="204" w:after="72" w:line="240" w:lineRule="auto"/>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U članku 8. stavku 1. podstavak 1. mijenja se i glasi:</w:t>
      </w:r>
    </w:p>
    <w:p w:rsidR="000A4764" w:rsidRPr="000826CC" w:rsidRDefault="000A4764" w:rsidP="000A4764">
      <w:pPr>
        <w:shd w:val="clear" w:color="auto" w:fill="FFFFFF"/>
        <w:spacing w:after="48" w:line="240" w:lineRule="auto"/>
        <w:ind w:firstLine="408"/>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 financijskih doprinosa članova proizvođačke organizacije i/ili same proizvođačke organizacije,“</w:t>
      </w:r>
    </w:p>
    <w:p w:rsidR="000A4764" w:rsidRPr="000826CC" w:rsidRDefault="000A4764" w:rsidP="00090327">
      <w:pPr>
        <w:pStyle w:val="Naslov1"/>
        <w:rPr>
          <w:rFonts w:eastAsia="Times New Roman"/>
          <w:lang w:eastAsia="hr-HR"/>
        </w:rPr>
      </w:pPr>
      <w:r w:rsidRPr="000826CC">
        <w:rPr>
          <w:rFonts w:eastAsia="Times New Roman"/>
          <w:lang w:eastAsia="hr-HR"/>
        </w:rPr>
        <w:lastRenderedPageBreak/>
        <w:t>Članak 11.</w:t>
      </w:r>
    </w:p>
    <w:p w:rsidR="000A4764" w:rsidRPr="000826CC" w:rsidRDefault="000A4764" w:rsidP="000A4764">
      <w:pPr>
        <w:shd w:val="clear" w:color="auto" w:fill="FFFFFF"/>
        <w:spacing w:before="204" w:after="72" w:line="240" w:lineRule="auto"/>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Članak 9. i naslov iznad toga članka mijenjaju se i glase:</w:t>
      </w:r>
    </w:p>
    <w:p w:rsidR="000A4764" w:rsidRPr="000826CC" w:rsidRDefault="000A4764" w:rsidP="000A4764">
      <w:pPr>
        <w:shd w:val="clear" w:color="auto" w:fill="FFFFFF"/>
        <w:spacing w:before="204" w:after="72" w:line="240" w:lineRule="auto"/>
        <w:jc w:val="center"/>
        <w:textAlignment w:val="baseline"/>
        <w:rPr>
          <w:rFonts w:ascii="Times New Roman" w:eastAsia="Times New Roman" w:hAnsi="Times New Roman" w:cs="Times New Roman"/>
          <w:sz w:val="24"/>
          <w:szCs w:val="24"/>
          <w:lang w:eastAsia="hr-HR"/>
        </w:rPr>
      </w:pPr>
    </w:p>
    <w:p w:rsidR="000A4764" w:rsidRPr="000826CC" w:rsidRDefault="000A4764" w:rsidP="000A4764">
      <w:pPr>
        <w:shd w:val="clear" w:color="auto" w:fill="FFFFFF"/>
        <w:spacing w:after="0" w:line="240" w:lineRule="auto"/>
        <w:jc w:val="center"/>
        <w:textAlignment w:val="baseline"/>
        <w:rPr>
          <w:rFonts w:ascii="Times New Roman" w:eastAsia="Times New Roman" w:hAnsi="Times New Roman" w:cs="Times New Roman"/>
          <w:i/>
          <w:iCs/>
          <w:sz w:val="24"/>
          <w:szCs w:val="24"/>
          <w:lang w:eastAsia="hr-HR"/>
        </w:rPr>
      </w:pPr>
      <w:r w:rsidRPr="000826CC">
        <w:rPr>
          <w:rFonts w:ascii="Times New Roman" w:eastAsia="Times New Roman" w:hAnsi="Times New Roman" w:cs="Times New Roman"/>
          <w:i/>
          <w:iCs/>
          <w:sz w:val="24"/>
          <w:szCs w:val="24"/>
          <w:bdr w:val="none" w:sz="0" w:space="0" w:color="auto" w:frame="1"/>
          <w:lang w:eastAsia="hr-HR"/>
        </w:rPr>
        <w:t>„Odobravanje operativnog fonda i iznosa potpore</w:t>
      </w:r>
    </w:p>
    <w:p w:rsidR="000A4764" w:rsidRPr="000826CC" w:rsidRDefault="000A4764" w:rsidP="000A4764">
      <w:pPr>
        <w:shd w:val="clear" w:color="auto" w:fill="FFFFFF"/>
        <w:spacing w:before="103" w:after="48" w:line="240" w:lineRule="auto"/>
        <w:jc w:val="center"/>
        <w:textAlignment w:val="baseline"/>
        <w:rPr>
          <w:rFonts w:ascii="Times New Roman" w:eastAsia="Times New Roman" w:hAnsi="Times New Roman" w:cs="Times New Roman"/>
          <w:sz w:val="24"/>
          <w:szCs w:val="24"/>
          <w:lang w:eastAsia="hr-HR"/>
        </w:rPr>
      </w:pPr>
    </w:p>
    <w:p w:rsidR="000A4764" w:rsidRPr="000826CC" w:rsidRDefault="000A4764" w:rsidP="000A4764">
      <w:pPr>
        <w:shd w:val="clear" w:color="auto" w:fill="FFFFFF"/>
        <w:spacing w:before="103" w:after="48" w:line="240" w:lineRule="auto"/>
        <w:jc w:val="center"/>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Članak 9.</w:t>
      </w:r>
    </w:p>
    <w:p w:rsidR="000A4764" w:rsidRPr="000826CC" w:rsidRDefault="000A4764" w:rsidP="00A77FF2">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 xml:space="preserve">(1) U skladu s člankom 7. stavkom 1. ovoga Pravilnika proizvođačka organizacija podnosi Agenciji za plaćanja elektroničkim putem i putem pošte Zahtjev za odobravanje operativnog fonda i iznosa potpore na obrascu koji se nalazi na mrežnim stranicama Agencije za plaćanja </w:t>
      </w:r>
      <w:hyperlink r:id="rId5" w:history="1">
        <w:r w:rsidRPr="000826CC">
          <w:rPr>
            <w:rFonts w:ascii="Times New Roman" w:eastAsia="Times New Roman" w:hAnsi="Times New Roman" w:cs="Times New Roman"/>
            <w:sz w:val="24"/>
            <w:szCs w:val="24"/>
            <w:u w:val="single"/>
            <w:lang w:eastAsia="hr-HR"/>
          </w:rPr>
          <w:t>www.apprrr.hr</w:t>
        </w:r>
      </w:hyperlink>
      <w:r w:rsidRPr="000826CC">
        <w:rPr>
          <w:rFonts w:ascii="Times New Roman" w:eastAsia="Times New Roman" w:hAnsi="Times New Roman" w:cs="Times New Roman"/>
          <w:sz w:val="24"/>
          <w:szCs w:val="24"/>
          <w:lang w:eastAsia="hr-HR"/>
        </w:rPr>
        <w:t>.</w:t>
      </w:r>
    </w:p>
    <w:p w:rsidR="000A4764" w:rsidRPr="000826CC" w:rsidRDefault="000A4764" w:rsidP="00A77FF2">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(2) Uz Zahtjev za odobravanje operativnog fonda</w:t>
      </w:r>
      <w:r w:rsidRPr="000826CC" w:rsidDel="00255D09">
        <w:rPr>
          <w:rFonts w:ascii="Times New Roman" w:eastAsia="Times New Roman" w:hAnsi="Times New Roman" w:cs="Times New Roman"/>
          <w:sz w:val="24"/>
          <w:szCs w:val="24"/>
          <w:lang w:eastAsia="hr-HR"/>
        </w:rPr>
        <w:t xml:space="preserve"> </w:t>
      </w:r>
      <w:r w:rsidRPr="000826CC">
        <w:rPr>
          <w:rFonts w:ascii="Times New Roman" w:eastAsia="Times New Roman" w:hAnsi="Times New Roman" w:cs="Times New Roman"/>
          <w:sz w:val="24"/>
          <w:szCs w:val="24"/>
          <w:lang w:eastAsia="hr-HR"/>
        </w:rPr>
        <w:t>i iznosa potpore proizvođačka organizacija prilaže sljedeće:</w:t>
      </w:r>
    </w:p>
    <w:p w:rsidR="000A4764" w:rsidRPr="000826CC" w:rsidRDefault="000A4764" w:rsidP="00A77FF2">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 dokaz o osnivanju operativnog fonda (potvrda banke o postojanju žiro računa),</w:t>
      </w:r>
    </w:p>
    <w:p w:rsidR="000A4764" w:rsidRPr="000826CC" w:rsidRDefault="000A4764" w:rsidP="00A77FF2">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 dokaz o odgovarajućem iznosu deponiranih financijskih sredstava na žiro računu (operativnom fondu) u skladu s člankom 34. stavkom 1. Uredbe (EU) br. 2013/1308 i visinom iznosa troškova odabranih mjera i planiranih aktivnosti predviđenih za provedbu u operativnom programu,</w:t>
      </w:r>
    </w:p>
    <w:p w:rsidR="000A4764" w:rsidRPr="000826CC" w:rsidRDefault="000A4764" w:rsidP="00A77FF2">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 xml:space="preserve">– obavijest o procijenjenom iznosu iz članka 26. Delegirane uredbe Komisije (EU) 2017/891, </w:t>
      </w:r>
    </w:p>
    <w:p w:rsidR="000A4764" w:rsidRPr="000826CC" w:rsidRDefault="000A4764" w:rsidP="00A77FF2">
      <w:pPr>
        <w:shd w:val="clear" w:color="auto" w:fill="FFFFFF"/>
        <w:spacing w:after="48" w:line="240" w:lineRule="auto"/>
        <w:contextualSpacing/>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 xml:space="preserve">– zahtjev za dodjelu Nacionalne financijske pomoći </w:t>
      </w:r>
    </w:p>
    <w:p w:rsidR="000A4764" w:rsidRPr="000826CC" w:rsidRDefault="000A4764" w:rsidP="00A77FF2">
      <w:pPr>
        <w:shd w:val="clear" w:color="auto" w:fill="FFFFFF"/>
        <w:spacing w:after="48" w:line="240" w:lineRule="auto"/>
        <w:contextualSpacing/>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 dokaz/e o procjeni pojedinog iznosa troška po aktivnosti odnosno najmanje tri ponude za provedbu prihvatljive usluge/aktivnosti koju proizvođačka organizacija namjerava provesti u okviru operativnog programa ili manji broj ponuda uz valjano pisano obrazloženje razloga zbog kojeg nije prikupljen dovoljan broj ponuda</w:t>
      </w:r>
    </w:p>
    <w:p w:rsidR="000A4764" w:rsidRPr="000826CC" w:rsidRDefault="000A4764" w:rsidP="00A77FF2">
      <w:pPr>
        <w:numPr>
          <w:ilvl w:val="0"/>
          <w:numId w:val="4"/>
        </w:numPr>
        <w:shd w:val="clear" w:color="auto" w:fill="FFFFFF"/>
        <w:spacing w:after="48" w:line="240" w:lineRule="auto"/>
        <w:ind w:left="142" w:hanging="142"/>
        <w:contextualSpacing/>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dokaz/e o prihvatljivosti odabranog ponuditelja odnosno ispis izvadaka iz Sudskog registra za svakog ponuditelja kojim se dokazuje da je ponuditelj registriran za djelatnost za koju se ponuda podnosi te da nije povezan s proizvođačkom organizacijom i njenim članovima</w:t>
      </w:r>
    </w:p>
    <w:p w:rsidR="000A4764" w:rsidRPr="000826CC" w:rsidRDefault="000A4764" w:rsidP="00A77FF2">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 izjavu proizvođačke organizacije da će poštovati odredbe Uredbe (EU) br. 1308/2013, Delegirane uredbe Komisije (EU) 2017/891 i Provedbene uredbe Komisije (EU) 2017/892,</w:t>
      </w:r>
    </w:p>
    <w:p w:rsidR="000A4764" w:rsidRPr="000826CC" w:rsidRDefault="000A4764" w:rsidP="00A77FF2">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 izjavu proizvođačke organizacije da nije primila i da neće primiti, posredno ili neposredno, bilo kakva druga financijska sredstva Unije ili nacionalna sredstva za aktivnosti koje su prihvatljive za dodjelu potpore u okviru Uredbe (EU) br. 1308/2013 u sektoru voća i povrća</w:t>
      </w:r>
    </w:p>
    <w:p w:rsidR="000A4764" w:rsidRPr="000826CC" w:rsidRDefault="000A4764" w:rsidP="00A77FF2">
      <w:pPr>
        <w:numPr>
          <w:ilvl w:val="0"/>
          <w:numId w:val="4"/>
        </w:numPr>
        <w:shd w:val="clear" w:color="auto" w:fill="FFFFFF"/>
        <w:tabs>
          <w:tab w:val="left" w:pos="142"/>
        </w:tabs>
        <w:spacing w:after="48" w:line="240" w:lineRule="auto"/>
        <w:contextualSpacing/>
        <w:jc w:val="both"/>
        <w:textAlignment w:val="baseline"/>
        <w:rPr>
          <w:rFonts w:ascii="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 xml:space="preserve">izjavu o sukobu interesa (izjava proizvođačke organizacije da niti jedan član iste nije povezan s odabranim izvoditeljem i </w:t>
      </w:r>
      <w:proofErr w:type="spellStart"/>
      <w:r w:rsidRPr="000826CC">
        <w:rPr>
          <w:rFonts w:ascii="Times New Roman" w:eastAsia="Times New Roman" w:hAnsi="Times New Roman" w:cs="Times New Roman"/>
          <w:sz w:val="24"/>
          <w:szCs w:val="24"/>
          <w:lang w:eastAsia="hr-HR"/>
        </w:rPr>
        <w:t>podizvoditeljima</w:t>
      </w:r>
      <w:proofErr w:type="spellEnd"/>
      <w:r w:rsidRPr="000826CC">
        <w:rPr>
          <w:rFonts w:ascii="Times New Roman" w:eastAsia="Times New Roman" w:hAnsi="Times New Roman" w:cs="Times New Roman"/>
          <w:sz w:val="24"/>
          <w:szCs w:val="24"/>
          <w:lang w:eastAsia="hr-HR"/>
        </w:rPr>
        <w:t>)</w:t>
      </w:r>
    </w:p>
    <w:p w:rsidR="000A4764" w:rsidRPr="000826CC" w:rsidRDefault="000A4764" w:rsidP="00A77FF2">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826CC" w:rsidDel="00D64E80">
        <w:rPr>
          <w:rFonts w:ascii="Times New Roman" w:eastAsia="Times New Roman" w:hAnsi="Times New Roman" w:cs="Times New Roman"/>
          <w:sz w:val="24"/>
          <w:szCs w:val="24"/>
          <w:lang w:eastAsia="hr-HR"/>
        </w:rPr>
        <w:t xml:space="preserve"> </w:t>
      </w:r>
      <w:r w:rsidRPr="000826CC">
        <w:rPr>
          <w:rFonts w:ascii="Times New Roman" w:eastAsia="Times New Roman" w:hAnsi="Times New Roman" w:cs="Times New Roman"/>
          <w:sz w:val="24"/>
          <w:szCs w:val="24"/>
          <w:lang w:eastAsia="hr-HR"/>
        </w:rPr>
        <w:t>(3) Zahtjev za odobravanje operativnog fonda</w:t>
      </w:r>
      <w:r w:rsidRPr="000826CC" w:rsidDel="00C01F60">
        <w:rPr>
          <w:rFonts w:ascii="Times New Roman" w:eastAsia="Times New Roman" w:hAnsi="Times New Roman" w:cs="Times New Roman"/>
          <w:sz w:val="24"/>
          <w:szCs w:val="24"/>
          <w:lang w:eastAsia="hr-HR"/>
        </w:rPr>
        <w:t xml:space="preserve"> </w:t>
      </w:r>
      <w:r w:rsidRPr="000826CC">
        <w:rPr>
          <w:rFonts w:ascii="Times New Roman" w:eastAsia="Times New Roman" w:hAnsi="Times New Roman" w:cs="Times New Roman"/>
          <w:sz w:val="24"/>
          <w:szCs w:val="24"/>
          <w:lang w:eastAsia="hr-HR"/>
        </w:rPr>
        <w:t>i iznosa potpore podnosi se za svaku godinu provedbe operativnog programa, a najkasnije 15. rujna godine koja prethodi godini za koju se odobrenje traži.</w:t>
      </w:r>
      <w:r w:rsidRPr="000826CC">
        <w:rPr>
          <w:rFonts w:ascii="Times New Roman" w:hAnsi="Times New Roman" w:cs="Times New Roman"/>
          <w:sz w:val="24"/>
          <w:szCs w:val="24"/>
        </w:rPr>
        <w:t xml:space="preserve"> </w:t>
      </w:r>
    </w:p>
    <w:p w:rsidR="000A4764" w:rsidRPr="000826CC" w:rsidRDefault="000A4764" w:rsidP="00A77FF2">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 xml:space="preserve">      (4) U skladu s člankom 33. stavkom 2. podstavkom 1. Delegirane uredbe Komisije (EU) 2017/891 operativni fond odobrava se najkasnije do 15. prosinca godine u kojoj je zahtjev podnesen.</w:t>
      </w:r>
    </w:p>
    <w:p w:rsidR="000A4764" w:rsidRPr="000826CC" w:rsidRDefault="000A4764" w:rsidP="00A77FF2">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 xml:space="preserve">     (5) Na temelju dostavljenog Zahtjeva  za odobravanje operativnog fonda</w:t>
      </w:r>
      <w:r w:rsidRPr="000826CC" w:rsidDel="00255D09">
        <w:rPr>
          <w:rFonts w:ascii="Times New Roman" w:eastAsia="Times New Roman" w:hAnsi="Times New Roman" w:cs="Times New Roman"/>
          <w:sz w:val="24"/>
          <w:szCs w:val="24"/>
          <w:lang w:eastAsia="hr-HR"/>
        </w:rPr>
        <w:t xml:space="preserve"> </w:t>
      </w:r>
      <w:r w:rsidRPr="000826CC">
        <w:rPr>
          <w:rFonts w:ascii="Times New Roman" w:eastAsia="Times New Roman" w:hAnsi="Times New Roman" w:cs="Times New Roman"/>
          <w:sz w:val="24"/>
          <w:szCs w:val="24"/>
          <w:lang w:eastAsia="hr-HR"/>
        </w:rPr>
        <w:t>i iznosa potpore Agencija za plaćanja provodi administrativnu kontrolu dokaza iz stavka 2. ovog članka radi kontrole opravdanosti  troška, sukoba interesa, dvostrukog financiranja (osobito za korisnike koji sudjeluju u mjerama programa ruralnog razvoja namijenjenih uspostavi proizvođačkih grupa i organizacija) te prihvatljivost dobavljača</w:t>
      </w:r>
      <w:r w:rsidRPr="000826CC">
        <w:rPr>
          <w:rFonts w:ascii="Times New Roman" w:eastAsia="Times New Roman" w:hAnsi="Times New Roman" w:cs="Times New Roman"/>
          <w:strike/>
          <w:sz w:val="24"/>
          <w:szCs w:val="24"/>
          <w:lang w:eastAsia="hr-HR"/>
        </w:rPr>
        <w:t>.</w:t>
      </w:r>
    </w:p>
    <w:p w:rsidR="000A4764" w:rsidRPr="000826CC" w:rsidRDefault="000A4764" w:rsidP="00A77FF2">
      <w:pPr>
        <w:shd w:val="clear" w:color="auto" w:fill="FFFFFF"/>
        <w:spacing w:after="48" w:line="240" w:lineRule="auto"/>
        <w:ind w:left="284"/>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 xml:space="preserve"> (6) Osim kontrola iz stavka 5. ovoga članka Agencija za plaćanja na temelju dostavljenog operativnog programa iz članka 4. stavka 9. ovoga Pravilnika provodi sljedeće kontrole:</w:t>
      </w:r>
    </w:p>
    <w:p w:rsidR="000A4764" w:rsidRPr="000826CC" w:rsidRDefault="000A4764" w:rsidP="00A77FF2">
      <w:pPr>
        <w:shd w:val="clear" w:color="auto" w:fill="FFFFFF"/>
        <w:spacing w:after="48" w:line="240" w:lineRule="auto"/>
        <w:ind w:left="768"/>
        <w:contextualSpacing/>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lastRenderedPageBreak/>
        <w:t>- točnosti podataka iz članka 4. stavka 1. točaka (a) i (b) Provedbene uredbe Komisije (EU) 2017/892, koji se moraju uvrstiti u nacrt dostavljenog operativnog programa;</w:t>
      </w:r>
    </w:p>
    <w:p w:rsidR="000A4764" w:rsidRPr="000826CC" w:rsidRDefault="000A4764" w:rsidP="00A77FF2">
      <w:pPr>
        <w:shd w:val="clear" w:color="auto" w:fill="FFFFFF"/>
        <w:spacing w:after="48" w:line="240" w:lineRule="auto"/>
        <w:ind w:left="768"/>
        <w:contextualSpacing/>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 točnosti podataka iz članka 4. stavka 1. točke (e) Provedbene uredbe Komisije (EU) 2017/892, koji se moraju uvrstiti u nacrt dostavljenog operativnog programa;</w:t>
      </w:r>
    </w:p>
    <w:p w:rsidR="000A4764" w:rsidRPr="000826CC" w:rsidRDefault="000A4764" w:rsidP="00A77FF2">
      <w:pPr>
        <w:shd w:val="clear" w:color="auto" w:fill="FFFFFF"/>
        <w:spacing w:after="48" w:line="240" w:lineRule="auto"/>
        <w:ind w:left="768"/>
        <w:contextualSpacing/>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 prihvatljivosti iznosa predloženih troškova za potporu</w:t>
      </w:r>
    </w:p>
    <w:p w:rsidR="000A4764" w:rsidRPr="000826CC" w:rsidRDefault="000A4764" w:rsidP="00A77FF2">
      <w:pPr>
        <w:shd w:val="clear" w:color="auto" w:fill="FFFFFF"/>
        <w:spacing w:after="48" w:line="240" w:lineRule="auto"/>
        <w:ind w:firstLine="708"/>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 pouzdanosti procjena i plana potpore te planiranje njegove provedbe</w:t>
      </w:r>
    </w:p>
    <w:p w:rsidR="000A4764" w:rsidRPr="000826CC" w:rsidRDefault="000A4764" w:rsidP="00A77FF2">
      <w:pPr>
        <w:shd w:val="clear" w:color="auto" w:fill="FFFFFF"/>
        <w:tabs>
          <w:tab w:val="left" w:pos="426"/>
        </w:tabs>
        <w:spacing w:after="48" w:line="240" w:lineRule="auto"/>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 xml:space="preserve">(7) Provjere i kontrole iz stavaka 5. i 6. ovoga članka provode se prema potrebi i prije odobravanja izmjena operativnog programa u skladu s člankom 6. ovoga Pravilnika, a, pored administrativnih uključuju i kontrole na terenu. </w:t>
      </w:r>
    </w:p>
    <w:p w:rsidR="000A4764" w:rsidRPr="000826CC" w:rsidRDefault="000A4764" w:rsidP="00A77FF2">
      <w:pPr>
        <w:shd w:val="clear" w:color="auto" w:fill="FFFFFF"/>
        <w:tabs>
          <w:tab w:val="left" w:pos="426"/>
        </w:tabs>
        <w:spacing w:after="48" w:line="240" w:lineRule="auto"/>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 xml:space="preserve">(8) Ako se pri provedbi provjera i kontrola navedenih u stavku 5. ovoga članka,  utvrdi da nisu ispunjeni uvjeti za razmatranje Zahtjeva za odobravanje operativnog fonda i iznosa potpore, Agencija za plaćanja će pozvati proizvođačku organizaciju na dopunu istoga </w:t>
      </w:r>
    </w:p>
    <w:p w:rsidR="000A4764" w:rsidRPr="000826CC" w:rsidRDefault="000A4764" w:rsidP="00A77FF2">
      <w:pPr>
        <w:shd w:val="clear" w:color="auto" w:fill="FFFFFF"/>
        <w:tabs>
          <w:tab w:val="left" w:pos="426"/>
        </w:tabs>
        <w:spacing w:after="48" w:line="240" w:lineRule="auto"/>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(9) Po završetku provedenih kontrola iz stavaka 5. i 6. ovoga članka Agencija za plaćanja putem elektroničke pošte obavještava Ministarstvo o rezultatima istih.</w:t>
      </w:r>
    </w:p>
    <w:p w:rsidR="000A4764" w:rsidRPr="000826CC" w:rsidRDefault="000A4764" w:rsidP="00A77FF2">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 xml:space="preserve">(10) Po zaprimanju rješenja o odobrenju operativnog programa iz članka 4. stavka 10. ovoga Pravilnika od strane Ministarstva, Agencija za plaćanja donosi Odluku o odobrenju operativnog fonda i iznosu potpore. </w:t>
      </w:r>
    </w:p>
    <w:p w:rsidR="000A4764" w:rsidRPr="000826CC" w:rsidRDefault="000A4764" w:rsidP="00A77FF2">
      <w:pPr>
        <w:shd w:val="clear" w:color="auto" w:fill="FFFFFF"/>
        <w:spacing w:after="48" w:line="240" w:lineRule="auto"/>
        <w:ind w:firstLine="284"/>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(11) Odluka o odobrenju operativnog fonda i iznosu potpore dostavljaju se proizvođačkoj organizaciji i Ministarstvu najkasnije do 15. prosinca  godine koja prethodi godini za koju je potpora zatražena.</w:t>
      </w:r>
    </w:p>
    <w:p w:rsidR="000A4764" w:rsidRPr="000826CC" w:rsidRDefault="000A4764" w:rsidP="00A77FF2">
      <w:pPr>
        <w:shd w:val="clear" w:color="auto" w:fill="FFFFFF"/>
        <w:spacing w:after="48" w:line="240" w:lineRule="auto"/>
        <w:ind w:firstLine="284"/>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(12) Prilikom podnošenja zahtjeva za odobrenje izmjena odobrenog operativnog programa iz članka 6. ovoga Pravilnika, proizvođačka organizacija je, radi provedbe kontrola, u obvezi dostaviti Agenciji za plaćanja sve potrebne dokaze iz stavka 2. ovoga članka.</w:t>
      </w:r>
    </w:p>
    <w:p w:rsidR="000A4764" w:rsidRPr="000826CC" w:rsidRDefault="000A4764" w:rsidP="00A77FF2">
      <w:pPr>
        <w:shd w:val="clear" w:color="auto" w:fill="FFFFFF"/>
        <w:spacing w:after="48" w:line="240" w:lineRule="auto"/>
        <w:ind w:firstLine="284"/>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(13) Nastavno na kontrole iz stavka 5. ovoga članka izabrana ponuda i ponuditelj na osnovu koje je dokazan procijenjen iznos pojedinog troška po aktivnosti nije obvezujuća, no iznos troška u smislu dodjele potpore je obvezujući.“</w:t>
      </w:r>
    </w:p>
    <w:p w:rsidR="000A4764" w:rsidRPr="000826CC" w:rsidRDefault="000A4764" w:rsidP="00A77FF2">
      <w:pPr>
        <w:shd w:val="clear" w:color="auto" w:fill="FFFFFF"/>
        <w:spacing w:before="204" w:after="72" w:line="240" w:lineRule="auto"/>
        <w:jc w:val="both"/>
        <w:textAlignment w:val="baseline"/>
        <w:rPr>
          <w:rFonts w:ascii="Times New Roman" w:eastAsia="Times New Roman" w:hAnsi="Times New Roman" w:cs="Times New Roman"/>
          <w:sz w:val="24"/>
          <w:szCs w:val="24"/>
          <w:lang w:eastAsia="hr-HR"/>
        </w:rPr>
      </w:pPr>
    </w:p>
    <w:p w:rsidR="00972A58" w:rsidRPr="000826CC" w:rsidRDefault="00A55FAB" w:rsidP="00090327">
      <w:pPr>
        <w:pStyle w:val="Naslov1"/>
        <w:rPr>
          <w:rFonts w:eastAsia="Times New Roman"/>
          <w:lang w:eastAsia="hr-HR"/>
        </w:rPr>
      </w:pPr>
      <w:r w:rsidRPr="000826CC">
        <w:rPr>
          <w:rFonts w:eastAsia="Times New Roman"/>
          <w:lang w:eastAsia="hr-HR"/>
        </w:rPr>
        <w:t>Članak 12.</w:t>
      </w:r>
    </w:p>
    <w:p w:rsidR="00A55FAB" w:rsidRPr="000826CC" w:rsidRDefault="00A55FAB" w:rsidP="00A55FAB">
      <w:pPr>
        <w:rPr>
          <w:rFonts w:ascii="Times New Roman" w:hAnsi="Times New Roman" w:cs="Times New Roman"/>
          <w:sz w:val="24"/>
          <w:szCs w:val="24"/>
        </w:rPr>
      </w:pPr>
      <w:r w:rsidRPr="000826CC">
        <w:rPr>
          <w:rFonts w:ascii="Times New Roman" w:hAnsi="Times New Roman" w:cs="Times New Roman"/>
          <w:sz w:val="24"/>
          <w:szCs w:val="24"/>
        </w:rPr>
        <w:t>Članak 13. mijenja se i glasi:</w:t>
      </w:r>
    </w:p>
    <w:p w:rsidR="00A55FAB" w:rsidRPr="000826CC" w:rsidRDefault="00A55FAB" w:rsidP="00A55FAB">
      <w:pPr>
        <w:shd w:val="clear" w:color="auto" w:fill="FFFFFF"/>
        <w:spacing w:after="48" w:line="240" w:lineRule="auto"/>
        <w:ind w:firstLine="408"/>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 xml:space="preserve">„(1) Potpora predstavlja financijska sredstva namijenjena za provedbu mjera Nacionalne strategije. </w:t>
      </w:r>
    </w:p>
    <w:p w:rsidR="00A55FAB" w:rsidRPr="000826CC" w:rsidRDefault="00A55FAB" w:rsidP="00A55FAB">
      <w:pPr>
        <w:shd w:val="clear" w:color="auto" w:fill="FFFFFF"/>
        <w:spacing w:after="48" w:line="240" w:lineRule="auto"/>
        <w:ind w:firstLine="408"/>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(2)</w:t>
      </w:r>
      <w:r w:rsidRPr="000826CC">
        <w:rPr>
          <w:rFonts w:ascii="Times New Roman" w:eastAsia="Times New Roman" w:hAnsi="Times New Roman" w:cs="Times New Roman"/>
          <w:sz w:val="24"/>
          <w:szCs w:val="24"/>
          <w:lang w:eastAsia="hr-HR"/>
        </w:rPr>
        <w:tab/>
        <w:t>Potpora se osigurava i isplaćuje iz proračuna Europske unije, a u slučaju da su stečeni uvjeti za dodjelu Nacionalne financijske pomoći iz članka 8. stavka 6. ovoga Pravilnika, potpora se isplaćuje i iz državnog proračuna Republike Hrvatske.</w:t>
      </w:r>
    </w:p>
    <w:p w:rsidR="00A55FAB" w:rsidRPr="000826CC" w:rsidRDefault="00A55FAB" w:rsidP="00A55FAB">
      <w:pPr>
        <w:shd w:val="clear" w:color="auto" w:fill="FFFFFF"/>
        <w:spacing w:after="48" w:line="240" w:lineRule="auto"/>
        <w:ind w:firstLine="408"/>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(3)</w:t>
      </w:r>
      <w:r w:rsidRPr="000826CC">
        <w:rPr>
          <w:rFonts w:ascii="Times New Roman" w:eastAsia="Times New Roman" w:hAnsi="Times New Roman" w:cs="Times New Roman"/>
          <w:sz w:val="24"/>
          <w:szCs w:val="24"/>
          <w:lang w:eastAsia="hr-HR"/>
        </w:rPr>
        <w:tab/>
        <w:t xml:space="preserve">Potpora se dodjeljuje za prihvatljive troškove koji proizlaze iz provedbe mjera i aktivnosti kojima se postižu ciljevi Nacionalne strategije. </w:t>
      </w:r>
    </w:p>
    <w:p w:rsidR="00A55FAB" w:rsidRPr="000826CC" w:rsidRDefault="00A55FAB" w:rsidP="00A55FAB">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(4) Proizvođačka organizacija dužna je za potrebe izračuna iznosa potpore temeljem vrijednosti proizvodnje stavljene na tržište do 15. lipnja tekuće godine dostaviti podatke za godinu koja je prethodila godini provedbe operativnog programa</w:t>
      </w:r>
      <w:r w:rsidRPr="000826CC" w:rsidDel="00A73F8A">
        <w:rPr>
          <w:rFonts w:ascii="Times New Roman" w:eastAsia="Times New Roman" w:hAnsi="Times New Roman" w:cs="Times New Roman"/>
          <w:sz w:val="24"/>
          <w:szCs w:val="24"/>
          <w:lang w:eastAsia="hr-HR"/>
        </w:rPr>
        <w:t xml:space="preserve"> </w:t>
      </w:r>
      <w:r w:rsidRPr="000826CC">
        <w:rPr>
          <w:rFonts w:ascii="Times New Roman" w:eastAsia="Times New Roman" w:hAnsi="Times New Roman" w:cs="Times New Roman"/>
          <w:sz w:val="24"/>
          <w:szCs w:val="24"/>
          <w:lang w:eastAsia="hr-HR"/>
        </w:rPr>
        <w:t>odnosno dužna je dostaviti u elektroničkom obliku sljedeće:</w:t>
      </w:r>
    </w:p>
    <w:p w:rsidR="00A55FAB" w:rsidRPr="000826CC" w:rsidRDefault="00A55FAB" w:rsidP="00A55FAB">
      <w:pPr>
        <w:numPr>
          <w:ilvl w:val="0"/>
          <w:numId w:val="5"/>
        </w:numPr>
        <w:shd w:val="clear" w:color="auto" w:fill="FFFFFF"/>
        <w:spacing w:after="48" w:line="240" w:lineRule="auto"/>
        <w:contextualSpacing/>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 xml:space="preserve">dokaze o vrijednosti proizvodnje stavljene na tržište u elektroničkom ili pisanom obliku koji se sastoje od računovodstvenih ili drugih evidencija koje vodi proizvođačka organizacija u kojima se jasno referira na brojeve izdanih računa i članove proizvođače čija je proizvodnja stavljena na tržište  </w:t>
      </w:r>
    </w:p>
    <w:p w:rsidR="00A55FAB" w:rsidRPr="000826CC" w:rsidRDefault="00A55FAB" w:rsidP="00A55FAB">
      <w:pPr>
        <w:numPr>
          <w:ilvl w:val="0"/>
          <w:numId w:val="5"/>
        </w:numPr>
        <w:shd w:val="clear" w:color="auto" w:fill="FFFFFF"/>
        <w:spacing w:after="48" w:line="240" w:lineRule="auto"/>
        <w:ind w:left="709" w:hanging="283"/>
        <w:contextualSpacing/>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obrazac Izračun vrijednosti utržene proizvodnje popunjen i poslan elektroničkim putem sukladno dostavljenim dokazima</w:t>
      </w:r>
      <w:r w:rsidRPr="000826CC">
        <w:rPr>
          <w:rFonts w:ascii="Times New Roman" w:hAnsi="Times New Roman" w:cs="Times New Roman"/>
          <w:sz w:val="24"/>
          <w:szCs w:val="24"/>
        </w:rPr>
        <w:t xml:space="preserve"> </w:t>
      </w:r>
      <w:r w:rsidRPr="000826CC">
        <w:rPr>
          <w:rFonts w:ascii="Times New Roman" w:eastAsia="Times New Roman" w:hAnsi="Times New Roman" w:cs="Times New Roman"/>
          <w:sz w:val="24"/>
          <w:szCs w:val="24"/>
          <w:lang w:eastAsia="hr-HR"/>
        </w:rPr>
        <w:t>o vrijednosti proizvodnje stavljene na tržište</w:t>
      </w:r>
    </w:p>
    <w:p w:rsidR="00A55FAB" w:rsidRPr="000826CC" w:rsidRDefault="00A55FAB" w:rsidP="00A55FAB">
      <w:pPr>
        <w:numPr>
          <w:ilvl w:val="0"/>
          <w:numId w:val="5"/>
        </w:numPr>
        <w:shd w:val="clear" w:color="auto" w:fill="FFFFFF"/>
        <w:spacing w:after="48" w:line="240" w:lineRule="auto"/>
        <w:ind w:left="709" w:hanging="283"/>
        <w:contextualSpacing/>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lastRenderedPageBreak/>
        <w:t>obrazac Evidencija proizvodnje za proizvodnju iz prethodne godine</w:t>
      </w:r>
    </w:p>
    <w:p w:rsidR="00A55FAB" w:rsidRPr="000826CC" w:rsidRDefault="00A55FAB" w:rsidP="00A55FAB">
      <w:pPr>
        <w:shd w:val="clear" w:color="auto" w:fill="FFFFFF"/>
        <w:spacing w:after="48" w:line="240" w:lineRule="auto"/>
        <w:ind w:firstLine="408"/>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(5) Zahtjevi za dodjelu potpore temelje se na provedenim prihvatljivim aktivnostima u skladu s člankom 10. ovoga Pravilnika.</w:t>
      </w:r>
    </w:p>
    <w:p w:rsidR="00A55FAB" w:rsidRPr="000826CC" w:rsidRDefault="00A55FAB" w:rsidP="00A55FAB">
      <w:pPr>
        <w:shd w:val="clear" w:color="auto" w:fill="FFFFFF"/>
        <w:spacing w:after="48" w:line="240" w:lineRule="auto"/>
        <w:ind w:firstLine="408"/>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(6) Troškovi prihvatljivi za potporu u okviru provedbe operativnog programa ograničeni su na stvarno nastale troškove u skladu s člankom 31. stavkom 2. podstavkom 1. Delegirane uredbe Komisije (EU) 2017/891 i člankom 34. stavkom 1. Uredbe (EU) br. 1308/2013.</w:t>
      </w:r>
    </w:p>
    <w:p w:rsidR="00A55FAB" w:rsidRPr="000826CC" w:rsidRDefault="00A55FAB" w:rsidP="00A77FF2">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 xml:space="preserve">(7) U skladu s člankom 9. Provedbene uredbe Komisije (EU) 2017/892 proizvođačka organizacija podnosi Agenciji za plaćanja zahtjev za isplatu za troškove nastale od 1. siječnja do 31. prosinca prethodne godine (u daljnjem tekstu: Zahtjev za isplatu) do 15. veljače sljedeće godine. </w:t>
      </w:r>
    </w:p>
    <w:p w:rsidR="00A55FAB" w:rsidRPr="000826CC" w:rsidRDefault="00A55FAB" w:rsidP="00A77FF2">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 xml:space="preserve">(8) U skladu s člankom 12. </w:t>
      </w:r>
      <w:bookmarkStart w:id="1" w:name="_Hlk102134896"/>
      <w:r w:rsidRPr="000826CC">
        <w:rPr>
          <w:rFonts w:ascii="Times New Roman" w:eastAsia="Times New Roman" w:hAnsi="Times New Roman" w:cs="Times New Roman"/>
          <w:sz w:val="24"/>
          <w:szCs w:val="24"/>
          <w:lang w:eastAsia="hr-HR"/>
        </w:rPr>
        <w:t>Provedbene uredbe Komisije (EU) 2017/892 proizvođačka organizacija može podnijeti Agenciji za plaćanja zahtjev za obročnu isplatu</w:t>
      </w:r>
      <w:bookmarkEnd w:id="1"/>
      <w:r w:rsidRPr="000826CC">
        <w:rPr>
          <w:rFonts w:ascii="Times New Roman" w:eastAsia="Times New Roman" w:hAnsi="Times New Roman" w:cs="Times New Roman"/>
          <w:sz w:val="24"/>
          <w:szCs w:val="24"/>
          <w:lang w:eastAsia="hr-HR"/>
        </w:rPr>
        <w:t xml:space="preserve"> potpore (u daljnjem tekstu: Zahtjev za obročnu isplatu) najviše tri puta godišnje prema sljedećem rasporedu:</w:t>
      </w:r>
    </w:p>
    <w:p w:rsidR="00A55FAB" w:rsidRPr="000826CC" w:rsidRDefault="00A55FAB" w:rsidP="00A77FF2">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 za troškove nastale od 1. siječnja do 30. travnja najkasnije do 15. lipnja tekuće godine;</w:t>
      </w:r>
    </w:p>
    <w:p w:rsidR="00A55FAB" w:rsidRPr="000826CC" w:rsidRDefault="00A55FAB" w:rsidP="00A77FF2">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 za troškove nastale od 1. svibnja do 31. kolovoza najkasnije do 15. listopada tekuće godine;</w:t>
      </w:r>
    </w:p>
    <w:p w:rsidR="00A55FAB" w:rsidRPr="000826CC" w:rsidRDefault="00A55FAB" w:rsidP="00A77FF2">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 za troškove nastale od 1. rujna do 31. prosinca najkasnije do 15. veljače sljedeće godine.</w:t>
      </w:r>
    </w:p>
    <w:p w:rsidR="00A55FAB" w:rsidRPr="000826CC" w:rsidRDefault="00A55FAB" w:rsidP="00A77FF2">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 xml:space="preserve">(9) Uz Zahtjev za obročnu isplatu iz stavka 8. podstavak 1. i 2. ovoga članka proizvođačka organizacija prilaže dokaze o nastalim prihvatljivim troškovima i dokaze o podmirenju tih troškova po pojedinim aktivnostima iz operativnog programa te dokaze o prihvatljivosti dobavljača odnosno izvadaka iz Sudskog registra za svakog dobavljača kojim se dokazuje da je dobavljač registriran za djelatnost za koju je izvršio pri nabavu robe ili usluga  za nastale prihvatljive troškove te da nije povezan sa proizvođačkom organizacijom i njenim članovima  . Uz navedeno, na zahtjev Agencije za plaćanja, proizvođačka organizacija prilaže dodatne dokaze potrebne za utvrđivanje provedbe aktivnosti i prihvatljivosti nastalih troškova u skladu s člankom 26. Provedbene uredbe Komisije (EU) 2017/892. </w:t>
      </w:r>
    </w:p>
    <w:p w:rsidR="00A55FAB" w:rsidRPr="000826CC" w:rsidRDefault="00A55FAB" w:rsidP="00A77FF2">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(10) Iznos potpore na Zahtjevu za obročnu isplatu iz stavka 8. podstavak 1. i 2. ovoga članka ne može biti veći od 80 % najvišeg odobrenog iznosa za pojedinu aktivnost.</w:t>
      </w:r>
    </w:p>
    <w:p w:rsidR="00A55FAB" w:rsidRPr="000826CC" w:rsidRDefault="00A55FAB" w:rsidP="00A77FF2">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(11) Uz Zahtjev za isplatu i Zahtjev za obročnu isplatu iz stavka 8. podstavak 3. proizvođačka organizacija uz dokumentaciju iz stavka 9. ovog članka prilaže i sljedeće:</w:t>
      </w:r>
    </w:p>
    <w:p w:rsidR="00A55FAB" w:rsidRPr="000826CC" w:rsidRDefault="00A55FAB" w:rsidP="00A77FF2">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 godišnje izvješće o provedbi  operativnog programa iz članka 21. Uredbe (EU) br. 892/2017</w:t>
      </w:r>
    </w:p>
    <w:p w:rsidR="00A55FAB" w:rsidRPr="000826CC" w:rsidRDefault="00A55FAB" w:rsidP="00A77FF2">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 xml:space="preserve">- obrazac Popis članova proizvođačke organizacije za godinu podnošenja zahtjeva </w:t>
      </w:r>
    </w:p>
    <w:p w:rsidR="00A55FAB" w:rsidRPr="000826CC" w:rsidRDefault="00A55FAB" w:rsidP="00A77FF2">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 dokaze o financijskom doprinos njezinih članova i doprinosu same organizacije proizvođača;</w:t>
      </w:r>
    </w:p>
    <w:p w:rsidR="00A55FAB" w:rsidRPr="000826CC" w:rsidRDefault="00A55FAB" w:rsidP="00A77FF2">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 ukupni pregled troškova nastalih u vezi s operativnim programom;</w:t>
      </w:r>
    </w:p>
    <w:p w:rsidR="00A55FAB" w:rsidRPr="000826CC" w:rsidRDefault="00A55FAB" w:rsidP="00A77FF2">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 dokaze o postotku operativnog fonda koji je potrošen na sprečavanje krize i upravljanje krizom i raščlanjen prema aktivnostima;</w:t>
      </w:r>
    </w:p>
    <w:p w:rsidR="00A55FAB" w:rsidRPr="000826CC" w:rsidRDefault="00A55FAB" w:rsidP="00A77FF2">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 dokaze o ispunjavanje odredaba članka 33. stavka 3., članka 33. stavka 5. prvog podstavka i članka 34. Uredbe (EU) br. 1308/2013;</w:t>
      </w:r>
    </w:p>
    <w:p w:rsidR="00A55FAB" w:rsidRPr="000826CC" w:rsidRDefault="00A55FAB" w:rsidP="00A77FF2">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 pisanu potvrdu da nisu primljena dvostruka financijska sredstva Unije ili Nacionalna sredstva u pogledu mjera ili aktivnosti koje su prihvatljive za dobivanje potpore u okviru Uredbe (EU) br. 1308/2013 u sektoru voća i povrća;</w:t>
      </w:r>
    </w:p>
    <w:p w:rsidR="00A55FAB" w:rsidRPr="000826CC" w:rsidRDefault="00A55FAB" w:rsidP="00A77FF2">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 za plaćanje na temelju standardnih paušalnih stopa ili veličina jediničnih troškova iz članka 31. stavka 2. Delegirane uredbe Komisije (EU) 2017/891, dokaz o provedbi predmetne aktivnosti;</w:t>
      </w:r>
    </w:p>
    <w:p w:rsidR="00A55FAB" w:rsidRPr="000826CC" w:rsidRDefault="00A55FAB" w:rsidP="00A77FF2">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lastRenderedPageBreak/>
        <w:t>–</w:t>
      </w:r>
      <w:r w:rsidRPr="000826CC">
        <w:rPr>
          <w:rFonts w:ascii="Times New Roman" w:eastAsia="Times New Roman" w:hAnsi="Times New Roman" w:cs="Times New Roman"/>
          <w:sz w:val="24"/>
          <w:szCs w:val="24"/>
          <w:lang w:eastAsia="hr-HR"/>
        </w:rPr>
        <w:tab/>
        <w:t>za plaćanje na temelju stvarnih i utvrđenih troškova, dodatne dokaze kojima dokazuje provedbu predmetne aktivnosti;</w:t>
      </w:r>
    </w:p>
    <w:p w:rsidR="00A55FAB" w:rsidRPr="000826CC" w:rsidRDefault="00A55FAB" w:rsidP="00A77FF2">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w:t>
      </w:r>
      <w:r w:rsidRPr="000826CC">
        <w:rPr>
          <w:rFonts w:ascii="Times New Roman" w:eastAsia="Times New Roman" w:hAnsi="Times New Roman" w:cs="Times New Roman"/>
          <w:sz w:val="24"/>
          <w:szCs w:val="24"/>
          <w:lang w:eastAsia="hr-HR"/>
        </w:rPr>
        <w:tab/>
        <w:t xml:space="preserve"> ostalu dokumentaciju zatraženu od Agencije za plaćanja u svrhu provedbe kontrola propisanih člankom 26. i  27.Provedbene Uredbe Komisije (EU) 2017/892 odnosno opravdanosti nastalih troškova u provedbi operativnog programa s ciljem utvrđivanja namjenskog trošenja odobrenih sredstava potpore i konačnog iznosa potpore za isplatu.</w:t>
      </w:r>
    </w:p>
    <w:p w:rsidR="00A55FAB" w:rsidRPr="000826CC" w:rsidRDefault="00A55FAB" w:rsidP="00A77FF2">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(12) Agencija za plaćanja isplaćuje potporu iz stavka 8. podstavak 1. i 2. ovog članka u roku od 90 dana od dana zaprimanja pravilno ispunjenog i potpunog zahtjeva, a potporu iz stavka 3. i stavka 8. podstavak 3. ovog članka najkasnije do 15. listopada u godini koja slijedi nakon pojedine godine provedbe odobrenog operativnog programa.</w:t>
      </w:r>
    </w:p>
    <w:p w:rsidR="00A55FAB" w:rsidRPr="000826CC" w:rsidRDefault="00A55FAB" w:rsidP="00A77FF2">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 xml:space="preserve">(13) Zahtjevi iz stavka 7. i 8. i obrasci iz stavaka 4. i 11. ovoga članka nalaze se na mrežnim stranicama Agencije za plaćanja </w:t>
      </w:r>
      <w:hyperlink r:id="rId6" w:history="1">
        <w:r w:rsidRPr="000826CC">
          <w:rPr>
            <w:rFonts w:ascii="Times New Roman" w:eastAsia="Times New Roman" w:hAnsi="Times New Roman" w:cs="Times New Roman"/>
            <w:sz w:val="24"/>
            <w:szCs w:val="24"/>
            <w:u w:val="single"/>
            <w:lang w:eastAsia="hr-HR"/>
          </w:rPr>
          <w:t>www.apprrr.hr</w:t>
        </w:r>
      </w:hyperlink>
      <w:r w:rsidRPr="000826CC">
        <w:rPr>
          <w:rFonts w:ascii="Times New Roman" w:eastAsia="Times New Roman" w:hAnsi="Times New Roman" w:cs="Times New Roman"/>
          <w:sz w:val="24"/>
          <w:szCs w:val="24"/>
          <w:lang w:eastAsia="hr-HR"/>
        </w:rPr>
        <w:t>.</w:t>
      </w:r>
    </w:p>
    <w:p w:rsidR="00A55FAB" w:rsidRPr="000826CC" w:rsidRDefault="00A55FAB" w:rsidP="00A77FF2">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(14) U skladu s člankom 9. stavkom 3. Provedbene uredbe Komisije (EU) 2017/892 zahtjev za dodjelu potpore može obuhvaćati i nepodmirene troškove proizašle iz provedenih prihvatljivih aktivnosti, ako proizvođačka organizacija prilikom podnošenja zahtjeva za dodjelu potpore dokaže da su ispunjeni uvjeti iz točaka (a) i (b).</w:t>
      </w:r>
    </w:p>
    <w:p w:rsidR="00A55FAB" w:rsidRPr="000826CC" w:rsidRDefault="00A55FAB" w:rsidP="00A77FF2">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(15) Ako se zahtjev za dodjelu potpore podnese nakon datuma iz stavka 4. ovoga članka, potpora se umanjuje za 1% za svaki dan kašnjenja.</w:t>
      </w:r>
    </w:p>
    <w:p w:rsidR="00A55FAB" w:rsidRPr="000826CC" w:rsidRDefault="00A55FAB" w:rsidP="00A77FF2">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 xml:space="preserve">(16) Umanjenje iz stavka 10. ovoga članka ne primjenjuje se isključivo u slučaju ako proizvođačka organizacija dokaže da se radi o višoj sili. </w:t>
      </w:r>
    </w:p>
    <w:p w:rsidR="00A55FAB" w:rsidRPr="000826CC" w:rsidRDefault="00A55FAB">
      <w:pPr>
        <w:rPr>
          <w:rFonts w:ascii="Times New Roman" w:hAnsi="Times New Roman" w:cs="Times New Roman"/>
          <w:sz w:val="24"/>
          <w:szCs w:val="24"/>
        </w:rPr>
      </w:pPr>
    </w:p>
    <w:p w:rsidR="00A55FAB" w:rsidRPr="000826CC" w:rsidRDefault="00A55FAB" w:rsidP="00090327">
      <w:pPr>
        <w:pStyle w:val="Naslov1"/>
      </w:pPr>
      <w:r w:rsidRPr="000826CC">
        <w:t>Članak 13.</w:t>
      </w:r>
    </w:p>
    <w:p w:rsidR="00A55FAB" w:rsidRPr="000826CC" w:rsidRDefault="00A55FAB">
      <w:pPr>
        <w:rPr>
          <w:rFonts w:ascii="Times New Roman" w:hAnsi="Times New Roman" w:cs="Times New Roman"/>
          <w:sz w:val="24"/>
          <w:szCs w:val="24"/>
        </w:rPr>
      </w:pPr>
      <w:r w:rsidRPr="000826CC">
        <w:rPr>
          <w:rFonts w:ascii="Times New Roman" w:hAnsi="Times New Roman" w:cs="Times New Roman"/>
          <w:sz w:val="24"/>
          <w:szCs w:val="24"/>
        </w:rPr>
        <w:t>U članku 14. stavak 7. mijenja se i glasi:</w:t>
      </w:r>
    </w:p>
    <w:p w:rsidR="00A55FAB" w:rsidRPr="000826CC" w:rsidRDefault="00A55FAB" w:rsidP="00A55FAB">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826CC">
        <w:rPr>
          <w:rFonts w:ascii="Times New Roman" w:hAnsi="Times New Roman" w:cs="Times New Roman"/>
          <w:sz w:val="24"/>
          <w:szCs w:val="24"/>
        </w:rPr>
        <w:t>„</w:t>
      </w:r>
      <w:r w:rsidRPr="000826CC">
        <w:rPr>
          <w:rFonts w:ascii="Times New Roman" w:eastAsia="Times New Roman" w:hAnsi="Times New Roman" w:cs="Times New Roman"/>
          <w:sz w:val="24"/>
          <w:szCs w:val="24"/>
          <w:lang w:eastAsia="hr-HR"/>
        </w:rPr>
        <w:t>(7) Potpora za zahtjeve iz stavka 1. ovoga članka isplaćuje se u skladu s člankom 13. ovoga Pravilnika, a troškovi prihvatljivi za potporu u okviru provedbe operativnog programa ograničeni su na stvarno nastale troškove u skladu s člankom 31. stavkom 2. podstavkom 1. Delegirane uredbe Komisije (EU) 2017/891, člankom 34. stavkom 4. Uredbe (EU) br. 1308/2013 i člankom 45. stavkom 3. Delegirane uredbe Komisije (EU) 2017/891.“</w:t>
      </w:r>
    </w:p>
    <w:p w:rsidR="00A55FAB" w:rsidRPr="000826CC" w:rsidRDefault="00A55FAB" w:rsidP="00A55FAB">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p>
    <w:p w:rsidR="00A55FAB" w:rsidRPr="000826CC" w:rsidRDefault="00E9491A" w:rsidP="00090327">
      <w:pPr>
        <w:pStyle w:val="Naslov1"/>
      </w:pPr>
      <w:r w:rsidRPr="000826CC">
        <w:t>Članak 14.</w:t>
      </w:r>
    </w:p>
    <w:p w:rsidR="00E9491A" w:rsidRPr="000826CC" w:rsidRDefault="00E9491A">
      <w:pPr>
        <w:rPr>
          <w:rFonts w:ascii="Times New Roman" w:hAnsi="Times New Roman" w:cs="Times New Roman"/>
          <w:sz w:val="24"/>
          <w:szCs w:val="24"/>
        </w:rPr>
      </w:pPr>
      <w:r w:rsidRPr="000826CC">
        <w:rPr>
          <w:rFonts w:ascii="Times New Roman" w:hAnsi="Times New Roman" w:cs="Times New Roman"/>
          <w:sz w:val="24"/>
          <w:szCs w:val="24"/>
        </w:rPr>
        <w:t>Članak 15. mijenja se i glasi:</w:t>
      </w:r>
    </w:p>
    <w:p w:rsidR="00E9491A" w:rsidRPr="000826CC" w:rsidRDefault="00E9491A" w:rsidP="00A77FF2">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826CC">
        <w:rPr>
          <w:rFonts w:ascii="Times New Roman" w:hAnsi="Times New Roman" w:cs="Times New Roman"/>
          <w:sz w:val="24"/>
          <w:szCs w:val="24"/>
        </w:rPr>
        <w:t>„</w:t>
      </w:r>
      <w:r w:rsidRPr="000826CC">
        <w:rPr>
          <w:rFonts w:ascii="Times New Roman" w:eastAsia="Times New Roman" w:hAnsi="Times New Roman" w:cs="Times New Roman"/>
          <w:sz w:val="24"/>
          <w:szCs w:val="24"/>
          <w:lang w:eastAsia="hr-HR"/>
        </w:rPr>
        <w:t>(1) Pored podataka iz članka 15. stavka 1. Pravilnika o proizvođačkim organizacijama, proizvođačke organizacije obvezne su Ministarstvu dostavljati i sljedeće podatke i izvješća:</w:t>
      </w:r>
    </w:p>
    <w:p w:rsidR="00E9491A" w:rsidRPr="000826CC" w:rsidRDefault="00E9491A" w:rsidP="00A77FF2">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 do 1. listopada, podatke navedene u članku 21. Provedbene uredbe Komisije (EU) 2017/892, za potrebe sastavljanja Godišnjeg izvješća iz članka 54.b) Uredbe (EU) br. 891/2017</w:t>
      </w:r>
    </w:p>
    <w:p w:rsidR="00E9491A" w:rsidRPr="000826CC" w:rsidRDefault="00E9491A" w:rsidP="00A77FF2">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 do 1. listopada, podatke o procijenjenom iznosu operativnog fonda u skladu s člankom 26. Delegirane uredbe Komisije (EU) 2017/891, s planiranim iznosima po pojedinim mjerama,</w:t>
      </w:r>
    </w:p>
    <w:p w:rsidR="00E9491A" w:rsidRPr="000826CC" w:rsidRDefault="00E9491A" w:rsidP="00A77FF2">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 do 1. listopada Izvješće o procjeni iz članka 57. stavka 3. Delegirane uredbe Komisije (EU) 2017/891 koje se prilaže Godišnjem izvješću iz prvog podstavka ovoga članka.</w:t>
      </w:r>
    </w:p>
    <w:p w:rsidR="00E9491A" w:rsidRPr="000826CC" w:rsidRDefault="00E9491A" w:rsidP="00A77FF2">
      <w:pPr>
        <w:shd w:val="clear" w:color="auto" w:fill="FFFFFF"/>
        <w:tabs>
          <w:tab w:val="left" w:pos="426"/>
        </w:tabs>
        <w:spacing w:after="48" w:line="240" w:lineRule="auto"/>
        <w:ind w:firstLine="426"/>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(2) Podaci za potrebu sastavljanja Godišnjeg izvješća iz stavka 1., podstavka 1. ovoga članka dostavljaju se na Obrascu 4 koji se nalazi u Prilogu I. ovoga Pravilnika i njegov je sastavni dio.</w:t>
      </w:r>
    </w:p>
    <w:p w:rsidR="00E9491A" w:rsidRPr="000826CC" w:rsidRDefault="00E9491A" w:rsidP="00A77FF2">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826CC" w:rsidDel="00590118">
        <w:rPr>
          <w:rFonts w:ascii="Times New Roman" w:eastAsia="Times New Roman" w:hAnsi="Times New Roman" w:cs="Times New Roman"/>
          <w:sz w:val="24"/>
          <w:szCs w:val="24"/>
          <w:lang w:eastAsia="hr-HR"/>
        </w:rPr>
        <w:t xml:space="preserve"> </w:t>
      </w:r>
      <w:r w:rsidRPr="000826CC">
        <w:rPr>
          <w:rFonts w:ascii="Times New Roman" w:eastAsia="Times New Roman" w:hAnsi="Times New Roman" w:cs="Times New Roman"/>
          <w:sz w:val="24"/>
          <w:szCs w:val="24"/>
          <w:lang w:eastAsia="hr-HR"/>
        </w:rPr>
        <w:t>(3) Za potrebe provedbe članka 77. Delegirane uredbe Komisije (EU) 2017/891 imenuje se Ministarstvo poljoprivrede.</w:t>
      </w:r>
    </w:p>
    <w:p w:rsidR="00E9491A" w:rsidRPr="000826CC" w:rsidRDefault="00E9491A">
      <w:pPr>
        <w:rPr>
          <w:rFonts w:ascii="Times New Roman" w:hAnsi="Times New Roman" w:cs="Times New Roman"/>
          <w:sz w:val="24"/>
          <w:szCs w:val="24"/>
        </w:rPr>
      </w:pPr>
    </w:p>
    <w:p w:rsidR="00E9491A" w:rsidRPr="000826CC" w:rsidRDefault="00E9491A" w:rsidP="00090327">
      <w:pPr>
        <w:pStyle w:val="Naslov1"/>
      </w:pPr>
      <w:r w:rsidRPr="000826CC">
        <w:lastRenderedPageBreak/>
        <w:t>Članak 15.</w:t>
      </w:r>
    </w:p>
    <w:p w:rsidR="00E9491A" w:rsidRPr="000826CC" w:rsidRDefault="00E9491A">
      <w:pPr>
        <w:rPr>
          <w:rFonts w:ascii="Times New Roman" w:hAnsi="Times New Roman" w:cs="Times New Roman"/>
          <w:sz w:val="24"/>
          <w:szCs w:val="24"/>
        </w:rPr>
      </w:pPr>
      <w:r w:rsidRPr="000826CC">
        <w:rPr>
          <w:rFonts w:ascii="Times New Roman" w:hAnsi="Times New Roman" w:cs="Times New Roman"/>
          <w:sz w:val="24"/>
          <w:szCs w:val="24"/>
        </w:rPr>
        <w:t>(1) U članku 16. stavak 1. mijenja se i glasi:</w:t>
      </w:r>
    </w:p>
    <w:p w:rsidR="00E9491A" w:rsidRPr="000826CC" w:rsidRDefault="00E9491A" w:rsidP="00A77FF2">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826CC">
        <w:rPr>
          <w:rFonts w:ascii="Times New Roman" w:hAnsi="Times New Roman" w:cs="Times New Roman"/>
          <w:sz w:val="24"/>
          <w:szCs w:val="24"/>
        </w:rPr>
        <w:t>„</w:t>
      </w:r>
      <w:r w:rsidRPr="000826CC">
        <w:rPr>
          <w:rFonts w:ascii="Times New Roman" w:eastAsia="Times New Roman" w:hAnsi="Times New Roman" w:cs="Times New Roman"/>
          <w:sz w:val="24"/>
          <w:szCs w:val="24"/>
          <w:lang w:eastAsia="hr-HR"/>
        </w:rPr>
        <w:t>(1) U skladu s člankom 56. Delegirane uredbe Komisije (EU) 2017/891 i točkom 5. Nacionalne strategije, za postupak praćenja, ocjenjivanja i vrednovanja operativnih programa i Nacionalne strategije nadležno je Ministarstvo.“</w:t>
      </w:r>
    </w:p>
    <w:p w:rsidR="00E9491A" w:rsidRPr="000826CC" w:rsidRDefault="00E9491A" w:rsidP="00A77FF2">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(2) Stavak 7. mijenja se i glasi:</w:t>
      </w:r>
    </w:p>
    <w:p w:rsidR="00E9491A" w:rsidRPr="000826CC" w:rsidRDefault="00E9491A" w:rsidP="00A77FF2">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„(7) U skladu s člankom 58. Delegirane uredbe Komisije (EU) 2017/891 Ministarstvo provodi postupke nadzora i procjene povezane s Nacionalnom strategijom.“</w:t>
      </w:r>
    </w:p>
    <w:p w:rsidR="00E9491A" w:rsidRPr="000826CC" w:rsidRDefault="00E9491A" w:rsidP="00E9491A">
      <w:pPr>
        <w:shd w:val="clear" w:color="auto" w:fill="FFFFFF"/>
        <w:spacing w:after="48" w:line="240" w:lineRule="auto"/>
        <w:ind w:firstLine="408"/>
        <w:textAlignment w:val="baseline"/>
        <w:rPr>
          <w:rFonts w:ascii="Times New Roman" w:eastAsia="Times New Roman" w:hAnsi="Times New Roman" w:cs="Times New Roman"/>
          <w:sz w:val="24"/>
          <w:szCs w:val="24"/>
          <w:lang w:eastAsia="hr-HR"/>
        </w:rPr>
      </w:pPr>
    </w:p>
    <w:p w:rsidR="00FC6848" w:rsidRPr="000826CC" w:rsidRDefault="00FC6848" w:rsidP="00090327">
      <w:pPr>
        <w:pStyle w:val="Naslov1"/>
        <w:rPr>
          <w:rFonts w:eastAsia="Times New Roman"/>
          <w:lang w:eastAsia="hr-HR"/>
        </w:rPr>
      </w:pPr>
      <w:r w:rsidRPr="000826CC">
        <w:rPr>
          <w:rFonts w:eastAsia="Times New Roman"/>
          <w:lang w:eastAsia="hr-HR"/>
        </w:rPr>
        <w:t>Članak 16.</w:t>
      </w:r>
    </w:p>
    <w:p w:rsidR="00FC6848" w:rsidRPr="000826CC" w:rsidRDefault="00FC6848" w:rsidP="00E9491A">
      <w:pPr>
        <w:shd w:val="clear" w:color="auto" w:fill="FFFFFF"/>
        <w:spacing w:after="48" w:line="240" w:lineRule="auto"/>
        <w:ind w:firstLine="408"/>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U članku 17 stavak 1. mijenja se i glasi:</w:t>
      </w:r>
    </w:p>
    <w:p w:rsidR="00FC6848" w:rsidRPr="000826CC" w:rsidRDefault="00FC6848" w:rsidP="00A77FF2">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„(1) Za potrebe provedbe članaka 25. 26., 27., 28., 29., 30., 34. i 35. Provedbene uredbe Komisije (EU) 2017/892, Agencija za plaćanja provodi administrativnu kontrolu i kontrolu na terenu u skladu sa člancima 140. i 141. Zakona o poljoprivredi.“</w:t>
      </w:r>
    </w:p>
    <w:p w:rsidR="00FC6848" w:rsidRPr="000826CC" w:rsidRDefault="00FC6848" w:rsidP="00FC6848">
      <w:pPr>
        <w:shd w:val="clear" w:color="auto" w:fill="FFFFFF"/>
        <w:spacing w:after="48" w:line="240" w:lineRule="auto"/>
        <w:ind w:firstLine="408"/>
        <w:textAlignment w:val="baseline"/>
        <w:rPr>
          <w:rFonts w:ascii="Times New Roman" w:eastAsia="Times New Roman" w:hAnsi="Times New Roman" w:cs="Times New Roman"/>
          <w:sz w:val="24"/>
          <w:szCs w:val="24"/>
          <w:lang w:eastAsia="hr-HR"/>
        </w:rPr>
      </w:pPr>
    </w:p>
    <w:p w:rsidR="00FC6848" w:rsidRPr="000826CC" w:rsidRDefault="00FC6848" w:rsidP="00090327">
      <w:pPr>
        <w:pStyle w:val="Naslov1"/>
        <w:rPr>
          <w:rFonts w:eastAsia="Times New Roman"/>
          <w:lang w:eastAsia="hr-HR"/>
        </w:rPr>
      </w:pPr>
      <w:r w:rsidRPr="000826CC">
        <w:rPr>
          <w:rFonts w:eastAsia="Times New Roman"/>
          <w:lang w:eastAsia="hr-HR"/>
        </w:rPr>
        <w:t>Članak 17.</w:t>
      </w:r>
    </w:p>
    <w:p w:rsidR="00FC6848" w:rsidRPr="000826CC" w:rsidRDefault="00FC6848" w:rsidP="00FC6848">
      <w:pPr>
        <w:shd w:val="clear" w:color="auto" w:fill="FFFFFF"/>
        <w:spacing w:after="48" w:line="240" w:lineRule="auto"/>
        <w:ind w:firstLine="408"/>
        <w:textAlignment w:val="baseline"/>
        <w:rPr>
          <w:rFonts w:ascii="Times New Roman" w:eastAsia="Times New Roman" w:hAnsi="Times New Roman" w:cs="Times New Roman"/>
          <w:sz w:val="24"/>
          <w:szCs w:val="24"/>
          <w:lang w:eastAsia="hr-HR"/>
        </w:rPr>
      </w:pPr>
    </w:p>
    <w:p w:rsidR="00FC6848" w:rsidRPr="000826CC" w:rsidRDefault="00FC6848" w:rsidP="00FC6848">
      <w:pPr>
        <w:shd w:val="clear" w:color="auto" w:fill="FFFFFF"/>
        <w:spacing w:after="48" w:line="240" w:lineRule="auto"/>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(1) Naslov iznad članka 18. mijenja se i glasi: „Žalbe“ .</w:t>
      </w:r>
    </w:p>
    <w:p w:rsidR="00FC6848" w:rsidRPr="000826CC" w:rsidRDefault="00FC6848" w:rsidP="00FC6848">
      <w:pPr>
        <w:shd w:val="clear" w:color="auto" w:fill="FFFFFF"/>
        <w:spacing w:after="48" w:line="240" w:lineRule="auto"/>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(2) U stavcima 1. i 2. riječ „prigovor“ zamjenjuje</w:t>
      </w:r>
      <w:r w:rsidR="00AA6E57" w:rsidRPr="000826CC">
        <w:rPr>
          <w:rFonts w:ascii="Times New Roman" w:eastAsia="Times New Roman" w:hAnsi="Times New Roman" w:cs="Times New Roman"/>
          <w:sz w:val="24"/>
          <w:szCs w:val="24"/>
          <w:lang w:eastAsia="hr-HR"/>
        </w:rPr>
        <w:t xml:space="preserve"> se riječima</w:t>
      </w:r>
      <w:r w:rsidRPr="000826CC">
        <w:rPr>
          <w:rFonts w:ascii="Times New Roman" w:eastAsia="Times New Roman" w:hAnsi="Times New Roman" w:cs="Times New Roman"/>
          <w:sz w:val="24"/>
          <w:szCs w:val="24"/>
          <w:lang w:eastAsia="hr-HR"/>
        </w:rPr>
        <w:t xml:space="preserve"> „</w:t>
      </w:r>
      <w:r w:rsidR="00AA6E57" w:rsidRPr="000826CC">
        <w:rPr>
          <w:rFonts w:ascii="Times New Roman" w:eastAsia="Times New Roman" w:hAnsi="Times New Roman" w:cs="Times New Roman"/>
          <w:sz w:val="24"/>
          <w:szCs w:val="24"/>
          <w:lang w:eastAsia="hr-HR"/>
        </w:rPr>
        <w:t>žalbu“ i „žalba“.</w:t>
      </w:r>
    </w:p>
    <w:p w:rsidR="00FC6848" w:rsidRPr="000826CC" w:rsidRDefault="00FC6848" w:rsidP="00FC6848">
      <w:pPr>
        <w:shd w:val="clear" w:color="auto" w:fill="FFFFFF"/>
        <w:spacing w:after="48" w:line="240" w:lineRule="auto"/>
        <w:ind w:firstLine="408"/>
        <w:textAlignment w:val="baseline"/>
        <w:rPr>
          <w:rFonts w:ascii="Times New Roman" w:eastAsia="Times New Roman" w:hAnsi="Times New Roman" w:cs="Times New Roman"/>
          <w:sz w:val="24"/>
          <w:szCs w:val="24"/>
          <w:lang w:eastAsia="hr-HR"/>
        </w:rPr>
      </w:pPr>
    </w:p>
    <w:p w:rsidR="00FC6848" w:rsidRPr="000826CC" w:rsidRDefault="00AA6E57" w:rsidP="00090327">
      <w:pPr>
        <w:pStyle w:val="Naslov1"/>
        <w:rPr>
          <w:rFonts w:eastAsia="Times New Roman"/>
          <w:lang w:eastAsia="hr-HR"/>
        </w:rPr>
      </w:pPr>
      <w:r w:rsidRPr="000826CC">
        <w:rPr>
          <w:rFonts w:eastAsia="Times New Roman"/>
          <w:lang w:eastAsia="hr-HR"/>
        </w:rPr>
        <w:t>Članak 18.</w:t>
      </w:r>
    </w:p>
    <w:p w:rsidR="00AA6E57" w:rsidRPr="000826CC" w:rsidRDefault="00AA6E57" w:rsidP="00FC6848">
      <w:pPr>
        <w:shd w:val="clear" w:color="auto" w:fill="FFFFFF"/>
        <w:spacing w:after="48" w:line="240" w:lineRule="auto"/>
        <w:ind w:firstLine="408"/>
        <w:textAlignment w:val="baseline"/>
        <w:rPr>
          <w:rFonts w:ascii="Times New Roman" w:eastAsia="Times New Roman" w:hAnsi="Times New Roman" w:cs="Times New Roman"/>
          <w:sz w:val="24"/>
          <w:szCs w:val="24"/>
          <w:lang w:eastAsia="hr-HR"/>
        </w:rPr>
      </w:pPr>
    </w:p>
    <w:p w:rsidR="00FC6848" w:rsidRPr="000826CC" w:rsidRDefault="00FC6848" w:rsidP="00FC6848">
      <w:pPr>
        <w:shd w:val="clear" w:color="auto" w:fill="FFFFFF"/>
        <w:spacing w:after="48" w:line="240" w:lineRule="auto"/>
        <w:ind w:firstLine="408"/>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Članak 19. mijenja se i glasi:</w:t>
      </w:r>
    </w:p>
    <w:p w:rsidR="00FC6848" w:rsidRPr="000826CC" w:rsidRDefault="00FC6848" w:rsidP="00FC6848">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„(1) Proizvođačka organizacija koja namjerava prestati provoditi svoj operativni program prije završetka njegovog predviđenog i odobrenog trajanja dužna je o tome obavijestiti Ministarstvo i Agenciju za plaćanja najmanje 30 dana prije prestanka provedbe.</w:t>
      </w:r>
    </w:p>
    <w:p w:rsidR="00FC6848" w:rsidRPr="000826CC" w:rsidRDefault="00FC6848" w:rsidP="00FC6848">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(2) U obavijesti iz stavka 1. ovoga članka proizvođačka organizacija navodi i detaljno obrazlaže:</w:t>
      </w:r>
    </w:p>
    <w:p w:rsidR="00FC6848" w:rsidRPr="000826CC" w:rsidRDefault="00FC6848" w:rsidP="00FC6848">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 razloge prijevremenog prestanka provedbe operativnog programa,</w:t>
      </w:r>
    </w:p>
    <w:p w:rsidR="00FC6848" w:rsidRPr="000826CC" w:rsidRDefault="00FC6848" w:rsidP="00FC6848">
      <w:pPr>
        <w:shd w:val="clear" w:color="auto" w:fill="FFFFFF"/>
        <w:spacing w:after="48" w:line="240" w:lineRule="auto"/>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 status izvršenja i postizanja ciljeva operativnog programa.</w:t>
      </w:r>
    </w:p>
    <w:p w:rsidR="00FC6848" w:rsidRPr="000826CC" w:rsidRDefault="00FC6848" w:rsidP="00FC6848">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 xml:space="preserve">(3) Na temelju obavijesti iz stavka 2. ovoga članka Agencija za plaćanja, u skladu s odredbama članka 36. stavka 1. Delegirane uredbe Komisije (EU) 2017/891, obustavlja sve daljnje isplate potpore toj proizvođačkoj organizaciji za aktivnosti provedene nakon datuma prestanka. </w:t>
      </w:r>
    </w:p>
    <w:p w:rsidR="00FC6848" w:rsidRPr="000826CC" w:rsidRDefault="00FC6848" w:rsidP="00FC6848">
      <w:pPr>
        <w:shd w:val="clear" w:color="auto" w:fill="FFFFFF"/>
        <w:spacing w:after="48" w:line="240" w:lineRule="auto"/>
        <w:ind w:firstLine="408"/>
        <w:jc w:val="both"/>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(4) Ministarstvo i Agencija za plaćanja sa svrhom utvrđivanja statusa izvršenja i postizanja ciljeva operativnog programa te utvrđivanja osnovanosti isplaćene potpore u skladu s odredbama članka 36. stavaka 2., 3. i 5. Delegirane uredbe Komisije (EU) 2017/891, izrađuju  izvješće o statusu provedbe operativnog programa.</w:t>
      </w:r>
    </w:p>
    <w:p w:rsidR="00FC6848" w:rsidRPr="000826CC" w:rsidRDefault="00FC6848" w:rsidP="00FC6848">
      <w:pPr>
        <w:shd w:val="clear" w:color="auto" w:fill="FFFFFF"/>
        <w:spacing w:after="48" w:line="240" w:lineRule="auto"/>
        <w:ind w:firstLine="408"/>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(5) Na temelju podataka i obrazloženja iz stavka 2. i stavka 4. ovoga članka o obavijesti iz stavka 1. ovoga članka Ministarstvo odlučuje rješenjem.“</w:t>
      </w:r>
    </w:p>
    <w:p w:rsidR="00FC6848" w:rsidRPr="000826CC" w:rsidRDefault="00FC6848" w:rsidP="00FC6848">
      <w:pPr>
        <w:shd w:val="clear" w:color="auto" w:fill="FFFFFF"/>
        <w:spacing w:after="48" w:line="240" w:lineRule="auto"/>
        <w:ind w:firstLine="408"/>
        <w:textAlignment w:val="baseline"/>
        <w:rPr>
          <w:rFonts w:ascii="Times New Roman" w:eastAsia="Times New Roman" w:hAnsi="Times New Roman" w:cs="Times New Roman"/>
          <w:sz w:val="24"/>
          <w:szCs w:val="24"/>
          <w:lang w:eastAsia="hr-HR"/>
        </w:rPr>
      </w:pPr>
    </w:p>
    <w:p w:rsidR="00FC6848" w:rsidRPr="000826CC" w:rsidRDefault="00AA6E57" w:rsidP="00090327">
      <w:pPr>
        <w:pStyle w:val="Naslov1"/>
        <w:rPr>
          <w:rFonts w:eastAsia="Times New Roman"/>
          <w:lang w:eastAsia="hr-HR"/>
        </w:rPr>
      </w:pPr>
      <w:r w:rsidRPr="000826CC">
        <w:rPr>
          <w:rFonts w:eastAsia="Times New Roman"/>
          <w:lang w:eastAsia="hr-HR"/>
        </w:rPr>
        <w:t>Članak 19.</w:t>
      </w:r>
    </w:p>
    <w:p w:rsidR="00AA6E57" w:rsidRPr="000826CC" w:rsidRDefault="00AA6E57" w:rsidP="00E9491A">
      <w:pPr>
        <w:shd w:val="clear" w:color="auto" w:fill="FFFFFF"/>
        <w:spacing w:after="48" w:line="240" w:lineRule="auto"/>
        <w:ind w:firstLine="408"/>
        <w:textAlignment w:val="baseline"/>
        <w:rPr>
          <w:rFonts w:ascii="Times New Roman" w:eastAsia="Times New Roman" w:hAnsi="Times New Roman" w:cs="Times New Roman"/>
          <w:sz w:val="24"/>
          <w:szCs w:val="24"/>
          <w:lang w:eastAsia="hr-HR"/>
        </w:rPr>
      </w:pPr>
    </w:p>
    <w:p w:rsidR="00AA6E57" w:rsidRPr="000826CC" w:rsidRDefault="00AA6E57" w:rsidP="00AA6E57">
      <w:pPr>
        <w:shd w:val="clear" w:color="auto" w:fill="FFFFFF"/>
        <w:spacing w:before="204" w:after="72" w:line="240" w:lineRule="auto"/>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lastRenderedPageBreak/>
        <w:t>Iza članka 21. dodaje se novi članak 22. i naslov iznad toga članka, koji glase:</w:t>
      </w:r>
    </w:p>
    <w:p w:rsidR="00AA6E57" w:rsidRPr="000826CC" w:rsidRDefault="00AA6E57" w:rsidP="00E9491A">
      <w:pPr>
        <w:shd w:val="clear" w:color="auto" w:fill="FFFFFF"/>
        <w:spacing w:after="48" w:line="240" w:lineRule="auto"/>
        <w:ind w:firstLine="408"/>
        <w:textAlignment w:val="baseline"/>
        <w:rPr>
          <w:rFonts w:ascii="Times New Roman" w:eastAsia="Times New Roman" w:hAnsi="Times New Roman" w:cs="Times New Roman"/>
          <w:sz w:val="24"/>
          <w:szCs w:val="24"/>
          <w:lang w:eastAsia="hr-HR"/>
        </w:rPr>
      </w:pPr>
    </w:p>
    <w:p w:rsidR="00AA6E57" w:rsidRPr="000826CC" w:rsidRDefault="00AA6E57" w:rsidP="00AA6E57">
      <w:pPr>
        <w:shd w:val="clear" w:color="auto" w:fill="FFFFFF"/>
        <w:spacing w:after="48" w:line="240" w:lineRule="auto"/>
        <w:ind w:firstLine="408"/>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w:t>
      </w:r>
    </w:p>
    <w:p w:rsidR="00AA6E57" w:rsidRPr="000826CC" w:rsidRDefault="00AA6E57" w:rsidP="00AA6E57">
      <w:pPr>
        <w:shd w:val="clear" w:color="auto" w:fill="FFFFFF"/>
        <w:spacing w:before="204" w:after="72" w:line="240" w:lineRule="auto"/>
        <w:jc w:val="center"/>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PRIJELAZNE ODREDBE</w:t>
      </w:r>
    </w:p>
    <w:p w:rsidR="00AA6E57" w:rsidRPr="000826CC" w:rsidRDefault="00AA6E57" w:rsidP="00AA6E57">
      <w:pPr>
        <w:shd w:val="clear" w:color="auto" w:fill="FFFFFF"/>
        <w:spacing w:before="103" w:after="48" w:line="240" w:lineRule="auto"/>
        <w:jc w:val="center"/>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Članak 22.</w:t>
      </w:r>
    </w:p>
    <w:p w:rsidR="00AA6E57" w:rsidRPr="000826CC" w:rsidRDefault="00AA6E57" w:rsidP="00AA6E57">
      <w:pPr>
        <w:spacing w:after="0" w:line="240" w:lineRule="auto"/>
        <w:jc w:val="both"/>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„(1) Proizvođačka organizacija koja sudjeluje u provedbi Nacionalne strategije iz stavka 1. ovoga članka i čiji je operativni program odobren za razdoblje nakon 31. prosinca 2022., obvezna je, u skladu s člankom 5. stavkom 6. Uredbe (EU) br. 2021/2117, Ministarstvu dostaviti zahtjev u kojemu se traži da se njihov operativni program izmijeni, zamijeni ili nastavi, kako je propisano  člankom 5. stavkom 6.  točkama (a) (b) i (c) Uredbe (EU) br. 2021/2117</w:t>
      </w:r>
    </w:p>
    <w:p w:rsidR="00AA6E57" w:rsidRPr="000826CC" w:rsidRDefault="00AA6E57" w:rsidP="00AA6E57">
      <w:pPr>
        <w:spacing w:after="0" w:line="240" w:lineRule="auto"/>
        <w:jc w:val="both"/>
        <w:rPr>
          <w:rFonts w:ascii="Times New Roman" w:eastAsia="Times New Roman" w:hAnsi="Times New Roman" w:cs="Times New Roman"/>
          <w:sz w:val="24"/>
          <w:szCs w:val="24"/>
          <w:lang w:eastAsia="hr-HR"/>
        </w:rPr>
      </w:pPr>
    </w:p>
    <w:p w:rsidR="00AA6E57" w:rsidRPr="000826CC" w:rsidRDefault="00AA6E57" w:rsidP="00AA6E57">
      <w:pPr>
        <w:shd w:val="clear" w:color="auto" w:fill="FFFFFF"/>
        <w:spacing w:before="204" w:after="72" w:line="240" w:lineRule="auto"/>
        <w:jc w:val="both"/>
        <w:textAlignment w:val="baseline"/>
        <w:rPr>
          <w:rFonts w:ascii="Times New Roman" w:eastAsia="Times New Roman" w:hAnsi="Times New Roman" w:cs="Times New Roman"/>
          <w:sz w:val="24"/>
          <w:szCs w:val="24"/>
          <w:lang w:eastAsia="hr-HR"/>
        </w:rPr>
      </w:pPr>
      <w:r w:rsidRPr="000826CC" w:rsidDel="00FB6365">
        <w:rPr>
          <w:rFonts w:ascii="Times New Roman" w:eastAsia="Times New Roman" w:hAnsi="Times New Roman" w:cs="Times New Roman"/>
          <w:sz w:val="24"/>
          <w:szCs w:val="24"/>
          <w:lang w:eastAsia="hr-HR"/>
        </w:rPr>
        <w:t xml:space="preserve"> </w:t>
      </w:r>
      <w:r w:rsidRPr="000826CC">
        <w:rPr>
          <w:rFonts w:ascii="Times New Roman" w:eastAsia="Times New Roman" w:hAnsi="Times New Roman" w:cs="Times New Roman"/>
          <w:sz w:val="24"/>
          <w:szCs w:val="24"/>
          <w:lang w:eastAsia="hr-HR"/>
        </w:rPr>
        <w:t>(2) Ako proizvođačka organizacija Ministarstvu ne dostavi zahtjev iz stavka 1. ovoga članka do 15. rujna 2022. njezin operativni program odobren na temelju Uredbe (EU) br. 1308/2013 završava 31. prosinca 2022.“</w:t>
      </w:r>
    </w:p>
    <w:p w:rsidR="00AA6E57" w:rsidRPr="000826CC" w:rsidRDefault="00AA6E57" w:rsidP="00AA6E57">
      <w:pPr>
        <w:shd w:val="clear" w:color="auto" w:fill="FFFFFF"/>
        <w:spacing w:before="204" w:after="72" w:line="240" w:lineRule="auto"/>
        <w:jc w:val="both"/>
        <w:textAlignment w:val="baseline"/>
        <w:rPr>
          <w:rFonts w:ascii="Times New Roman" w:eastAsia="Times New Roman" w:hAnsi="Times New Roman" w:cs="Times New Roman"/>
          <w:sz w:val="24"/>
          <w:szCs w:val="24"/>
          <w:lang w:eastAsia="hr-HR"/>
        </w:rPr>
      </w:pPr>
    </w:p>
    <w:p w:rsidR="00AA6E57" w:rsidRPr="000826CC" w:rsidRDefault="00AA6E57" w:rsidP="00090327">
      <w:pPr>
        <w:pStyle w:val="Naslov1"/>
        <w:rPr>
          <w:rFonts w:eastAsia="Times New Roman"/>
          <w:lang w:eastAsia="hr-HR"/>
        </w:rPr>
      </w:pPr>
      <w:r w:rsidRPr="000826CC">
        <w:rPr>
          <w:rFonts w:eastAsia="Times New Roman"/>
          <w:lang w:eastAsia="hr-HR"/>
        </w:rPr>
        <w:t>Članak 20.</w:t>
      </w:r>
    </w:p>
    <w:p w:rsidR="00A77FF2" w:rsidRPr="000826CC" w:rsidRDefault="00A77FF2" w:rsidP="00AA6E57">
      <w:pPr>
        <w:shd w:val="clear" w:color="auto" w:fill="FFFFFF"/>
        <w:spacing w:before="204" w:after="72" w:line="240" w:lineRule="auto"/>
        <w:jc w:val="center"/>
        <w:textAlignment w:val="baseline"/>
        <w:rPr>
          <w:rFonts w:ascii="Times New Roman" w:eastAsia="Times New Roman" w:hAnsi="Times New Roman" w:cs="Times New Roman"/>
          <w:sz w:val="24"/>
          <w:szCs w:val="24"/>
          <w:lang w:eastAsia="hr-HR"/>
        </w:rPr>
      </w:pPr>
    </w:p>
    <w:p w:rsidR="00A77FF2" w:rsidRPr="000826CC" w:rsidRDefault="00A77FF2" w:rsidP="00A77FF2">
      <w:pPr>
        <w:shd w:val="clear" w:color="auto" w:fill="FFFFFF"/>
        <w:spacing w:after="48" w:line="240" w:lineRule="auto"/>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(1) Obrasci 3, 4, 6, 7 i 8 iz Priloga I. brišu se.</w:t>
      </w:r>
    </w:p>
    <w:p w:rsidR="00A77FF2" w:rsidRPr="000826CC" w:rsidRDefault="00A77FF2" w:rsidP="00A77FF2">
      <w:pPr>
        <w:shd w:val="clear" w:color="auto" w:fill="FFFFFF"/>
        <w:spacing w:after="48" w:line="240" w:lineRule="auto"/>
        <w:textAlignment w:val="baseline"/>
        <w:rPr>
          <w:rFonts w:ascii="Times New Roman" w:eastAsia="Times New Roman" w:hAnsi="Times New Roman" w:cs="Times New Roman"/>
          <w:sz w:val="24"/>
          <w:szCs w:val="24"/>
          <w:lang w:eastAsia="hr-HR"/>
        </w:rPr>
      </w:pPr>
      <w:r w:rsidRPr="000826CC">
        <w:rPr>
          <w:rFonts w:ascii="Times New Roman" w:eastAsia="Times New Roman" w:hAnsi="Times New Roman" w:cs="Times New Roman"/>
          <w:sz w:val="24"/>
          <w:szCs w:val="24"/>
          <w:lang w:eastAsia="hr-HR"/>
        </w:rPr>
        <w:t xml:space="preserve">(2) Dosadašnji Obrazac 5 iz Priloga I. postaje Obrazac 3, a dosadašnji Obrazac 9 iz Priloga I. postaje Obrazac 4.  </w:t>
      </w:r>
    </w:p>
    <w:p w:rsidR="00AA6E57" w:rsidRPr="000826CC" w:rsidRDefault="00AA6E57" w:rsidP="00AA6E57">
      <w:pPr>
        <w:shd w:val="clear" w:color="auto" w:fill="FFFFFF"/>
        <w:spacing w:after="48" w:line="240" w:lineRule="auto"/>
        <w:textAlignment w:val="baseline"/>
        <w:rPr>
          <w:rFonts w:ascii="Times New Roman" w:eastAsia="Times New Roman" w:hAnsi="Times New Roman" w:cs="Times New Roman"/>
          <w:sz w:val="24"/>
          <w:szCs w:val="24"/>
          <w:lang w:eastAsia="hr-HR"/>
        </w:rPr>
      </w:pPr>
    </w:p>
    <w:p w:rsidR="00A77FF2" w:rsidRPr="000826CC" w:rsidRDefault="00A77FF2" w:rsidP="00090327">
      <w:pPr>
        <w:pStyle w:val="Naslov1"/>
        <w:rPr>
          <w:rFonts w:eastAsia="Times New Roman"/>
          <w:lang w:eastAsia="hr-HR"/>
        </w:rPr>
      </w:pPr>
      <w:r w:rsidRPr="000826CC">
        <w:rPr>
          <w:rFonts w:eastAsia="Times New Roman"/>
          <w:lang w:eastAsia="hr-HR"/>
        </w:rPr>
        <w:t>Članak 21.</w:t>
      </w:r>
    </w:p>
    <w:p w:rsidR="00A77FF2" w:rsidRPr="000826CC" w:rsidRDefault="00A77FF2" w:rsidP="00AA6E57">
      <w:pPr>
        <w:shd w:val="clear" w:color="auto" w:fill="FFFFFF"/>
        <w:spacing w:after="48" w:line="240" w:lineRule="auto"/>
        <w:textAlignment w:val="baseline"/>
        <w:rPr>
          <w:rFonts w:ascii="Times New Roman" w:eastAsia="Times New Roman" w:hAnsi="Times New Roman" w:cs="Times New Roman"/>
          <w:sz w:val="24"/>
          <w:szCs w:val="24"/>
          <w:lang w:eastAsia="hr-HR"/>
        </w:rPr>
      </w:pPr>
    </w:p>
    <w:p w:rsidR="00A77FF2" w:rsidRPr="000826CC" w:rsidRDefault="00A77FF2" w:rsidP="00AA6E57">
      <w:pPr>
        <w:shd w:val="clear" w:color="auto" w:fill="FFFFFF"/>
        <w:spacing w:after="48" w:line="240" w:lineRule="auto"/>
        <w:textAlignment w:val="baseline"/>
        <w:rPr>
          <w:rFonts w:ascii="Times New Roman" w:eastAsia="Times New Roman" w:hAnsi="Times New Roman" w:cs="Times New Roman"/>
          <w:sz w:val="24"/>
          <w:szCs w:val="24"/>
          <w:lang w:eastAsia="hr-HR"/>
        </w:rPr>
      </w:pPr>
      <w:r w:rsidRPr="000826CC">
        <w:rPr>
          <w:rFonts w:ascii="Times New Roman" w:hAnsi="Times New Roman" w:cs="Times New Roman"/>
          <w:sz w:val="24"/>
          <w:szCs w:val="24"/>
          <w:shd w:val="clear" w:color="auto" w:fill="FFFFFF"/>
        </w:rPr>
        <w:t>Ovaj Pravilnik stupa na snagu prvoga dana od dana objave u »Narodnim novinama«.</w:t>
      </w:r>
    </w:p>
    <w:p w:rsidR="00AA6E57" w:rsidRPr="000826CC" w:rsidRDefault="00AA6E57" w:rsidP="00AA6E57">
      <w:pPr>
        <w:shd w:val="clear" w:color="auto" w:fill="FFFFFF"/>
        <w:spacing w:after="48" w:line="240" w:lineRule="auto"/>
        <w:ind w:firstLine="408"/>
        <w:textAlignment w:val="baseline"/>
        <w:rPr>
          <w:rFonts w:ascii="Times New Roman" w:eastAsia="Times New Roman" w:hAnsi="Times New Roman" w:cs="Times New Roman"/>
          <w:sz w:val="24"/>
          <w:szCs w:val="24"/>
          <w:lang w:eastAsia="hr-HR"/>
        </w:rPr>
      </w:pPr>
    </w:p>
    <w:p w:rsidR="00D32637" w:rsidRPr="000826CC" w:rsidRDefault="00D32637" w:rsidP="00E9491A">
      <w:pPr>
        <w:shd w:val="clear" w:color="auto" w:fill="FFFFFF"/>
        <w:spacing w:after="48" w:line="240" w:lineRule="auto"/>
        <w:textAlignment w:val="baseline"/>
        <w:rPr>
          <w:rFonts w:ascii="Times New Roman" w:eastAsia="Times New Roman" w:hAnsi="Times New Roman" w:cs="Times New Roman"/>
          <w:sz w:val="24"/>
          <w:szCs w:val="24"/>
          <w:lang w:eastAsia="hr-HR"/>
        </w:rPr>
      </w:pPr>
    </w:p>
    <w:p w:rsidR="00D32637" w:rsidRPr="000826CC" w:rsidRDefault="00D32637" w:rsidP="00E9491A">
      <w:pPr>
        <w:shd w:val="clear" w:color="auto" w:fill="FFFFFF"/>
        <w:spacing w:after="48" w:line="240" w:lineRule="auto"/>
        <w:textAlignment w:val="baseline"/>
        <w:rPr>
          <w:rFonts w:ascii="Times New Roman" w:eastAsia="Times New Roman" w:hAnsi="Times New Roman" w:cs="Times New Roman"/>
          <w:sz w:val="24"/>
          <w:szCs w:val="24"/>
          <w:lang w:eastAsia="hr-HR"/>
        </w:rPr>
      </w:pPr>
    </w:p>
    <w:p w:rsidR="00E9491A" w:rsidRPr="000826CC" w:rsidRDefault="00E9491A">
      <w:pPr>
        <w:rPr>
          <w:rFonts w:ascii="Times New Roman" w:hAnsi="Times New Roman" w:cs="Times New Roman"/>
          <w:sz w:val="24"/>
          <w:szCs w:val="24"/>
        </w:rPr>
      </w:pPr>
    </w:p>
    <w:sectPr w:rsidR="00E9491A" w:rsidRPr="000826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E6579"/>
    <w:multiLevelType w:val="hybridMultilevel"/>
    <w:tmpl w:val="F9D2B7B2"/>
    <w:lvl w:ilvl="0" w:tplc="15A6097A">
      <w:start w:val="1"/>
      <w:numFmt w:val="decimal"/>
      <w:lvlText w:val="(%1)"/>
      <w:lvlJc w:val="left"/>
      <w:pPr>
        <w:ind w:left="786" w:hanging="360"/>
      </w:pPr>
      <w:rPr>
        <w:rFonts w:hint="default"/>
      </w:rPr>
    </w:lvl>
    <w:lvl w:ilvl="1" w:tplc="041A0019" w:tentative="1">
      <w:start w:val="1"/>
      <w:numFmt w:val="lowerLetter"/>
      <w:lvlText w:val="%2."/>
      <w:lvlJc w:val="left"/>
      <w:pPr>
        <w:ind w:left="1488" w:hanging="360"/>
      </w:pPr>
    </w:lvl>
    <w:lvl w:ilvl="2" w:tplc="041A001B" w:tentative="1">
      <w:start w:val="1"/>
      <w:numFmt w:val="lowerRoman"/>
      <w:lvlText w:val="%3."/>
      <w:lvlJc w:val="right"/>
      <w:pPr>
        <w:ind w:left="2208" w:hanging="180"/>
      </w:pPr>
    </w:lvl>
    <w:lvl w:ilvl="3" w:tplc="041A000F" w:tentative="1">
      <w:start w:val="1"/>
      <w:numFmt w:val="decimal"/>
      <w:lvlText w:val="%4."/>
      <w:lvlJc w:val="left"/>
      <w:pPr>
        <w:ind w:left="2928" w:hanging="360"/>
      </w:pPr>
    </w:lvl>
    <w:lvl w:ilvl="4" w:tplc="041A0019" w:tentative="1">
      <w:start w:val="1"/>
      <w:numFmt w:val="lowerLetter"/>
      <w:lvlText w:val="%5."/>
      <w:lvlJc w:val="left"/>
      <w:pPr>
        <w:ind w:left="3648" w:hanging="360"/>
      </w:pPr>
    </w:lvl>
    <w:lvl w:ilvl="5" w:tplc="041A001B" w:tentative="1">
      <w:start w:val="1"/>
      <w:numFmt w:val="lowerRoman"/>
      <w:lvlText w:val="%6."/>
      <w:lvlJc w:val="right"/>
      <w:pPr>
        <w:ind w:left="4368" w:hanging="180"/>
      </w:pPr>
    </w:lvl>
    <w:lvl w:ilvl="6" w:tplc="041A000F" w:tentative="1">
      <w:start w:val="1"/>
      <w:numFmt w:val="decimal"/>
      <w:lvlText w:val="%7."/>
      <w:lvlJc w:val="left"/>
      <w:pPr>
        <w:ind w:left="5088" w:hanging="360"/>
      </w:pPr>
    </w:lvl>
    <w:lvl w:ilvl="7" w:tplc="041A0019" w:tentative="1">
      <w:start w:val="1"/>
      <w:numFmt w:val="lowerLetter"/>
      <w:lvlText w:val="%8."/>
      <w:lvlJc w:val="left"/>
      <w:pPr>
        <w:ind w:left="5808" w:hanging="360"/>
      </w:pPr>
    </w:lvl>
    <w:lvl w:ilvl="8" w:tplc="041A001B" w:tentative="1">
      <w:start w:val="1"/>
      <w:numFmt w:val="lowerRoman"/>
      <w:lvlText w:val="%9."/>
      <w:lvlJc w:val="right"/>
      <w:pPr>
        <w:ind w:left="6528" w:hanging="180"/>
      </w:pPr>
    </w:lvl>
  </w:abstractNum>
  <w:abstractNum w:abstractNumId="1" w15:restartNumberingAfterBreak="0">
    <w:nsid w:val="29AB3F1E"/>
    <w:multiLevelType w:val="hybridMultilevel"/>
    <w:tmpl w:val="EAD8EFBA"/>
    <w:lvl w:ilvl="0" w:tplc="03A63704">
      <w:numFmt w:val="bullet"/>
      <w:lvlText w:val="-"/>
      <w:lvlJc w:val="left"/>
      <w:pPr>
        <w:ind w:left="3905" w:hanging="360"/>
      </w:pPr>
      <w:rPr>
        <w:rFonts w:ascii="Times New Roman" w:eastAsia="Times New Roman" w:hAnsi="Times New Roman" w:cs="Times New Roman" w:hint="default"/>
      </w:rPr>
    </w:lvl>
    <w:lvl w:ilvl="1" w:tplc="041A0003" w:tentative="1">
      <w:start w:val="1"/>
      <w:numFmt w:val="bullet"/>
      <w:lvlText w:val="o"/>
      <w:lvlJc w:val="left"/>
      <w:pPr>
        <w:ind w:left="4625" w:hanging="360"/>
      </w:pPr>
      <w:rPr>
        <w:rFonts w:ascii="Courier New" w:hAnsi="Courier New" w:cs="Courier New" w:hint="default"/>
      </w:rPr>
    </w:lvl>
    <w:lvl w:ilvl="2" w:tplc="041A0005" w:tentative="1">
      <w:start w:val="1"/>
      <w:numFmt w:val="bullet"/>
      <w:lvlText w:val=""/>
      <w:lvlJc w:val="left"/>
      <w:pPr>
        <w:ind w:left="5345" w:hanging="360"/>
      </w:pPr>
      <w:rPr>
        <w:rFonts w:ascii="Wingdings" w:hAnsi="Wingdings" w:hint="default"/>
      </w:rPr>
    </w:lvl>
    <w:lvl w:ilvl="3" w:tplc="041A0001" w:tentative="1">
      <w:start w:val="1"/>
      <w:numFmt w:val="bullet"/>
      <w:lvlText w:val=""/>
      <w:lvlJc w:val="left"/>
      <w:pPr>
        <w:ind w:left="6065" w:hanging="360"/>
      </w:pPr>
      <w:rPr>
        <w:rFonts w:ascii="Symbol" w:hAnsi="Symbol" w:hint="default"/>
      </w:rPr>
    </w:lvl>
    <w:lvl w:ilvl="4" w:tplc="041A0003" w:tentative="1">
      <w:start w:val="1"/>
      <w:numFmt w:val="bullet"/>
      <w:lvlText w:val="o"/>
      <w:lvlJc w:val="left"/>
      <w:pPr>
        <w:ind w:left="6785" w:hanging="360"/>
      </w:pPr>
      <w:rPr>
        <w:rFonts w:ascii="Courier New" w:hAnsi="Courier New" w:cs="Courier New" w:hint="default"/>
      </w:rPr>
    </w:lvl>
    <w:lvl w:ilvl="5" w:tplc="041A0005" w:tentative="1">
      <w:start w:val="1"/>
      <w:numFmt w:val="bullet"/>
      <w:lvlText w:val=""/>
      <w:lvlJc w:val="left"/>
      <w:pPr>
        <w:ind w:left="7505" w:hanging="360"/>
      </w:pPr>
      <w:rPr>
        <w:rFonts w:ascii="Wingdings" w:hAnsi="Wingdings" w:hint="default"/>
      </w:rPr>
    </w:lvl>
    <w:lvl w:ilvl="6" w:tplc="041A0001" w:tentative="1">
      <w:start w:val="1"/>
      <w:numFmt w:val="bullet"/>
      <w:lvlText w:val=""/>
      <w:lvlJc w:val="left"/>
      <w:pPr>
        <w:ind w:left="8225" w:hanging="360"/>
      </w:pPr>
      <w:rPr>
        <w:rFonts w:ascii="Symbol" w:hAnsi="Symbol" w:hint="default"/>
      </w:rPr>
    </w:lvl>
    <w:lvl w:ilvl="7" w:tplc="041A0003" w:tentative="1">
      <w:start w:val="1"/>
      <w:numFmt w:val="bullet"/>
      <w:lvlText w:val="o"/>
      <w:lvlJc w:val="left"/>
      <w:pPr>
        <w:ind w:left="8945" w:hanging="360"/>
      </w:pPr>
      <w:rPr>
        <w:rFonts w:ascii="Courier New" w:hAnsi="Courier New" w:cs="Courier New" w:hint="default"/>
      </w:rPr>
    </w:lvl>
    <w:lvl w:ilvl="8" w:tplc="041A0005" w:tentative="1">
      <w:start w:val="1"/>
      <w:numFmt w:val="bullet"/>
      <w:lvlText w:val=""/>
      <w:lvlJc w:val="left"/>
      <w:pPr>
        <w:ind w:left="9665" w:hanging="360"/>
      </w:pPr>
      <w:rPr>
        <w:rFonts w:ascii="Wingdings" w:hAnsi="Wingdings" w:hint="default"/>
      </w:rPr>
    </w:lvl>
  </w:abstractNum>
  <w:abstractNum w:abstractNumId="2" w15:restartNumberingAfterBreak="0">
    <w:nsid w:val="305F5FBA"/>
    <w:multiLevelType w:val="hybridMultilevel"/>
    <w:tmpl w:val="170EDBA0"/>
    <w:lvl w:ilvl="0" w:tplc="94D2E57A">
      <w:start w:val="1"/>
      <w:numFmt w:val="decimal"/>
      <w:lvlText w:val="(%1)"/>
      <w:lvlJc w:val="left"/>
      <w:pPr>
        <w:ind w:left="283" w:hanging="360"/>
      </w:pPr>
      <w:rPr>
        <w:rFonts w:hint="default"/>
      </w:rPr>
    </w:lvl>
    <w:lvl w:ilvl="1" w:tplc="041A0019" w:tentative="1">
      <w:start w:val="1"/>
      <w:numFmt w:val="lowerLetter"/>
      <w:lvlText w:val="%2."/>
      <w:lvlJc w:val="left"/>
      <w:pPr>
        <w:ind w:left="1003" w:hanging="360"/>
      </w:pPr>
    </w:lvl>
    <w:lvl w:ilvl="2" w:tplc="041A001B" w:tentative="1">
      <w:start w:val="1"/>
      <w:numFmt w:val="lowerRoman"/>
      <w:lvlText w:val="%3."/>
      <w:lvlJc w:val="right"/>
      <w:pPr>
        <w:ind w:left="1723" w:hanging="180"/>
      </w:pPr>
    </w:lvl>
    <w:lvl w:ilvl="3" w:tplc="041A000F" w:tentative="1">
      <w:start w:val="1"/>
      <w:numFmt w:val="decimal"/>
      <w:lvlText w:val="%4."/>
      <w:lvlJc w:val="left"/>
      <w:pPr>
        <w:ind w:left="2443" w:hanging="360"/>
      </w:pPr>
    </w:lvl>
    <w:lvl w:ilvl="4" w:tplc="041A0019" w:tentative="1">
      <w:start w:val="1"/>
      <w:numFmt w:val="lowerLetter"/>
      <w:lvlText w:val="%5."/>
      <w:lvlJc w:val="left"/>
      <w:pPr>
        <w:ind w:left="3163" w:hanging="360"/>
      </w:pPr>
    </w:lvl>
    <w:lvl w:ilvl="5" w:tplc="041A001B" w:tentative="1">
      <w:start w:val="1"/>
      <w:numFmt w:val="lowerRoman"/>
      <w:lvlText w:val="%6."/>
      <w:lvlJc w:val="right"/>
      <w:pPr>
        <w:ind w:left="3883" w:hanging="180"/>
      </w:pPr>
    </w:lvl>
    <w:lvl w:ilvl="6" w:tplc="041A000F" w:tentative="1">
      <w:start w:val="1"/>
      <w:numFmt w:val="decimal"/>
      <w:lvlText w:val="%7."/>
      <w:lvlJc w:val="left"/>
      <w:pPr>
        <w:ind w:left="4603" w:hanging="360"/>
      </w:pPr>
    </w:lvl>
    <w:lvl w:ilvl="7" w:tplc="041A0019" w:tentative="1">
      <w:start w:val="1"/>
      <w:numFmt w:val="lowerLetter"/>
      <w:lvlText w:val="%8."/>
      <w:lvlJc w:val="left"/>
      <w:pPr>
        <w:ind w:left="5323" w:hanging="360"/>
      </w:pPr>
    </w:lvl>
    <w:lvl w:ilvl="8" w:tplc="041A001B" w:tentative="1">
      <w:start w:val="1"/>
      <w:numFmt w:val="lowerRoman"/>
      <w:lvlText w:val="%9."/>
      <w:lvlJc w:val="right"/>
      <w:pPr>
        <w:ind w:left="6043" w:hanging="180"/>
      </w:pPr>
    </w:lvl>
  </w:abstractNum>
  <w:abstractNum w:abstractNumId="3" w15:restartNumberingAfterBreak="0">
    <w:nsid w:val="3AC13F62"/>
    <w:multiLevelType w:val="hybridMultilevel"/>
    <w:tmpl w:val="A2146C5A"/>
    <w:lvl w:ilvl="0" w:tplc="36223B2E">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E584B42"/>
    <w:multiLevelType w:val="hybridMultilevel"/>
    <w:tmpl w:val="D436C9F4"/>
    <w:lvl w:ilvl="0" w:tplc="E0B6421C">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6CA"/>
    <w:rsid w:val="000826CC"/>
    <w:rsid w:val="00090327"/>
    <w:rsid w:val="000A4764"/>
    <w:rsid w:val="003D7075"/>
    <w:rsid w:val="00524B3A"/>
    <w:rsid w:val="005E1BD1"/>
    <w:rsid w:val="00733088"/>
    <w:rsid w:val="0074003E"/>
    <w:rsid w:val="00972A58"/>
    <w:rsid w:val="00A55FAB"/>
    <w:rsid w:val="00A77FF2"/>
    <w:rsid w:val="00AA6E57"/>
    <w:rsid w:val="00D2638E"/>
    <w:rsid w:val="00D32637"/>
    <w:rsid w:val="00E9491A"/>
    <w:rsid w:val="00FA66CA"/>
    <w:rsid w:val="00FC68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3C38C"/>
  <w15:chartTrackingRefBased/>
  <w15:docId w15:val="{A1BD1372-84F0-45A1-9383-60EECA771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6CA"/>
  </w:style>
  <w:style w:type="paragraph" w:styleId="Naslov1">
    <w:name w:val="heading 1"/>
    <w:basedOn w:val="Normal"/>
    <w:next w:val="Normal"/>
    <w:link w:val="Naslov1Char"/>
    <w:uiPriority w:val="9"/>
    <w:qFormat/>
    <w:rsid w:val="00090327"/>
    <w:pPr>
      <w:keepNext/>
      <w:keepLines/>
      <w:spacing w:before="240" w:after="0"/>
      <w:jc w:val="center"/>
      <w:outlineLvl w:val="0"/>
    </w:pPr>
    <w:rPr>
      <w:rFonts w:ascii="Times New Roman" w:eastAsiaTheme="majorEastAsia" w:hAnsi="Times New Roman" w:cstheme="majorBidi"/>
      <w:sz w:val="24"/>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A66CA"/>
    <w:pPr>
      <w:ind w:left="720"/>
      <w:contextualSpacing/>
    </w:pPr>
  </w:style>
  <w:style w:type="paragraph" w:customStyle="1" w:styleId="box459847">
    <w:name w:val="box_459847"/>
    <w:basedOn w:val="Normal"/>
    <w:rsid w:val="003D707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Referencakomentara">
    <w:name w:val="annotation reference"/>
    <w:basedOn w:val="Zadanifontodlomka"/>
    <w:uiPriority w:val="99"/>
    <w:semiHidden/>
    <w:unhideWhenUsed/>
    <w:rsid w:val="0074003E"/>
    <w:rPr>
      <w:sz w:val="16"/>
      <w:szCs w:val="16"/>
    </w:rPr>
  </w:style>
  <w:style w:type="paragraph" w:styleId="Tekstkomentara">
    <w:name w:val="annotation text"/>
    <w:basedOn w:val="Normal"/>
    <w:link w:val="TekstkomentaraChar"/>
    <w:uiPriority w:val="99"/>
    <w:semiHidden/>
    <w:unhideWhenUsed/>
    <w:rsid w:val="0074003E"/>
    <w:pPr>
      <w:spacing w:line="240" w:lineRule="auto"/>
    </w:pPr>
    <w:rPr>
      <w:sz w:val="20"/>
      <w:szCs w:val="20"/>
    </w:rPr>
  </w:style>
  <w:style w:type="character" w:customStyle="1" w:styleId="TekstkomentaraChar">
    <w:name w:val="Tekst komentara Char"/>
    <w:basedOn w:val="Zadanifontodlomka"/>
    <w:link w:val="Tekstkomentara"/>
    <w:uiPriority w:val="99"/>
    <w:semiHidden/>
    <w:rsid w:val="0074003E"/>
    <w:rPr>
      <w:sz w:val="20"/>
      <w:szCs w:val="20"/>
    </w:rPr>
  </w:style>
  <w:style w:type="paragraph" w:styleId="Tekstbalonia">
    <w:name w:val="Balloon Text"/>
    <w:basedOn w:val="Normal"/>
    <w:link w:val="TekstbaloniaChar"/>
    <w:uiPriority w:val="99"/>
    <w:semiHidden/>
    <w:unhideWhenUsed/>
    <w:rsid w:val="0074003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4003E"/>
    <w:rPr>
      <w:rFonts w:ascii="Segoe UI" w:hAnsi="Segoe UI" w:cs="Segoe UI"/>
      <w:sz w:val="18"/>
      <w:szCs w:val="18"/>
    </w:rPr>
  </w:style>
  <w:style w:type="paragraph" w:styleId="Predmetkomentara">
    <w:name w:val="annotation subject"/>
    <w:basedOn w:val="Tekstkomentara"/>
    <w:next w:val="Tekstkomentara"/>
    <w:link w:val="PredmetkomentaraChar"/>
    <w:uiPriority w:val="99"/>
    <w:semiHidden/>
    <w:unhideWhenUsed/>
    <w:rsid w:val="000A4764"/>
    <w:rPr>
      <w:b/>
      <w:bCs/>
    </w:rPr>
  </w:style>
  <w:style w:type="character" w:customStyle="1" w:styleId="PredmetkomentaraChar">
    <w:name w:val="Predmet komentara Char"/>
    <w:basedOn w:val="TekstkomentaraChar"/>
    <w:link w:val="Predmetkomentara"/>
    <w:uiPriority w:val="99"/>
    <w:semiHidden/>
    <w:rsid w:val="000A4764"/>
    <w:rPr>
      <w:b/>
      <w:bCs/>
      <w:sz w:val="20"/>
      <w:szCs w:val="20"/>
    </w:rPr>
  </w:style>
  <w:style w:type="paragraph" w:styleId="Naslov">
    <w:name w:val="Title"/>
    <w:basedOn w:val="Normal"/>
    <w:next w:val="Normal"/>
    <w:link w:val="NaslovChar"/>
    <w:uiPriority w:val="10"/>
    <w:qFormat/>
    <w:rsid w:val="00090327"/>
    <w:pPr>
      <w:spacing w:after="0" w:line="240" w:lineRule="auto"/>
      <w:contextualSpacing/>
      <w:jc w:val="center"/>
    </w:pPr>
    <w:rPr>
      <w:rFonts w:ascii="Times New Roman" w:eastAsiaTheme="majorEastAsia" w:hAnsi="Times New Roman" w:cstheme="majorBidi"/>
      <w:b/>
      <w:spacing w:val="-10"/>
      <w:kern w:val="28"/>
      <w:sz w:val="28"/>
      <w:szCs w:val="56"/>
    </w:rPr>
  </w:style>
  <w:style w:type="character" w:customStyle="1" w:styleId="NaslovChar">
    <w:name w:val="Naslov Char"/>
    <w:basedOn w:val="Zadanifontodlomka"/>
    <w:link w:val="Naslov"/>
    <w:uiPriority w:val="10"/>
    <w:rsid w:val="00090327"/>
    <w:rPr>
      <w:rFonts w:ascii="Times New Roman" w:eastAsiaTheme="majorEastAsia" w:hAnsi="Times New Roman" w:cstheme="majorBidi"/>
      <w:b/>
      <w:spacing w:val="-10"/>
      <w:kern w:val="28"/>
      <w:sz w:val="28"/>
      <w:szCs w:val="56"/>
    </w:rPr>
  </w:style>
  <w:style w:type="character" w:customStyle="1" w:styleId="Naslov1Char">
    <w:name w:val="Naslov 1 Char"/>
    <w:basedOn w:val="Zadanifontodlomka"/>
    <w:link w:val="Naslov1"/>
    <w:uiPriority w:val="9"/>
    <w:rsid w:val="00090327"/>
    <w:rPr>
      <w:rFonts w:ascii="Times New Roman" w:eastAsiaTheme="majorEastAsia" w:hAnsi="Times New Roman" w:cstheme="majorBidi"/>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9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pprrr.hr" TargetMode="External"/><Relationship Id="rId5" Type="http://schemas.openxmlformats.org/officeDocument/2006/relationships/hyperlink" Target="http://www.apprrr.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4357</Words>
  <Characters>24841</Characters>
  <Application>Microsoft Office Word</Application>
  <DocSecurity>0</DocSecurity>
  <Lines>207</Lines>
  <Paragraphs>58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Saša Paprika</dc:creator>
  <cp:keywords/>
  <dc:description/>
  <cp:lastModifiedBy>Saša Paprika</cp:lastModifiedBy>
  <cp:revision>2</cp:revision>
  <dcterms:created xsi:type="dcterms:W3CDTF">2022-06-30T08:35:00Z</dcterms:created>
  <dcterms:modified xsi:type="dcterms:W3CDTF">2022-06-30T08:35:00Z</dcterms:modified>
</cp:coreProperties>
</file>