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B9E" w:rsidRPr="00B50C0C" w:rsidRDefault="009D2B9E" w:rsidP="009D2B9E">
      <w:pPr>
        <w:pBdr>
          <w:bottom w:val="single" w:sz="12" w:space="1" w:color="auto"/>
        </w:pBdr>
        <w:jc w:val="center"/>
        <w:rPr>
          <w:b/>
        </w:rPr>
      </w:pPr>
      <w:r w:rsidRPr="00B50C0C">
        <w:rPr>
          <w:b/>
        </w:rPr>
        <w:t xml:space="preserve">MINISTARSTVO </w:t>
      </w:r>
      <w:r>
        <w:rPr>
          <w:b/>
        </w:rPr>
        <w:t>GOSPODARSTVA I ODRŽIVOG RAZVOJA</w:t>
      </w:r>
    </w:p>
    <w:p w:rsidR="009D2B9E" w:rsidRPr="00B50C0C" w:rsidRDefault="009D2B9E" w:rsidP="009D2B9E">
      <w:pPr>
        <w:jc w:val="right"/>
        <w:rPr>
          <w:b/>
        </w:rPr>
      </w:pPr>
      <w:r w:rsidRPr="00B50C0C">
        <w:rPr>
          <w:b/>
        </w:rPr>
        <w:tab/>
      </w:r>
      <w:r w:rsidRPr="00B50C0C">
        <w:rPr>
          <w:b/>
        </w:rPr>
        <w:tab/>
      </w:r>
      <w:r w:rsidRPr="00B50C0C">
        <w:rPr>
          <w:b/>
        </w:rPr>
        <w:tab/>
      </w:r>
      <w:r w:rsidRPr="00B50C0C">
        <w:rPr>
          <w:b/>
        </w:rPr>
        <w:tab/>
      </w:r>
      <w:r w:rsidRPr="00B50C0C">
        <w:rPr>
          <w:b/>
        </w:rPr>
        <w:tab/>
      </w:r>
      <w:r w:rsidRPr="00B50C0C">
        <w:rPr>
          <w:b/>
        </w:rPr>
        <w:tab/>
      </w:r>
      <w:r w:rsidRPr="00B50C0C">
        <w:rPr>
          <w:b/>
        </w:rPr>
        <w:tab/>
      </w:r>
      <w:r w:rsidRPr="00B50C0C">
        <w:rPr>
          <w:b/>
        </w:rPr>
        <w:tab/>
      </w:r>
      <w:r w:rsidRPr="00B50C0C">
        <w:rPr>
          <w:b/>
        </w:rPr>
        <w:tab/>
      </w:r>
      <w:r w:rsidRPr="00B50C0C">
        <w:rPr>
          <w:b/>
        </w:rPr>
        <w:tab/>
      </w:r>
      <w:r>
        <w:rPr>
          <w:b/>
        </w:rPr>
        <w:t>NACRT</w:t>
      </w:r>
    </w:p>
    <w:p w:rsidR="009D2B9E" w:rsidRPr="00B50C0C" w:rsidRDefault="009D2B9E" w:rsidP="009D2B9E">
      <w:pPr>
        <w:pStyle w:val="box458625"/>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Pr="00B50C0C" w:rsidRDefault="009D2B9E" w:rsidP="009D2B9E">
      <w:pPr>
        <w:rPr>
          <w:rFonts w:eastAsia="Times New Roman"/>
          <w:b/>
          <w:lang w:eastAsia="hr-HR"/>
        </w:rPr>
      </w:pPr>
    </w:p>
    <w:p w:rsidR="009D2B9E" w:rsidRDefault="009D2B9E" w:rsidP="009D2B9E">
      <w:pPr>
        <w:jc w:val="center"/>
        <w:rPr>
          <w:rFonts w:eastAsia="Times New Roman"/>
          <w:b/>
          <w:lang w:eastAsia="hr-HR"/>
        </w:rPr>
      </w:pPr>
      <w:r w:rsidRPr="0048437A">
        <w:rPr>
          <w:rFonts w:eastAsia="Times New Roman"/>
          <w:b/>
          <w:lang w:eastAsia="hr-HR"/>
        </w:rPr>
        <w:t xml:space="preserve">PRIJEDLOG ZAKONA O </w:t>
      </w:r>
      <w:r>
        <w:rPr>
          <w:rFonts w:eastAsia="Times New Roman"/>
          <w:b/>
          <w:lang w:eastAsia="hr-HR"/>
        </w:rPr>
        <w:t xml:space="preserve">IZMJENAMA ZAKONA O </w:t>
      </w:r>
      <w:r w:rsidRPr="004B4D9A">
        <w:rPr>
          <w:rFonts w:eastAsia="Times New Roman"/>
          <w:b/>
          <w:lang w:eastAsia="hr-HR"/>
        </w:rPr>
        <w:t>TERMINALU ZA UKAPLJENI PRIRODNI PLIN</w:t>
      </w: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Pr="00B50C0C" w:rsidRDefault="009D2B9E" w:rsidP="009D2B9E">
      <w:pPr>
        <w:pBdr>
          <w:bottom w:val="single" w:sz="12" w:space="1" w:color="auto"/>
        </w:pBdr>
        <w:jc w:val="center"/>
        <w:rPr>
          <w:rFonts w:eastAsia="Times New Roman"/>
          <w:b/>
          <w:lang w:eastAsia="hr-HR"/>
        </w:rPr>
      </w:pPr>
    </w:p>
    <w:p w:rsidR="009D2B9E" w:rsidRDefault="009D2B9E" w:rsidP="009D2B9E">
      <w:pPr>
        <w:jc w:val="center"/>
        <w:rPr>
          <w:b/>
          <w:lang w:eastAsia="hr-HR"/>
        </w:rPr>
      </w:pPr>
      <w:r w:rsidRPr="00B50C0C">
        <w:rPr>
          <w:b/>
          <w:lang w:eastAsia="hr-HR"/>
        </w:rPr>
        <w:t xml:space="preserve">Zagreb, </w:t>
      </w:r>
      <w:r w:rsidR="00BA540C">
        <w:rPr>
          <w:b/>
          <w:lang w:eastAsia="hr-HR"/>
        </w:rPr>
        <w:t>srpanj</w:t>
      </w:r>
      <w:r w:rsidRPr="00B50C0C">
        <w:rPr>
          <w:b/>
          <w:lang w:eastAsia="hr-HR"/>
        </w:rPr>
        <w:t xml:space="preserve"> </w:t>
      </w:r>
      <w:r>
        <w:rPr>
          <w:b/>
          <w:lang w:eastAsia="hr-HR"/>
        </w:rPr>
        <w:t>2022</w:t>
      </w:r>
      <w:r w:rsidRPr="00B50C0C">
        <w:rPr>
          <w:b/>
          <w:lang w:eastAsia="hr-HR"/>
        </w:rPr>
        <w:t>.</w:t>
      </w:r>
    </w:p>
    <w:p w:rsidR="009D2B9E" w:rsidRDefault="009D2B9E" w:rsidP="009D2B9E">
      <w:pPr>
        <w:jc w:val="center"/>
        <w:rPr>
          <w:b/>
          <w:lang w:eastAsia="hr-HR"/>
        </w:rPr>
      </w:pPr>
    </w:p>
    <w:p w:rsidR="009D2B9E" w:rsidRPr="00B50C0C" w:rsidRDefault="009D2B9E" w:rsidP="009D2B9E">
      <w:pPr>
        <w:jc w:val="center"/>
      </w:pPr>
    </w:p>
    <w:p w:rsidR="009D2B9E" w:rsidRPr="00974D29" w:rsidRDefault="009D2B9E" w:rsidP="009D2B9E">
      <w:pPr>
        <w:ind w:left="1416" w:firstLine="708"/>
        <w:rPr>
          <w:rFonts w:eastAsia="Times New Roman"/>
          <w:b/>
          <w:lang w:eastAsia="hr-HR"/>
        </w:rPr>
      </w:pPr>
      <w:r>
        <w:rPr>
          <w:rFonts w:eastAsia="Times New Roman"/>
          <w:b/>
          <w:lang w:eastAsia="hr-HR"/>
        </w:rPr>
        <w:lastRenderedPageBreak/>
        <w:t>P</w:t>
      </w:r>
      <w:r w:rsidRPr="00974D29">
        <w:rPr>
          <w:rFonts w:eastAsia="Times New Roman"/>
          <w:b/>
          <w:lang w:eastAsia="hr-HR"/>
        </w:rPr>
        <w:t xml:space="preserve">RIJEDLOG ZAKONA O IZMJENAMA </w:t>
      </w:r>
    </w:p>
    <w:p w:rsidR="009D2B9E" w:rsidRDefault="009D2B9E" w:rsidP="009D2B9E">
      <w:pPr>
        <w:ind w:left="540" w:hanging="540"/>
        <w:jc w:val="center"/>
        <w:rPr>
          <w:rFonts w:eastAsia="Times New Roman"/>
          <w:b/>
          <w:lang w:eastAsia="hr-HR"/>
        </w:rPr>
      </w:pPr>
      <w:r w:rsidRPr="00974D29">
        <w:rPr>
          <w:rFonts w:eastAsia="Times New Roman"/>
          <w:b/>
          <w:lang w:eastAsia="hr-HR"/>
        </w:rPr>
        <w:t xml:space="preserve">ZAKONA O </w:t>
      </w:r>
      <w:r>
        <w:rPr>
          <w:rFonts w:eastAsia="Times New Roman"/>
          <w:b/>
          <w:lang w:eastAsia="hr-HR"/>
        </w:rPr>
        <w:t>TERMINALU ZA UKAPLJENI PRIRODNI PLIN</w:t>
      </w:r>
    </w:p>
    <w:p w:rsidR="009D2B9E" w:rsidRDefault="009D2B9E" w:rsidP="009D2B9E">
      <w:pPr>
        <w:ind w:left="540" w:hanging="540"/>
        <w:jc w:val="center"/>
        <w:rPr>
          <w:rFonts w:eastAsia="Times New Roman"/>
          <w:b/>
          <w:lang w:eastAsia="hr-HR"/>
        </w:rPr>
      </w:pPr>
    </w:p>
    <w:p w:rsidR="009D2B9E" w:rsidRPr="00974D29" w:rsidRDefault="009D2B9E" w:rsidP="009D2B9E">
      <w:pPr>
        <w:ind w:left="540" w:hanging="540"/>
        <w:jc w:val="center"/>
        <w:rPr>
          <w:rFonts w:eastAsia="Times New Roman"/>
          <w:b/>
          <w:lang w:eastAsia="hr-HR"/>
        </w:rPr>
      </w:pPr>
    </w:p>
    <w:p w:rsidR="009D2B9E" w:rsidRPr="0048437A" w:rsidRDefault="009D2B9E" w:rsidP="009D2B9E">
      <w:pPr>
        <w:rPr>
          <w:rFonts w:eastAsia="Times New Roman"/>
          <w:b/>
          <w:lang w:eastAsia="hr-HR"/>
        </w:rPr>
      </w:pPr>
      <w:r w:rsidRPr="0048437A">
        <w:rPr>
          <w:rFonts w:eastAsia="Times New Roman"/>
          <w:b/>
          <w:lang w:eastAsia="hr-HR"/>
        </w:rPr>
        <w:t>I.</w:t>
      </w:r>
      <w:r w:rsidRPr="0048437A">
        <w:rPr>
          <w:rFonts w:eastAsia="Times New Roman"/>
          <w:b/>
          <w:lang w:eastAsia="hr-HR"/>
        </w:rPr>
        <w:tab/>
        <w:t>USTAVNA OSNOVA ZA DONOŠENJE ZAKONA</w:t>
      </w:r>
    </w:p>
    <w:p w:rsidR="009D2B9E" w:rsidRPr="0048437A" w:rsidRDefault="009D2B9E" w:rsidP="009D2B9E">
      <w:pPr>
        <w:rPr>
          <w:rFonts w:eastAsia="Times New Roman"/>
          <w:b/>
          <w:lang w:eastAsia="hr-HR"/>
        </w:rPr>
      </w:pPr>
    </w:p>
    <w:p w:rsidR="009D2B9E" w:rsidRPr="0048437A" w:rsidRDefault="009D2B9E" w:rsidP="009D2B9E">
      <w:pPr>
        <w:ind w:firstLine="708"/>
        <w:jc w:val="both"/>
        <w:rPr>
          <w:rFonts w:eastAsia="Times New Roman"/>
          <w:lang w:eastAsia="hr-HR"/>
        </w:rPr>
      </w:pPr>
      <w:r w:rsidRPr="0048437A">
        <w:rPr>
          <w:rFonts w:eastAsia="Times New Roman"/>
          <w:lang w:eastAsia="hr-HR"/>
        </w:rPr>
        <w:t>Ustavna osnova za donošenje ovoga Zakona sadržana je u članku 2. stavku 4. podstavku 1. Ustava Republike Hrvatske (</w:t>
      </w:r>
      <w:r>
        <w:rPr>
          <w:rFonts w:eastAsia="Times New Roman"/>
          <w:lang w:eastAsia="hr-HR"/>
        </w:rPr>
        <w:t>„</w:t>
      </w:r>
      <w:r w:rsidRPr="0048437A">
        <w:rPr>
          <w:rFonts w:eastAsia="Times New Roman"/>
          <w:lang w:eastAsia="hr-HR"/>
        </w:rPr>
        <w:t>Narodne novine</w:t>
      </w:r>
      <w:r>
        <w:rPr>
          <w:rFonts w:eastAsia="Times New Roman"/>
          <w:lang w:eastAsia="hr-HR"/>
        </w:rPr>
        <w:t>“</w:t>
      </w:r>
      <w:r w:rsidRPr="0048437A">
        <w:rPr>
          <w:rFonts w:eastAsia="Times New Roman"/>
          <w:lang w:eastAsia="hr-HR"/>
        </w:rPr>
        <w:t>,</w:t>
      </w:r>
      <w:r>
        <w:rPr>
          <w:rFonts w:eastAsia="Times New Roman"/>
          <w:lang w:eastAsia="hr-HR"/>
        </w:rPr>
        <w:t xml:space="preserve"> </w:t>
      </w:r>
      <w:r w:rsidRPr="0048437A">
        <w:rPr>
          <w:rFonts w:eastAsia="Times New Roman"/>
          <w:lang w:eastAsia="hr-HR"/>
        </w:rPr>
        <w:t>broj 85/10</w:t>
      </w:r>
      <w:r>
        <w:rPr>
          <w:rFonts w:eastAsia="Times New Roman"/>
          <w:lang w:eastAsia="hr-HR"/>
        </w:rPr>
        <w:t xml:space="preserve">. </w:t>
      </w:r>
      <w:r w:rsidRPr="0048437A">
        <w:rPr>
          <w:rFonts w:eastAsia="Times New Roman"/>
          <w:lang w:eastAsia="hr-HR"/>
        </w:rPr>
        <w:t>-</w:t>
      </w:r>
      <w:r>
        <w:rPr>
          <w:rFonts w:eastAsia="Times New Roman"/>
          <w:lang w:eastAsia="hr-HR"/>
        </w:rPr>
        <w:t xml:space="preserve"> </w:t>
      </w:r>
      <w:r w:rsidRPr="0048437A">
        <w:rPr>
          <w:rFonts w:eastAsia="Times New Roman"/>
          <w:lang w:eastAsia="hr-HR"/>
        </w:rPr>
        <w:t>proč</w:t>
      </w:r>
      <w:r>
        <w:rPr>
          <w:rFonts w:eastAsia="Times New Roman"/>
          <w:lang w:eastAsia="hr-HR"/>
        </w:rPr>
        <w:t xml:space="preserve">išćeni </w:t>
      </w:r>
      <w:r w:rsidRPr="0048437A">
        <w:rPr>
          <w:rFonts w:eastAsia="Times New Roman"/>
          <w:lang w:eastAsia="hr-HR"/>
        </w:rPr>
        <w:t>tekst i 5/14</w:t>
      </w:r>
      <w:r>
        <w:rPr>
          <w:rFonts w:eastAsia="Times New Roman"/>
          <w:lang w:eastAsia="hr-HR"/>
        </w:rPr>
        <w:t xml:space="preserve">. </w:t>
      </w:r>
      <w:r w:rsidRPr="0048437A">
        <w:rPr>
          <w:rFonts w:eastAsia="Times New Roman"/>
          <w:lang w:eastAsia="hr-HR"/>
        </w:rPr>
        <w:t>- Odluka Ustavnog suda Republike Hrvatske).</w:t>
      </w:r>
    </w:p>
    <w:p w:rsidR="009D2B9E" w:rsidRPr="0048437A" w:rsidRDefault="009D2B9E" w:rsidP="009D2B9E">
      <w:pPr>
        <w:jc w:val="both"/>
        <w:rPr>
          <w:rFonts w:eastAsia="Times New Roman"/>
          <w:b/>
          <w:lang w:eastAsia="hr-HR"/>
        </w:rPr>
      </w:pPr>
    </w:p>
    <w:p w:rsidR="009D2B9E" w:rsidRPr="0048437A" w:rsidRDefault="009D2B9E" w:rsidP="009D2B9E">
      <w:pPr>
        <w:jc w:val="both"/>
        <w:rPr>
          <w:rFonts w:eastAsia="Times New Roman"/>
          <w:b/>
          <w:lang w:eastAsia="hr-HR"/>
        </w:rPr>
      </w:pPr>
      <w:r w:rsidRPr="0048437A">
        <w:rPr>
          <w:rFonts w:eastAsia="Times New Roman"/>
          <w:b/>
          <w:lang w:eastAsia="hr-HR"/>
        </w:rPr>
        <w:t>II.</w:t>
      </w:r>
      <w:r w:rsidRPr="0048437A">
        <w:rPr>
          <w:rFonts w:eastAsia="Times New Roman"/>
          <w:b/>
          <w:lang w:eastAsia="hr-HR"/>
        </w:rPr>
        <w:tab/>
        <w:t xml:space="preserve">OCJENA STANJA I OSNOVNA PITANJA KOJA SE TREBAJU UREDITI </w:t>
      </w:r>
    </w:p>
    <w:p w:rsidR="009D2B9E" w:rsidRPr="0048437A" w:rsidRDefault="009D2B9E" w:rsidP="009D2B9E">
      <w:pPr>
        <w:ind w:left="720"/>
        <w:jc w:val="both"/>
        <w:rPr>
          <w:rFonts w:eastAsia="Times New Roman"/>
          <w:b/>
          <w:lang w:eastAsia="hr-HR"/>
        </w:rPr>
      </w:pPr>
      <w:r w:rsidRPr="0048437A">
        <w:rPr>
          <w:rFonts w:eastAsia="Times New Roman"/>
          <w:b/>
          <w:lang w:eastAsia="hr-HR"/>
        </w:rPr>
        <w:t xml:space="preserve">ZAKONOM, TE POSLJEDICE KOJE ĆE DONOŠENJEM ZAKONA </w:t>
      </w:r>
    </w:p>
    <w:p w:rsidR="009D2B9E" w:rsidRPr="0048437A" w:rsidRDefault="009D2B9E" w:rsidP="009D2B9E">
      <w:pPr>
        <w:ind w:left="720"/>
        <w:jc w:val="both"/>
        <w:rPr>
          <w:rFonts w:eastAsia="Times New Roman"/>
          <w:b/>
          <w:lang w:eastAsia="hr-HR"/>
        </w:rPr>
      </w:pPr>
      <w:r w:rsidRPr="0048437A">
        <w:rPr>
          <w:rFonts w:eastAsia="Times New Roman"/>
          <w:b/>
          <w:lang w:eastAsia="hr-HR"/>
        </w:rPr>
        <w:t>PROISTEĆI</w:t>
      </w:r>
    </w:p>
    <w:p w:rsidR="009D2B9E" w:rsidRPr="0048437A" w:rsidRDefault="009D2B9E" w:rsidP="009D2B9E">
      <w:pPr>
        <w:jc w:val="both"/>
        <w:rPr>
          <w:rFonts w:eastAsia="Times New Roman"/>
          <w:b/>
          <w:lang w:eastAsia="hr-HR"/>
        </w:rPr>
      </w:pPr>
    </w:p>
    <w:p w:rsidR="009D2B9E" w:rsidRDefault="009D2B9E" w:rsidP="009D2B9E">
      <w:pPr>
        <w:ind w:left="720"/>
        <w:jc w:val="both"/>
        <w:rPr>
          <w:rFonts w:eastAsia="Times New Roman"/>
          <w:b/>
          <w:lang w:eastAsia="hr-HR"/>
        </w:rPr>
      </w:pPr>
      <w:r w:rsidRPr="0048437A">
        <w:rPr>
          <w:rFonts w:eastAsia="Times New Roman"/>
          <w:b/>
          <w:lang w:eastAsia="hr-HR"/>
        </w:rPr>
        <w:t>Ocjena stanja</w:t>
      </w:r>
    </w:p>
    <w:p w:rsidR="009D2B9E" w:rsidRDefault="009D2B9E" w:rsidP="009D2B9E">
      <w:pPr>
        <w:ind w:left="720"/>
        <w:jc w:val="both"/>
        <w:rPr>
          <w:rFonts w:eastAsia="Times New Roman"/>
          <w:b/>
          <w:lang w:eastAsia="hr-HR"/>
        </w:rPr>
      </w:pPr>
    </w:p>
    <w:p w:rsidR="009D2B9E" w:rsidRDefault="009D2B9E" w:rsidP="009D2B9E">
      <w:pPr>
        <w:ind w:firstLine="708"/>
        <w:jc w:val="both"/>
      </w:pPr>
      <w:r w:rsidRPr="002C0B05">
        <w:t xml:space="preserve">Zakon </w:t>
      </w:r>
      <w:bookmarkStart w:id="0" w:name="_Hlk84498605"/>
      <w:r w:rsidRPr="002C0B05">
        <w:t xml:space="preserve">o terminalu za ukapljeni prirodni plin </w:t>
      </w:r>
      <w:bookmarkEnd w:id="0"/>
      <w:r w:rsidRPr="006873A8">
        <w:t>(</w:t>
      </w:r>
      <w:r>
        <w:t>„</w:t>
      </w:r>
      <w:r w:rsidRPr="006873A8">
        <w:t>Narodne novine</w:t>
      </w:r>
      <w:r>
        <w:t>“</w:t>
      </w:r>
      <w:r w:rsidRPr="006873A8">
        <w:t xml:space="preserve">, broj </w:t>
      </w:r>
      <w:r>
        <w:t xml:space="preserve">57/18.; u daljnjem tekstu: Zakon o terminalu za ukapljeni prirodni plin), </w:t>
      </w:r>
      <w:r w:rsidRPr="006873A8">
        <w:t xml:space="preserve">stupio je na snagu </w:t>
      </w:r>
      <w:r>
        <w:t>5</w:t>
      </w:r>
      <w:r w:rsidRPr="006873A8">
        <w:t>. s</w:t>
      </w:r>
      <w:r>
        <w:t>rpnja</w:t>
      </w:r>
      <w:r w:rsidRPr="006873A8">
        <w:t xml:space="preserve"> 201</w:t>
      </w:r>
      <w:r>
        <w:t>8</w:t>
      </w:r>
      <w:r w:rsidRPr="006873A8">
        <w:t xml:space="preserve">. godine. Zakonom </w:t>
      </w:r>
      <w:r>
        <w:t xml:space="preserve">o terminalu za ukapljeni prirodni plin </w:t>
      </w:r>
      <w:r w:rsidRPr="006873A8">
        <w:t>se</w:t>
      </w:r>
      <w:r>
        <w:t xml:space="preserve"> pored realizacije projekta izgradnje </w:t>
      </w:r>
      <w:r w:rsidRPr="004C4720">
        <w:t>infrastruktur</w:t>
      </w:r>
      <w:r>
        <w:t>e</w:t>
      </w:r>
      <w:r w:rsidRPr="004C4720">
        <w:t xml:space="preserve"> terminala za ukapljeni prirodni plin (u daljnjem tekstu: UPP) koja je od strateškog interesa za Republiku Hrvatsku</w:t>
      </w:r>
      <w:r>
        <w:t xml:space="preserve"> uređuje </w:t>
      </w:r>
      <w:proofErr w:type="spellStart"/>
      <w:r w:rsidRPr="002C0B05">
        <w:t>potprojekt</w:t>
      </w:r>
      <w:proofErr w:type="spellEnd"/>
      <w:r w:rsidRPr="002C0B05">
        <w:t xml:space="preserve"> gradnje mjesta za opskrbu UPP-om</w:t>
      </w:r>
      <w:r w:rsidRPr="006873A8">
        <w:t xml:space="preserve">. </w:t>
      </w:r>
    </w:p>
    <w:p w:rsidR="009D2B9E" w:rsidRDefault="009D2B9E" w:rsidP="009D2B9E">
      <w:pPr>
        <w:jc w:val="both"/>
        <w:rPr>
          <w:rFonts w:eastAsia="Times New Roman"/>
          <w:bCs/>
          <w:lang w:eastAsia="hr-HR"/>
        </w:rPr>
      </w:pPr>
    </w:p>
    <w:p w:rsidR="009D2B9E" w:rsidRDefault="009D2B9E" w:rsidP="009D2B9E">
      <w:pPr>
        <w:ind w:firstLine="708"/>
        <w:jc w:val="both"/>
        <w:rPr>
          <w:rFonts w:eastAsia="Times New Roman"/>
          <w:bCs/>
          <w:lang w:eastAsia="hr-HR"/>
        </w:rPr>
      </w:pPr>
      <w:r w:rsidRPr="00816329">
        <w:rPr>
          <w:rFonts w:eastAsia="Times New Roman"/>
          <w:lang w:eastAsia="hr-HR"/>
        </w:rPr>
        <w:t>Nacionalnim okvirom politike za uspostavu infrastrukture i razvoj tržišta alternativnih goriva u prometu (</w:t>
      </w:r>
      <w:r>
        <w:rPr>
          <w:rFonts w:eastAsia="Times New Roman"/>
          <w:lang w:eastAsia="hr-HR"/>
        </w:rPr>
        <w:t>„</w:t>
      </w:r>
      <w:r w:rsidRPr="00816329">
        <w:rPr>
          <w:rFonts w:eastAsia="Times New Roman"/>
          <w:lang w:eastAsia="hr-HR"/>
        </w:rPr>
        <w:t>Narodne novine</w:t>
      </w:r>
      <w:r>
        <w:rPr>
          <w:rFonts w:eastAsia="Times New Roman"/>
          <w:lang w:eastAsia="hr-HR"/>
        </w:rPr>
        <w:t>“,</w:t>
      </w:r>
      <w:r w:rsidRPr="00816329">
        <w:rPr>
          <w:rFonts w:eastAsia="Times New Roman"/>
          <w:lang w:eastAsia="hr-HR"/>
        </w:rPr>
        <w:t xml:space="preserve"> broj 34/17</w:t>
      </w:r>
      <w:r>
        <w:rPr>
          <w:rFonts w:eastAsia="Times New Roman"/>
          <w:lang w:eastAsia="hr-HR"/>
        </w:rPr>
        <w:t>.</w:t>
      </w:r>
      <w:r w:rsidRPr="00816329">
        <w:rPr>
          <w:rFonts w:eastAsia="Times New Roman"/>
          <w:lang w:eastAsia="hr-HR"/>
        </w:rPr>
        <w:t>) predviđen</w:t>
      </w:r>
      <w:r>
        <w:rPr>
          <w:rFonts w:eastAsia="Times New Roman"/>
          <w:lang w:eastAsia="hr-HR"/>
        </w:rPr>
        <w:t xml:space="preserve">e su lokacije i rokovi za izgradnju </w:t>
      </w:r>
      <w:r w:rsidRPr="00C00836">
        <w:rPr>
          <w:rFonts w:eastAsia="Times New Roman"/>
          <w:lang w:eastAsia="hr-HR"/>
        </w:rPr>
        <w:t>infrastruktur</w:t>
      </w:r>
      <w:r>
        <w:rPr>
          <w:rFonts w:eastAsia="Times New Roman"/>
          <w:lang w:eastAsia="hr-HR"/>
        </w:rPr>
        <w:t>e</w:t>
      </w:r>
      <w:r w:rsidRPr="00C00836">
        <w:rPr>
          <w:rFonts w:eastAsia="Times New Roman"/>
          <w:lang w:eastAsia="hr-HR"/>
        </w:rPr>
        <w:t xml:space="preserve"> za prekrcaj i opskrbu UPP-a u morskim lukama.</w:t>
      </w:r>
      <w:r w:rsidRPr="00C00836">
        <w:rPr>
          <w:rFonts w:eastAsia="Times New Roman"/>
          <w:bCs/>
          <w:lang w:eastAsia="hr-HR"/>
        </w:rPr>
        <w:t xml:space="preserve"> </w:t>
      </w:r>
    </w:p>
    <w:p w:rsidR="009D2B9E" w:rsidRDefault="009D2B9E" w:rsidP="009D2B9E">
      <w:pPr>
        <w:ind w:firstLine="708"/>
        <w:jc w:val="both"/>
        <w:rPr>
          <w:rFonts w:eastAsia="Times New Roman"/>
          <w:bCs/>
          <w:lang w:eastAsia="hr-HR"/>
        </w:rPr>
      </w:pPr>
    </w:p>
    <w:p w:rsidR="009D2B9E" w:rsidRDefault="009D2B9E" w:rsidP="009D2B9E">
      <w:pPr>
        <w:ind w:firstLine="708"/>
        <w:jc w:val="both"/>
        <w:rPr>
          <w:rFonts w:eastAsia="Times New Roman"/>
          <w:bCs/>
          <w:lang w:eastAsia="hr-HR"/>
        </w:rPr>
      </w:pPr>
      <w:r>
        <w:rPr>
          <w:rFonts w:eastAsia="Times New Roman"/>
          <w:bCs/>
          <w:lang w:eastAsia="hr-HR"/>
        </w:rPr>
        <w:t xml:space="preserve">Nakon </w:t>
      </w:r>
      <w:r w:rsidRPr="007673C3">
        <w:rPr>
          <w:rFonts w:eastAsia="Times New Roman"/>
          <w:bCs/>
          <w:lang w:eastAsia="hr-HR"/>
        </w:rPr>
        <w:t>donošenja Zakona</w:t>
      </w:r>
      <w:r>
        <w:rPr>
          <w:rFonts w:eastAsia="Times New Roman"/>
          <w:bCs/>
          <w:lang w:eastAsia="hr-HR"/>
        </w:rPr>
        <w:t xml:space="preserve"> o terminalu za ukapljeni prirodni plin</w:t>
      </w:r>
      <w:r w:rsidRPr="007673C3">
        <w:rPr>
          <w:rFonts w:eastAsia="Times New Roman"/>
          <w:bCs/>
          <w:lang w:eastAsia="hr-HR"/>
        </w:rPr>
        <w:t>, doneseni su Strategija energetskog razvoja Republike Hrvatske do 2030. s pogledom na 2050. godinu (</w:t>
      </w:r>
      <w:r>
        <w:rPr>
          <w:rFonts w:eastAsia="Times New Roman"/>
          <w:bCs/>
          <w:lang w:eastAsia="hr-HR"/>
        </w:rPr>
        <w:t>„Narodne novine“, broj</w:t>
      </w:r>
      <w:r w:rsidRPr="007673C3">
        <w:rPr>
          <w:rFonts w:eastAsia="Times New Roman"/>
          <w:bCs/>
          <w:lang w:eastAsia="hr-HR"/>
        </w:rPr>
        <w:t xml:space="preserve"> 25/20</w:t>
      </w:r>
      <w:r>
        <w:rPr>
          <w:rFonts w:eastAsia="Times New Roman"/>
          <w:bCs/>
          <w:lang w:eastAsia="hr-HR"/>
        </w:rPr>
        <w:t>.</w:t>
      </w:r>
      <w:r w:rsidRPr="007673C3">
        <w:rPr>
          <w:rFonts w:eastAsia="Times New Roman"/>
          <w:bCs/>
          <w:lang w:eastAsia="hr-HR"/>
        </w:rPr>
        <w:t>) i Integrirani nacionalni energetski i klimatski plan za Republiku Hrvatsku za razdoblje od 2021. do 2030. godine.</w:t>
      </w:r>
      <w:r>
        <w:rPr>
          <w:rFonts w:eastAsia="Times New Roman"/>
          <w:bCs/>
          <w:lang w:eastAsia="hr-HR"/>
        </w:rPr>
        <w:t xml:space="preserve"> </w:t>
      </w:r>
      <w:r w:rsidRPr="007673C3">
        <w:rPr>
          <w:rFonts w:eastAsia="Times New Roman"/>
          <w:bCs/>
          <w:lang w:eastAsia="hr-HR"/>
        </w:rPr>
        <w:t>Oba dokumenta definiraju razvoj tržišta UPP-a (naročit</w:t>
      </w:r>
      <w:r>
        <w:rPr>
          <w:rFonts w:eastAsia="Times New Roman"/>
          <w:bCs/>
          <w:lang w:eastAsia="hr-HR"/>
        </w:rPr>
        <w:t>o</w:t>
      </w:r>
      <w:r w:rsidRPr="007673C3">
        <w:rPr>
          <w:rFonts w:eastAsia="Times New Roman"/>
          <w:bCs/>
          <w:lang w:eastAsia="hr-HR"/>
        </w:rPr>
        <w:t xml:space="preserve"> u segmentu prometnog sektora) kao jedan od osnovnih strateških ciljeva R</w:t>
      </w:r>
      <w:r>
        <w:rPr>
          <w:rFonts w:eastAsia="Times New Roman"/>
          <w:bCs/>
          <w:lang w:eastAsia="hr-HR"/>
        </w:rPr>
        <w:t>epublike Hrvatske</w:t>
      </w:r>
      <w:r w:rsidRPr="007673C3">
        <w:rPr>
          <w:rFonts w:eastAsia="Times New Roman"/>
          <w:bCs/>
          <w:lang w:eastAsia="hr-HR"/>
        </w:rPr>
        <w:t>. Shodno očekivanom povećanju korištenja UPP-a u teškom teretnom prometu, pomorskom prometu i željezničkom prometu kao temeljna odrednica promjena navodi se razvoj infrastrukture za korištenje UPP-a u prometu. Kako bi se zadovoljilo tržište u kratkoročnom razdoblju, do 2030. godine u R</w:t>
      </w:r>
      <w:r>
        <w:rPr>
          <w:rFonts w:eastAsia="Times New Roman"/>
          <w:bCs/>
          <w:lang w:eastAsia="hr-HR"/>
        </w:rPr>
        <w:t>epublici Hrvatskoj</w:t>
      </w:r>
      <w:r w:rsidRPr="007673C3">
        <w:rPr>
          <w:rFonts w:eastAsia="Times New Roman"/>
          <w:bCs/>
          <w:lang w:eastAsia="hr-HR"/>
        </w:rPr>
        <w:t xml:space="preserve"> treba postojati minimalno 11 UPP punionica koje će omogućiti punjenje cestovnih vozila, dok će neke od njih trebati omogućavati punjenje plovnih objekata.</w:t>
      </w:r>
    </w:p>
    <w:p w:rsidR="009D2B9E" w:rsidRDefault="009D2B9E" w:rsidP="009D2B9E">
      <w:pPr>
        <w:jc w:val="both"/>
        <w:rPr>
          <w:rFonts w:eastAsia="Times New Roman"/>
          <w:bCs/>
          <w:lang w:eastAsia="hr-HR"/>
        </w:rPr>
      </w:pPr>
    </w:p>
    <w:p w:rsidR="009D2B9E" w:rsidRDefault="009D2B9E" w:rsidP="009D2B9E">
      <w:pPr>
        <w:ind w:firstLine="708"/>
        <w:jc w:val="both"/>
        <w:rPr>
          <w:rFonts w:eastAsia="Times New Roman"/>
          <w:lang w:eastAsia="hr-HR"/>
        </w:rPr>
      </w:pPr>
      <w:r>
        <w:rPr>
          <w:rFonts w:eastAsia="Times New Roman"/>
          <w:lang w:eastAsia="hr-HR"/>
        </w:rPr>
        <w:t xml:space="preserve"> S obzirom da je od izbora lokacije mjesta za opskrbu UPP-om prošlo gotovo četiri godine napravljena je </w:t>
      </w:r>
      <w:r w:rsidRPr="004C4720">
        <w:rPr>
          <w:rFonts w:eastAsia="Times New Roman"/>
          <w:lang w:eastAsia="hr-HR"/>
        </w:rPr>
        <w:t xml:space="preserve">revalorizacija optimalnih </w:t>
      </w:r>
      <w:r w:rsidRPr="000A3CC8">
        <w:rPr>
          <w:rFonts w:eastAsia="Times New Roman"/>
          <w:lang w:eastAsia="hr-HR"/>
        </w:rPr>
        <w:t>mjesta za opskrbu UPP-om</w:t>
      </w:r>
      <w:r>
        <w:rPr>
          <w:rFonts w:eastAsia="Times New Roman"/>
          <w:lang w:eastAsia="hr-HR"/>
        </w:rPr>
        <w:t xml:space="preserve">. Cilj revalorizacije je </w:t>
      </w:r>
      <w:r w:rsidRPr="00EF2C32">
        <w:rPr>
          <w:rFonts w:eastAsia="Times New Roman"/>
          <w:lang w:eastAsia="hr-HR"/>
        </w:rPr>
        <w:t>optimizira</w:t>
      </w:r>
      <w:r>
        <w:rPr>
          <w:rFonts w:eastAsia="Times New Roman"/>
          <w:lang w:eastAsia="hr-HR"/>
        </w:rPr>
        <w:t>nje</w:t>
      </w:r>
      <w:r w:rsidRPr="00EF2C32">
        <w:rPr>
          <w:rFonts w:eastAsia="Times New Roman"/>
          <w:lang w:eastAsia="hr-HR"/>
        </w:rPr>
        <w:t xml:space="preserve"> tehničk</w:t>
      </w:r>
      <w:r>
        <w:rPr>
          <w:rFonts w:eastAsia="Times New Roman"/>
          <w:lang w:eastAsia="hr-HR"/>
        </w:rPr>
        <w:t>ih</w:t>
      </w:r>
      <w:r w:rsidRPr="00EF2C32">
        <w:rPr>
          <w:rFonts w:eastAsia="Times New Roman"/>
          <w:lang w:eastAsia="hr-HR"/>
        </w:rPr>
        <w:t>, prostorn</w:t>
      </w:r>
      <w:r>
        <w:rPr>
          <w:rFonts w:eastAsia="Times New Roman"/>
          <w:lang w:eastAsia="hr-HR"/>
        </w:rPr>
        <w:t>ih</w:t>
      </w:r>
      <w:r w:rsidRPr="00EF2C32">
        <w:rPr>
          <w:rFonts w:eastAsia="Times New Roman"/>
          <w:lang w:eastAsia="hr-HR"/>
        </w:rPr>
        <w:t xml:space="preserve"> i financijsk</w:t>
      </w:r>
      <w:r>
        <w:rPr>
          <w:rFonts w:eastAsia="Times New Roman"/>
          <w:lang w:eastAsia="hr-HR"/>
        </w:rPr>
        <w:t>ih</w:t>
      </w:r>
      <w:r w:rsidRPr="00EF2C32">
        <w:rPr>
          <w:rFonts w:eastAsia="Times New Roman"/>
          <w:lang w:eastAsia="hr-HR"/>
        </w:rPr>
        <w:t xml:space="preserve"> paramet</w:t>
      </w:r>
      <w:r>
        <w:rPr>
          <w:rFonts w:eastAsia="Times New Roman"/>
          <w:lang w:eastAsia="hr-HR"/>
        </w:rPr>
        <w:t>a</w:t>
      </w:r>
      <w:r w:rsidRPr="00EF2C32">
        <w:rPr>
          <w:rFonts w:eastAsia="Times New Roman"/>
          <w:lang w:eastAsia="hr-HR"/>
        </w:rPr>
        <w:t>r</w:t>
      </w:r>
      <w:r>
        <w:rPr>
          <w:rFonts w:eastAsia="Times New Roman"/>
          <w:lang w:eastAsia="hr-HR"/>
        </w:rPr>
        <w:t>a</w:t>
      </w:r>
      <w:r w:rsidRPr="00EF2C32">
        <w:rPr>
          <w:rFonts w:eastAsia="Times New Roman"/>
          <w:lang w:eastAsia="hr-HR"/>
        </w:rPr>
        <w:t xml:space="preserve"> u cilju omogućavanja realizacije projekta </w:t>
      </w:r>
      <w:r w:rsidRPr="002804D2">
        <w:rPr>
          <w:rFonts w:eastAsia="Times New Roman"/>
          <w:color w:val="000000" w:themeColor="text1"/>
          <w:lang w:eastAsia="hr-HR"/>
        </w:rPr>
        <w:t xml:space="preserve">razvoja stanica do 2024. godine </w:t>
      </w:r>
      <w:r>
        <w:rPr>
          <w:rFonts w:eastAsia="Times New Roman"/>
          <w:lang w:eastAsia="hr-HR"/>
        </w:rPr>
        <w:t xml:space="preserve">uz </w:t>
      </w:r>
      <w:r w:rsidRPr="00EF2C32">
        <w:rPr>
          <w:rFonts w:eastAsia="Times New Roman"/>
          <w:lang w:eastAsia="hr-HR"/>
        </w:rPr>
        <w:t>ostvarenje punog potencijala realizacije UPP terminala kao opskrbne točke UPP-om za upotrebu u prometu.</w:t>
      </w:r>
    </w:p>
    <w:p w:rsidR="009D2B9E" w:rsidRPr="0048437A" w:rsidRDefault="009D2B9E" w:rsidP="009D2B9E">
      <w:pPr>
        <w:jc w:val="both"/>
        <w:rPr>
          <w:rFonts w:eastAsia="Times New Roman"/>
          <w:bCs/>
          <w:lang w:eastAsia="hr-HR"/>
        </w:rPr>
      </w:pPr>
    </w:p>
    <w:p w:rsidR="009D2B9E" w:rsidRDefault="009D2B9E" w:rsidP="009D2B9E">
      <w:pPr>
        <w:pStyle w:val="normal-000016"/>
        <w:ind w:firstLine="708"/>
      </w:pPr>
      <w:r>
        <w:rPr>
          <w:rStyle w:val="zadanifontodlomka-000012"/>
        </w:rPr>
        <w:t xml:space="preserve">Pitanja koja se trebaju urediti Zakonom </w:t>
      </w:r>
    </w:p>
    <w:p w:rsidR="009D2B9E" w:rsidRDefault="009D2B9E" w:rsidP="009D2B9E">
      <w:pPr>
        <w:pStyle w:val="normal-000016"/>
      </w:pPr>
      <w:r>
        <w:rPr>
          <w:rStyle w:val="000003"/>
        </w:rPr>
        <w:t> </w:t>
      </w:r>
      <w:r>
        <w:t xml:space="preserve"> </w:t>
      </w:r>
    </w:p>
    <w:p w:rsidR="009D2B9E" w:rsidRPr="00176BEC" w:rsidRDefault="009D2B9E" w:rsidP="009D2B9E">
      <w:pPr>
        <w:pStyle w:val="normal-000018"/>
        <w:ind w:firstLine="708"/>
        <w:rPr>
          <w:rStyle w:val="zadanifontodlomka-000001"/>
        </w:rPr>
      </w:pPr>
      <w:r w:rsidRPr="00176BEC">
        <w:rPr>
          <w:rStyle w:val="zadanifontodlomka-000001"/>
        </w:rPr>
        <w:t>Predmetnim Zakonom treba</w:t>
      </w:r>
      <w:r>
        <w:rPr>
          <w:rStyle w:val="zadanifontodlomka-000001"/>
        </w:rPr>
        <w:t xml:space="preserve">ju </w:t>
      </w:r>
      <w:r w:rsidRPr="00176BEC">
        <w:rPr>
          <w:rStyle w:val="zadanifontodlomka-000001"/>
        </w:rPr>
        <w:t>s</w:t>
      </w:r>
      <w:r>
        <w:rPr>
          <w:rStyle w:val="zadanifontodlomka-000001"/>
        </w:rPr>
        <w:t>e</w:t>
      </w:r>
      <w:r w:rsidRPr="00176BEC">
        <w:rPr>
          <w:rStyle w:val="zadanifontodlomka-000001"/>
        </w:rPr>
        <w:t xml:space="preserve"> urediti sljedeća pitanja: </w:t>
      </w:r>
    </w:p>
    <w:p w:rsidR="009D2B9E" w:rsidRPr="00176BEC" w:rsidRDefault="009D2B9E" w:rsidP="009D2B9E">
      <w:pPr>
        <w:pStyle w:val="normal-000018"/>
        <w:ind w:firstLine="708"/>
        <w:rPr>
          <w:rStyle w:val="zadanifontodlomka-000001"/>
        </w:rPr>
      </w:pPr>
      <w:r w:rsidRPr="00176BEC">
        <w:rPr>
          <w:rStyle w:val="zadanifontodlomka-000001"/>
        </w:rPr>
        <w:t xml:space="preserve">  </w:t>
      </w:r>
    </w:p>
    <w:p w:rsidR="009D2B9E" w:rsidRDefault="009D2B9E" w:rsidP="009D2B9E">
      <w:pPr>
        <w:pStyle w:val="normal-000018"/>
        <w:ind w:firstLine="708"/>
        <w:rPr>
          <w:rStyle w:val="zadanifontodlomka-000001"/>
        </w:rPr>
      </w:pPr>
      <w:r w:rsidRPr="00176BEC">
        <w:rPr>
          <w:rStyle w:val="zadanifontodlomka-000001"/>
        </w:rPr>
        <w:t>- izbor optimalne lokacije za gradnju mjesta za opskrbu UPP-om.</w:t>
      </w:r>
    </w:p>
    <w:p w:rsidR="009D2B9E" w:rsidRDefault="009D2B9E" w:rsidP="009D2B9E">
      <w:pPr>
        <w:pStyle w:val="normal-000018"/>
        <w:ind w:firstLine="708"/>
        <w:rPr>
          <w:rStyle w:val="zadanifontodlomka-000012"/>
        </w:rPr>
        <w:sectPr w:rsidR="009D2B9E" w:rsidSect="00404755">
          <w:headerReference w:type="default" r:id="rId7"/>
          <w:pgSz w:w="11906" w:h="16838"/>
          <w:pgMar w:top="1417" w:right="1417" w:bottom="1417" w:left="1417" w:header="708" w:footer="708" w:gutter="0"/>
          <w:pgNumType w:start="2"/>
          <w:cols w:space="708"/>
          <w:docGrid w:linePitch="360"/>
        </w:sectPr>
      </w:pPr>
    </w:p>
    <w:p w:rsidR="009D2B9E" w:rsidRDefault="009D2B9E" w:rsidP="009D2B9E">
      <w:pPr>
        <w:pStyle w:val="normal-000018"/>
        <w:ind w:firstLine="708"/>
        <w:rPr>
          <w:rStyle w:val="zadanifontodlomka-000012"/>
        </w:rPr>
      </w:pPr>
    </w:p>
    <w:p w:rsidR="009D2B9E" w:rsidRDefault="009D2B9E" w:rsidP="009D2B9E">
      <w:pPr>
        <w:pStyle w:val="normal-000018"/>
        <w:ind w:firstLine="708"/>
      </w:pPr>
      <w:r>
        <w:rPr>
          <w:rStyle w:val="zadanifontodlomka-000012"/>
        </w:rPr>
        <w:t xml:space="preserve">Posljedice koje će proisteći donošenjem Zakona </w:t>
      </w:r>
    </w:p>
    <w:p w:rsidR="009D2B9E" w:rsidRDefault="009D2B9E" w:rsidP="009D2B9E">
      <w:pPr>
        <w:pStyle w:val="normal-000016"/>
      </w:pPr>
      <w:r>
        <w:rPr>
          <w:rStyle w:val="000003"/>
        </w:rPr>
        <w:t> </w:t>
      </w:r>
      <w:r>
        <w:t xml:space="preserve"> </w:t>
      </w:r>
    </w:p>
    <w:p w:rsidR="009D2B9E" w:rsidRDefault="009D2B9E" w:rsidP="009D2B9E">
      <w:pPr>
        <w:ind w:firstLine="708"/>
        <w:jc w:val="both"/>
        <w:rPr>
          <w:rFonts w:eastAsia="Times New Roman"/>
          <w:bCs/>
          <w:lang w:eastAsia="hr-HR"/>
        </w:rPr>
      </w:pPr>
      <w:r>
        <w:rPr>
          <w:rFonts w:eastAsia="Times New Roman"/>
          <w:bCs/>
          <w:lang w:eastAsia="hr-HR"/>
        </w:rPr>
        <w:t xml:space="preserve">Donošenjem ovoga </w:t>
      </w:r>
      <w:r w:rsidRPr="0048437A">
        <w:rPr>
          <w:rFonts w:eastAsia="Times New Roman"/>
          <w:bCs/>
          <w:lang w:eastAsia="hr-HR"/>
        </w:rPr>
        <w:t>Zakon</w:t>
      </w:r>
      <w:r>
        <w:rPr>
          <w:rFonts w:eastAsia="Times New Roman"/>
          <w:bCs/>
          <w:lang w:eastAsia="hr-HR"/>
        </w:rPr>
        <w:t>a</w:t>
      </w:r>
      <w:r w:rsidRPr="0048437A">
        <w:rPr>
          <w:rFonts w:eastAsia="Times New Roman"/>
          <w:bCs/>
          <w:lang w:eastAsia="hr-HR"/>
        </w:rPr>
        <w:t xml:space="preserve"> </w:t>
      </w:r>
      <w:r>
        <w:rPr>
          <w:rFonts w:eastAsia="Times New Roman"/>
          <w:bCs/>
          <w:lang w:eastAsia="hr-HR"/>
        </w:rPr>
        <w:t xml:space="preserve">pitanje </w:t>
      </w:r>
      <w:r w:rsidRPr="000A3CC8">
        <w:rPr>
          <w:rFonts w:eastAsia="Times New Roman"/>
          <w:bCs/>
          <w:lang w:eastAsia="hr-HR"/>
        </w:rPr>
        <w:t xml:space="preserve">mjesta za opskrbu UPP-om </w:t>
      </w:r>
      <w:r>
        <w:rPr>
          <w:rFonts w:eastAsia="Times New Roman"/>
          <w:bCs/>
          <w:lang w:eastAsia="hr-HR"/>
        </w:rPr>
        <w:t xml:space="preserve">se neće vezivati isključivo uz određenu lokaciju, u konkretnom slučaju područje </w:t>
      </w:r>
      <w:r w:rsidRPr="00C00836">
        <w:rPr>
          <w:rFonts w:eastAsia="Times New Roman"/>
          <w:bCs/>
          <w:lang w:eastAsia="hr-HR"/>
        </w:rPr>
        <w:t>Mlak</w:t>
      </w:r>
      <w:r>
        <w:rPr>
          <w:rFonts w:eastAsia="Times New Roman"/>
          <w:bCs/>
          <w:lang w:eastAsia="hr-HR"/>
        </w:rPr>
        <w:t xml:space="preserve">e u luci Rijeka, već će se odabrati optimalna lokacija </w:t>
      </w:r>
      <w:r w:rsidRPr="000A3CC8">
        <w:rPr>
          <w:rFonts w:eastAsia="Times New Roman"/>
          <w:bCs/>
          <w:lang w:eastAsia="hr-HR"/>
        </w:rPr>
        <w:t>mjesta za opskrbu UPP-om</w:t>
      </w:r>
      <w:r>
        <w:rPr>
          <w:rFonts w:eastAsia="Times New Roman"/>
          <w:bCs/>
          <w:lang w:eastAsia="hr-HR"/>
        </w:rPr>
        <w:t xml:space="preserve"> uzimanjem u obzir svih </w:t>
      </w:r>
      <w:r w:rsidRPr="00E77501">
        <w:rPr>
          <w:rFonts w:eastAsia="Times New Roman"/>
          <w:bCs/>
          <w:lang w:eastAsia="hr-HR"/>
        </w:rPr>
        <w:t>tehničk</w:t>
      </w:r>
      <w:r>
        <w:rPr>
          <w:rFonts w:eastAsia="Times New Roman"/>
          <w:bCs/>
          <w:lang w:eastAsia="hr-HR"/>
        </w:rPr>
        <w:t>ih</w:t>
      </w:r>
      <w:r w:rsidRPr="00E77501">
        <w:rPr>
          <w:rFonts w:eastAsia="Times New Roman"/>
          <w:bCs/>
          <w:lang w:eastAsia="hr-HR"/>
        </w:rPr>
        <w:t>, prostorn</w:t>
      </w:r>
      <w:r>
        <w:rPr>
          <w:rFonts w:eastAsia="Times New Roman"/>
          <w:bCs/>
          <w:lang w:eastAsia="hr-HR"/>
        </w:rPr>
        <w:t>ih</w:t>
      </w:r>
      <w:r w:rsidRPr="00E77501">
        <w:rPr>
          <w:rFonts w:eastAsia="Times New Roman"/>
          <w:bCs/>
          <w:lang w:eastAsia="hr-HR"/>
        </w:rPr>
        <w:t xml:space="preserve"> i financijsk</w:t>
      </w:r>
      <w:r>
        <w:rPr>
          <w:rFonts w:eastAsia="Times New Roman"/>
          <w:bCs/>
          <w:lang w:eastAsia="hr-HR"/>
        </w:rPr>
        <w:t>ih</w:t>
      </w:r>
      <w:r w:rsidRPr="00E77501">
        <w:rPr>
          <w:rFonts w:eastAsia="Times New Roman"/>
          <w:bCs/>
          <w:lang w:eastAsia="hr-HR"/>
        </w:rPr>
        <w:t xml:space="preserve"> paramet</w:t>
      </w:r>
      <w:r>
        <w:rPr>
          <w:rFonts w:eastAsia="Times New Roman"/>
          <w:bCs/>
          <w:lang w:eastAsia="hr-HR"/>
        </w:rPr>
        <w:t xml:space="preserve">ara, a rukovodeći se pritom </w:t>
      </w:r>
      <w:r w:rsidRPr="00D524BC">
        <w:rPr>
          <w:rFonts w:eastAsia="Times New Roman"/>
          <w:bCs/>
          <w:lang w:eastAsia="hr-HR"/>
        </w:rPr>
        <w:t>Nacionalnim okvirom politike za uspostavu infrastrukture i razvoj tržišta alternativnih goriva u prometu</w:t>
      </w:r>
      <w:r>
        <w:rPr>
          <w:rFonts w:eastAsia="Times New Roman"/>
          <w:bCs/>
          <w:lang w:eastAsia="hr-HR"/>
        </w:rPr>
        <w:t xml:space="preserve">, </w:t>
      </w:r>
      <w:r w:rsidRPr="007673C3">
        <w:rPr>
          <w:rFonts w:eastAsia="Times New Roman"/>
          <w:bCs/>
          <w:lang w:eastAsia="hr-HR"/>
        </w:rPr>
        <w:t>Strategij</w:t>
      </w:r>
      <w:r>
        <w:rPr>
          <w:rFonts w:eastAsia="Times New Roman"/>
          <w:bCs/>
          <w:lang w:eastAsia="hr-HR"/>
        </w:rPr>
        <w:t>om</w:t>
      </w:r>
      <w:r w:rsidRPr="007673C3">
        <w:rPr>
          <w:rFonts w:eastAsia="Times New Roman"/>
          <w:bCs/>
          <w:lang w:eastAsia="hr-HR"/>
        </w:rPr>
        <w:t xml:space="preserve"> energetskog razvoja Republike Hrvatske do 2030. s pogledom na 2050. godinu i Integrirani</w:t>
      </w:r>
      <w:r>
        <w:rPr>
          <w:rFonts w:eastAsia="Times New Roman"/>
          <w:bCs/>
          <w:lang w:eastAsia="hr-HR"/>
        </w:rPr>
        <w:t>m</w:t>
      </w:r>
      <w:r w:rsidRPr="007673C3">
        <w:rPr>
          <w:rFonts w:eastAsia="Times New Roman"/>
          <w:bCs/>
          <w:lang w:eastAsia="hr-HR"/>
        </w:rPr>
        <w:t xml:space="preserve"> nacionalni</w:t>
      </w:r>
      <w:r>
        <w:rPr>
          <w:rFonts w:eastAsia="Times New Roman"/>
          <w:bCs/>
          <w:lang w:eastAsia="hr-HR"/>
        </w:rPr>
        <w:t>m</w:t>
      </w:r>
      <w:r w:rsidRPr="007673C3">
        <w:rPr>
          <w:rFonts w:eastAsia="Times New Roman"/>
          <w:bCs/>
          <w:lang w:eastAsia="hr-HR"/>
        </w:rPr>
        <w:t xml:space="preserve"> energetski</w:t>
      </w:r>
      <w:r>
        <w:rPr>
          <w:rFonts w:eastAsia="Times New Roman"/>
          <w:bCs/>
          <w:lang w:eastAsia="hr-HR"/>
        </w:rPr>
        <w:t>m</w:t>
      </w:r>
      <w:r w:rsidRPr="007673C3">
        <w:rPr>
          <w:rFonts w:eastAsia="Times New Roman"/>
          <w:bCs/>
          <w:lang w:eastAsia="hr-HR"/>
        </w:rPr>
        <w:t xml:space="preserve"> i klimatski</w:t>
      </w:r>
      <w:r>
        <w:rPr>
          <w:rFonts w:eastAsia="Times New Roman"/>
          <w:bCs/>
          <w:lang w:eastAsia="hr-HR"/>
        </w:rPr>
        <w:t>m</w:t>
      </w:r>
      <w:r w:rsidRPr="007673C3">
        <w:rPr>
          <w:rFonts w:eastAsia="Times New Roman"/>
          <w:bCs/>
          <w:lang w:eastAsia="hr-HR"/>
        </w:rPr>
        <w:t xml:space="preserve"> plan</w:t>
      </w:r>
      <w:r>
        <w:rPr>
          <w:rFonts w:eastAsia="Times New Roman"/>
          <w:bCs/>
          <w:lang w:eastAsia="hr-HR"/>
        </w:rPr>
        <w:t>om</w:t>
      </w:r>
      <w:r w:rsidRPr="007673C3">
        <w:rPr>
          <w:rFonts w:eastAsia="Times New Roman"/>
          <w:bCs/>
          <w:lang w:eastAsia="hr-HR"/>
        </w:rPr>
        <w:t xml:space="preserve"> za Republiku Hrvatsku za razdoblje od 2021. do 2030. godine</w:t>
      </w:r>
      <w:r>
        <w:rPr>
          <w:rFonts w:eastAsia="Times New Roman"/>
          <w:bCs/>
          <w:lang w:eastAsia="hr-HR"/>
        </w:rPr>
        <w:t>.</w:t>
      </w:r>
    </w:p>
    <w:p w:rsidR="009D2B9E" w:rsidRDefault="009D2B9E" w:rsidP="009D2B9E">
      <w:pPr>
        <w:pStyle w:val="normal-000016"/>
      </w:pPr>
      <w:r>
        <w:rPr>
          <w:rStyle w:val="000003"/>
        </w:rPr>
        <w:t> </w:t>
      </w:r>
      <w:r>
        <w:t xml:space="preserve"> </w:t>
      </w:r>
    </w:p>
    <w:p w:rsidR="009D2B9E" w:rsidRDefault="009D2B9E" w:rsidP="009D2B9E">
      <w:pPr>
        <w:jc w:val="both"/>
        <w:rPr>
          <w:rFonts w:eastAsia="Times New Roman"/>
          <w:bCs/>
          <w:lang w:eastAsia="hr-HR"/>
        </w:rPr>
      </w:pPr>
    </w:p>
    <w:p w:rsidR="009D2B9E" w:rsidRPr="0048437A" w:rsidRDefault="009D2B9E" w:rsidP="009D2B9E">
      <w:pPr>
        <w:jc w:val="both"/>
        <w:rPr>
          <w:rFonts w:eastAsia="Times New Roman"/>
          <w:b/>
          <w:lang w:eastAsia="hr-HR"/>
        </w:rPr>
      </w:pPr>
      <w:r w:rsidRPr="0048437A">
        <w:rPr>
          <w:rFonts w:eastAsia="Times New Roman"/>
          <w:b/>
          <w:lang w:eastAsia="hr-HR"/>
        </w:rPr>
        <w:t xml:space="preserve">III. </w:t>
      </w:r>
      <w:r>
        <w:rPr>
          <w:rFonts w:eastAsia="Times New Roman"/>
          <w:b/>
          <w:lang w:eastAsia="hr-HR"/>
        </w:rPr>
        <w:t xml:space="preserve">     </w:t>
      </w:r>
      <w:r w:rsidRPr="0048437A">
        <w:rPr>
          <w:rFonts w:eastAsia="Times New Roman"/>
          <w:b/>
          <w:lang w:eastAsia="hr-HR"/>
        </w:rPr>
        <w:t xml:space="preserve">OCJENA I IZVORI POTREBNIH SREDSTAVA ZA PROVOĐENJE ZAKONA </w:t>
      </w:r>
    </w:p>
    <w:p w:rsidR="009D2B9E" w:rsidRPr="0048437A" w:rsidRDefault="009D2B9E" w:rsidP="009D2B9E">
      <w:pPr>
        <w:jc w:val="both"/>
        <w:rPr>
          <w:rFonts w:eastAsia="Times New Roman"/>
          <w:b/>
          <w:lang w:eastAsia="hr-HR"/>
        </w:rPr>
      </w:pPr>
    </w:p>
    <w:p w:rsidR="009D2B9E" w:rsidRDefault="009D2B9E" w:rsidP="009D2B9E">
      <w:pPr>
        <w:ind w:firstLine="708"/>
        <w:jc w:val="both"/>
        <w:rPr>
          <w:rFonts w:eastAsia="Times New Roman"/>
          <w:lang w:eastAsia="hr-HR"/>
        </w:rPr>
      </w:pPr>
      <w:r w:rsidRPr="0048437A">
        <w:rPr>
          <w:rFonts w:eastAsia="Times New Roman"/>
          <w:lang w:eastAsia="hr-HR"/>
        </w:rPr>
        <w:t xml:space="preserve">Za provođenje ovoga Zakona nije potrebno osigurati dodatna sredstava u </w:t>
      </w:r>
      <w:r>
        <w:rPr>
          <w:rFonts w:eastAsia="Times New Roman"/>
          <w:lang w:eastAsia="hr-HR"/>
        </w:rPr>
        <w:t>D</w:t>
      </w:r>
      <w:r w:rsidRPr="0048437A">
        <w:rPr>
          <w:rFonts w:eastAsia="Times New Roman"/>
          <w:lang w:eastAsia="hr-HR"/>
        </w:rPr>
        <w:t>ržavnom proračunu Republike Hrvatske.</w:t>
      </w:r>
    </w:p>
    <w:p w:rsidR="009D2B9E" w:rsidRDefault="009D2B9E" w:rsidP="009D2B9E">
      <w:pPr>
        <w:ind w:firstLine="708"/>
        <w:jc w:val="both"/>
        <w:rPr>
          <w:rFonts w:eastAsia="Times New Roman"/>
          <w:lang w:eastAsia="hr-HR"/>
        </w:rPr>
      </w:pPr>
    </w:p>
    <w:p w:rsidR="009D2B9E" w:rsidRDefault="009D2B9E" w:rsidP="009D2B9E">
      <w:pPr>
        <w:ind w:firstLine="708"/>
        <w:jc w:val="both"/>
        <w:rPr>
          <w:rFonts w:eastAsia="Times New Roman"/>
          <w:lang w:eastAsia="hr-HR"/>
        </w:rPr>
      </w:pPr>
    </w:p>
    <w:p w:rsidR="009D2B9E" w:rsidRDefault="009D2B9E" w:rsidP="009D2B9E">
      <w:pPr>
        <w:ind w:firstLine="708"/>
        <w:jc w:val="both"/>
        <w:rPr>
          <w:rFonts w:eastAsia="Times New Roman"/>
          <w:lang w:eastAsia="hr-HR"/>
        </w:rPr>
      </w:pPr>
    </w:p>
    <w:p w:rsidR="009D2B9E" w:rsidRPr="0048437A" w:rsidRDefault="009D2B9E" w:rsidP="009D2B9E">
      <w:pPr>
        <w:ind w:firstLine="708"/>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Pr="0048437A"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9D2B9E" w:rsidRDefault="009D2B9E" w:rsidP="009D2B9E">
      <w:pPr>
        <w:jc w:val="both"/>
        <w:rPr>
          <w:rFonts w:eastAsia="Times New Roman"/>
          <w:lang w:eastAsia="hr-HR"/>
        </w:rPr>
      </w:pPr>
    </w:p>
    <w:p w:rsidR="00CE4E12" w:rsidRDefault="009D2B9E" w:rsidP="00CE4E12">
      <w:pPr>
        <w:jc w:val="center"/>
        <w:rPr>
          <w:rFonts w:eastAsia="Times New Roman"/>
          <w:b/>
          <w:lang w:eastAsia="hr-HR"/>
        </w:rPr>
      </w:pPr>
      <w:bookmarkStart w:id="1" w:name="_Hlk87516532"/>
      <w:r>
        <w:rPr>
          <w:rFonts w:eastAsia="Times New Roman"/>
          <w:b/>
          <w:lang w:eastAsia="hr-HR"/>
        </w:rPr>
        <w:t>P</w:t>
      </w:r>
      <w:r w:rsidRPr="00974D29">
        <w:rPr>
          <w:rFonts w:eastAsia="Times New Roman"/>
          <w:b/>
          <w:lang w:eastAsia="hr-HR"/>
        </w:rPr>
        <w:t>RIJEDLOG ZAKONA O IZMJENAMA</w:t>
      </w:r>
    </w:p>
    <w:p w:rsidR="009D2B9E" w:rsidRDefault="009D2B9E" w:rsidP="00CE4E12">
      <w:pPr>
        <w:jc w:val="center"/>
        <w:rPr>
          <w:rFonts w:eastAsia="Times New Roman"/>
          <w:b/>
          <w:lang w:eastAsia="hr-HR"/>
        </w:rPr>
      </w:pPr>
      <w:r w:rsidRPr="00974D29">
        <w:rPr>
          <w:rFonts w:eastAsia="Times New Roman"/>
          <w:b/>
          <w:lang w:eastAsia="hr-HR"/>
        </w:rPr>
        <w:t xml:space="preserve">ZAKONA O </w:t>
      </w:r>
      <w:r>
        <w:rPr>
          <w:rFonts w:eastAsia="Times New Roman"/>
          <w:b/>
          <w:lang w:eastAsia="hr-HR"/>
        </w:rPr>
        <w:t>TERMINALU ZA UKAPLJENI PRIRODNI PLIN</w:t>
      </w:r>
    </w:p>
    <w:p w:rsidR="009D2B9E" w:rsidRPr="00974D29" w:rsidRDefault="009D2B9E" w:rsidP="009D2B9E">
      <w:pPr>
        <w:ind w:left="540" w:hanging="540"/>
        <w:jc w:val="center"/>
        <w:rPr>
          <w:rFonts w:eastAsia="Times New Roman"/>
          <w:b/>
          <w:lang w:eastAsia="hr-HR"/>
        </w:rPr>
      </w:pPr>
      <w:bookmarkStart w:id="2" w:name="_GoBack"/>
      <w:bookmarkEnd w:id="2"/>
    </w:p>
    <w:bookmarkEnd w:id="1"/>
    <w:p w:rsidR="009D2B9E" w:rsidRPr="00974D29" w:rsidRDefault="009D2B9E" w:rsidP="009D2B9E">
      <w:pPr>
        <w:rPr>
          <w:rFonts w:eastAsia="Times New Roman"/>
          <w:b/>
          <w:lang w:eastAsia="hr-HR"/>
        </w:rPr>
      </w:pPr>
    </w:p>
    <w:p w:rsidR="009D2B9E" w:rsidRPr="00974D29" w:rsidRDefault="009D2B9E" w:rsidP="009D2B9E">
      <w:pPr>
        <w:spacing w:line="240" w:lineRule="atLeast"/>
        <w:jc w:val="both"/>
        <w:rPr>
          <w:rFonts w:eastAsia="Times New Roman"/>
          <w:lang w:eastAsia="hr-HR"/>
        </w:rPr>
      </w:pPr>
    </w:p>
    <w:p w:rsidR="009D2B9E" w:rsidRDefault="009D2B9E" w:rsidP="009D2B9E">
      <w:pPr>
        <w:spacing w:after="120" w:line="240" w:lineRule="atLeast"/>
        <w:jc w:val="center"/>
        <w:rPr>
          <w:rFonts w:eastAsia="Times New Roman"/>
          <w:b/>
          <w:lang w:eastAsia="hr-HR"/>
        </w:rPr>
      </w:pPr>
      <w:r w:rsidRPr="00974D29">
        <w:rPr>
          <w:rFonts w:eastAsia="Times New Roman"/>
          <w:b/>
          <w:lang w:eastAsia="hr-HR"/>
        </w:rPr>
        <w:t xml:space="preserve">Članak </w:t>
      </w:r>
      <w:r>
        <w:rPr>
          <w:rFonts w:eastAsia="Times New Roman"/>
          <w:b/>
          <w:lang w:eastAsia="hr-HR"/>
        </w:rPr>
        <w:t>1</w:t>
      </w:r>
      <w:r w:rsidRPr="00974D29">
        <w:rPr>
          <w:rFonts w:eastAsia="Times New Roman"/>
          <w:b/>
          <w:lang w:eastAsia="hr-HR"/>
        </w:rPr>
        <w:t>.</w:t>
      </w:r>
    </w:p>
    <w:p w:rsidR="009D2B9E" w:rsidRDefault="00505AF2" w:rsidP="00505AF2">
      <w:pPr>
        <w:spacing w:line="240" w:lineRule="atLeast"/>
        <w:ind w:firstLine="708"/>
        <w:jc w:val="both"/>
        <w:rPr>
          <w:rFonts w:eastAsia="Times New Roman"/>
          <w:bCs/>
          <w:color w:val="000000" w:themeColor="text1"/>
          <w:lang w:eastAsia="hr-HR"/>
        </w:rPr>
      </w:pPr>
      <w:r w:rsidRPr="00924968">
        <w:rPr>
          <w:rFonts w:eastAsia="Times New Roman"/>
          <w:bCs/>
          <w:lang w:eastAsia="hr-HR"/>
        </w:rPr>
        <w:t xml:space="preserve">U </w:t>
      </w:r>
      <w:r w:rsidRPr="00B7177B">
        <w:rPr>
          <w:rFonts w:eastAsia="Times New Roman"/>
          <w:bCs/>
          <w:lang w:eastAsia="hr-HR"/>
        </w:rPr>
        <w:t>Zakon</w:t>
      </w:r>
      <w:r>
        <w:rPr>
          <w:rFonts w:eastAsia="Times New Roman"/>
          <w:bCs/>
          <w:lang w:eastAsia="hr-HR"/>
        </w:rPr>
        <w:t xml:space="preserve">u </w:t>
      </w:r>
      <w:r w:rsidRPr="00B7177B">
        <w:rPr>
          <w:rFonts w:eastAsia="Times New Roman"/>
          <w:bCs/>
          <w:lang w:eastAsia="hr-HR"/>
        </w:rPr>
        <w:t xml:space="preserve"> o terminalu za ukapljeni prirodni plin („Narodne novine“, broj 57/18)</w:t>
      </w:r>
      <w:r>
        <w:rPr>
          <w:rFonts w:eastAsia="Times New Roman"/>
          <w:bCs/>
          <w:lang w:eastAsia="hr-HR"/>
        </w:rPr>
        <w:t xml:space="preserve"> u</w:t>
      </w:r>
      <w:r w:rsidR="009D2B9E" w:rsidRPr="00924968">
        <w:rPr>
          <w:rFonts w:eastAsia="Times New Roman"/>
          <w:bCs/>
          <w:lang w:eastAsia="hr-HR"/>
        </w:rPr>
        <w:t xml:space="preserve"> članku 4. stav</w:t>
      </w:r>
      <w:r w:rsidR="009D2B9E">
        <w:rPr>
          <w:rFonts w:eastAsia="Times New Roman"/>
          <w:bCs/>
          <w:lang w:eastAsia="hr-HR"/>
        </w:rPr>
        <w:t>ku</w:t>
      </w:r>
      <w:r w:rsidR="009D2B9E" w:rsidRPr="00924968">
        <w:rPr>
          <w:rFonts w:eastAsia="Times New Roman"/>
          <w:bCs/>
          <w:lang w:eastAsia="hr-HR"/>
        </w:rPr>
        <w:t xml:space="preserve"> </w:t>
      </w:r>
      <w:r w:rsidR="009D2B9E">
        <w:rPr>
          <w:rFonts w:eastAsia="Times New Roman"/>
          <w:bCs/>
          <w:lang w:eastAsia="hr-HR"/>
        </w:rPr>
        <w:t>5</w:t>
      </w:r>
      <w:r w:rsidR="009D2B9E" w:rsidRPr="00924968">
        <w:rPr>
          <w:rFonts w:eastAsia="Times New Roman"/>
          <w:bCs/>
          <w:lang w:eastAsia="hr-HR"/>
        </w:rPr>
        <w:t xml:space="preserve">. </w:t>
      </w:r>
      <w:r w:rsidR="009D2B9E" w:rsidRPr="002804D2">
        <w:rPr>
          <w:rFonts w:eastAsia="Times New Roman"/>
          <w:bCs/>
          <w:color w:val="000000" w:themeColor="text1"/>
          <w:lang w:eastAsia="hr-HR"/>
        </w:rPr>
        <w:t xml:space="preserve">broj: „10.“ </w:t>
      </w:r>
      <w:r w:rsidR="009D2B9E">
        <w:rPr>
          <w:rFonts w:eastAsia="Times New Roman"/>
          <w:bCs/>
          <w:color w:val="000000" w:themeColor="text1"/>
          <w:lang w:eastAsia="hr-HR"/>
        </w:rPr>
        <w:t>zamjenjuje se brojem</w:t>
      </w:r>
      <w:r w:rsidR="009D2B9E" w:rsidRPr="002804D2">
        <w:rPr>
          <w:rFonts w:eastAsia="Times New Roman"/>
          <w:bCs/>
          <w:color w:val="000000" w:themeColor="text1"/>
          <w:lang w:eastAsia="hr-HR"/>
        </w:rPr>
        <w:t>: „12.“.</w:t>
      </w:r>
    </w:p>
    <w:p w:rsidR="009D2B9E" w:rsidRPr="002804D2" w:rsidRDefault="009D2B9E" w:rsidP="009D2B9E">
      <w:pPr>
        <w:spacing w:line="240" w:lineRule="atLeast"/>
        <w:ind w:firstLine="708"/>
        <w:rPr>
          <w:rFonts w:eastAsia="Times New Roman"/>
          <w:bCs/>
          <w:color w:val="000000" w:themeColor="text1"/>
          <w:lang w:eastAsia="hr-HR"/>
        </w:rPr>
      </w:pPr>
    </w:p>
    <w:p w:rsidR="009D2B9E" w:rsidRPr="00B62F61" w:rsidRDefault="009D2B9E" w:rsidP="009D2B9E">
      <w:pPr>
        <w:spacing w:line="240" w:lineRule="atLeast"/>
        <w:ind w:firstLine="708"/>
        <w:rPr>
          <w:rFonts w:eastAsia="Times New Roman"/>
          <w:bCs/>
          <w:color w:val="FF0000"/>
          <w:lang w:eastAsia="hr-HR"/>
        </w:rPr>
      </w:pPr>
    </w:p>
    <w:p w:rsidR="009D2B9E" w:rsidRDefault="009D2B9E" w:rsidP="009D2B9E">
      <w:pPr>
        <w:spacing w:after="120" w:line="240" w:lineRule="atLeast"/>
        <w:jc w:val="center"/>
        <w:rPr>
          <w:rFonts w:eastAsia="Times New Roman"/>
          <w:b/>
          <w:bCs/>
          <w:lang w:eastAsia="hr-HR"/>
        </w:rPr>
      </w:pPr>
      <w:r w:rsidRPr="00EF2F0E">
        <w:rPr>
          <w:rFonts w:eastAsia="Times New Roman"/>
          <w:b/>
          <w:bCs/>
          <w:lang w:eastAsia="hr-HR"/>
        </w:rPr>
        <w:t xml:space="preserve">Članak </w:t>
      </w:r>
      <w:r>
        <w:rPr>
          <w:rFonts w:eastAsia="Times New Roman"/>
          <w:b/>
          <w:bCs/>
          <w:lang w:eastAsia="hr-HR"/>
        </w:rPr>
        <w:t>2</w:t>
      </w:r>
      <w:r w:rsidRPr="00EF2F0E">
        <w:rPr>
          <w:rFonts w:eastAsia="Times New Roman"/>
          <w:b/>
          <w:bCs/>
          <w:lang w:eastAsia="hr-HR"/>
        </w:rPr>
        <w:t>.</w:t>
      </w:r>
    </w:p>
    <w:p w:rsidR="009D2B9E" w:rsidRPr="00945C8B" w:rsidRDefault="009D2B9E" w:rsidP="009D2B9E">
      <w:pPr>
        <w:spacing w:line="240" w:lineRule="atLeast"/>
        <w:ind w:firstLine="708"/>
        <w:rPr>
          <w:rFonts w:eastAsia="Times New Roman"/>
          <w:lang w:eastAsia="hr-HR"/>
        </w:rPr>
      </w:pPr>
      <w:r w:rsidRPr="00945C8B">
        <w:rPr>
          <w:rFonts w:eastAsia="Times New Roman"/>
          <w:lang w:eastAsia="hr-HR"/>
        </w:rPr>
        <w:t xml:space="preserve">U članku 5. </w:t>
      </w:r>
      <w:r>
        <w:rPr>
          <w:rFonts w:eastAsia="Times New Roman"/>
          <w:lang w:eastAsia="hr-HR"/>
        </w:rPr>
        <w:t>oznaka stavka 1. i stavak 2. brišu se.</w:t>
      </w:r>
    </w:p>
    <w:p w:rsidR="009D2B9E" w:rsidRDefault="009D2B9E" w:rsidP="009D2B9E">
      <w:pPr>
        <w:spacing w:line="240" w:lineRule="atLeast"/>
        <w:jc w:val="center"/>
        <w:rPr>
          <w:rFonts w:eastAsia="Times New Roman"/>
          <w:b/>
          <w:lang w:eastAsia="hr-HR"/>
        </w:rPr>
      </w:pPr>
    </w:p>
    <w:p w:rsidR="009D2B9E" w:rsidRDefault="009D2B9E" w:rsidP="009D2B9E">
      <w:pPr>
        <w:spacing w:line="240" w:lineRule="atLeast"/>
        <w:rPr>
          <w:rFonts w:eastAsia="Times New Roman"/>
          <w:bCs/>
          <w:lang w:eastAsia="hr-HR"/>
        </w:rPr>
      </w:pPr>
    </w:p>
    <w:p w:rsidR="009D2B9E" w:rsidRPr="0067132E" w:rsidRDefault="009D2B9E" w:rsidP="009D2B9E">
      <w:pPr>
        <w:spacing w:after="120" w:line="240" w:lineRule="atLeast"/>
        <w:ind w:firstLine="709"/>
        <w:rPr>
          <w:rFonts w:eastAsia="Times New Roman"/>
          <w:bCs/>
          <w:lang w:eastAsia="hr-HR"/>
        </w:rPr>
      </w:pPr>
      <w:r>
        <w:rPr>
          <w:rFonts w:eastAsia="Times New Roman"/>
          <w:b/>
          <w:lang w:eastAsia="hr-HR"/>
        </w:rPr>
        <w:t xml:space="preserve">                                                        Članak 3</w:t>
      </w:r>
      <w:r w:rsidRPr="0067132E">
        <w:rPr>
          <w:rFonts w:eastAsia="Times New Roman"/>
          <w:b/>
          <w:lang w:eastAsia="hr-HR"/>
        </w:rPr>
        <w:t>.</w:t>
      </w:r>
    </w:p>
    <w:p w:rsidR="009D2B9E" w:rsidRDefault="009D2B9E" w:rsidP="009D2B9E">
      <w:pPr>
        <w:spacing w:line="240" w:lineRule="atLeast"/>
        <w:ind w:firstLine="708"/>
        <w:rPr>
          <w:rFonts w:eastAsia="Times New Roman"/>
          <w:bCs/>
          <w:lang w:eastAsia="hr-HR"/>
        </w:rPr>
      </w:pPr>
      <w:r w:rsidRPr="0067132E">
        <w:rPr>
          <w:rFonts w:eastAsia="Times New Roman"/>
          <w:bCs/>
          <w:lang w:eastAsia="hr-HR"/>
        </w:rPr>
        <w:t>U članku 7. stavak 3. briše se.</w:t>
      </w:r>
    </w:p>
    <w:p w:rsidR="009D2B9E" w:rsidRDefault="009D2B9E" w:rsidP="009D2B9E">
      <w:pPr>
        <w:spacing w:line="240" w:lineRule="atLeast"/>
        <w:ind w:firstLine="708"/>
        <w:rPr>
          <w:rFonts w:eastAsia="Times New Roman"/>
          <w:bCs/>
          <w:lang w:eastAsia="hr-HR"/>
        </w:rPr>
      </w:pPr>
    </w:p>
    <w:p w:rsidR="009D2B9E" w:rsidRDefault="009D2B9E" w:rsidP="009D2B9E">
      <w:pPr>
        <w:spacing w:line="240" w:lineRule="atLeast"/>
        <w:ind w:firstLine="709"/>
        <w:rPr>
          <w:rFonts w:eastAsia="Times New Roman"/>
          <w:bCs/>
          <w:lang w:eastAsia="hr-HR"/>
        </w:rPr>
      </w:pPr>
      <w:r>
        <w:rPr>
          <w:rFonts w:eastAsia="Times New Roman"/>
          <w:bCs/>
          <w:lang w:eastAsia="hr-HR"/>
        </w:rPr>
        <w:t>Dosadašnji stavci 4. do 8. postaju stavci 3. do 7.</w:t>
      </w:r>
    </w:p>
    <w:p w:rsidR="009D2B9E" w:rsidRPr="005D7599" w:rsidRDefault="009D2B9E" w:rsidP="009D2B9E">
      <w:pPr>
        <w:spacing w:line="240" w:lineRule="atLeast"/>
        <w:rPr>
          <w:rFonts w:eastAsia="Times New Roman"/>
          <w:lang w:eastAsia="hr-HR"/>
        </w:rPr>
      </w:pPr>
    </w:p>
    <w:p w:rsidR="009D2B9E" w:rsidRDefault="009D2B9E" w:rsidP="009D2B9E">
      <w:pPr>
        <w:spacing w:line="240" w:lineRule="atLeast"/>
        <w:jc w:val="center"/>
        <w:rPr>
          <w:rFonts w:eastAsia="Times New Roman"/>
          <w:b/>
          <w:lang w:eastAsia="hr-HR"/>
        </w:rPr>
      </w:pPr>
    </w:p>
    <w:p w:rsidR="009D2B9E" w:rsidRDefault="009D2B9E" w:rsidP="009D2B9E">
      <w:pPr>
        <w:spacing w:after="120" w:line="240" w:lineRule="atLeast"/>
        <w:jc w:val="center"/>
        <w:rPr>
          <w:rFonts w:eastAsia="Times New Roman"/>
          <w:b/>
          <w:lang w:eastAsia="hr-HR"/>
        </w:rPr>
      </w:pPr>
      <w:r>
        <w:rPr>
          <w:rFonts w:eastAsia="Times New Roman"/>
          <w:b/>
          <w:lang w:eastAsia="hr-HR"/>
        </w:rPr>
        <w:t>Članak 4.</w:t>
      </w:r>
    </w:p>
    <w:p w:rsidR="009D2B9E" w:rsidRDefault="009D2B9E" w:rsidP="009D2B9E">
      <w:pPr>
        <w:spacing w:after="100" w:afterAutospacing="1"/>
        <w:ind w:firstLine="708"/>
        <w:rPr>
          <w:rFonts w:eastAsia="Times New Roman"/>
          <w:lang w:eastAsia="hr-HR"/>
        </w:rPr>
      </w:pPr>
      <w:r>
        <w:rPr>
          <w:rFonts w:eastAsia="Times New Roman"/>
          <w:lang w:eastAsia="hr-HR"/>
        </w:rPr>
        <w:t>U članku 11. stavak 2. mijenja se i glasi:</w:t>
      </w:r>
    </w:p>
    <w:p w:rsidR="009D2B9E" w:rsidRPr="004F5C8F" w:rsidRDefault="009D2B9E" w:rsidP="009D2B9E">
      <w:pPr>
        <w:spacing w:before="100" w:beforeAutospacing="1" w:after="100" w:afterAutospacing="1"/>
        <w:ind w:firstLine="708"/>
        <w:jc w:val="both"/>
        <w:rPr>
          <w:rFonts w:eastAsia="Times New Roman"/>
          <w:lang w:eastAsia="hr-HR"/>
        </w:rPr>
      </w:pPr>
      <w:r>
        <w:rPr>
          <w:rFonts w:eastAsia="Times New Roman"/>
          <w:lang w:eastAsia="hr-HR"/>
        </w:rPr>
        <w:t>„</w:t>
      </w:r>
      <w:r w:rsidRPr="004F5C8F">
        <w:rPr>
          <w:rFonts w:eastAsia="Times New Roman"/>
          <w:lang w:eastAsia="hr-HR"/>
        </w:rPr>
        <w:t xml:space="preserve">(2) Nekretnine koje su potrebne za gradnju, rekonstrukciju i održavanje terminala za UPP </w:t>
      </w:r>
      <w:proofErr w:type="spellStart"/>
      <w:r w:rsidRPr="004F5C8F">
        <w:rPr>
          <w:rFonts w:eastAsia="Times New Roman"/>
          <w:lang w:eastAsia="hr-HR"/>
        </w:rPr>
        <w:t>izvlašćuju</w:t>
      </w:r>
      <w:proofErr w:type="spellEnd"/>
      <w:r w:rsidRPr="004F5C8F">
        <w:rPr>
          <w:rFonts w:eastAsia="Times New Roman"/>
          <w:lang w:eastAsia="hr-HR"/>
        </w:rPr>
        <w:t xml:space="preserve"> se u korist investitor</w:t>
      </w:r>
      <w:r>
        <w:rPr>
          <w:rFonts w:eastAsia="Times New Roman"/>
          <w:lang w:eastAsia="hr-HR"/>
        </w:rPr>
        <w:t>a</w:t>
      </w:r>
      <w:r w:rsidRPr="004F5C8F">
        <w:rPr>
          <w:rFonts w:eastAsia="Times New Roman"/>
          <w:lang w:eastAsia="hr-HR"/>
        </w:rPr>
        <w:t xml:space="preserve"> iz članka 6. stavka 1. ovoga Zakona.</w:t>
      </w:r>
      <w:r>
        <w:rPr>
          <w:rFonts w:eastAsia="Times New Roman"/>
          <w:lang w:eastAsia="hr-HR"/>
        </w:rPr>
        <w:t>“.</w:t>
      </w:r>
    </w:p>
    <w:p w:rsidR="009D2B9E" w:rsidRDefault="009D2B9E" w:rsidP="009D2B9E">
      <w:pPr>
        <w:spacing w:before="100" w:beforeAutospacing="1" w:after="100" w:afterAutospacing="1"/>
        <w:ind w:firstLine="708"/>
        <w:rPr>
          <w:rFonts w:eastAsia="Times New Roman"/>
          <w:lang w:eastAsia="hr-HR"/>
        </w:rPr>
      </w:pPr>
      <w:r>
        <w:rPr>
          <w:rFonts w:eastAsia="Times New Roman"/>
          <w:lang w:eastAsia="hr-HR"/>
        </w:rPr>
        <w:t>Stavak 3. briše se.</w:t>
      </w:r>
    </w:p>
    <w:p w:rsidR="009D2B9E" w:rsidRPr="001D6BFC" w:rsidRDefault="009D2B9E" w:rsidP="009D2B9E">
      <w:pPr>
        <w:spacing w:before="100" w:beforeAutospacing="1" w:after="100" w:afterAutospacing="1"/>
        <w:ind w:firstLine="708"/>
        <w:jc w:val="center"/>
        <w:rPr>
          <w:rFonts w:eastAsia="Times New Roman"/>
          <w:b/>
          <w:lang w:eastAsia="hr-HR"/>
        </w:rPr>
      </w:pPr>
      <w:r w:rsidRPr="001D6BFC">
        <w:rPr>
          <w:rFonts w:eastAsia="Times New Roman"/>
          <w:b/>
          <w:lang w:eastAsia="hr-HR"/>
        </w:rPr>
        <w:t>Č</w:t>
      </w:r>
      <w:r w:rsidRPr="009A705E">
        <w:rPr>
          <w:rFonts w:eastAsia="Times New Roman"/>
          <w:b/>
          <w:lang w:eastAsia="hr-HR"/>
        </w:rPr>
        <w:t>lanak 5</w:t>
      </w:r>
      <w:r w:rsidRPr="001D6BFC">
        <w:rPr>
          <w:rFonts w:eastAsia="Times New Roman"/>
          <w:b/>
          <w:lang w:eastAsia="hr-HR"/>
        </w:rPr>
        <w:t>.</w:t>
      </w:r>
    </w:p>
    <w:p w:rsidR="009D2B9E" w:rsidRDefault="009D2B9E" w:rsidP="009D2B9E">
      <w:pPr>
        <w:pStyle w:val="Odlomakpopisa"/>
        <w:numPr>
          <w:ilvl w:val="0"/>
          <w:numId w:val="1"/>
        </w:numPr>
        <w:spacing w:line="240" w:lineRule="atLeast"/>
        <w:ind w:left="0" w:firstLine="0"/>
        <w:jc w:val="both"/>
        <w:rPr>
          <w:rFonts w:eastAsia="Times New Roman"/>
          <w:lang w:eastAsia="hr-HR"/>
        </w:rPr>
      </w:pPr>
      <w:r w:rsidRPr="001D6BFC">
        <w:rPr>
          <w:rFonts w:eastAsia="Times New Roman"/>
          <w:lang w:eastAsia="hr-HR"/>
        </w:rPr>
        <w:t xml:space="preserve">U cijelom tekstu Zakona o terminalu za ukapljeni prirodni plin („Narodne novine“, broj 57/18) riječi: „u luci Rijeka“ </w:t>
      </w:r>
      <w:r>
        <w:rPr>
          <w:rFonts w:eastAsia="Times New Roman"/>
          <w:lang w:eastAsia="hr-HR"/>
        </w:rPr>
        <w:t xml:space="preserve">, te </w:t>
      </w:r>
      <w:r w:rsidRPr="006048EF">
        <w:rPr>
          <w:rFonts w:eastAsia="Times New Roman"/>
          <w:bCs/>
          <w:lang w:eastAsia="hr-HR"/>
        </w:rPr>
        <w:t xml:space="preserve">riječi: „u luci Rijeka-bazen Rijeka-područje Mlaka“ </w:t>
      </w:r>
      <w:r w:rsidRPr="001D6BFC">
        <w:rPr>
          <w:rFonts w:eastAsia="Times New Roman"/>
          <w:lang w:eastAsia="hr-HR"/>
        </w:rPr>
        <w:t>brišu se.</w:t>
      </w:r>
    </w:p>
    <w:p w:rsidR="009D2B9E" w:rsidRDefault="009D2B9E" w:rsidP="009D2B9E">
      <w:pPr>
        <w:pStyle w:val="Odlomakpopisa"/>
        <w:spacing w:line="240" w:lineRule="atLeast"/>
        <w:ind w:left="0"/>
        <w:jc w:val="both"/>
        <w:rPr>
          <w:rFonts w:eastAsia="Times New Roman"/>
          <w:lang w:eastAsia="hr-HR"/>
        </w:rPr>
      </w:pPr>
    </w:p>
    <w:p w:rsidR="009D2B9E" w:rsidRPr="001D6BFC" w:rsidRDefault="009D2B9E" w:rsidP="009D2B9E">
      <w:pPr>
        <w:pStyle w:val="Odlomakpopisa"/>
        <w:numPr>
          <w:ilvl w:val="0"/>
          <w:numId w:val="1"/>
        </w:numPr>
        <w:spacing w:line="240" w:lineRule="atLeast"/>
        <w:ind w:left="0" w:firstLine="0"/>
        <w:jc w:val="both"/>
        <w:rPr>
          <w:rFonts w:eastAsia="Times New Roman"/>
          <w:lang w:eastAsia="hr-HR"/>
        </w:rPr>
      </w:pPr>
      <w:r>
        <w:rPr>
          <w:rFonts w:eastAsia="Times New Roman"/>
          <w:lang w:eastAsia="hr-HR"/>
        </w:rPr>
        <w:t>U cijelom tekstu Zakona</w:t>
      </w:r>
      <w:r w:rsidRPr="00BE629C">
        <w:rPr>
          <w:rFonts w:eastAsia="Times New Roman"/>
          <w:lang w:eastAsia="hr-HR"/>
        </w:rPr>
        <w:t xml:space="preserve"> </w:t>
      </w:r>
      <w:r w:rsidRPr="001D6BFC">
        <w:rPr>
          <w:rFonts w:eastAsia="Times New Roman"/>
          <w:lang w:eastAsia="hr-HR"/>
        </w:rPr>
        <w:t>o terminalu za ukapljeni prirodni plin („Narodne novine“, broj 57/18</w:t>
      </w:r>
      <w:r>
        <w:rPr>
          <w:rFonts w:eastAsia="Times New Roman"/>
          <w:lang w:eastAsia="hr-HR"/>
        </w:rPr>
        <w:t>) novčani iznosi navedeni u kunama smatraju se iznosima u euru, uz primjenu fiksnog tečaja konverzije i sukladno pravilima za preračunavanje i zaokruživanje iz zakona kojim se uređuje uvođenje eura kao službene valute Republike Hrvatske.</w:t>
      </w:r>
    </w:p>
    <w:p w:rsidR="009D2B9E" w:rsidRDefault="009D2B9E" w:rsidP="009D2B9E">
      <w:pPr>
        <w:spacing w:after="120"/>
        <w:rPr>
          <w:rFonts w:eastAsia="Times New Roman"/>
          <w:b/>
          <w:bCs/>
          <w:lang w:eastAsia="hr-HR"/>
        </w:rPr>
      </w:pPr>
    </w:p>
    <w:p w:rsidR="009D2B9E" w:rsidRDefault="009D2B9E" w:rsidP="009D2B9E">
      <w:pPr>
        <w:spacing w:after="120"/>
        <w:rPr>
          <w:rFonts w:eastAsia="Times New Roman"/>
          <w:b/>
          <w:bCs/>
          <w:lang w:eastAsia="hr-HR"/>
        </w:rPr>
      </w:pPr>
    </w:p>
    <w:p w:rsidR="009D2B9E" w:rsidRDefault="009D2B9E" w:rsidP="009D2B9E">
      <w:pPr>
        <w:spacing w:after="120"/>
        <w:jc w:val="center"/>
        <w:rPr>
          <w:rFonts w:eastAsia="Times New Roman"/>
          <w:lang w:eastAsia="hr-HR"/>
        </w:rPr>
      </w:pPr>
      <w:r w:rsidRPr="0067132E">
        <w:rPr>
          <w:rFonts w:eastAsia="Times New Roman"/>
          <w:b/>
          <w:bCs/>
          <w:lang w:eastAsia="hr-HR"/>
        </w:rPr>
        <w:t xml:space="preserve">Članak </w:t>
      </w:r>
      <w:r>
        <w:rPr>
          <w:rFonts w:eastAsia="Times New Roman"/>
          <w:b/>
          <w:bCs/>
          <w:lang w:eastAsia="hr-HR"/>
        </w:rPr>
        <w:t>6</w:t>
      </w:r>
      <w:r w:rsidRPr="0067132E">
        <w:rPr>
          <w:rFonts w:eastAsia="Times New Roman"/>
          <w:b/>
          <w:bCs/>
          <w:lang w:eastAsia="hr-HR"/>
        </w:rPr>
        <w:t>.</w:t>
      </w:r>
    </w:p>
    <w:p w:rsidR="009D2B9E" w:rsidRDefault="009D2B9E" w:rsidP="009D2B9E">
      <w:pPr>
        <w:ind w:firstLine="708"/>
        <w:jc w:val="both"/>
        <w:rPr>
          <w:rFonts w:eastAsia="Times New Roman"/>
          <w:lang w:eastAsia="hr-HR"/>
        </w:rPr>
      </w:pPr>
      <w:r w:rsidRPr="00974D29">
        <w:rPr>
          <w:rFonts w:eastAsia="Times New Roman"/>
          <w:lang w:eastAsia="hr-HR"/>
        </w:rPr>
        <w:t xml:space="preserve">Ovaj Zakon stupa na snagu </w:t>
      </w:r>
      <w:r>
        <w:rPr>
          <w:rFonts w:eastAsia="Times New Roman"/>
          <w:lang w:eastAsia="hr-HR"/>
        </w:rPr>
        <w:t>osmog dana od dana objave u „Narodnim novinama“, osim članka 5. stavka 2. ovoga Zakona, koji stupa na snagu na datum uvođenja eura kao službene valute Republike Hrvatske.</w:t>
      </w:r>
    </w:p>
    <w:p w:rsidR="009D2B9E" w:rsidRDefault="009D2B9E" w:rsidP="009D2B9E">
      <w:pPr>
        <w:ind w:firstLine="708"/>
        <w:jc w:val="both"/>
        <w:rPr>
          <w:rFonts w:eastAsia="Times New Roman"/>
          <w:lang w:eastAsia="hr-HR"/>
        </w:rPr>
      </w:pPr>
    </w:p>
    <w:p w:rsidR="009D2B9E" w:rsidRDefault="009D2B9E" w:rsidP="009D2B9E">
      <w:pPr>
        <w:ind w:firstLine="708"/>
        <w:jc w:val="both"/>
        <w:rPr>
          <w:rFonts w:eastAsia="Times New Roman"/>
          <w:lang w:eastAsia="hr-HR"/>
        </w:rPr>
      </w:pPr>
    </w:p>
    <w:p w:rsidR="009D2B9E" w:rsidRDefault="009D2B9E" w:rsidP="009D2B9E">
      <w:pPr>
        <w:ind w:firstLine="708"/>
        <w:jc w:val="both"/>
        <w:rPr>
          <w:rFonts w:eastAsia="Times New Roman"/>
          <w:lang w:eastAsia="hr-HR"/>
        </w:rPr>
      </w:pPr>
    </w:p>
    <w:p w:rsidR="009D2B9E" w:rsidRDefault="009D2B9E" w:rsidP="009D2B9E">
      <w:pPr>
        <w:ind w:firstLine="708"/>
        <w:jc w:val="both"/>
        <w:rPr>
          <w:rFonts w:eastAsia="Times New Roman"/>
          <w:lang w:eastAsia="hr-HR"/>
        </w:rPr>
      </w:pPr>
    </w:p>
    <w:p w:rsidR="009D2B9E" w:rsidRDefault="009D2B9E" w:rsidP="009D2B9E">
      <w:pPr>
        <w:ind w:firstLine="708"/>
        <w:jc w:val="both"/>
        <w:rPr>
          <w:rFonts w:eastAsia="Times New Roman"/>
          <w:lang w:eastAsia="hr-HR"/>
        </w:rPr>
      </w:pPr>
    </w:p>
    <w:p w:rsidR="009D2B9E" w:rsidRDefault="009D2B9E" w:rsidP="009D2B9E">
      <w:pPr>
        <w:ind w:left="2832"/>
        <w:rPr>
          <w:rFonts w:eastAsia="Times New Roman"/>
          <w:b/>
          <w:lang w:eastAsia="hr-HR"/>
        </w:rPr>
      </w:pPr>
      <w:r>
        <w:rPr>
          <w:rFonts w:eastAsia="Times New Roman"/>
          <w:b/>
          <w:lang w:eastAsia="hr-HR"/>
        </w:rPr>
        <w:t xml:space="preserve">       </w:t>
      </w:r>
    </w:p>
    <w:p w:rsidR="009D2B9E" w:rsidRDefault="009D2B9E" w:rsidP="009D2B9E">
      <w:pPr>
        <w:spacing w:line="240" w:lineRule="atLeast"/>
        <w:jc w:val="center"/>
        <w:rPr>
          <w:rFonts w:eastAsia="Times New Roman"/>
          <w:b/>
          <w:lang w:eastAsia="hr-HR"/>
        </w:rPr>
      </w:pPr>
      <w:r w:rsidRPr="0048437A">
        <w:rPr>
          <w:rFonts w:eastAsia="Times New Roman"/>
          <w:b/>
          <w:lang w:eastAsia="hr-HR"/>
        </w:rPr>
        <w:t>O B R A Z L O Ž E NJ E</w:t>
      </w:r>
    </w:p>
    <w:p w:rsidR="009D2B9E" w:rsidRDefault="009D2B9E" w:rsidP="009D2B9E">
      <w:pPr>
        <w:jc w:val="center"/>
        <w:rPr>
          <w:rFonts w:eastAsia="Times New Roman"/>
          <w:b/>
          <w:lang w:eastAsia="hr-HR"/>
        </w:rPr>
      </w:pPr>
    </w:p>
    <w:p w:rsidR="009D2B9E" w:rsidRPr="0048437A" w:rsidRDefault="009D2B9E" w:rsidP="009D2B9E">
      <w:pPr>
        <w:jc w:val="center"/>
        <w:rPr>
          <w:rFonts w:eastAsia="Times New Roman"/>
          <w:b/>
          <w:lang w:eastAsia="hr-HR"/>
        </w:rPr>
      </w:pPr>
    </w:p>
    <w:p w:rsidR="009D2B9E" w:rsidRPr="0048437A" w:rsidRDefault="009D2B9E" w:rsidP="009D2B9E">
      <w:pPr>
        <w:jc w:val="both"/>
        <w:rPr>
          <w:rFonts w:eastAsia="Times New Roman"/>
          <w:b/>
          <w:lang w:eastAsia="hr-HR"/>
        </w:rPr>
      </w:pPr>
      <w:r w:rsidRPr="0048437A">
        <w:rPr>
          <w:rFonts w:eastAsia="Times New Roman"/>
          <w:b/>
          <w:lang w:eastAsia="hr-HR"/>
        </w:rPr>
        <w:t xml:space="preserve">Uz članak </w:t>
      </w:r>
      <w:r w:rsidR="00976564">
        <w:rPr>
          <w:rFonts w:eastAsia="Times New Roman"/>
          <w:b/>
          <w:lang w:eastAsia="hr-HR"/>
        </w:rPr>
        <w:t>1</w:t>
      </w:r>
      <w:r w:rsidRPr="0048437A">
        <w:rPr>
          <w:rFonts w:eastAsia="Times New Roman"/>
          <w:b/>
          <w:lang w:eastAsia="hr-HR"/>
        </w:rPr>
        <w:t xml:space="preserve">. </w:t>
      </w:r>
    </w:p>
    <w:p w:rsidR="009D2B9E" w:rsidRDefault="00976564" w:rsidP="009D2B9E">
      <w:pPr>
        <w:jc w:val="both"/>
        <w:rPr>
          <w:rFonts w:eastAsia="Times New Roman"/>
          <w:color w:val="000000" w:themeColor="text1"/>
          <w:lang w:eastAsia="hr-HR"/>
        </w:rPr>
      </w:pPr>
      <w:r>
        <w:rPr>
          <w:rFonts w:eastAsia="Times New Roman"/>
          <w:lang w:eastAsia="hr-HR"/>
        </w:rPr>
        <w:t xml:space="preserve">Ovim člankom se </w:t>
      </w:r>
      <w:proofErr w:type="spellStart"/>
      <w:r>
        <w:rPr>
          <w:rFonts w:eastAsia="Times New Roman"/>
          <w:lang w:eastAsia="hr-HR"/>
        </w:rPr>
        <w:t>nomotehnički</w:t>
      </w:r>
      <w:proofErr w:type="spellEnd"/>
      <w:r>
        <w:rPr>
          <w:rFonts w:eastAsia="Times New Roman"/>
          <w:lang w:eastAsia="hr-HR"/>
        </w:rPr>
        <w:t xml:space="preserve"> uređuje tekst Prijedloga zakona u smislu ispravnog pozivanju na odredbe Zakona</w:t>
      </w:r>
      <w:r w:rsidR="009D2B9E" w:rsidRPr="002804D2">
        <w:rPr>
          <w:rFonts w:eastAsia="Times New Roman"/>
          <w:color w:val="000000" w:themeColor="text1"/>
          <w:lang w:eastAsia="hr-HR"/>
        </w:rPr>
        <w:t>.</w:t>
      </w:r>
    </w:p>
    <w:p w:rsidR="009D2B9E" w:rsidRDefault="009D2B9E" w:rsidP="009D2B9E">
      <w:pPr>
        <w:ind w:firstLine="708"/>
        <w:jc w:val="both"/>
        <w:rPr>
          <w:rFonts w:eastAsia="Times New Roman"/>
          <w:color w:val="000000" w:themeColor="text1"/>
          <w:lang w:eastAsia="hr-HR"/>
        </w:rPr>
      </w:pPr>
    </w:p>
    <w:p w:rsidR="009D2B9E" w:rsidRPr="004539B9" w:rsidRDefault="009D2B9E" w:rsidP="009D2B9E">
      <w:pPr>
        <w:jc w:val="both"/>
        <w:rPr>
          <w:rFonts w:eastAsia="Times New Roman"/>
          <w:b/>
          <w:lang w:eastAsia="hr-HR"/>
        </w:rPr>
      </w:pPr>
      <w:r w:rsidRPr="004539B9">
        <w:rPr>
          <w:rFonts w:eastAsia="Times New Roman"/>
          <w:b/>
          <w:lang w:eastAsia="hr-HR"/>
        </w:rPr>
        <w:t xml:space="preserve">Uz članak </w:t>
      </w:r>
      <w:r w:rsidR="00976564">
        <w:rPr>
          <w:rFonts w:eastAsia="Times New Roman"/>
          <w:b/>
          <w:lang w:eastAsia="hr-HR"/>
        </w:rPr>
        <w:t>2</w:t>
      </w:r>
      <w:r w:rsidRPr="004539B9">
        <w:rPr>
          <w:rFonts w:eastAsia="Times New Roman"/>
          <w:b/>
          <w:lang w:eastAsia="hr-HR"/>
        </w:rPr>
        <w:t xml:space="preserve">. </w:t>
      </w:r>
    </w:p>
    <w:p w:rsidR="009D2B9E" w:rsidRPr="002D027E" w:rsidRDefault="00976564" w:rsidP="009D2B9E">
      <w:pPr>
        <w:jc w:val="both"/>
        <w:rPr>
          <w:rFonts w:eastAsia="Times New Roman"/>
          <w:sz w:val="32"/>
          <w:lang w:eastAsia="hr-HR"/>
        </w:rPr>
      </w:pPr>
      <w:r>
        <w:rPr>
          <w:rFonts w:eastAsia="Times New Roman"/>
          <w:lang w:eastAsia="hr-HR"/>
        </w:rPr>
        <w:t>Ovim člankom se određuje</w:t>
      </w:r>
      <w:r w:rsidR="002D027E">
        <w:rPr>
          <w:rFonts w:eastAsia="Times New Roman"/>
          <w:lang w:eastAsia="hr-HR"/>
        </w:rPr>
        <w:t xml:space="preserve"> brisanje odredbe kojom se određuje da </w:t>
      </w:r>
      <w:r w:rsidR="002D027E" w:rsidRPr="002D027E">
        <w:rPr>
          <w:szCs w:val="21"/>
        </w:rPr>
        <w:t xml:space="preserve">radi omogućavanja prometovanja cestovnih i željezničkih vozila i plovila </w:t>
      </w:r>
      <w:proofErr w:type="spellStart"/>
      <w:r w:rsidR="002D027E" w:rsidRPr="002D027E">
        <w:rPr>
          <w:szCs w:val="21"/>
        </w:rPr>
        <w:t>pogonjenih</w:t>
      </w:r>
      <w:proofErr w:type="spellEnd"/>
      <w:r w:rsidR="002D027E" w:rsidRPr="002D027E">
        <w:rPr>
          <w:szCs w:val="21"/>
        </w:rPr>
        <w:t xml:space="preserve"> UPP-om glavnim cestovnim prometnim pravcima, pomorskim i unutarnjim plovnim putovima Republike Hrvatske, sukladno propisu kojim se uređuje uspostava infrastrukture za alternativna goriva za mjesta za opskrbu UPP-om, određeni su prometni pravci, morske luke, kao i luke unutarnjih voda za smještaj UPP infrastrukture te je za mjesto opskrbe UPP-om određena luka Rijeka koje čini infrastrukturu terminala za UPP</w:t>
      </w:r>
      <w:r w:rsidR="002D027E">
        <w:rPr>
          <w:szCs w:val="21"/>
        </w:rPr>
        <w:t>, iz razloga što se u cijelom tekstu Zakona briše</w:t>
      </w:r>
      <w:r w:rsidR="002D027E" w:rsidRPr="002D027E">
        <w:rPr>
          <w:szCs w:val="21"/>
        </w:rPr>
        <w:t xml:space="preserve"> </w:t>
      </w:r>
      <w:r w:rsidR="002D027E">
        <w:rPr>
          <w:szCs w:val="21"/>
        </w:rPr>
        <w:t xml:space="preserve">mjesto opskrbe UPP-om </w:t>
      </w:r>
      <w:r w:rsidR="002D027E" w:rsidRPr="002D027E">
        <w:rPr>
          <w:szCs w:val="21"/>
        </w:rPr>
        <w:t>luka Rijeka.</w:t>
      </w:r>
    </w:p>
    <w:p w:rsidR="009D2B9E" w:rsidRDefault="009D2B9E" w:rsidP="009D2B9E">
      <w:pPr>
        <w:rPr>
          <w:rFonts w:eastAsia="Times New Roman"/>
          <w:lang w:eastAsia="hr-HR"/>
        </w:rPr>
      </w:pPr>
    </w:p>
    <w:p w:rsidR="009D2B9E" w:rsidRDefault="009D2B9E" w:rsidP="009D2B9E">
      <w:pPr>
        <w:rPr>
          <w:rFonts w:eastAsia="Times New Roman"/>
          <w:b/>
          <w:bCs/>
          <w:lang w:eastAsia="hr-HR"/>
        </w:rPr>
      </w:pPr>
      <w:r w:rsidRPr="004F5C8F">
        <w:rPr>
          <w:rFonts w:eastAsia="Times New Roman"/>
          <w:b/>
          <w:bCs/>
          <w:lang w:eastAsia="hr-HR"/>
        </w:rPr>
        <w:t xml:space="preserve">Uz članak </w:t>
      </w:r>
      <w:r w:rsidR="002D027E">
        <w:rPr>
          <w:rFonts w:eastAsia="Times New Roman"/>
          <w:b/>
          <w:bCs/>
          <w:lang w:eastAsia="hr-HR"/>
        </w:rPr>
        <w:t>3</w:t>
      </w:r>
      <w:r w:rsidRPr="004F5C8F">
        <w:rPr>
          <w:rFonts w:eastAsia="Times New Roman"/>
          <w:b/>
          <w:bCs/>
          <w:lang w:eastAsia="hr-HR"/>
        </w:rPr>
        <w:t>.</w:t>
      </w:r>
    </w:p>
    <w:p w:rsidR="002D027E" w:rsidRPr="002D027E" w:rsidRDefault="002D027E" w:rsidP="002D027E">
      <w:pPr>
        <w:jc w:val="both"/>
        <w:rPr>
          <w:rFonts w:eastAsia="Times New Roman"/>
          <w:lang w:eastAsia="hr-HR"/>
        </w:rPr>
      </w:pPr>
      <w:r w:rsidRPr="002D027E">
        <w:rPr>
          <w:rFonts w:eastAsia="Times New Roman"/>
          <w:lang w:eastAsia="hr-HR"/>
        </w:rPr>
        <w:t xml:space="preserve">Ovim člankom se određuje brisanje odredbe kojom se </w:t>
      </w:r>
      <w:r w:rsidRPr="002D027E">
        <w:t>daje ovlaštenje Lučkoj upravi Rijeka da investitoru iz članka 6. stavka 1. ovoga Zakona dodijeli koncesiju i zaključi ugovor o koncesiji u svrhu gradnje mjesta opskrbe UPP-om u luci Rijeka-bazen Rijeka-područje Mlaka u svrhu omogućavanja daljnje distribucije UPP-a iz razloga što se u cijelom tekstu Zakona briše mjesto opskrbe UPP-om luka Rijeka-područje Mlaka</w:t>
      </w:r>
      <w:r>
        <w:t>, a kako na temelju osnovnog Zakona nije dosada bilo zaključenih ugovora o koncesiji u svrhu gradnje</w:t>
      </w:r>
      <w:r w:rsidRPr="002D027E">
        <w:t xml:space="preserve"> mjesta opskrbe UPP-om u luci Rijeka-bazen Rijeka-područje Mlaka u svrhu omogućavanja daljnje distribucije UPP-a</w:t>
      </w:r>
      <w:r>
        <w:t>, isto nije bilo potrebno regulirati kroz prijela</w:t>
      </w:r>
      <w:r w:rsidR="00C70D2B">
        <w:t>zne i završne odredbe ovoga Zakona</w:t>
      </w:r>
      <w:r w:rsidRPr="002D027E">
        <w:t>.</w:t>
      </w:r>
    </w:p>
    <w:p w:rsidR="009D2B9E" w:rsidRPr="008E51E8" w:rsidRDefault="009D2B9E" w:rsidP="009D2B9E">
      <w:pPr>
        <w:jc w:val="both"/>
        <w:rPr>
          <w:rFonts w:eastAsia="Times New Roman"/>
          <w:lang w:eastAsia="hr-HR"/>
        </w:rPr>
      </w:pPr>
    </w:p>
    <w:p w:rsidR="00C70D2B" w:rsidRDefault="009D2B9E" w:rsidP="00C70D2B">
      <w:pPr>
        <w:rPr>
          <w:rFonts w:eastAsia="Times New Roman"/>
          <w:b/>
          <w:bCs/>
          <w:lang w:eastAsia="hr-HR"/>
        </w:rPr>
      </w:pPr>
      <w:r w:rsidRPr="00952E56">
        <w:rPr>
          <w:rFonts w:eastAsia="Times New Roman"/>
          <w:b/>
          <w:bCs/>
          <w:lang w:eastAsia="hr-HR"/>
        </w:rPr>
        <w:t xml:space="preserve">Uz članak </w:t>
      </w:r>
      <w:r w:rsidR="002D027E">
        <w:rPr>
          <w:rFonts w:eastAsia="Times New Roman"/>
          <w:b/>
          <w:bCs/>
          <w:lang w:eastAsia="hr-HR"/>
        </w:rPr>
        <w:t>4</w:t>
      </w:r>
      <w:r w:rsidRPr="00952E56">
        <w:rPr>
          <w:rFonts w:eastAsia="Times New Roman"/>
          <w:b/>
          <w:bCs/>
          <w:lang w:eastAsia="hr-HR"/>
        </w:rPr>
        <w:t>.</w:t>
      </w:r>
    </w:p>
    <w:p w:rsidR="00C70D2B" w:rsidRPr="00C70D2B" w:rsidRDefault="00C70D2B" w:rsidP="00C70D2B">
      <w:pPr>
        <w:rPr>
          <w:rFonts w:eastAsia="Times New Roman"/>
          <w:b/>
          <w:bCs/>
          <w:lang w:eastAsia="hr-HR"/>
        </w:rPr>
      </w:pPr>
      <w:r>
        <w:rPr>
          <w:rFonts w:eastAsia="Times New Roman"/>
          <w:lang w:eastAsia="hr-HR"/>
        </w:rPr>
        <w:t>Ovim člankom se mijenja dosadašnji stavak 2. osnovnog Zakona na način da se određuje da se n</w:t>
      </w:r>
      <w:r w:rsidRPr="004F5C8F">
        <w:rPr>
          <w:rFonts w:eastAsia="Times New Roman"/>
          <w:lang w:eastAsia="hr-HR"/>
        </w:rPr>
        <w:t>ekretnine potrebne za gradnju, rekonstrukciju i održavanj</w:t>
      </w:r>
      <w:r>
        <w:rPr>
          <w:rFonts w:eastAsia="Times New Roman"/>
          <w:lang w:eastAsia="hr-HR"/>
        </w:rPr>
        <w:t xml:space="preserve">e terminala za UPP </w:t>
      </w:r>
      <w:proofErr w:type="spellStart"/>
      <w:r>
        <w:rPr>
          <w:rFonts w:eastAsia="Times New Roman"/>
          <w:lang w:eastAsia="hr-HR"/>
        </w:rPr>
        <w:t>izvlašćuju</w:t>
      </w:r>
      <w:proofErr w:type="spellEnd"/>
      <w:r w:rsidRPr="004F5C8F">
        <w:rPr>
          <w:rFonts w:eastAsia="Times New Roman"/>
          <w:lang w:eastAsia="hr-HR"/>
        </w:rPr>
        <w:t xml:space="preserve"> u korist investitor</w:t>
      </w:r>
      <w:r>
        <w:rPr>
          <w:rFonts w:eastAsia="Times New Roman"/>
          <w:lang w:eastAsia="hr-HR"/>
        </w:rPr>
        <w:t>a</w:t>
      </w:r>
      <w:r w:rsidRPr="004F5C8F">
        <w:rPr>
          <w:rFonts w:eastAsia="Times New Roman"/>
          <w:lang w:eastAsia="hr-HR"/>
        </w:rPr>
        <w:t xml:space="preserve"> iz članka 6. stavka 1. ovoga Zakona</w:t>
      </w:r>
      <w:r>
        <w:rPr>
          <w:rFonts w:eastAsia="Times New Roman"/>
          <w:lang w:eastAsia="hr-HR"/>
        </w:rPr>
        <w:t>, odnosno društva LNG Hrvatska d.o.o., a ne kao dosada u korist Republike Hrvatske.</w:t>
      </w:r>
    </w:p>
    <w:p w:rsidR="00C70D2B" w:rsidRDefault="00C70D2B" w:rsidP="00C70D2B">
      <w:pPr>
        <w:jc w:val="both"/>
        <w:rPr>
          <w:rFonts w:eastAsia="Times New Roman"/>
          <w:lang w:eastAsia="hr-HR"/>
        </w:rPr>
      </w:pPr>
    </w:p>
    <w:p w:rsidR="00C70D2B" w:rsidRDefault="00C70D2B" w:rsidP="00C70D2B">
      <w:pPr>
        <w:rPr>
          <w:rFonts w:eastAsia="Times New Roman"/>
          <w:b/>
          <w:bCs/>
          <w:lang w:eastAsia="hr-HR"/>
        </w:rPr>
      </w:pPr>
      <w:r w:rsidRPr="00952E56">
        <w:rPr>
          <w:rFonts w:eastAsia="Times New Roman"/>
          <w:b/>
          <w:bCs/>
          <w:lang w:eastAsia="hr-HR"/>
        </w:rPr>
        <w:t xml:space="preserve">Uz članak </w:t>
      </w:r>
      <w:r>
        <w:rPr>
          <w:rFonts w:eastAsia="Times New Roman"/>
          <w:b/>
          <w:bCs/>
          <w:lang w:eastAsia="hr-HR"/>
        </w:rPr>
        <w:t>5</w:t>
      </w:r>
      <w:r w:rsidRPr="00952E56">
        <w:rPr>
          <w:rFonts w:eastAsia="Times New Roman"/>
          <w:b/>
          <w:bCs/>
          <w:lang w:eastAsia="hr-HR"/>
        </w:rPr>
        <w:t>.</w:t>
      </w:r>
    </w:p>
    <w:p w:rsidR="00C70D2B" w:rsidRPr="00C70D2B" w:rsidRDefault="00C70D2B" w:rsidP="00C70D2B">
      <w:pPr>
        <w:rPr>
          <w:rFonts w:eastAsia="Times New Roman"/>
          <w:b/>
          <w:bCs/>
          <w:lang w:eastAsia="hr-HR"/>
        </w:rPr>
      </w:pPr>
      <w:r>
        <w:rPr>
          <w:rFonts w:eastAsia="Times New Roman"/>
          <w:lang w:eastAsia="hr-HR"/>
        </w:rPr>
        <w:t>Ovim člankom se određuje brisanje</w:t>
      </w:r>
      <w:r w:rsidRPr="00C70D2B">
        <w:rPr>
          <w:rFonts w:eastAsia="Times New Roman"/>
          <w:lang w:eastAsia="hr-HR"/>
        </w:rPr>
        <w:t xml:space="preserve"> </w:t>
      </w:r>
      <w:r w:rsidRPr="001D6BFC">
        <w:rPr>
          <w:rFonts w:eastAsia="Times New Roman"/>
          <w:lang w:eastAsia="hr-HR"/>
        </w:rPr>
        <w:t>riječi: „u luci Rijeka</w:t>
      </w:r>
      <w:r>
        <w:rPr>
          <w:rFonts w:eastAsia="Times New Roman"/>
          <w:lang w:eastAsia="hr-HR"/>
        </w:rPr>
        <w:t xml:space="preserve">“, te </w:t>
      </w:r>
      <w:r w:rsidRPr="006048EF">
        <w:rPr>
          <w:rFonts w:eastAsia="Times New Roman"/>
          <w:bCs/>
          <w:lang w:eastAsia="hr-HR"/>
        </w:rPr>
        <w:t>riječi: „u luci Rijeka-bazen Rijeka-područje Mlaka“</w:t>
      </w:r>
      <w:r>
        <w:rPr>
          <w:rFonts w:eastAsia="Times New Roman"/>
          <w:bCs/>
          <w:lang w:eastAsia="hr-HR"/>
        </w:rPr>
        <w:t xml:space="preserve"> u cijelom tekstu Zakona</w:t>
      </w:r>
      <w:r w:rsidRPr="00C70D2B">
        <w:rPr>
          <w:rFonts w:eastAsia="Times New Roman"/>
          <w:lang w:eastAsia="hr-HR"/>
        </w:rPr>
        <w:t xml:space="preserve"> </w:t>
      </w:r>
      <w:r w:rsidRPr="001D6BFC">
        <w:rPr>
          <w:rFonts w:eastAsia="Times New Roman"/>
          <w:lang w:eastAsia="hr-HR"/>
        </w:rPr>
        <w:t>o terminalu za ukapljeni prirodni plin („Narodne novine“, broj 57/18</w:t>
      </w:r>
      <w:r>
        <w:rPr>
          <w:rFonts w:eastAsia="Times New Roman"/>
          <w:lang w:eastAsia="hr-HR"/>
        </w:rPr>
        <w:t>) kao i da novčani iznosi navedeni u osnovnom Zakonu  u kunama, smatraju se iznosima u euru, uz primjenu fiksnog tečaja konverzije i sukladno pravilima za preračunavanje i zaokruživanje iz zakona kojim se uređuje uvođenje eura kao službene valute Republike Hrvatske.</w:t>
      </w:r>
    </w:p>
    <w:p w:rsidR="00C70D2B" w:rsidRDefault="00C70D2B" w:rsidP="00C70D2B">
      <w:pPr>
        <w:rPr>
          <w:rFonts w:eastAsia="Times New Roman"/>
          <w:b/>
          <w:bCs/>
          <w:lang w:eastAsia="hr-HR"/>
        </w:rPr>
      </w:pPr>
    </w:p>
    <w:p w:rsidR="00C70D2B" w:rsidRDefault="00C70D2B" w:rsidP="00C70D2B">
      <w:pPr>
        <w:rPr>
          <w:rFonts w:eastAsia="Times New Roman"/>
          <w:b/>
          <w:bCs/>
          <w:lang w:eastAsia="hr-HR"/>
        </w:rPr>
      </w:pPr>
      <w:r w:rsidRPr="00952E56">
        <w:rPr>
          <w:rFonts w:eastAsia="Times New Roman"/>
          <w:b/>
          <w:bCs/>
          <w:lang w:eastAsia="hr-HR"/>
        </w:rPr>
        <w:t xml:space="preserve">Uz članak </w:t>
      </w:r>
      <w:r>
        <w:rPr>
          <w:rFonts w:eastAsia="Times New Roman"/>
          <w:b/>
          <w:bCs/>
          <w:lang w:eastAsia="hr-HR"/>
        </w:rPr>
        <w:t>6</w:t>
      </w:r>
      <w:r w:rsidRPr="00952E56">
        <w:rPr>
          <w:rFonts w:eastAsia="Times New Roman"/>
          <w:b/>
          <w:bCs/>
          <w:lang w:eastAsia="hr-HR"/>
        </w:rPr>
        <w:t>.</w:t>
      </w:r>
    </w:p>
    <w:p w:rsidR="009D2B9E" w:rsidRDefault="00C70D2B" w:rsidP="00C70D2B">
      <w:pPr>
        <w:jc w:val="both"/>
        <w:rPr>
          <w:rFonts w:eastAsia="Times New Roman"/>
          <w:lang w:eastAsia="hr-HR"/>
        </w:rPr>
      </w:pPr>
      <w:r>
        <w:rPr>
          <w:rFonts w:eastAsia="Times New Roman"/>
          <w:lang w:eastAsia="hr-HR"/>
        </w:rPr>
        <w:t xml:space="preserve">Ovim člankom se </w:t>
      </w:r>
      <w:r w:rsidR="009D2B9E" w:rsidRPr="0048437A">
        <w:rPr>
          <w:rFonts w:eastAsia="Times New Roman"/>
          <w:lang w:eastAsia="hr-HR"/>
        </w:rPr>
        <w:t>određuje objava i dan stupanja na snagu Zakona</w:t>
      </w:r>
      <w:r w:rsidR="009D2B9E">
        <w:rPr>
          <w:rFonts w:eastAsia="Times New Roman"/>
          <w:lang w:eastAsia="hr-HR"/>
        </w:rPr>
        <w:t xml:space="preserve">, te </w:t>
      </w:r>
      <w:r>
        <w:rPr>
          <w:rFonts w:eastAsia="Times New Roman"/>
          <w:lang w:eastAsia="hr-HR"/>
        </w:rPr>
        <w:t xml:space="preserve">konverzije iznosa određenih Zakonom iz kuna u eure, nakon </w:t>
      </w:r>
      <w:r w:rsidR="009D2B9E">
        <w:rPr>
          <w:rFonts w:eastAsia="Times New Roman"/>
          <w:lang w:eastAsia="hr-HR"/>
        </w:rPr>
        <w:t>uvođenje eura kao službene valute Republike Hrvatske.</w:t>
      </w:r>
    </w:p>
    <w:p w:rsidR="009D2B9E" w:rsidRPr="0048437A" w:rsidRDefault="009D2B9E" w:rsidP="009D2B9E">
      <w:pPr>
        <w:jc w:val="both"/>
        <w:rPr>
          <w:rFonts w:eastAsia="Times New Roman"/>
          <w:lang w:eastAsia="hr-HR"/>
        </w:rPr>
      </w:pPr>
    </w:p>
    <w:p w:rsidR="009D2B9E" w:rsidRDefault="009D2B9E" w:rsidP="009D2B9E">
      <w:pPr>
        <w:rPr>
          <w:rFonts w:eastAsia="Times New Roman"/>
          <w:lang w:eastAsia="hr-HR"/>
        </w:rPr>
      </w:pPr>
    </w:p>
    <w:p w:rsidR="009D2B9E" w:rsidRDefault="009D2B9E" w:rsidP="00976564">
      <w:pPr>
        <w:rPr>
          <w:rFonts w:eastAsia="Times New Roman"/>
          <w:b/>
          <w:lang w:eastAsia="hr-HR"/>
        </w:rPr>
      </w:pPr>
    </w:p>
    <w:p w:rsidR="009D2B9E" w:rsidRDefault="009D2B9E" w:rsidP="009D2B9E">
      <w:pPr>
        <w:ind w:left="1416"/>
        <w:rPr>
          <w:rFonts w:eastAsia="Times New Roman"/>
          <w:b/>
          <w:lang w:eastAsia="hr-HR"/>
        </w:rPr>
      </w:pPr>
    </w:p>
    <w:p w:rsidR="009D2B9E" w:rsidRPr="0048437A" w:rsidRDefault="009D2B9E" w:rsidP="009D2B9E">
      <w:pPr>
        <w:ind w:left="1416"/>
        <w:rPr>
          <w:rFonts w:eastAsia="Times New Roman"/>
          <w:b/>
          <w:lang w:eastAsia="hr-HR"/>
        </w:rPr>
      </w:pPr>
      <w:r w:rsidRPr="0048437A">
        <w:rPr>
          <w:rFonts w:eastAsia="Times New Roman"/>
          <w:b/>
          <w:lang w:eastAsia="hr-HR"/>
        </w:rPr>
        <w:t>ODREDBE VAŽEĆEG ZAKONA KOJE SE M</w:t>
      </w:r>
      <w:r>
        <w:rPr>
          <w:rFonts w:eastAsia="Times New Roman"/>
          <w:b/>
          <w:lang w:eastAsia="hr-HR"/>
        </w:rPr>
        <w:t>I</w:t>
      </w:r>
      <w:r w:rsidRPr="0048437A">
        <w:rPr>
          <w:rFonts w:eastAsia="Times New Roman"/>
          <w:b/>
          <w:lang w:eastAsia="hr-HR"/>
        </w:rPr>
        <w:t>JENJAJU</w:t>
      </w:r>
    </w:p>
    <w:p w:rsidR="009D2B9E" w:rsidRDefault="009D2B9E" w:rsidP="009D2B9E">
      <w:pPr>
        <w:jc w:val="both"/>
        <w:rPr>
          <w:rFonts w:eastAsia="Times New Roman"/>
          <w:lang w:eastAsia="hr-HR"/>
        </w:rPr>
      </w:pP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Predmet Zakona</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Članak 1.</w:t>
      </w:r>
    </w:p>
    <w:p w:rsidR="009D2B9E" w:rsidRDefault="009D2B9E" w:rsidP="009D2B9E">
      <w:pPr>
        <w:spacing w:before="100" w:beforeAutospacing="1" w:after="100" w:afterAutospacing="1"/>
        <w:jc w:val="both"/>
        <w:rPr>
          <w:rFonts w:eastAsia="Times New Roman"/>
          <w:lang w:eastAsia="hr-HR"/>
        </w:rPr>
      </w:pPr>
      <w:r w:rsidRPr="008A6026">
        <w:rPr>
          <w:rFonts w:eastAsia="Times New Roman"/>
          <w:lang w:eastAsia="hr-HR"/>
        </w:rPr>
        <w:t>Ovim se Zakonom utvrđuje interes Republike Hrvatske, uređuje se supsidijarna primjena propisa, infrastruktura terminala za ukapljeni prirodni plin (u daljnjem tekstu: UPP) koja je od strateškog interesa za Republiku Hrvatsku, izdavanje koncesije na pomorskom dobru za realizaciju terminala za UPP i prateće infrastrukture, uključujući mjesto za opskrbu UPP-om u luci Rijeka, provedba izvlaštenja nekretnina, pravila i mjere prilikom realizacije terminala za UPP radi očuvanja sigurnosti opskrbe prirodnim plinom i tajnost podataka te se određuje investitor odnosno nositelj investicije projekta terminala za UPP na otoku Krku.</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Definicije pojmova</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Članak 3.</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Pojedini pojmovi u smislu ovoga Zakona imaju sljedeća značenja: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1. Agencija znači Hrvatska energetska regulatorna agencija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2. mjesto za opskrbu UPP-om znači objekt za opskrbu UPP-om koji se sastoji od fiksnog ili mobilnog objekta, objekta na moru ili drugih sustava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3. održavanje znači izvedba građevinskih i drugih radova na postojećoj građevini radi očuvanja temeljnih zahtjeva za građevinu tijekom njezina trajanja, kojima se ne mijenja usklađenost građevine s lokacijskim uvjetima u skladu s kojima je izgrađena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4. postrojenje znači skup svrhovito povezane opreme za obavljanje tehnološkog ili drugog procesa kojemu je namijenjena građevina</w:t>
      </w:r>
    </w:p>
    <w:p w:rsidR="009D2B9E" w:rsidRPr="008A6026" w:rsidRDefault="009D2B9E" w:rsidP="009D2B9E">
      <w:pPr>
        <w:spacing w:before="100" w:beforeAutospacing="1" w:after="100" w:afterAutospacing="1"/>
        <w:jc w:val="both"/>
        <w:rPr>
          <w:rFonts w:eastAsia="Times New Roman"/>
          <w:lang w:eastAsia="hr-HR"/>
        </w:rPr>
      </w:pPr>
      <w:bookmarkStart w:id="3" w:name="_Hlk84428297"/>
      <w:r w:rsidRPr="008A6026">
        <w:rPr>
          <w:rFonts w:eastAsia="Times New Roman"/>
          <w:lang w:eastAsia="hr-HR"/>
        </w:rPr>
        <w:t xml:space="preserve">5. </w:t>
      </w:r>
      <w:proofErr w:type="spellStart"/>
      <w:r w:rsidRPr="008A6026">
        <w:rPr>
          <w:rFonts w:eastAsia="Times New Roman"/>
          <w:lang w:eastAsia="hr-HR"/>
        </w:rPr>
        <w:t>potprojekt</w:t>
      </w:r>
      <w:proofErr w:type="spellEnd"/>
      <w:r w:rsidRPr="008A6026">
        <w:rPr>
          <w:rFonts w:eastAsia="Times New Roman"/>
          <w:lang w:eastAsia="hr-HR"/>
        </w:rPr>
        <w:t xml:space="preserve"> gradnje mjesta za opskrbu UPP-om </w:t>
      </w:r>
      <w:bookmarkStart w:id="4" w:name="_Hlk84428955"/>
      <w:r w:rsidRPr="008A6026">
        <w:rPr>
          <w:rFonts w:eastAsia="Times New Roman"/>
          <w:lang w:eastAsia="hr-HR"/>
        </w:rPr>
        <w:t xml:space="preserve">u luci Rijeka </w:t>
      </w:r>
      <w:bookmarkEnd w:id="4"/>
      <w:r w:rsidRPr="008A6026">
        <w:rPr>
          <w:rFonts w:eastAsia="Times New Roman"/>
          <w:lang w:eastAsia="hr-HR"/>
        </w:rPr>
        <w:t>znači gradnja mjesta za opskrbu UPP-om u luci Rijeka-bazen Rijeka-područje Mlaka za daljnju distribuciju UPP-a, uključujući sve sustave i instalacije potrebne za rad mjesta za opskrbu UPP-om</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xml:space="preserve">6. projekt terminala za UPP na otoku Krku znači gradnja terminala za UPP na otoku Krku, uključujući infrastrukturu terminala za UPP iz članka 5. ovoga Zakona i </w:t>
      </w:r>
      <w:proofErr w:type="spellStart"/>
      <w:r w:rsidRPr="008A6026">
        <w:rPr>
          <w:rFonts w:eastAsia="Times New Roman"/>
          <w:lang w:eastAsia="hr-HR"/>
        </w:rPr>
        <w:t>potprojekt</w:t>
      </w:r>
      <w:proofErr w:type="spellEnd"/>
      <w:r w:rsidRPr="008A6026">
        <w:rPr>
          <w:rFonts w:eastAsia="Times New Roman"/>
          <w:lang w:eastAsia="hr-HR"/>
        </w:rPr>
        <w:t xml:space="preserve"> gradnje mjesta za opskrbu UPP-om u luci Rijeka</w:t>
      </w:r>
    </w:p>
    <w:bookmarkEnd w:id="3"/>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7. rekonstrukcija znači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lastRenderedPageBreak/>
        <w:t xml:space="preserve">8. terminal za UPP znači terminal koji se koristi za </w:t>
      </w:r>
      <w:proofErr w:type="spellStart"/>
      <w:r w:rsidRPr="008A6026">
        <w:rPr>
          <w:rFonts w:eastAsia="Times New Roman"/>
          <w:lang w:eastAsia="hr-HR"/>
        </w:rPr>
        <w:t>ukapljivanje</w:t>
      </w:r>
      <w:proofErr w:type="spellEnd"/>
      <w:r w:rsidRPr="008A6026">
        <w:rPr>
          <w:rFonts w:eastAsia="Times New Roman"/>
          <w:lang w:eastAsia="hr-HR"/>
        </w:rPr>
        <w:t xml:space="preserve"> prirodnog plina ili prihvat, iskrcaj i ponovno </w:t>
      </w:r>
      <w:proofErr w:type="spellStart"/>
      <w:r w:rsidRPr="008A6026">
        <w:rPr>
          <w:rFonts w:eastAsia="Times New Roman"/>
          <w:lang w:eastAsia="hr-HR"/>
        </w:rPr>
        <w:t>uplinjavanje</w:t>
      </w:r>
      <w:proofErr w:type="spellEnd"/>
      <w:r w:rsidRPr="008A6026">
        <w:rPr>
          <w:rFonts w:eastAsia="Times New Roman"/>
          <w:lang w:eastAsia="hr-HR"/>
        </w:rPr>
        <w:t xml:space="preserve"> UPP-a, uključujući pomoćne usluge i privremeno skladištenje potrebno za postupak ponovnog </w:t>
      </w:r>
      <w:proofErr w:type="spellStart"/>
      <w:r w:rsidRPr="008A6026">
        <w:rPr>
          <w:rFonts w:eastAsia="Times New Roman"/>
          <w:lang w:eastAsia="hr-HR"/>
        </w:rPr>
        <w:t>uplinjavanja</w:t>
      </w:r>
      <w:proofErr w:type="spellEnd"/>
      <w:r w:rsidRPr="008A6026">
        <w:rPr>
          <w:rFonts w:eastAsia="Times New Roman"/>
          <w:lang w:eastAsia="hr-HR"/>
        </w:rPr>
        <w:t xml:space="preserve"> i daljnju otpremu u transportni sustav, ali isključujući dijelove terminala za UPP koji se koriste za skladištenje.</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Interes Republike Hrvatske</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Članak 4.</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(1) Radi očuvanja sigurnosti opskrbe prirodnim plinom interes Republike Hrvatske je osigurati realizaciju projekta terminala za UPP na otoku Krku sukladno Strategiji energetskog razvoja Republike Hrvatske, Strategiji skladištenja prirodnog plina Europske unije i Strategiji sigurne opskrbe energijom Europske unije.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xml:space="preserve">(2) Radi uvođenja UPP-a kao ekološki prihvatljivog pogonskog goriva u pomorskom, riječnom, željezničkom i cestovnom teretnom prometu interes Republike Hrvatske je osigurati realizaciju gradnje mjesta za opskrbu UPP-om u luci Rijeka-bazen Rijeka-područje Mlaka, kao </w:t>
      </w:r>
      <w:proofErr w:type="spellStart"/>
      <w:r w:rsidRPr="008A6026">
        <w:rPr>
          <w:rFonts w:eastAsia="Times New Roman"/>
          <w:lang w:eastAsia="hr-HR"/>
        </w:rPr>
        <w:t>potprojekta</w:t>
      </w:r>
      <w:proofErr w:type="spellEnd"/>
      <w:r w:rsidRPr="008A6026">
        <w:rPr>
          <w:rFonts w:eastAsia="Times New Roman"/>
          <w:lang w:eastAsia="hr-HR"/>
        </w:rPr>
        <w:t xml:space="preserve"> terminala za UPP na otoku Krku.</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(3) Gradnja terminala za UPP na otoku Krku i mjesta opskrbe UPP-om u luci Rijeka je u interesu Republike Hrvatske.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(4) Realizacija projekta terminala za UPP na otoku Krku osigurat će novi dobavni pravac prirodnog plina te će diversificirati putove i izvore opskrbe prirodnim plinom na tržištu Republike Hrvatske i Europske unije, a što će bitno utjecati na sigurnost opskrbe prirodnim plinom.</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(5) Radi osiguranja sigurnosti opskrbe iz stavka 1. ovoga članka odnosno realizacije projekta terminala za UPP na otoku Krku interes Republike Hrvatske je osigurati provedbu preventivne mjere sigurnosti opskrbe u skladu s člankom 10. ovoga Zakona.</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Infrastruktura i mjesto za opskrbu UPP-om</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Članak 5.</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(1) Infrastruktura terminala za UPP na otoku Krku uključuje sljedeće: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terminal za UPP</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xml:space="preserve">– postrojenja za </w:t>
      </w:r>
      <w:proofErr w:type="spellStart"/>
      <w:r w:rsidRPr="008A6026">
        <w:rPr>
          <w:rFonts w:eastAsia="Times New Roman"/>
          <w:lang w:eastAsia="hr-HR"/>
        </w:rPr>
        <w:t>ukapljivanje</w:t>
      </w:r>
      <w:proofErr w:type="spellEnd"/>
      <w:r w:rsidRPr="008A6026">
        <w:rPr>
          <w:rFonts w:eastAsia="Times New Roman"/>
          <w:lang w:eastAsia="hr-HR"/>
        </w:rPr>
        <w:t xml:space="preserve"> UPP-a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xml:space="preserve">– postrojenja za </w:t>
      </w:r>
      <w:proofErr w:type="spellStart"/>
      <w:r w:rsidRPr="008A6026">
        <w:rPr>
          <w:rFonts w:eastAsia="Times New Roman"/>
          <w:lang w:eastAsia="hr-HR"/>
        </w:rPr>
        <w:t>uplinjavanje</w:t>
      </w:r>
      <w:proofErr w:type="spellEnd"/>
      <w:r w:rsidRPr="008A6026">
        <w:rPr>
          <w:rFonts w:eastAsia="Times New Roman"/>
          <w:lang w:eastAsia="hr-HR"/>
        </w:rPr>
        <w:t xml:space="preserve"> UPP-a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fiksna i mobilna infrastruktura na kopnu ili moru za skladištenje UPP-a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fiksna i mobilna infrastruktura na kopnu ili moru za daljnju distribuciju UPP-a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fiksna i mobilna infrastruktura na kopnu ili moru za upotrebu UPP-a u prometu</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postrojenja za primjenu rashladne energije UPP-a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lastRenderedPageBreak/>
        <w:t>– postrojenja za primjenu UPP-a u energetske svrhe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postrojenja za primjenu UPP-a kao sirovine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prateća instalacija i sustavi na kopnu ili moru potrebni za rad s UPP-om / potrebni za rad UPP infrastrukture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xml:space="preserve">– energana za proizvodnju električne i toplinske energije u okviru obuhvata terminala za UPP, iz koje će se toplinska energija koristiti za </w:t>
      </w:r>
      <w:proofErr w:type="spellStart"/>
      <w:r w:rsidRPr="008A6026">
        <w:rPr>
          <w:rFonts w:eastAsia="Times New Roman"/>
          <w:lang w:eastAsia="hr-HR"/>
        </w:rPr>
        <w:t>uplinjavanje</w:t>
      </w:r>
      <w:proofErr w:type="spellEnd"/>
      <w:r w:rsidRPr="008A6026">
        <w:rPr>
          <w:rFonts w:eastAsia="Times New Roman"/>
          <w:lang w:eastAsia="hr-HR"/>
        </w:rPr>
        <w:t xml:space="preserve"> UPP-a, s transportom proizvedene električne energije u mrežu</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sva infrastruktura izvan obuhvata zahvata terminala za UPP koja je potrebna za njegov rad (priključni plinovod za otpremu plina iz terminala za UPP u transportni sustav, magistralni plinovodi kao sastavni dijelovi transportnog sustava, uključujući kompresorske stanice kojima se transportira plin iz terminala za UPP, dalekovodi, vodoopskrbni sustavi, odvodnja otpadnih voda i slično).</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xml:space="preserve">(2) Radi omogućavanja prometovanja cestovnih i željezničkih vozila i plovila </w:t>
      </w:r>
      <w:proofErr w:type="spellStart"/>
      <w:r w:rsidRPr="008A6026">
        <w:rPr>
          <w:rFonts w:eastAsia="Times New Roman"/>
          <w:lang w:eastAsia="hr-HR"/>
        </w:rPr>
        <w:t>pogonjenih</w:t>
      </w:r>
      <w:proofErr w:type="spellEnd"/>
      <w:r w:rsidRPr="008A6026">
        <w:rPr>
          <w:rFonts w:eastAsia="Times New Roman"/>
          <w:lang w:eastAsia="hr-HR"/>
        </w:rPr>
        <w:t xml:space="preserve"> UPP-om glavnim cestovnim prometnim pravcima, pomorskim i unutarnjim plovnim putovima Republike Hrvatske, sukladno propisu kojim se uređuje uspostava infrastrukture za alternativna goriva za mjesta za opskrbu UPP-om, određeni su prometni pravci, morske luke, kao i luke unutarnjih voda za smještaj UPP infrastrukture te je za mjesto opskrbe UPP-om određena luka Rijeka koje čini infrastrukturu terminala za UPP.</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Investitor</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Članak 6.</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(1) Za nositelja investicije projekta terminala za UPP na otoku Krku određuje se društvo LNG Hrvatska d.o.o. (MB: 080733282, OIB: 53902625891) (u daljnjem tekstu: investitor).</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(2) Promjenu vlasničke strukture investitora uređuje Vlada Republike Hrvatske odlukom ili zaključkom o promjeni vlasničke strukture na prijedlog ministarstva nadležnog za energetiku.</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(3) Investitor će realizirati projekt terminala za UPP na otoku Krku kroz:</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1. gradnju terminala za UPP u dvije faze: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gradnja plutajućeg terminala za UPP u prvoj fazi</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 gradnja kopnenog terminala za UPP u drugoj fazi</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2. gradnju mjesta za opskrbu UPP-om u luci Rijeka.</w:t>
      </w:r>
    </w:p>
    <w:p w:rsidR="009D2B9E" w:rsidRDefault="009D2B9E" w:rsidP="009D2B9E">
      <w:pPr>
        <w:spacing w:before="100" w:beforeAutospacing="1" w:after="100" w:afterAutospacing="1"/>
        <w:jc w:val="both"/>
        <w:rPr>
          <w:rFonts w:eastAsia="Times New Roman"/>
          <w:lang w:eastAsia="hr-HR"/>
        </w:rPr>
      </w:pPr>
      <w:r w:rsidRPr="008A6026">
        <w:rPr>
          <w:rFonts w:eastAsia="Times New Roman"/>
          <w:lang w:eastAsia="hr-HR"/>
        </w:rPr>
        <w:t>(4) Plutajući terminal za UPP, financiran bespovratnim sredstvima Europskog fonda CEF, investitor ne smije otuđiti u desetogodišnjem razdoblju od dana puštanja u rad terminala za UPP.</w:t>
      </w:r>
    </w:p>
    <w:p w:rsidR="009D2B9E" w:rsidRDefault="009D2B9E" w:rsidP="009D2B9E">
      <w:pPr>
        <w:spacing w:before="100" w:beforeAutospacing="1" w:after="100" w:afterAutospacing="1"/>
        <w:jc w:val="both"/>
        <w:rPr>
          <w:rFonts w:eastAsia="Times New Roman"/>
          <w:lang w:eastAsia="hr-HR"/>
        </w:rPr>
      </w:pPr>
    </w:p>
    <w:p w:rsidR="009D2B9E" w:rsidRPr="008A6026" w:rsidRDefault="009D2B9E" w:rsidP="009D2B9E">
      <w:pPr>
        <w:spacing w:before="100" w:beforeAutospacing="1" w:after="100" w:afterAutospacing="1"/>
        <w:jc w:val="both"/>
        <w:rPr>
          <w:rFonts w:eastAsia="Times New Roman"/>
          <w:lang w:eastAsia="hr-HR"/>
        </w:rPr>
      </w:pP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Koncesija na pomorskom dobru</w:t>
      </w:r>
    </w:p>
    <w:p w:rsidR="009D2B9E" w:rsidRPr="008A6026" w:rsidRDefault="009D2B9E" w:rsidP="009D2B9E">
      <w:pPr>
        <w:spacing w:before="100" w:beforeAutospacing="1" w:after="100" w:afterAutospacing="1"/>
        <w:jc w:val="center"/>
        <w:rPr>
          <w:rFonts w:eastAsia="Times New Roman"/>
          <w:lang w:eastAsia="hr-HR"/>
        </w:rPr>
      </w:pPr>
      <w:r w:rsidRPr="008A6026">
        <w:rPr>
          <w:rFonts w:eastAsia="Times New Roman"/>
          <w:lang w:eastAsia="hr-HR"/>
        </w:rPr>
        <w:t>Članak 7.</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(1) Ovim Zakonom Republika Hrvatska daje koncesiju na pomorskom dobru u svrhu gradnje i gospodarskog korištenja luke posebne namjene industrijske luke terminal za UPP, Omišalj, otok Krk na dijelu k. o. Omišalj – Njivice, investitoru iz članka 6. stavka 1. ovoga Zakona.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(2) Investitor iz članka 6. stavka 1. ovoga Zakona utvrđuje se kao ovlaštenik koncesije na pomorskom dobru (kopneni i morski dio) koje se daje u koncesiju u svrhu gradnje i gospodarskog korištenja luke posebne namjene industrijske luke terminal za UPP, Omišalj, otok Krk na dijelu k. o. Omišalj – Njivice.</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(3) Ovim Zakonom daje se ovlaštenje Lučkoj upravi Rijeka da investitoru iz članka 6. stavka 1. ovoga Zakona dodijeli koncesiju i zaključi ugovor o koncesiji u svrhu gradnje mjesta opskrbe UPP-om u luci Rijeka-bazen Rijeka-područje Mlaka u svrhu omogućavanja daljnje distribucije UPP-a.</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(4) Gospodarsko korištenje pomorskog dobra daje se u svrhu obavljanja energetske djelatnosti upravljanja terminalom za UPP te će investitor iz članka 6. stavka 1. ovoga Zakona za obavljanje lučkih djelatnosti zaključiti ugovore s društvima registriranim i specijaliziranim za obavljanje tih djelatnosti uz prethodnu suglasnost ministra nadležnog za pomorstvo.</w:t>
      </w:r>
    </w:p>
    <w:p w:rsidR="009D2B9E" w:rsidRPr="008A6026" w:rsidRDefault="009D2B9E" w:rsidP="009D2B9E">
      <w:pPr>
        <w:spacing w:before="100" w:beforeAutospacing="1" w:after="100" w:afterAutospacing="1"/>
        <w:jc w:val="both"/>
        <w:rPr>
          <w:rFonts w:eastAsia="Times New Roman"/>
          <w:lang w:eastAsia="hr-HR"/>
        </w:rPr>
      </w:pPr>
      <w:r w:rsidRPr="008A6026">
        <w:rPr>
          <w:rFonts w:eastAsia="Times New Roman"/>
          <w:lang w:eastAsia="hr-HR"/>
        </w:rPr>
        <w:t>(5) Područje pomorskog dobra (kopneni i morski dio) koje se daje u koncesiju u svrhu gradnje i gospodarskog korištenja luke posebne namjene industrijske luke terminal za UPP, Omišalj, otok Krk na dijelu k. o. Omišalj – Njivice obilježeno je poligonom određenim koordinatnim točkama izraženim u HTRS96 projekciji kako slijedi:</w:t>
      </w:r>
    </w:p>
    <w:tbl>
      <w:tblPr>
        <w:tblW w:w="4945" w:type="pct"/>
        <w:tblCellSpacing w:w="15" w:type="dxa"/>
        <w:tblCellMar>
          <w:top w:w="15" w:type="dxa"/>
          <w:left w:w="15" w:type="dxa"/>
          <w:bottom w:w="15" w:type="dxa"/>
          <w:right w:w="15" w:type="dxa"/>
        </w:tblCellMar>
        <w:tblLook w:val="04A0" w:firstRow="1" w:lastRow="0" w:firstColumn="1" w:lastColumn="0" w:noHBand="0" w:noVBand="1"/>
      </w:tblPr>
      <w:tblGrid>
        <w:gridCol w:w="1886"/>
        <w:gridCol w:w="3527"/>
        <w:gridCol w:w="3559"/>
      </w:tblGrid>
      <w:tr w:rsidR="009D2B9E" w:rsidRPr="008A6026" w:rsidTr="001D6BFC">
        <w:trPr>
          <w:tblCellSpacing w:w="15" w:type="dxa"/>
        </w:trPr>
        <w:tc>
          <w:tcPr>
            <w:tcW w:w="4950" w:type="pct"/>
            <w:gridSpan w:val="3"/>
            <w:vAlign w:val="center"/>
            <w:hideMark/>
          </w:tcPr>
          <w:p w:rsidR="009D2B9E" w:rsidRPr="008A6026" w:rsidRDefault="009D2B9E" w:rsidP="001D6BFC">
            <w:pPr>
              <w:rPr>
                <w:rFonts w:eastAsia="Times New Roman"/>
                <w:lang w:eastAsia="hr-HR"/>
              </w:rPr>
            </w:pPr>
            <w:r w:rsidRPr="008A6026">
              <w:rPr>
                <w:rFonts w:eastAsia="Times New Roman"/>
                <w:lang w:eastAsia="hr-HR"/>
              </w:rPr>
              <w:t>Kopneni dio lučkog područja – lučkog bazena</w:t>
            </w:r>
            <w:r w:rsidRPr="008A6026">
              <w:rPr>
                <w:rFonts w:eastAsia="Times New Roman"/>
                <w:lang w:eastAsia="hr-HR"/>
              </w:rPr>
              <w:br/>
              <w:t>(omeđen od točke 1 do točke 37)</w:t>
            </w:r>
          </w:p>
        </w:tc>
      </w:tr>
      <w:tr w:rsidR="009D2B9E" w:rsidRPr="008A6026" w:rsidTr="001D6BFC">
        <w:trPr>
          <w:tblCellSpacing w:w="15" w:type="dxa"/>
        </w:trPr>
        <w:tc>
          <w:tcPr>
            <w:tcW w:w="1030" w:type="pct"/>
            <w:vAlign w:val="center"/>
            <w:hideMark/>
          </w:tcPr>
          <w:p w:rsidR="009D2B9E" w:rsidRPr="008A6026" w:rsidRDefault="009D2B9E" w:rsidP="001D6BFC">
            <w:pPr>
              <w:rPr>
                <w:rFonts w:eastAsia="Times New Roman"/>
                <w:lang w:eastAsia="hr-HR"/>
              </w:rPr>
            </w:pPr>
            <w:r w:rsidRPr="008A6026">
              <w:rPr>
                <w:rFonts w:eastAsia="Times New Roman"/>
                <w:lang w:eastAsia="hr-HR"/>
              </w:rPr>
              <w:t>TOČKA</w:t>
            </w:r>
          </w:p>
        </w:tc>
        <w:tc>
          <w:tcPr>
            <w:tcW w:w="1955" w:type="pct"/>
            <w:vAlign w:val="center"/>
            <w:hideMark/>
          </w:tcPr>
          <w:p w:rsidR="009D2B9E" w:rsidRPr="008A6026" w:rsidRDefault="009D2B9E" w:rsidP="001D6BFC">
            <w:pPr>
              <w:rPr>
                <w:rFonts w:eastAsia="Times New Roman"/>
                <w:lang w:eastAsia="hr-HR"/>
              </w:rPr>
            </w:pPr>
            <w:r w:rsidRPr="008A6026">
              <w:rPr>
                <w:rFonts w:eastAsia="Times New Roman"/>
                <w:lang w:eastAsia="hr-HR"/>
              </w:rPr>
              <w:t>E</w:t>
            </w:r>
          </w:p>
        </w:tc>
        <w:tc>
          <w:tcPr>
            <w:tcW w:w="1965" w:type="pct"/>
            <w:vAlign w:val="center"/>
            <w:hideMark/>
          </w:tcPr>
          <w:p w:rsidR="009D2B9E" w:rsidRPr="008A6026" w:rsidRDefault="009D2B9E" w:rsidP="001D6BFC">
            <w:pPr>
              <w:rPr>
                <w:rFonts w:eastAsia="Times New Roman"/>
                <w:lang w:eastAsia="hr-HR"/>
              </w:rPr>
            </w:pPr>
            <w:r w:rsidRPr="008A6026">
              <w:rPr>
                <w:rFonts w:eastAsia="Times New Roman"/>
                <w:lang w:eastAsia="hr-HR"/>
              </w:rPr>
              <w:t>N</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345 755,59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5 008 717,28</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345 758,87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5 008 712,20</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345 762,28</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5 008 706,91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4</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345 744,28</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5 008 689,95</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345 734,02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5 008 667,35</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6</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345 741,41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5 008 642,84</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345 737,09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5 008 620,35</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8</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345 720,20</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5 008 605,50</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345 717,62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5 008 578,17</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10</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345 712,08</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5 008 568,01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345 683,96</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5 008 545,35</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345 677,01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5 008 548,30</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13</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345 675,43</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5 008 550,51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14</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345 672,98</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5 008 551,47</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lastRenderedPageBreak/>
              <w:t>15</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345 665,21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5 008 551,05</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16</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345 660,46</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5 008 553,33</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345 658,61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5 008 556,75</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18</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345 656,09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5 008 557,57</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345 652,96</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5 008 556,01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20</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345 639,62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5 008 553,79</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345 631,90</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5 008 556,03</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345 627,33</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5 008 554,71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23</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345 608,81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5 008 540,50</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24</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345 594,19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5 008 540,32</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25</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345 583,47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5 008 537,13</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26</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345 576,82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5 008 527,69</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345 565,14</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5 008 499,51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28</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345 560,75</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5 008 491,42</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29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345 550,51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5 008 488,51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30</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345 544,34</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5 008 481,97</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345 540,10</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5 008 473,28</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345 535,32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5 008 451,82</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33</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345 533,53</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5 008 443,81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345 533,12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5 008 394,51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35</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345 541,19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5 008 375,22</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36</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345 537,97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5 008 372,49</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345 533,39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5 008 368,60</w:t>
            </w:r>
          </w:p>
        </w:tc>
      </w:tr>
    </w:tbl>
    <w:p w:rsidR="009D2B9E" w:rsidRPr="008A6026" w:rsidRDefault="009D2B9E" w:rsidP="009D2B9E">
      <w:pPr>
        <w:rPr>
          <w:rFonts w:eastAsia="Times New Roman"/>
          <w:lang w:eastAsia="hr-HR"/>
        </w:rPr>
      </w:pPr>
    </w:p>
    <w:p w:rsidR="009D2B9E" w:rsidRPr="008A6026" w:rsidRDefault="009D2B9E" w:rsidP="009D2B9E">
      <w:pPr>
        <w:spacing w:before="100" w:beforeAutospacing="1" w:after="100" w:afterAutospacing="1"/>
        <w:rPr>
          <w:rFonts w:eastAsia="Times New Roman"/>
          <w:lang w:eastAsia="hr-HR"/>
        </w:rPr>
      </w:pPr>
    </w:p>
    <w:tbl>
      <w:tblPr>
        <w:tblW w:w="4945" w:type="pct"/>
        <w:tblCellSpacing w:w="15" w:type="dxa"/>
        <w:tblCellMar>
          <w:top w:w="15" w:type="dxa"/>
          <w:left w:w="15" w:type="dxa"/>
          <w:bottom w:w="15" w:type="dxa"/>
          <w:right w:w="15" w:type="dxa"/>
        </w:tblCellMar>
        <w:tblLook w:val="04A0" w:firstRow="1" w:lastRow="0" w:firstColumn="1" w:lastColumn="0" w:noHBand="0" w:noVBand="1"/>
      </w:tblPr>
      <w:tblGrid>
        <w:gridCol w:w="1886"/>
        <w:gridCol w:w="3527"/>
        <w:gridCol w:w="3559"/>
      </w:tblGrid>
      <w:tr w:rsidR="009D2B9E" w:rsidRPr="008A6026" w:rsidTr="001D6BFC">
        <w:trPr>
          <w:tblCellSpacing w:w="15" w:type="dxa"/>
        </w:trPr>
        <w:tc>
          <w:tcPr>
            <w:tcW w:w="4950" w:type="pct"/>
            <w:gridSpan w:val="3"/>
            <w:vAlign w:val="center"/>
            <w:hideMark/>
          </w:tcPr>
          <w:p w:rsidR="009D2B9E" w:rsidRPr="008A6026" w:rsidRDefault="009D2B9E" w:rsidP="001D6BFC">
            <w:pPr>
              <w:rPr>
                <w:rFonts w:eastAsia="Times New Roman"/>
                <w:lang w:eastAsia="hr-HR"/>
              </w:rPr>
            </w:pPr>
            <w:r w:rsidRPr="008A6026">
              <w:rPr>
                <w:rFonts w:eastAsia="Times New Roman"/>
                <w:lang w:eastAsia="hr-HR"/>
              </w:rPr>
              <w:t>Morski dio lučkog područja – lučkog bazena</w:t>
            </w:r>
            <w:r w:rsidRPr="008A6026">
              <w:rPr>
                <w:rFonts w:eastAsia="Times New Roman"/>
                <w:lang w:eastAsia="hr-HR"/>
              </w:rPr>
              <w:br/>
              <w:t>(omeđen od točke 37, preko točaka A, B, C, D, E i F do točke 1)</w:t>
            </w:r>
          </w:p>
        </w:tc>
      </w:tr>
      <w:tr w:rsidR="009D2B9E" w:rsidRPr="008A6026" w:rsidTr="001D6BFC">
        <w:trPr>
          <w:tblCellSpacing w:w="15" w:type="dxa"/>
        </w:trPr>
        <w:tc>
          <w:tcPr>
            <w:tcW w:w="1030" w:type="pct"/>
            <w:vAlign w:val="center"/>
            <w:hideMark/>
          </w:tcPr>
          <w:p w:rsidR="009D2B9E" w:rsidRPr="008A6026" w:rsidRDefault="009D2B9E" w:rsidP="001D6BFC">
            <w:pPr>
              <w:rPr>
                <w:rFonts w:eastAsia="Times New Roman"/>
                <w:lang w:eastAsia="hr-HR"/>
              </w:rPr>
            </w:pPr>
            <w:r w:rsidRPr="008A6026">
              <w:rPr>
                <w:rFonts w:eastAsia="Times New Roman"/>
                <w:lang w:eastAsia="hr-HR"/>
              </w:rPr>
              <w:t>TOČKA</w:t>
            </w:r>
          </w:p>
        </w:tc>
        <w:tc>
          <w:tcPr>
            <w:tcW w:w="1955" w:type="pct"/>
            <w:vAlign w:val="center"/>
            <w:hideMark/>
          </w:tcPr>
          <w:p w:rsidR="009D2B9E" w:rsidRPr="008A6026" w:rsidRDefault="009D2B9E" w:rsidP="001D6BFC">
            <w:pPr>
              <w:rPr>
                <w:rFonts w:eastAsia="Times New Roman"/>
                <w:lang w:eastAsia="hr-HR"/>
              </w:rPr>
            </w:pPr>
            <w:r w:rsidRPr="008A6026">
              <w:rPr>
                <w:rFonts w:eastAsia="Times New Roman"/>
                <w:lang w:eastAsia="hr-HR"/>
              </w:rPr>
              <w:t>E</w:t>
            </w:r>
          </w:p>
        </w:tc>
        <w:tc>
          <w:tcPr>
            <w:tcW w:w="1965" w:type="pct"/>
            <w:vAlign w:val="center"/>
            <w:hideMark/>
          </w:tcPr>
          <w:p w:rsidR="009D2B9E" w:rsidRPr="008A6026" w:rsidRDefault="009D2B9E" w:rsidP="001D6BFC">
            <w:pPr>
              <w:rPr>
                <w:rFonts w:eastAsia="Times New Roman"/>
                <w:lang w:eastAsia="hr-HR"/>
              </w:rPr>
            </w:pPr>
            <w:r w:rsidRPr="008A6026">
              <w:rPr>
                <w:rFonts w:eastAsia="Times New Roman"/>
                <w:lang w:eastAsia="hr-HR"/>
              </w:rPr>
              <w:t>N</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345 533,39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5 008 368,60</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A</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345 477,72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5 008 361,98</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B</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345 375,22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5 008 349,78</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C</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345 215,67</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5 008 409,80</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D</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345 225,74</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5 008 496,14</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D1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345 234,85</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5 008 574,35</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D2</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345 610,03</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5 008 935,83</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E</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345 640,65</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5 008 895,90</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F</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345 686.11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5 008 824.91</w:t>
            </w:r>
          </w:p>
        </w:tc>
      </w:tr>
      <w:tr w:rsidR="009D2B9E" w:rsidRPr="008A6026" w:rsidTr="001D6BFC">
        <w:trPr>
          <w:tblCellSpacing w:w="15" w:type="dxa"/>
        </w:trPr>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1</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345 755,59</w:t>
            </w:r>
          </w:p>
        </w:tc>
        <w:tc>
          <w:tcPr>
            <w:tcW w:w="0" w:type="auto"/>
            <w:vAlign w:val="center"/>
            <w:hideMark/>
          </w:tcPr>
          <w:p w:rsidR="009D2B9E" w:rsidRPr="008A6026" w:rsidRDefault="009D2B9E" w:rsidP="001D6BFC">
            <w:pPr>
              <w:rPr>
                <w:rFonts w:eastAsia="Times New Roman"/>
                <w:lang w:eastAsia="hr-HR"/>
              </w:rPr>
            </w:pPr>
            <w:r w:rsidRPr="008A6026">
              <w:rPr>
                <w:rFonts w:eastAsia="Times New Roman"/>
                <w:lang w:eastAsia="hr-HR"/>
              </w:rPr>
              <w:t>5 008 717,28</w:t>
            </w:r>
          </w:p>
        </w:tc>
      </w:tr>
    </w:tbl>
    <w:p w:rsidR="009D2B9E" w:rsidRPr="008A6026" w:rsidRDefault="009D2B9E" w:rsidP="009D2B9E">
      <w:pPr>
        <w:rPr>
          <w:rFonts w:eastAsia="Times New Roman"/>
          <w:lang w:eastAsia="hr-HR"/>
        </w:rPr>
      </w:pPr>
    </w:p>
    <w:p w:rsidR="009D2B9E" w:rsidRPr="008A6026" w:rsidRDefault="009D2B9E" w:rsidP="009D2B9E">
      <w:pPr>
        <w:spacing w:before="100" w:beforeAutospacing="1" w:after="100" w:afterAutospacing="1"/>
        <w:rPr>
          <w:rFonts w:eastAsia="Times New Roman"/>
          <w:lang w:eastAsia="hr-HR"/>
        </w:rPr>
      </w:pPr>
      <w:r w:rsidRPr="008A6026">
        <w:rPr>
          <w:rFonts w:eastAsia="Times New Roman"/>
          <w:lang w:eastAsia="hr-HR"/>
        </w:rPr>
        <w:lastRenderedPageBreak/>
        <w:t xml:space="preserve">(6) Površina pomorskog dobra – lučkog područja koje se daje u koncesiju ukupno iznosi 172.820 m², od čega je 11.298 m² kopneni prostor, a 161.522 m² morski </w:t>
      </w:r>
      <w:proofErr w:type="spellStart"/>
      <w:r w:rsidRPr="008A6026">
        <w:rPr>
          <w:rFonts w:eastAsia="Times New Roman"/>
          <w:lang w:eastAsia="hr-HR"/>
        </w:rPr>
        <w:t>akvatorij</w:t>
      </w:r>
      <w:proofErr w:type="spellEnd"/>
      <w:r w:rsidRPr="008A6026">
        <w:rPr>
          <w:rFonts w:eastAsia="Times New Roman"/>
          <w:lang w:eastAsia="hr-HR"/>
        </w:rPr>
        <w:t>.</w:t>
      </w:r>
    </w:p>
    <w:p w:rsidR="009D2B9E" w:rsidRPr="008A6026" w:rsidRDefault="009D2B9E" w:rsidP="009D2B9E">
      <w:pPr>
        <w:spacing w:before="100" w:beforeAutospacing="1" w:after="100" w:afterAutospacing="1"/>
        <w:rPr>
          <w:rFonts w:eastAsia="Times New Roman"/>
          <w:lang w:eastAsia="hr-HR"/>
        </w:rPr>
      </w:pPr>
      <w:r w:rsidRPr="008A6026">
        <w:rPr>
          <w:rFonts w:eastAsia="Times New Roman"/>
          <w:lang w:eastAsia="hr-HR"/>
        </w:rPr>
        <w:t>(7) Koncesija se daje na razdoblje od 99 godina, računajući od dana sklapanja ugovora o koncesiji.</w:t>
      </w:r>
    </w:p>
    <w:p w:rsidR="009D2B9E" w:rsidRDefault="009D2B9E" w:rsidP="009D2B9E">
      <w:pPr>
        <w:spacing w:before="100" w:beforeAutospacing="1" w:after="100" w:afterAutospacing="1"/>
        <w:rPr>
          <w:rFonts w:eastAsia="Times New Roman"/>
          <w:lang w:eastAsia="hr-HR"/>
        </w:rPr>
      </w:pPr>
      <w:r w:rsidRPr="008A6026">
        <w:rPr>
          <w:rFonts w:eastAsia="Times New Roman"/>
          <w:lang w:eastAsia="hr-HR"/>
        </w:rPr>
        <w:t>(8) Ovim Zakonom ovlašćuje se ministar nadležan za pomorstvo da u ime Republike Hrvatske u roku od 90 dana od dana stupanja na snagu ovoga Zakona zaključi ugovor o koncesiji kojim će se detaljnije urediti prava i obveze davatelja koncesije i investitora.</w:t>
      </w:r>
    </w:p>
    <w:p w:rsidR="009D2B9E" w:rsidRPr="00636084" w:rsidRDefault="009D2B9E" w:rsidP="009D2B9E">
      <w:pPr>
        <w:pStyle w:val="StandardWeb"/>
        <w:spacing w:before="0" w:beforeAutospacing="0" w:after="135" w:afterAutospacing="0"/>
        <w:jc w:val="center"/>
      </w:pPr>
      <w:r w:rsidRPr="00636084">
        <w:t>Koncesijska naknada</w:t>
      </w:r>
    </w:p>
    <w:p w:rsidR="009D2B9E" w:rsidRDefault="009D2B9E" w:rsidP="009D2B9E">
      <w:pPr>
        <w:pStyle w:val="StandardWeb"/>
        <w:spacing w:before="0" w:beforeAutospacing="0" w:after="135" w:afterAutospacing="0"/>
        <w:jc w:val="center"/>
      </w:pPr>
      <w:r w:rsidRPr="00636084">
        <w:t>Članak 8.</w:t>
      </w:r>
    </w:p>
    <w:p w:rsidR="009D2B9E" w:rsidRPr="00636084" w:rsidRDefault="009D2B9E" w:rsidP="009D2B9E">
      <w:pPr>
        <w:pStyle w:val="StandardWeb"/>
        <w:spacing w:before="0" w:beforeAutospacing="0" w:after="135" w:afterAutospacing="0"/>
        <w:jc w:val="center"/>
      </w:pPr>
    </w:p>
    <w:p w:rsidR="009D2B9E" w:rsidRPr="00636084" w:rsidRDefault="009D2B9E" w:rsidP="009D2B9E">
      <w:pPr>
        <w:pStyle w:val="StandardWeb"/>
        <w:spacing w:before="0" w:beforeAutospacing="0" w:after="135" w:afterAutospacing="0"/>
        <w:jc w:val="both"/>
      </w:pPr>
      <w:r w:rsidRPr="00636084">
        <w:t>(1) Godišnja koncesijska naknada od dana sklapanja ugovora do 25 godina trajanja ugovora utvrđuje se kako slijedi:</w:t>
      </w:r>
    </w:p>
    <w:p w:rsidR="009D2B9E" w:rsidRPr="00636084" w:rsidRDefault="009D2B9E" w:rsidP="009D2B9E">
      <w:pPr>
        <w:pStyle w:val="StandardWeb"/>
        <w:spacing w:before="0" w:beforeAutospacing="0" w:after="135" w:afterAutospacing="0"/>
        <w:jc w:val="both"/>
      </w:pPr>
      <w:r w:rsidRPr="00636084">
        <w:t>– stalni dio u iznosu 2,00 kune po metru četvornom dodijeljenog pomorskog dobra</w:t>
      </w:r>
    </w:p>
    <w:p w:rsidR="009D2B9E" w:rsidRPr="00636084" w:rsidRDefault="009D2B9E" w:rsidP="009D2B9E">
      <w:pPr>
        <w:pStyle w:val="StandardWeb"/>
        <w:spacing w:before="0" w:beforeAutospacing="0" w:after="135" w:afterAutospacing="0"/>
        <w:jc w:val="both"/>
      </w:pPr>
      <w:r w:rsidRPr="00636084">
        <w:t xml:space="preserve">– promjenjivi dio u iznosu od 0,05 kune po </w:t>
      </w:r>
      <w:proofErr w:type="spellStart"/>
      <w:r w:rsidRPr="00636084">
        <w:t>MWh</w:t>
      </w:r>
      <w:proofErr w:type="spellEnd"/>
      <w:r w:rsidRPr="00636084">
        <w:t xml:space="preserve"> plina isporučenog u plinski transportni sustav.</w:t>
      </w:r>
    </w:p>
    <w:p w:rsidR="009D2B9E" w:rsidRPr="00636084" w:rsidRDefault="009D2B9E" w:rsidP="009D2B9E">
      <w:pPr>
        <w:pStyle w:val="StandardWeb"/>
        <w:spacing w:before="0" w:beforeAutospacing="0" w:after="135" w:afterAutospacing="0"/>
        <w:jc w:val="both"/>
      </w:pPr>
      <w:r w:rsidRPr="00636084">
        <w:t>(2) Godišnja koncesijska naknada za razdoblje od 25. godine trajanja ugovora do 50. godine trajanja ugovora utvrđuje se kako slijedi:</w:t>
      </w:r>
    </w:p>
    <w:p w:rsidR="009D2B9E" w:rsidRPr="00636084" w:rsidRDefault="009D2B9E" w:rsidP="009D2B9E">
      <w:pPr>
        <w:pStyle w:val="StandardWeb"/>
        <w:spacing w:before="0" w:beforeAutospacing="0" w:after="135" w:afterAutospacing="0"/>
        <w:jc w:val="both"/>
      </w:pPr>
      <w:r w:rsidRPr="00636084">
        <w:t>– stalni dio u iznosu 4,00 kune po metru četvornom dodijeljenog pomorskog dobra</w:t>
      </w:r>
    </w:p>
    <w:p w:rsidR="009D2B9E" w:rsidRPr="00636084" w:rsidRDefault="009D2B9E" w:rsidP="009D2B9E">
      <w:pPr>
        <w:pStyle w:val="StandardWeb"/>
        <w:spacing w:before="0" w:beforeAutospacing="0" w:after="135" w:afterAutospacing="0"/>
        <w:jc w:val="both"/>
      </w:pPr>
      <w:r w:rsidRPr="00636084">
        <w:t xml:space="preserve">– promjenjivi dio u iznosu od 0,10 kune po </w:t>
      </w:r>
      <w:proofErr w:type="spellStart"/>
      <w:r w:rsidRPr="00636084">
        <w:t>MWh</w:t>
      </w:r>
      <w:proofErr w:type="spellEnd"/>
      <w:r w:rsidRPr="00636084">
        <w:t xml:space="preserve"> plina isporučenog u plinski transportni sustav.</w:t>
      </w:r>
    </w:p>
    <w:p w:rsidR="009D2B9E" w:rsidRPr="00636084" w:rsidRDefault="009D2B9E" w:rsidP="009D2B9E">
      <w:pPr>
        <w:pStyle w:val="StandardWeb"/>
        <w:spacing w:before="0" w:beforeAutospacing="0" w:after="135" w:afterAutospacing="0"/>
        <w:jc w:val="both"/>
      </w:pPr>
      <w:r w:rsidRPr="00636084">
        <w:t>(3) Godišnja koncesijska naknada za razdoblje od 50. godine trajanja ugovora do 99. godine trajanja ugovora utvrđuje se kako slijedi:</w:t>
      </w:r>
    </w:p>
    <w:p w:rsidR="009D2B9E" w:rsidRPr="00636084" w:rsidRDefault="009D2B9E" w:rsidP="009D2B9E">
      <w:pPr>
        <w:pStyle w:val="StandardWeb"/>
        <w:spacing w:before="0" w:beforeAutospacing="0" w:after="135" w:afterAutospacing="0"/>
        <w:jc w:val="both"/>
      </w:pPr>
      <w:r w:rsidRPr="00636084">
        <w:t>– stalni dio u iznosu 8,00 kune po metru četvornom dodijeljenog pomorskog dobra</w:t>
      </w:r>
    </w:p>
    <w:p w:rsidR="009D2B9E" w:rsidRPr="00636084" w:rsidRDefault="009D2B9E" w:rsidP="009D2B9E">
      <w:pPr>
        <w:pStyle w:val="StandardWeb"/>
        <w:spacing w:before="0" w:beforeAutospacing="0" w:after="135" w:afterAutospacing="0"/>
        <w:jc w:val="both"/>
      </w:pPr>
      <w:r w:rsidRPr="00636084">
        <w:t xml:space="preserve">– promjenjivi dio u iznosu od 0,20 kune po </w:t>
      </w:r>
      <w:proofErr w:type="spellStart"/>
      <w:r w:rsidRPr="00636084">
        <w:t>MWh</w:t>
      </w:r>
      <w:proofErr w:type="spellEnd"/>
      <w:r w:rsidRPr="00636084">
        <w:t xml:space="preserve"> plina isporučenog u plinski transportni sustav.</w:t>
      </w:r>
    </w:p>
    <w:p w:rsidR="009D2B9E" w:rsidRPr="00636084" w:rsidRDefault="009D2B9E" w:rsidP="009D2B9E">
      <w:pPr>
        <w:pStyle w:val="StandardWeb"/>
        <w:spacing w:before="0" w:beforeAutospacing="0" w:after="135" w:afterAutospacing="0"/>
        <w:jc w:val="both"/>
      </w:pPr>
      <w:r w:rsidRPr="00636084">
        <w:t>(4) Godišnja koncesijska naknada uplaćuje se u korist proračuna županije i općine kako slijedi:</w:t>
      </w:r>
    </w:p>
    <w:p w:rsidR="009D2B9E" w:rsidRPr="00636084" w:rsidRDefault="009D2B9E" w:rsidP="009D2B9E">
      <w:pPr>
        <w:pStyle w:val="StandardWeb"/>
        <w:spacing w:before="0" w:beforeAutospacing="0" w:after="135" w:afterAutospacing="0"/>
        <w:jc w:val="both"/>
      </w:pPr>
      <w:r w:rsidRPr="00636084">
        <w:t>– jedna trećina uplaćuje se u korist županije</w:t>
      </w:r>
    </w:p>
    <w:p w:rsidR="009D2B9E" w:rsidRPr="00636084" w:rsidRDefault="009D2B9E" w:rsidP="009D2B9E">
      <w:pPr>
        <w:pStyle w:val="StandardWeb"/>
        <w:spacing w:before="0" w:beforeAutospacing="0" w:after="135" w:afterAutospacing="0"/>
        <w:jc w:val="both"/>
      </w:pPr>
      <w:r w:rsidRPr="00636084">
        <w:t>– dvije trećine uplaćuju se u korist općine.</w:t>
      </w:r>
    </w:p>
    <w:p w:rsidR="009D2B9E" w:rsidRPr="008A6026" w:rsidRDefault="009D2B9E" w:rsidP="009D2B9E">
      <w:pPr>
        <w:pStyle w:val="StandardWeb"/>
        <w:spacing w:before="0" w:beforeAutospacing="0" w:after="135" w:afterAutospacing="0"/>
        <w:jc w:val="both"/>
      </w:pPr>
      <w:r w:rsidRPr="00636084">
        <w:t>(5) Godišnja koncesijska naknada usklađuje se svakih pet godina s tečajem eura objavljenim od Hrvatske narodne banke ako tečajna razlika iznosi manje ili više od 3 % od tečaja na dan zaključenja ugovora o koncesiji.</w:t>
      </w:r>
    </w:p>
    <w:p w:rsidR="009D2B9E" w:rsidRPr="008E51E8" w:rsidRDefault="009D2B9E" w:rsidP="009D2B9E">
      <w:pPr>
        <w:pStyle w:val="t-9-8"/>
        <w:spacing w:beforeLines="30" w:before="72" w:afterLines="30" w:after="72"/>
        <w:jc w:val="center"/>
        <w:rPr>
          <w:color w:val="000000"/>
        </w:rPr>
      </w:pPr>
      <w:r w:rsidRPr="008E51E8">
        <w:rPr>
          <w:color w:val="000000"/>
        </w:rPr>
        <w:t>Izvlaštenje nekretnina</w:t>
      </w:r>
    </w:p>
    <w:p w:rsidR="009D2B9E" w:rsidRPr="008E51E8" w:rsidRDefault="009D2B9E" w:rsidP="009D2B9E">
      <w:pPr>
        <w:pStyle w:val="t-9-8"/>
        <w:spacing w:beforeLines="30" w:before="72" w:afterLines="30" w:after="72"/>
        <w:jc w:val="center"/>
        <w:rPr>
          <w:color w:val="000000"/>
        </w:rPr>
      </w:pPr>
      <w:r w:rsidRPr="008E51E8">
        <w:rPr>
          <w:color w:val="000000"/>
        </w:rPr>
        <w:t>Članak 11.</w:t>
      </w:r>
    </w:p>
    <w:p w:rsidR="009D2B9E" w:rsidRPr="008E51E8" w:rsidRDefault="009D2B9E" w:rsidP="009D2B9E">
      <w:pPr>
        <w:pStyle w:val="t-9-8"/>
        <w:spacing w:beforeLines="30" w:before="72" w:afterLines="30" w:after="72"/>
        <w:jc w:val="both"/>
        <w:rPr>
          <w:color w:val="000000"/>
        </w:rPr>
      </w:pPr>
      <w:r w:rsidRPr="008E51E8">
        <w:rPr>
          <w:color w:val="000000"/>
        </w:rPr>
        <w:t>(1) Gradnja, rekonstrukcija i održavanje terminala za UPP je u interesu Republike Hrvatske.</w:t>
      </w:r>
    </w:p>
    <w:p w:rsidR="009D2B9E" w:rsidRPr="008E51E8" w:rsidRDefault="009D2B9E" w:rsidP="009D2B9E">
      <w:pPr>
        <w:pStyle w:val="t-9-8"/>
        <w:spacing w:beforeLines="30" w:before="72" w:afterLines="30" w:after="72"/>
        <w:jc w:val="both"/>
        <w:rPr>
          <w:color w:val="000000"/>
        </w:rPr>
      </w:pPr>
      <w:r w:rsidRPr="008E51E8">
        <w:rPr>
          <w:color w:val="000000"/>
        </w:rPr>
        <w:t xml:space="preserve">(2) Nekretnine koje su potrebne za gradnju, rekonstrukciju i održavanje terminala za UPP </w:t>
      </w:r>
      <w:proofErr w:type="spellStart"/>
      <w:r w:rsidRPr="008E51E8">
        <w:rPr>
          <w:color w:val="000000"/>
        </w:rPr>
        <w:t>izvlašćuju</w:t>
      </w:r>
      <w:proofErr w:type="spellEnd"/>
      <w:r w:rsidRPr="008E51E8">
        <w:rPr>
          <w:color w:val="000000"/>
        </w:rPr>
        <w:t xml:space="preserve"> se u korist Republike Hrvatske.</w:t>
      </w:r>
    </w:p>
    <w:p w:rsidR="001E2D4F" w:rsidRDefault="009D2B9E" w:rsidP="00D7463A">
      <w:pPr>
        <w:pStyle w:val="t-9-8"/>
        <w:spacing w:beforeLines="30" w:before="72" w:beforeAutospacing="0" w:afterLines="30" w:after="72" w:afterAutospacing="0"/>
        <w:jc w:val="both"/>
      </w:pPr>
      <w:r w:rsidRPr="008E51E8">
        <w:rPr>
          <w:color w:val="000000"/>
        </w:rPr>
        <w:t>(3) Prijedlog za izvlaštenje nekretnina iz stavka 2. ovoga članka u ime i za račun Republike Hrvatske podnosi investitor iz članka 6. stavka 1. ovoga Zakona.</w:t>
      </w:r>
    </w:p>
    <w:sectPr w:rsidR="001E2D4F" w:rsidSect="00404755">
      <w:headerReference w:type="default" r:id="rId8"/>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652" w:rsidRDefault="00DB2652">
      <w:r>
        <w:separator/>
      </w:r>
    </w:p>
  </w:endnote>
  <w:endnote w:type="continuationSeparator" w:id="0">
    <w:p w:rsidR="00DB2652" w:rsidRDefault="00DB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652" w:rsidRDefault="00DB2652">
      <w:r>
        <w:separator/>
      </w:r>
    </w:p>
  </w:footnote>
  <w:footnote w:type="continuationSeparator" w:id="0">
    <w:p w:rsidR="00DB2652" w:rsidRDefault="00DB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D0" w:rsidRDefault="00DB2652">
    <w:pPr>
      <w:pStyle w:val="Zaglavlje"/>
      <w:jc w:val="center"/>
    </w:pPr>
  </w:p>
  <w:p w:rsidR="00404755" w:rsidRDefault="00DB265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97442"/>
      <w:docPartObj>
        <w:docPartGallery w:val="Page Numbers (Top of Page)"/>
        <w:docPartUnique/>
      </w:docPartObj>
    </w:sdtPr>
    <w:sdtEndPr/>
    <w:sdtContent>
      <w:p w:rsidR="00314FD0" w:rsidRDefault="00C70D2B">
        <w:pPr>
          <w:pStyle w:val="Zaglavlje"/>
          <w:jc w:val="center"/>
        </w:pPr>
        <w:r>
          <w:fldChar w:fldCharType="begin"/>
        </w:r>
        <w:r>
          <w:instrText>PAGE   \* MERGEFORMAT</w:instrText>
        </w:r>
        <w:r>
          <w:fldChar w:fldCharType="separate"/>
        </w:r>
        <w:r w:rsidR="00CE4E12">
          <w:rPr>
            <w:noProof/>
          </w:rPr>
          <w:t>10</w:t>
        </w:r>
        <w:r>
          <w:fldChar w:fldCharType="end"/>
        </w:r>
      </w:p>
    </w:sdtContent>
  </w:sdt>
  <w:p w:rsidR="00314FD0" w:rsidRDefault="00DB265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72984"/>
    <w:multiLevelType w:val="hybridMultilevel"/>
    <w:tmpl w:val="FCE2FDC4"/>
    <w:lvl w:ilvl="0" w:tplc="05A021B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9E"/>
    <w:rsid w:val="001E2D4F"/>
    <w:rsid w:val="002D027E"/>
    <w:rsid w:val="00505AF2"/>
    <w:rsid w:val="0053280C"/>
    <w:rsid w:val="00976564"/>
    <w:rsid w:val="00994451"/>
    <w:rsid w:val="009D2B9E"/>
    <w:rsid w:val="00BA540C"/>
    <w:rsid w:val="00C70D2B"/>
    <w:rsid w:val="00CE4E12"/>
    <w:rsid w:val="00D7463A"/>
    <w:rsid w:val="00DB2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68EE"/>
  <w15:chartTrackingRefBased/>
  <w15:docId w15:val="{B838548F-566B-4E07-8E7A-511758F2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B9E"/>
    <w:pPr>
      <w:spacing w:after="0" w:line="240" w:lineRule="auto"/>
    </w:pPr>
    <w:rPr>
      <w:rFonts w:ascii="Times New Roman" w:eastAsia="Calibri"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9D2B9E"/>
    <w:pPr>
      <w:spacing w:before="100" w:beforeAutospacing="1" w:after="100" w:afterAutospacing="1"/>
    </w:pPr>
    <w:rPr>
      <w:rFonts w:eastAsia="Times New Roman"/>
      <w:lang w:eastAsia="hr-HR"/>
    </w:rPr>
  </w:style>
  <w:style w:type="paragraph" w:customStyle="1" w:styleId="box458625">
    <w:name w:val="box_458625"/>
    <w:basedOn w:val="Normal"/>
    <w:rsid w:val="009D2B9E"/>
    <w:pPr>
      <w:spacing w:before="100" w:beforeAutospacing="1" w:after="100" w:afterAutospacing="1"/>
    </w:pPr>
    <w:rPr>
      <w:rFonts w:eastAsia="Times New Roman"/>
      <w:lang w:eastAsia="hr-HR"/>
    </w:rPr>
  </w:style>
  <w:style w:type="paragraph" w:styleId="Zaglavlje">
    <w:name w:val="header"/>
    <w:basedOn w:val="Normal"/>
    <w:link w:val="ZaglavljeChar"/>
    <w:uiPriority w:val="99"/>
    <w:unhideWhenUsed/>
    <w:rsid w:val="009D2B9E"/>
    <w:pPr>
      <w:tabs>
        <w:tab w:val="center" w:pos="4536"/>
        <w:tab w:val="right" w:pos="9072"/>
      </w:tabs>
    </w:pPr>
  </w:style>
  <w:style w:type="character" w:customStyle="1" w:styleId="ZaglavljeChar">
    <w:name w:val="Zaglavlje Char"/>
    <w:basedOn w:val="Zadanifontodlomka"/>
    <w:link w:val="Zaglavlje"/>
    <w:uiPriority w:val="99"/>
    <w:rsid w:val="009D2B9E"/>
    <w:rPr>
      <w:rFonts w:ascii="Times New Roman" w:eastAsia="Calibri" w:hAnsi="Times New Roman" w:cs="Times New Roman"/>
      <w:sz w:val="24"/>
      <w:szCs w:val="24"/>
    </w:rPr>
  </w:style>
  <w:style w:type="paragraph" w:customStyle="1" w:styleId="normal-000016">
    <w:name w:val="normal-000016"/>
    <w:basedOn w:val="Normal"/>
    <w:rsid w:val="009D2B9E"/>
    <w:pPr>
      <w:jc w:val="both"/>
    </w:pPr>
    <w:rPr>
      <w:rFonts w:eastAsiaTheme="minorEastAsia"/>
      <w:lang w:eastAsia="hr-HR"/>
    </w:rPr>
  </w:style>
  <w:style w:type="paragraph" w:customStyle="1" w:styleId="normal-000018">
    <w:name w:val="normal-000018"/>
    <w:basedOn w:val="Normal"/>
    <w:rsid w:val="009D2B9E"/>
    <w:pPr>
      <w:jc w:val="both"/>
    </w:pPr>
    <w:rPr>
      <w:rFonts w:eastAsiaTheme="minorEastAsia"/>
      <w:lang w:eastAsia="hr-HR"/>
    </w:rPr>
  </w:style>
  <w:style w:type="character" w:customStyle="1" w:styleId="zadanifontodlomka-000001">
    <w:name w:val="zadanifontodlomka-000001"/>
    <w:basedOn w:val="Zadanifontodlomka"/>
    <w:rsid w:val="009D2B9E"/>
    <w:rPr>
      <w:rFonts w:ascii="Times New Roman" w:hAnsi="Times New Roman" w:cs="Times New Roman" w:hint="default"/>
      <w:b w:val="0"/>
      <w:bCs w:val="0"/>
      <w:sz w:val="24"/>
      <w:szCs w:val="24"/>
    </w:rPr>
  </w:style>
  <w:style w:type="character" w:customStyle="1" w:styleId="000003">
    <w:name w:val="000003"/>
    <w:basedOn w:val="Zadanifontodlomka"/>
    <w:rsid w:val="009D2B9E"/>
    <w:rPr>
      <w:b w:val="0"/>
      <w:bCs w:val="0"/>
      <w:sz w:val="24"/>
      <w:szCs w:val="24"/>
    </w:rPr>
  </w:style>
  <w:style w:type="character" w:customStyle="1" w:styleId="zadanifontodlomka-000012">
    <w:name w:val="zadanifontodlomka-000012"/>
    <w:basedOn w:val="Zadanifontodlomka"/>
    <w:rsid w:val="009D2B9E"/>
    <w:rPr>
      <w:rFonts w:ascii="Times New Roman" w:hAnsi="Times New Roman" w:cs="Times New Roman" w:hint="default"/>
      <w:b/>
      <w:bCs/>
      <w:sz w:val="24"/>
      <w:szCs w:val="24"/>
    </w:rPr>
  </w:style>
  <w:style w:type="paragraph" w:styleId="StandardWeb">
    <w:name w:val="Normal (Web)"/>
    <w:basedOn w:val="Normal"/>
    <w:uiPriority w:val="99"/>
    <w:unhideWhenUsed/>
    <w:rsid w:val="009D2B9E"/>
    <w:pPr>
      <w:spacing w:before="100" w:beforeAutospacing="1" w:after="100" w:afterAutospacing="1"/>
    </w:pPr>
    <w:rPr>
      <w:rFonts w:eastAsia="Times New Roman"/>
      <w:lang w:eastAsia="hr-HR"/>
    </w:rPr>
  </w:style>
  <w:style w:type="paragraph" w:styleId="Odlomakpopisa">
    <w:name w:val="List Paragraph"/>
    <w:basedOn w:val="Normal"/>
    <w:uiPriority w:val="34"/>
    <w:qFormat/>
    <w:rsid w:val="009D2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2946</Words>
  <Characters>16794</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Domagoj Jeić</cp:lastModifiedBy>
  <cp:revision>3</cp:revision>
  <dcterms:created xsi:type="dcterms:W3CDTF">2022-07-04T08:15:00Z</dcterms:created>
  <dcterms:modified xsi:type="dcterms:W3CDTF">2022-07-04T12:31:00Z</dcterms:modified>
</cp:coreProperties>
</file>