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AC4" w:rsidRDefault="00070AC4" w:rsidP="00070AC4">
      <w:pPr>
        <w:widowControl w:val="0"/>
        <w:pBdr>
          <w:bottom w:val="single" w:sz="12" w:space="1" w:color="auto"/>
        </w:pBdr>
        <w:suppressAutoHyphens/>
        <w:jc w:val="center"/>
        <w:rPr>
          <w:rFonts w:ascii="Times New Roman" w:hAnsi="Times New Roman"/>
          <w:b/>
          <w:snapToGrid w:val="0"/>
          <w:spacing w:val="-3"/>
          <w:sz w:val="24"/>
          <w:szCs w:val="24"/>
        </w:rPr>
      </w:pPr>
      <w:r>
        <w:rPr>
          <w:rFonts w:ascii="Times New Roman" w:hAnsi="Times New Roman"/>
          <w:b/>
          <w:snapToGrid w:val="0"/>
          <w:spacing w:val="-3"/>
          <w:sz w:val="24"/>
          <w:szCs w:val="24"/>
        </w:rPr>
        <w:t>MINISTARSTVO UNUTARNJIH POSLOVA</w:t>
      </w:r>
    </w:p>
    <w:p w:rsidR="00070AC4" w:rsidRDefault="00070AC4" w:rsidP="00070AC4">
      <w:pPr>
        <w:widowControl w:val="0"/>
        <w:suppressAutoHyphens/>
        <w:jc w:val="center"/>
        <w:rPr>
          <w:rFonts w:ascii="Times New Roman" w:hAnsi="Times New Roman"/>
          <w:b/>
          <w:snapToGrid w:val="0"/>
          <w:spacing w:val="-3"/>
          <w:sz w:val="24"/>
          <w:szCs w:val="24"/>
        </w:rPr>
      </w:pPr>
    </w:p>
    <w:p w:rsidR="00070AC4" w:rsidRDefault="00070AC4" w:rsidP="00070AC4">
      <w:pPr>
        <w:widowControl w:val="0"/>
        <w:suppressAutoHyphens/>
        <w:jc w:val="right"/>
        <w:rPr>
          <w:rFonts w:ascii="Times New Roman" w:hAnsi="Times New Roman"/>
          <w:b/>
          <w:snapToGrid w:val="0"/>
          <w:spacing w:val="-3"/>
          <w:sz w:val="24"/>
          <w:szCs w:val="24"/>
        </w:rPr>
      </w:pPr>
      <w:r>
        <w:rPr>
          <w:rFonts w:ascii="Times New Roman" w:hAnsi="Times New Roman"/>
          <w:b/>
          <w:snapToGrid w:val="0"/>
          <w:spacing w:val="-3"/>
          <w:sz w:val="24"/>
          <w:szCs w:val="24"/>
        </w:rPr>
        <w:t>N A C R T</w:t>
      </w:r>
    </w:p>
    <w:p w:rsidR="00070AC4" w:rsidRDefault="00070AC4" w:rsidP="00070AC4">
      <w:pPr>
        <w:widowControl w:val="0"/>
        <w:suppressAutoHyphens/>
        <w:jc w:val="center"/>
        <w:rPr>
          <w:rFonts w:ascii="Times New Roman" w:hAnsi="Times New Roman"/>
          <w:b/>
          <w:snapToGrid w:val="0"/>
          <w:spacing w:val="-3"/>
          <w:sz w:val="24"/>
          <w:szCs w:val="24"/>
        </w:rPr>
      </w:pPr>
    </w:p>
    <w:p w:rsidR="00070AC4" w:rsidRDefault="00070AC4" w:rsidP="00070AC4">
      <w:pPr>
        <w:widowControl w:val="0"/>
        <w:suppressAutoHyphens/>
        <w:jc w:val="center"/>
        <w:rPr>
          <w:rFonts w:ascii="Times New Roman" w:hAnsi="Times New Roman"/>
          <w:b/>
          <w:snapToGrid w:val="0"/>
          <w:spacing w:val="-3"/>
          <w:sz w:val="24"/>
          <w:szCs w:val="24"/>
        </w:rPr>
      </w:pPr>
    </w:p>
    <w:p w:rsidR="00070AC4" w:rsidRDefault="00070AC4" w:rsidP="00070AC4">
      <w:pPr>
        <w:rPr>
          <w:rFonts w:ascii="Times New Roman" w:hAnsi="Times New Roman"/>
          <w:b/>
          <w:sz w:val="24"/>
          <w:szCs w:val="24"/>
        </w:rPr>
      </w:pPr>
    </w:p>
    <w:p w:rsidR="00070AC4" w:rsidRDefault="00070AC4" w:rsidP="00070AC4">
      <w:pPr>
        <w:rPr>
          <w:rFonts w:ascii="Times New Roman" w:hAnsi="Times New Roman"/>
          <w:b/>
          <w:sz w:val="24"/>
          <w:szCs w:val="24"/>
        </w:rPr>
      </w:pPr>
    </w:p>
    <w:p w:rsidR="00070AC4" w:rsidRDefault="00070AC4" w:rsidP="00070AC4">
      <w:pPr>
        <w:rPr>
          <w:rFonts w:ascii="Times New Roman" w:hAnsi="Times New Roman"/>
          <w:b/>
          <w:sz w:val="24"/>
          <w:szCs w:val="24"/>
        </w:rPr>
      </w:pPr>
    </w:p>
    <w:p w:rsidR="00070AC4" w:rsidRDefault="00070AC4" w:rsidP="00070AC4">
      <w:pPr>
        <w:rPr>
          <w:rFonts w:ascii="Times New Roman" w:hAnsi="Times New Roman"/>
          <w:b/>
          <w:sz w:val="24"/>
          <w:szCs w:val="24"/>
        </w:rPr>
      </w:pPr>
    </w:p>
    <w:p w:rsidR="00070AC4" w:rsidRDefault="00070AC4" w:rsidP="00070AC4">
      <w:pPr>
        <w:rPr>
          <w:rFonts w:ascii="Times New Roman" w:hAnsi="Times New Roman"/>
          <w:b/>
          <w:sz w:val="24"/>
          <w:szCs w:val="24"/>
        </w:rPr>
      </w:pPr>
      <w:bookmarkStart w:id="0" w:name="_GoBack"/>
    </w:p>
    <w:p w:rsidR="00070AC4" w:rsidRDefault="00070AC4" w:rsidP="00070AC4">
      <w:pPr>
        <w:rPr>
          <w:rFonts w:ascii="Times New Roman" w:hAnsi="Times New Roman"/>
          <w:b/>
          <w:sz w:val="24"/>
          <w:szCs w:val="24"/>
        </w:rPr>
      </w:pPr>
    </w:p>
    <w:p w:rsidR="00DF03E8" w:rsidRDefault="00070AC4" w:rsidP="00070AC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PRIJEDLOG ZAKONA O IZMJENAMA </w:t>
      </w:r>
    </w:p>
    <w:p w:rsidR="00070AC4" w:rsidRDefault="00070AC4" w:rsidP="00070AC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ZAKONA O</w:t>
      </w:r>
      <w:r w:rsidR="00DF03E8">
        <w:rPr>
          <w:rFonts w:ascii="Times New Roman" w:hAnsi="Times New Roman"/>
          <w:b/>
          <w:sz w:val="24"/>
          <w:szCs w:val="24"/>
        </w:rPr>
        <w:t xml:space="preserve"> </w:t>
      </w:r>
      <w:r w:rsidR="002D376D">
        <w:rPr>
          <w:rFonts w:ascii="Times New Roman" w:hAnsi="Times New Roman"/>
          <w:b/>
          <w:sz w:val="24"/>
          <w:szCs w:val="24"/>
        </w:rPr>
        <w:t>KRITIČNIM INFRASTRUKTURAMA</w:t>
      </w:r>
      <w:r w:rsidR="006D5158">
        <w:rPr>
          <w:rFonts w:ascii="Times New Roman" w:hAnsi="Times New Roman"/>
          <w:b/>
          <w:sz w:val="24"/>
          <w:szCs w:val="24"/>
        </w:rPr>
        <w:t>, S KONAČNIM PRIJEDLOGOM ZAKONA</w:t>
      </w:r>
    </w:p>
    <w:bookmarkEnd w:id="0"/>
    <w:p w:rsidR="00070AC4" w:rsidRDefault="00070AC4" w:rsidP="00070AC4">
      <w:pPr>
        <w:jc w:val="center"/>
        <w:rPr>
          <w:rFonts w:ascii="Times New Roman" w:hAnsi="Times New Roman"/>
          <w:b/>
          <w:sz w:val="24"/>
          <w:szCs w:val="24"/>
        </w:rPr>
      </w:pPr>
    </w:p>
    <w:p w:rsidR="00070AC4" w:rsidRDefault="00070AC4" w:rsidP="00070AC4">
      <w:pPr>
        <w:jc w:val="center"/>
        <w:rPr>
          <w:rFonts w:ascii="Times New Roman" w:hAnsi="Times New Roman"/>
          <w:b/>
          <w:sz w:val="24"/>
          <w:szCs w:val="24"/>
        </w:rPr>
      </w:pPr>
    </w:p>
    <w:p w:rsidR="00070AC4" w:rsidRDefault="00070AC4" w:rsidP="00070AC4">
      <w:pPr>
        <w:jc w:val="center"/>
        <w:rPr>
          <w:rFonts w:ascii="Times New Roman" w:hAnsi="Times New Roman"/>
          <w:b/>
          <w:sz w:val="24"/>
          <w:szCs w:val="24"/>
        </w:rPr>
      </w:pPr>
    </w:p>
    <w:p w:rsidR="00070AC4" w:rsidRDefault="00070AC4" w:rsidP="00070AC4">
      <w:pPr>
        <w:jc w:val="center"/>
        <w:rPr>
          <w:rFonts w:ascii="Times New Roman" w:hAnsi="Times New Roman"/>
          <w:b/>
          <w:sz w:val="24"/>
          <w:szCs w:val="24"/>
        </w:rPr>
      </w:pPr>
    </w:p>
    <w:p w:rsidR="00070AC4" w:rsidRDefault="00070AC4" w:rsidP="00070AC4">
      <w:pPr>
        <w:jc w:val="center"/>
        <w:rPr>
          <w:rFonts w:ascii="Times New Roman" w:hAnsi="Times New Roman"/>
          <w:b/>
          <w:sz w:val="24"/>
          <w:szCs w:val="24"/>
        </w:rPr>
      </w:pPr>
    </w:p>
    <w:p w:rsidR="00070AC4" w:rsidRDefault="00070AC4" w:rsidP="00070AC4">
      <w:pPr>
        <w:jc w:val="center"/>
        <w:rPr>
          <w:rFonts w:ascii="Times New Roman" w:hAnsi="Times New Roman"/>
          <w:b/>
          <w:sz w:val="24"/>
          <w:szCs w:val="24"/>
        </w:rPr>
      </w:pPr>
    </w:p>
    <w:p w:rsidR="00070AC4" w:rsidRDefault="00070AC4" w:rsidP="00070AC4">
      <w:pPr>
        <w:jc w:val="center"/>
        <w:rPr>
          <w:rFonts w:ascii="Times New Roman" w:hAnsi="Times New Roman"/>
          <w:b/>
          <w:sz w:val="24"/>
          <w:szCs w:val="24"/>
        </w:rPr>
      </w:pPr>
    </w:p>
    <w:p w:rsidR="00070AC4" w:rsidRDefault="00070AC4" w:rsidP="00070AC4">
      <w:pPr>
        <w:jc w:val="center"/>
        <w:rPr>
          <w:rFonts w:ascii="Times New Roman" w:hAnsi="Times New Roman"/>
          <w:b/>
          <w:sz w:val="24"/>
          <w:szCs w:val="24"/>
        </w:rPr>
      </w:pPr>
    </w:p>
    <w:p w:rsidR="00070AC4" w:rsidRDefault="00070AC4" w:rsidP="00070AC4">
      <w:pPr>
        <w:jc w:val="center"/>
        <w:rPr>
          <w:rFonts w:ascii="Times New Roman" w:hAnsi="Times New Roman"/>
          <w:b/>
          <w:sz w:val="24"/>
          <w:szCs w:val="24"/>
        </w:rPr>
      </w:pPr>
    </w:p>
    <w:p w:rsidR="00070AC4" w:rsidRDefault="00070AC4" w:rsidP="00070AC4">
      <w:pPr>
        <w:jc w:val="center"/>
        <w:rPr>
          <w:rFonts w:ascii="Times New Roman" w:hAnsi="Times New Roman"/>
          <w:b/>
          <w:sz w:val="24"/>
          <w:szCs w:val="24"/>
        </w:rPr>
      </w:pPr>
    </w:p>
    <w:p w:rsidR="00070AC4" w:rsidRDefault="00070AC4" w:rsidP="00070AC4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</w:p>
    <w:p w:rsidR="00070AC4" w:rsidRDefault="00070AC4" w:rsidP="00070AC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Zagreb, </w:t>
      </w:r>
      <w:r w:rsidR="00750318">
        <w:rPr>
          <w:rFonts w:ascii="Times New Roman" w:hAnsi="Times New Roman"/>
          <w:b/>
          <w:sz w:val="24"/>
          <w:szCs w:val="24"/>
        </w:rPr>
        <w:t xml:space="preserve"> </w:t>
      </w:r>
      <w:r w:rsidR="00630577">
        <w:rPr>
          <w:rFonts w:ascii="Times New Roman" w:hAnsi="Times New Roman"/>
          <w:b/>
          <w:sz w:val="24"/>
          <w:szCs w:val="24"/>
        </w:rPr>
        <w:t>srpanj</w:t>
      </w:r>
      <w:r w:rsidR="00445DDD">
        <w:rPr>
          <w:rFonts w:ascii="Times New Roman" w:hAnsi="Times New Roman"/>
          <w:b/>
          <w:sz w:val="24"/>
          <w:szCs w:val="24"/>
        </w:rPr>
        <w:t xml:space="preserve"> </w:t>
      </w:r>
      <w:r w:rsidR="00750318">
        <w:rPr>
          <w:rFonts w:ascii="Times New Roman" w:hAnsi="Times New Roman"/>
          <w:b/>
          <w:sz w:val="24"/>
          <w:szCs w:val="24"/>
        </w:rPr>
        <w:t>2022.</w:t>
      </w:r>
    </w:p>
    <w:p w:rsidR="00BE112E" w:rsidRDefault="00BE112E" w:rsidP="00070AC4">
      <w:pPr>
        <w:jc w:val="center"/>
        <w:rPr>
          <w:rFonts w:ascii="Times New Roman" w:hAnsi="Times New Roman"/>
          <w:b/>
          <w:sz w:val="24"/>
          <w:szCs w:val="24"/>
        </w:rPr>
      </w:pPr>
    </w:p>
    <w:p w:rsidR="00070AC4" w:rsidRDefault="00070AC4" w:rsidP="00070AC4">
      <w:pPr>
        <w:jc w:val="center"/>
        <w:rPr>
          <w:rFonts w:ascii="Times New Roman" w:hAnsi="Times New Roman"/>
          <w:b/>
          <w:sz w:val="24"/>
          <w:szCs w:val="24"/>
        </w:rPr>
      </w:pPr>
    </w:p>
    <w:p w:rsidR="00070AC4" w:rsidRDefault="00070AC4" w:rsidP="00070AC4">
      <w:pPr>
        <w:numPr>
          <w:ilvl w:val="0"/>
          <w:numId w:val="1"/>
        </w:numPr>
        <w:tabs>
          <w:tab w:val="num" w:pos="84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USTAVNA OSNOVA ZA DONOŠENJE ZAKONA</w:t>
      </w:r>
    </w:p>
    <w:p w:rsidR="00070AC4" w:rsidRDefault="00070AC4" w:rsidP="00070AC4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070AC4" w:rsidRDefault="00070AC4" w:rsidP="00070AC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Ustavna osnova za donošenje ovoga Zakona sadržana je u članku 2. stavku 4. podstavku 1. Ustava Republike Hrvatske (</w:t>
      </w:r>
      <w:r w:rsidR="00445DDD">
        <w:rPr>
          <w:rFonts w:ascii="Times New Roman" w:eastAsia="Times New Roman" w:hAnsi="Times New Roman"/>
          <w:sz w:val="24"/>
          <w:szCs w:val="24"/>
          <w:lang w:eastAsia="hr-HR"/>
        </w:rPr>
        <w:t>„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Narodne novine</w:t>
      </w:r>
      <w:r w:rsidR="00445DDD">
        <w:rPr>
          <w:rFonts w:ascii="Times New Roman" w:eastAsia="Times New Roman" w:hAnsi="Times New Roman"/>
          <w:sz w:val="24"/>
          <w:szCs w:val="24"/>
          <w:lang w:eastAsia="hr-HR"/>
        </w:rPr>
        <w:t>“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, br. 85/2010 – pročišćeni tekst i 5/2014 – Odluka Ustavnog suda Republike Hrvatske).</w:t>
      </w:r>
    </w:p>
    <w:p w:rsidR="00070AC4" w:rsidRDefault="00070AC4" w:rsidP="00070A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070AC4" w:rsidRDefault="00070AC4" w:rsidP="00070AC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OCJENA STANJA I OSNOVNA PITANJA KOJA SE TREBAJU UREDITI ZAKONOM TE POSLJEDICE KOJE ĆE DONOŠENJEM ZAKONA PROISTEĆI</w:t>
      </w:r>
    </w:p>
    <w:p w:rsidR="00735A22" w:rsidRDefault="00735A22" w:rsidP="00735A2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3E6F13" w:rsidRDefault="003E6F13" w:rsidP="003E6F13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 w:rsidRPr="003E6F13">
        <w:rPr>
          <w:rFonts w:ascii="Times New Roman" w:hAnsi="Times New Roman"/>
          <w:sz w:val="24"/>
          <w:szCs w:val="24"/>
        </w:rPr>
        <w:t xml:space="preserve">Republika Hrvatska </w:t>
      </w:r>
      <w:r>
        <w:rPr>
          <w:rFonts w:ascii="Times New Roman" w:hAnsi="Times New Roman"/>
          <w:sz w:val="24"/>
          <w:szCs w:val="24"/>
        </w:rPr>
        <w:t xml:space="preserve">je </w:t>
      </w:r>
      <w:r w:rsidRPr="003E6F13">
        <w:rPr>
          <w:rFonts w:ascii="Times New Roman" w:hAnsi="Times New Roman"/>
          <w:sz w:val="24"/>
          <w:szCs w:val="24"/>
        </w:rPr>
        <w:t xml:space="preserve">potpisivanjem Ugovora o pristupanju Republike Hrvatske Europskoj uniji postala stranka Ugovora o Europskoj uniji, kao i Ugovora o funkcioniranju Europske unije i Ugovora o osnivanju Europske zajednice za atomsku energiju. Upotreba eura kao jedinstvene valute u Ekonomskoj i monetarnoj uniji regulirana je trima uredbama Vijeća EU-a. To su Uredba Vijeća (EZ) br. 1103/97 od 17. lipnja 1997. o određenim odredbama koje se odnose na uvođenje eura, Uredba Vijeća (EZ) br. 974/98 od 3. svibnja 1998. o uvođenju eura i Uredba Vijeća (EZ) br. 2866/98 od 31. prosinca 1998. o stopama konverzije između eura i valuta država članica koje usvajaju euro. </w:t>
      </w:r>
    </w:p>
    <w:p w:rsidR="003E6F13" w:rsidRDefault="003E6F13" w:rsidP="003E6F13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E6F13" w:rsidRDefault="009611B0" w:rsidP="003E6F1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Vlada Republike Hrvatske je na sjednici održanoj u prosincu 2020. godine donijela Nacionalni plan zamjene hrvatske kune eurom („Narodne novine“, br. 146/20)</w:t>
      </w:r>
      <w:r w:rsidR="003E6F13">
        <w:rPr>
          <w:rFonts w:ascii="Times New Roman" w:eastAsia="Times New Roman" w:hAnsi="Times New Roman"/>
          <w:sz w:val="24"/>
          <w:szCs w:val="24"/>
          <w:lang w:eastAsia="hr-HR"/>
        </w:rPr>
        <w:t>, a s ciljem provedbe navedenog Nacionalnog plana,  Vlada je u rujnu 2021. godine donijela Zaključak o provedbi zakonodavnih aktivnosti povezanih s uvođenjem eura kao službene valute u Republici Hrvatskoj. Ovim Zaključkom utvrđen je popis zakona i podzakonskih propisa koje je potrebno izmijeniti radi pune prilagodbe hrvatskog zakonodavstva uvođenju eura kao službene valute.</w:t>
      </w:r>
    </w:p>
    <w:p w:rsidR="003E6F13" w:rsidRDefault="003E6F13" w:rsidP="009611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B94F86" w:rsidRDefault="00B94F86" w:rsidP="00B94F86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 w:rsidRPr="003E6F13">
        <w:rPr>
          <w:rFonts w:ascii="Times New Roman" w:hAnsi="Times New Roman"/>
          <w:sz w:val="24"/>
          <w:szCs w:val="24"/>
        </w:rPr>
        <w:t xml:space="preserve">Osim donošenja zakona kojim će se urediti najvažnija pitanja vezana uz uvođenje eura kao službene valute u Republici Hrvatskoj, za potrebe pune prilagodbe hrvatskog zakonodavstva uvođenju eura, potrebno </w:t>
      </w:r>
      <w:r>
        <w:rPr>
          <w:rFonts w:ascii="Times New Roman" w:hAnsi="Times New Roman"/>
          <w:sz w:val="24"/>
          <w:szCs w:val="24"/>
        </w:rPr>
        <w:t xml:space="preserve"> je </w:t>
      </w:r>
      <w:r w:rsidRPr="003E6F13">
        <w:rPr>
          <w:rFonts w:ascii="Times New Roman" w:hAnsi="Times New Roman"/>
          <w:sz w:val="24"/>
          <w:szCs w:val="24"/>
        </w:rPr>
        <w:t xml:space="preserve">izmijeniti niz zakona i podzakonskih propisa koji sadržavaju odredbe povezane s kunom. </w:t>
      </w:r>
    </w:p>
    <w:p w:rsidR="00B94F86" w:rsidRDefault="00B94F86" w:rsidP="009611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9611B0" w:rsidRDefault="003E6F13" w:rsidP="009611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Važeći </w:t>
      </w:r>
      <w:r w:rsidR="009611B0">
        <w:rPr>
          <w:rFonts w:ascii="Times New Roman" w:eastAsia="Times New Roman" w:hAnsi="Times New Roman"/>
          <w:sz w:val="24"/>
          <w:szCs w:val="24"/>
          <w:lang w:eastAsia="hr-HR"/>
        </w:rPr>
        <w:t xml:space="preserve">Zakon o </w:t>
      </w:r>
      <w:r w:rsidR="002D376D">
        <w:rPr>
          <w:rFonts w:ascii="Times New Roman" w:eastAsia="Times New Roman" w:hAnsi="Times New Roman"/>
          <w:sz w:val="24"/>
          <w:szCs w:val="24"/>
          <w:lang w:eastAsia="hr-HR"/>
        </w:rPr>
        <w:t>kritičnim infrastrukturama</w:t>
      </w:r>
      <w:r w:rsidR="009611B0">
        <w:rPr>
          <w:rFonts w:ascii="Times New Roman" w:eastAsia="Times New Roman" w:hAnsi="Times New Roman"/>
          <w:sz w:val="24"/>
          <w:szCs w:val="24"/>
          <w:lang w:eastAsia="hr-HR"/>
        </w:rPr>
        <w:t xml:space="preserve"> („Narodne novine“, br. </w:t>
      </w:r>
      <w:r w:rsidR="002D376D">
        <w:rPr>
          <w:rFonts w:ascii="Times New Roman" w:eastAsia="Times New Roman" w:hAnsi="Times New Roman"/>
          <w:sz w:val="24"/>
          <w:szCs w:val="24"/>
          <w:lang w:eastAsia="hr-HR"/>
        </w:rPr>
        <w:t>56/13</w:t>
      </w:r>
      <w:r w:rsidR="00444FF6">
        <w:rPr>
          <w:rFonts w:ascii="Times New Roman" w:eastAsia="Times New Roman" w:hAnsi="Times New Roman"/>
          <w:sz w:val="24"/>
          <w:szCs w:val="24"/>
          <w:lang w:eastAsia="hr-HR"/>
        </w:rPr>
        <w:t>)</w:t>
      </w:r>
      <w:r w:rsidR="009611B0">
        <w:rPr>
          <w:rFonts w:ascii="Times New Roman" w:eastAsia="Times New Roman" w:hAnsi="Times New Roman"/>
          <w:sz w:val="24"/>
          <w:szCs w:val="24"/>
          <w:lang w:eastAsia="hr-HR"/>
        </w:rPr>
        <w:t xml:space="preserve"> sadrži prekrš</w:t>
      </w:r>
      <w:r w:rsidR="005B10CF">
        <w:rPr>
          <w:rFonts w:ascii="Times New Roman" w:eastAsia="Times New Roman" w:hAnsi="Times New Roman"/>
          <w:sz w:val="24"/>
          <w:szCs w:val="24"/>
          <w:lang w:eastAsia="hr-HR"/>
        </w:rPr>
        <w:t>ajne odredbe kojima je propisano sankcioniranje pravnih i fizičkih osoba za ponašanja suprotna odredbama toga Zakona. Kao prekršajne sankcije propisane su novčane kazne, iznos kojih je izražen u kunama.</w:t>
      </w:r>
    </w:p>
    <w:p w:rsidR="005B10CF" w:rsidRDefault="005B10CF" w:rsidP="009611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B10CF" w:rsidRDefault="005B10CF" w:rsidP="009611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Radi potrebe prilagodbe pravnog okvira Republike Hrvatske uvođenju eura kao nacionalne valute te nesmetanom i učinkovitom postupanju svih tijela uključenih u procesuiranje prekršaja utvrđenih Zakonom o </w:t>
      </w:r>
      <w:r w:rsidR="00AD45F9">
        <w:rPr>
          <w:rFonts w:ascii="Times New Roman" w:eastAsia="Times New Roman" w:hAnsi="Times New Roman"/>
          <w:sz w:val="24"/>
          <w:szCs w:val="24"/>
          <w:lang w:eastAsia="hr-HR"/>
        </w:rPr>
        <w:t>kritičnim infrastrukturama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, potrebno je u ovom Zakonu zamijeniti iznose novčanih kazni </w:t>
      </w:r>
      <w:r w:rsidR="003E6F13">
        <w:rPr>
          <w:rFonts w:ascii="Times New Roman" w:eastAsia="Times New Roman" w:hAnsi="Times New Roman"/>
          <w:sz w:val="24"/>
          <w:szCs w:val="24"/>
          <w:lang w:eastAsia="hr-HR"/>
        </w:rPr>
        <w:t xml:space="preserve">izraženih u kunama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tako da budu izraženi u eurima.</w:t>
      </w:r>
    </w:p>
    <w:p w:rsidR="00750318" w:rsidRDefault="00750318" w:rsidP="009611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070AC4" w:rsidRDefault="00070AC4" w:rsidP="00070AC4">
      <w:pPr>
        <w:tabs>
          <w:tab w:val="left" w:pos="1134"/>
          <w:tab w:val="left" w:pos="4536"/>
          <w:tab w:val="left" w:pos="5953"/>
          <w:tab w:val="left" w:pos="6804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ab/>
      </w:r>
    </w:p>
    <w:p w:rsidR="00070AC4" w:rsidRPr="003C7EC4" w:rsidRDefault="00070AC4" w:rsidP="00070AC4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3C7EC4">
        <w:rPr>
          <w:rFonts w:ascii="Times New Roman" w:eastAsia="Times New Roman" w:hAnsi="Times New Roman"/>
          <w:b/>
          <w:sz w:val="24"/>
          <w:szCs w:val="24"/>
          <w:lang w:eastAsia="hr-HR"/>
        </w:rPr>
        <w:t>III.</w:t>
      </w:r>
      <w:r w:rsidRPr="003C7EC4">
        <w:rPr>
          <w:rFonts w:ascii="Times New Roman" w:eastAsia="Times New Roman" w:hAnsi="Times New Roman"/>
          <w:b/>
          <w:sz w:val="24"/>
          <w:szCs w:val="24"/>
          <w:lang w:eastAsia="hr-HR"/>
        </w:rPr>
        <w:tab/>
        <w:t xml:space="preserve"> OCJENA POTREBNIH SREDSTAVA ZA PROVEDBU ZAKONA</w:t>
      </w:r>
    </w:p>
    <w:p w:rsidR="00070AC4" w:rsidRDefault="00070AC4" w:rsidP="003E6F1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3C7EC4">
        <w:rPr>
          <w:rFonts w:ascii="Times New Roman" w:eastAsia="Times New Roman" w:hAnsi="Times New Roman"/>
          <w:sz w:val="24"/>
          <w:szCs w:val="24"/>
          <w:lang w:eastAsia="hr-HR"/>
        </w:rPr>
        <w:t xml:space="preserve">Za provedbu ovoga Zakona nije potrebno osigurati dodatna sredstva u Državnom proračunu Republike Hrvatske. </w:t>
      </w:r>
    </w:p>
    <w:p w:rsidR="00445DDD" w:rsidRDefault="00143090" w:rsidP="0014309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</w:p>
    <w:p w:rsidR="00143090" w:rsidRDefault="00143090" w:rsidP="00445DDD">
      <w:pPr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IV. PRIJEDLOG ZA DONOŠENJE ZAKONA PO HITNOM POSTUPKU </w:t>
      </w:r>
    </w:p>
    <w:p w:rsidR="00143090" w:rsidRDefault="00143090" w:rsidP="00143090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Donošenje ovog Zakona predlaže se po hitnom postupku sukladno članku 204. stavku 1. i članku 206. stavku 1. Poslovnika Hrvatskoga sabora („Narodne novine“, br. 81/13., 113/16., 69/17., 29/18., 53/20., 119/20. - Odluka Ustavnog suda Republike Hrvatske i 123/20.), prema kojima se po hitnom postupku donose zakoni kada to zahtijevaju osobito opravdani razlozi, odnosno koji se usklađuju s dokumentima Europske unije ako to zatraži predlagatelj.</w:t>
      </w:r>
    </w:p>
    <w:p w:rsidR="00143090" w:rsidRDefault="00143090" w:rsidP="00143090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 obzirom da je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Vlada Republike Hrvatske na sjednici održanoj u prosincu 2020. godine donijela Nacionalni plan zamjene hrvatske kune eurom („Narodne novine“, br. 146/20), potrebno je u zakonima koji sadrže prekršajne odredbe na temelju kojih se prekršitelji sankcioniraju novčanom kaznom čiji je iznos izražen u </w:t>
      </w:r>
      <w:r w:rsidR="00664E80">
        <w:rPr>
          <w:rFonts w:ascii="Times New Roman" w:eastAsia="Times New Roman" w:hAnsi="Times New Roman"/>
          <w:sz w:val="24"/>
          <w:szCs w:val="24"/>
          <w:lang w:eastAsia="hr-HR"/>
        </w:rPr>
        <w:t>kunama,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zamijeniti te iznose onima izraženim u euru, s ciljem učinkovite i pravodobne prilagodbe pravnog okvira Republike Hrvatske uvođenju eura kao nacionalne valute.</w:t>
      </w:r>
    </w:p>
    <w:p w:rsidR="00070AC4" w:rsidRDefault="00070AC4" w:rsidP="00070AC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685991" w:rsidRDefault="00685991" w:rsidP="00070AC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685991" w:rsidRDefault="00685991" w:rsidP="00070AC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685991" w:rsidRDefault="00685991" w:rsidP="00070AC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685991" w:rsidRDefault="00685991" w:rsidP="00070AC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685991" w:rsidRDefault="00685991" w:rsidP="00070AC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685991" w:rsidRDefault="00685991" w:rsidP="00070AC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685991" w:rsidRDefault="00685991" w:rsidP="00070AC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685991" w:rsidRDefault="00685991" w:rsidP="00070AC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685991" w:rsidRDefault="00685991" w:rsidP="00070AC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685991" w:rsidRDefault="00685991" w:rsidP="00070AC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685991" w:rsidRDefault="00685991" w:rsidP="00070AC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445DDD" w:rsidRDefault="00445DDD" w:rsidP="00070AC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445DDD" w:rsidRDefault="00445DDD" w:rsidP="00070AC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445DDD" w:rsidRDefault="00445DDD" w:rsidP="00070AC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445DDD" w:rsidRDefault="00445DDD" w:rsidP="00070AC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685991" w:rsidRDefault="00685991" w:rsidP="00070AC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CF5651" w:rsidRDefault="006D5158" w:rsidP="00CF565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lastRenderedPageBreak/>
        <w:t xml:space="preserve">KONAČNI </w:t>
      </w:r>
      <w:r w:rsidR="00070AC4" w:rsidRPr="00DF49BA">
        <w:rPr>
          <w:rFonts w:ascii="Times New Roman" w:hAnsi="Times New Roman"/>
          <w:b/>
          <w:sz w:val="24"/>
          <w:szCs w:val="24"/>
          <w:lang w:eastAsia="hr-HR"/>
        </w:rPr>
        <w:t xml:space="preserve">PRIJEDLOG  ZAKONA O IZMJENAMA </w:t>
      </w:r>
      <w:r w:rsidR="00070AC4">
        <w:rPr>
          <w:rFonts w:ascii="Times New Roman" w:hAnsi="Times New Roman"/>
          <w:b/>
          <w:sz w:val="24"/>
          <w:szCs w:val="24"/>
          <w:lang w:eastAsia="hr-HR"/>
        </w:rPr>
        <w:t xml:space="preserve">ZAKONA O </w:t>
      </w:r>
      <w:r w:rsidR="00AD45F9">
        <w:rPr>
          <w:rFonts w:ascii="Times New Roman" w:hAnsi="Times New Roman"/>
          <w:b/>
          <w:sz w:val="24"/>
          <w:szCs w:val="24"/>
          <w:lang w:eastAsia="hr-HR"/>
        </w:rPr>
        <w:t>KRITIČNIM INFRASTRUKTURAMA</w:t>
      </w:r>
    </w:p>
    <w:p w:rsidR="00070AC4" w:rsidRDefault="00070AC4" w:rsidP="00CF5651">
      <w:pPr>
        <w:pStyle w:val="Bezproreda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070AC4" w:rsidRDefault="00070AC4" w:rsidP="00070AC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2A3C55">
        <w:rPr>
          <w:rFonts w:ascii="Times New Roman" w:eastAsia="Times New Roman" w:hAnsi="Times New Roman"/>
          <w:b/>
          <w:sz w:val="24"/>
          <w:szCs w:val="24"/>
          <w:lang w:eastAsia="hr-HR"/>
        </w:rPr>
        <w:t>Članak 1.</w:t>
      </w:r>
    </w:p>
    <w:p w:rsidR="00070AC4" w:rsidRDefault="00070AC4" w:rsidP="00070AC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70221F" w:rsidRPr="00445DDD" w:rsidRDefault="00070AC4" w:rsidP="00AD45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ab/>
      </w:r>
      <w:r w:rsidRPr="00445DDD">
        <w:rPr>
          <w:rFonts w:ascii="Times New Roman" w:eastAsia="Times New Roman" w:hAnsi="Times New Roman"/>
          <w:sz w:val="24"/>
          <w:szCs w:val="24"/>
          <w:lang w:eastAsia="hr-HR"/>
        </w:rPr>
        <w:t xml:space="preserve">U Zakonu </w:t>
      </w:r>
      <w:r w:rsidR="00CF5651" w:rsidRPr="00445DDD">
        <w:rPr>
          <w:rFonts w:ascii="Times New Roman" w:eastAsia="Times New Roman" w:hAnsi="Times New Roman"/>
          <w:sz w:val="24"/>
          <w:szCs w:val="24"/>
          <w:lang w:eastAsia="hr-HR"/>
        </w:rPr>
        <w:t xml:space="preserve">o </w:t>
      </w:r>
      <w:r w:rsidR="00AD45F9" w:rsidRPr="00445DDD">
        <w:rPr>
          <w:rFonts w:ascii="Times New Roman" w:eastAsia="Times New Roman" w:hAnsi="Times New Roman"/>
          <w:sz w:val="24"/>
          <w:szCs w:val="24"/>
          <w:lang w:eastAsia="hr-HR"/>
        </w:rPr>
        <w:t xml:space="preserve">kritičnim infrastrukturama </w:t>
      </w:r>
      <w:r w:rsidR="00BE112E" w:rsidRPr="00445DDD">
        <w:rPr>
          <w:rFonts w:ascii="Times New Roman" w:eastAsia="Times New Roman" w:hAnsi="Times New Roman"/>
          <w:sz w:val="24"/>
          <w:szCs w:val="24"/>
          <w:lang w:eastAsia="hr-HR"/>
        </w:rPr>
        <w:t xml:space="preserve">(„Narodne novine“, br. </w:t>
      </w:r>
      <w:r w:rsidR="0078686A">
        <w:rPr>
          <w:rFonts w:ascii="Times New Roman" w:eastAsia="Times New Roman" w:hAnsi="Times New Roman"/>
          <w:sz w:val="24"/>
          <w:szCs w:val="24"/>
          <w:lang w:eastAsia="hr-HR"/>
        </w:rPr>
        <w:t>56/13</w:t>
      </w:r>
      <w:r w:rsidR="00AD45F9" w:rsidRPr="00445DDD">
        <w:rPr>
          <w:rFonts w:ascii="Times New Roman" w:eastAsia="Times New Roman" w:hAnsi="Times New Roman"/>
          <w:sz w:val="24"/>
          <w:szCs w:val="24"/>
          <w:lang w:eastAsia="hr-HR"/>
        </w:rPr>
        <w:t>) u članku 22. stavku 1. riječi: „</w:t>
      </w:r>
      <w:r w:rsidR="00444FF6" w:rsidRPr="00445DDD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AD45F9" w:rsidRPr="00445DDD">
        <w:rPr>
          <w:rFonts w:ascii="Times New Roman" w:eastAsia="Times New Roman" w:hAnsi="Times New Roman"/>
          <w:sz w:val="24"/>
          <w:szCs w:val="24"/>
          <w:lang w:eastAsia="hr-HR"/>
        </w:rPr>
        <w:t xml:space="preserve">od 500.000,00 do 1.000.000,00 kuna“ zamjenjuju se riječima: „od  </w:t>
      </w:r>
      <w:r w:rsidR="00445DDD">
        <w:rPr>
          <w:rFonts w:ascii="Times New Roman" w:eastAsia="Times New Roman" w:hAnsi="Times New Roman"/>
          <w:sz w:val="24"/>
          <w:szCs w:val="24"/>
          <w:lang w:eastAsia="hr-HR"/>
        </w:rPr>
        <w:t>66.360,00</w:t>
      </w:r>
      <w:r w:rsidR="00AD45F9" w:rsidRPr="00445DDD">
        <w:rPr>
          <w:rFonts w:ascii="Times New Roman" w:eastAsia="Times New Roman" w:hAnsi="Times New Roman"/>
          <w:sz w:val="24"/>
          <w:szCs w:val="24"/>
          <w:lang w:eastAsia="hr-HR"/>
        </w:rPr>
        <w:t xml:space="preserve">   do </w:t>
      </w:r>
      <w:r w:rsidR="00445DDD">
        <w:rPr>
          <w:rFonts w:ascii="Times New Roman" w:eastAsia="Times New Roman" w:hAnsi="Times New Roman"/>
          <w:sz w:val="24"/>
          <w:szCs w:val="24"/>
          <w:lang w:eastAsia="hr-HR"/>
        </w:rPr>
        <w:t>132.720,00</w:t>
      </w:r>
      <w:r w:rsidR="00AD45F9" w:rsidRPr="00445DDD">
        <w:rPr>
          <w:rFonts w:ascii="Times New Roman" w:eastAsia="Times New Roman" w:hAnsi="Times New Roman"/>
          <w:sz w:val="24"/>
          <w:szCs w:val="24"/>
          <w:lang w:eastAsia="hr-HR"/>
        </w:rPr>
        <w:t xml:space="preserve"> eura“.</w:t>
      </w:r>
    </w:p>
    <w:p w:rsidR="00AD45F9" w:rsidRPr="00445DDD" w:rsidRDefault="00AD45F9" w:rsidP="00AD45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AD45F9" w:rsidRPr="00445DDD" w:rsidRDefault="00AD45F9" w:rsidP="00AD45F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445DDD">
        <w:rPr>
          <w:rFonts w:ascii="Times New Roman" w:eastAsia="Times New Roman" w:hAnsi="Times New Roman"/>
          <w:sz w:val="24"/>
          <w:szCs w:val="24"/>
          <w:lang w:eastAsia="hr-HR"/>
        </w:rPr>
        <w:tab/>
        <w:t>U stavku 2. riječi: „od 10.000,00 do 50.000,00 kuna“ zamjenjuju se riječima: „od</w:t>
      </w:r>
      <w:r w:rsidR="00445DDD">
        <w:rPr>
          <w:rFonts w:ascii="Times New Roman" w:eastAsia="Times New Roman" w:hAnsi="Times New Roman"/>
          <w:sz w:val="24"/>
          <w:szCs w:val="24"/>
          <w:lang w:eastAsia="hr-HR"/>
        </w:rPr>
        <w:t>1.320,00</w:t>
      </w:r>
      <w:r w:rsidRPr="00445DDD">
        <w:rPr>
          <w:rFonts w:ascii="Times New Roman" w:eastAsia="Times New Roman" w:hAnsi="Times New Roman"/>
          <w:sz w:val="24"/>
          <w:szCs w:val="24"/>
          <w:lang w:eastAsia="hr-HR"/>
        </w:rPr>
        <w:t xml:space="preserve"> do </w:t>
      </w:r>
      <w:r w:rsidR="00445DDD">
        <w:rPr>
          <w:rFonts w:ascii="Times New Roman" w:eastAsia="Times New Roman" w:hAnsi="Times New Roman"/>
          <w:sz w:val="24"/>
          <w:szCs w:val="24"/>
          <w:lang w:eastAsia="hr-HR"/>
        </w:rPr>
        <w:t>6.630,00</w:t>
      </w:r>
      <w:r w:rsidRPr="00445DDD">
        <w:rPr>
          <w:rFonts w:ascii="Times New Roman" w:eastAsia="Times New Roman" w:hAnsi="Times New Roman"/>
          <w:sz w:val="24"/>
          <w:szCs w:val="24"/>
          <w:lang w:eastAsia="hr-HR"/>
        </w:rPr>
        <w:t xml:space="preserve"> eura“.</w:t>
      </w:r>
    </w:p>
    <w:p w:rsidR="0070221F" w:rsidRPr="00445DDD" w:rsidRDefault="0070221F" w:rsidP="0070221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70221F" w:rsidRPr="00445DDD" w:rsidRDefault="0070221F" w:rsidP="00AD45F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445DDD">
        <w:rPr>
          <w:rFonts w:ascii="Times New Roman" w:eastAsia="Times New Roman" w:hAnsi="Times New Roman"/>
          <w:b/>
          <w:sz w:val="24"/>
          <w:szCs w:val="24"/>
          <w:lang w:eastAsia="hr-HR"/>
        </w:rPr>
        <w:tab/>
      </w:r>
    </w:p>
    <w:p w:rsidR="0070221F" w:rsidRPr="00445DDD" w:rsidRDefault="0070221F" w:rsidP="00CC0B4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CC0B4D" w:rsidRPr="00445DDD" w:rsidRDefault="00CC0B4D" w:rsidP="00CC0B4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445DDD">
        <w:rPr>
          <w:rFonts w:ascii="Times New Roman" w:eastAsia="Times New Roman" w:hAnsi="Times New Roman"/>
          <w:b/>
          <w:sz w:val="24"/>
          <w:szCs w:val="24"/>
          <w:lang w:eastAsia="hr-HR"/>
        </w:rPr>
        <w:t>Članak</w:t>
      </w:r>
      <w:r w:rsidR="00BE112E" w:rsidRPr="00445DDD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r w:rsidR="00AD45F9" w:rsidRPr="00445DDD">
        <w:rPr>
          <w:rFonts w:ascii="Times New Roman" w:eastAsia="Times New Roman" w:hAnsi="Times New Roman"/>
          <w:b/>
          <w:sz w:val="24"/>
          <w:szCs w:val="24"/>
          <w:lang w:eastAsia="hr-HR"/>
        </w:rPr>
        <w:t>2</w:t>
      </w:r>
      <w:r w:rsidR="00BE112E" w:rsidRPr="00445DDD">
        <w:rPr>
          <w:rFonts w:ascii="Times New Roman" w:eastAsia="Times New Roman" w:hAnsi="Times New Roman"/>
          <w:b/>
          <w:sz w:val="24"/>
          <w:szCs w:val="24"/>
          <w:lang w:eastAsia="hr-HR"/>
        </w:rPr>
        <w:t>.</w:t>
      </w:r>
      <w:r w:rsidR="005B10CF" w:rsidRPr="00445DDD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</w:p>
    <w:p w:rsidR="00CC0B4D" w:rsidRPr="00445DDD" w:rsidRDefault="00CC0B4D" w:rsidP="00CC0B4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7465C7" w:rsidRPr="00445DDD" w:rsidRDefault="00CC0B4D" w:rsidP="007465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45DDD">
        <w:rPr>
          <w:rFonts w:ascii="Times New Roman" w:eastAsia="Times New Roman" w:hAnsi="Times New Roman"/>
          <w:b/>
          <w:sz w:val="24"/>
          <w:szCs w:val="24"/>
          <w:lang w:eastAsia="hr-HR"/>
        </w:rPr>
        <w:tab/>
      </w:r>
      <w:r w:rsidR="007465C7" w:rsidRPr="00445DDD">
        <w:rPr>
          <w:rFonts w:ascii="Times New Roman" w:eastAsia="Times New Roman" w:hAnsi="Times New Roman"/>
          <w:sz w:val="24"/>
          <w:szCs w:val="24"/>
          <w:lang w:eastAsia="hr-HR"/>
        </w:rPr>
        <w:t>Ovaj Zakon objavit će se u „Narodnim novinama“, a stupa na snagu na dan uvođenja eura kao službene valute u Republici Hrvatskoj.</w:t>
      </w:r>
    </w:p>
    <w:p w:rsidR="007465C7" w:rsidRPr="00445DDD" w:rsidRDefault="007465C7" w:rsidP="007465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7465C7" w:rsidRPr="00445DDD" w:rsidRDefault="007465C7" w:rsidP="007465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D4CB8" w:rsidRDefault="00DD4CB8" w:rsidP="007465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D4CB8" w:rsidRDefault="00DD4CB8" w:rsidP="00CC0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D4CB8" w:rsidRDefault="00DD4CB8" w:rsidP="00CC0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D4CB8" w:rsidRDefault="00DD4CB8" w:rsidP="00CC0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D4CB8" w:rsidRDefault="00DD4CB8" w:rsidP="00CC0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D4CB8" w:rsidRDefault="00DD4CB8" w:rsidP="00CC0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D4CB8" w:rsidRDefault="00DD4CB8" w:rsidP="00CC0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D4CB8" w:rsidRDefault="00DD4CB8" w:rsidP="00CC0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70221F" w:rsidRDefault="0070221F" w:rsidP="00CC0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70221F" w:rsidRDefault="0070221F" w:rsidP="00CC0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70221F" w:rsidRDefault="0070221F" w:rsidP="00CC0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70221F" w:rsidRDefault="0070221F" w:rsidP="00CC0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70221F" w:rsidRDefault="0070221F" w:rsidP="00CC0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70221F" w:rsidRDefault="0070221F" w:rsidP="00CC0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70221F" w:rsidRDefault="0070221F" w:rsidP="00CC0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AD45F9" w:rsidRDefault="00AD45F9" w:rsidP="00CC0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AD45F9" w:rsidRDefault="00AD45F9" w:rsidP="00CC0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AD45F9" w:rsidRDefault="00AD45F9" w:rsidP="00CC0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AD45F9" w:rsidRDefault="00AD45F9" w:rsidP="00CC0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AD45F9" w:rsidRDefault="00AD45F9" w:rsidP="00CC0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AD45F9" w:rsidRDefault="00AD45F9" w:rsidP="00CC0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AD45F9" w:rsidRDefault="00AD45F9" w:rsidP="00CC0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AD45F9" w:rsidRDefault="00AD45F9" w:rsidP="00CC0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AD45F9" w:rsidRDefault="00AD45F9" w:rsidP="00CC0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AD45F9" w:rsidRDefault="00AD45F9" w:rsidP="00CC0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AD45F9" w:rsidRDefault="00AD45F9" w:rsidP="00CC0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AD45F9" w:rsidRDefault="00AD45F9" w:rsidP="00CC0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AD45F9" w:rsidRDefault="00AD45F9" w:rsidP="00CC0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70221F" w:rsidRDefault="0070221F" w:rsidP="00CC0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70221F" w:rsidRDefault="0070221F" w:rsidP="00CC0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D4CB8" w:rsidRPr="003C7EC4" w:rsidRDefault="00143090" w:rsidP="00DD4CB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V. </w:t>
      </w:r>
      <w:r w:rsidR="00DD4CB8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OBRAZLOŽENJE </w:t>
      </w:r>
      <w:r w:rsidR="00E460CF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POJEDINAČNIH </w:t>
      </w:r>
      <w:r w:rsidR="00DD4CB8" w:rsidRPr="003C7EC4">
        <w:rPr>
          <w:rFonts w:ascii="Times New Roman" w:hAnsi="Times New Roman"/>
          <w:b/>
          <w:sz w:val="24"/>
          <w:szCs w:val="24"/>
        </w:rPr>
        <w:t>ODRED</w:t>
      </w:r>
      <w:r w:rsidR="00E460CF">
        <w:rPr>
          <w:rFonts w:ascii="Times New Roman" w:hAnsi="Times New Roman"/>
          <w:b/>
          <w:sz w:val="24"/>
          <w:szCs w:val="24"/>
        </w:rPr>
        <w:t>A</w:t>
      </w:r>
      <w:r w:rsidR="00DD4CB8" w:rsidRPr="003C7EC4">
        <w:rPr>
          <w:rFonts w:ascii="Times New Roman" w:hAnsi="Times New Roman"/>
          <w:b/>
          <w:sz w:val="24"/>
          <w:szCs w:val="24"/>
        </w:rPr>
        <w:t>B</w:t>
      </w:r>
      <w:r w:rsidR="00E460CF">
        <w:rPr>
          <w:rFonts w:ascii="Times New Roman" w:hAnsi="Times New Roman"/>
          <w:b/>
          <w:sz w:val="24"/>
          <w:szCs w:val="24"/>
        </w:rPr>
        <w:t>A</w:t>
      </w:r>
      <w:r w:rsidR="00DD4CB8" w:rsidRPr="003C7EC4">
        <w:rPr>
          <w:rFonts w:ascii="Times New Roman" w:hAnsi="Times New Roman"/>
          <w:b/>
          <w:sz w:val="24"/>
          <w:szCs w:val="24"/>
        </w:rPr>
        <w:t xml:space="preserve"> </w:t>
      </w:r>
    </w:p>
    <w:p w:rsidR="00DD4CB8" w:rsidRDefault="00DD4CB8" w:rsidP="00DD4CB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70221F" w:rsidRDefault="00DD4CB8" w:rsidP="00DD4CB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Članak 1.</w:t>
      </w:r>
      <w:r w:rsidR="007C2BEE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</w:p>
    <w:p w:rsidR="0070221F" w:rsidRDefault="0070221F" w:rsidP="00DD4CB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DD4CB8" w:rsidRDefault="00DD4CB8" w:rsidP="00DD4C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Iznosi novčanih kazni utvrđeni</w:t>
      </w:r>
      <w:r w:rsidR="0070221F">
        <w:rPr>
          <w:rFonts w:ascii="Times New Roman" w:eastAsia="Times New Roman" w:hAnsi="Times New Roman"/>
          <w:sz w:val="24"/>
          <w:szCs w:val="24"/>
          <w:lang w:eastAsia="hr-HR"/>
        </w:rPr>
        <w:t xml:space="preserve"> u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član</w:t>
      </w:r>
      <w:r w:rsidR="0070221F">
        <w:rPr>
          <w:rFonts w:ascii="Times New Roman" w:eastAsia="Times New Roman" w:hAnsi="Times New Roman"/>
          <w:sz w:val="24"/>
          <w:szCs w:val="24"/>
          <w:lang w:eastAsia="hr-HR"/>
        </w:rPr>
        <w:t>ku 2</w:t>
      </w:r>
      <w:r w:rsidR="00AD45F9">
        <w:rPr>
          <w:rFonts w:ascii="Times New Roman" w:eastAsia="Times New Roman" w:hAnsi="Times New Roman"/>
          <w:sz w:val="24"/>
          <w:szCs w:val="24"/>
          <w:lang w:eastAsia="hr-HR"/>
        </w:rPr>
        <w:t>2</w:t>
      </w:r>
      <w:r w:rsidR="0070221F">
        <w:rPr>
          <w:rFonts w:ascii="Times New Roman" w:eastAsia="Times New Roman" w:hAnsi="Times New Roman"/>
          <w:sz w:val="24"/>
          <w:szCs w:val="24"/>
          <w:lang w:eastAsia="hr-HR"/>
        </w:rPr>
        <w:t xml:space="preserve">. </w:t>
      </w:r>
      <w:r w:rsidR="000A5E54">
        <w:rPr>
          <w:rFonts w:ascii="Times New Roman" w:eastAsia="Times New Roman" w:hAnsi="Times New Roman"/>
          <w:sz w:val="24"/>
          <w:szCs w:val="24"/>
          <w:lang w:eastAsia="hr-HR"/>
        </w:rPr>
        <w:t xml:space="preserve">Zakona o </w:t>
      </w:r>
      <w:r w:rsidR="00AD45F9">
        <w:rPr>
          <w:rFonts w:ascii="Times New Roman" w:eastAsia="Times New Roman" w:hAnsi="Times New Roman"/>
          <w:sz w:val="24"/>
          <w:szCs w:val="24"/>
          <w:lang w:eastAsia="hr-HR"/>
        </w:rPr>
        <w:t>kritičnim infrastrukturama</w:t>
      </w:r>
      <w:r w:rsidR="000A5E54">
        <w:rPr>
          <w:rFonts w:ascii="Times New Roman" w:eastAsia="Times New Roman" w:hAnsi="Times New Roman"/>
          <w:sz w:val="24"/>
          <w:szCs w:val="24"/>
          <w:lang w:eastAsia="hr-HR"/>
        </w:rPr>
        <w:t xml:space="preserve"> („Narodne novine“, br. </w:t>
      </w:r>
      <w:r w:rsidR="00AD45F9">
        <w:rPr>
          <w:rFonts w:ascii="Times New Roman" w:eastAsia="Times New Roman" w:hAnsi="Times New Roman"/>
          <w:sz w:val="24"/>
          <w:szCs w:val="24"/>
          <w:lang w:eastAsia="hr-HR"/>
        </w:rPr>
        <w:t>56</w:t>
      </w:r>
      <w:r w:rsidR="000A5E54">
        <w:rPr>
          <w:rFonts w:ascii="Times New Roman" w:eastAsia="Times New Roman" w:hAnsi="Times New Roman"/>
          <w:sz w:val="24"/>
          <w:szCs w:val="24"/>
          <w:lang w:eastAsia="hr-HR"/>
        </w:rPr>
        <w:t>/</w:t>
      </w:r>
      <w:r w:rsidR="00AD45F9">
        <w:rPr>
          <w:rFonts w:ascii="Times New Roman" w:eastAsia="Times New Roman" w:hAnsi="Times New Roman"/>
          <w:sz w:val="24"/>
          <w:szCs w:val="24"/>
          <w:lang w:eastAsia="hr-HR"/>
        </w:rPr>
        <w:t>13</w:t>
      </w:r>
      <w:r w:rsidR="000A5E54">
        <w:rPr>
          <w:rFonts w:ascii="Times New Roman" w:eastAsia="Times New Roman" w:hAnsi="Times New Roman"/>
          <w:sz w:val="24"/>
          <w:szCs w:val="24"/>
          <w:lang w:eastAsia="hr-HR"/>
        </w:rPr>
        <w:t xml:space="preserve">) </w:t>
      </w:r>
      <w:r w:rsidR="005B10CF">
        <w:rPr>
          <w:rFonts w:ascii="Times New Roman" w:eastAsia="Times New Roman" w:hAnsi="Times New Roman"/>
          <w:sz w:val="24"/>
          <w:szCs w:val="24"/>
          <w:lang w:eastAsia="hr-HR"/>
        </w:rPr>
        <w:t>izraženi u kunama</w:t>
      </w:r>
      <w:r w:rsidR="004235AC">
        <w:rPr>
          <w:rFonts w:ascii="Times New Roman" w:eastAsia="Times New Roman" w:hAnsi="Times New Roman"/>
          <w:sz w:val="24"/>
          <w:szCs w:val="24"/>
          <w:lang w:eastAsia="hr-HR"/>
        </w:rPr>
        <w:t>,</w:t>
      </w:r>
      <w:r w:rsidR="005B10CF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zamjenjuju se iznosima izraženim u euru.</w:t>
      </w:r>
      <w:r w:rsidR="007C2BEE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:rsidR="00DD4CB8" w:rsidRDefault="00DD4CB8" w:rsidP="00DD4C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D4CB8" w:rsidRDefault="00DD4CB8" w:rsidP="00DD4CB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DD4CB8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Članak </w:t>
      </w:r>
      <w:r w:rsidR="00AD45F9">
        <w:rPr>
          <w:rFonts w:ascii="Times New Roman" w:eastAsia="Times New Roman" w:hAnsi="Times New Roman"/>
          <w:b/>
          <w:sz w:val="24"/>
          <w:szCs w:val="24"/>
          <w:lang w:eastAsia="hr-HR"/>
        </w:rPr>
        <w:t>2</w:t>
      </w:r>
      <w:r w:rsidRPr="00DD4CB8">
        <w:rPr>
          <w:rFonts w:ascii="Times New Roman" w:eastAsia="Times New Roman" w:hAnsi="Times New Roman"/>
          <w:b/>
          <w:sz w:val="24"/>
          <w:szCs w:val="24"/>
          <w:lang w:eastAsia="hr-HR"/>
        </w:rPr>
        <w:t>.</w:t>
      </w:r>
    </w:p>
    <w:p w:rsidR="00DD4CB8" w:rsidRDefault="00DD4CB8" w:rsidP="00DD4CB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DD4CB8" w:rsidRDefault="00DD4CB8" w:rsidP="00DD4C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Propisuj</w:t>
      </w:r>
      <w:r w:rsidR="00534C02">
        <w:rPr>
          <w:rFonts w:ascii="Times New Roman" w:eastAsia="Times New Roman" w:hAnsi="Times New Roman"/>
          <w:sz w:val="24"/>
          <w:szCs w:val="24"/>
          <w:lang w:eastAsia="hr-HR"/>
        </w:rPr>
        <w:t>e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se stupanje na snagu ovog Zakona.</w:t>
      </w:r>
    </w:p>
    <w:p w:rsidR="00DD4CB8" w:rsidRDefault="00DD4CB8" w:rsidP="00DD4C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D4CB8" w:rsidRDefault="00DD4CB8" w:rsidP="00DD4C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D4CB8" w:rsidRDefault="00143090" w:rsidP="00DD4CB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hr-HR"/>
        </w:rPr>
        <w:t xml:space="preserve">VI. ODREDBE </w:t>
      </w:r>
      <w:r w:rsidR="00DD4CB8" w:rsidRPr="003C7EC4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hr-HR"/>
        </w:rPr>
        <w:t xml:space="preserve">VAŽEĆEG ZAKONA KOJE SE MIJENJAJU </w:t>
      </w:r>
    </w:p>
    <w:p w:rsidR="00DD4CB8" w:rsidRDefault="00DD4CB8" w:rsidP="00DD4CB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hr-HR"/>
        </w:rPr>
      </w:pPr>
    </w:p>
    <w:p w:rsidR="00AD45F9" w:rsidRPr="00445DDD" w:rsidRDefault="00AD45F9" w:rsidP="00AD45F9">
      <w:pPr>
        <w:spacing w:after="135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445DDD">
        <w:rPr>
          <w:rFonts w:ascii="Times New Roman" w:eastAsia="Times New Roman" w:hAnsi="Times New Roman"/>
          <w:sz w:val="24"/>
          <w:szCs w:val="24"/>
          <w:lang w:eastAsia="hr-HR"/>
        </w:rPr>
        <w:t>Članak 22.</w:t>
      </w:r>
    </w:p>
    <w:p w:rsidR="00AD45F9" w:rsidRPr="00445DDD" w:rsidRDefault="00AD45F9" w:rsidP="00AD45F9">
      <w:pPr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45DDD">
        <w:rPr>
          <w:rFonts w:ascii="Times New Roman" w:eastAsia="Times New Roman" w:hAnsi="Times New Roman"/>
          <w:sz w:val="24"/>
          <w:szCs w:val="24"/>
          <w:lang w:eastAsia="hr-HR"/>
        </w:rPr>
        <w:t>(1) Novčanom kaznom od 500.000,00 do 1.000.000,00 kuna kaznit će se za prekršaj vlasnik/upravitelj kritične infrastrukture ako:</w:t>
      </w:r>
    </w:p>
    <w:p w:rsidR="00AD45F9" w:rsidRPr="00445DDD" w:rsidRDefault="00AD45F9" w:rsidP="00AD45F9">
      <w:pPr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45DDD">
        <w:rPr>
          <w:rFonts w:ascii="Times New Roman" w:eastAsia="Times New Roman" w:hAnsi="Times New Roman"/>
          <w:sz w:val="24"/>
          <w:szCs w:val="24"/>
          <w:lang w:eastAsia="hr-HR"/>
        </w:rPr>
        <w:t>– ne izradi Analizu rizika, kao podlogu za izradu Sigurnosnog plana temeljem mjerila iz članka 9. ovog Zakona (članak 11. stavak 1.),</w:t>
      </w:r>
    </w:p>
    <w:p w:rsidR="00AD45F9" w:rsidRPr="00445DDD" w:rsidRDefault="00AD45F9" w:rsidP="00AD45F9">
      <w:pPr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45DDD">
        <w:rPr>
          <w:rFonts w:ascii="Times New Roman" w:eastAsia="Times New Roman" w:hAnsi="Times New Roman"/>
          <w:sz w:val="24"/>
          <w:szCs w:val="24"/>
          <w:lang w:eastAsia="hr-HR"/>
        </w:rPr>
        <w:t>– ne izradi i ne donese Sigurnosni plan vlasnika/upravitelja koji obuhvaća mjere zaštite i osiguranja nastavka poslovanja kritične infrastrukture i isporuke usluga/robe (članak 12. stavak 1. i članak 13. stavak 1.),</w:t>
      </w:r>
    </w:p>
    <w:p w:rsidR="00AD45F9" w:rsidRPr="00445DDD" w:rsidRDefault="00AD45F9" w:rsidP="00AD45F9">
      <w:pPr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45DDD">
        <w:rPr>
          <w:rFonts w:ascii="Times New Roman" w:eastAsia="Times New Roman" w:hAnsi="Times New Roman"/>
          <w:sz w:val="24"/>
          <w:szCs w:val="24"/>
          <w:lang w:eastAsia="hr-HR"/>
        </w:rPr>
        <w:t>– ne odredi sigurnosnog koordinatora za kritičnu infrastrukturu (članak 14. stavak 2.).</w:t>
      </w:r>
    </w:p>
    <w:p w:rsidR="00AD45F9" w:rsidRPr="00445DDD" w:rsidRDefault="00AD45F9" w:rsidP="00AD45F9">
      <w:pPr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45DDD">
        <w:rPr>
          <w:rFonts w:ascii="Times New Roman" w:eastAsia="Times New Roman" w:hAnsi="Times New Roman"/>
          <w:sz w:val="24"/>
          <w:szCs w:val="24"/>
          <w:lang w:eastAsia="hr-HR"/>
        </w:rPr>
        <w:t>(2) Za prekršaj iz stavka 1. ovoga članka kaznit će se novčanom kaznom od 10.000,00 do 50.000,00 kuna i odgovorna osoba vlasnika/upravitelja kritičnih infrastruktura.</w:t>
      </w:r>
    </w:p>
    <w:p w:rsidR="0070221F" w:rsidRPr="00445DDD" w:rsidRDefault="0070221F" w:rsidP="00AD45F9">
      <w:pPr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45DDD">
        <w:rPr>
          <w:rFonts w:ascii="Times New Roman" w:eastAsia="Times New Roman" w:hAnsi="Times New Roman"/>
          <w:sz w:val="24"/>
          <w:szCs w:val="24"/>
          <w:lang w:eastAsia="hr-HR"/>
        </w:rPr>
        <w:t> </w:t>
      </w:r>
    </w:p>
    <w:p w:rsidR="00DD4CB8" w:rsidRPr="00445DDD" w:rsidRDefault="00DD4CB8" w:rsidP="00DD4C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D4CB8" w:rsidRDefault="00DD4CB8" w:rsidP="00DD4C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D4CB8" w:rsidRDefault="00DD4CB8" w:rsidP="00DD4C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D4CB8" w:rsidRDefault="00DD4CB8" w:rsidP="00DD4C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D4CB8" w:rsidRDefault="00DD4CB8" w:rsidP="00DD4C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D4CB8" w:rsidRDefault="00DD4CB8" w:rsidP="00DD4C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D4CB8" w:rsidRDefault="00DD4CB8" w:rsidP="00DD4C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D4CB8" w:rsidRDefault="00DD4CB8" w:rsidP="00DD4C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D4CB8" w:rsidRDefault="00DD4CB8" w:rsidP="00DD4C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D4CB8" w:rsidRPr="00DD4CB8" w:rsidRDefault="00DD4CB8" w:rsidP="00DD4C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D4CB8" w:rsidRDefault="00DD4CB8" w:rsidP="00CC0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D4CB8" w:rsidRPr="00CC0B4D" w:rsidRDefault="00DD4CB8" w:rsidP="00CC0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CC0B4D" w:rsidRPr="00CC0B4D" w:rsidRDefault="00CC0B4D" w:rsidP="00CC0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:rsidR="00070AC4" w:rsidRPr="002A3C55" w:rsidRDefault="00070AC4" w:rsidP="00070AC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2E5D3C" w:rsidRDefault="007466D8"/>
    <w:sectPr w:rsidR="002E5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D11F5D"/>
    <w:multiLevelType w:val="hybridMultilevel"/>
    <w:tmpl w:val="91F63524"/>
    <w:lvl w:ilvl="0" w:tplc="F90A8E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AC4"/>
    <w:rsid w:val="00070AC4"/>
    <w:rsid w:val="000A5E54"/>
    <w:rsid w:val="00133379"/>
    <w:rsid w:val="00143090"/>
    <w:rsid w:val="00193F1E"/>
    <w:rsid w:val="002D128D"/>
    <w:rsid w:val="002D376D"/>
    <w:rsid w:val="003E6F13"/>
    <w:rsid w:val="004235AC"/>
    <w:rsid w:val="00425FE0"/>
    <w:rsid w:val="00444FF6"/>
    <w:rsid w:val="00445DDD"/>
    <w:rsid w:val="00475AA7"/>
    <w:rsid w:val="00520598"/>
    <w:rsid w:val="00534C02"/>
    <w:rsid w:val="005B10CF"/>
    <w:rsid w:val="00630577"/>
    <w:rsid w:val="00664E80"/>
    <w:rsid w:val="0068579F"/>
    <w:rsid w:val="00685991"/>
    <w:rsid w:val="006D5158"/>
    <w:rsid w:val="0070221F"/>
    <w:rsid w:val="00735A22"/>
    <w:rsid w:val="007465C7"/>
    <w:rsid w:val="007466D8"/>
    <w:rsid w:val="00750318"/>
    <w:rsid w:val="0078686A"/>
    <w:rsid w:val="00796CFB"/>
    <w:rsid w:val="007C2BEE"/>
    <w:rsid w:val="00857566"/>
    <w:rsid w:val="00860601"/>
    <w:rsid w:val="008C53B4"/>
    <w:rsid w:val="009611B0"/>
    <w:rsid w:val="00AD45F9"/>
    <w:rsid w:val="00AF25B7"/>
    <w:rsid w:val="00B94F86"/>
    <w:rsid w:val="00BE112E"/>
    <w:rsid w:val="00CC0B4D"/>
    <w:rsid w:val="00CF5651"/>
    <w:rsid w:val="00DD4CB8"/>
    <w:rsid w:val="00DF03E8"/>
    <w:rsid w:val="00E460CF"/>
    <w:rsid w:val="00F71E8C"/>
    <w:rsid w:val="00FB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AA423C-A867-42D8-A6B5-30809EF7C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AC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70AC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-9-8">
    <w:name w:val="t-9-8"/>
    <w:basedOn w:val="Normal"/>
    <w:rsid w:val="00DD4C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DD4C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6857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25F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25FE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46939698FBCA48BC762D0B47FE6514" ma:contentTypeVersion="0" ma:contentTypeDescription="Create a new document." ma:contentTypeScope="" ma:versionID="b83c6ab6d55b4e2c22a05f3447907ee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FBBF13-9BDB-4DB1-BBC1-1143B08984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3756EDA-C3C4-4F03-87AF-3565AB2A4A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5F48B0-A04F-48B2-8B9F-09F182BF96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Dobrić Tamara</dc:creator>
  <cp:keywords/>
  <dc:description/>
  <cp:lastModifiedBy>Mađarić Vjekoslav</cp:lastModifiedBy>
  <cp:revision>2</cp:revision>
  <cp:lastPrinted>2022-03-25T10:38:00Z</cp:lastPrinted>
  <dcterms:created xsi:type="dcterms:W3CDTF">2022-07-26T15:20:00Z</dcterms:created>
  <dcterms:modified xsi:type="dcterms:W3CDTF">2022-07-26T15:20:00Z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0x010100A646939698FBCA48BC762D0B47FE6514</vt:lpwstr>
  </property>
</Properties>
</file>