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A8" w:rsidRDefault="000544A8" w:rsidP="000544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261. stavka 2. Zakona o sigurnosti prometa na cestama („Narodne novine“ br. 67/08, 48/10 – Odluka Ustavnog suda Republike Hrvatske, 74/11, 80/13, 158/13 – Odluka i Rješenje Ustavnog suda Republike Hrvatske, 92/14, 64/15, 108/17, 70/19, 42/20 i 85/22), ministar unutarnjih poslova donosi</w:t>
      </w:r>
    </w:p>
    <w:p w:rsidR="000544A8" w:rsidRPr="00A65B18" w:rsidRDefault="000544A8" w:rsidP="000544A8">
      <w:pPr>
        <w:spacing w:before="100" w:beforeAutospacing="1" w:after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r w:rsidRPr="00A65B18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ODLUKU</w:t>
      </w:r>
    </w:p>
    <w:p w:rsidR="000544A8" w:rsidRPr="00A65B18" w:rsidRDefault="000544A8" w:rsidP="000544A8">
      <w:pPr>
        <w:spacing w:before="100" w:beforeAutospacing="1" w:after="225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b/>
          <w:szCs w:val="24"/>
          <w:lang w:eastAsia="hr-HR"/>
        </w:rPr>
        <w:t>O VISINI NAKNADA ZA TEHNIČKI PREGLED I DRUGE POSLOVE KOJI SE OBAVLJAJU U STANICAMA ZA TEHNIČKE PREGLEDE VOZILA</w:t>
      </w:r>
    </w:p>
    <w:bookmarkEnd w:id="0"/>
    <w:p w:rsidR="000544A8" w:rsidRPr="00A65B18" w:rsidRDefault="000544A8" w:rsidP="000544A8">
      <w:pPr>
        <w:spacing w:before="100" w:beforeAutospacing="1" w:after="225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Članak 1.</w:t>
      </w:r>
    </w:p>
    <w:p w:rsidR="000544A8" w:rsidRDefault="000544A8" w:rsidP="000544A8">
      <w:pPr>
        <w:spacing w:before="100" w:beforeAutospacing="1" w:after="2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Ovom </w:t>
      </w:r>
      <w:r w:rsidRPr="00A65B18">
        <w:rPr>
          <w:rFonts w:ascii="Times New Roman" w:eastAsia="Times New Roman" w:hAnsi="Times New Roman" w:cs="Times New Roman"/>
          <w:szCs w:val="24"/>
          <w:lang w:eastAsia="hr-HR"/>
        </w:rPr>
        <w:t xml:space="preserve">Odlukom utvrđuje se visina naknada za tehničke preglede vozila, za poslove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registracije vozila i produženja važenja </w:t>
      </w:r>
      <w:r w:rsidRPr="00A65B18">
        <w:rPr>
          <w:rFonts w:ascii="Times New Roman" w:eastAsia="Times New Roman" w:hAnsi="Times New Roman" w:cs="Times New Roman"/>
          <w:szCs w:val="24"/>
          <w:lang w:eastAsia="hr-HR"/>
        </w:rPr>
        <w:t>prometne dozvole i druge poslove koji se obavljaju u stanicama za tehničke preglede vozila, kako slijedi:</w:t>
      </w:r>
    </w:p>
    <w:tbl>
      <w:tblPr>
        <w:tblW w:w="823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5"/>
        <w:gridCol w:w="2020"/>
      </w:tblGrid>
      <w:tr w:rsidR="000544A8" w:rsidRPr="00A65B18" w:rsidTr="00E94069">
        <w:trPr>
          <w:tblCellSpacing w:w="15" w:type="dxa"/>
          <w:jc w:val="center"/>
        </w:trPr>
        <w:tc>
          <w:tcPr>
            <w:tcW w:w="8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A65B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Naknade za redovni i/i izvanredni tehnički pregled:</w:t>
            </w:r>
          </w:p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a) opći dio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D44E7C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</w:t>
            </w:r>
            <w:r w:rsidRPr="003A63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1C48D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Moped, motocikl ili laka prikolica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1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2,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30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Osobni automobil, priključno vozilo ili traktor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0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25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3.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Autobus ili teretni automobil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32,55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81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b) posebni dio</w:t>
            </w:r>
          </w:p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(ispitivanje ispušnih plinova motornih vozila – EKO-test)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4.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Vozilo s dizelskim motorom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13,61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5.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Vozilo s BEZ-KAT motorom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7,04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6.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Vozilo s REG-KAT motorom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13,21 eura</w:t>
            </w:r>
          </w:p>
        </w:tc>
      </w:tr>
    </w:tbl>
    <w:p w:rsidR="000544A8" w:rsidRPr="00A65B18" w:rsidRDefault="000544A8" w:rsidP="000544A8">
      <w:pPr>
        <w:spacing w:before="100" w:beforeAutospacing="1" w:after="2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Pod redovnim tehničkim pregledom vozila podrazumijeva se izvođenje svih propisanih operacija koje se obavljaju u okviru općeg dijela redovnoga tehničkog pregleda (ovisno o vrsti vozila kako je navedeno pod rednim brojem 1., 2. i 3.) u kombinaciji s odgovarajućim ispitivanjem ispušnih plinova ovisno o vrsti motora – EKO-test (posebni dio – stavke pod rednim brojem 4., 5. i 6.).</w:t>
      </w:r>
    </w:p>
    <w:tbl>
      <w:tblPr>
        <w:tblW w:w="835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3"/>
        <w:gridCol w:w="1802"/>
      </w:tblGrid>
      <w:tr w:rsidR="000544A8" w:rsidRPr="00A65B18" w:rsidTr="00E94069">
        <w:trPr>
          <w:tblCellSpacing w:w="15" w:type="dxa"/>
          <w:jc w:val="center"/>
        </w:trPr>
        <w:tc>
          <w:tcPr>
            <w:tcW w:w="8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A65B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Naknade za preventivni tehnički pregled: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650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7.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Moped, motocikl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7,04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650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8.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Osobni automobil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9,67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Autobus, teretni automobil, priključno vozilo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16,30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8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A65B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Naknade za periodični tehnički pregled kočnica: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650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10.</w:t>
            </w:r>
            <w:r w:rsidRPr="004F27F3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Autobus ili teretni automobil (vozilo s hidrauličnom ili </w:t>
            </w:r>
          </w:p>
          <w:p w:rsidR="000544A8" w:rsidRPr="00A65B18" w:rsidRDefault="000544A8" w:rsidP="00E94069">
            <w:pPr>
              <w:jc w:val="left"/>
              <w:rPr>
                <w:rFonts w:ascii="Times New Roman" w:eastAsia="Times New Roman" w:hAnsi="Times New Roman" w:cs="Times New Roman"/>
                <w:sz w:val="22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   </w:t>
            </w:r>
            <w:r w:rsidRPr="004F27F3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zračno -  hidrauličnom kočnom instalacijom)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80,94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650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11.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Autobus ili teretni automobil (vozilo sa zračnom kočnom</w:t>
            </w:r>
          </w:p>
          <w:p w:rsidR="000544A8" w:rsidRPr="00A65B1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   Instalacijom)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133,74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6508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A63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12.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Priključno vozilo (vozilo sa zračnom kočnom instalacijom)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65,10 eura</w:t>
            </w:r>
          </w:p>
        </w:tc>
      </w:tr>
    </w:tbl>
    <w:p w:rsidR="000544A8" w:rsidRDefault="000544A8" w:rsidP="000544A8">
      <w:pPr>
        <w:spacing w:before="100" w:beforeAutospacing="1" w:after="2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Bilo koji prvi ponovljeni tehnički pregled izvršen u roku od deset (10) radnih dana obavlja se bez plaćanja naknade, za opći dio pregleda. Iznimno, u slučaju ponovljenoga posebnog dijela redovnoga tehničkog pregleda (EKO-testa), izvršenog u roku od deset (10) radnih dana, naplaćuje se naknada u visini 50% iznosa pune naknade iz rednog broja 4., 5. i 6.</w:t>
      </w:r>
    </w:p>
    <w:tbl>
      <w:tblPr>
        <w:tblW w:w="84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4"/>
        <w:gridCol w:w="1436"/>
        <w:gridCol w:w="45"/>
      </w:tblGrid>
      <w:tr w:rsidR="000544A8" w:rsidRPr="00564DB7" w:rsidTr="00E94069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564DB7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64DB7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Naknade za administrativne poslove oko registracije vozila:</w:t>
            </w:r>
          </w:p>
        </w:tc>
      </w:tr>
      <w:tr w:rsidR="000544A8" w:rsidRPr="00A65B18" w:rsidTr="000544A8">
        <w:trPr>
          <w:gridAfter w:val="1"/>
          <w:tblCellSpacing w:w="15" w:type="dxa"/>
          <w:jc w:val="center"/>
        </w:trPr>
        <w:tc>
          <w:tcPr>
            <w:tcW w:w="694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13.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Poslovi koji prethode registraciji i produ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ž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enju va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ženja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prometne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 </w:t>
            </w:r>
          </w:p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  d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ozvole – uvid odnosno provjera dokumentacije o uplati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</w:p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propisanih obveza (porez, carina, obvezno osiguranje, posebna </w:t>
            </w:r>
          </w:p>
          <w:p w:rsidR="000544A8" w:rsidRPr="00A65B1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naknada za okoliš, naknada za ceste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 upravna pristojba i dr.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)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6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,12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eura</w:t>
            </w:r>
          </w:p>
        </w:tc>
      </w:tr>
      <w:tr w:rsidR="000544A8" w:rsidRPr="00A65B18" w:rsidTr="000544A8">
        <w:trPr>
          <w:gridAfter w:val="1"/>
          <w:tblCellSpacing w:w="15" w:type="dxa"/>
          <w:jc w:val="center"/>
        </w:trPr>
        <w:tc>
          <w:tcPr>
            <w:tcW w:w="694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14.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Naplata propisanih obveza iz red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nog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br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oja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13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.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(iznos za 1 uslugu)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2,29 eura</w:t>
            </w:r>
          </w:p>
        </w:tc>
      </w:tr>
      <w:tr w:rsidR="000544A8" w:rsidRPr="00A65B18" w:rsidTr="000544A8">
        <w:trPr>
          <w:gridAfter w:val="1"/>
          <w:tblCellSpacing w:w="15" w:type="dxa"/>
          <w:jc w:val="center"/>
        </w:trPr>
        <w:tc>
          <w:tcPr>
            <w:tcW w:w="694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15.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Ovjera prometne dozvole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6,12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eura</w:t>
            </w:r>
          </w:p>
        </w:tc>
      </w:tr>
      <w:tr w:rsidR="000544A8" w:rsidRPr="00A65B18" w:rsidTr="000544A8">
        <w:trPr>
          <w:gridAfter w:val="1"/>
          <w:tblCellSpacing w:w="15" w:type="dxa"/>
          <w:jc w:val="center"/>
        </w:trPr>
        <w:tc>
          <w:tcPr>
            <w:tcW w:w="694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Odjava vozila, izdavanje potvrde iz evidencije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1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90 eura</w:t>
            </w:r>
          </w:p>
        </w:tc>
      </w:tr>
      <w:tr w:rsidR="000544A8" w:rsidRPr="00A65B18" w:rsidTr="000544A8">
        <w:trPr>
          <w:gridAfter w:val="1"/>
          <w:tblCellSpacing w:w="15" w:type="dxa"/>
          <w:jc w:val="center"/>
        </w:trPr>
        <w:tc>
          <w:tcPr>
            <w:tcW w:w="694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17.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Izdavanje regista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rskih i izvoznih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pločica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2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29 eura</w:t>
            </w:r>
          </w:p>
        </w:tc>
      </w:tr>
      <w:tr w:rsidR="000544A8" w:rsidRPr="00A65B18" w:rsidTr="000544A8">
        <w:trPr>
          <w:gridAfter w:val="1"/>
          <w:tblCellSpacing w:w="15" w:type="dxa"/>
          <w:jc w:val="center"/>
        </w:trPr>
        <w:tc>
          <w:tcPr>
            <w:tcW w:w="694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 xml:space="preserve">18.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Zamjena ili izdavanje nove prometne dozvole 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6,86 eura</w:t>
            </w:r>
          </w:p>
        </w:tc>
      </w:tr>
      <w:tr w:rsidR="000544A8" w:rsidRPr="00A65B18" w:rsidTr="000544A8">
        <w:trPr>
          <w:gridAfter w:val="1"/>
          <w:trHeight w:val="629"/>
          <w:tblCellSpacing w:w="15" w:type="dxa"/>
          <w:jc w:val="center"/>
        </w:trPr>
        <w:tc>
          <w:tcPr>
            <w:tcW w:w="694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4F27F3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19.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Zamjena, izdavanje ili ovjera kartona tehničke ispravnosti lake </w:t>
            </w:r>
          </w:p>
          <w:p w:rsidR="000544A8" w:rsidRPr="00A65B1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prikolice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3,03 eura</w:t>
            </w:r>
          </w:p>
        </w:tc>
      </w:tr>
    </w:tbl>
    <w:p w:rsidR="000544A8" w:rsidRPr="00A65B18" w:rsidRDefault="000544A8" w:rsidP="000544A8">
      <w:pPr>
        <w:spacing w:before="100" w:beforeAutospacing="1" w:after="2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Naknada za administrativne poslove oko registracije vozila iz rednog broja 14. ne naplaćuje se prilikom naplate poreza na cestovna motorna vozila</w:t>
      </w:r>
      <w:r w:rsidR="0090304B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tbl>
      <w:tblPr>
        <w:tblW w:w="84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6688"/>
        <w:gridCol w:w="1392"/>
      </w:tblGrid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564DB7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564DB7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Ostale naknade: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44A8" w:rsidRPr="003A6318" w:rsidRDefault="000544A8" w:rsidP="00E94069">
            <w:pPr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20.</w:t>
            </w:r>
          </w:p>
        </w:tc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Dodatni pregled plinskih instalacija na vozilu koje za pogon koristi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</w:t>
            </w:r>
          </w:p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smjesu butan-propan ili metan</w:t>
            </w:r>
          </w:p>
          <w:p w:rsidR="000544A8" w:rsidRPr="00A65B1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8,81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3A6318" w:rsidRDefault="000544A8" w:rsidP="00E94069">
            <w:pPr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A63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21.</w:t>
            </w:r>
          </w:p>
        </w:tc>
        <w:tc>
          <w:tcPr>
            <w:tcW w:w="6658" w:type="dxa"/>
            <w:tcBorders>
              <w:bottom w:val="single" w:sz="4" w:space="0" w:color="auto"/>
            </w:tcBorders>
            <w:vAlign w:val="center"/>
            <w:hideMark/>
          </w:tcPr>
          <w:p w:rsidR="000544A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Pregled vozila radi promjene tehničkog stanja (boja, šasija, kuka i 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   </w:t>
            </w:r>
          </w:p>
          <w:p w:rsidR="000544A8" w:rsidRPr="00A65B18" w:rsidRDefault="000544A8" w:rsidP="00E94069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sl.)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6,58 eura</w:t>
            </w:r>
          </w:p>
        </w:tc>
      </w:tr>
      <w:tr w:rsidR="000544A8" w:rsidRPr="00A65B18" w:rsidTr="000544A8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3A63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A63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22.</w:t>
            </w:r>
          </w:p>
        </w:tc>
        <w:tc>
          <w:tcPr>
            <w:tcW w:w="6658" w:type="dxa"/>
            <w:tcBorders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Utiskivanje broja šasije na vozilo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13,21 eura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3A63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A63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lastRenderedPageBreak/>
              <w:t>23.</w:t>
            </w:r>
          </w:p>
        </w:tc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Izdavanje po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kusnih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pločica</w:t>
            </w: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i potvrde o izdavanju pokusnih pločica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2,29 eura </w:t>
            </w:r>
          </w:p>
        </w:tc>
      </w:tr>
      <w:tr w:rsidR="000544A8" w:rsidRPr="00A65B18" w:rsidTr="00E94069">
        <w:trPr>
          <w:tblCellSpacing w:w="15" w:type="dxa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44A8" w:rsidRPr="003A63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A6318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24.</w:t>
            </w:r>
          </w:p>
        </w:tc>
        <w:tc>
          <w:tcPr>
            <w:tcW w:w="6658" w:type="dxa"/>
            <w:tcBorders>
              <w:bottom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</w:t>
            </w:r>
            <w:r w:rsidRPr="00A65B18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Obrasci i registri tehničkog pregleda 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A8" w:rsidRPr="00A65B18" w:rsidRDefault="000544A8" w:rsidP="00E94069">
            <w:pPr>
              <w:spacing w:before="100" w:beforeAutospacing="1" w:after="225"/>
              <w:jc w:val="left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 xml:space="preserve">  1,24 eura</w:t>
            </w:r>
          </w:p>
        </w:tc>
      </w:tr>
    </w:tbl>
    <w:p w:rsidR="000544A8" w:rsidRPr="00A65B18" w:rsidRDefault="000544A8" w:rsidP="000544A8">
      <w:pPr>
        <w:spacing w:before="100" w:beforeAutospacing="1" w:after="225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Članak 2.</w:t>
      </w:r>
    </w:p>
    <w:p w:rsidR="000544A8" w:rsidRPr="00A65B18" w:rsidRDefault="000544A8" w:rsidP="000544A8">
      <w:pPr>
        <w:spacing w:before="100" w:beforeAutospacing="1" w:after="2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Na iznose naknada iz članka 1. ove Odluke obračunava se porez na dodanu vrijednost.</w:t>
      </w:r>
    </w:p>
    <w:p w:rsidR="000544A8" w:rsidRPr="00A65B18" w:rsidRDefault="000544A8" w:rsidP="000544A8">
      <w:pPr>
        <w:spacing w:before="100" w:beforeAutospacing="1" w:after="2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Ukupni iznos naknada (uključivo PDV), strukturu raspodjele i rokove uplate po korisnicima, te način evidencije i dostave podataka posebnim uputama utvrdit će ovlaštena stručna organizacija iz članka 273. Zakona o sigurnosti prometa na cestama.</w:t>
      </w:r>
    </w:p>
    <w:p w:rsidR="000544A8" w:rsidRPr="00A65B18" w:rsidRDefault="000544A8" w:rsidP="000544A8">
      <w:pPr>
        <w:spacing w:before="100" w:beforeAutospacing="1" w:after="225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Članak 3.</w:t>
      </w:r>
    </w:p>
    <w:p w:rsidR="000544A8" w:rsidRPr="00A65B18" w:rsidRDefault="000544A8" w:rsidP="000544A8">
      <w:pPr>
        <w:spacing w:before="100" w:beforeAutospacing="1" w:after="2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Danom stupanja na snagu ove Odluke prestaje važiti Odluka o visini naknada za tehnički pregled i druge poslove koji se obavljaju u stanicam</w:t>
      </w:r>
      <w:r>
        <w:rPr>
          <w:rFonts w:ascii="Times New Roman" w:eastAsia="Times New Roman" w:hAnsi="Times New Roman" w:cs="Times New Roman"/>
          <w:szCs w:val="24"/>
          <w:lang w:eastAsia="hr-HR"/>
        </w:rPr>
        <w:t>a za tehničke preglede vozila („</w:t>
      </w:r>
      <w:r w:rsidRPr="00A65B18">
        <w:rPr>
          <w:rFonts w:ascii="Times New Roman" w:eastAsia="Times New Roman" w:hAnsi="Times New Roman" w:cs="Times New Roman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Cs w:val="24"/>
          <w:lang w:eastAsia="hr-HR"/>
        </w:rPr>
        <w:t>“</w:t>
      </w:r>
      <w:r w:rsidRPr="00A65B18">
        <w:rPr>
          <w:rFonts w:ascii="Times New Roman" w:eastAsia="Times New Roman" w:hAnsi="Times New Roman" w:cs="Times New Roman"/>
          <w:szCs w:val="24"/>
          <w:lang w:eastAsia="hr-HR"/>
        </w:rPr>
        <w:t xml:space="preserve"> broj: </w:t>
      </w:r>
      <w:r>
        <w:rPr>
          <w:rFonts w:ascii="Times New Roman" w:eastAsia="Times New Roman" w:hAnsi="Times New Roman" w:cs="Times New Roman"/>
          <w:szCs w:val="24"/>
          <w:lang w:eastAsia="hr-HR"/>
        </w:rPr>
        <w:t>122</w:t>
      </w:r>
      <w:r w:rsidRPr="00A65B18">
        <w:rPr>
          <w:rFonts w:ascii="Times New Roman" w:eastAsia="Times New Roman" w:hAnsi="Times New Roman" w:cs="Times New Roman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Cs w:val="24"/>
          <w:lang w:eastAsia="hr-HR"/>
        </w:rPr>
        <w:t>14, 122/16 i 139/17</w:t>
      </w:r>
      <w:r w:rsidRPr="00A65B18">
        <w:rPr>
          <w:rFonts w:ascii="Times New Roman" w:eastAsia="Times New Roman" w:hAnsi="Times New Roman" w:cs="Times New Roman"/>
          <w:szCs w:val="24"/>
          <w:lang w:eastAsia="hr-HR"/>
        </w:rPr>
        <w:t>).</w:t>
      </w:r>
    </w:p>
    <w:p w:rsidR="000544A8" w:rsidRPr="00A65B18" w:rsidRDefault="000544A8" w:rsidP="000544A8">
      <w:pPr>
        <w:spacing w:before="100" w:beforeAutospacing="1" w:after="225"/>
        <w:jc w:val="center"/>
        <w:rPr>
          <w:rFonts w:ascii="Times New Roman" w:eastAsia="Times New Roman" w:hAnsi="Times New Roman" w:cs="Times New Roman"/>
          <w:szCs w:val="24"/>
          <w:lang w:eastAsia="hr-HR"/>
        </w:rPr>
      </w:pPr>
      <w:r w:rsidRPr="00A65B18">
        <w:rPr>
          <w:rFonts w:ascii="Times New Roman" w:eastAsia="Times New Roman" w:hAnsi="Times New Roman" w:cs="Times New Roman"/>
          <w:szCs w:val="24"/>
          <w:lang w:eastAsia="hr-HR"/>
        </w:rPr>
        <w:t>Članak 4.</w:t>
      </w:r>
    </w:p>
    <w:p w:rsidR="000544A8" w:rsidRPr="00E62724" w:rsidRDefault="000544A8" w:rsidP="000544A8">
      <w:pPr>
        <w:pStyle w:val="box469315"/>
        <w:jc w:val="both"/>
      </w:pPr>
      <w:r>
        <w:t xml:space="preserve">Ova Odluka objavit će se u „Narodnim novinama“, a stupa na snagu </w:t>
      </w:r>
      <w:r w:rsidRPr="00E62724">
        <w:rPr>
          <w:rStyle w:val="pt-zadanifontodlomka-000004"/>
        </w:rPr>
        <w:t>na dan uvođenja eura kao službene valute u Republici Hrvatskoj.</w:t>
      </w:r>
    </w:p>
    <w:p w:rsidR="000544A8" w:rsidRDefault="000544A8" w:rsidP="000544A8">
      <w:pPr>
        <w:pStyle w:val="box469315"/>
        <w:spacing w:before="0" w:beforeAutospacing="0" w:after="0"/>
        <w:ind w:firstLine="708"/>
        <w:jc w:val="both"/>
      </w:pPr>
    </w:p>
    <w:p w:rsidR="000544A8" w:rsidRDefault="000544A8" w:rsidP="000544A8">
      <w:pPr>
        <w:pStyle w:val="box469315"/>
        <w:spacing w:before="0" w:beforeAutospacing="0" w:after="0"/>
        <w:ind w:firstLine="708"/>
        <w:jc w:val="both"/>
      </w:pPr>
    </w:p>
    <w:p w:rsidR="000544A8" w:rsidRDefault="000544A8" w:rsidP="000544A8">
      <w:pPr>
        <w:pStyle w:val="box469315"/>
        <w:spacing w:before="0" w:beforeAutospacing="0" w:after="0"/>
        <w:ind w:firstLine="708"/>
        <w:jc w:val="both"/>
      </w:pPr>
      <w:r>
        <w:t xml:space="preserve">KLASA: </w:t>
      </w:r>
    </w:p>
    <w:p w:rsidR="000544A8" w:rsidRDefault="000544A8" w:rsidP="000544A8">
      <w:pPr>
        <w:pStyle w:val="box469315"/>
        <w:spacing w:before="0" w:beforeAutospacing="0" w:after="0"/>
        <w:ind w:firstLine="708"/>
        <w:jc w:val="both"/>
      </w:pPr>
      <w:r>
        <w:t>URBROJ:</w:t>
      </w:r>
    </w:p>
    <w:p w:rsidR="000544A8" w:rsidRDefault="000544A8" w:rsidP="000544A8">
      <w:pPr>
        <w:pStyle w:val="box469315"/>
        <w:spacing w:before="0" w:beforeAutospacing="0" w:after="0"/>
        <w:ind w:firstLine="708"/>
        <w:jc w:val="both"/>
      </w:pPr>
      <w:r>
        <w:t xml:space="preserve">Zagreb, </w:t>
      </w:r>
    </w:p>
    <w:p w:rsidR="000544A8" w:rsidRDefault="000544A8" w:rsidP="000544A8">
      <w:pPr>
        <w:pStyle w:val="box469315"/>
        <w:spacing w:before="0" w:beforeAutospacing="0" w:after="0"/>
        <w:ind w:firstLine="708"/>
        <w:jc w:val="center"/>
      </w:pPr>
      <w:r>
        <w:t xml:space="preserve">                                                                                    Ministar</w:t>
      </w:r>
    </w:p>
    <w:p w:rsidR="000544A8" w:rsidRDefault="000544A8" w:rsidP="000544A8">
      <w:pPr>
        <w:pStyle w:val="box469315"/>
        <w:spacing w:before="0" w:beforeAutospacing="0" w:after="0"/>
        <w:ind w:firstLine="708"/>
        <w:jc w:val="center"/>
      </w:pPr>
    </w:p>
    <w:p w:rsidR="000544A8" w:rsidRPr="000A4E06" w:rsidRDefault="000544A8" w:rsidP="000544A8">
      <w:pPr>
        <w:pStyle w:val="box469315"/>
        <w:spacing w:before="0" w:beforeAutospacing="0" w:after="0"/>
        <w:ind w:firstLine="708"/>
        <w:jc w:val="center"/>
      </w:pPr>
      <w:r>
        <w:t xml:space="preserve">                                                                                     </w:t>
      </w:r>
      <w:r w:rsidRPr="00DE2291">
        <w:rPr>
          <w:b/>
        </w:rPr>
        <w:t>dr. sc. Davor Božinović</w:t>
      </w:r>
    </w:p>
    <w:p w:rsidR="000544A8" w:rsidRPr="00C20864" w:rsidRDefault="000544A8" w:rsidP="000544A8">
      <w:pPr>
        <w:jc w:val="both"/>
        <w:rPr>
          <w:rFonts w:ascii="Times New Roman" w:hAnsi="Times New Roman" w:cs="Times New Roman"/>
          <w:szCs w:val="24"/>
        </w:rPr>
      </w:pPr>
    </w:p>
    <w:p w:rsidR="000544A8" w:rsidRDefault="000544A8" w:rsidP="000544A8">
      <w:pPr>
        <w:jc w:val="both"/>
      </w:pPr>
    </w:p>
    <w:p w:rsidR="00E745B4" w:rsidRPr="000544A8" w:rsidRDefault="00E745B4" w:rsidP="000544A8"/>
    <w:sectPr w:rsidR="00E745B4" w:rsidRPr="0005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18"/>
    <w:rsid w:val="00030080"/>
    <w:rsid w:val="000544A8"/>
    <w:rsid w:val="00256423"/>
    <w:rsid w:val="00287804"/>
    <w:rsid w:val="002F2DAB"/>
    <w:rsid w:val="0040596C"/>
    <w:rsid w:val="00527769"/>
    <w:rsid w:val="00564DB7"/>
    <w:rsid w:val="005B0F48"/>
    <w:rsid w:val="006467DE"/>
    <w:rsid w:val="00691184"/>
    <w:rsid w:val="007A47EE"/>
    <w:rsid w:val="008B563E"/>
    <w:rsid w:val="0090304B"/>
    <w:rsid w:val="00A65B18"/>
    <w:rsid w:val="00B136C4"/>
    <w:rsid w:val="00C7344C"/>
    <w:rsid w:val="00C9354E"/>
    <w:rsid w:val="00C95DAA"/>
    <w:rsid w:val="00E745B4"/>
    <w:rsid w:val="00FC1172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C14CD-3B4E-40BC-AB81-363C011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4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9315">
    <w:name w:val="box_469315"/>
    <w:basedOn w:val="Normal"/>
    <w:rsid w:val="00B136C4"/>
    <w:pPr>
      <w:spacing w:before="100" w:beforeAutospacing="1" w:after="225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pt-zadanifontodlomka-000004">
    <w:name w:val="pt-zadanifontodlomka-000004"/>
    <w:basedOn w:val="Zadanifontodlomka"/>
    <w:rsid w:val="00B1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B93B79233EF429A6F92286FBDB65A" ma:contentTypeVersion="0" ma:contentTypeDescription="Create a new document." ma:contentTypeScope="" ma:versionID="9e2521637628712ec1a91dae5d62bc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CDD6A-254B-49E5-BA05-FED18A46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C1801-B977-4C06-A675-45F74A621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F24B9-61AF-4EE2-B9E9-ED84A916E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Mihaljević Mirela</dc:creator>
  <cp:keywords/>
  <dc:description/>
  <cp:lastModifiedBy>Mađarić Vjekoslav</cp:lastModifiedBy>
  <cp:revision>2</cp:revision>
  <dcterms:created xsi:type="dcterms:W3CDTF">2022-11-10T14:19:00Z</dcterms:created>
  <dcterms:modified xsi:type="dcterms:W3CDTF">2022-11-10T14:19:00Z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0x01010082AB93B79233EF429A6F92286FBDB65A</vt:lpwstr>
  </property>
</Properties>
</file>