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FC927" w14:textId="77777777" w:rsidR="00776B86" w:rsidRPr="00912F2B" w:rsidRDefault="00776B86" w:rsidP="00912F2B">
      <w:pPr>
        <w:pStyle w:val="Naslov"/>
        <w:rPr>
          <w:rStyle w:val="zadanifontodlomka-000009"/>
          <w:rFonts w:asciiTheme="majorHAnsi" w:hAnsiTheme="majorHAnsi"/>
          <w:b w:val="0"/>
          <w:bCs w:val="0"/>
          <w:color w:val="auto"/>
          <w:sz w:val="56"/>
          <w:szCs w:val="56"/>
        </w:rPr>
      </w:pPr>
      <w:r w:rsidRPr="00912F2B">
        <w:rPr>
          <w:rStyle w:val="zadanifontodlomka-000004"/>
          <w:rFonts w:asciiTheme="majorHAnsi" w:hAnsiTheme="majorHAnsi"/>
          <w:b w:val="0"/>
          <w:bCs w:val="0"/>
          <w:color w:val="auto"/>
          <w:sz w:val="56"/>
          <w:szCs w:val="56"/>
        </w:rPr>
        <w:t>PRAVILNIK O DODATNOM POREZU NA DOBIT</w:t>
      </w:r>
    </w:p>
    <w:p w14:paraId="2AD4C638" w14:textId="77777777" w:rsidR="00776B86" w:rsidRPr="00FA23BD" w:rsidRDefault="00776B86" w:rsidP="00912F2B">
      <w:pPr>
        <w:pStyle w:val="Naslov1"/>
      </w:pPr>
      <w:r>
        <w:t>Opće odredbe</w:t>
      </w:r>
      <w:r w:rsidRPr="00FA23BD">
        <w:t xml:space="preserve"> </w:t>
      </w:r>
    </w:p>
    <w:p w14:paraId="3FC51F4C" w14:textId="77777777" w:rsidR="00776B86" w:rsidRPr="00FA23BD" w:rsidRDefault="00776B86" w:rsidP="00912F2B">
      <w:pPr>
        <w:pStyle w:val="Naslov1"/>
      </w:pPr>
      <w:r w:rsidRPr="00FA23BD">
        <w:t xml:space="preserve">Članak 1. </w:t>
      </w:r>
    </w:p>
    <w:p w14:paraId="084E6EFE" w14:textId="77777777" w:rsidR="00776B86" w:rsidRPr="00B24336" w:rsidRDefault="00776B86" w:rsidP="00776B86">
      <w:pPr>
        <w:spacing w:before="100" w:beforeAutospacing="1" w:after="148"/>
        <w:jc w:val="both"/>
        <w:rPr>
          <w:rFonts w:ascii="Times New Roman" w:hAnsi="Times New Roman" w:cs="Times New Roman"/>
          <w:sz w:val="24"/>
          <w:szCs w:val="24"/>
        </w:rPr>
      </w:pPr>
      <w:r w:rsidRPr="00FA23BD">
        <w:rPr>
          <w:rFonts w:ascii="Times New Roman" w:eastAsia="Times New Roman" w:hAnsi="Times New Roman" w:cs="Times New Roman"/>
          <w:color w:val="000000"/>
          <w:sz w:val="24"/>
          <w:szCs w:val="24"/>
        </w:rPr>
        <w:t>(</w:t>
      </w:r>
      <w:r w:rsidRPr="002C7C41">
        <w:rPr>
          <w:rFonts w:ascii="Times New Roman" w:eastAsia="Times New Roman" w:hAnsi="Times New Roman" w:cs="Times New Roman"/>
          <w:sz w:val="24"/>
          <w:szCs w:val="24"/>
        </w:rPr>
        <w:t>1)</w:t>
      </w:r>
      <w:r>
        <w:rPr>
          <w:rFonts w:ascii="Times New Roman" w:hAnsi="Times New Roman" w:cs="Times New Roman"/>
          <w:sz w:val="24"/>
          <w:szCs w:val="24"/>
          <w:shd w:val="clear" w:color="auto" w:fill="FFFFFF"/>
        </w:rPr>
        <w:t xml:space="preserve"> </w:t>
      </w:r>
      <w:r w:rsidRPr="00B24336">
        <w:rPr>
          <w:rFonts w:ascii="Times New Roman" w:hAnsi="Times New Roman" w:cs="Times New Roman"/>
          <w:sz w:val="24"/>
          <w:szCs w:val="24"/>
          <w:shd w:val="clear" w:color="auto" w:fill="FFFFFF"/>
        </w:rPr>
        <w:t xml:space="preserve">Ovim se Pravilnikom </w:t>
      </w:r>
      <w:r>
        <w:rPr>
          <w:rFonts w:ascii="Times New Roman" w:hAnsi="Times New Roman" w:cs="Times New Roman"/>
          <w:sz w:val="24"/>
          <w:szCs w:val="24"/>
          <w:shd w:val="clear" w:color="auto" w:fill="FFFFFF"/>
        </w:rPr>
        <w:t xml:space="preserve">za potrebe provedbe </w:t>
      </w:r>
      <w:r w:rsidRPr="00B24336">
        <w:rPr>
          <w:rFonts w:ascii="Times New Roman" w:eastAsia="Times New Roman" w:hAnsi="Times New Roman" w:cs="Times New Roman"/>
          <w:sz w:val="24"/>
          <w:szCs w:val="24"/>
        </w:rPr>
        <w:t>Zakona o dodatnom porezu na dobit (</w:t>
      </w:r>
      <w:r>
        <w:rPr>
          <w:rFonts w:ascii="Times New Roman" w:eastAsia="Times New Roman" w:hAnsi="Times New Roman" w:cs="Times New Roman"/>
          <w:sz w:val="24"/>
          <w:szCs w:val="24"/>
        </w:rPr>
        <w:t xml:space="preserve">u </w:t>
      </w:r>
      <w:r w:rsidRPr="00B24336">
        <w:rPr>
          <w:rFonts w:ascii="Times New Roman" w:hAnsi="Times New Roman" w:cs="Times New Roman"/>
          <w:sz w:val="24"/>
          <w:szCs w:val="24"/>
        </w:rPr>
        <w:t>dalj</w:t>
      </w:r>
      <w:r>
        <w:rPr>
          <w:rFonts w:ascii="Times New Roman" w:hAnsi="Times New Roman" w:cs="Times New Roman"/>
          <w:sz w:val="24"/>
          <w:szCs w:val="24"/>
        </w:rPr>
        <w:t>njem</w:t>
      </w:r>
      <w:r w:rsidRPr="00B24336">
        <w:rPr>
          <w:rFonts w:ascii="Times New Roman" w:hAnsi="Times New Roman" w:cs="Times New Roman"/>
          <w:sz w:val="24"/>
          <w:szCs w:val="24"/>
        </w:rPr>
        <w:t xml:space="preserve"> tekstu: </w:t>
      </w:r>
      <w:r>
        <w:rPr>
          <w:rFonts w:ascii="Times New Roman" w:hAnsi="Times New Roman" w:cs="Times New Roman"/>
          <w:sz w:val="24"/>
          <w:szCs w:val="24"/>
        </w:rPr>
        <w:t>Zakon</w:t>
      </w:r>
      <w:r w:rsidRPr="00B2433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propisuje postupak utvrđivanja oporezive dobiti </w:t>
      </w:r>
      <w:bookmarkStart w:id="0" w:name="_Hlk122687381"/>
      <w:r>
        <w:rPr>
          <w:rFonts w:ascii="Times New Roman" w:hAnsi="Times New Roman" w:cs="Times New Roman"/>
          <w:sz w:val="24"/>
          <w:szCs w:val="24"/>
          <w:shd w:val="clear" w:color="auto" w:fill="FFFFFF"/>
        </w:rPr>
        <w:t>i visine prihoda te kriteriji za</w:t>
      </w:r>
      <w:r w:rsidRPr="004B7B3A">
        <w:rPr>
          <w:rFonts w:ascii="Times New Roman" w:hAnsi="Times New Roman" w:cs="Times New Roman"/>
          <w:sz w:val="24"/>
          <w:szCs w:val="24"/>
        </w:rPr>
        <w:t xml:space="preserve"> utvrđivanje prihoda od prodaje dugotrajne materijalne</w:t>
      </w:r>
      <w:r>
        <w:rPr>
          <w:rFonts w:ascii="Times New Roman" w:hAnsi="Times New Roman" w:cs="Times New Roman"/>
          <w:sz w:val="24"/>
          <w:szCs w:val="24"/>
        </w:rPr>
        <w:t xml:space="preserve"> i</w:t>
      </w:r>
      <w:r w:rsidRPr="004B7B3A">
        <w:rPr>
          <w:rFonts w:ascii="Times New Roman" w:hAnsi="Times New Roman" w:cs="Times New Roman"/>
          <w:sz w:val="24"/>
          <w:szCs w:val="24"/>
        </w:rPr>
        <w:t xml:space="preserve"> nematerijalne imovine, dobitaka i nerealiziranih gubitaka financijske imovine</w:t>
      </w:r>
      <w:bookmarkEnd w:id="0"/>
      <w:r w:rsidRPr="004B7B3A">
        <w:rPr>
          <w:rFonts w:ascii="Times New Roman" w:hAnsi="Times New Roman" w:cs="Times New Roman"/>
          <w:sz w:val="24"/>
          <w:szCs w:val="24"/>
          <w:shd w:val="clear" w:color="auto" w:fill="FFFFFF"/>
        </w:rPr>
        <w:t>, postupak</w:t>
      </w:r>
      <w:r>
        <w:rPr>
          <w:rFonts w:ascii="Times New Roman" w:hAnsi="Times New Roman" w:cs="Times New Roman"/>
          <w:sz w:val="24"/>
          <w:szCs w:val="24"/>
          <w:shd w:val="clear" w:color="auto" w:fill="FFFFFF"/>
        </w:rPr>
        <w:t xml:space="preserve"> umanjenja obveze dodatnog poreza na dobit, postupak utvrđivanja novoosnovanih poduzetnika, okončavanja poslovanja i utvrđivanja njihove porezne osnovice, n</w:t>
      </w:r>
      <w:r w:rsidRPr="005034C6">
        <w:rPr>
          <w:rFonts w:ascii="Times New Roman" w:hAnsi="Times New Roman" w:cs="Times New Roman"/>
          <w:sz w:val="24"/>
          <w:szCs w:val="24"/>
          <w:shd w:val="clear" w:color="auto" w:fill="FFFFFF"/>
        </w:rPr>
        <w:t xml:space="preserve">ačin plaćanja solidarnog doprinosa koji je propisan Uredbom </w:t>
      </w:r>
      <w:r w:rsidRPr="00B24336">
        <w:rPr>
          <w:rFonts w:ascii="Times New Roman" w:hAnsi="Times New Roman" w:cs="Times New Roman"/>
          <w:sz w:val="24"/>
          <w:szCs w:val="24"/>
        </w:rPr>
        <w:t xml:space="preserve">Vijeća (EU) 2022/1854 od 6. listopada 2022. o hitnoj intervenciji za rješavanje pitanja visokih cijena </w:t>
      </w:r>
      <w:r w:rsidRPr="00722139">
        <w:rPr>
          <w:rFonts w:ascii="Times New Roman" w:hAnsi="Times New Roman" w:cs="Times New Roman"/>
          <w:sz w:val="24"/>
          <w:szCs w:val="24"/>
        </w:rPr>
        <w:t>energije (SL L 261 I, 7. listopada 2022</w:t>
      </w:r>
      <w:r>
        <w:rPr>
          <w:rFonts w:ascii="Times New Roman" w:hAnsi="Times New Roman" w:cs="Times New Roman"/>
          <w:sz w:val="24"/>
          <w:szCs w:val="24"/>
        </w:rPr>
        <w:t>; dalje u tekstu:</w:t>
      </w:r>
      <w:r w:rsidRPr="00950132">
        <w:rPr>
          <w:rFonts w:ascii="Times New Roman" w:hAnsi="Times New Roman" w:cs="Times New Roman"/>
          <w:sz w:val="24"/>
          <w:szCs w:val="24"/>
        </w:rPr>
        <w:t xml:space="preserve"> </w:t>
      </w:r>
      <w:r w:rsidRPr="00B24336">
        <w:rPr>
          <w:rFonts w:ascii="Times New Roman" w:hAnsi="Times New Roman" w:cs="Times New Roman"/>
          <w:sz w:val="24"/>
          <w:szCs w:val="24"/>
        </w:rPr>
        <w:t>Uredb</w:t>
      </w:r>
      <w:r>
        <w:rPr>
          <w:rFonts w:ascii="Times New Roman" w:hAnsi="Times New Roman" w:cs="Times New Roman"/>
          <w:sz w:val="24"/>
          <w:szCs w:val="24"/>
        </w:rPr>
        <w:t>a</w:t>
      </w:r>
      <w:r w:rsidRPr="00B24336">
        <w:rPr>
          <w:rFonts w:ascii="Times New Roman" w:hAnsi="Times New Roman" w:cs="Times New Roman"/>
          <w:sz w:val="24"/>
          <w:szCs w:val="24"/>
        </w:rPr>
        <w:t xml:space="preserve"> Vijeća (EU) 2022/</w:t>
      </w:r>
      <w:r w:rsidRPr="00FD55AC">
        <w:rPr>
          <w:rFonts w:ascii="Times New Roman" w:hAnsi="Times New Roman" w:cs="Times New Roman"/>
          <w:sz w:val="24"/>
          <w:szCs w:val="24"/>
        </w:rPr>
        <w:t>1854)</w:t>
      </w:r>
      <w:r w:rsidRPr="00FD55A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te obrazac prijave dodatnog poreza na dobit, sadržaj i podaci koji se dostavljaju uz poreznu prijavu. </w:t>
      </w:r>
      <w:r w:rsidRPr="00B2433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p>
    <w:p w14:paraId="4404CB95" w14:textId="77777777" w:rsidR="00776B86" w:rsidRPr="00F37EC0" w:rsidRDefault="00776B86" w:rsidP="00776B86">
      <w:pPr>
        <w:shd w:val="clear" w:color="auto" w:fill="FFFFFF"/>
        <w:spacing w:after="0" w:line="240" w:lineRule="auto"/>
        <w:jc w:val="both"/>
        <w:rPr>
          <w:rFonts w:ascii="Times New Roman" w:eastAsia="Times New Roman" w:hAnsi="Times New Roman" w:cs="Times New Roman"/>
          <w:sz w:val="24"/>
          <w:szCs w:val="24"/>
        </w:rPr>
      </w:pPr>
      <w:r w:rsidRPr="00B24336">
        <w:rPr>
          <w:rFonts w:ascii="Times New Roman" w:eastAsia="Times New Roman" w:hAnsi="Times New Roman" w:cs="Times New Roman"/>
          <w:sz w:val="24"/>
          <w:szCs w:val="24"/>
        </w:rPr>
        <w:t>(2) P</w:t>
      </w:r>
      <w:r w:rsidRPr="002E7CFA">
        <w:rPr>
          <w:rFonts w:ascii="Times New Roman" w:eastAsia="Times New Roman" w:hAnsi="Times New Roman" w:cs="Times New Roman"/>
          <w:sz w:val="24"/>
          <w:szCs w:val="24"/>
        </w:rPr>
        <w:t xml:space="preserve">rilikom primjene Zakona i ovoga Pravilnika </w:t>
      </w:r>
      <w:r>
        <w:rPr>
          <w:rFonts w:ascii="Times New Roman" w:eastAsia="Times New Roman" w:hAnsi="Times New Roman" w:cs="Times New Roman"/>
          <w:sz w:val="24"/>
          <w:szCs w:val="24"/>
        </w:rPr>
        <w:t>primjenjuju se</w:t>
      </w:r>
      <w:r w:rsidRPr="002E7CFA">
        <w:rPr>
          <w:rFonts w:ascii="Times New Roman" w:eastAsia="Times New Roman" w:hAnsi="Times New Roman" w:cs="Times New Roman"/>
          <w:sz w:val="24"/>
          <w:szCs w:val="24"/>
        </w:rPr>
        <w:t xml:space="preserve"> odredbe</w:t>
      </w:r>
      <w:r w:rsidRPr="00B24336">
        <w:rPr>
          <w:rFonts w:ascii="Times New Roman" w:eastAsia="Times New Roman" w:hAnsi="Times New Roman" w:cs="Times New Roman"/>
          <w:sz w:val="24"/>
          <w:szCs w:val="24"/>
        </w:rPr>
        <w:t xml:space="preserve"> član</w:t>
      </w:r>
      <w:r>
        <w:rPr>
          <w:rFonts w:ascii="Times New Roman" w:eastAsia="Times New Roman" w:hAnsi="Times New Roman" w:cs="Times New Roman"/>
          <w:sz w:val="24"/>
          <w:szCs w:val="24"/>
        </w:rPr>
        <w:t>a</w:t>
      </w:r>
      <w:r w:rsidRPr="00B24336">
        <w:rPr>
          <w:rFonts w:ascii="Times New Roman" w:eastAsia="Times New Roman" w:hAnsi="Times New Roman" w:cs="Times New Roman"/>
          <w:sz w:val="24"/>
          <w:szCs w:val="24"/>
        </w:rPr>
        <w:t xml:space="preserve">ka 14., 15. i 16. iz </w:t>
      </w:r>
      <w:r w:rsidRPr="00B24336">
        <w:rPr>
          <w:rFonts w:ascii="Times New Roman" w:hAnsi="Times New Roman" w:cs="Times New Roman"/>
          <w:sz w:val="24"/>
          <w:szCs w:val="24"/>
        </w:rPr>
        <w:t>Poglavlja III</w:t>
      </w:r>
      <w:r>
        <w:rPr>
          <w:rFonts w:ascii="Times New Roman" w:hAnsi="Times New Roman" w:cs="Times New Roman"/>
          <w:sz w:val="24"/>
          <w:szCs w:val="24"/>
        </w:rPr>
        <w:t>.</w:t>
      </w:r>
      <w:r w:rsidRPr="00B24336">
        <w:rPr>
          <w:rFonts w:ascii="Times New Roman" w:hAnsi="Times New Roman" w:cs="Times New Roman"/>
          <w:sz w:val="24"/>
          <w:szCs w:val="24"/>
        </w:rPr>
        <w:t xml:space="preserve"> Uredbe Vijeća (EU) 2022/1854</w:t>
      </w:r>
      <w:r w:rsidRPr="00722139">
        <w:rPr>
          <w:rFonts w:ascii="Times New Roman" w:eastAsia="Times New Roman" w:hAnsi="Times New Roman" w:cs="Times New Roman"/>
          <w:sz w:val="24"/>
          <w:szCs w:val="24"/>
        </w:rPr>
        <w:t>.</w:t>
      </w:r>
    </w:p>
    <w:p w14:paraId="0702EDA5" w14:textId="77777777" w:rsidR="00776B86" w:rsidRDefault="00776B86" w:rsidP="00776B86">
      <w:pPr>
        <w:shd w:val="clear" w:color="auto" w:fill="FFFFFF"/>
        <w:spacing w:after="0" w:line="240" w:lineRule="auto"/>
        <w:jc w:val="center"/>
        <w:rPr>
          <w:rFonts w:ascii="Times New Roman" w:eastAsia="Times New Roman" w:hAnsi="Times New Roman" w:cs="Times New Roman"/>
          <w:sz w:val="24"/>
          <w:szCs w:val="24"/>
        </w:rPr>
      </w:pPr>
    </w:p>
    <w:p w14:paraId="1663969B" w14:textId="77777777" w:rsidR="00776B86" w:rsidRPr="00BA5509" w:rsidRDefault="00776B86" w:rsidP="00912F2B">
      <w:pPr>
        <w:pStyle w:val="Naslov1"/>
      </w:pPr>
      <w:bookmarkStart w:id="1" w:name="_Hlk123045992"/>
      <w:r w:rsidRPr="00E11D05">
        <w:t>Član</w:t>
      </w:r>
      <w:r>
        <w:t>ak</w:t>
      </w:r>
      <w:r w:rsidRPr="00E11D05">
        <w:t xml:space="preserve"> 2.</w:t>
      </w:r>
    </w:p>
    <w:p w14:paraId="05956C9D" w14:textId="77777777" w:rsidR="00776B86" w:rsidRPr="00896926" w:rsidRDefault="00776B86" w:rsidP="00776B86">
      <w:pPr>
        <w:spacing w:before="100" w:beforeAutospacing="1" w:after="148"/>
        <w:jc w:val="both"/>
        <w:rPr>
          <w:rFonts w:ascii="Times New Roman" w:hAnsi="Times New Roman" w:cs="Times New Roman"/>
          <w:sz w:val="24"/>
          <w:szCs w:val="24"/>
        </w:rPr>
      </w:pPr>
      <w:r>
        <w:rPr>
          <w:rFonts w:ascii="Times New Roman" w:hAnsi="Times New Roman" w:cs="Times New Roman"/>
          <w:sz w:val="24"/>
          <w:szCs w:val="24"/>
        </w:rPr>
        <w:t>Za potrebe ovog Pravilnika primjenjuje se Zakon</w:t>
      </w:r>
      <w:r w:rsidRPr="00E11D05">
        <w:rPr>
          <w:rFonts w:ascii="Times New Roman" w:hAnsi="Times New Roman" w:cs="Times New Roman"/>
          <w:sz w:val="24"/>
          <w:szCs w:val="24"/>
        </w:rPr>
        <w:t xml:space="preserve"> o porezu na dobit (Narodne novine, br. 177/04, 90/05, 57/06, 146/08, 80/10, 22/12, 148/13, 143/14, 50/16, 115/16, 106/18, 121/19, 32/20, 138/20 </w:t>
      </w:r>
      <w:r w:rsidRPr="00722139">
        <w:rPr>
          <w:rFonts w:ascii="Times New Roman" w:hAnsi="Times New Roman" w:cs="Times New Roman"/>
          <w:sz w:val="24"/>
          <w:szCs w:val="24"/>
        </w:rPr>
        <w:t>i 114/22</w:t>
      </w:r>
      <w:r>
        <w:rPr>
          <w:rFonts w:ascii="Times New Roman" w:hAnsi="Times New Roman" w:cs="Times New Roman"/>
          <w:sz w:val="24"/>
          <w:szCs w:val="24"/>
        </w:rPr>
        <w:t xml:space="preserve">) i </w:t>
      </w:r>
      <w:r w:rsidRPr="00E11D05">
        <w:rPr>
          <w:rFonts w:ascii="Times New Roman" w:hAnsi="Times New Roman" w:cs="Times New Roman"/>
          <w:sz w:val="24"/>
          <w:szCs w:val="24"/>
        </w:rPr>
        <w:t>Pravilnik o porezu na dobit (Narodne novine, br. 95/05, 133/07, 156/08, 146/09, 123/10, 137/11, 61/12, 146/12, 160/13, 12/14, 157/14, 137/15, 1/17, 2/18, 1/19, 1/20, 59/20</w:t>
      </w:r>
      <w:r>
        <w:rPr>
          <w:rFonts w:ascii="Times New Roman" w:hAnsi="Times New Roman" w:cs="Times New Roman"/>
          <w:sz w:val="24"/>
          <w:szCs w:val="24"/>
        </w:rPr>
        <w:t>,</w:t>
      </w:r>
      <w:r w:rsidRPr="00E11D05">
        <w:rPr>
          <w:rFonts w:ascii="Times New Roman" w:hAnsi="Times New Roman" w:cs="Times New Roman"/>
          <w:sz w:val="24"/>
          <w:szCs w:val="24"/>
        </w:rPr>
        <w:t xml:space="preserve"> 1/21</w:t>
      </w:r>
      <w:r>
        <w:rPr>
          <w:rFonts w:ascii="Times New Roman" w:hAnsi="Times New Roman" w:cs="Times New Roman"/>
          <w:sz w:val="24"/>
          <w:szCs w:val="24"/>
        </w:rPr>
        <w:t xml:space="preserve">). </w:t>
      </w:r>
    </w:p>
    <w:bookmarkEnd w:id="1"/>
    <w:p w14:paraId="50746E45" w14:textId="77777777" w:rsidR="00776B86" w:rsidRDefault="00776B86" w:rsidP="00776B86">
      <w:pPr>
        <w:spacing w:before="100" w:beforeAutospacing="1" w:after="148"/>
        <w:jc w:val="center"/>
        <w:rPr>
          <w:rFonts w:ascii="Times New Roman" w:hAnsi="Times New Roman" w:cs="Times New Roman"/>
          <w:b/>
          <w:bCs/>
          <w:sz w:val="24"/>
          <w:szCs w:val="24"/>
        </w:rPr>
      </w:pPr>
    </w:p>
    <w:p w14:paraId="1DB71F7D" w14:textId="77777777" w:rsidR="00776B86" w:rsidRPr="004B7B3A" w:rsidRDefault="00776B86" w:rsidP="00912F2B">
      <w:pPr>
        <w:pStyle w:val="Naslov1"/>
      </w:pPr>
      <w:r>
        <w:t xml:space="preserve">Postupak utvrđivanja oporezive </w:t>
      </w:r>
      <w:r w:rsidRPr="004B7B3A">
        <w:t xml:space="preserve">dobiti </w:t>
      </w:r>
      <w:r w:rsidRPr="004B7B3A">
        <w:rPr>
          <w:shd w:val="clear" w:color="auto" w:fill="FFFFFF"/>
        </w:rPr>
        <w:t>i visine prihoda te kriterij</w:t>
      </w:r>
      <w:r>
        <w:rPr>
          <w:shd w:val="clear" w:color="auto" w:fill="FFFFFF"/>
        </w:rPr>
        <w:t>i</w:t>
      </w:r>
      <w:r w:rsidRPr="004B7B3A">
        <w:rPr>
          <w:shd w:val="clear" w:color="auto" w:fill="FFFFFF"/>
        </w:rPr>
        <w:t xml:space="preserve"> za</w:t>
      </w:r>
      <w:r w:rsidRPr="004B7B3A">
        <w:t xml:space="preserve"> utvrđivanje prihoda od prodaje dugotrajne materijalne</w:t>
      </w:r>
      <w:r>
        <w:t xml:space="preserve"> i</w:t>
      </w:r>
      <w:r w:rsidRPr="004B7B3A">
        <w:t xml:space="preserve"> nematerijalne imovine, dobitaka i nerealiziranih gubitaka financijske imovine</w:t>
      </w:r>
    </w:p>
    <w:p w14:paraId="153FD0C2" w14:textId="77777777" w:rsidR="00776B86" w:rsidRDefault="00776B86" w:rsidP="00912F2B">
      <w:pPr>
        <w:pStyle w:val="Naslov1"/>
      </w:pPr>
      <w:bookmarkStart w:id="2" w:name="_Hlk122684435"/>
      <w:r>
        <w:t xml:space="preserve">Članak </w:t>
      </w:r>
      <w:r w:rsidRPr="00BA5509">
        <w:t>3</w:t>
      </w:r>
      <w:r>
        <w:t>.</w:t>
      </w:r>
    </w:p>
    <w:p w14:paraId="4C386DDB" w14:textId="77777777" w:rsidR="00776B86" w:rsidRDefault="00776B86" w:rsidP="00776B86">
      <w:pPr>
        <w:spacing w:before="100" w:beforeAutospacing="1" w:after="148"/>
        <w:jc w:val="both"/>
        <w:rPr>
          <w:rFonts w:ascii="Times New Roman" w:eastAsiaTheme="minorHAnsi" w:hAnsi="Times New Roman" w:cs="Times New Roman"/>
          <w:sz w:val="24"/>
          <w:szCs w:val="24"/>
        </w:rPr>
      </w:pPr>
      <w:r>
        <w:rPr>
          <w:rFonts w:ascii="Times New Roman" w:hAnsi="Times New Roman" w:cs="Times New Roman"/>
          <w:sz w:val="24"/>
          <w:szCs w:val="24"/>
        </w:rPr>
        <w:t>(1) Porezni obveznik kod utvrđivanja oporezive dobiti iz članka 6. Zakona može izuzeti:</w:t>
      </w:r>
    </w:p>
    <w:p w14:paraId="2BDB3A0F" w14:textId="77777777" w:rsidR="00776B86" w:rsidRDefault="00776B86" w:rsidP="00776B86">
      <w:pPr>
        <w:jc w:val="both"/>
        <w:rPr>
          <w:rFonts w:ascii="Times New Roman" w:hAnsi="Times New Roman" w:cs="Times New Roman"/>
          <w:sz w:val="24"/>
          <w:szCs w:val="24"/>
        </w:rPr>
      </w:pPr>
      <w:r>
        <w:rPr>
          <w:rFonts w:ascii="Times New Roman" w:hAnsi="Times New Roman" w:cs="Times New Roman"/>
          <w:sz w:val="24"/>
          <w:szCs w:val="24"/>
        </w:rPr>
        <w:t>1. prihode koji su rezultat otpisa obveza od strane vjerovnika u predstečajnim i stečajnim postupcima iz članka 13. stavka 1. točke a) Zakona, kojima se smatraju prihodi iskazani po osnovi otpisa obveza utvrđenih planom restrukturiranja stečajnog ili predstečajnog postupka i/ili</w:t>
      </w:r>
    </w:p>
    <w:p w14:paraId="144F2094" w14:textId="77777777" w:rsidR="00776B86" w:rsidRDefault="00776B86" w:rsidP="00776B86">
      <w:pPr>
        <w:jc w:val="both"/>
        <w:rPr>
          <w:rFonts w:ascii="Times New Roman" w:hAnsi="Times New Roman" w:cs="Times New Roman"/>
          <w:strike/>
          <w:sz w:val="24"/>
          <w:szCs w:val="24"/>
        </w:rPr>
      </w:pPr>
      <w:r>
        <w:rPr>
          <w:rFonts w:ascii="Times New Roman" w:hAnsi="Times New Roman" w:cs="Times New Roman"/>
          <w:sz w:val="24"/>
          <w:szCs w:val="24"/>
        </w:rPr>
        <w:lastRenderedPageBreak/>
        <w:t xml:space="preserve">2. prihode u stečajnom postupku koji su rezultat prodaje imovine radi namirenja vjerovnika iz članka 13. stavka 1. točke b) Zakona, kojima se smatraju prihodi ostvareni na javnim dražbama sukladno pravilima stečajnog postupka za prodaju nekretnina, brodova i zrakoplova ili prodaju imovine kao cjeline i/ili  </w:t>
      </w:r>
    </w:p>
    <w:p w14:paraId="3AA17A0D" w14:textId="77777777" w:rsidR="00776B86" w:rsidRDefault="00776B86" w:rsidP="00776B86">
      <w:pPr>
        <w:jc w:val="both"/>
        <w:rPr>
          <w:rFonts w:ascii="Times New Roman" w:hAnsi="Times New Roman" w:cs="Times New Roman"/>
          <w:sz w:val="24"/>
          <w:szCs w:val="24"/>
        </w:rPr>
      </w:pPr>
      <w:r>
        <w:rPr>
          <w:rFonts w:ascii="Times New Roman" w:hAnsi="Times New Roman" w:cs="Times New Roman"/>
          <w:sz w:val="24"/>
          <w:szCs w:val="24"/>
        </w:rPr>
        <w:t>3. prihode ili dobit od prodaje ili drugog načina otuđenja dugotrajne materijalne ili nematerijalne imovine, koja je korištena u procesu proizvodnje i pružanja usluga, iz članka 13. stavka 1. točke c) i d)  Zakona,  pri čemu se dugotrajnom materijalnom ili nematerijalnom imovinom smatra imovina koja je kao takva utvrđena Zakonom o porezu na dobit i/ili</w:t>
      </w:r>
    </w:p>
    <w:p w14:paraId="5FD4059C" w14:textId="77777777" w:rsidR="00776B86" w:rsidRPr="006254EE" w:rsidRDefault="00776B86" w:rsidP="00776B86">
      <w:pPr>
        <w:jc w:val="both"/>
        <w:rPr>
          <w:rFonts w:ascii="Times New Roman" w:hAnsi="Times New Roman" w:cs="Times New Roman"/>
          <w:color w:val="231F20"/>
          <w:sz w:val="24"/>
          <w:szCs w:val="24"/>
        </w:rPr>
      </w:pPr>
      <w:r w:rsidRPr="006254EE">
        <w:rPr>
          <w:rFonts w:ascii="Times New Roman" w:hAnsi="Times New Roman" w:cs="Times New Roman"/>
          <w:sz w:val="24"/>
          <w:szCs w:val="24"/>
        </w:rPr>
        <w:t xml:space="preserve">4. </w:t>
      </w:r>
      <w:r w:rsidRPr="006254EE">
        <w:rPr>
          <w:rFonts w:ascii="Times New Roman" w:hAnsi="Times New Roman" w:cs="Times New Roman"/>
          <w:color w:val="231F20"/>
          <w:sz w:val="24"/>
          <w:szCs w:val="24"/>
        </w:rPr>
        <w:t>dobit ili gubitak od prodaje ili drugog načina otuđenja dionica i udjela trgovačkih društava u kojima imaju više od 20 % udjela u kapitalu, prodanih ili otuđenih nakon dvije godine od stjecanja</w:t>
      </w:r>
      <w:r>
        <w:rPr>
          <w:rFonts w:ascii="Times New Roman" w:hAnsi="Times New Roman" w:cs="Times New Roman"/>
          <w:color w:val="231F20"/>
          <w:sz w:val="24"/>
          <w:szCs w:val="24"/>
        </w:rPr>
        <w:t>,</w:t>
      </w:r>
      <w:r w:rsidRPr="006254EE">
        <w:rPr>
          <w:rFonts w:ascii="Times New Roman" w:hAnsi="Times New Roman" w:cs="Times New Roman"/>
          <w:color w:val="231F20"/>
          <w:sz w:val="24"/>
          <w:szCs w:val="24"/>
        </w:rPr>
        <w:t xml:space="preserve"> </w:t>
      </w:r>
      <w:r w:rsidRPr="00E576CE">
        <w:rPr>
          <w:rFonts w:ascii="Times New Roman" w:hAnsi="Times New Roman" w:cs="Times New Roman"/>
          <w:color w:val="231F20"/>
          <w:sz w:val="24"/>
          <w:szCs w:val="24"/>
        </w:rPr>
        <w:t>iz članka 13. stavka 1. točke e) Zakona i/ili</w:t>
      </w:r>
    </w:p>
    <w:p w14:paraId="63E8170C" w14:textId="77777777" w:rsidR="00776B86" w:rsidRPr="006254EE" w:rsidRDefault="00776B86" w:rsidP="00776B86">
      <w:pPr>
        <w:jc w:val="both"/>
        <w:rPr>
          <w:rFonts w:ascii="Times New Roman" w:hAnsi="Times New Roman" w:cs="Times New Roman"/>
          <w:sz w:val="24"/>
          <w:szCs w:val="24"/>
        </w:rPr>
      </w:pPr>
      <w:r w:rsidRPr="006254EE">
        <w:rPr>
          <w:rFonts w:ascii="Times New Roman" w:hAnsi="Times New Roman" w:cs="Times New Roman"/>
          <w:color w:val="231F20"/>
          <w:sz w:val="24"/>
          <w:szCs w:val="24"/>
        </w:rPr>
        <w:t xml:space="preserve">5. </w:t>
      </w:r>
      <w:r w:rsidRPr="00E576CE">
        <w:rPr>
          <w:rFonts w:ascii="Times New Roman" w:hAnsi="Times New Roman" w:cs="Times New Roman"/>
          <w:sz w:val="24"/>
          <w:szCs w:val="24"/>
          <w:shd w:val="clear" w:color="auto" w:fill="FFFFFF"/>
        </w:rPr>
        <w:t xml:space="preserve">nerealizirane gubitke </w:t>
      </w:r>
      <w:r w:rsidRPr="006254EE">
        <w:rPr>
          <w:rFonts w:ascii="Times New Roman" w:hAnsi="Times New Roman" w:cs="Times New Roman"/>
          <w:color w:val="231F20"/>
          <w:sz w:val="24"/>
          <w:szCs w:val="24"/>
          <w:shd w:val="clear" w:color="auto" w:fill="FFFFFF"/>
        </w:rPr>
        <w:t>financijske imovine</w:t>
      </w:r>
      <w:r>
        <w:rPr>
          <w:rFonts w:ascii="Times New Roman" w:hAnsi="Times New Roman" w:cs="Times New Roman"/>
          <w:color w:val="231F20"/>
          <w:sz w:val="24"/>
          <w:szCs w:val="24"/>
          <w:shd w:val="clear" w:color="auto" w:fill="FFFFFF"/>
        </w:rPr>
        <w:t xml:space="preserve"> </w:t>
      </w:r>
      <w:r w:rsidRPr="00E576CE">
        <w:rPr>
          <w:rFonts w:ascii="Times New Roman" w:hAnsi="Times New Roman" w:cs="Times New Roman"/>
          <w:sz w:val="24"/>
          <w:szCs w:val="24"/>
          <w:shd w:val="clear" w:color="auto" w:fill="FFFFFF"/>
        </w:rPr>
        <w:t>iz članka 13. stavka 3. Zakona</w:t>
      </w:r>
      <w:r>
        <w:rPr>
          <w:rFonts w:ascii="Times New Roman" w:hAnsi="Times New Roman" w:cs="Times New Roman"/>
          <w:color w:val="231F20"/>
          <w:sz w:val="24"/>
          <w:szCs w:val="24"/>
          <w:shd w:val="clear" w:color="auto" w:fill="FFFFFF"/>
        </w:rPr>
        <w:t>,</w:t>
      </w:r>
      <w:r w:rsidRPr="006254EE">
        <w:rPr>
          <w:rFonts w:ascii="Times New Roman" w:hAnsi="Times New Roman" w:cs="Times New Roman"/>
          <w:color w:val="231F20"/>
          <w:sz w:val="24"/>
          <w:szCs w:val="24"/>
          <w:shd w:val="clear" w:color="auto" w:fill="FFFFFF"/>
        </w:rPr>
        <w:t xml:space="preserve"> čija se promjena fer vrijednosti priznaje kroz račun dobiti i gubitka, a za koje je povećana porezna osnovica na rednom broju 22. Prijave poreza na dobit, osim zajmova i potraživanja. </w:t>
      </w:r>
    </w:p>
    <w:p w14:paraId="59C91E58" w14:textId="77777777" w:rsidR="00776B86" w:rsidRPr="006254EE" w:rsidRDefault="00776B86" w:rsidP="00776B86">
      <w:pPr>
        <w:jc w:val="both"/>
        <w:rPr>
          <w:rFonts w:ascii="Times New Roman" w:hAnsi="Times New Roman" w:cs="Times New Roman"/>
          <w:sz w:val="24"/>
          <w:szCs w:val="24"/>
        </w:rPr>
      </w:pPr>
      <w:r w:rsidRPr="006254EE">
        <w:rPr>
          <w:rFonts w:ascii="Times New Roman" w:hAnsi="Times New Roman" w:cs="Times New Roman"/>
          <w:color w:val="231F20"/>
          <w:sz w:val="24"/>
          <w:szCs w:val="24"/>
        </w:rPr>
        <w:t>(2) Odredbe stavka 1. toč</w:t>
      </w:r>
      <w:r>
        <w:rPr>
          <w:rFonts w:ascii="Times New Roman" w:hAnsi="Times New Roman" w:cs="Times New Roman"/>
          <w:color w:val="231F20"/>
          <w:sz w:val="24"/>
          <w:szCs w:val="24"/>
        </w:rPr>
        <w:t>aka</w:t>
      </w:r>
      <w:r w:rsidRPr="006254EE">
        <w:rPr>
          <w:rFonts w:ascii="Times New Roman" w:hAnsi="Times New Roman" w:cs="Times New Roman"/>
          <w:color w:val="231F20"/>
          <w:sz w:val="24"/>
          <w:szCs w:val="24"/>
        </w:rPr>
        <w:t xml:space="preserve"> 3. i 4. ovoga članka ne primjenjuju</w:t>
      </w:r>
      <w:r>
        <w:rPr>
          <w:rFonts w:ascii="Times New Roman" w:hAnsi="Times New Roman" w:cs="Times New Roman"/>
          <w:color w:val="231F20"/>
          <w:sz w:val="24"/>
          <w:szCs w:val="24"/>
        </w:rPr>
        <w:t xml:space="preserve"> se</w:t>
      </w:r>
      <w:r w:rsidRPr="006254EE">
        <w:rPr>
          <w:rFonts w:ascii="Times New Roman" w:hAnsi="Times New Roman" w:cs="Times New Roman"/>
          <w:color w:val="231F20"/>
          <w:sz w:val="24"/>
          <w:szCs w:val="24"/>
        </w:rPr>
        <w:t xml:space="preserve"> za</w:t>
      </w:r>
      <w:r w:rsidRPr="006254EE">
        <w:rPr>
          <w:rFonts w:ascii="Times New Roman" w:hAnsi="Times New Roman" w:cs="Times New Roman"/>
          <w:sz w:val="24"/>
          <w:szCs w:val="24"/>
        </w:rPr>
        <w:t xml:space="preserve"> imovinu prodanu ili otuđenu na drugi način povezanim osobama nakon 31. listopada 2022. godine</w:t>
      </w:r>
      <w:r>
        <w:rPr>
          <w:rFonts w:ascii="Times New Roman" w:hAnsi="Times New Roman" w:cs="Times New Roman"/>
          <w:sz w:val="24"/>
          <w:szCs w:val="24"/>
        </w:rPr>
        <w:t xml:space="preserve"> sukladno članku 13. stavku 1. točkama d) i e) Zakona.</w:t>
      </w:r>
    </w:p>
    <w:p w14:paraId="139E00E5" w14:textId="77777777" w:rsidR="00776B86" w:rsidRPr="003B6AA3" w:rsidRDefault="00776B86" w:rsidP="00776B86">
      <w:pPr>
        <w:jc w:val="both"/>
        <w:rPr>
          <w:rFonts w:ascii="Times New Roman" w:hAnsi="Times New Roman" w:cs="Times New Roman"/>
          <w:sz w:val="24"/>
          <w:szCs w:val="24"/>
        </w:rPr>
      </w:pPr>
      <w:r w:rsidRPr="003B6AA3">
        <w:rPr>
          <w:rFonts w:ascii="Times New Roman" w:hAnsi="Times New Roman" w:cs="Times New Roman"/>
          <w:sz w:val="24"/>
          <w:szCs w:val="24"/>
        </w:rPr>
        <w:t>(</w:t>
      </w:r>
      <w:r>
        <w:rPr>
          <w:rFonts w:ascii="Times New Roman" w:hAnsi="Times New Roman" w:cs="Times New Roman"/>
          <w:sz w:val="24"/>
          <w:szCs w:val="24"/>
        </w:rPr>
        <w:t>3</w:t>
      </w:r>
      <w:r w:rsidRPr="003B6AA3">
        <w:rPr>
          <w:rFonts w:ascii="Times New Roman" w:hAnsi="Times New Roman" w:cs="Times New Roman"/>
          <w:sz w:val="24"/>
          <w:szCs w:val="24"/>
        </w:rPr>
        <w:t>) Porezni obveznik kod utvrđivanja oporezive dobiti iz članka 6. Zakona mora uzeti u obzir ispravke prihoda ili poreznih obveza iz članka 13. stavka 6. Zakona.</w:t>
      </w:r>
    </w:p>
    <w:p w14:paraId="2F950C63" w14:textId="77777777" w:rsidR="00776B86" w:rsidRDefault="00776B86" w:rsidP="00776B86">
      <w:pPr>
        <w:jc w:val="both"/>
        <w:rPr>
          <w:rFonts w:ascii="Times New Roman" w:hAnsi="Times New Roman" w:cs="Times New Roman"/>
          <w:sz w:val="24"/>
          <w:szCs w:val="24"/>
        </w:rPr>
      </w:pPr>
      <w:r w:rsidRPr="003B6AA3">
        <w:rPr>
          <w:rFonts w:ascii="Times New Roman" w:hAnsi="Times New Roman" w:cs="Times New Roman"/>
          <w:sz w:val="24"/>
          <w:szCs w:val="24"/>
        </w:rPr>
        <w:t>(</w:t>
      </w:r>
      <w:r>
        <w:rPr>
          <w:rFonts w:ascii="Times New Roman" w:hAnsi="Times New Roman" w:cs="Times New Roman"/>
          <w:sz w:val="24"/>
          <w:szCs w:val="24"/>
        </w:rPr>
        <w:t>4</w:t>
      </w:r>
      <w:r w:rsidRPr="003B6AA3">
        <w:rPr>
          <w:rFonts w:ascii="Times New Roman" w:hAnsi="Times New Roman" w:cs="Times New Roman"/>
          <w:sz w:val="24"/>
          <w:szCs w:val="24"/>
        </w:rPr>
        <w:t xml:space="preserve">) Ako se primjenjuje neki od izuzetaka navedenih u stavku 1. točkama 1. do 5. ovoga članka i/ili u slučaju iz stavka </w:t>
      </w:r>
      <w:r>
        <w:rPr>
          <w:rFonts w:ascii="Times New Roman" w:hAnsi="Times New Roman" w:cs="Times New Roman"/>
          <w:sz w:val="24"/>
          <w:szCs w:val="24"/>
        </w:rPr>
        <w:t>3</w:t>
      </w:r>
      <w:r w:rsidRPr="003B6AA3">
        <w:rPr>
          <w:rFonts w:ascii="Times New Roman" w:hAnsi="Times New Roman" w:cs="Times New Roman"/>
          <w:sz w:val="24"/>
          <w:szCs w:val="24"/>
        </w:rPr>
        <w:t>. ovoga članka,</w:t>
      </w:r>
      <w:r>
        <w:rPr>
          <w:rFonts w:ascii="Times New Roman" w:hAnsi="Times New Roman" w:cs="Times New Roman"/>
          <w:sz w:val="24"/>
          <w:szCs w:val="24"/>
        </w:rPr>
        <w:t xml:space="preserve"> prema članku 13. stavcima 2. i 6. Zakona navedeno se primjenjuje i kod utvrđivanja prihoda iz članka 4. stavka 1. Zakona te kod utvrđivanja oporezive dobiti prethodnih poreznih razdoblja.</w:t>
      </w:r>
    </w:p>
    <w:p w14:paraId="0408F87A" w14:textId="77777777" w:rsidR="00776B86" w:rsidRDefault="00776B86" w:rsidP="00776B86">
      <w:pPr>
        <w:jc w:val="both"/>
        <w:rPr>
          <w:rFonts w:ascii="Times New Roman" w:hAnsi="Times New Roman" w:cs="Times New Roman"/>
          <w:sz w:val="24"/>
          <w:szCs w:val="24"/>
        </w:rPr>
      </w:pPr>
    </w:p>
    <w:bookmarkEnd w:id="2"/>
    <w:p w14:paraId="673110DF" w14:textId="35B6F50E" w:rsidR="00776B86" w:rsidRDefault="00776B86" w:rsidP="00912F2B">
      <w:pPr>
        <w:pStyle w:val="Naslov1"/>
      </w:pPr>
      <w:r w:rsidRPr="00732EF7">
        <w:t xml:space="preserve">Članak </w:t>
      </w:r>
      <w:r>
        <w:t>4</w:t>
      </w:r>
      <w:r w:rsidRPr="00732EF7">
        <w:t>.</w:t>
      </w:r>
    </w:p>
    <w:p w14:paraId="46E3DD99" w14:textId="77777777" w:rsidR="00013BD0" w:rsidRPr="00013BD0" w:rsidRDefault="00013BD0" w:rsidP="00013BD0"/>
    <w:p w14:paraId="60612FD3" w14:textId="77777777" w:rsidR="00776B86" w:rsidRDefault="00776B86" w:rsidP="00776B86">
      <w:pPr>
        <w:jc w:val="both"/>
        <w:rPr>
          <w:rFonts w:ascii="Times New Roman" w:hAnsi="Times New Roman" w:cs="Times New Roman"/>
          <w:sz w:val="24"/>
          <w:szCs w:val="24"/>
        </w:rPr>
      </w:pPr>
      <w:r>
        <w:rPr>
          <w:rFonts w:ascii="Times New Roman" w:hAnsi="Times New Roman" w:cs="Times New Roman"/>
          <w:sz w:val="24"/>
          <w:szCs w:val="24"/>
        </w:rPr>
        <w:t xml:space="preserve">(1) </w:t>
      </w:r>
      <w:r w:rsidRPr="005A3260">
        <w:rPr>
          <w:rFonts w:ascii="Times New Roman" w:hAnsi="Times New Roman" w:cs="Times New Roman"/>
          <w:sz w:val="24"/>
          <w:szCs w:val="24"/>
        </w:rPr>
        <w:t xml:space="preserve">Podaci za utvrđivanje </w:t>
      </w:r>
      <w:r>
        <w:rPr>
          <w:rFonts w:ascii="Times New Roman" w:hAnsi="Times New Roman" w:cs="Times New Roman"/>
          <w:sz w:val="24"/>
          <w:szCs w:val="24"/>
        </w:rPr>
        <w:t>obveze</w:t>
      </w:r>
      <w:r w:rsidRPr="005A3260">
        <w:rPr>
          <w:rFonts w:ascii="Times New Roman" w:hAnsi="Times New Roman" w:cs="Times New Roman"/>
          <w:sz w:val="24"/>
          <w:szCs w:val="24"/>
        </w:rPr>
        <w:t xml:space="preserve"> dodatnog poreza na dobi</w:t>
      </w:r>
      <w:r>
        <w:rPr>
          <w:rFonts w:ascii="Times New Roman" w:hAnsi="Times New Roman" w:cs="Times New Roman"/>
          <w:sz w:val="24"/>
          <w:szCs w:val="24"/>
        </w:rPr>
        <w:t>t i</w:t>
      </w:r>
      <w:r w:rsidRPr="005A3260">
        <w:rPr>
          <w:rFonts w:ascii="Times New Roman" w:hAnsi="Times New Roman" w:cs="Times New Roman"/>
          <w:sz w:val="24"/>
          <w:szCs w:val="24"/>
        </w:rPr>
        <w:t xml:space="preserve"> </w:t>
      </w:r>
      <w:r>
        <w:rPr>
          <w:rFonts w:ascii="Times New Roman" w:hAnsi="Times New Roman" w:cs="Times New Roman"/>
          <w:sz w:val="24"/>
          <w:szCs w:val="24"/>
        </w:rPr>
        <w:t xml:space="preserve">solidarnog doprinosa dostavljaju </w:t>
      </w:r>
      <w:r w:rsidRPr="005A3260">
        <w:rPr>
          <w:rFonts w:ascii="Times New Roman" w:hAnsi="Times New Roman" w:cs="Times New Roman"/>
          <w:sz w:val="24"/>
          <w:szCs w:val="24"/>
        </w:rPr>
        <w:t>se na obrascu „</w:t>
      </w:r>
      <w:r w:rsidRPr="003B6AA3">
        <w:rPr>
          <w:rFonts w:ascii="Times New Roman" w:hAnsi="Times New Roman" w:cs="Times New Roman"/>
          <w:sz w:val="24"/>
          <w:szCs w:val="24"/>
        </w:rPr>
        <w:t>Prijava o dodatnom porezu na dobit/solidarnom doprinosu – Obrazac DPD“ iz članka 8. ovoga Pravilnika (</w:t>
      </w:r>
      <w:r w:rsidRPr="005A3260">
        <w:rPr>
          <w:rFonts w:ascii="Times New Roman" w:hAnsi="Times New Roman" w:cs="Times New Roman"/>
          <w:sz w:val="24"/>
          <w:szCs w:val="24"/>
        </w:rPr>
        <w:t>dalje u tekstu: Obrazac DPD)</w:t>
      </w:r>
      <w:r>
        <w:rPr>
          <w:rFonts w:ascii="Times New Roman" w:hAnsi="Times New Roman" w:cs="Times New Roman"/>
          <w:sz w:val="24"/>
          <w:szCs w:val="24"/>
        </w:rPr>
        <w:t>.</w:t>
      </w:r>
    </w:p>
    <w:p w14:paraId="0B749250" w14:textId="77777777" w:rsidR="00776B86" w:rsidRDefault="00776B86" w:rsidP="00776B86">
      <w:pPr>
        <w:jc w:val="both"/>
        <w:rPr>
          <w:rFonts w:ascii="Times New Roman" w:hAnsi="Times New Roman" w:cs="Times New Roman"/>
          <w:sz w:val="24"/>
          <w:szCs w:val="24"/>
        </w:rPr>
      </w:pPr>
      <w:r>
        <w:rPr>
          <w:rFonts w:ascii="Times New Roman" w:hAnsi="Times New Roman" w:cs="Times New Roman"/>
          <w:sz w:val="24"/>
          <w:szCs w:val="24"/>
        </w:rPr>
        <w:t>(2) Obrazac DPD obvezno podnose svi porezni obveznici koji su u poreznom razdoblju ostvarili prihode iznad 300.000.000,00 kuna.</w:t>
      </w:r>
    </w:p>
    <w:p w14:paraId="121DC6AE" w14:textId="77777777" w:rsidR="00776B86" w:rsidRDefault="00776B86" w:rsidP="00776B86">
      <w:pPr>
        <w:jc w:val="both"/>
        <w:rPr>
          <w:rFonts w:ascii="Times New Roman" w:hAnsi="Times New Roman" w:cs="Times New Roman"/>
          <w:sz w:val="24"/>
          <w:szCs w:val="24"/>
        </w:rPr>
      </w:pPr>
      <w:r>
        <w:rPr>
          <w:rFonts w:ascii="Times New Roman" w:hAnsi="Times New Roman" w:cs="Times New Roman"/>
          <w:sz w:val="24"/>
          <w:szCs w:val="24"/>
        </w:rPr>
        <w:t xml:space="preserve">(3) Iznimno od stavka 2. ovog članka, Obrazac DPD neće podnijeti porezni obveznik koji je u poreznom </w:t>
      </w:r>
      <w:r w:rsidRPr="003B6AA3">
        <w:rPr>
          <w:rFonts w:ascii="Times New Roman" w:hAnsi="Times New Roman" w:cs="Times New Roman"/>
          <w:sz w:val="24"/>
          <w:szCs w:val="24"/>
        </w:rPr>
        <w:t>razdoblju iz članka 4. stavka 2. i članka 11. stavka 2. Zakona na rednom</w:t>
      </w:r>
      <w:r w:rsidRPr="007D3BCA">
        <w:rPr>
          <w:rFonts w:ascii="Times New Roman" w:hAnsi="Times New Roman" w:cs="Times New Roman"/>
          <w:sz w:val="24"/>
          <w:szCs w:val="24"/>
        </w:rPr>
        <w:t xml:space="preserve"> broju 36. ili 39. Prijave poreza na dobit</w:t>
      </w:r>
      <w:r>
        <w:rPr>
          <w:rFonts w:ascii="Times New Roman" w:hAnsi="Times New Roman" w:cs="Times New Roman"/>
          <w:sz w:val="24"/>
          <w:szCs w:val="24"/>
        </w:rPr>
        <w:t xml:space="preserve"> iskazao </w:t>
      </w:r>
      <w:r w:rsidRPr="007D3BCA">
        <w:rPr>
          <w:rFonts w:ascii="Times New Roman" w:hAnsi="Times New Roman" w:cs="Times New Roman"/>
          <w:sz w:val="24"/>
          <w:szCs w:val="24"/>
        </w:rPr>
        <w:t>iznos jednak nuli ili negativan iznos</w:t>
      </w:r>
      <w:r>
        <w:rPr>
          <w:rFonts w:ascii="Times New Roman" w:hAnsi="Times New Roman" w:cs="Times New Roman"/>
          <w:sz w:val="24"/>
          <w:szCs w:val="24"/>
        </w:rPr>
        <w:t>.</w:t>
      </w:r>
    </w:p>
    <w:p w14:paraId="1B5BBCDB" w14:textId="77777777" w:rsidR="00776B86" w:rsidRDefault="00776B86" w:rsidP="00776B86">
      <w:pPr>
        <w:jc w:val="both"/>
        <w:rPr>
          <w:rFonts w:ascii="Times New Roman" w:hAnsi="Times New Roman" w:cs="Times New Roman"/>
          <w:sz w:val="24"/>
          <w:szCs w:val="24"/>
        </w:rPr>
      </w:pPr>
      <w:r w:rsidRPr="002960CF">
        <w:rPr>
          <w:rFonts w:ascii="Times New Roman" w:hAnsi="Times New Roman" w:cs="Times New Roman"/>
          <w:sz w:val="24"/>
          <w:szCs w:val="24"/>
        </w:rPr>
        <w:t>(</w:t>
      </w:r>
      <w:r>
        <w:rPr>
          <w:rFonts w:ascii="Times New Roman" w:hAnsi="Times New Roman" w:cs="Times New Roman"/>
          <w:sz w:val="24"/>
          <w:szCs w:val="24"/>
        </w:rPr>
        <w:t>4</w:t>
      </w:r>
      <w:r w:rsidRPr="002960CF">
        <w:rPr>
          <w:rFonts w:ascii="Times New Roman" w:hAnsi="Times New Roman" w:cs="Times New Roman"/>
          <w:sz w:val="24"/>
          <w:szCs w:val="24"/>
        </w:rPr>
        <w:t xml:space="preserve">) Ako </w:t>
      </w:r>
      <w:r>
        <w:rPr>
          <w:rFonts w:ascii="Times New Roman" w:hAnsi="Times New Roman" w:cs="Times New Roman"/>
          <w:sz w:val="24"/>
          <w:szCs w:val="24"/>
        </w:rPr>
        <w:t xml:space="preserve">je iznos prihoda poreznog obveznika za porezno razdoblje nakon primjene izuzetaka navedenih u članku 3. ovog Pravilnika </w:t>
      </w:r>
      <w:r w:rsidRPr="002960CF">
        <w:rPr>
          <w:rFonts w:ascii="Times New Roman" w:hAnsi="Times New Roman" w:cs="Times New Roman"/>
          <w:sz w:val="24"/>
          <w:szCs w:val="24"/>
        </w:rPr>
        <w:t xml:space="preserve">manji od 300.000.000,00 kuna, </w:t>
      </w:r>
      <w:r>
        <w:rPr>
          <w:rFonts w:ascii="Times New Roman" w:hAnsi="Times New Roman" w:cs="Times New Roman"/>
          <w:sz w:val="24"/>
          <w:szCs w:val="24"/>
        </w:rPr>
        <w:t xml:space="preserve">porezni obveznik isto iskazuje na rednom broju 12. Obrasca DPD te ne utvrđuje oporezivu dobit poreznih razdoblja u I. dijelu Obrasca DPD i obvezu dodatnog poreza na dobit u II. dijelu Obrasca DPD. </w:t>
      </w:r>
    </w:p>
    <w:p w14:paraId="2968E784" w14:textId="77777777" w:rsidR="00776B86" w:rsidRDefault="00776B86" w:rsidP="00776B86">
      <w:pPr>
        <w:jc w:val="center"/>
        <w:rPr>
          <w:rFonts w:ascii="Times New Roman" w:hAnsi="Times New Roman" w:cs="Times New Roman"/>
          <w:b/>
          <w:bCs/>
          <w:sz w:val="24"/>
          <w:szCs w:val="24"/>
        </w:rPr>
      </w:pPr>
    </w:p>
    <w:p w14:paraId="38867125" w14:textId="77777777" w:rsidR="00776B86" w:rsidRDefault="00776B86" w:rsidP="00912F2B">
      <w:pPr>
        <w:pStyle w:val="Naslov1"/>
      </w:pPr>
      <w:r>
        <w:lastRenderedPageBreak/>
        <w:t>P</w:t>
      </w:r>
      <w:r w:rsidRPr="00796F9F">
        <w:t>ostupak</w:t>
      </w:r>
      <w:r>
        <w:t xml:space="preserve"> </w:t>
      </w:r>
      <w:r w:rsidRPr="00796F9F">
        <w:t>umanjenja obveze dodatnog poreza na dobit</w:t>
      </w:r>
    </w:p>
    <w:p w14:paraId="18AF6924" w14:textId="01BAFBE8" w:rsidR="00776B86" w:rsidRDefault="00776B86" w:rsidP="00912F2B">
      <w:pPr>
        <w:pStyle w:val="Naslov1"/>
      </w:pPr>
      <w:r w:rsidRPr="002960CF">
        <w:t>Član</w:t>
      </w:r>
      <w:r>
        <w:t>ak</w:t>
      </w:r>
      <w:r w:rsidRPr="002960CF">
        <w:t xml:space="preserve"> </w:t>
      </w:r>
      <w:r>
        <w:t>5</w:t>
      </w:r>
      <w:r w:rsidRPr="002960CF">
        <w:t xml:space="preserve">. </w:t>
      </w:r>
      <w:r>
        <w:t xml:space="preserve"> </w:t>
      </w:r>
    </w:p>
    <w:p w14:paraId="7D5EB79D" w14:textId="77777777" w:rsidR="00013BD0" w:rsidRPr="00013BD0" w:rsidRDefault="00013BD0" w:rsidP="00013BD0"/>
    <w:p w14:paraId="1C61559C" w14:textId="77777777" w:rsidR="00776B86" w:rsidRPr="0012454D" w:rsidRDefault="00776B86" w:rsidP="00776B86">
      <w:pPr>
        <w:jc w:val="both"/>
        <w:rPr>
          <w:rFonts w:ascii="Times New Roman" w:hAnsi="Times New Roman" w:cs="Times New Roman"/>
          <w:sz w:val="24"/>
          <w:szCs w:val="24"/>
        </w:rPr>
      </w:pPr>
      <w:r w:rsidRPr="0012454D">
        <w:rPr>
          <w:rFonts w:ascii="Times New Roman" w:hAnsi="Times New Roman" w:cs="Times New Roman"/>
          <w:sz w:val="24"/>
          <w:szCs w:val="24"/>
        </w:rPr>
        <w:t>(</w:t>
      </w:r>
      <w:r>
        <w:rPr>
          <w:rFonts w:ascii="Times New Roman" w:hAnsi="Times New Roman" w:cs="Times New Roman"/>
          <w:sz w:val="24"/>
          <w:szCs w:val="24"/>
        </w:rPr>
        <w:t>1</w:t>
      </w:r>
      <w:r w:rsidRPr="0012454D">
        <w:rPr>
          <w:rFonts w:ascii="Times New Roman" w:hAnsi="Times New Roman" w:cs="Times New Roman"/>
          <w:sz w:val="24"/>
          <w:szCs w:val="24"/>
        </w:rPr>
        <w:t>) Porezni obveznik iz članka 15. Zakona</w:t>
      </w:r>
      <w:r>
        <w:rPr>
          <w:rFonts w:ascii="Times New Roman" w:hAnsi="Times New Roman" w:cs="Times New Roman"/>
          <w:sz w:val="24"/>
          <w:szCs w:val="24"/>
        </w:rPr>
        <w:t xml:space="preserve"> obvezu dodatnog poreza na dobit, utvrđenu prema odredbama Zakona i ovog Pravilnika,</w:t>
      </w:r>
      <w:r w:rsidRPr="0012454D">
        <w:rPr>
          <w:rFonts w:ascii="Times New Roman" w:hAnsi="Times New Roman" w:cs="Times New Roman"/>
          <w:sz w:val="24"/>
          <w:szCs w:val="24"/>
        </w:rPr>
        <w:t xml:space="preserve"> može umanjiti iznosom koji se dobije množenjem te obveze s utvrđenim postotkom umanjenja obveze poreza na dobit</w:t>
      </w:r>
      <w:r w:rsidRPr="00CB4415">
        <w:rPr>
          <w:rFonts w:ascii="Times New Roman" w:hAnsi="Times New Roman" w:cs="Times New Roman"/>
          <w:sz w:val="24"/>
          <w:szCs w:val="24"/>
        </w:rPr>
        <w:t xml:space="preserve"> </w:t>
      </w:r>
      <w:r w:rsidRPr="0012454D">
        <w:rPr>
          <w:rFonts w:ascii="Times New Roman" w:hAnsi="Times New Roman" w:cs="Times New Roman"/>
          <w:sz w:val="24"/>
          <w:szCs w:val="24"/>
        </w:rPr>
        <w:t xml:space="preserve">za porezno razdoblje prema posebnom propisu o poticanju ulaganja. </w:t>
      </w:r>
    </w:p>
    <w:p w14:paraId="5D1DF8BE" w14:textId="77777777" w:rsidR="00776B86" w:rsidRDefault="00776B86" w:rsidP="00776B86">
      <w:pPr>
        <w:jc w:val="both"/>
        <w:rPr>
          <w:rFonts w:ascii="Times New Roman" w:hAnsi="Times New Roman" w:cs="Times New Roman"/>
          <w:sz w:val="24"/>
          <w:szCs w:val="24"/>
        </w:rPr>
      </w:pPr>
      <w:r w:rsidRPr="0012454D">
        <w:rPr>
          <w:rFonts w:ascii="Times New Roman" w:hAnsi="Times New Roman" w:cs="Times New Roman"/>
          <w:sz w:val="24"/>
          <w:szCs w:val="24"/>
        </w:rPr>
        <w:t>(</w:t>
      </w:r>
      <w:r>
        <w:rPr>
          <w:rFonts w:ascii="Times New Roman" w:hAnsi="Times New Roman" w:cs="Times New Roman"/>
          <w:sz w:val="24"/>
          <w:szCs w:val="24"/>
        </w:rPr>
        <w:t>2</w:t>
      </w:r>
      <w:r w:rsidRPr="0012454D">
        <w:rPr>
          <w:rFonts w:ascii="Times New Roman" w:hAnsi="Times New Roman" w:cs="Times New Roman"/>
          <w:sz w:val="24"/>
          <w:szCs w:val="24"/>
        </w:rPr>
        <w:t>)</w:t>
      </w:r>
      <w:r>
        <w:rPr>
          <w:rFonts w:ascii="Times New Roman" w:hAnsi="Times New Roman" w:cs="Times New Roman"/>
          <w:sz w:val="24"/>
          <w:szCs w:val="24"/>
        </w:rPr>
        <w:t xml:space="preserve"> </w:t>
      </w:r>
      <w:r w:rsidRPr="0012454D">
        <w:rPr>
          <w:rFonts w:ascii="Times New Roman" w:hAnsi="Times New Roman" w:cs="Times New Roman"/>
          <w:sz w:val="24"/>
          <w:szCs w:val="24"/>
        </w:rPr>
        <w:t>Ako nadležn</w:t>
      </w:r>
      <w:r>
        <w:rPr>
          <w:rFonts w:ascii="Times New Roman" w:hAnsi="Times New Roman" w:cs="Times New Roman"/>
          <w:sz w:val="24"/>
          <w:szCs w:val="24"/>
        </w:rPr>
        <w:t>o</w:t>
      </w:r>
      <w:r w:rsidRPr="0012454D">
        <w:rPr>
          <w:rFonts w:ascii="Times New Roman" w:hAnsi="Times New Roman" w:cs="Times New Roman"/>
          <w:sz w:val="24"/>
          <w:szCs w:val="24"/>
        </w:rPr>
        <w:t xml:space="preserve"> ministarst</w:t>
      </w:r>
      <w:r>
        <w:rPr>
          <w:rFonts w:ascii="Times New Roman" w:hAnsi="Times New Roman" w:cs="Times New Roman"/>
          <w:sz w:val="24"/>
          <w:szCs w:val="24"/>
        </w:rPr>
        <w:t>vo</w:t>
      </w:r>
      <w:r w:rsidRPr="0012454D">
        <w:rPr>
          <w:rFonts w:ascii="Times New Roman" w:hAnsi="Times New Roman" w:cs="Times New Roman"/>
          <w:sz w:val="24"/>
          <w:szCs w:val="24"/>
        </w:rPr>
        <w:t xml:space="preserve"> nakon primjene stavka </w:t>
      </w:r>
      <w:r>
        <w:rPr>
          <w:rFonts w:ascii="Times New Roman" w:hAnsi="Times New Roman" w:cs="Times New Roman"/>
          <w:sz w:val="24"/>
          <w:szCs w:val="24"/>
        </w:rPr>
        <w:t>1</w:t>
      </w:r>
      <w:r w:rsidRPr="0012454D">
        <w:rPr>
          <w:rFonts w:ascii="Times New Roman" w:hAnsi="Times New Roman" w:cs="Times New Roman"/>
          <w:sz w:val="24"/>
          <w:szCs w:val="24"/>
        </w:rPr>
        <w:t>. ovoga članka utvrd</w:t>
      </w:r>
      <w:r>
        <w:rPr>
          <w:rFonts w:ascii="Times New Roman" w:hAnsi="Times New Roman" w:cs="Times New Roman"/>
          <w:sz w:val="24"/>
          <w:szCs w:val="24"/>
        </w:rPr>
        <w:t>i</w:t>
      </w:r>
      <w:r w:rsidRPr="0012454D">
        <w:rPr>
          <w:rFonts w:ascii="Times New Roman" w:hAnsi="Times New Roman" w:cs="Times New Roman"/>
          <w:sz w:val="24"/>
          <w:szCs w:val="24"/>
        </w:rPr>
        <w:t xml:space="preserve"> promjene u stečenim pravima koje utječu na obvezu dodatnog poreza na dobit, porezni obveznik je duž</w:t>
      </w:r>
      <w:r>
        <w:rPr>
          <w:rFonts w:ascii="Times New Roman" w:hAnsi="Times New Roman" w:cs="Times New Roman"/>
          <w:sz w:val="24"/>
          <w:szCs w:val="24"/>
        </w:rPr>
        <w:t>a</w:t>
      </w:r>
      <w:r w:rsidRPr="0012454D">
        <w:rPr>
          <w:rFonts w:ascii="Times New Roman" w:hAnsi="Times New Roman" w:cs="Times New Roman"/>
          <w:sz w:val="24"/>
          <w:szCs w:val="24"/>
        </w:rPr>
        <w:t xml:space="preserve">n </w:t>
      </w:r>
      <w:r w:rsidRPr="00371042">
        <w:rPr>
          <w:rFonts w:ascii="Times New Roman" w:hAnsi="Times New Roman" w:cs="Times New Roman"/>
          <w:sz w:val="24"/>
          <w:szCs w:val="24"/>
        </w:rPr>
        <w:t xml:space="preserve">ispraviti iznos </w:t>
      </w:r>
      <w:r w:rsidRPr="0012454D">
        <w:rPr>
          <w:rFonts w:ascii="Times New Roman" w:hAnsi="Times New Roman" w:cs="Times New Roman"/>
          <w:sz w:val="24"/>
          <w:szCs w:val="24"/>
        </w:rPr>
        <w:t>utvrđene obveze dodatnog poreza na dobit.</w:t>
      </w:r>
    </w:p>
    <w:p w14:paraId="61DC7E44" w14:textId="77777777" w:rsidR="00776B86" w:rsidRPr="0012454D" w:rsidRDefault="00776B86" w:rsidP="00776B86">
      <w:pPr>
        <w:jc w:val="both"/>
        <w:rPr>
          <w:rFonts w:ascii="Times New Roman" w:hAnsi="Times New Roman" w:cs="Times New Roman"/>
          <w:sz w:val="24"/>
          <w:szCs w:val="24"/>
        </w:rPr>
      </w:pPr>
    </w:p>
    <w:p w14:paraId="62E4F076" w14:textId="77777777" w:rsidR="00776B86" w:rsidRDefault="00776B86" w:rsidP="00912F2B">
      <w:pPr>
        <w:pStyle w:val="Naslov1"/>
      </w:pPr>
      <w:r>
        <w:t>Postupak utvrđivanja novoosnovanih poduzetnika, okončavanja poslovanja i utvrđivanja njihove porezne osnovice</w:t>
      </w:r>
    </w:p>
    <w:p w14:paraId="03E9BF14" w14:textId="19C0E9D1" w:rsidR="00776B86" w:rsidRDefault="00776B86" w:rsidP="00912F2B">
      <w:pPr>
        <w:pStyle w:val="Naslov1"/>
        <w:rPr>
          <w:strike/>
        </w:rPr>
      </w:pPr>
      <w:r w:rsidRPr="0012454D">
        <w:t xml:space="preserve">Članak </w:t>
      </w:r>
      <w:r>
        <w:t>6</w:t>
      </w:r>
      <w:r w:rsidRPr="0012454D">
        <w:t>.</w:t>
      </w:r>
      <w:r w:rsidRPr="0012454D">
        <w:rPr>
          <w:strike/>
        </w:rPr>
        <w:t xml:space="preserve"> </w:t>
      </w:r>
    </w:p>
    <w:p w14:paraId="18D6C11C" w14:textId="77777777" w:rsidR="00013BD0" w:rsidRPr="00013BD0" w:rsidRDefault="00013BD0" w:rsidP="00013BD0"/>
    <w:p w14:paraId="39541E6F" w14:textId="77777777" w:rsidR="00776B86" w:rsidRPr="0012454D" w:rsidRDefault="00776B86" w:rsidP="00776B86">
      <w:pPr>
        <w:jc w:val="both"/>
        <w:rPr>
          <w:rFonts w:ascii="Times New Roman" w:hAnsi="Times New Roman" w:cs="Times New Roman"/>
          <w:sz w:val="24"/>
          <w:szCs w:val="24"/>
        </w:rPr>
      </w:pPr>
      <w:r w:rsidRPr="0012454D">
        <w:rPr>
          <w:rFonts w:ascii="Times New Roman" w:hAnsi="Times New Roman" w:cs="Times New Roman"/>
          <w:sz w:val="24"/>
          <w:szCs w:val="24"/>
        </w:rPr>
        <w:t xml:space="preserve">(1) Porezni obveznik </w:t>
      </w:r>
      <w:r>
        <w:rPr>
          <w:rFonts w:ascii="Times New Roman" w:hAnsi="Times New Roman" w:cs="Times New Roman"/>
          <w:sz w:val="24"/>
          <w:szCs w:val="24"/>
        </w:rPr>
        <w:t xml:space="preserve">dodatnog poreza na dobit </w:t>
      </w:r>
      <w:r w:rsidRPr="0012454D">
        <w:rPr>
          <w:rFonts w:ascii="Times New Roman" w:hAnsi="Times New Roman" w:cs="Times New Roman"/>
          <w:sz w:val="24"/>
          <w:szCs w:val="24"/>
        </w:rPr>
        <w:t>koji je tijekom 2022. godine nastao spajanjem u smislu propisa kojim se uređuje osnivanje i spajanje trgovačkih društava na način da su se dva ili više društava spojila bez postup</w:t>
      </w:r>
      <w:r>
        <w:rPr>
          <w:rFonts w:ascii="Times New Roman" w:hAnsi="Times New Roman" w:cs="Times New Roman"/>
          <w:sz w:val="24"/>
          <w:szCs w:val="24"/>
        </w:rPr>
        <w:t>a</w:t>
      </w:r>
      <w:r w:rsidRPr="0012454D">
        <w:rPr>
          <w:rFonts w:ascii="Times New Roman" w:hAnsi="Times New Roman" w:cs="Times New Roman"/>
          <w:sz w:val="24"/>
          <w:szCs w:val="24"/>
        </w:rPr>
        <w:t xml:space="preserve">ka likvidacije osnivanjem novoga društva, pri čemu je na to novo društvo prešla imovina svakoga od društava koja se spajaju, nije novoosnovani samostalni poduzetnik u smislu članka 12. stavka 1. točke a) Zakona. </w:t>
      </w:r>
    </w:p>
    <w:p w14:paraId="6B205CB1" w14:textId="77777777" w:rsidR="00776B86" w:rsidRPr="0012454D" w:rsidRDefault="00776B86" w:rsidP="00776B86">
      <w:pPr>
        <w:jc w:val="both"/>
        <w:rPr>
          <w:rFonts w:ascii="Times New Roman" w:hAnsi="Times New Roman" w:cs="Times New Roman"/>
          <w:sz w:val="24"/>
          <w:szCs w:val="24"/>
        </w:rPr>
      </w:pPr>
      <w:r w:rsidRPr="0012454D">
        <w:rPr>
          <w:rFonts w:ascii="Times New Roman" w:hAnsi="Times New Roman" w:cs="Times New Roman"/>
          <w:sz w:val="24"/>
          <w:szCs w:val="24"/>
        </w:rPr>
        <w:t>(2) U slučaju iz stavka 1. ovoga članka, slijedom članka 13. stavka 5. Zakona,  prihodi poreznog razdoblja iz članka 4. stavka 1. Zakona, kod pravnog slijednika novog društva utvrđuju se prema ostvarenim prihodim</w:t>
      </w:r>
      <w:r>
        <w:rPr>
          <w:rFonts w:ascii="Times New Roman" w:hAnsi="Times New Roman" w:cs="Times New Roman"/>
          <w:sz w:val="24"/>
          <w:szCs w:val="24"/>
        </w:rPr>
        <w:t>a</w:t>
      </w:r>
      <w:r w:rsidRPr="0012454D">
        <w:rPr>
          <w:rFonts w:ascii="Times New Roman" w:hAnsi="Times New Roman" w:cs="Times New Roman"/>
          <w:sz w:val="24"/>
          <w:szCs w:val="24"/>
        </w:rPr>
        <w:t xml:space="preserve"> društava prednika do spajanja i novog društva slijednika od osnivanja do kraja poreznog razdoblja, zbrajanjem tih prihoda.</w:t>
      </w:r>
      <w:r w:rsidRPr="0012454D">
        <w:rPr>
          <w:rFonts w:ascii="Times New Roman" w:hAnsi="Times New Roman" w:cs="Times New Roman"/>
          <w:strike/>
          <w:sz w:val="24"/>
          <w:szCs w:val="24"/>
        </w:rPr>
        <w:t xml:space="preserve"> </w:t>
      </w:r>
    </w:p>
    <w:p w14:paraId="5390E05F" w14:textId="77777777" w:rsidR="00776B86" w:rsidRPr="0012454D" w:rsidRDefault="00776B86" w:rsidP="00776B86">
      <w:pPr>
        <w:jc w:val="both"/>
        <w:rPr>
          <w:rFonts w:ascii="Times New Roman" w:hAnsi="Times New Roman" w:cs="Times New Roman"/>
          <w:sz w:val="24"/>
          <w:szCs w:val="24"/>
        </w:rPr>
      </w:pPr>
      <w:r w:rsidRPr="0012454D">
        <w:rPr>
          <w:rFonts w:ascii="Times New Roman" w:hAnsi="Times New Roman" w:cs="Times New Roman"/>
          <w:sz w:val="24"/>
          <w:szCs w:val="24"/>
        </w:rPr>
        <w:t>(3) Kada porezni obveznik prema stavk</w:t>
      </w:r>
      <w:r>
        <w:rPr>
          <w:rFonts w:ascii="Times New Roman" w:hAnsi="Times New Roman" w:cs="Times New Roman"/>
          <w:sz w:val="24"/>
          <w:szCs w:val="24"/>
        </w:rPr>
        <w:t>u</w:t>
      </w:r>
      <w:r w:rsidRPr="0012454D">
        <w:rPr>
          <w:rFonts w:ascii="Times New Roman" w:hAnsi="Times New Roman" w:cs="Times New Roman"/>
          <w:sz w:val="24"/>
          <w:szCs w:val="24"/>
        </w:rPr>
        <w:t xml:space="preserve"> 2. ovoga članka</w:t>
      </w:r>
      <w:r>
        <w:rPr>
          <w:rFonts w:ascii="Times New Roman" w:hAnsi="Times New Roman" w:cs="Times New Roman"/>
          <w:sz w:val="24"/>
          <w:szCs w:val="24"/>
        </w:rPr>
        <w:t xml:space="preserve"> ispuni uvjet</w:t>
      </w:r>
      <w:r w:rsidRPr="0012454D">
        <w:rPr>
          <w:rFonts w:ascii="Times New Roman" w:hAnsi="Times New Roman" w:cs="Times New Roman"/>
          <w:sz w:val="24"/>
          <w:szCs w:val="24"/>
        </w:rPr>
        <w:t xml:space="preserve"> u poreznom razdoblju iz članka 4. stavka 1. Zakona</w:t>
      </w:r>
      <w:r>
        <w:rPr>
          <w:rFonts w:ascii="Times New Roman" w:hAnsi="Times New Roman" w:cs="Times New Roman"/>
          <w:sz w:val="24"/>
          <w:szCs w:val="24"/>
        </w:rPr>
        <w:t>,</w:t>
      </w:r>
      <w:r w:rsidRPr="0012454D">
        <w:rPr>
          <w:rFonts w:ascii="Times New Roman" w:hAnsi="Times New Roman" w:cs="Times New Roman"/>
          <w:sz w:val="24"/>
          <w:szCs w:val="24"/>
        </w:rPr>
        <w:t xml:space="preserve"> porezna osnovica dodatnog poreza na dobit iz članka 5. stavka 1. Zakona utvrdit</w:t>
      </w:r>
      <w:r>
        <w:rPr>
          <w:rFonts w:ascii="Times New Roman" w:hAnsi="Times New Roman" w:cs="Times New Roman"/>
          <w:sz w:val="24"/>
          <w:szCs w:val="24"/>
        </w:rPr>
        <w:t xml:space="preserve"> će se</w:t>
      </w:r>
      <w:r w:rsidRPr="0012454D">
        <w:rPr>
          <w:rFonts w:ascii="Times New Roman" w:hAnsi="Times New Roman" w:cs="Times New Roman"/>
          <w:sz w:val="24"/>
          <w:szCs w:val="24"/>
        </w:rPr>
        <w:t xml:space="preserve"> na način kao da su sva društva spojena od početka poreznog razdoblja u 2022. godini, a za prethodna porezna razdoblja </w:t>
      </w:r>
      <w:r w:rsidRPr="00C35F65">
        <w:rPr>
          <w:rFonts w:ascii="Times New Roman" w:hAnsi="Times New Roman" w:cs="Times New Roman"/>
          <w:sz w:val="24"/>
          <w:szCs w:val="24"/>
        </w:rPr>
        <w:t>utvrđuje se kao</w:t>
      </w:r>
      <w:r>
        <w:rPr>
          <w:rFonts w:ascii="Times New Roman" w:hAnsi="Times New Roman" w:cs="Times New Roman"/>
          <w:b/>
          <w:bCs/>
          <w:sz w:val="24"/>
          <w:szCs w:val="24"/>
        </w:rPr>
        <w:t xml:space="preserve"> </w:t>
      </w:r>
      <w:r w:rsidRPr="0012454D">
        <w:rPr>
          <w:rFonts w:ascii="Times New Roman" w:hAnsi="Times New Roman" w:cs="Times New Roman"/>
          <w:sz w:val="24"/>
          <w:szCs w:val="24"/>
        </w:rPr>
        <w:t>da su spojen</w:t>
      </w:r>
      <w:r>
        <w:rPr>
          <w:rFonts w:ascii="Times New Roman" w:hAnsi="Times New Roman" w:cs="Times New Roman"/>
          <w:sz w:val="24"/>
          <w:szCs w:val="24"/>
        </w:rPr>
        <w:t>a</w:t>
      </w:r>
      <w:r w:rsidRPr="0012454D">
        <w:rPr>
          <w:rFonts w:ascii="Times New Roman" w:hAnsi="Times New Roman" w:cs="Times New Roman"/>
          <w:sz w:val="24"/>
          <w:szCs w:val="24"/>
        </w:rPr>
        <w:t xml:space="preserve"> od početka razdoblja iz članka 5. stavka 2.  Zakona</w:t>
      </w:r>
      <w:r>
        <w:rPr>
          <w:rFonts w:ascii="Times New Roman" w:hAnsi="Times New Roman" w:cs="Times New Roman"/>
          <w:color w:val="FF0000"/>
          <w:sz w:val="24"/>
          <w:szCs w:val="24"/>
        </w:rPr>
        <w:t>.</w:t>
      </w:r>
    </w:p>
    <w:p w14:paraId="77FC6FE7" w14:textId="77777777" w:rsidR="00776B86" w:rsidRDefault="00776B86" w:rsidP="00776B86">
      <w:pPr>
        <w:jc w:val="both"/>
        <w:rPr>
          <w:rFonts w:ascii="Times New Roman" w:hAnsi="Times New Roman" w:cs="Times New Roman"/>
          <w:sz w:val="24"/>
          <w:szCs w:val="24"/>
        </w:rPr>
      </w:pPr>
      <w:r w:rsidRPr="0012454D">
        <w:rPr>
          <w:rFonts w:ascii="Times New Roman" w:hAnsi="Times New Roman" w:cs="Times New Roman"/>
          <w:sz w:val="24"/>
          <w:szCs w:val="24"/>
        </w:rPr>
        <w:t>(4</w:t>
      </w:r>
      <w:r w:rsidRPr="00C35F65">
        <w:rPr>
          <w:rFonts w:ascii="Times New Roman" w:hAnsi="Times New Roman" w:cs="Times New Roman"/>
          <w:sz w:val="24"/>
          <w:szCs w:val="24"/>
        </w:rPr>
        <w:t>) U slučaju iz stavka 3. ovoga članka u Obrascu DPD iskazuju se zbrojeni podaci pravnog slijednika i svih pravnih prednika, dok se uz Obrazac DPD prilaže privitak u kojemu se prikazuju podaci razrađeni po pojedinom pravnom predniku.</w:t>
      </w:r>
      <w:r>
        <w:rPr>
          <w:rFonts w:ascii="Times New Roman" w:hAnsi="Times New Roman" w:cs="Times New Roman"/>
          <w:sz w:val="24"/>
          <w:szCs w:val="24"/>
        </w:rPr>
        <w:t xml:space="preserve"> </w:t>
      </w:r>
    </w:p>
    <w:p w14:paraId="2A5DF77E" w14:textId="77777777" w:rsidR="00776B86" w:rsidRPr="0012454D" w:rsidRDefault="00776B86" w:rsidP="00776B86">
      <w:pPr>
        <w:jc w:val="both"/>
        <w:rPr>
          <w:rFonts w:ascii="Times New Roman" w:hAnsi="Times New Roman" w:cs="Times New Roman"/>
          <w:sz w:val="24"/>
          <w:szCs w:val="24"/>
        </w:rPr>
      </w:pPr>
      <w:r w:rsidRPr="0012454D">
        <w:rPr>
          <w:rFonts w:ascii="Times New Roman" w:hAnsi="Times New Roman" w:cs="Times New Roman"/>
          <w:sz w:val="24"/>
          <w:szCs w:val="24"/>
        </w:rPr>
        <w:t>(</w:t>
      </w:r>
      <w:r>
        <w:rPr>
          <w:rFonts w:ascii="Times New Roman" w:hAnsi="Times New Roman" w:cs="Times New Roman"/>
          <w:sz w:val="24"/>
          <w:szCs w:val="24"/>
        </w:rPr>
        <w:t>5</w:t>
      </w:r>
      <w:r w:rsidRPr="0012454D">
        <w:rPr>
          <w:rFonts w:ascii="Times New Roman" w:hAnsi="Times New Roman" w:cs="Times New Roman"/>
          <w:sz w:val="24"/>
          <w:szCs w:val="24"/>
        </w:rPr>
        <w:t>) Odredbe sta</w:t>
      </w:r>
      <w:r>
        <w:rPr>
          <w:rFonts w:ascii="Times New Roman" w:hAnsi="Times New Roman" w:cs="Times New Roman"/>
          <w:sz w:val="24"/>
          <w:szCs w:val="24"/>
        </w:rPr>
        <w:t xml:space="preserve">vaka </w:t>
      </w:r>
      <w:r w:rsidRPr="009D4FEE">
        <w:rPr>
          <w:rFonts w:ascii="Times New Roman" w:hAnsi="Times New Roman" w:cs="Times New Roman"/>
          <w:sz w:val="24"/>
          <w:szCs w:val="24"/>
        </w:rPr>
        <w:t>od</w:t>
      </w:r>
      <w:r w:rsidRPr="002F152B">
        <w:rPr>
          <w:rFonts w:ascii="Times New Roman" w:hAnsi="Times New Roman" w:cs="Times New Roman"/>
          <w:color w:val="FF0000"/>
          <w:sz w:val="24"/>
          <w:szCs w:val="24"/>
        </w:rPr>
        <w:t xml:space="preserve"> </w:t>
      </w:r>
      <w:r>
        <w:rPr>
          <w:rFonts w:ascii="Times New Roman" w:hAnsi="Times New Roman" w:cs="Times New Roman"/>
          <w:sz w:val="24"/>
          <w:szCs w:val="24"/>
        </w:rPr>
        <w:t>2</w:t>
      </w:r>
      <w:r w:rsidRPr="0012454D">
        <w:rPr>
          <w:rFonts w:ascii="Times New Roman" w:hAnsi="Times New Roman" w:cs="Times New Roman"/>
          <w:sz w:val="24"/>
          <w:szCs w:val="24"/>
        </w:rPr>
        <w:t xml:space="preserve">. do </w:t>
      </w:r>
      <w:r>
        <w:rPr>
          <w:rFonts w:ascii="Times New Roman" w:hAnsi="Times New Roman" w:cs="Times New Roman"/>
          <w:sz w:val="24"/>
          <w:szCs w:val="24"/>
        </w:rPr>
        <w:t>4</w:t>
      </w:r>
      <w:r w:rsidRPr="0012454D">
        <w:rPr>
          <w:rFonts w:ascii="Times New Roman" w:hAnsi="Times New Roman" w:cs="Times New Roman"/>
          <w:sz w:val="24"/>
          <w:szCs w:val="24"/>
        </w:rPr>
        <w:t xml:space="preserve">. ovoga članka </w:t>
      </w:r>
      <w:r w:rsidRPr="009D4FEE">
        <w:rPr>
          <w:rFonts w:ascii="Times New Roman" w:hAnsi="Times New Roman" w:cs="Times New Roman"/>
          <w:sz w:val="24"/>
          <w:szCs w:val="24"/>
        </w:rPr>
        <w:t>odgovarajuće primjenjuje</w:t>
      </w:r>
      <w:r>
        <w:rPr>
          <w:rFonts w:ascii="Times New Roman" w:hAnsi="Times New Roman" w:cs="Times New Roman"/>
          <w:sz w:val="24"/>
          <w:szCs w:val="24"/>
        </w:rPr>
        <w:t xml:space="preserve"> porezni </w:t>
      </w:r>
      <w:r w:rsidRPr="0012454D">
        <w:rPr>
          <w:rFonts w:ascii="Times New Roman" w:hAnsi="Times New Roman" w:cs="Times New Roman"/>
          <w:sz w:val="24"/>
          <w:szCs w:val="24"/>
        </w:rPr>
        <w:t xml:space="preserve">obveznik koji je nastao spajanjem u nekom od prethodnih poreznih razdoblja iz članka 5. stavka 2. Zakona. </w:t>
      </w:r>
    </w:p>
    <w:p w14:paraId="71EC58F0" w14:textId="77777777" w:rsidR="00776B86" w:rsidRDefault="00776B86" w:rsidP="00776B86">
      <w:pPr>
        <w:jc w:val="both"/>
        <w:rPr>
          <w:rFonts w:ascii="Times New Roman" w:hAnsi="Times New Roman" w:cs="Times New Roman"/>
          <w:sz w:val="24"/>
          <w:szCs w:val="24"/>
        </w:rPr>
      </w:pPr>
      <w:r w:rsidRPr="0012454D">
        <w:rPr>
          <w:rFonts w:ascii="Times New Roman" w:hAnsi="Times New Roman" w:cs="Times New Roman"/>
          <w:sz w:val="24"/>
          <w:szCs w:val="24"/>
        </w:rPr>
        <w:t>(</w:t>
      </w:r>
      <w:r>
        <w:rPr>
          <w:rFonts w:ascii="Times New Roman" w:hAnsi="Times New Roman" w:cs="Times New Roman"/>
          <w:sz w:val="24"/>
          <w:szCs w:val="24"/>
        </w:rPr>
        <w:t>6</w:t>
      </w:r>
      <w:r w:rsidRPr="0012454D">
        <w:rPr>
          <w:rFonts w:ascii="Times New Roman" w:hAnsi="Times New Roman" w:cs="Times New Roman"/>
          <w:sz w:val="24"/>
          <w:szCs w:val="24"/>
        </w:rPr>
        <w:t>) Slijedom članka 13. stavka 5. Zakona, porezni obveznik, pravni slijednik, kojemu su tijekom poreznog razdoblja pripojena društva</w:t>
      </w:r>
      <w:r>
        <w:rPr>
          <w:rFonts w:ascii="Times New Roman" w:hAnsi="Times New Roman" w:cs="Times New Roman"/>
          <w:sz w:val="24"/>
          <w:szCs w:val="24"/>
        </w:rPr>
        <w:t>,</w:t>
      </w:r>
      <w:r w:rsidRPr="0012454D">
        <w:rPr>
          <w:rFonts w:ascii="Times New Roman" w:hAnsi="Times New Roman" w:cs="Times New Roman"/>
          <w:sz w:val="24"/>
          <w:szCs w:val="24"/>
        </w:rPr>
        <w:t xml:space="preserve"> </w:t>
      </w:r>
      <w:r>
        <w:rPr>
          <w:rFonts w:ascii="Times New Roman" w:hAnsi="Times New Roman" w:cs="Times New Roman"/>
          <w:sz w:val="24"/>
          <w:szCs w:val="24"/>
        </w:rPr>
        <w:t xml:space="preserve">odgovarajuće primjenjuje stavke od 2. do 5. ovoga članka. </w:t>
      </w:r>
    </w:p>
    <w:p w14:paraId="131CE9EC" w14:textId="77777777" w:rsidR="00776B86" w:rsidRDefault="00776B86" w:rsidP="00776B8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(7) Obveznikom poreza na dobit iz članka </w:t>
      </w:r>
      <w:r w:rsidRPr="008D04F6">
        <w:rPr>
          <w:rFonts w:ascii="Times New Roman" w:hAnsi="Times New Roman" w:cs="Times New Roman"/>
          <w:sz w:val="24"/>
          <w:szCs w:val="24"/>
        </w:rPr>
        <w:t>12. stavka 1. točke c) Zakona</w:t>
      </w:r>
      <w:r>
        <w:rPr>
          <w:rFonts w:ascii="Times New Roman" w:hAnsi="Times New Roman" w:cs="Times New Roman"/>
          <w:sz w:val="24"/>
          <w:szCs w:val="24"/>
        </w:rPr>
        <w:t xml:space="preserve">, koji nije obveznik dodatnog poreza na dobit smatra </w:t>
      </w:r>
      <w:r w:rsidRPr="006D1318">
        <w:rPr>
          <w:rFonts w:ascii="Times New Roman" w:hAnsi="Times New Roman" w:cs="Times New Roman"/>
          <w:sz w:val="24"/>
          <w:szCs w:val="24"/>
        </w:rPr>
        <w:t xml:space="preserve">se obveznik poreza na dobit koji okončava svoje poslovanje tijekom poreznog razdoblja započetog u 2022. godini, bez prethodnog </w:t>
      </w:r>
      <w:r w:rsidRPr="008D04F6">
        <w:rPr>
          <w:rFonts w:ascii="Times New Roman" w:hAnsi="Times New Roman" w:cs="Times New Roman"/>
          <w:sz w:val="24"/>
          <w:szCs w:val="24"/>
        </w:rPr>
        <w:t>prijenosa djelatnosti na druge porezne obveznike</w:t>
      </w:r>
      <w:r>
        <w:rPr>
          <w:rFonts w:ascii="Times New Roman" w:hAnsi="Times New Roman" w:cs="Times New Roman"/>
          <w:sz w:val="24"/>
          <w:szCs w:val="24"/>
        </w:rPr>
        <w:t xml:space="preserve">, a </w:t>
      </w:r>
      <w:r w:rsidRPr="008D04F6">
        <w:rPr>
          <w:rFonts w:ascii="Times New Roman" w:hAnsi="Times New Roman" w:cs="Times New Roman"/>
          <w:sz w:val="24"/>
          <w:szCs w:val="24"/>
        </w:rPr>
        <w:t>koji je</w:t>
      </w:r>
      <w:r>
        <w:rPr>
          <w:rFonts w:ascii="Times New Roman" w:hAnsi="Times New Roman" w:cs="Times New Roman"/>
          <w:sz w:val="24"/>
          <w:szCs w:val="24"/>
        </w:rPr>
        <w:t>,</w:t>
      </w:r>
      <w:r w:rsidRPr="008D04F6">
        <w:rPr>
          <w:rFonts w:ascii="Times New Roman" w:hAnsi="Times New Roman" w:cs="Times New Roman"/>
          <w:sz w:val="24"/>
          <w:szCs w:val="24"/>
        </w:rPr>
        <w:t xml:space="preserve"> </w:t>
      </w:r>
      <w:r>
        <w:rPr>
          <w:rFonts w:ascii="Times New Roman" w:hAnsi="Times New Roman" w:cs="Times New Roman"/>
          <w:sz w:val="24"/>
          <w:szCs w:val="24"/>
        </w:rPr>
        <w:t xml:space="preserve">u skladu sa Zakonom o porezu na dobit, </w:t>
      </w:r>
      <w:r w:rsidRPr="008D04F6">
        <w:rPr>
          <w:rFonts w:ascii="Times New Roman" w:hAnsi="Times New Roman" w:cs="Times New Roman"/>
          <w:sz w:val="24"/>
          <w:szCs w:val="24"/>
        </w:rPr>
        <w:t xml:space="preserve">Poreznoj upravi prijavio postupak okončanja poslovanja prije pokrenutog postupka na </w:t>
      </w:r>
      <w:r>
        <w:rPr>
          <w:rFonts w:ascii="Times New Roman" w:hAnsi="Times New Roman" w:cs="Times New Roman"/>
          <w:sz w:val="24"/>
          <w:szCs w:val="24"/>
        </w:rPr>
        <w:t>t</w:t>
      </w:r>
      <w:r w:rsidRPr="008D04F6">
        <w:rPr>
          <w:rFonts w:ascii="Times New Roman" w:hAnsi="Times New Roman" w:cs="Times New Roman"/>
          <w:sz w:val="24"/>
          <w:szCs w:val="24"/>
        </w:rPr>
        <w:t xml:space="preserve">rgovačkom sudu i koji najkasnije </w:t>
      </w:r>
      <w:r>
        <w:rPr>
          <w:rFonts w:ascii="Times New Roman" w:hAnsi="Times New Roman" w:cs="Times New Roman"/>
          <w:sz w:val="24"/>
          <w:szCs w:val="24"/>
        </w:rPr>
        <w:t>osam</w:t>
      </w:r>
      <w:r w:rsidRPr="008D04F6">
        <w:rPr>
          <w:rFonts w:ascii="Times New Roman" w:hAnsi="Times New Roman" w:cs="Times New Roman"/>
          <w:sz w:val="24"/>
          <w:szCs w:val="24"/>
        </w:rPr>
        <w:t xml:space="preserve"> dana nakon rješenj</w:t>
      </w:r>
      <w:r>
        <w:rPr>
          <w:rFonts w:ascii="Times New Roman" w:hAnsi="Times New Roman" w:cs="Times New Roman"/>
          <w:sz w:val="24"/>
          <w:szCs w:val="24"/>
        </w:rPr>
        <w:t>a</w:t>
      </w:r>
      <w:r w:rsidRPr="008D04F6">
        <w:rPr>
          <w:rFonts w:ascii="Times New Roman" w:hAnsi="Times New Roman" w:cs="Times New Roman"/>
          <w:sz w:val="24"/>
          <w:szCs w:val="24"/>
        </w:rPr>
        <w:t xml:space="preserve"> </w:t>
      </w:r>
      <w:r>
        <w:rPr>
          <w:rFonts w:ascii="Times New Roman" w:hAnsi="Times New Roman" w:cs="Times New Roman"/>
          <w:sz w:val="24"/>
          <w:szCs w:val="24"/>
        </w:rPr>
        <w:t>t</w:t>
      </w:r>
      <w:r w:rsidRPr="008D04F6">
        <w:rPr>
          <w:rFonts w:ascii="Times New Roman" w:hAnsi="Times New Roman" w:cs="Times New Roman"/>
          <w:sz w:val="24"/>
          <w:szCs w:val="24"/>
        </w:rPr>
        <w:t xml:space="preserve">rgovačkog suda o prestanku društva podnosi Prijavu poreza na dobit sastavljenu </w:t>
      </w:r>
      <w:r>
        <w:rPr>
          <w:rFonts w:ascii="Times New Roman" w:hAnsi="Times New Roman" w:cs="Times New Roman"/>
          <w:sz w:val="24"/>
          <w:szCs w:val="24"/>
        </w:rPr>
        <w:t xml:space="preserve">na način propisan za slučaj okončanja poslovanja </w:t>
      </w:r>
      <w:r w:rsidRPr="008D04F6">
        <w:rPr>
          <w:rFonts w:ascii="Times New Roman" w:hAnsi="Times New Roman" w:cs="Times New Roman"/>
          <w:sz w:val="24"/>
          <w:szCs w:val="24"/>
        </w:rPr>
        <w:t>u skladu s</w:t>
      </w:r>
      <w:r>
        <w:rPr>
          <w:rFonts w:ascii="Times New Roman" w:hAnsi="Times New Roman" w:cs="Times New Roman"/>
          <w:sz w:val="24"/>
          <w:szCs w:val="24"/>
        </w:rPr>
        <w:t>a</w:t>
      </w:r>
      <w:r w:rsidRPr="008D04F6">
        <w:rPr>
          <w:rFonts w:ascii="Times New Roman" w:hAnsi="Times New Roman" w:cs="Times New Roman"/>
          <w:sz w:val="24"/>
          <w:szCs w:val="24"/>
        </w:rPr>
        <w:t xml:space="preserve"> Zakonom o porezu na dobit</w:t>
      </w:r>
      <w:r>
        <w:rPr>
          <w:rFonts w:ascii="Times New Roman" w:hAnsi="Times New Roman" w:cs="Times New Roman"/>
          <w:sz w:val="24"/>
          <w:szCs w:val="24"/>
        </w:rPr>
        <w:t xml:space="preserve">. </w:t>
      </w:r>
    </w:p>
    <w:p w14:paraId="5746CA97" w14:textId="77777777" w:rsidR="00776B86" w:rsidRPr="00040AFC" w:rsidRDefault="00776B86" w:rsidP="00776B86">
      <w:pPr>
        <w:jc w:val="both"/>
        <w:rPr>
          <w:rFonts w:ascii="Times New Roman" w:hAnsi="Times New Roman" w:cs="Times New Roman"/>
          <w:color w:val="4472C4" w:themeColor="accent1"/>
          <w:sz w:val="24"/>
          <w:szCs w:val="24"/>
        </w:rPr>
      </w:pPr>
      <w:r>
        <w:rPr>
          <w:rFonts w:ascii="Times New Roman" w:hAnsi="Times New Roman" w:cs="Times New Roman"/>
          <w:sz w:val="24"/>
          <w:szCs w:val="24"/>
        </w:rPr>
        <w:t>(8) Ne smatra se da je došlo do okončanja poslovanja u smislu članka 12. stavka 1. točke c) Zakona ako je p</w:t>
      </w:r>
      <w:r w:rsidRPr="0057048E">
        <w:rPr>
          <w:rFonts w:ascii="Times New Roman" w:hAnsi="Times New Roman" w:cs="Times New Roman"/>
          <w:sz w:val="24"/>
          <w:szCs w:val="24"/>
        </w:rPr>
        <w:t>orezni obveznik</w:t>
      </w:r>
      <w:r w:rsidRPr="001B26D4">
        <w:rPr>
          <w:rFonts w:ascii="Times New Roman" w:hAnsi="Times New Roman" w:cs="Times New Roman"/>
          <w:sz w:val="24"/>
          <w:szCs w:val="24"/>
        </w:rPr>
        <w:t xml:space="preserve"> </w:t>
      </w:r>
      <w:r>
        <w:rPr>
          <w:rFonts w:ascii="Times New Roman" w:hAnsi="Times New Roman" w:cs="Times New Roman"/>
          <w:sz w:val="24"/>
          <w:szCs w:val="24"/>
        </w:rPr>
        <w:t>tijekom</w:t>
      </w:r>
      <w:r w:rsidRPr="0057048E">
        <w:rPr>
          <w:rFonts w:ascii="Times New Roman" w:hAnsi="Times New Roman" w:cs="Times New Roman"/>
          <w:sz w:val="24"/>
          <w:szCs w:val="24"/>
        </w:rPr>
        <w:t xml:space="preserve"> </w:t>
      </w:r>
      <w:r w:rsidRPr="006D1318">
        <w:rPr>
          <w:rFonts w:ascii="Times New Roman" w:hAnsi="Times New Roman" w:cs="Times New Roman"/>
          <w:sz w:val="24"/>
          <w:szCs w:val="24"/>
        </w:rPr>
        <w:t>poreznog razdoblja započetog u 2022. godini,</w:t>
      </w:r>
      <w:r w:rsidRPr="00D80214">
        <w:rPr>
          <w:rFonts w:ascii="Times New Roman" w:hAnsi="Times New Roman" w:cs="Times New Roman"/>
          <w:color w:val="4472C4" w:themeColor="accent1"/>
          <w:sz w:val="24"/>
          <w:szCs w:val="24"/>
        </w:rPr>
        <w:t xml:space="preserve"> </w:t>
      </w:r>
      <w:r w:rsidRPr="0057048E">
        <w:rPr>
          <w:rFonts w:ascii="Times New Roman" w:hAnsi="Times New Roman" w:cs="Times New Roman"/>
          <w:sz w:val="24"/>
          <w:szCs w:val="24"/>
        </w:rPr>
        <w:t xml:space="preserve">prije pokrenutog postupka na </w:t>
      </w:r>
      <w:r>
        <w:rPr>
          <w:rFonts w:ascii="Times New Roman" w:hAnsi="Times New Roman" w:cs="Times New Roman"/>
          <w:sz w:val="24"/>
          <w:szCs w:val="24"/>
        </w:rPr>
        <w:t>t</w:t>
      </w:r>
      <w:r w:rsidRPr="0057048E">
        <w:rPr>
          <w:rFonts w:ascii="Times New Roman" w:hAnsi="Times New Roman" w:cs="Times New Roman"/>
          <w:sz w:val="24"/>
          <w:szCs w:val="24"/>
        </w:rPr>
        <w:t>rgovačkom sudu ili drugog postupka vezanog uz okončanje poslovanja, prenio svoju djelatnost (</w:t>
      </w:r>
      <w:r>
        <w:rPr>
          <w:rFonts w:ascii="Times New Roman" w:hAnsi="Times New Roman" w:cs="Times New Roman"/>
          <w:sz w:val="24"/>
          <w:szCs w:val="24"/>
        </w:rPr>
        <w:t xml:space="preserve">gospodarsku cjelinu, </w:t>
      </w:r>
      <w:r w:rsidRPr="0057048E">
        <w:rPr>
          <w:rFonts w:ascii="Times New Roman" w:hAnsi="Times New Roman" w:cs="Times New Roman"/>
          <w:sz w:val="24"/>
          <w:szCs w:val="24"/>
        </w:rPr>
        <w:t xml:space="preserve">ugovore </w:t>
      </w:r>
      <w:r>
        <w:rPr>
          <w:rFonts w:ascii="Times New Roman" w:hAnsi="Times New Roman" w:cs="Times New Roman"/>
          <w:sz w:val="24"/>
          <w:szCs w:val="24"/>
        </w:rPr>
        <w:t>(</w:t>
      </w:r>
      <w:r w:rsidRPr="0057048E">
        <w:rPr>
          <w:rFonts w:ascii="Times New Roman" w:hAnsi="Times New Roman" w:cs="Times New Roman"/>
          <w:sz w:val="24"/>
          <w:szCs w:val="24"/>
        </w:rPr>
        <w:t>formalne i nef</w:t>
      </w:r>
      <w:r>
        <w:rPr>
          <w:rFonts w:ascii="Times New Roman" w:hAnsi="Times New Roman" w:cs="Times New Roman"/>
          <w:sz w:val="24"/>
          <w:szCs w:val="24"/>
        </w:rPr>
        <w:t>ormalne)</w:t>
      </w:r>
      <w:r w:rsidRPr="0057048E">
        <w:rPr>
          <w:rFonts w:ascii="Times New Roman" w:hAnsi="Times New Roman" w:cs="Times New Roman"/>
          <w:sz w:val="24"/>
          <w:szCs w:val="24"/>
        </w:rPr>
        <w:t>, imovinu, obveze</w:t>
      </w:r>
      <w:r>
        <w:rPr>
          <w:rFonts w:ascii="Times New Roman" w:hAnsi="Times New Roman" w:cs="Times New Roman"/>
          <w:sz w:val="24"/>
          <w:szCs w:val="24"/>
        </w:rPr>
        <w:t xml:space="preserve"> i drugo</w:t>
      </w:r>
      <w:r w:rsidRPr="0057048E">
        <w:rPr>
          <w:rFonts w:ascii="Times New Roman" w:hAnsi="Times New Roman" w:cs="Times New Roman"/>
          <w:sz w:val="24"/>
          <w:szCs w:val="24"/>
        </w:rPr>
        <w:t>)</w:t>
      </w:r>
      <w:r>
        <w:rPr>
          <w:rFonts w:ascii="Times New Roman" w:hAnsi="Times New Roman" w:cs="Times New Roman"/>
          <w:sz w:val="24"/>
          <w:szCs w:val="24"/>
        </w:rPr>
        <w:t xml:space="preserve"> na druge osobe</w:t>
      </w:r>
      <w:r w:rsidRPr="0057048E">
        <w:rPr>
          <w:rFonts w:ascii="Times New Roman" w:hAnsi="Times New Roman" w:cs="Times New Roman"/>
          <w:sz w:val="24"/>
          <w:szCs w:val="24"/>
        </w:rPr>
        <w:t xml:space="preserve">, neovisno o provedenim postupcima iz stavka </w:t>
      </w:r>
      <w:r>
        <w:rPr>
          <w:rFonts w:ascii="Times New Roman" w:hAnsi="Times New Roman" w:cs="Times New Roman"/>
          <w:sz w:val="24"/>
          <w:szCs w:val="24"/>
        </w:rPr>
        <w:t>7</w:t>
      </w:r>
      <w:r w:rsidRPr="0057048E">
        <w:rPr>
          <w:rFonts w:ascii="Times New Roman" w:hAnsi="Times New Roman" w:cs="Times New Roman"/>
          <w:sz w:val="24"/>
          <w:szCs w:val="24"/>
        </w:rPr>
        <w:t>. ovoga članka</w:t>
      </w:r>
      <w:r>
        <w:rPr>
          <w:rFonts w:ascii="Times New Roman" w:hAnsi="Times New Roman" w:cs="Times New Roman"/>
          <w:sz w:val="24"/>
          <w:szCs w:val="24"/>
        </w:rPr>
        <w:t>.</w:t>
      </w:r>
      <w:r w:rsidRPr="00812ED5">
        <w:rPr>
          <w:rFonts w:ascii="Times New Roman" w:hAnsi="Times New Roman" w:cs="Times New Roman"/>
          <w:sz w:val="24"/>
          <w:szCs w:val="24"/>
          <w:shd w:val="clear" w:color="auto" w:fill="FFFFFF"/>
        </w:rPr>
        <w:t xml:space="preserve"> </w:t>
      </w:r>
    </w:p>
    <w:p w14:paraId="51D6E41D" w14:textId="77777777" w:rsidR="00776B86" w:rsidRPr="00812ED5" w:rsidRDefault="00776B86" w:rsidP="00776B86">
      <w:pPr>
        <w:spacing w:before="100" w:beforeAutospacing="1" w:after="148"/>
        <w:jc w:val="both"/>
        <w:rPr>
          <w:rFonts w:ascii="Times New Roman" w:hAnsi="Times New Roman" w:cs="Times New Roman"/>
          <w:sz w:val="24"/>
          <w:szCs w:val="24"/>
        </w:rPr>
      </w:pPr>
      <w:bookmarkStart w:id="3" w:name="_Hlk122354587"/>
      <w:bookmarkStart w:id="4" w:name="_Hlk121995063"/>
      <w:r w:rsidRPr="0012454D">
        <w:rPr>
          <w:rFonts w:ascii="Times New Roman" w:hAnsi="Times New Roman" w:cs="Times New Roman"/>
          <w:sz w:val="24"/>
          <w:szCs w:val="24"/>
        </w:rPr>
        <w:t>(</w:t>
      </w:r>
      <w:r>
        <w:rPr>
          <w:rFonts w:ascii="Times New Roman" w:hAnsi="Times New Roman" w:cs="Times New Roman"/>
          <w:sz w:val="24"/>
          <w:szCs w:val="24"/>
        </w:rPr>
        <w:t>9</w:t>
      </w:r>
      <w:r w:rsidRPr="0012454D">
        <w:rPr>
          <w:rFonts w:ascii="Times New Roman" w:hAnsi="Times New Roman" w:cs="Times New Roman"/>
          <w:sz w:val="24"/>
          <w:szCs w:val="24"/>
        </w:rPr>
        <w:t>) Ako je nakon osnivanja do početka obavljanj</w:t>
      </w:r>
      <w:r>
        <w:rPr>
          <w:rFonts w:ascii="Times New Roman" w:hAnsi="Times New Roman" w:cs="Times New Roman"/>
          <w:sz w:val="24"/>
          <w:szCs w:val="24"/>
        </w:rPr>
        <w:t>a</w:t>
      </w:r>
      <w:r w:rsidRPr="0012454D">
        <w:rPr>
          <w:rFonts w:ascii="Times New Roman" w:hAnsi="Times New Roman" w:cs="Times New Roman"/>
          <w:sz w:val="24"/>
          <w:szCs w:val="24"/>
        </w:rPr>
        <w:t xml:space="preserve"> djelatnosti isteklo određeno porezno razdoblje iz članka 5. stavka 2. Zakona, a porezni obveznik može dokazati da su kod poreznog obveznika na pasivan način nastali prihodi od kamata i tečajnih razlika po osnovu uloga u kapital društva ili drugi sličan pasivan prihod</w:t>
      </w:r>
      <w:r>
        <w:rPr>
          <w:rFonts w:ascii="Times New Roman" w:hAnsi="Times New Roman" w:cs="Times New Roman"/>
          <w:sz w:val="24"/>
          <w:szCs w:val="24"/>
        </w:rPr>
        <w:t xml:space="preserve"> vezan uz uloženi kapital, a</w:t>
      </w:r>
      <w:r w:rsidRPr="0012454D">
        <w:rPr>
          <w:rFonts w:ascii="Times New Roman" w:hAnsi="Times New Roman" w:cs="Times New Roman"/>
          <w:sz w:val="24"/>
          <w:szCs w:val="24"/>
        </w:rPr>
        <w:t xml:space="preserve"> koji nije rezultat poslovne aktivnosti, to porezno razdoblje se neće uzimati u obzir prilikom utvrđivanja </w:t>
      </w:r>
      <w:r w:rsidRPr="00812ED5">
        <w:rPr>
          <w:rFonts w:ascii="Times New Roman" w:hAnsi="Times New Roman" w:cs="Times New Roman"/>
          <w:sz w:val="24"/>
          <w:szCs w:val="24"/>
        </w:rPr>
        <w:t xml:space="preserve">prosječne oporezive dobiti iz članka 7. i/ili 8. Zakona. </w:t>
      </w:r>
      <w:bookmarkEnd w:id="3"/>
      <w:bookmarkEnd w:id="4"/>
      <w:r w:rsidRPr="00812ED5">
        <w:rPr>
          <w:rFonts w:ascii="Times New Roman" w:hAnsi="Times New Roman" w:cs="Times New Roman"/>
          <w:sz w:val="24"/>
          <w:szCs w:val="24"/>
        </w:rPr>
        <w:t xml:space="preserve"> </w:t>
      </w:r>
    </w:p>
    <w:p w14:paraId="3BF9FD89" w14:textId="77777777" w:rsidR="00776B86" w:rsidRPr="00616BDA" w:rsidRDefault="00776B86" w:rsidP="00776B86">
      <w:pPr>
        <w:jc w:val="both"/>
        <w:rPr>
          <w:rFonts w:ascii="Times New Roman" w:hAnsi="Times New Roman" w:cs="Times New Roman"/>
          <w:sz w:val="24"/>
          <w:szCs w:val="24"/>
        </w:rPr>
      </w:pPr>
    </w:p>
    <w:p w14:paraId="008031D0" w14:textId="77777777" w:rsidR="00776B86" w:rsidRPr="00616BDA" w:rsidRDefault="00776B86" w:rsidP="00912F2B">
      <w:pPr>
        <w:pStyle w:val="Naslov1"/>
      </w:pPr>
      <w:r w:rsidRPr="00616BDA">
        <w:t>Plaćanje solidarnog doprinosa propisanog Uredbom vijeća (EU) 2022/1854</w:t>
      </w:r>
    </w:p>
    <w:p w14:paraId="51039F26" w14:textId="22E042F9" w:rsidR="00776B86" w:rsidRDefault="00776B86" w:rsidP="00912F2B">
      <w:pPr>
        <w:pStyle w:val="Naslov1"/>
      </w:pPr>
      <w:r w:rsidRPr="00040AFC">
        <w:t>Članak 7.</w:t>
      </w:r>
    </w:p>
    <w:p w14:paraId="1075FEE9" w14:textId="77777777" w:rsidR="00013BD0" w:rsidRPr="00013BD0" w:rsidRDefault="00013BD0" w:rsidP="00013BD0"/>
    <w:p w14:paraId="12FD638E" w14:textId="77777777" w:rsidR="00776B86" w:rsidRPr="00195EE8" w:rsidRDefault="00776B86" w:rsidP="00776B86">
      <w:pPr>
        <w:jc w:val="both"/>
        <w:rPr>
          <w:rFonts w:ascii="Times New Roman" w:hAnsi="Times New Roman" w:cs="Times New Roman"/>
          <w:sz w:val="24"/>
          <w:szCs w:val="24"/>
        </w:rPr>
      </w:pPr>
      <w:r w:rsidRPr="00BD3210">
        <w:rPr>
          <w:rFonts w:ascii="Times New Roman" w:hAnsi="Times New Roman" w:cs="Times New Roman"/>
          <w:sz w:val="24"/>
          <w:szCs w:val="24"/>
        </w:rPr>
        <w:t>(</w:t>
      </w:r>
      <w:r w:rsidRPr="00195EE8">
        <w:rPr>
          <w:rFonts w:ascii="Times New Roman" w:hAnsi="Times New Roman" w:cs="Times New Roman"/>
          <w:sz w:val="24"/>
          <w:szCs w:val="24"/>
        </w:rPr>
        <w:t xml:space="preserve">1) Obveznik plaćanja solidarnog doprinosa iz članka 19. stavka 1. Zakona je svaki obveznik poreza na dobit koji obavlja djelatnosti u sektorima sirove nafte, prirodnog plina, ugljena i rafinerija, ako ostvaruje najmanje 75 % svojeg prometa od gospodarskih djelatnosti u području vađenja, rudarenja, rafiniranja nafte ili proizvodnje proizvoda </w:t>
      </w:r>
      <w:proofErr w:type="spellStart"/>
      <w:r w:rsidRPr="00195EE8">
        <w:rPr>
          <w:rFonts w:ascii="Times New Roman" w:hAnsi="Times New Roman" w:cs="Times New Roman"/>
          <w:sz w:val="24"/>
          <w:szCs w:val="24"/>
        </w:rPr>
        <w:t>koksnih</w:t>
      </w:r>
      <w:proofErr w:type="spellEnd"/>
      <w:r w:rsidRPr="00195EE8">
        <w:rPr>
          <w:rFonts w:ascii="Times New Roman" w:hAnsi="Times New Roman" w:cs="Times New Roman"/>
          <w:sz w:val="24"/>
          <w:szCs w:val="24"/>
        </w:rPr>
        <w:t xml:space="preserve"> peći, kako je navedeno u Uredbi (EZ) br. 1893/2006 Europskog parlamenta i Vijeća. </w:t>
      </w:r>
    </w:p>
    <w:p w14:paraId="1DE0E8FF" w14:textId="77777777" w:rsidR="00776B86" w:rsidRPr="00195EE8" w:rsidRDefault="00776B86" w:rsidP="00776B86">
      <w:pPr>
        <w:jc w:val="both"/>
        <w:rPr>
          <w:rFonts w:ascii="Times New Roman" w:hAnsi="Times New Roman" w:cs="Times New Roman"/>
          <w:sz w:val="24"/>
          <w:szCs w:val="24"/>
        </w:rPr>
      </w:pPr>
      <w:r w:rsidRPr="00195EE8">
        <w:rPr>
          <w:rFonts w:ascii="Times New Roman" w:hAnsi="Times New Roman" w:cs="Times New Roman"/>
          <w:sz w:val="24"/>
          <w:szCs w:val="24"/>
        </w:rPr>
        <w:t>(2) Obveznik plaćanja solidarnog doprinosa</w:t>
      </w:r>
      <w:r>
        <w:rPr>
          <w:rFonts w:ascii="Times New Roman" w:hAnsi="Times New Roman" w:cs="Times New Roman"/>
          <w:sz w:val="24"/>
          <w:szCs w:val="24"/>
        </w:rPr>
        <w:t>,</w:t>
      </w:r>
      <w:r w:rsidRPr="00195EE8">
        <w:rPr>
          <w:rFonts w:ascii="Times New Roman" w:hAnsi="Times New Roman" w:cs="Times New Roman"/>
          <w:sz w:val="24"/>
          <w:szCs w:val="24"/>
        </w:rPr>
        <w:t xml:space="preserve"> u skladu s Uredbom Vijeća (EU) 2022/1854</w:t>
      </w:r>
      <w:r>
        <w:rPr>
          <w:rFonts w:ascii="Times New Roman" w:hAnsi="Times New Roman" w:cs="Times New Roman"/>
          <w:sz w:val="24"/>
          <w:szCs w:val="24"/>
        </w:rPr>
        <w:t xml:space="preserve"> i člankom 19. stavkom 2. Zakona, </w:t>
      </w:r>
      <w:r w:rsidRPr="00195EE8">
        <w:rPr>
          <w:rFonts w:ascii="Times New Roman" w:hAnsi="Times New Roman" w:cs="Times New Roman"/>
          <w:sz w:val="24"/>
          <w:szCs w:val="24"/>
        </w:rPr>
        <w:t xml:space="preserve">obvezu solidarnog doprinosa utvrđuje neovisno o visini ukupno ostvarenih prihoda iz članka 4. stavka 1. Zakona, a primjenjuje sve odredbe ovoga Pravilnika na isti način kao i obveznik dodatnog poreza na dobit. </w:t>
      </w:r>
    </w:p>
    <w:p w14:paraId="58575122" w14:textId="77777777" w:rsidR="00776B86" w:rsidRDefault="00776B86" w:rsidP="00776B86">
      <w:pPr>
        <w:jc w:val="both"/>
        <w:rPr>
          <w:rFonts w:ascii="Times New Roman" w:hAnsi="Times New Roman" w:cs="Times New Roman"/>
          <w:sz w:val="24"/>
          <w:szCs w:val="24"/>
        </w:rPr>
      </w:pPr>
      <w:r w:rsidRPr="00195EE8">
        <w:rPr>
          <w:rFonts w:ascii="Times New Roman" w:hAnsi="Times New Roman" w:cs="Times New Roman"/>
          <w:sz w:val="24"/>
          <w:szCs w:val="24"/>
        </w:rPr>
        <w:t>(3) Prijava solidarnog doprinosa po</w:t>
      </w:r>
      <w:r>
        <w:rPr>
          <w:rFonts w:ascii="Times New Roman" w:hAnsi="Times New Roman" w:cs="Times New Roman"/>
          <w:sz w:val="24"/>
          <w:szCs w:val="24"/>
        </w:rPr>
        <w:t>d</w:t>
      </w:r>
      <w:r w:rsidRPr="00195EE8">
        <w:rPr>
          <w:rFonts w:ascii="Times New Roman" w:hAnsi="Times New Roman" w:cs="Times New Roman"/>
          <w:sz w:val="24"/>
          <w:szCs w:val="24"/>
        </w:rPr>
        <w:t>nosi</w:t>
      </w:r>
      <w:r>
        <w:rPr>
          <w:rFonts w:ascii="Times New Roman" w:hAnsi="Times New Roman" w:cs="Times New Roman"/>
          <w:sz w:val="24"/>
          <w:szCs w:val="24"/>
        </w:rPr>
        <w:t xml:space="preserve"> se</w:t>
      </w:r>
      <w:r w:rsidRPr="00195EE8">
        <w:rPr>
          <w:rFonts w:ascii="Times New Roman" w:hAnsi="Times New Roman" w:cs="Times New Roman"/>
          <w:sz w:val="24"/>
          <w:szCs w:val="24"/>
        </w:rPr>
        <w:t xml:space="preserve"> na Obrascu DPD. </w:t>
      </w:r>
    </w:p>
    <w:p w14:paraId="28D05EAB" w14:textId="77777777" w:rsidR="00776B86" w:rsidRDefault="00776B86" w:rsidP="00776B86">
      <w:pPr>
        <w:jc w:val="both"/>
        <w:rPr>
          <w:rFonts w:ascii="Times New Roman" w:hAnsi="Times New Roman" w:cs="Times New Roman"/>
          <w:sz w:val="24"/>
          <w:szCs w:val="24"/>
        </w:rPr>
      </w:pPr>
    </w:p>
    <w:p w14:paraId="5CCC8D60" w14:textId="77777777" w:rsidR="00776B86" w:rsidRDefault="00776B86" w:rsidP="00776B86">
      <w:pPr>
        <w:jc w:val="both"/>
        <w:rPr>
          <w:rFonts w:ascii="Times New Roman" w:hAnsi="Times New Roman" w:cs="Times New Roman"/>
          <w:sz w:val="24"/>
          <w:szCs w:val="24"/>
        </w:rPr>
      </w:pPr>
    </w:p>
    <w:p w14:paraId="2E58921D" w14:textId="77777777" w:rsidR="00776B86" w:rsidRDefault="00776B86" w:rsidP="00776B86">
      <w:pPr>
        <w:jc w:val="both"/>
        <w:rPr>
          <w:rFonts w:ascii="Times New Roman" w:hAnsi="Times New Roman" w:cs="Times New Roman"/>
          <w:sz w:val="24"/>
          <w:szCs w:val="24"/>
        </w:rPr>
      </w:pPr>
    </w:p>
    <w:p w14:paraId="16EA2E24" w14:textId="77777777" w:rsidR="00776B86" w:rsidRPr="00195EE8" w:rsidRDefault="00776B86" w:rsidP="00776B86">
      <w:pPr>
        <w:jc w:val="both"/>
        <w:rPr>
          <w:rFonts w:ascii="Times New Roman" w:hAnsi="Times New Roman" w:cs="Times New Roman"/>
          <w:sz w:val="24"/>
          <w:szCs w:val="24"/>
        </w:rPr>
      </w:pPr>
    </w:p>
    <w:p w14:paraId="30F8D91F" w14:textId="77777777" w:rsidR="00776B86" w:rsidRPr="005034C6" w:rsidRDefault="00776B86" w:rsidP="00912F2B">
      <w:pPr>
        <w:pStyle w:val="Naslov1"/>
      </w:pPr>
      <w:bookmarkStart w:id="5" w:name="_Hlk122026027"/>
      <w:r w:rsidRPr="005034C6">
        <w:rPr>
          <w:shd w:val="clear" w:color="auto" w:fill="FFFFFF"/>
        </w:rPr>
        <w:t>Obrazac prijave</w:t>
      </w:r>
      <w:r>
        <w:rPr>
          <w:shd w:val="clear" w:color="auto" w:fill="FFFFFF"/>
        </w:rPr>
        <w:t xml:space="preserve"> o</w:t>
      </w:r>
      <w:r w:rsidRPr="005034C6">
        <w:rPr>
          <w:shd w:val="clear" w:color="auto" w:fill="FFFFFF"/>
        </w:rPr>
        <w:t xml:space="preserve"> dodatno</w:t>
      </w:r>
      <w:r>
        <w:rPr>
          <w:shd w:val="clear" w:color="auto" w:fill="FFFFFF"/>
        </w:rPr>
        <w:t>m</w:t>
      </w:r>
      <w:r w:rsidRPr="005034C6">
        <w:rPr>
          <w:shd w:val="clear" w:color="auto" w:fill="FFFFFF"/>
        </w:rPr>
        <w:t xml:space="preserve"> pore</w:t>
      </w:r>
      <w:r>
        <w:rPr>
          <w:shd w:val="clear" w:color="auto" w:fill="FFFFFF"/>
        </w:rPr>
        <w:t>zu</w:t>
      </w:r>
      <w:r w:rsidRPr="005034C6">
        <w:rPr>
          <w:shd w:val="clear" w:color="auto" w:fill="FFFFFF"/>
        </w:rPr>
        <w:t xml:space="preserve"> na dobit, sadržaj i poda</w:t>
      </w:r>
      <w:r>
        <w:rPr>
          <w:shd w:val="clear" w:color="auto" w:fill="FFFFFF"/>
        </w:rPr>
        <w:t>ci</w:t>
      </w:r>
      <w:r w:rsidRPr="005034C6">
        <w:rPr>
          <w:shd w:val="clear" w:color="auto" w:fill="FFFFFF"/>
        </w:rPr>
        <w:t xml:space="preserve"> koji </w:t>
      </w:r>
      <w:r>
        <w:rPr>
          <w:shd w:val="clear" w:color="auto" w:fill="FFFFFF"/>
        </w:rPr>
        <w:t>s</w:t>
      </w:r>
      <w:r w:rsidRPr="005034C6">
        <w:rPr>
          <w:shd w:val="clear" w:color="auto" w:fill="FFFFFF"/>
        </w:rPr>
        <w:t>e dostavlja</w:t>
      </w:r>
      <w:r>
        <w:rPr>
          <w:shd w:val="clear" w:color="auto" w:fill="FFFFFF"/>
        </w:rPr>
        <w:t>ju</w:t>
      </w:r>
      <w:r w:rsidRPr="005034C6">
        <w:rPr>
          <w:shd w:val="clear" w:color="auto" w:fill="FFFFFF"/>
        </w:rPr>
        <w:t xml:space="preserve"> uz poreznu prijavu</w:t>
      </w:r>
    </w:p>
    <w:p w14:paraId="55AE3D06" w14:textId="77777777" w:rsidR="00776B86" w:rsidRDefault="00776B86" w:rsidP="00776B86">
      <w:pPr>
        <w:spacing w:line="240" w:lineRule="auto"/>
        <w:contextualSpacing/>
        <w:jc w:val="center"/>
        <w:rPr>
          <w:rFonts w:ascii="Times New Roman" w:hAnsi="Times New Roman" w:cs="Times New Roman"/>
          <w:b/>
          <w:bCs/>
          <w:sz w:val="24"/>
          <w:szCs w:val="24"/>
        </w:rPr>
      </w:pPr>
    </w:p>
    <w:p w14:paraId="1867E2F4" w14:textId="77777777" w:rsidR="00776B86" w:rsidRPr="0012454D" w:rsidRDefault="00776B86" w:rsidP="00912F2B">
      <w:pPr>
        <w:pStyle w:val="Naslov1"/>
      </w:pPr>
      <w:r w:rsidRPr="0012454D">
        <w:t xml:space="preserve">Članak </w:t>
      </w:r>
      <w:r>
        <w:t>8</w:t>
      </w:r>
      <w:r w:rsidRPr="0012454D">
        <w:t>.</w:t>
      </w:r>
    </w:p>
    <w:p w14:paraId="647A60F6" w14:textId="77777777" w:rsidR="00776B86" w:rsidRPr="00195EE8" w:rsidRDefault="00776B86" w:rsidP="00776B86">
      <w:pPr>
        <w:spacing w:line="240" w:lineRule="auto"/>
        <w:contextualSpacing/>
        <w:jc w:val="center"/>
        <w:rPr>
          <w:rFonts w:ascii="Times New Roman" w:hAnsi="Times New Roman" w:cs="Times New Roman"/>
          <w:b/>
          <w:bCs/>
          <w:sz w:val="24"/>
          <w:szCs w:val="24"/>
        </w:rPr>
      </w:pPr>
    </w:p>
    <w:p w14:paraId="45E6B1A8" w14:textId="77777777" w:rsidR="00776B86" w:rsidRPr="00BC303D" w:rsidRDefault="00776B86" w:rsidP="00776B86">
      <w:pPr>
        <w:spacing w:before="100" w:beforeAutospacing="1" w:after="148" w:line="240" w:lineRule="auto"/>
        <w:contextualSpacing/>
        <w:jc w:val="both"/>
        <w:rPr>
          <w:rFonts w:ascii="Times New Roman" w:hAnsi="Times New Roman" w:cs="Times New Roman"/>
          <w:sz w:val="24"/>
          <w:szCs w:val="24"/>
          <w:shd w:val="clear" w:color="auto" w:fill="FFFFFF"/>
        </w:rPr>
      </w:pPr>
      <w:r w:rsidRPr="00195EE8">
        <w:rPr>
          <w:rFonts w:ascii="Times New Roman" w:hAnsi="Times New Roman" w:cs="Times New Roman"/>
          <w:sz w:val="24"/>
          <w:szCs w:val="24"/>
        </w:rPr>
        <w:t xml:space="preserve">(1) U Prijavi </w:t>
      </w:r>
      <w:r>
        <w:rPr>
          <w:rFonts w:ascii="Times New Roman" w:hAnsi="Times New Roman" w:cs="Times New Roman"/>
          <w:sz w:val="24"/>
          <w:szCs w:val="24"/>
        </w:rPr>
        <w:t xml:space="preserve">o </w:t>
      </w:r>
      <w:r w:rsidRPr="00195EE8">
        <w:rPr>
          <w:rFonts w:ascii="Times New Roman" w:hAnsi="Times New Roman" w:cs="Times New Roman"/>
          <w:sz w:val="24"/>
          <w:szCs w:val="24"/>
        </w:rPr>
        <w:t>dodatno</w:t>
      </w:r>
      <w:r>
        <w:rPr>
          <w:rFonts w:ascii="Times New Roman" w:hAnsi="Times New Roman" w:cs="Times New Roman"/>
          <w:sz w:val="24"/>
          <w:szCs w:val="24"/>
        </w:rPr>
        <w:t>m</w:t>
      </w:r>
      <w:r w:rsidRPr="00195EE8">
        <w:rPr>
          <w:rFonts w:ascii="Times New Roman" w:hAnsi="Times New Roman" w:cs="Times New Roman"/>
          <w:sz w:val="24"/>
          <w:szCs w:val="24"/>
        </w:rPr>
        <w:t xml:space="preserve"> porez</w:t>
      </w:r>
      <w:r>
        <w:rPr>
          <w:rFonts w:ascii="Times New Roman" w:hAnsi="Times New Roman" w:cs="Times New Roman"/>
          <w:sz w:val="24"/>
          <w:szCs w:val="24"/>
        </w:rPr>
        <w:t>u</w:t>
      </w:r>
      <w:r w:rsidRPr="00195EE8">
        <w:rPr>
          <w:rFonts w:ascii="Times New Roman" w:hAnsi="Times New Roman" w:cs="Times New Roman"/>
          <w:sz w:val="24"/>
          <w:szCs w:val="24"/>
        </w:rPr>
        <w:t xml:space="preserve"> na dobit/solidarno</w:t>
      </w:r>
      <w:r>
        <w:rPr>
          <w:rFonts w:ascii="Times New Roman" w:hAnsi="Times New Roman" w:cs="Times New Roman"/>
          <w:sz w:val="24"/>
          <w:szCs w:val="24"/>
        </w:rPr>
        <w:t>m</w:t>
      </w:r>
      <w:r w:rsidRPr="00195EE8">
        <w:rPr>
          <w:rFonts w:ascii="Times New Roman" w:hAnsi="Times New Roman" w:cs="Times New Roman"/>
          <w:sz w:val="24"/>
          <w:szCs w:val="24"/>
        </w:rPr>
        <w:t xml:space="preserve"> doprinos</w:t>
      </w:r>
      <w:r>
        <w:rPr>
          <w:rFonts w:ascii="Times New Roman" w:hAnsi="Times New Roman" w:cs="Times New Roman"/>
          <w:sz w:val="24"/>
          <w:szCs w:val="24"/>
        </w:rPr>
        <w:t>u</w:t>
      </w:r>
      <w:r w:rsidRPr="00195EE8">
        <w:rPr>
          <w:rFonts w:ascii="Times New Roman" w:hAnsi="Times New Roman" w:cs="Times New Roman"/>
          <w:sz w:val="24"/>
          <w:szCs w:val="24"/>
        </w:rPr>
        <w:t xml:space="preserve"> za 2022. – Obra</w:t>
      </w:r>
      <w:r>
        <w:rPr>
          <w:rFonts w:ascii="Times New Roman" w:hAnsi="Times New Roman" w:cs="Times New Roman"/>
          <w:sz w:val="24"/>
          <w:szCs w:val="24"/>
        </w:rPr>
        <w:t>scu</w:t>
      </w:r>
      <w:r w:rsidRPr="00195EE8">
        <w:rPr>
          <w:rFonts w:ascii="Times New Roman" w:hAnsi="Times New Roman" w:cs="Times New Roman"/>
          <w:sz w:val="24"/>
          <w:szCs w:val="24"/>
        </w:rPr>
        <w:t xml:space="preserve"> DPD porezni obveznik upisuje osnovne podatke:</w:t>
      </w:r>
      <w:r>
        <w:rPr>
          <w:rFonts w:ascii="Times New Roman" w:hAnsi="Times New Roman" w:cs="Times New Roman"/>
          <w:sz w:val="24"/>
          <w:szCs w:val="24"/>
        </w:rPr>
        <w:t xml:space="preserve"> početak i završetak poreznog razdoblja,</w:t>
      </w:r>
      <w:r w:rsidRPr="00195EE8">
        <w:rPr>
          <w:rFonts w:ascii="Times New Roman" w:hAnsi="Times New Roman" w:cs="Times New Roman"/>
          <w:sz w:val="24"/>
          <w:szCs w:val="24"/>
        </w:rPr>
        <w:t xml:space="preserve"> naziv i osobni identifikacijski broj (OIB)</w:t>
      </w:r>
      <w:r>
        <w:rPr>
          <w:rFonts w:ascii="Times New Roman" w:hAnsi="Times New Roman" w:cs="Times New Roman"/>
          <w:sz w:val="24"/>
          <w:szCs w:val="24"/>
        </w:rPr>
        <w:t>,</w:t>
      </w:r>
      <w:r w:rsidRPr="00CA2A99">
        <w:rPr>
          <w:rFonts w:ascii="Times New Roman" w:hAnsi="Times New Roman" w:cs="Times New Roman"/>
          <w:sz w:val="24"/>
          <w:szCs w:val="24"/>
        </w:rPr>
        <w:t xml:space="preserve"> </w:t>
      </w:r>
      <w:r>
        <w:rPr>
          <w:rFonts w:ascii="Times New Roman" w:hAnsi="Times New Roman" w:cs="Times New Roman"/>
          <w:sz w:val="24"/>
          <w:szCs w:val="24"/>
        </w:rPr>
        <w:t xml:space="preserve">nadnevak i </w:t>
      </w:r>
      <w:r w:rsidRPr="00CA2A99">
        <w:rPr>
          <w:rFonts w:ascii="Times New Roman" w:hAnsi="Times New Roman" w:cs="Times New Roman"/>
          <w:sz w:val="24"/>
          <w:szCs w:val="24"/>
        </w:rPr>
        <w:t>potpis ovlaštene osobe</w:t>
      </w:r>
      <w:r>
        <w:rPr>
          <w:rFonts w:ascii="Times New Roman" w:hAnsi="Times New Roman" w:cs="Times New Roman"/>
          <w:sz w:val="24"/>
          <w:szCs w:val="24"/>
        </w:rPr>
        <w:t>,</w:t>
      </w:r>
      <w:r w:rsidRPr="00195EE8">
        <w:rPr>
          <w:rFonts w:ascii="Times New Roman" w:hAnsi="Times New Roman" w:cs="Times New Roman"/>
          <w:sz w:val="24"/>
          <w:szCs w:val="24"/>
          <w:shd w:val="clear" w:color="auto" w:fill="FFFFFF"/>
        </w:rPr>
        <w:t xml:space="preserve"> </w:t>
      </w:r>
      <w:r w:rsidRPr="00195EE8">
        <w:rPr>
          <w:rFonts w:ascii="Times New Roman" w:hAnsi="Times New Roman" w:cs="Times New Roman"/>
          <w:sz w:val="24"/>
          <w:szCs w:val="24"/>
        </w:rPr>
        <w:t>te u uvodnom dijelu, stavljanjem oznake „X“ porezni obveznik upisuje podatak o tome je li obveznik dodatnog poreza na dobit ili solidarnog doprinosa</w:t>
      </w:r>
      <w:r>
        <w:rPr>
          <w:rFonts w:ascii="Times New Roman" w:hAnsi="Times New Roman" w:cs="Times New Roman"/>
          <w:sz w:val="24"/>
          <w:szCs w:val="24"/>
        </w:rPr>
        <w:t xml:space="preserve"> </w:t>
      </w:r>
      <w:r w:rsidRPr="00CB4118">
        <w:rPr>
          <w:rFonts w:ascii="Times New Roman" w:hAnsi="Times New Roman" w:cs="Times New Roman"/>
          <w:sz w:val="24"/>
          <w:szCs w:val="24"/>
        </w:rPr>
        <w:t xml:space="preserve">te oznaku </w:t>
      </w:r>
      <w:r>
        <w:rPr>
          <w:rFonts w:ascii="Times New Roman" w:hAnsi="Times New Roman" w:cs="Times New Roman"/>
          <w:sz w:val="24"/>
          <w:szCs w:val="24"/>
        </w:rPr>
        <w:t xml:space="preserve">u kojoj </w:t>
      </w:r>
      <w:r w:rsidRPr="00CB4118">
        <w:rPr>
          <w:rFonts w:ascii="Times New Roman" w:hAnsi="Times New Roman" w:cs="Times New Roman"/>
          <w:sz w:val="24"/>
          <w:szCs w:val="24"/>
        </w:rPr>
        <w:t>valut</w:t>
      </w:r>
      <w:r>
        <w:rPr>
          <w:rFonts w:ascii="Times New Roman" w:hAnsi="Times New Roman" w:cs="Times New Roman"/>
          <w:sz w:val="24"/>
          <w:szCs w:val="24"/>
        </w:rPr>
        <w:t>i</w:t>
      </w:r>
      <w:r w:rsidRPr="00CB4118">
        <w:rPr>
          <w:rFonts w:ascii="Times New Roman" w:hAnsi="Times New Roman" w:cs="Times New Roman"/>
          <w:sz w:val="24"/>
          <w:szCs w:val="24"/>
        </w:rPr>
        <w:t xml:space="preserve"> </w:t>
      </w:r>
      <w:r>
        <w:rPr>
          <w:rFonts w:ascii="Times New Roman" w:hAnsi="Times New Roman" w:cs="Times New Roman"/>
          <w:sz w:val="24"/>
          <w:szCs w:val="24"/>
        </w:rPr>
        <w:t>se</w:t>
      </w:r>
      <w:r w:rsidRPr="00CB4118">
        <w:rPr>
          <w:rFonts w:ascii="Times New Roman" w:hAnsi="Times New Roman" w:cs="Times New Roman"/>
          <w:sz w:val="24"/>
          <w:szCs w:val="24"/>
        </w:rPr>
        <w:t xml:space="preserve"> podnosi Obrazac DPD sukladno odredbama ovog Pravilnika.</w:t>
      </w:r>
    </w:p>
    <w:p w14:paraId="3E3A5046" w14:textId="77777777" w:rsidR="00776B86" w:rsidRPr="00F711AE" w:rsidRDefault="00776B86" w:rsidP="00776B86">
      <w:pPr>
        <w:spacing w:before="100" w:beforeAutospacing="1" w:after="148" w:line="240" w:lineRule="auto"/>
        <w:contextualSpacing/>
        <w:jc w:val="both"/>
        <w:rPr>
          <w:rFonts w:ascii="Times New Roman" w:hAnsi="Times New Roman" w:cs="Times New Roman"/>
          <w:sz w:val="24"/>
          <w:szCs w:val="24"/>
        </w:rPr>
      </w:pPr>
    </w:p>
    <w:p w14:paraId="5E2669E4" w14:textId="77777777" w:rsidR="00776B86" w:rsidRDefault="00776B86" w:rsidP="00776B86">
      <w:pPr>
        <w:spacing w:before="100" w:beforeAutospacing="1" w:after="148" w:line="240" w:lineRule="auto"/>
        <w:contextualSpacing/>
        <w:jc w:val="both"/>
        <w:rPr>
          <w:rFonts w:ascii="Times New Roman" w:hAnsi="Times New Roman" w:cs="Times New Roman"/>
          <w:sz w:val="24"/>
          <w:szCs w:val="24"/>
        </w:rPr>
      </w:pPr>
      <w:r w:rsidRPr="00F563DF">
        <w:rPr>
          <w:rFonts w:ascii="Times New Roman" w:hAnsi="Times New Roman" w:cs="Times New Roman"/>
          <w:sz w:val="24"/>
          <w:szCs w:val="24"/>
        </w:rPr>
        <w:t>(2) Obrazac DPD sastoji se od dva dijela:</w:t>
      </w:r>
    </w:p>
    <w:p w14:paraId="02B92F37" w14:textId="77777777" w:rsidR="00776B86" w:rsidRPr="00F563DF" w:rsidRDefault="00776B86" w:rsidP="00776B86">
      <w:pPr>
        <w:spacing w:before="100" w:beforeAutospacing="1" w:after="148" w:line="240" w:lineRule="auto"/>
        <w:contextualSpacing/>
        <w:jc w:val="both"/>
        <w:rPr>
          <w:rFonts w:ascii="Times New Roman" w:hAnsi="Times New Roman" w:cs="Times New Roman"/>
          <w:sz w:val="24"/>
          <w:szCs w:val="24"/>
        </w:rPr>
      </w:pPr>
      <w:bookmarkStart w:id="6" w:name="_Hlk122700865"/>
    </w:p>
    <w:p w14:paraId="15550D3A" w14:textId="77777777" w:rsidR="00776B86" w:rsidRDefault="00776B86" w:rsidP="00776B86">
      <w:pPr>
        <w:spacing w:before="100" w:beforeAutospacing="1" w:after="148" w:line="240" w:lineRule="auto"/>
        <w:contextualSpacing/>
        <w:jc w:val="both"/>
        <w:rPr>
          <w:rFonts w:ascii="Times New Roman" w:hAnsi="Times New Roman" w:cs="Times New Roman"/>
          <w:sz w:val="24"/>
          <w:szCs w:val="24"/>
        </w:rPr>
      </w:pPr>
      <w:r w:rsidRPr="00F563DF">
        <w:rPr>
          <w:rFonts w:ascii="Times New Roman" w:hAnsi="Times New Roman" w:cs="Times New Roman"/>
          <w:sz w:val="24"/>
          <w:szCs w:val="24"/>
        </w:rPr>
        <w:t>I. DIO</w:t>
      </w:r>
      <w:r>
        <w:rPr>
          <w:rFonts w:ascii="Times New Roman" w:hAnsi="Times New Roman" w:cs="Times New Roman"/>
          <w:sz w:val="24"/>
          <w:szCs w:val="24"/>
        </w:rPr>
        <w:t xml:space="preserve"> – </w:t>
      </w:r>
      <w:r w:rsidRPr="00F563DF">
        <w:rPr>
          <w:rFonts w:ascii="Times New Roman" w:hAnsi="Times New Roman" w:cs="Times New Roman"/>
          <w:sz w:val="24"/>
          <w:szCs w:val="24"/>
        </w:rPr>
        <w:t xml:space="preserve">UTVRĐIVANJE OBVEZNIKA/OPOREZIVE DOBITI </w:t>
      </w:r>
    </w:p>
    <w:p w14:paraId="7AE91F0B" w14:textId="77777777" w:rsidR="00776B86" w:rsidRDefault="00776B86" w:rsidP="00776B86">
      <w:pPr>
        <w:spacing w:before="100" w:beforeAutospacing="1" w:after="148" w:line="240" w:lineRule="auto"/>
        <w:contextualSpacing/>
        <w:jc w:val="both"/>
        <w:rPr>
          <w:rFonts w:ascii="Times New Roman" w:hAnsi="Times New Roman" w:cs="Times New Roman"/>
          <w:sz w:val="24"/>
          <w:szCs w:val="24"/>
        </w:rPr>
      </w:pPr>
    </w:p>
    <w:p w14:paraId="5C58E9F2" w14:textId="77777777" w:rsidR="00776B86" w:rsidRPr="00F7003B" w:rsidRDefault="00776B86" w:rsidP="00776B86">
      <w:pPr>
        <w:spacing w:before="100" w:beforeAutospacing="1" w:after="148" w:line="240" w:lineRule="auto"/>
        <w:contextualSpacing/>
        <w:jc w:val="both"/>
        <w:rPr>
          <w:rFonts w:ascii="Times New Roman" w:hAnsi="Times New Roman" w:cs="Times New Roman"/>
          <w:sz w:val="24"/>
          <w:szCs w:val="24"/>
        </w:rPr>
      </w:pPr>
      <w:r w:rsidRPr="00F7003B">
        <w:rPr>
          <w:rFonts w:ascii="Times New Roman" w:hAnsi="Times New Roman" w:cs="Times New Roman"/>
          <w:sz w:val="24"/>
          <w:szCs w:val="24"/>
        </w:rPr>
        <w:t>U stupac I upisuje se oznaka „X“ ispred izuzetaka iz članka 13. stav</w:t>
      </w:r>
      <w:r>
        <w:rPr>
          <w:rFonts w:ascii="Times New Roman" w:hAnsi="Times New Roman" w:cs="Times New Roman"/>
          <w:sz w:val="24"/>
          <w:szCs w:val="24"/>
        </w:rPr>
        <w:t>a</w:t>
      </w:r>
      <w:r w:rsidRPr="00F7003B">
        <w:rPr>
          <w:rFonts w:ascii="Times New Roman" w:hAnsi="Times New Roman" w:cs="Times New Roman"/>
          <w:sz w:val="24"/>
          <w:szCs w:val="24"/>
        </w:rPr>
        <w:t xml:space="preserve">ka </w:t>
      </w:r>
      <w:r w:rsidRPr="00CB4118">
        <w:rPr>
          <w:rFonts w:ascii="Times New Roman" w:hAnsi="Times New Roman" w:cs="Times New Roman"/>
          <w:sz w:val="24"/>
          <w:szCs w:val="24"/>
        </w:rPr>
        <w:t>1. i 3.</w:t>
      </w:r>
      <w:r w:rsidRPr="00F7003B">
        <w:rPr>
          <w:rFonts w:ascii="Times New Roman" w:hAnsi="Times New Roman" w:cs="Times New Roman"/>
          <w:sz w:val="24"/>
          <w:szCs w:val="24"/>
        </w:rPr>
        <w:t xml:space="preserve"> Zakona koji se iskazuju pod rednim brojevima od 4. do 10. Obrasca DPD i/ili ispred slučaja iz članka 13. stavka 6. Zakona pod rednim brojem 11. Obrasca DPD. Istovjetni izuzetak iz jednog poreznog razdoblja se mora primijeniti i u svakom drugom poreznom razdoblju u kojemu je takav istovjetan prihod, rashod, dobit ili gubitak nastao. </w:t>
      </w:r>
    </w:p>
    <w:bookmarkEnd w:id="6"/>
    <w:p w14:paraId="5A13D9FB" w14:textId="77777777" w:rsidR="00776B86" w:rsidRPr="00F33E1E" w:rsidRDefault="00776B86" w:rsidP="00776B86">
      <w:pPr>
        <w:spacing w:before="100" w:beforeAutospacing="1" w:after="148" w:line="240" w:lineRule="auto"/>
        <w:contextualSpacing/>
        <w:jc w:val="both"/>
        <w:rPr>
          <w:rFonts w:ascii="Times New Roman" w:hAnsi="Times New Roman" w:cs="Times New Roman"/>
          <w:sz w:val="24"/>
          <w:szCs w:val="24"/>
        </w:rPr>
      </w:pPr>
    </w:p>
    <w:p w14:paraId="469E4FB2" w14:textId="77777777" w:rsidR="00776B86" w:rsidRPr="00F563DF" w:rsidRDefault="00776B86" w:rsidP="00776B86">
      <w:pPr>
        <w:spacing w:before="100" w:beforeAutospacing="1" w:after="148" w:line="240" w:lineRule="auto"/>
        <w:contextualSpacing/>
        <w:jc w:val="both"/>
        <w:rPr>
          <w:rFonts w:ascii="Times New Roman" w:eastAsia="Times New Roman" w:hAnsi="Times New Roman" w:cs="Times New Roman"/>
          <w:sz w:val="24"/>
          <w:szCs w:val="24"/>
        </w:rPr>
      </w:pPr>
      <w:r w:rsidRPr="0012454D">
        <w:rPr>
          <w:rFonts w:ascii="Times New Roman" w:eastAsia="Times New Roman" w:hAnsi="Times New Roman" w:cs="Times New Roman"/>
          <w:sz w:val="24"/>
          <w:szCs w:val="24"/>
        </w:rPr>
        <w:t>1.  Prihod</w:t>
      </w:r>
      <w:r>
        <w:rPr>
          <w:rFonts w:ascii="Times New Roman" w:eastAsia="Times New Roman" w:hAnsi="Times New Roman" w:cs="Times New Roman"/>
          <w:sz w:val="24"/>
          <w:szCs w:val="24"/>
        </w:rPr>
        <w:t xml:space="preserve"> – na ovom rednom broju,</w:t>
      </w:r>
      <w:r w:rsidRPr="001245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w:t>
      </w:r>
      <w:r w:rsidRPr="0012454D">
        <w:rPr>
          <w:rFonts w:ascii="Times New Roman" w:eastAsia="Times New Roman" w:hAnsi="Times New Roman" w:cs="Times New Roman"/>
          <w:sz w:val="24"/>
          <w:szCs w:val="24"/>
        </w:rPr>
        <w:t xml:space="preserve"> stupcu I</w:t>
      </w:r>
      <w:r>
        <w:rPr>
          <w:rFonts w:ascii="Times New Roman" w:eastAsia="Times New Roman" w:hAnsi="Times New Roman" w:cs="Times New Roman"/>
          <w:sz w:val="24"/>
          <w:szCs w:val="24"/>
        </w:rPr>
        <w:t>I</w:t>
      </w:r>
      <w:r w:rsidRPr="0012454D">
        <w:rPr>
          <w:rFonts w:ascii="Times New Roman" w:eastAsia="Times New Roman" w:hAnsi="Times New Roman" w:cs="Times New Roman"/>
          <w:sz w:val="24"/>
          <w:szCs w:val="24"/>
        </w:rPr>
        <w:t xml:space="preserve"> upisuje se prihod koji je u 2022. godini iskazan u Prijavi poreza na dobit na rednom </w:t>
      </w:r>
      <w:r w:rsidRPr="00F563DF">
        <w:rPr>
          <w:rFonts w:ascii="Times New Roman" w:eastAsia="Times New Roman" w:hAnsi="Times New Roman" w:cs="Times New Roman"/>
          <w:sz w:val="24"/>
          <w:szCs w:val="24"/>
        </w:rPr>
        <w:t xml:space="preserve">broju 1. </w:t>
      </w:r>
    </w:p>
    <w:p w14:paraId="42642D84" w14:textId="77777777" w:rsidR="00776B86" w:rsidRPr="00F563DF" w:rsidRDefault="00776B86" w:rsidP="00776B86">
      <w:pPr>
        <w:spacing w:before="100" w:beforeAutospacing="1" w:after="148" w:line="240" w:lineRule="auto"/>
        <w:contextualSpacing/>
        <w:jc w:val="both"/>
        <w:rPr>
          <w:rFonts w:ascii="Times New Roman" w:eastAsia="Times New Roman" w:hAnsi="Times New Roman" w:cs="Times New Roman"/>
          <w:sz w:val="24"/>
          <w:szCs w:val="24"/>
        </w:rPr>
      </w:pPr>
    </w:p>
    <w:p w14:paraId="1832F03B" w14:textId="77777777" w:rsidR="00776B86" w:rsidRPr="00F563DF" w:rsidRDefault="00776B86" w:rsidP="00776B86">
      <w:pPr>
        <w:spacing w:before="100" w:beforeAutospacing="1" w:after="148" w:line="240" w:lineRule="auto"/>
        <w:contextualSpacing/>
        <w:jc w:val="both"/>
        <w:rPr>
          <w:rFonts w:ascii="Times New Roman" w:eastAsia="Times New Roman" w:hAnsi="Times New Roman" w:cs="Times New Roman"/>
          <w:sz w:val="24"/>
          <w:szCs w:val="24"/>
        </w:rPr>
      </w:pPr>
      <w:r w:rsidRPr="00F563DF">
        <w:rPr>
          <w:rFonts w:ascii="Times New Roman" w:eastAsia="Times New Roman" w:hAnsi="Times New Roman" w:cs="Times New Roman"/>
          <w:sz w:val="24"/>
          <w:szCs w:val="24"/>
        </w:rPr>
        <w:t>2.  Oporeziva dobit (r.br. 36</w:t>
      </w:r>
      <w:r>
        <w:rPr>
          <w:rFonts w:ascii="Times New Roman" w:eastAsia="Times New Roman" w:hAnsi="Times New Roman" w:cs="Times New Roman"/>
          <w:sz w:val="24"/>
          <w:szCs w:val="24"/>
        </w:rPr>
        <w:t>.</w:t>
      </w:r>
      <w:r w:rsidRPr="00F563DF">
        <w:rPr>
          <w:rFonts w:ascii="Times New Roman" w:eastAsia="Times New Roman" w:hAnsi="Times New Roman" w:cs="Times New Roman"/>
          <w:sz w:val="24"/>
          <w:szCs w:val="24"/>
        </w:rPr>
        <w:t xml:space="preserve"> ili 39</w:t>
      </w:r>
      <w:r>
        <w:rPr>
          <w:rFonts w:ascii="Times New Roman" w:eastAsia="Times New Roman" w:hAnsi="Times New Roman" w:cs="Times New Roman"/>
          <w:sz w:val="24"/>
          <w:szCs w:val="24"/>
        </w:rPr>
        <w:t>.</w:t>
      </w:r>
      <w:r w:rsidRPr="00F563DF">
        <w:rPr>
          <w:rFonts w:ascii="Times New Roman" w:eastAsia="Times New Roman" w:hAnsi="Times New Roman" w:cs="Times New Roman"/>
          <w:sz w:val="24"/>
          <w:szCs w:val="24"/>
        </w:rPr>
        <w:t xml:space="preserve"> Prijave poreza na dobit)</w:t>
      </w:r>
      <w:r>
        <w:rPr>
          <w:rFonts w:ascii="Times New Roman" w:eastAsia="Times New Roman" w:hAnsi="Times New Roman" w:cs="Times New Roman"/>
          <w:sz w:val="24"/>
          <w:szCs w:val="24"/>
        </w:rPr>
        <w:t xml:space="preserve"> –</w:t>
      </w:r>
      <w:r w:rsidRPr="00F563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 ovom rednom broju </w:t>
      </w:r>
      <w:r w:rsidRPr="00F563DF">
        <w:rPr>
          <w:rFonts w:ascii="Times New Roman" w:eastAsia="Times New Roman" w:hAnsi="Times New Roman" w:cs="Times New Roman"/>
          <w:sz w:val="24"/>
          <w:szCs w:val="24"/>
        </w:rPr>
        <w:t xml:space="preserve">upisuje se podatak koji je iskazan u Prijavi poreza na dobit za porezno razdoblje kako slijedi: </w:t>
      </w:r>
    </w:p>
    <w:p w14:paraId="7536C1A6" w14:textId="77777777" w:rsidR="00776B86" w:rsidRPr="00F563DF" w:rsidRDefault="00776B86" w:rsidP="00776B86">
      <w:pPr>
        <w:spacing w:before="100" w:beforeAutospacing="1" w:after="148" w:line="240" w:lineRule="auto"/>
        <w:contextualSpacing/>
        <w:jc w:val="both"/>
        <w:rPr>
          <w:rFonts w:ascii="Times New Roman" w:eastAsia="Times New Roman" w:hAnsi="Times New Roman" w:cs="Times New Roman"/>
          <w:sz w:val="24"/>
          <w:szCs w:val="24"/>
        </w:rPr>
      </w:pPr>
      <w:r w:rsidRPr="00F563DF">
        <w:rPr>
          <w:rFonts w:ascii="Times New Roman" w:eastAsia="Times New Roman" w:hAnsi="Times New Roman" w:cs="Times New Roman"/>
          <w:sz w:val="24"/>
          <w:szCs w:val="24"/>
        </w:rPr>
        <w:t>- u stupcu II</w:t>
      </w:r>
      <w:r>
        <w:rPr>
          <w:rFonts w:ascii="Times New Roman" w:eastAsia="Times New Roman" w:hAnsi="Times New Roman" w:cs="Times New Roman"/>
          <w:sz w:val="24"/>
          <w:szCs w:val="24"/>
        </w:rPr>
        <w:t>I</w:t>
      </w:r>
      <w:r w:rsidRPr="00F563DF">
        <w:rPr>
          <w:rFonts w:ascii="Times New Roman" w:eastAsia="Times New Roman" w:hAnsi="Times New Roman" w:cs="Times New Roman"/>
          <w:sz w:val="24"/>
          <w:szCs w:val="24"/>
        </w:rPr>
        <w:t xml:space="preserve"> za 2022. godinu</w:t>
      </w:r>
    </w:p>
    <w:p w14:paraId="50B002AD" w14:textId="77777777" w:rsidR="00776B86" w:rsidRPr="00F563DF" w:rsidRDefault="00776B86" w:rsidP="00776B86">
      <w:pPr>
        <w:spacing w:before="100" w:beforeAutospacing="1" w:after="148" w:line="240" w:lineRule="auto"/>
        <w:contextualSpacing/>
        <w:jc w:val="both"/>
        <w:rPr>
          <w:rFonts w:ascii="Times New Roman" w:eastAsia="Times New Roman" w:hAnsi="Times New Roman" w:cs="Times New Roman"/>
          <w:sz w:val="24"/>
          <w:szCs w:val="24"/>
        </w:rPr>
      </w:pPr>
      <w:r w:rsidRPr="00F563DF">
        <w:rPr>
          <w:rFonts w:ascii="Times New Roman" w:eastAsia="Times New Roman" w:hAnsi="Times New Roman" w:cs="Times New Roman"/>
          <w:sz w:val="24"/>
          <w:szCs w:val="24"/>
        </w:rPr>
        <w:t>- u stupcu I</w:t>
      </w:r>
      <w:r>
        <w:rPr>
          <w:rFonts w:ascii="Times New Roman" w:eastAsia="Times New Roman" w:hAnsi="Times New Roman" w:cs="Times New Roman"/>
          <w:sz w:val="24"/>
          <w:szCs w:val="24"/>
        </w:rPr>
        <w:t>V</w:t>
      </w:r>
      <w:r w:rsidRPr="00F563DF">
        <w:rPr>
          <w:rFonts w:ascii="Times New Roman" w:eastAsia="Times New Roman" w:hAnsi="Times New Roman" w:cs="Times New Roman"/>
          <w:sz w:val="24"/>
          <w:szCs w:val="24"/>
        </w:rPr>
        <w:t xml:space="preserve"> za 2021. godinu</w:t>
      </w:r>
    </w:p>
    <w:p w14:paraId="0B638CFA" w14:textId="77777777" w:rsidR="00776B86" w:rsidRPr="00F563DF" w:rsidRDefault="00776B86" w:rsidP="00776B86">
      <w:pPr>
        <w:spacing w:before="100" w:beforeAutospacing="1" w:after="148" w:line="240" w:lineRule="auto"/>
        <w:contextualSpacing/>
        <w:jc w:val="both"/>
        <w:rPr>
          <w:rFonts w:ascii="Times New Roman" w:eastAsia="Times New Roman" w:hAnsi="Times New Roman" w:cs="Times New Roman"/>
          <w:sz w:val="24"/>
          <w:szCs w:val="24"/>
        </w:rPr>
      </w:pPr>
      <w:r w:rsidRPr="00F563DF">
        <w:rPr>
          <w:rFonts w:ascii="Times New Roman" w:eastAsia="Times New Roman" w:hAnsi="Times New Roman" w:cs="Times New Roman"/>
          <w:sz w:val="24"/>
          <w:szCs w:val="24"/>
        </w:rPr>
        <w:t>- u stupcu V za 2020. godinu</w:t>
      </w:r>
    </w:p>
    <w:p w14:paraId="05241C67" w14:textId="77777777" w:rsidR="00776B86" w:rsidRPr="00F563DF" w:rsidRDefault="00776B86" w:rsidP="00776B86">
      <w:pPr>
        <w:spacing w:before="100" w:beforeAutospacing="1" w:after="148" w:line="240" w:lineRule="auto"/>
        <w:contextualSpacing/>
        <w:jc w:val="both"/>
        <w:rPr>
          <w:rFonts w:ascii="Times New Roman" w:eastAsia="Times New Roman" w:hAnsi="Times New Roman" w:cs="Times New Roman"/>
          <w:sz w:val="24"/>
          <w:szCs w:val="24"/>
        </w:rPr>
      </w:pPr>
      <w:r w:rsidRPr="00F563DF">
        <w:rPr>
          <w:rFonts w:ascii="Times New Roman" w:eastAsia="Times New Roman" w:hAnsi="Times New Roman" w:cs="Times New Roman"/>
          <w:sz w:val="24"/>
          <w:szCs w:val="24"/>
        </w:rPr>
        <w:t>- u stupcu V</w:t>
      </w:r>
      <w:r>
        <w:rPr>
          <w:rFonts w:ascii="Times New Roman" w:eastAsia="Times New Roman" w:hAnsi="Times New Roman" w:cs="Times New Roman"/>
          <w:sz w:val="24"/>
          <w:szCs w:val="24"/>
        </w:rPr>
        <w:t>I</w:t>
      </w:r>
      <w:r w:rsidRPr="00F563DF">
        <w:rPr>
          <w:rFonts w:ascii="Times New Roman" w:eastAsia="Times New Roman" w:hAnsi="Times New Roman" w:cs="Times New Roman"/>
          <w:sz w:val="24"/>
          <w:szCs w:val="24"/>
        </w:rPr>
        <w:t xml:space="preserve"> za 2019. godinu</w:t>
      </w:r>
    </w:p>
    <w:p w14:paraId="55625D21" w14:textId="77777777" w:rsidR="00776B86" w:rsidRPr="00F563DF" w:rsidRDefault="00776B86" w:rsidP="00776B86">
      <w:pPr>
        <w:spacing w:before="100" w:beforeAutospacing="1" w:after="148" w:line="240" w:lineRule="auto"/>
        <w:contextualSpacing/>
        <w:jc w:val="both"/>
        <w:rPr>
          <w:rFonts w:ascii="Times New Roman" w:eastAsia="Times New Roman" w:hAnsi="Times New Roman" w:cs="Times New Roman"/>
          <w:sz w:val="24"/>
          <w:szCs w:val="24"/>
        </w:rPr>
      </w:pPr>
      <w:r w:rsidRPr="00F563DF">
        <w:rPr>
          <w:rFonts w:ascii="Times New Roman" w:eastAsia="Times New Roman" w:hAnsi="Times New Roman" w:cs="Times New Roman"/>
          <w:sz w:val="24"/>
          <w:szCs w:val="24"/>
        </w:rPr>
        <w:t>- u stupcu VI</w:t>
      </w:r>
      <w:r>
        <w:rPr>
          <w:rFonts w:ascii="Times New Roman" w:eastAsia="Times New Roman" w:hAnsi="Times New Roman" w:cs="Times New Roman"/>
          <w:sz w:val="24"/>
          <w:szCs w:val="24"/>
        </w:rPr>
        <w:t>I</w:t>
      </w:r>
      <w:r w:rsidRPr="00F563DF">
        <w:rPr>
          <w:rFonts w:ascii="Times New Roman" w:eastAsia="Times New Roman" w:hAnsi="Times New Roman" w:cs="Times New Roman"/>
          <w:sz w:val="24"/>
          <w:szCs w:val="24"/>
        </w:rPr>
        <w:t xml:space="preserve"> za 2018. godinu.</w:t>
      </w:r>
    </w:p>
    <w:p w14:paraId="399BA04B" w14:textId="77777777" w:rsidR="00776B86" w:rsidRDefault="00776B86" w:rsidP="00776B86">
      <w:pPr>
        <w:spacing w:before="100" w:beforeAutospacing="1" w:after="148" w:line="240" w:lineRule="auto"/>
        <w:contextualSpacing/>
        <w:jc w:val="both"/>
        <w:rPr>
          <w:rFonts w:ascii="Times New Roman" w:eastAsia="Times New Roman" w:hAnsi="Times New Roman" w:cs="Times New Roman"/>
          <w:sz w:val="24"/>
          <w:szCs w:val="24"/>
        </w:rPr>
      </w:pPr>
    </w:p>
    <w:p w14:paraId="226126E7" w14:textId="77777777" w:rsidR="00776B86" w:rsidRPr="00F563DF" w:rsidRDefault="00776B86" w:rsidP="00776B86">
      <w:pPr>
        <w:spacing w:before="100" w:beforeAutospacing="1" w:after="148" w:line="240" w:lineRule="auto"/>
        <w:contextualSpacing/>
        <w:jc w:val="both"/>
        <w:rPr>
          <w:rFonts w:ascii="Times New Roman" w:eastAsia="Times New Roman" w:hAnsi="Times New Roman" w:cs="Times New Roman"/>
          <w:sz w:val="24"/>
          <w:szCs w:val="24"/>
        </w:rPr>
      </w:pPr>
      <w:r w:rsidRPr="00F563DF">
        <w:rPr>
          <w:rFonts w:ascii="Times New Roman" w:eastAsia="Times New Roman" w:hAnsi="Times New Roman" w:cs="Times New Roman"/>
          <w:sz w:val="24"/>
          <w:szCs w:val="24"/>
        </w:rPr>
        <w:t xml:space="preserve">U slučaju negativnog rezultata upisuje se i predznak (-). </w:t>
      </w:r>
    </w:p>
    <w:p w14:paraId="041E349A" w14:textId="77777777" w:rsidR="00776B86" w:rsidRPr="00F563DF" w:rsidRDefault="00776B86" w:rsidP="00776B86">
      <w:pPr>
        <w:spacing w:before="100" w:beforeAutospacing="1" w:after="148" w:line="240" w:lineRule="auto"/>
        <w:contextualSpacing/>
        <w:jc w:val="both"/>
        <w:rPr>
          <w:rFonts w:ascii="Times New Roman" w:hAnsi="Times New Roman" w:cs="Times New Roman"/>
          <w:sz w:val="24"/>
          <w:szCs w:val="24"/>
        </w:rPr>
      </w:pPr>
    </w:p>
    <w:p w14:paraId="15D4B2C4" w14:textId="77777777" w:rsidR="00776B86" w:rsidRPr="00F563DF" w:rsidRDefault="00776B86" w:rsidP="00776B86">
      <w:pPr>
        <w:spacing w:before="100" w:beforeAutospacing="1" w:after="148" w:line="240" w:lineRule="auto"/>
        <w:contextualSpacing/>
        <w:jc w:val="both"/>
        <w:rPr>
          <w:rFonts w:ascii="Times New Roman" w:eastAsia="Times New Roman" w:hAnsi="Times New Roman" w:cs="Times New Roman"/>
          <w:sz w:val="24"/>
          <w:szCs w:val="24"/>
        </w:rPr>
      </w:pPr>
      <w:r w:rsidRPr="00822789">
        <w:rPr>
          <w:rFonts w:ascii="Times New Roman" w:eastAsia="Times New Roman" w:hAnsi="Times New Roman" w:cs="Times New Roman"/>
          <w:sz w:val="24"/>
          <w:szCs w:val="24"/>
        </w:rPr>
        <w:t>3</w:t>
      </w:r>
      <w:r w:rsidRPr="00F563DF">
        <w:rPr>
          <w:rFonts w:ascii="Times New Roman" w:eastAsia="Times New Roman" w:hAnsi="Times New Roman" w:cs="Times New Roman"/>
          <w:sz w:val="24"/>
          <w:szCs w:val="24"/>
        </w:rPr>
        <w:t>. Računovodstvena dobit obveznika poreza po tonaži broda (čl</w:t>
      </w:r>
      <w:r>
        <w:rPr>
          <w:rFonts w:ascii="Times New Roman" w:eastAsia="Times New Roman" w:hAnsi="Times New Roman" w:cs="Times New Roman"/>
          <w:sz w:val="24"/>
          <w:szCs w:val="24"/>
        </w:rPr>
        <w:t>anak</w:t>
      </w:r>
      <w:r w:rsidRPr="00F563DF">
        <w:rPr>
          <w:rFonts w:ascii="Times New Roman" w:eastAsia="Times New Roman" w:hAnsi="Times New Roman" w:cs="Times New Roman"/>
          <w:sz w:val="24"/>
          <w:szCs w:val="24"/>
        </w:rPr>
        <w:t xml:space="preserve"> 14. Zakona) – </w:t>
      </w:r>
      <w:r>
        <w:rPr>
          <w:rFonts w:ascii="Times New Roman" w:eastAsia="Times New Roman" w:hAnsi="Times New Roman" w:cs="Times New Roman"/>
          <w:sz w:val="24"/>
          <w:szCs w:val="24"/>
        </w:rPr>
        <w:t xml:space="preserve">na ovom rednom broju </w:t>
      </w:r>
      <w:r w:rsidRPr="00F563DF">
        <w:rPr>
          <w:rFonts w:ascii="Times New Roman" w:eastAsia="Times New Roman" w:hAnsi="Times New Roman" w:cs="Times New Roman"/>
          <w:sz w:val="24"/>
          <w:szCs w:val="24"/>
        </w:rPr>
        <w:t xml:space="preserve">upisuje podatak samo obveznik poreza po tonaži broda koji je iskazan u Računu dobiti i gubitka za porezno razdoblje, po stupcima kako je </w:t>
      </w:r>
      <w:bookmarkStart w:id="7" w:name="_Hlk122681295"/>
      <w:r w:rsidRPr="00F563DF">
        <w:rPr>
          <w:rFonts w:ascii="Times New Roman" w:eastAsia="Times New Roman" w:hAnsi="Times New Roman" w:cs="Times New Roman"/>
          <w:sz w:val="24"/>
          <w:szCs w:val="24"/>
        </w:rPr>
        <w:t xml:space="preserve">navedeno </w:t>
      </w:r>
      <w:bookmarkStart w:id="8" w:name="_Hlk122624600"/>
      <w:r>
        <w:rPr>
          <w:rFonts w:ascii="Times New Roman" w:eastAsia="Times New Roman" w:hAnsi="Times New Roman" w:cs="Times New Roman"/>
          <w:sz w:val="24"/>
          <w:szCs w:val="24"/>
        </w:rPr>
        <w:t>pod rednim brojem 2.</w:t>
      </w:r>
      <w:bookmarkEnd w:id="7"/>
      <w:r>
        <w:rPr>
          <w:rFonts w:ascii="Times New Roman" w:eastAsia="Times New Roman" w:hAnsi="Times New Roman" w:cs="Times New Roman"/>
          <w:sz w:val="24"/>
          <w:szCs w:val="24"/>
        </w:rPr>
        <w:t xml:space="preserve">  </w:t>
      </w:r>
      <w:bookmarkEnd w:id="8"/>
    </w:p>
    <w:p w14:paraId="1BDAD33C" w14:textId="77777777" w:rsidR="00776B86" w:rsidRPr="00F711AE" w:rsidRDefault="00776B86" w:rsidP="00776B86">
      <w:pPr>
        <w:spacing w:before="100" w:beforeAutospacing="1" w:after="148" w:line="240" w:lineRule="auto"/>
        <w:contextualSpacing/>
        <w:jc w:val="both"/>
        <w:rPr>
          <w:rFonts w:ascii="Times New Roman" w:eastAsia="Times New Roman" w:hAnsi="Times New Roman" w:cs="Times New Roman"/>
          <w:sz w:val="24"/>
          <w:szCs w:val="24"/>
        </w:rPr>
      </w:pPr>
    </w:p>
    <w:p w14:paraId="34E669F5" w14:textId="77777777" w:rsidR="00776B86" w:rsidRPr="00F563DF" w:rsidRDefault="00776B86" w:rsidP="00776B86">
      <w:pPr>
        <w:spacing w:before="100" w:beforeAutospacing="1" w:after="148" w:line="240" w:lineRule="auto"/>
        <w:contextualSpacing/>
        <w:jc w:val="both"/>
        <w:rPr>
          <w:rFonts w:ascii="Times New Roman" w:eastAsia="Times New Roman" w:hAnsi="Times New Roman" w:cs="Times New Roman"/>
          <w:sz w:val="24"/>
          <w:szCs w:val="24"/>
        </w:rPr>
      </w:pPr>
      <w:r w:rsidRPr="00F563DF">
        <w:rPr>
          <w:rFonts w:ascii="Times New Roman" w:eastAsia="Times New Roman" w:hAnsi="Times New Roman" w:cs="Times New Roman"/>
          <w:sz w:val="24"/>
          <w:szCs w:val="24"/>
        </w:rPr>
        <w:t xml:space="preserve">4. Iznos prihoda </w:t>
      </w:r>
      <w:r>
        <w:rPr>
          <w:rFonts w:ascii="Times New Roman" w:eastAsia="Times New Roman" w:hAnsi="Times New Roman" w:cs="Times New Roman"/>
          <w:sz w:val="24"/>
          <w:szCs w:val="24"/>
        </w:rPr>
        <w:t xml:space="preserve">od </w:t>
      </w:r>
      <w:r w:rsidRPr="00F563DF">
        <w:rPr>
          <w:rFonts w:ascii="Times New Roman" w:eastAsia="Times New Roman" w:hAnsi="Times New Roman" w:cs="Times New Roman"/>
          <w:sz w:val="24"/>
          <w:szCs w:val="24"/>
        </w:rPr>
        <w:t>otpisa obveza u stečajnom i predstečajnom postupku</w:t>
      </w:r>
      <w:r>
        <w:rPr>
          <w:rFonts w:ascii="Times New Roman" w:eastAsia="Times New Roman" w:hAnsi="Times New Roman" w:cs="Times New Roman"/>
          <w:sz w:val="24"/>
          <w:szCs w:val="24"/>
        </w:rPr>
        <w:t xml:space="preserve"> – na ovom rednom broju </w:t>
      </w:r>
      <w:r w:rsidRPr="00F563DF">
        <w:rPr>
          <w:rFonts w:ascii="Times New Roman" w:eastAsia="Times New Roman" w:hAnsi="Times New Roman" w:cs="Times New Roman"/>
          <w:sz w:val="24"/>
          <w:szCs w:val="24"/>
        </w:rPr>
        <w:t xml:space="preserve">upisuje se podatak za porezno razdoblje, po stupcima kako je navedeno </w:t>
      </w:r>
      <w:r>
        <w:rPr>
          <w:rFonts w:ascii="Times New Roman" w:eastAsia="Times New Roman" w:hAnsi="Times New Roman" w:cs="Times New Roman"/>
          <w:sz w:val="24"/>
          <w:szCs w:val="24"/>
        </w:rPr>
        <w:t>pod rednim brojem 2</w:t>
      </w:r>
      <w:r w:rsidRPr="00F563DF">
        <w:rPr>
          <w:rFonts w:ascii="Times New Roman" w:eastAsia="Times New Roman" w:hAnsi="Times New Roman" w:cs="Times New Roman"/>
          <w:sz w:val="24"/>
          <w:szCs w:val="24"/>
        </w:rPr>
        <w:t xml:space="preserve">.  </w:t>
      </w:r>
    </w:p>
    <w:p w14:paraId="067BA896" w14:textId="77777777" w:rsidR="00776B86" w:rsidRPr="00F563DF" w:rsidRDefault="00776B86" w:rsidP="00776B86">
      <w:pPr>
        <w:spacing w:before="100" w:beforeAutospacing="1" w:after="148" w:line="240" w:lineRule="auto"/>
        <w:contextualSpacing/>
        <w:jc w:val="both"/>
        <w:rPr>
          <w:rFonts w:ascii="Times New Roman" w:eastAsia="Times New Roman" w:hAnsi="Times New Roman" w:cs="Times New Roman"/>
          <w:sz w:val="24"/>
          <w:szCs w:val="24"/>
        </w:rPr>
      </w:pPr>
    </w:p>
    <w:p w14:paraId="50FF2808" w14:textId="77777777" w:rsidR="00776B86" w:rsidRPr="00F563DF" w:rsidRDefault="00776B86" w:rsidP="00776B86">
      <w:pPr>
        <w:spacing w:before="100" w:beforeAutospacing="1" w:after="148" w:line="240" w:lineRule="auto"/>
        <w:contextualSpacing/>
        <w:jc w:val="both"/>
        <w:rPr>
          <w:rFonts w:ascii="Times New Roman" w:eastAsia="Times New Roman" w:hAnsi="Times New Roman" w:cs="Times New Roman"/>
          <w:sz w:val="24"/>
          <w:szCs w:val="24"/>
        </w:rPr>
      </w:pPr>
      <w:r w:rsidRPr="00F563DF">
        <w:rPr>
          <w:rFonts w:ascii="Times New Roman" w:eastAsia="Times New Roman" w:hAnsi="Times New Roman" w:cs="Times New Roman"/>
          <w:sz w:val="24"/>
          <w:szCs w:val="24"/>
        </w:rPr>
        <w:t>5.  Prihodi od prodaje imovine u stečajnom postupku</w:t>
      </w:r>
      <w:r>
        <w:rPr>
          <w:rFonts w:ascii="Times New Roman" w:eastAsia="Times New Roman" w:hAnsi="Times New Roman" w:cs="Times New Roman"/>
          <w:sz w:val="24"/>
          <w:szCs w:val="24"/>
        </w:rPr>
        <w:t xml:space="preserve"> – na ovom rednom broju </w:t>
      </w:r>
      <w:r w:rsidRPr="00F563DF">
        <w:rPr>
          <w:rFonts w:ascii="Times New Roman" w:eastAsia="Times New Roman" w:hAnsi="Times New Roman" w:cs="Times New Roman"/>
          <w:sz w:val="24"/>
          <w:szCs w:val="24"/>
        </w:rPr>
        <w:t xml:space="preserve">upisuje se podatak za porezno razdoblje, po stupcima kako je navedeno </w:t>
      </w:r>
      <w:r>
        <w:rPr>
          <w:rFonts w:ascii="Times New Roman" w:eastAsia="Times New Roman" w:hAnsi="Times New Roman" w:cs="Times New Roman"/>
          <w:sz w:val="24"/>
          <w:szCs w:val="24"/>
        </w:rPr>
        <w:t>pod rednim brojem 2.</w:t>
      </w:r>
    </w:p>
    <w:p w14:paraId="67AF94D1" w14:textId="77777777" w:rsidR="00776B86" w:rsidRPr="00F563DF" w:rsidRDefault="00776B86" w:rsidP="00776B86">
      <w:pPr>
        <w:spacing w:before="100" w:beforeAutospacing="1" w:after="148" w:line="240" w:lineRule="auto"/>
        <w:contextualSpacing/>
        <w:jc w:val="both"/>
        <w:rPr>
          <w:rFonts w:ascii="Times New Roman" w:eastAsia="Times New Roman" w:hAnsi="Times New Roman" w:cs="Times New Roman"/>
          <w:sz w:val="24"/>
          <w:szCs w:val="24"/>
        </w:rPr>
      </w:pPr>
    </w:p>
    <w:p w14:paraId="55ED14EE" w14:textId="77777777" w:rsidR="00776B86" w:rsidRPr="00F563DF" w:rsidRDefault="00776B86" w:rsidP="00776B86">
      <w:pPr>
        <w:spacing w:before="100" w:beforeAutospacing="1" w:after="148" w:line="240" w:lineRule="auto"/>
        <w:contextualSpacing/>
        <w:jc w:val="both"/>
        <w:rPr>
          <w:rFonts w:ascii="Times New Roman" w:eastAsia="Times New Roman" w:hAnsi="Times New Roman" w:cs="Times New Roman"/>
          <w:sz w:val="24"/>
          <w:szCs w:val="24"/>
        </w:rPr>
      </w:pPr>
      <w:r w:rsidRPr="00F563DF">
        <w:rPr>
          <w:rFonts w:ascii="Times New Roman" w:eastAsia="Times New Roman" w:hAnsi="Times New Roman" w:cs="Times New Roman"/>
          <w:sz w:val="24"/>
          <w:szCs w:val="24"/>
        </w:rPr>
        <w:lastRenderedPageBreak/>
        <w:t>6. Prihod</w:t>
      </w:r>
      <w:r>
        <w:rPr>
          <w:rFonts w:ascii="Times New Roman" w:eastAsia="Times New Roman" w:hAnsi="Times New Roman" w:cs="Times New Roman"/>
          <w:sz w:val="24"/>
          <w:szCs w:val="24"/>
        </w:rPr>
        <w:t>i</w:t>
      </w:r>
      <w:r w:rsidRPr="00F563DF">
        <w:rPr>
          <w:rFonts w:ascii="Times New Roman" w:eastAsia="Times New Roman" w:hAnsi="Times New Roman" w:cs="Times New Roman"/>
          <w:sz w:val="24"/>
          <w:szCs w:val="24"/>
        </w:rPr>
        <w:t xml:space="preserve"> od prodaje</w:t>
      </w:r>
      <w:r>
        <w:rPr>
          <w:rFonts w:ascii="Times New Roman" w:eastAsia="Times New Roman" w:hAnsi="Times New Roman" w:cs="Times New Roman"/>
          <w:sz w:val="24"/>
          <w:szCs w:val="24"/>
        </w:rPr>
        <w:t>/otuđenja</w:t>
      </w:r>
      <w:r w:rsidRPr="00F563DF">
        <w:rPr>
          <w:rFonts w:ascii="Times New Roman" w:eastAsia="Times New Roman" w:hAnsi="Times New Roman" w:cs="Times New Roman"/>
          <w:sz w:val="24"/>
          <w:szCs w:val="24"/>
        </w:rPr>
        <w:t xml:space="preserve"> imovine</w:t>
      </w:r>
      <w:r>
        <w:rPr>
          <w:rFonts w:ascii="Times New Roman" w:eastAsia="Times New Roman" w:hAnsi="Times New Roman" w:cs="Times New Roman"/>
          <w:sz w:val="24"/>
          <w:szCs w:val="24"/>
        </w:rPr>
        <w:t xml:space="preserve"> – na ovom rednom broju </w:t>
      </w:r>
      <w:r w:rsidRPr="00F563DF">
        <w:rPr>
          <w:rFonts w:ascii="Times New Roman" w:eastAsia="Times New Roman" w:hAnsi="Times New Roman" w:cs="Times New Roman"/>
          <w:sz w:val="24"/>
          <w:szCs w:val="24"/>
        </w:rPr>
        <w:t xml:space="preserve">upisuje se podatak za porezno razdoblje, po stupcima kako je navedeno </w:t>
      </w:r>
      <w:r>
        <w:rPr>
          <w:rFonts w:ascii="Times New Roman" w:eastAsia="Times New Roman" w:hAnsi="Times New Roman" w:cs="Times New Roman"/>
          <w:sz w:val="24"/>
          <w:szCs w:val="24"/>
        </w:rPr>
        <w:t>pod rednim brojem 2.</w:t>
      </w:r>
    </w:p>
    <w:p w14:paraId="0348C3BC" w14:textId="77777777" w:rsidR="00776B86" w:rsidRPr="00F563DF" w:rsidRDefault="00776B86" w:rsidP="00776B86">
      <w:pPr>
        <w:spacing w:before="100" w:beforeAutospacing="1" w:after="148" w:line="240" w:lineRule="auto"/>
        <w:contextualSpacing/>
        <w:jc w:val="both"/>
        <w:rPr>
          <w:rFonts w:ascii="Times New Roman" w:eastAsia="Times New Roman" w:hAnsi="Times New Roman" w:cs="Times New Roman"/>
          <w:sz w:val="24"/>
          <w:szCs w:val="24"/>
        </w:rPr>
      </w:pPr>
    </w:p>
    <w:p w14:paraId="1989AB89" w14:textId="77777777" w:rsidR="00776B86" w:rsidRPr="00F563DF" w:rsidRDefault="00776B86" w:rsidP="00776B86">
      <w:pPr>
        <w:spacing w:before="100" w:beforeAutospacing="1" w:after="148" w:line="240" w:lineRule="auto"/>
        <w:contextualSpacing/>
        <w:jc w:val="both"/>
        <w:rPr>
          <w:rFonts w:ascii="Times New Roman" w:eastAsia="Times New Roman" w:hAnsi="Times New Roman" w:cs="Times New Roman"/>
          <w:sz w:val="24"/>
          <w:szCs w:val="24"/>
        </w:rPr>
      </w:pPr>
      <w:r w:rsidRPr="00F563DF">
        <w:rPr>
          <w:rFonts w:ascii="Times New Roman" w:eastAsia="Times New Roman" w:hAnsi="Times New Roman" w:cs="Times New Roman"/>
          <w:sz w:val="24"/>
          <w:szCs w:val="24"/>
        </w:rPr>
        <w:t>7. Prihod</w:t>
      </w:r>
      <w:r>
        <w:rPr>
          <w:rFonts w:ascii="Times New Roman" w:eastAsia="Times New Roman" w:hAnsi="Times New Roman" w:cs="Times New Roman"/>
          <w:sz w:val="24"/>
          <w:szCs w:val="24"/>
        </w:rPr>
        <w:t>i</w:t>
      </w:r>
      <w:r w:rsidRPr="00F563DF">
        <w:rPr>
          <w:rFonts w:ascii="Times New Roman" w:eastAsia="Times New Roman" w:hAnsi="Times New Roman" w:cs="Times New Roman"/>
          <w:sz w:val="24"/>
          <w:szCs w:val="24"/>
        </w:rPr>
        <w:t xml:space="preserve"> od prodaje</w:t>
      </w:r>
      <w:r>
        <w:rPr>
          <w:rFonts w:ascii="Times New Roman" w:eastAsia="Times New Roman" w:hAnsi="Times New Roman" w:cs="Times New Roman"/>
          <w:sz w:val="24"/>
          <w:szCs w:val="24"/>
        </w:rPr>
        <w:t>/otuđenja</w:t>
      </w:r>
      <w:r w:rsidRPr="00F563DF">
        <w:rPr>
          <w:rFonts w:ascii="Times New Roman" w:eastAsia="Times New Roman" w:hAnsi="Times New Roman" w:cs="Times New Roman"/>
          <w:sz w:val="24"/>
          <w:szCs w:val="24"/>
        </w:rPr>
        <w:t xml:space="preserve"> imovine povezanoj osobi</w:t>
      </w:r>
      <w:r>
        <w:rPr>
          <w:rFonts w:ascii="Times New Roman" w:eastAsia="Times New Roman" w:hAnsi="Times New Roman" w:cs="Times New Roman"/>
          <w:sz w:val="24"/>
          <w:szCs w:val="24"/>
        </w:rPr>
        <w:t xml:space="preserve"> – na ovom rednom broju </w:t>
      </w:r>
      <w:r w:rsidRPr="00F563DF">
        <w:rPr>
          <w:rFonts w:ascii="Times New Roman" w:eastAsia="Times New Roman" w:hAnsi="Times New Roman" w:cs="Times New Roman"/>
          <w:sz w:val="24"/>
          <w:szCs w:val="24"/>
        </w:rPr>
        <w:t xml:space="preserve">upisuje se podatak za porezno razdoblje, po stupcima kako je navedeno </w:t>
      </w:r>
      <w:r>
        <w:rPr>
          <w:rFonts w:ascii="Times New Roman" w:eastAsia="Times New Roman" w:hAnsi="Times New Roman" w:cs="Times New Roman"/>
          <w:sz w:val="24"/>
          <w:szCs w:val="24"/>
        </w:rPr>
        <w:t>pod rednim brojem 2.</w:t>
      </w:r>
    </w:p>
    <w:p w14:paraId="51866F01" w14:textId="77777777" w:rsidR="00776B86" w:rsidRDefault="00776B86" w:rsidP="00776B86">
      <w:pPr>
        <w:spacing w:before="100" w:beforeAutospacing="1" w:after="148" w:line="240" w:lineRule="auto"/>
        <w:contextualSpacing/>
        <w:jc w:val="both"/>
        <w:rPr>
          <w:rFonts w:ascii="Times New Roman" w:eastAsia="Times New Roman" w:hAnsi="Times New Roman" w:cs="Times New Roman"/>
          <w:sz w:val="24"/>
          <w:szCs w:val="24"/>
        </w:rPr>
      </w:pPr>
    </w:p>
    <w:p w14:paraId="2D5D47BD" w14:textId="77777777" w:rsidR="00776B86" w:rsidRPr="004E14A4" w:rsidRDefault="00776B86" w:rsidP="00776B86">
      <w:pPr>
        <w:spacing w:before="100" w:beforeAutospacing="1" w:after="148" w:line="240" w:lineRule="auto"/>
        <w:contextualSpacing/>
        <w:jc w:val="both"/>
        <w:rPr>
          <w:rFonts w:ascii="Times New Roman" w:eastAsia="Times New Roman" w:hAnsi="Times New Roman" w:cs="Times New Roman"/>
          <w:sz w:val="24"/>
          <w:szCs w:val="24"/>
        </w:rPr>
      </w:pPr>
      <w:r w:rsidRPr="004E14A4">
        <w:rPr>
          <w:rFonts w:ascii="Times New Roman" w:eastAsia="Times New Roman" w:hAnsi="Times New Roman" w:cs="Times New Roman"/>
          <w:sz w:val="24"/>
          <w:szCs w:val="24"/>
        </w:rPr>
        <w:t xml:space="preserve">8. </w:t>
      </w:r>
      <w:r w:rsidRPr="004E14A4">
        <w:rPr>
          <w:rFonts w:ascii="Times New Roman" w:hAnsi="Times New Roman" w:cs="Times New Roman"/>
          <w:sz w:val="24"/>
          <w:szCs w:val="24"/>
          <w:shd w:val="clear" w:color="auto" w:fill="FFFFFF"/>
        </w:rPr>
        <w:t xml:space="preserve">Dobit ili gubitak od prodaje ili drugog načina otuđenja dionica i udjela trgovačkih društava u kojima imaju više od 20 % udjela u kapitalu, prodanih ili otuđenih nakon dvije godine od stjecanja – na ovom rednom broju </w:t>
      </w:r>
      <w:r w:rsidRPr="004E14A4">
        <w:rPr>
          <w:rFonts w:ascii="Times New Roman" w:eastAsia="Times New Roman" w:hAnsi="Times New Roman" w:cs="Times New Roman"/>
          <w:sz w:val="24"/>
          <w:szCs w:val="24"/>
        </w:rPr>
        <w:t xml:space="preserve">upisuje se podatak za porezno razdoblje, po stupcima kako je navedeno </w:t>
      </w:r>
      <w:bookmarkStart w:id="9" w:name="_Hlk122693872"/>
      <w:r w:rsidRPr="004E14A4">
        <w:rPr>
          <w:rFonts w:ascii="Times New Roman" w:eastAsia="Times New Roman" w:hAnsi="Times New Roman" w:cs="Times New Roman"/>
          <w:sz w:val="24"/>
          <w:szCs w:val="24"/>
        </w:rPr>
        <w:t>pod rednim brojem 2</w:t>
      </w:r>
      <w:bookmarkEnd w:id="9"/>
      <w:r w:rsidRPr="004E14A4">
        <w:rPr>
          <w:rFonts w:ascii="Times New Roman" w:eastAsia="Times New Roman" w:hAnsi="Times New Roman" w:cs="Times New Roman"/>
          <w:sz w:val="24"/>
          <w:szCs w:val="24"/>
        </w:rPr>
        <w:t xml:space="preserve">.  </w:t>
      </w:r>
    </w:p>
    <w:p w14:paraId="6E95F759" w14:textId="77777777" w:rsidR="00776B86" w:rsidRPr="004E14A4" w:rsidRDefault="00776B86" w:rsidP="00776B86">
      <w:pPr>
        <w:spacing w:before="100" w:beforeAutospacing="1" w:after="148" w:line="240" w:lineRule="auto"/>
        <w:contextualSpacing/>
        <w:jc w:val="both"/>
        <w:rPr>
          <w:rFonts w:ascii="Times New Roman" w:eastAsia="Times New Roman" w:hAnsi="Times New Roman" w:cs="Times New Roman"/>
          <w:sz w:val="24"/>
          <w:szCs w:val="24"/>
        </w:rPr>
      </w:pPr>
    </w:p>
    <w:p w14:paraId="0A3EFB6F" w14:textId="77777777" w:rsidR="00776B86" w:rsidRDefault="00776B86" w:rsidP="00776B86">
      <w:pPr>
        <w:spacing w:after="0" w:line="240" w:lineRule="auto"/>
        <w:jc w:val="both"/>
        <w:rPr>
          <w:rFonts w:ascii="Times New Roman" w:eastAsia="Times New Roman" w:hAnsi="Times New Roman" w:cs="Times New Roman"/>
          <w:sz w:val="24"/>
          <w:szCs w:val="24"/>
        </w:rPr>
      </w:pPr>
      <w:r w:rsidRPr="004E14A4">
        <w:rPr>
          <w:rFonts w:ascii="Times New Roman" w:eastAsia="Times New Roman" w:hAnsi="Times New Roman" w:cs="Times New Roman"/>
          <w:sz w:val="24"/>
          <w:szCs w:val="24"/>
        </w:rPr>
        <w:t xml:space="preserve">9. </w:t>
      </w:r>
      <w:r w:rsidRPr="004E14A4">
        <w:rPr>
          <w:rFonts w:ascii="Times New Roman" w:hAnsi="Times New Roman" w:cs="Times New Roman"/>
          <w:sz w:val="24"/>
          <w:szCs w:val="24"/>
          <w:shd w:val="clear" w:color="auto" w:fill="FFFFFF"/>
        </w:rPr>
        <w:t>Dobit ili gubitak od prodaje ili drugog načina otuđenja dionica i udjela trgovačkih društava u kojima imaju više od 20 % udjela u kapitalu, prodanih ili otuđenih nakon dvije godine od stjecanja povezanim osobama</w:t>
      </w:r>
      <w:r>
        <w:rPr>
          <w:rFonts w:ascii="Times New Roman" w:hAnsi="Times New Roman" w:cs="Times New Roman"/>
          <w:sz w:val="24"/>
          <w:szCs w:val="24"/>
          <w:shd w:val="clear" w:color="auto" w:fill="FFFFFF"/>
        </w:rPr>
        <w:t xml:space="preserve"> – </w:t>
      </w:r>
      <w:r w:rsidRPr="004E14A4">
        <w:rPr>
          <w:rFonts w:ascii="Times New Roman" w:hAnsi="Times New Roman" w:cs="Times New Roman"/>
          <w:sz w:val="24"/>
          <w:szCs w:val="24"/>
          <w:shd w:val="clear" w:color="auto" w:fill="FFFFFF"/>
        </w:rPr>
        <w:t xml:space="preserve">na ovom rednom broju </w:t>
      </w:r>
      <w:r w:rsidRPr="004E14A4">
        <w:rPr>
          <w:rFonts w:ascii="Times New Roman" w:eastAsia="Times New Roman" w:hAnsi="Times New Roman" w:cs="Times New Roman"/>
          <w:sz w:val="24"/>
          <w:szCs w:val="24"/>
        </w:rPr>
        <w:t xml:space="preserve">upisuje se podatak </w:t>
      </w:r>
      <w:r w:rsidRPr="00A43825">
        <w:rPr>
          <w:rFonts w:ascii="Times New Roman" w:eastAsia="Times New Roman" w:hAnsi="Times New Roman" w:cs="Times New Roman"/>
          <w:sz w:val="24"/>
          <w:szCs w:val="24"/>
        </w:rPr>
        <w:t xml:space="preserve">za porezno razdoblje, po stupcima kako je navedeno </w:t>
      </w:r>
      <w:r>
        <w:rPr>
          <w:rFonts w:ascii="Times New Roman" w:eastAsia="Times New Roman" w:hAnsi="Times New Roman" w:cs="Times New Roman"/>
          <w:sz w:val="24"/>
          <w:szCs w:val="24"/>
        </w:rPr>
        <w:t>pod rednim brojem 2</w:t>
      </w:r>
      <w:r w:rsidRPr="00A43825">
        <w:rPr>
          <w:rFonts w:ascii="Times New Roman" w:eastAsia="Times New Roman" w:hAnsi="Times New Roman" w:cs="Times New Roman"/>
          <w:sz w:val="24"/>
          <w:szCs w:val="24"/>
        </w:rPr>
        <w:t xml:space="preserve">.  </w:t>
      </w:r>
    </w:p>
    <w:p w14:paraId="2D408C98" w14:textId="77777777" w:rsidR="00776B86" w:rsidRDefault="00776B86" w:rsidP="00776B86">
      <w:pPr>
        <w:spacing w:after="0" w:line="240" w:lineRule="auto"/>
        <w:jc w:val="both"/>
        <w:rPr>
          <w:rFonts w:ascii="Times New Roman" w:eastAsia="Times New Roman" w:hAnsi="Times New Roman" w:cs="Times New Roman"/>
          <w:sz w:val="24"/>
          <w:szCs w:val="24"/>
        </w:rPr>
      </w:pPr>
    </w:p>
    <w:p w14:paraId="205E70B2" w14:textId="77777777" w:rsidR="00776B86" w:rsidRPr="00A43825" w:rsidRDefault="00776B86" w:rsidP="00776B8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10. </w:t>
      </w:r>
      <w:r w:rsidRPr="00F563DF">
        <w:rPr>
          <w:rFonts w:ascii="Times New Roman" w:eastAsia="Times New Roman" w:hAnsi="Times New Roman" w:cs="Times New Roman"/>
          <w:sz w:val="24"/>
          <w:szCs w:val="24"/>
        </w:rPr>
        <w:t>Nerealizirani gubici financijske imovine</w:t>
      </w:r>
      <w:r>
        <w:rPr>
          <w:rFonts w:ascii="Times New Roman" w:eastAsia="Times New Roman" w:hAnsi="Times New Roman" w:cs="Times New Roman"/>
          <w:sz w:val="24"/>
          <w:szCs w:val="24"/>
        </w:rPr>
        <w:t xml:space="preserve"> –</w:t>
      </w:r>
      <w:r w:rsidRPr="00F563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 ovom rednom broju </w:t>
      </w:r>
      <w:r w:rsidRPr="00F563DF">
        <w:rPr>
          <w:rFonts w:ascii="Times New Roman" w:eastAsia="Times New Roman" w:hAnsi="Times New Roman" w:cs="Times New Roman"/>
          <w:sz w:val="24"/>
          <w:szCs w:val="24"/>
        </w:rPr>
        <w:t xml:space="preserve">upisuje se podatak za porezno razdoblje, po stupcima kako je navedeno pod rednim brojem 2.  </w:t>
      </w:r>
    </w:p>
    <w:p w14:paraId="62162F75" w14:textId="77777777" w:rsidR="00776B86" w:rsidRPr="00F563DF" w:rsidRDefault="00776B86" w:rsidP="00776B86">
      <w:pPr>
        <w:spacing w:before="100" w:beforeAutospacing="1" w:after="148" w:line="240" w:lineRule="auto"/>
        <w:contextualSpacing/>
        <w:jc w:val="both"/>
        <w:rPr>
          <w:rFonts w:ascii="Times New Roman" w:eastAsia="Times New Roman" w:hAnsi="Times New Roman" w:cs="Times New Roman"/>
          <w:sz w:val="24"/>
          <w:szCs w:val="24"/>
        </w:rPr>
      </w:pPr>
    </w:p>
    <w:p w14:paraId="082790B2" w14:textId="77777777" w:rsidR="00776B86" w:rsidRPr="00F563DF" w:rsidRDefault="00776B86" w:rsidP="00776B86">
      <w:pPr>
        <w:spacing w:before="100" w:beforeAutospacing="1" w:after="148" w:line="240" w:lineRule="auto"/>
        <w:contextualSpacing/>
        <w:jc w:val="both"/>
        <w:rPr>
          <w:rFonts w:ascii="Times New Roman" w:eastAsia="Times New Roman" w:hAnsi="Times New Roman" w:cs="Times New Roman"/>
          <w:sz w:val="24"/>
          <w:szCs w:val="24"/>
        </w:rPr>
      </w:pPr>
      <w:r w:rsidRPr="00F563DF">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F563DF">
        <w:rPr>
          <w:rFonts w:ascii="Times New Roman" w:eastAsia="Times New Roman" w:hAnsi="Times New Roman" w:cs="Times New Roman"/>
          <w:sz w:val="24"/>
          <w:szCs w:val="24"/>
        </w:rPr>
        <w:t>. Ispravci u postupku poreznog nadzora</w:t>
      </w:r>
      <w:r>
        <w:rPr>
          <w:rFonts w:ascii="Times New Roman" w:eastAsia="Times New Roman" w:hAnsi="Times New Roman" w:cs="Times New Roman"/>
          <w:sz w:val="24"/>
          <w:szCs w:val="24"/>
        </w:rPr>
        <w:t xml:space="preserve"> – na ovom rednom broju </w:t>
      </w:r>
      <w:r w:rsidRPr="00F563DF">
        <w:rPr>
          <w:rFonts w:ascii="Times New Roman" w:eastAsia="Times New Roman" w:hAnsi="Times New Roman" w:cs="Times New Roman"/>
          <w:sz w:val="24"/>
          <w:szCs w:val="24"/>
        </w:rPr>
        <w:t xml:space="preserve">upisuje se podatak za porezno razdoblje, po stupcima kako je navedeno </w:t>
      </w:r>
      <w:r>
        <w:rPr>
          <w:rFonts w:ascii="Times New Roman" w:eastAsia="Times New Roman" w:hAnsi="Times New Roman" w:cs="Times New Roman"/>
          <w:sz w:val="24"/>
          <w:szCs w:val="24"/>
        </w:rPr>
        <w:t>pod rednim brojem 2.</w:t>
      </w:r>
      <w:r w:rsidRPr="00F563DF">
        <w:rPr>
          <w:rFonts w:ascii="Times New Roman" w:eastAsia="Times New Roman" w:hAnsi="Times New Roman" w:cs="Times New Roman"/>
          <w:sz w:val="24"/>
          <w:szCs w:val="24"/>
        </w:rPr>
        <w:t xml:space="preserve">  </w:t>
      </w:r>
    </w:p>
    <w:p w14:paraId="70E6B36F" w14:textId="77777777" w:rsidR="00776B86" w:rsidRPr="00F563DF" w:rsidRDefault="00776B86" w:rsidP="00776B86">
      <w:pPr>
        <w:spacing w:before="100" w:beforeAutospacing="1" w:after="148" w:line="240" w:lineRule="auto"/>
        <w:contextualSpacing/>
        <w:jc w:val="both"/>
        <w:rPr>
          <w:rFonts w:ascii="Times New Roman" w:eastAsia="Times New Roman" w:hAnsi="Times New Roman" w:cs="Times New Roman"/>
          <w:sz w:val="24"/>
          <w:szCs w:val="24"/>
        </w:rPr>
      </w:pPr>
      <w:r w:rsidRPr="00F563DF">
        <w:rPr>
          <w:rFonts w:ascii="Times New Roman" w:eastAsia="Times New Roman" w:hAnsi="Times New Roman" w:cs="Times New Roman"/>
          <w:sz w:val="24"/>
          <w:szCs w:val="24"/>
        </w:rPr>
        <w:t xml:space="preserve"> </w:t>
      </w:r>
    </w:p>
    <w:p w14:paraId="5D7EA10F" w14:textId="77777777" w:rsidR="00776B86" w:rsidRDefault="00776B86" w:rsidP="00776B86">
      <w:pPr>
        <w:spacing w:before="100" w:beforeAutospacing="1" w:after="148" w:line="240" w:lineRule="auto"/>
        <w:contextualSpacing/>
        <w:jc w:val="both"/>
        <w:rPr>
          <w:rFonts w:ascii="Times New Roman" w:eastAsia="Times New Roman" w:hAnsi="Times New Roman" w:cs="Times New Roman"/>
          <w:sz w:val="24"/>
          <w:szCs w:val="24"/>
        </w:rPr>
      </w:pPr>
      <w:r w:rsidRPr="00F563DF">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F563DF">
        <w:rPr>
          <w:rFonts w:ascii="Times New Roman" w:eastAsia="Times New Roman" w:hAnsi="Times New Roman" w:cs="Times New Roman"/>
          <w:sz w:val="24"/>
          <w:szCs w:val="24"/>
        </w:rPr>
        <w:t>. Oporeziva dobit nakon usklađenja</w:t>
      </w:r>
      <w:r>
        <w:rPr>
          <w:rFonts w:ascii="Times New Roman" w:eastAsia="Times New Roman" w:hAnsi="Times New Roman" w:cs="Times New Roman"/>
          <w:sz w:val="24"/>
          <w:szCs w:val="24"/>
        </w:rPr>
        <w:t xml:space="preserve"> – na ovom rednom broju</w:t>
      </w:r>
      <w:r w:rsidRPr="00F563DF">
        <w:rPr>
          <w:rFonts w:ascii="Times New Roman" w:eastAsia="Times New Roman" w:hAnsi="Times New Roman" w:cs="Times New Roman"/>
          <w:sz w:val="24"/>
          <w:szCs w:val="24"/>
        </w:rPr>
        <w:t xml:space="preserve"> upisuju se zbrojni, usklađeni iznosi stupca </w:t>
      </w:r>
      <w:r>
        <w:rPr>
          <w:rFonts w:ascii="Times New Roman" w:eastAsia="Times New Roman" w:hAnsi="Times New Roman" w:cs="Times New Roman"/>
          <w:sz w:val="24"/>
          <w:szCs w:val="24"/>
        </w:rPr>
        <w:t xml:space="preserve">od stupca </w:t>
      </w:r>
      <w:r w:rsidRPr="00F563DF">
        <w:rPr>
          <w:rFonts w:ascii="Times New Roman" w:eastAsia="Times New Roman" w:hAnsi="Times New Roman" w:cs="Times New Roman"/>
          <w:sz w:val="24"/>
          <w:szCs w:val="24"/>
        </w:rPr>
        <w:t>I</w:t>
      </w:r>
      <w:r>
        <w:rPr>
          <w:rFonts w:ascii="Times New Roman" w:eastAsia="Times New Roman" w:hAnsi="Times New Roman" w:cs="Times New Roman"/>
          <w:sz w:val="24"/>
          <w:szCs w:val="24"/>
        </w:rPr>
        <w:t>I</w:t>
      </w:r>
      <w:r w:rsidRPr="00F563DF">
        <w:rPr>
          <w:rFonts w:ascii="Times New Roman" w:eastAsia="Times New Roman" w:hAnsi="Times New Roman" w:cs="Times New Roman"/>
          <w:sz w:val="24"/>
          <w:szCs w:val="24"/>
        </w:rPr>
        <w:t xml:space="preserve"> do VI</w:t>
      </w:r>
      <w:r>
        <w:rPr>
          <w:rFonts w:ascii="Times New Roman" w:eastAsia="Times New Roman" w:hAnsi="Times New Roman" w:cs="Times New Roman"/>
          <w:sz w:val="24"/>
          <w:szCs w:val="24"/>
        </w:rPr>
        <w:t xml:space="preserve">I. </w:t>
      </w:r>
    </w:p>
    <w:p w14:paraId="5DF5A07A" w14:textId="77777777" w:rsidR="00776B86" w:rsidRDefault="00776B86" w:rsidP="00776B86">
      <w:pPr>
        <w:spacing w:before="100" w:beforeAutospacing="1" w:after="148" w:line="240" w:lineRule="auto"/>
        <w:contextualSpacing/>
        <w:jc w:val="both"/>
        <w:rPr>
          <w:rFonts w:ascii="Times New Roman" w:eastAsia="Times New Roman" w:hAnsi="Times New Roman" w:cs="Times New Roman"/>
          <w:sz w:val="24"/>
          <w:szCs w:val="24"/>
        </w:rPr>
      </w:pPr>
    </w:p>
    <w:p w14:paraId="331A54F8" w14:textId="77777777" w:rsidR="00776B86" w:rsidRDefault="00776B86" w:rsidP="00776B86">
      <w:pPr>
        <w:spacing w:before="100" w:beforeAutospacing="1" w:after="148" w:line="240" w:lineRule="auto"/>
        <w:contextualSpacing/>
        <w:jc w:val="both"/>
        <w:rPr>
          <w:rFonts w:ascii="Times New Roman" w:hAnsi="Times New Roman" w:cs="Times New Roman"/>
          <w:sz w:val="24"/>
          <w:szCs w:val="24"/>
        </w:rPr>
      </w:pPr>
      <w:r w:rsidRPr="002960CF">
        <w:rPr>
          <w:rFonts w:ascii="Times New Roman" w:hAnsi="Times New Roman" w:cs="Times New Roman"/>
          <w:sz w:val="24"/>
          <w:szCs w:val="24"/>
        </w:rPr>
        <w:t>Ako</w:t>
      </w:r>
      <w:r>
        <w:rPr>
          <w:rFonts w:ascii="Times New Roman" w:hAnsi="Times New Roman" w:cs="Times New Roman"/>
          <w:sz w:val="24"/>
          <w:szCs w:val="24"/>
        </w:rPr>
        <w:t xml:space="preserve"> su</w:t>
      </w:r>
      <w:r w:rsidRPr="002960CF">
        <w:rPr>
          <w:rFonts w:ascii="Times New Roman" w:hAnsi="Times New Roman" w:cs="Times New Roman"/>
          <w:sz w:val="24"/>
          <w:szCs w:val="24"/>
        </w:rPr>
        <w:t xml:space="preserve"> </w:t>
      </w:r>
      <w:r>
        <w:rPr>
          <w:rFonts w:ascii="Times New Roman" w:hAnsi="Times New Roman" w:cs="Times New Roman"/>
          <w:sz w:val="24"/>
          <w:szCs w:val="24"/>
        </w:rPr>
        <w:t xml:space="preserve">prihodi iskazani na ovom rednom broju u stupcu II </w:t>
      </w:r>
      <w:r w:rsidRPr="002960CF">
        <w:rPr>
          <w:rFonts w:ascii="Times New Roman" w:hAnsi="Times New Roman" w:cs="Times New Roman"/>
          <w:sz w:val="24"/>
          <w:szCs w:val="24"/>
        </w:rPr>
        <w:t xml:space="preserve">manji od 300.000.000,00 kuna, </w:t>
      </w:r>
      <w:r>
        <w:rPr>
          <w:rFonts w:ascii="Times New Roman" w:hAnsi="Times New Roman" w:cs="Times New Roman"/>
          <w:sz w:val="24"/>
          <w:szCs w:val="24"/>
        </w:rPr>
        <w:t xml:space="preserve">porezni obveznik ne utvrđuje oporezivu dobit poreznih razdoblja u I. dijelu Obrasca DPD i obvezu dodatnog poreza na dobit u II. dijelu Obrasca DPD, </w:t>
      </w:r>
      <w:r w:rsidRPr="00040AFC">
        <w:rPr>
          <w:rFonts w:ascii="Times New Roman" w:hAnsi="Times New Roman" w:cs="Times New Roman"/>
          <w:sz w:val="24"/>
          <w:szCs w:val="24"/>
        </w:rPr>
        <w:t>osim obveznika solidarnog doprinosa.</w:t>
      </w:r>
    </w:p>
    <w:p w14:paraId="143A701C" w14:textId="77777777" w:rsidR="00776B86" w:rsidRDefault="00776B86" w:rsidP="00776B86">
      <w:pPr>
        <w:spacing w:before="100" w:beforeAutospacing="1" w:after="148" w:line="240" w:lineRule="auto"/>
        <w:contextualSpacing/>
        <w:jc w:val="both"/>
        <w:rPr>
          <w:rFonts w:ascii="Times New Roman" w:hAnsi="Times New Roman" w:cs="Times New Roman"/>
          <w:sz w:val="24"/>
          <w:szCs w:val="24"/>
        </w:rPr>
      </w:pPr>
    </w:p>
    <w:p w14:paraId="20EB96A0" w14:textId="77777777" w:rsidR="00776B86" w:rsidRPr="004E14A4" w:rsidRDefault="00776B86" w:rsidP="00776B86">
      <w:pPr>
        <w:jc w:val="both"/>
        <w:rPr>
          <w:rFonts w:ascii="Times New Roman" w:hAnsi="Times New Roman" w:cs="Times New Roman"/>
          <w:sz w:val="24"/>
          <w:szCs w:val="24"/>
        </w:rPr>
      </w:pPr>
      <w:r>
        <w:rPr>
          <w:rFonts w:ascii="Times New Roman" w:hAnsi="Times New Roman" w:cs="Times New Roman"/>
          <w:sz w:val="24"/>
          <w:szCs w:val="24"/>
        </w:rPr>
        <w:t xml:space="preserve">Ako je porezni obveznik na ovom rednom broju </w:t>
      </w:r>
      <w:r w:rsidRPr="00A86B23">
        <w:rPr>
          <w:rFonts w:ascii="Times New Roman" w:hAnsi="Times New Roman" w:cs="Times New Roman"/>
          <w:sz w:val="24"/>
          <w:szCs w:val="24"/>
        </w:rPr>
        <w:t xml:space="preserve">u </w:t>
      </w:r>
      <w:r>
        <w:rPr>
          <w:rFonts w:ascii="Times New Roman" w:hAnsi="Times New Roman" w:cs="Times New Roman"/>
          <w:sz w:val="24"/>
          <w:szCs w:val="24"/>
        </w:rPr>
        <w:t xml:space="preserve">svim stupcima od IV do VII iskazao nulu ili </w:t>
      </w:r>
      <w:r w:rsidRPr="00A86B23">
        <w:rPr>
          <w:rFonts w:ascii="Times New Roman" w:hAnsi="Times New Roman" w:cs="Times New Roman"/>
          <w:sz w:val="24"/>
          <w:szCs w:val="24"/>
        </w:rPr>
        <w:t>negativnu oporezivu dobit</w:t>
      </w:r>
      <w:r>
        <w:rPr>
          <w:rFonts w:ascii="Times New Roman" w:hAnsi="Times New Roman" w:cs="Times New Roman"/>
          <w:sz w:val="24"/>
          <w:szCs w:val="24"/>
        </w:rPr>
        <w:t xml:space="preserve"> </w:t>
      </w:r>
      <w:r w:rsidRPr="00A86B23">
        <w:rPr>
          <w:rFonts w:ascii="Times New Roman" w:hAnsi="Times New Roman" w:cs="Times New Roman"/>
          <w:sz w:val="24"/>
          <w:szCs w:val="24"/>
        </w:rPr>
        <w:t xml:space="preserve">nije dužan popunjavati </w:t>
      </w:r>
      <w:r>
        <w:rPr>
          <w:rFonts w:ascii="Times New Roman" w:hAnsi="Times New Roman" w:cs="Times New Roman"/>
          <w:sz w:val="24"/>
          <w:szCs w:val="24"/>
        </w:rPr>
        <w:t xml:space="preserve">II. dio Obrasca DPD. </w:t>
      </w:r>
    </w:p>
    <w:p w14:paraId="08FE314D" w14:textId="77777777" w:rsidR="00776B86" w:rsidRPr="00DB4872" w:rsidRDefault="00776B86" w:rsidP="00776B86">
      <w:pPr>
        <w:spacing w:before="100" w:beforeAutospacing="1" w:after="148" w:line="240" w:lineRule="auto"/>
        <w:contextualSpacing/>
        <w:jc w:val="both"/>
        <w:rPr>
          <w:rFonts w:ascii="Times New Roman" w:hAnsi="Times New Roman" w:cs="Times New Roman"/>
          <w:sz w:val="24"/>
          <w:szCs w:val="24"/>
        </w:rPr>
      </w:pPr>
    </w:p>
    <w:p w14:paraId="1AB5FACA" w14:textId="77777777" w:rsidR="00776B86" w:rsidRPr="00DB4872" w:rsidRDefault="00776B86" w:rsidP="00776B86">
      <w:pPr>
        <w:spacing w:before="100" w:beforeAutospacing="1" w:after="148" w:line="240" w:lineRule="auto"/>
        <w:contextualSpacing/>
        <w:jc w:val="both"/>
        <w:rPr>
          <w:rFonts w:ascii="Times New Roman" w:hAnsi="Times New Roman" w:cs="Times New Roman"/>
          <w:sz w:val="24"/>
          <w:szCs w:val="24"/>
        </w:rPr>
      </w:pPr>
      <w:r w:rsidRPr="00DB4872">
        <w:rPr>
          <w:rFonts w:ascii="Times New Roman" w:hAnsi="Times New Roman" w:cs="Times New Roman"/>
          <w:sz w:val="24"/>
          <w:szCs w:val="24"/>
        </w:rPr>
        <w:t>II. DI</w:t>
      </w:r>
      <w:r>
        <w:rPr>
          <w:rFonts w:ascii="Times New Roman" w:hAnsi="Times New Roman" w:cs="Times New Roman"/>
          <w:sz w:val="24"/>
          <w:szCs w:val="24"/>
        </w:rPr>
        <w:t xml:space="preserve">O – </w:t>
      </w:r>
      <w:r w:rsidRPr="00DB4872">
        <w:rPr>
          <w:rFonts w:ascii="Times New Roman" w:hAnsi="Times New Roman" w:cs="Times New Roman"/>
          <w:sz w:val="24"/>
          <w:szCs w:val="24"/>
        </w:rPr>
        <w:t>UTVRĐIVANJE OBVEZE DODATNOG POREZA NA DOBIT</w:t>
      </w:r>
      <w:r>
        <w:rPr>
          <w:rFonts w:ascii="Times New Roman" w:hAnsi="Times New Roman" w:cs="Times New Roman"/>
          <w:sz w:val="24"/>
          <w:szCs w:val="24"/>
        </w:rPr>
        <w:t>/SOLIDARNOG DOPRINOSA</w:t>
      </w:r>
    </w:p>
    <w:p w14:paraId="5262EA7A" w14:textId="77777777" w:rsidR="00776B86" w:rsidRPr="0012454D" w:rsidRDefault="00776B86" w:rsidP="00776B86">
      <w:pPr>
        <w:spacing w:before="100" w:beforeAutospacing="1" w:after="148" w:line="240" w:lineRule="auto"/>
        <w:contextualSpacing/>
        <w:jc w:val="both"/>
        <w:rPr>
          <w:rFonts w:ascii="Times New Roman" w:hAnsi="Times New Roman" w:cs="Times New Roman"/>
          <w:sz w:val="24"/>
          <w:szCs w:val="24"/>
        </w:rPr>
      </w:pPr>
    </w:p>
    <w:p w14:paraId="37CA3505" w14:textId="77777777" w:rsidR="00776B86" w:rsidRDefault="00776B86" w:rsidP="00776B86">
      <w:pPr>
        <w:spacing w:before="100" w:beforeAutospacing="1" w:after="148" w:line="240" w:lineRule="auto"/>
        <w:contextualSpacing/>
        <w:jc w:val="both"/>
        <w:rPr>
          <w:rFonts w:ascii="Times New Roman" w:eastAsia="Times New Roman" w:hAnsi="Times New Roman" w:cs="Times New Roman"/>
          <w:color w:val="000000"/>
          <w:sz w:val="24"/>
          <w:szCs w:val="24"/>
        </w:rPr>
      </w:pPr>
      <w:r w:rsidRPr="0012454D">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12454D">
        <w:rPr>
          <w:rFonts w:ascii="Times New Roman" w:eastAsia="Times New Roman" w:hAnsi="Times New Roman" w:cs="Times New Roman"/>
          <w:sz w:val="24"/>
          <w:szCs w:val="24"/>
        </w:rPr>
        <w:t xml:space="preserve">. Na ovom rednom broju upisuje se zbroj pozitivnih iznosa </w:t>
      </w:r>
      <w:r w:rsidRPr="00DA7BEA">
        <w:rPr>
          <w:rFonts w:ascii="Times New Roman" w:eastAsia="Times New Roman" w:hAnsi="Times New Roman" w:cs="Times New Roman"/>
          <w:color w:val="000000"/>
          <w:sz w:val="24"/>
          <w:szCs w:val="24"/>
        </w:rPr>
        <w:t xml:space="preserve">oporezive dobiti za razdoblje 2018. </w:t>
      </w:r>
      <w:r w:rsidRPr="005B37D3">
        <w:rPr>
          <w:rFonts w:ascii="Times New Roman" w:eastAsia="Times New Roman" w:hAnsi="Times New Roman" w:cs="Times New Roman"/>
          <w:color w:val="000000"/>
          <w:sz w:val="24"/>
          <w:szCs w:val="24"/>
        </w:rPr>
        <w:t>–</w:t>
      </w:r>
      <w:r w:rsidRPr="00DA7BEA">
        <w:rPr>
          <w:rFonts w:ascii="Times New Roman" w:eastAsia="Times New Roman" w:hAnsi="Times New Roman" w:cs="Times New Roman"/>
          <w:color w:val="000000"/>
          <w:sz w:val="24"/>
          <w:szCs w:val="24"/>
        </w:rPr>
        <w:t xml:space="preserve"> 2021</w:t>
      </w:r>
      <w:r w:rsidRPr="005B37D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godine</w:t>
      </w:r>
      <w:r w:rsidRPr="005B37D3">
        <w:rPr>
          <w:rFonts w:ascii="Times New Roman" w:eastAsia="Times New Roman" w:hAnsi="Times New Roman" w:cs="Times New Roman"/>
          <w:color w:val="000000"/>
          <w:sz w:val="24"/>
          <w:szCs w:val="24"/>
        </w:rPr>
        <w:t>, ako su postojala.</w:t>
      </w:r>
    </w:p>
    <w:p w14:paraId="6360CD77" w14:textId="77777777" w:rsidR="00776B86" w:rsidRPr="005B37D3" w:rsidRDefault="00776B86" w:rsidP="00776B86">
      <w:pPr>
        <w:spacing w:before="100" w:beforeAutospacing="1" w:after="148" w:line="240" w:lineRule="auto"/>
        <w:contextualSpacing/>
        <w:jc w:val="both"/>
        <w:rPr>
          <w:rFonts w:ascii="Times New Roman" w:eastAsia="Times New Roman" w:hAnsi="Times New Roman" w:cs="Times New Roman"/>
          <w:color w:val="000000"/>
          <w:sz w:val="24"/>
          <w:szCs w:val="24"/>
        </w:rPr>
      </w:pPr>
    </w:p>
    <w:p w14:paraId="13B74778" w14:textId="77777777" w:rsidR="00776B86" w:rsidRDefault="00776B86" w:rsidP="00776B86">
      <w:pPr>
        <w:spacing w:before="100" w:beforeAutospacing="1" w:after="148" w:line="240" w:lineRule="auto"/>
        <w:contextualSpacing/>
        <w:jc w:val="both"/>
        <w:rPr>
          <w:rFonts w:ascii="Times New Roman" w:eastAsia="Times New Roman" w:hAnsi="Times New Roman" w:cs="Times New Roman"/>
          <w:color w:val="000000"/>
          <w:sz w:val="24"/>
          <w:szCs w:val="24"/>
        </w:rPr>
      </w:pPr>
      <w:r w:rsidRPr="005B37D3">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4</w:t>
      </w:r>
      <w:r w:rsidRPr="005B37D3">
        <w:rPr>
          <w:rFonts w:ascii="Times New Roman" w:eastAsia="Times New Roman" w:hAnsi="Times New Roman" w:cs="Times New Roman"/>
          <w:color w:val="000000"/>
          <w:sz w:val="24"/>
          <w:szCs w:val="24"/>
        </w:rPr>
        <w:t>. Na ov</w:t>
      </w:r>
      <w:r>
        <w:rPr>
          <w:rFonts w:ascii="Times New Roman" w:eastAsia="Times New Roman" w:hAnsi="Times New Roman" w:cs="Times New Roman"/>
          <w:color w:val="000000"/>
          <w:sz w:val="24"/>
          <w:szCs w:val="24"/>
        </w:rPr>
        <w:t>o</w:t>
      </w:r>
      <w:r w:rsidRPr="005B37D3">
        <w:rPr>
          <w:rFonts w:ascii="Times New Roman" w:eastAsia="Times New Roman" w:hAnsi="Times New Roman" w:cs="Times New Roman"/>
          <w:color w:val="000000"/>
          <w:sz w:val="24"/>
          <w:szCs w:val="24"/>
        </w:rPr>
        <w:t>m rednom broju upisuje se b</w:t>
      </w:r>
      <w:r w:rsidRPr="00DA7BEA">
        <w:rPr>
          <w:rFonts w:ascii="Times New Roman" w:eastAsia="Times New Roman" w:hAnsi="Times New Roman" w:cs="Times New Roman"/>
          <w:color w:val="000000"/>
          <w:sz w:val="24"/>
          <w:szCs w:val="24"/>
        </w:rPr>
        <w:t>roj razdoblja</w:t>
      </w:r>
      <w:r w:rsidRPr="005B37D3">
        <w:rPr>
          <w:rFonts w:ascii="Times New Roman" w:eastAsia="Times New Roman" w:hAnsi="Times New Roman" w:cs="Times New Roman"/>
          <w:color w:val="000000"/>
          <w:sz w:val="24"/>
          <w:szCs w:val="24"/>
        </w:rPr>
        <w:t xml:space="preserve"> u kojima je porezni obveznik ostvario </w:t>
      </w:r>
      <w:r>
        <w:rPr>
          <w:rFonts w:ascii="Times New Roman" w:eastAsia="Times New Roman" w:hAnsi="Times New Roman" w:cs="Times New Roman"/>
          <w:color w:val="000000"/>
          <w:sz w:val="24"/>
          <w:szCs w:val="24"/>
        </w:rPr>
        <w:t>pozitivnu</w:t>
      </w:r>
      <w:r w:rsidRPr="005B37D3">
        <w:rPr>
          <w:rFonts w:ascii="Times New Roman" w:eastAsia="Times New Roman" w:hAnsi="Times New Roman" w:cs="Times New Roman"/>
          <w:color w:val="000000"/>
          <w:sz w:val="24"/>
          <w:szCs w:val="24"/>
        </w:rPr>
        <w:t xml:space="preserve"> poreznu osnovicu. </w:t>
      </w:r>
    </w:p>
    <w:p w14:paraId="793D7605" w14:textId="77777777" w:rsidR="00776B86" w:rsidRPr="005B37D3" w:rsidRDefault="00776B86" w:rsidP="00776B86">
      <w:pPr>
        <w:spacing w:before="100" w:beforeAutospacing="1" w:after="148" w:line="240" w:lineRule="auto"/>
        <w:contextualSpacing/>
        <w:jc w:val="both"/>
        <w:rPr>
          <w:rFonts w:ascii="Times New Roman" w:eastAsia="Times New Roman" w:hAnsi="Times New Roman" w:cs="Times New Roman"/>
          <w:color w:val="000000"/>
          <w:sz w:val="24"/>
          <w:szCs w:val="24"/>
        </w:rPr>
      </w:pPr>
    </w:p>
    <w:p w14:paraId="45E59D32" w14:textId="77777777" w:rsidR="00776B86" w:rsidRDefault="00776B86" w:rsidP="00776B86">
      <w:pPr>
        <w:spacing w:before="100" w:beforeAutospacing="1" w:after="148" w:line="240" w:lineRule="auto"/>
        <w:contextualSpacing/>
        <w:jc w:val="both"/>
        <w:rPr>
          <w:rFonts w:ascii="Times New Roman" w:eastAsia="Times New Roman" w:hAnsi="Times New Roman" w:cs="Times New Roman"/>
          <w:color w:val="000000"/>
          <w:sz w:val="24"/>
          <w:szCs w:val="24"/>
        </w:rPr>
      </w:pPr>
      <w:r w:rsidRPr="005B37D3">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5</w:t>
      </w:r>
      <w:r w:rsidRPr="005B37D3">
        <w:rPr>
          <w:rFonts w:ascii="Times New Roman" w:eastAsia="Times New Roman" w:hAnsi="Times New Roman" w:cs="Times New Roman"/>
          <w:color w:val="000000"/>
          <w:sz w:val="24"/>
          <w:szCs w:val="24"/>
        </w:rPr>
        <w:t>. Na ovom rednom broju upisuje se p</w:t>
      </w:r>
      <w:r w:rsidRPr="00DA7BEA">
        <w:rPr>
          <w:rFonts w:ascii="Times New Roman" w:eastAsia="Times New Roman" w:hAnsi="Times New Roman" w:cs="Times New Roman"/>
          <w:color w:val="000000"/>
          <w:sz w:val="24"/>
          <w:szCs w:val="24"/>
        </w:rPr>
        <w:t xml:space="preserve">rosječna oporeziva dobit za razdoblje 2018. - 2021. </w:t>
      </w:r>
      <w:r>
        <w:rPr>
          <w:rFonts w:ascii="Times New Roman" w:eastAsia="Times New Roman" w:hAnsi="Times New Roman" w:cs="Times New Roman"/>
          <w:color w:val="000000"/>
          <w:sz w:val="24"/>
          <w:szCs w:val="24"/>
        </w:rPr>
        <w:t xml:space="preserve">godine </w:t>
      </w:r>
      <w:r w:rsidRPr="00DA7BEA">
        <w:rPr>
          <w:rFonts w:ascii="Times New Roman" w:eastAsia="Times New Roman" w:hAnsi="Times New Roman" w:cs="Times New Roman"/>
          <w:color w:val="000000"/>
          <w:sz w:val="24"/>
          <w:szCs w:val="24"/>
        </w:rPr>
        <w:t>(r. br. 1</w:t>
      </w:r>
      <w:r>
        <w:rPr>
          <w:rFonts w:ascii="Times New Roman" w:eastAsia="Times New Roman" w:hAnsi="Times New Roman" w:cs="Times New Roman"/>
          <w:color w:val="000000"/>
          <w:sz w:val="24"/>
          <w:szCs w:val="24"/>
        </w:rPr>
        <w:t>3</w:t>
      </w:r>
      <w:r w:rsidRPr="00DA7BEA">
        <w:rPr>
          <w:rFonts w:ascii="Times New Roman" w:eastAsia="Times New Roman" w:hAnsi="Times New Roman" w:cs="Times New Roman"/>
          <w:color w:val="000000"/>
          <w:sz w:val="24"/>
          <w:szCs w:val="24"/>
        </w:rPr>
        <w:t>./r.br.</w:t>
      </w:r>
      <w:r w:rsidRPr="005B37D3">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4</w:t>
      </w:r>
      <w:r w:rsidRPr="00DA7BE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14CC58EA" w14:textId="77777777" w:rsidR="00776B86" w:rsidRPr="005B37D3" w:rsidRDefault="00776B86" w:rsidP="00776B86">
      <w:pPr>
        <w:spacing w:before="100" w:beforeAutospacing="1" w:after="148" w:line="240" w:lineRule="auto"/>
        <w:contextualSpacing/>
        <w:jc w:val="both"/>
        <w:rPr>
          <w:rFonts w:ascii="Times New Roman" w:eastAsia="Times New Roman" w:hAnsi="Times New Roman" w:cs="Times New Roman"/>
          <w:color w:val="000000"/>
          <w:sz w:val="24"/>
          <w:szCs w:val="24"/>
        </w:rPr>
      </w:pPr>
    </w:p>
    <w:p w14:paraId="7E7BC300" w14:textId="77777777" w:rsidR="00776B86" w:rsidRDefault="00776B86" w:rsidP="00776B86">
      <w:pPr>
        <w:spacing w:before="100" w:beforeAutospacing="1" w:after="148" w:line="240" w:lineRule="auto"/>
        <w:contextualSpacing/>
        <w:jc w:val="both"/>
        <w:rPr>
          <w:rFonts w:ascii="Times New Roman" w:eastAsia="Times New Roman" w:hAnsi="Times New Roman" w:cs="Times New Roman"/>
          <w:color w:val="000000"/>
          <w:sz w:val="24"/>
          <w:szCs w:val="24"/>
        </w:rPr>
      </w:pPr>
      <w:r w:rsidRPr="005B37D3">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6</w:t>
      </w:r>
      <w:r w:rsidRPr="005B37D3">
        <w:rPr>
          <w:rFonts w:ascii="Times New Roman" w:eastAsia="Times New Roman" w:hAnsi="Times New Roman" w:cs="Times New Roman"/>
          <w:color w:val="000000"/>
          <w:sz w:val="24"/>
          <w:szCs w:val="24"/>
        </w:rPr>
        <w:t>. Na ovom rednom broju upisuje se iznos prosječne oporezive dobiti</w:t>
      </w:r>
      <w:r w:rsidRPr="00DA7BEA">
        <w:rPr>
          <w:rFonts w:ascii="Times New Roman" w:eastAsia="Times New Roman" w:hAnsi="Times New Roman" w:cs="Times New Roman"/>
          <w:color w:val="000000"/>
          <w:sz w:val="24"/>
          <w:szCs w:val="24"/>
        </w:rPr>
        <w:t xml:space="preserve"> uvećan</w:t>
      </w:r>
      <w:r w:rsidRPr="005B37D3">
        <w:rPr>
          <w:rFonts w:ascii="Times New Roman" w:eastAsia="Times New Roman" w:hAnsi="Times New Roman" w:cs="Times New Roman"/>
          <w:color w:val="000000"/>
          <w:sz w:val="24"/>
          <w:szCs w:val="24"/>
        </w:rPr>
        <w:t>e</w:t>
      </w:r>
      <w:r w:rsidRPr="00DA7BEA">
        <w:rPr>
          <w:rFonts w:ascii="Times New Roman" w:eastAsia="Times New Roman" w:hAnsi="Times New Roman" w:cs="Times New Roman"/>
          <w:color w:val="000000"/>
          <w:sz w:val="24"/>
          <w:szCs w:val="24"/>
        </w:rPr>
        <w:t xml:space="preserve"> za 20% (r. br. </w:t>
      </w:r>
      <w:r w:rsidRPr="005B37D3">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5</w:t>
      </w:r>
      <w:r w:rsidRPr="00DA7BEA">
        <w:rPr>
          <w:rFonts w:ascii="Times New Roman" w:eastAsia="Times New Roman" w:hAnsi="Times New Roman" w:cs="Times New Roman"/>
          <w:color w:val="000000"/>
          <w:sz w:val="24"/>
          <w:szCs w:val="24"/>
        </w:rPr>
        <w:t>.*1,2</w:t>
      </w:r>
      <w:r w:rsidRPr="005B37D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6CF4C777" w14:textId="77777777" w:rsidR="00776B86" w:rsidRPr="005B37D3" w:rsidRDefault="00776B86" w:rsidP="00776B86">
      <w:pPr>
        <w:spacing w:before="100" w:beforeAutospacing="1" w:after="148" w:line="240" w:lineRule="auto"/>
        <w:contextualSpacing/>
        <w:jc w:val="both"/>
        <w:rPr>
          <w:rFonts w:ascii="Times New Roman" w:eastAsia="Times New Roman" w:hAnsi="Times New Roman" w:cs="Times New Roman"/>
          <w:color w:val="000000"/>
          <w:sz w:val="24"/>
          <w:szCs w:val="24"/>
        </w:rPr>
      </w:pPr>
    </w:p>
    <w:p w14:paraId="059512CD" w14:textId="77777777" w:rsidR="00776B86" w:rsidRDefault="00776B86" w:rsidP="00776B86">
      <w:pPr>
        <w:spacing w:after="0"/>
        <w:jc w:val="both"/>
        <w:rPr>
          <w:rFonts w:ascii="Times New Roman" w:hAnsi="Times New Roman" w:cs="Times New Roman"/>
          <w:sz w:val="24"/>
          <w:szCs w:val="24"/>
        </w:rPr>
      </w:pPr>
      <w:r w:rsidRPr="005B37D3">
        <w:rPr>
          <w:rFonts w:ascii="Times New Roman" w:eastAsia="Times New Roman" w:hAnsi="Times New Roman" w:cs="Times New Roman"/>
          <w:color w:val="000000"/>
          <w:sz w:val="24"/>
          <w:szCs w:val="24"/>
        </w:rPr>
        <w:lastRenderedPageBreak/>
        <w:t>1</w:t>
      </w:r>
      <w:r>
        <w:rPr>
          <w:rFonts w:ascii="Times New Roman" w:eastAsia="Times New Roman" w:hAnsi="Times New Roman" w:cs="Times New Roman"/>
          <w:color w:val="000000"/>
          <w:sz w:val="24"/>
          <w:szCs w:val="24"/>
        </w:rPr>
        <w:t>7</w:t>
      </w:r>
      <w:r w:rsidRPr="005B37D3">
        <w:rPr>
          <w:rFonts w:ascii="Times New Roman" w:eastAsia="Times New Roman" w:hAnsi="Times New Roman" w:cs="Times New Roman"/>
          <w:color w:val="000000"/>
          <w:sz w:val="24"/>
          <w:szCs w:val="24"/>
        </w:rPr>
        <w:t>. Na ovom rednom broju upisuje se o</w:t>
      </w:r>
      <w:r w:rsidRPr="00DA7BEA">
        <w:rPr>
          <w:rFonts w:ascii="Times New Roman" w:eastAsia="Times New Roman" w:hAnsi="Times New Roman" w:cs="Times New Roman"/>
          <w:color w:val="000000"/>
          <w:sz w:val="24"/>
          <w:szCs w:val="24"/>
        </w:rPr>
        <w:t>snovica dodatnog poreza na dob</w:t>
      </w:r>
      <w:r w:rsidRPr="005B37D3">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t</w:t>
      </w:r>
      <w:r w:rsidRPr="005B37D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odnosno</w:t>
      </w:r>
      <w:r w:rsidRPr="005B37D3">
        <w:rPr>
          <w:rFonts w:ascii="Times New Roman" w:eastAsia="Times New Roman" w:hAnsi="Times New Roman" w:cs="Times New Roman"/>
          <w:color w:val="000000"/>
          <w:sz w:val="24"/>
          <w:szCs w:val="24"/>
        </w:rPr>
        <w:t xml:space="preserve"> razlika između </w:t>
      </w:r>
      <w:r>
        <w:rPr>
          <w:rFonts w:ascii="Times New Roman" w:eastAsia="Times New Roman" w:hAnsi="Times New Roman" w:cs="Times New Roman"/>
          <w:color w:val="000000"/>
          <w:sz w:val="24"/>
          <w:szCs w:val="24"/>
        </w:rPr>
        <w:t xml:space="preserve">iznosa </w:t>
      </w:r>
      <w:r w:rsidRPr="005B37D3">
        <w:rPr>
          <w:rFonts w:ascii="Times New Roman" w:eastAsia="Times New Roman" w:hAnsi="Times New Roman" w:cs="Times New Roman"/>
          <w:color w:val="000000"/>
          <w:sz w:val="24"/>
          <w:szCs w:val="24"/>
        </w:rPr>
        <w:t>o</w:t>
      </w:r>
      <w:r w:rsidRPr="00DA7BEA">
        <w:rPr>
          <w:rFonts w:ascii="Times New Roman" w:eastAsia="Times New Roman" w:hAnsi="Times New Roman" w:cs="Times New Roman"/>
          <w:color w:val="000000"/>
          <w:sz w:val="24"/>
          <w:szCs w:val="24"/>
        </w:rPr>
        <w:t>poreziv</w:t>
      </w:r>
      <w:r>
        <w:rPr>
          <w:rFonts w:ascii="Times New Roman" w:eastAsia="Times New Roman" w:hAnsi="Times New Roman" w:cs="Times New Roman"/>
          <w:color w:val="000000"/>
          <w:sz w:val="24"/>
          <w:szCs w:val="24"/>
        </w:rPr>
        <w:t>e</w:t>
      </w:r>
      <w:r w:rsidRPr="00DA7BEA">
        <w:rPr>
          <w:rFonts w:ascii="Times New Roman" w:eastAsia="Times New Roman" w:hAnsi="Times New Roman" w:cs="Times New Roman"/>
          <w:color w:val="000000"/>
          <w:sz w:val="24"/>
          <w:szCs w:val="24"/>
        </w:rPr>
        <w:t xml:space="preserve"> dobit</w:t>
      </w:r>
      <w:r>
        <w:rPr>
          <w:rFonts w:ascii="Times New Roman" w:eastAsia="Times New Roman" w:hAnsi="Times New Roman" w:cs="Times New Roman"/>
          <w:color w:val="000000"/>
          <w:sz w:val="24"/>
          <w:szCs w:val="24"/>
        </w:rPr>
        <w:t>i</w:t>
      </w:r>
      <w:r w:rsidRPr="00DA7BEA">
        <w:rPr>
          <w:rFonts w:ascii="Times New Roman" w:eastAsia="Times New Roman" w:hAnsi="Times New Roman" w:cs="Times New Roman"/>
          <w:color w:val="000000"/>
          <w:sz w:val="24"/>
          <w:szCs w:val="24"/>
        </w:rPr>
        <w:t xml:space="preserve"> 2022.</w:t>
      </w:r>
      <w:r w:rsidRPr="005B37D3">
        <w:rPr>
          <w:rFonts w:ascii="Times New Roman" w:eastAsia="Times New Roman" w:hAnsi="Times New Roman" w:cs="Times New Roman"/>
          <w:color w:val="000000"/>
          <w:sz w:val="24"/>
          <w:szCs w:val="24"/>
        </w:rPr>
        <w:t xml:space="preserve"> iz</w:t>
      </w:r>
      <w:r w:rsidRPr="00DA7BEA">
        <w:rPr>
          <w:rFonts w:ascii="Times New Roman" w:eastAsia="Times New Roman" w:hAnsi="Times New Roman" w:cs="Times New Roman"/>
          <w:color w:val="000000"/>
          <w:sz w:val="24"/>
          <w:szCs w:val="24"/>
        </w:rPr>
        <w:t xml:space="preserve"> </w:t>
      </w:r>
      <w:r w:rsidRPr="005B37D3">
        <w:rPr>
          <w:rFonts w:ascii="Times New Roman" w:eastAsia="Times New Roman" w:hAnsi="Times New Roman" w:cs="Times New Roman"/>
          <w:color w:val="000000"/>
          <w:sz w:val="24"/>
          <w:szCs w:val="24"/>
        </w:rPr>
        <w:t>stupca II</w:t>
      </w:r>
      <w:r>
        <w:rPr>
          <w:rFonts w:ascii="Times New Roman" w:eastAsia="Times New Roman" w:hAnsi="Times New Roman" w:cs="Times New Roman"/>
          <w:color w:val="000000"/>
          <w:sz w:val="24"/>
          <w:szCs w:val="24"/>
        </w:rPr>
        <w:t>I</w:t>
      </w:r>
      <w:r w:rsidRPr="005B37D3">
        <w:rPr>
          <w:rFonts w:ascii="Times New Roman" w:eastAsia="Times New Roman" w:hAnsi="Times New Roman" w:cs="Times New Roman"/>
          <w:color w:val="000000"/>
          <w:sz w:val="24"/>
          <w:szCs w:val="24"/>
        </w:rPr>
        <w:t>. red</w:t>
      </w:r>
      <w:r>
        <w:rPr>
          <w:rFonts w:ascii="Times New Roman" w:eastAsia="Times New Roman" w:hAnsi="Times New Roman" w:cs="Times New Roman"/>
          <w:color w:val="000000"/>
          <w:sz w:val="24"/>
          <w:szCs w:val="24"/>
        </w:rPr>
        <w:t>ni</w:t>
      </w:r>
      <w:r w:rsidRPr="005B37D3">
        <w:rPr>
          <w:rFonts w:ascii="Times New Roman" w:eastAsia="Times New Roman" w:hAnsi="Times New Roman" w:cs="Times New Roman"/>
          <w:color w:val="000000"/>
          <w:sz w:val="24"/>
          <w:szCs w:val="24"/>
        </w:rPr>
        <w:t xml:space="preserve"> broj 1</w:t>
      </w:r>
      <w:r>
        <w:rPr>
          <w:rFonts w:ascii="Times New Roman" w:eastAsia="Times New Roman" w:hAnsi="Times New Roman" w:cs="Times New Roman"/>
          <w:color w:val="000000"/>
          <w:sz w:val="24"/>
          <w:szCs w:val="24"/>
        </w:rPr>
        <w:t>2</w:t>
      </w:r>
      <w:r w:rsidRPr="005B37D3">
        <w:rPr>
          <w:rFonts w:ascii="Times New Roman" w:eastAsia="Times New Roman" w:hAnsi="Times New Roman" w:cs="Times New Roman"/>
          <w:color w:val="000000"/>
          <w:sz w:val="24"/>
          <w:szCs w:val="24"/>
        </w:rPr>
        <w:t xml:space="preserve">. i </w:t>
      </w:r>
      <w:r>
        <w:rPr>
          <w:rFonts w:ascii="Times New Roman" w:eastAsia="Times New Roman" w:hAnsi="Times New Roman" w:cs="Times New Roman"/>
          <w:color w:val="000000"/>
          <w:sz w:val="24"/>
          <w:szCs w:val="24"/>
        </w:rPr>
        <w:t xml:space="preserve">iznosa </w:t>
      </w:r>
      <w:r w:rsidRPr="005B37D3">
        <w:rPr>
          <w:rFonts w:ascii="Times New Roman" w:eastAsia="Times New Roman" w:hAnsi="Times New Roman" w:cs="Times New Roman"/>
          <w:color w:val="000000"/>
          <w:sz w:val="24"/>
          <w:szCs w:val="24"/>
        </w:rPr>
        <w:t>prosječene oporezive dobiti</w:t>
      </w:r>
      <w:r w:rsidRPr="00DA7BEA">
        <w:rPr>
          <w:rFonts w:ascii="Times New Roman" w:eastAsia="Times New Roman" w:hAnsi="Times New Roman" w:cs="Times New Roman"/>
          <w:color w:val="000000"/>
          <w:sz w:val="24"/>
          <w:szCs w:val="24"/>
        </w:rPr>
        <w:t xml:space="preserve"> uvećan</w:t>
      </w:r>
      <w:r w:rsidRPr="005B37D3">
        <w:rPr>
          <w:rFonts w:ascii="Times New Roman" w:eastAsia="Times New Roman" w:hAnsi="Times New Roman" w:cs="Times New Roman"/>
          <w:color w:val="000000"/>
          <w:sz w:val="24"/>
          <w:szCs w:val="24"/>
        </w:rPr>
        <w:t>e</w:t>
      </w:r>
      <w:r w:rsidRPr="00DA7BEA">
        <w:rPr>
          <w:rFonts w:ascii="Times New Roman" w:eastAsia="Times New Roman" w:hAnsi="Times New Roman" w:cs="Times New Roman"/>
          <w:color w:val="000000"/>
          <w:sz w:val="24"/>
          <w:szCs w:val="24"/>
        </w:rPr>
        <w:t xml:space="preserve"> za 20</w:t>
      </w:r>
      <w:r>
        <w:rPr>
          <w:rFonts w:ascii="Times New Roman" w:eastAsia="Times New Roman" w:hAnsi="Times New Roman" w:cs="Times New Roman"/>
          <w:color w:val="000000"/>
          <w:sz w:val="24"/>
          <w:szCs w:val="24"/>
        </w:rPr>
        <w:t xml:space="preserve"> </w:t>
      </w:r>
      <w:r w:rsidRPr="00DA7BEA">
        <w:rPr>
          <w:rFonts w:ascii="Times New Roman" w:eastAsia="Times New Roman" w:hAnsi="Times New Roman" w:cs="Times New Roman"/>
          <w:color w:val="000000"/>
          <w:sz w:val="24"/>
          <w:szCs w:val="24"/>
        </w:rPr>
        <w:t>%</w:t>
      </w:r>
      <w:r w:rsidRPr="005B37D3">
        <w:rPr>
          <w:rFonts w:ascii="Times New Roman" w:eastAsia="Times New Roman" w:hAnsi="Times New Roman" w:cs="Times New Roman"/>
          <w:color w:val="000000"/>
          <w:sz w:val="24"/>
          <w:szCs w:val="24"/>
        </w:rPr>
        <w:t xml:space="preserve"> s rednog broja 1</w:t>
      </w:r>
      <w:r>
        <w:rPr>
          <w:rFonts w:ascii="Times New Roman" w:eastAsia="Times New Roman" w:hAnsi="Times New Roman" w:cs="Times New Roman"/>
          <w:color w:val="000000"/>
          <w:sz w:val="24"/>
          <w:szCs w:val="24"/>
        </w:rPr>
        <w:t>6</w:t>
      </w:r>
      <w:r w:rsidRPr="005B37D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Ako</w:t>
      </w:r>
      <w:r w:rsidRPr="0012454D">
        <w:rPr>
          <w:rFonts w:ascii="Times New Roman" w:hAnsi="Times New Roman" w:cs="Times New Roman"/>
          <w:sz w:val="24"/>
          <w:szCs w:val="24"/>
        </w:rPr>
        <w:t xml:space="preserve"> je razlika negativna, porezni obveznik nema poreznu osnovicu </w:t>
      </w:r>
      <w:r>
        <w:rPr>
          <w:rFonts w:ascii="Times New Roman" w:hAnsi="Times New Roman" w:cs="Times New Roman"/>
          <w:sz w:val="24"/>
          <w:szCs w:val="24"/>
        </w:rPr>
        <w:t xml:space="preserve"> i </w:t>
      </w:r>
      <w:r w:rsidRPr="0012454D">
        <w:rPr>
          <w:rFonts w:ascii="Times New Roman" w:hAnsi="Times New Roman" w:cs="Times New Roman"/>
          <w:sz w:val="24"/>
          <w:szCs w:val="24"/>
        </w:rPr>
        <w:t xml:space="preserve">nije dužan popunjavati ostale pozicije na Obrascu DPD odnosno utvrditi obvezu dodatnog poreza na dobit. </w:t>
      </w:r>
    </w:p>
    <w:p w14:paraId="42FEEB9C" w14:textId="77777777" w:rsidR="00776B86" w:rsidRDefault="00776B86" w:rsidP="00776B86">
      <w:pPr>
        <w:spacing w:after="0"/>
        <w:jc w:val="both"/>
        <w:rPr>
          <w:rFonts w:ascii="Times New Roman" w:hAnsi="Times New Roman" w:cs="Times New Roman"/>
          <w:sz w:val="24"/>
          <w:szCs w:val="24"/>
        </w:rPr>
      </w:pPr>
    </w:p>
    <w:p w14:paraId="48A18ECC" w14:textId="77777777" w:rsidR="00776B86" w:rsidRPr="00DB01CD" w:rsidRDefault="00776B86" w:rsidP="00776B86">
      <w:pPr>
        <w:spacing w:after="0"/>
        <w:jc w:val="both"/>
        <w:rPr>
          <w:rFonts w:ascii="Times New Roman" w:hAnsi="Times New Roman" w:cs="Times New Roman"/>
          <w:sz w:val="24"/>
          <w:szCs w:val="24"/>
        </w:rPr>
      </w:pPr>
      <w:r w:rsidRPr="005B37D3">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8</w:t>
      </w:r>
      <w:r w:rsidRPr="005B37D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w:t>
      </w:r>
      <w:r w:rsidRPr="005B37D3">
        <w:rPr>
          <w:rFonts w:ascii="Times New Roman" w:eastAsia="Times New Roman" w:hAnsi="Times New Roman" w:cs="Times New Roman"/>
          <w:color w:val="000000"/>
          <w:sz w:val="24"/>
          <w:szCs w:val="24"/>
        </w:rPr>
        <w:t>a ovom rednom broju upisuje se iznos o</w:t>
      </w:r>
      <w:r w:rsidRPr="00244A84">
        <w:rPr>
          <w:rFonts w:ascii="Times New Roman" w:eastAsia="Times New Roman" w:hAnsi="Times New Roman" w:cs="Times New Roman"/>
          <w:color w:val="000000"/>
          <w:sz w:val="24"/>
          <w:szCs w:val="24"/>
        </w:rPr>
        <w:t>bvez</w:t>
      </w:r>
      <w:r>
        <w:rPr>
          <w:rFonts w:ascii="Times New Roman" w:eastAsia="Times New Roman" w:hAnsi="Times New Roman" w:cs="Times New Roman"/>
          <w:color w:val="000000"/>
          <w:sz w:val="24"/>
          <w:szCs w:val="24"/>
        </w:rPr>
        <w:t>e</w:t>
      </w:r>
      <w:r w:rsidRPr="00244A84">
        <w:rPr>
          <w:rFonts w:ascii="Times New Roman" w:eastAsia="Times New Roman" w:hAnsi="Times New Roman" w:cs="Times New Roman"/>
          <w:color w:val="000000"/>
          <w:sz w:val="24"/>
          <w:szCs w:val="24"/>
        </w:rPr>
        <w:t xml:space="preserve"> dodatnog poreza/solidarnog doprinosa</w:t>
      </w:r>
      <w:r w:rsidRPr="00F655D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w:t>
      </w:r>
      <w:r w:rsidRPr="005B37D3">
        <w:rPr>
          <w:rFonts w:ascii="Times New Roman" w:eastAsia="Times New Roman" w:hAnsi="Times New Roman" w:cs="Times New Roman"/>
          <w:color w:val="000000"/>
          <w:sz w:val="24"/>
          <w:szCs w:val="24"/>
        </w:rPr>
        <w:t>ko je iznos iskaz</w:t>
      </w:r>
      <w:r>
        <w:rPr>
          <w:rFonts w:ascii="Times New Roman" w:eastAsia="Times New Roman" w:hAnsi="Times New Roman" w:cs="Times New Roman"/>
          <w:color w:val="000000"/>
          <w:sz w:val="24"/>
          <w:szCs w:val="24"/>
        </w:rPr>
        <w:t>an</w:t>
      </w:r>
      <w:r w:rsidRPr="005B37D3">
        <w:rPr>
          <w:rFonts w:ascii="Times New Roman" w:eastAsia="Times New Roman" w:hAnsi="Times New Roman" w:cs="Times New Roman"/>
          <w:color w:val="000000"/>
          <w:sz w:val="24"/>
          <w:szCs w:val="24"/>
        </w:rPr>
        <w:t xml:space="preserve"> na rednom broju 1</w:t>
      </w:r>
      <w:r>
        <w:rPr>
          <w:rFonts w:ascii="Times New Roman" w:eastAsia="Times New Roman" w:hAnsi="Times New Roman" w:cs="Times New Roman"/>
          <w:color w:val="000000"/>
          <w:sz w:val="24"/>
          <w:szCs w:val="24"/>
        </w:rPr>
        <w:t>7</w:t>
      </w:r>
      <w:r w:rsidRPr="005B37D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 pozitivnim predznakom </w:t>
      </w:r>
      <w:r w:rsidRPr="00244A84">
        <w:rPr>
          <w:rFonts w:ascii="Times New Roman" w:eastAsia="Times New Roman" w:hAnsi="Times New Roman" w:cs="Times New Roman"/>
          <w:color w:val="000000"/>
          <w:sz w:val="24"/>
          <w:szCs w:val="24"/>
        </w:rPr>
        <w:t>(</w:t>
      </w:r>
      <w:r w:rsidRPr="005B37D3">
        <w:rPr>
          <w:rFonts w:ascii="Times New Roman" w:eastAsia="Times New Roman" w:hAnsi="Times New Roman" w:cs="Times New Roman"/>
          <w:color w:val="000000"/>
          <w:sz w:val="24"/>
          <w:szCs w:val="24"/>
        </w:rPr>
        <w:t xml:space="preserve">pozitivan iznos </w:t>
      </w:r>
      <w:r w:rsidRPr="00244A84">
        <w:rPr>
          <w:rFonts w:ascii="Times New Roman" w:eastAsia="Times New Roman" w:hAnsi="Times New Roman" w:cs="Times New Roman"/>
          <w:color w:val="000000"/>
          <w:sz w:val="24"/>
          <w:szCs w:val="24"/>
        </w:rPr>
        <w:t>r. br.</w:t>
      </w:r>
      <w:r>
        <w:rPr>
          <w:rFonts w:ascii="Times New Roman" w:eastAsia="Times New Roman" w:hAnsi="Times New Roman" w:cs="Times New Roman"/>
          <w:color w:val="000000"/>
          <w:sz w:val="24"/>
          <w:szCs w:val="24"/>
        </w:rPr>
        <w:t xml:space="preserve"> </w:t>
      </w:r>
      <w:r w:rsidRPr="00DF6AAE">
        <w:rPr>
          <w:rFonts w:ascii="Times New Roman" w:eastAsia="Times New Roman" w:hAnsi="Times New Roman" w:cs="Times New Roman"/>
          <w:sz w:val="24"/>
          <w:szCs w:val="24"/>
        </w:rPr>
        <w:t>17 * 33%).</w:t>
      </w:r>
    </w:p>
    <w:p w14:paraId="78EFFAC1" w14:textId="77777777" w:rsidR="00776B86" w:rsidRPr="005B37D3" w:rsidRDefault="00776B86" w:rsidP="00776B86">
      <w:pPr>
        <w:spacing w:after="0" w:line="240" w:lineRule="auto"/>
        <w:jc w:val="both"/>
        <w:rPr>
          <w:rFonts w:ascii="Times New Roman" w:eastAsia="Times New Roman" w:hAnsi="Times New Roman" w:cs="Times New Roman"/>
          <w:color w:val="000000"/>
          <w:sz w:val="24"/>
          <w:szCs w:val="24"/>
        </w:rPr>
      </w:pPr>
    </w:p>
    <w:p w14:paraId="2973A55E" w14:textId="77777777" w:rsidR="00776B86" w:rsidRDefault="00776B86" w:rsidP="00776B86">
      <w:pPr>
        <w:spacing w:before="100" w:beforeAutospacing="1" w:after="148" w:line="240" w:lineRule="auto"/>
        <w:contextualSpacing/>
        <w:jc w:val="both"/>
        <w:rPr>
          <w:rFonts w:ascii="Times New Roman" w:eastAsia="Times New Roman" w:hAnsi="Times New Roman" w:cs="Times New Roman"/>
          <w:color w:val="000000"/>
          <w:sz w:val="24"/>
          <w:szCs w:val="24"/>
        </w:rPr>
      </w:pPr>
      <w:r w:rsidRPr="005B37D3">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9</w:t>
      </w:r>
      <w:r w:rsidRPr="005B37D3">
        <w:rPr>
          <w:rFonts w:ascii="Times New Roman" w:eastAsia="Times New Roman" w:hAnsi="Times New Roman" w:cs="Times New Roman"/>
          <w:color w:val="000000"/>
          <w:sz w:val="24"/>
          <w:szCs w:val="24"/>
        </w:rPr>
        <w:t xml:space="preserve">. </w:t>
      </w:r>
      <w:r w:rsidRPr="00244A84">
        <w:rPr>
          <w:rFonts w:ascii="Times New Roman" w:eastAsia="Times New Roman" w:hAnsi="Times New Roman" w:cs="Times New Roman"/>
          <w:color w:val="000000"/>
          <w:sz w:val="24"/>
          <w:szCs w:val="24"/>
        </w:rPr>
        <w:t xml:space="preserve">Postotak i iznos umanjenja obveze sukladno </w:t>
      </w:r>
      <w:r w:rsidRPr="00616BDA">
        <w:rPr>
          <w:rFonts w:ascii="Times New Roman" w:eastAsia="Times New Roman" w:hAnsi="Times New Roman" w:cs="Times New Roman"/>
          <w:sz w:val="24"/>
          <w:szCs w:val="24"/>
        </w:rPr>
        <w:t>člank</w:t>
      </w:r>
      <w:r>
        <w:rPr>
          <w:rFonts w:ascii="Times New Roman" w:eastAsia="Times New Roman" w:hAnsi="Times New Roman" w:cs="Times New Roman"/>
          <w:sz w:val="24"/>
          <w:szCs w:val="24"/>
        </w:rPr>
        <w:t>u</w:t>
      </w:r>
      <w:r w:rsidRPr="00616BDA">
        <w:rPr>
          <w:rFonts w:ascii="Times New Roman" w:eastAsia="Times New Roman" w:hAnsi="Times New Roman" w:cs="Times New Roman"/>
          <w:sz w:val="24"/>
          <w:szCs w:val="24"/>
        </w:rPr>
        <w:t xml:space="preserve"> 15. Zakona.</w:t>
      </w:r>
      <w:r>
        <w:rPr>
          <w:rFonts w:ascii="Times New Roman" w:eastAsia="Times New Roman" w:hAnsi="Times New Roman" w:cs="Times New Roman"/>
          <w:sz w:val="24"/>
          <w:szCs w:val="24"/>
        </w:rPr>
        <w:t xml:space="preserve"> Na ovom rednom broju</w:t>
      </w:r>
      <w:r w:rsidRPr="00616BDA">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w:t>
      </w:r>
      <w:r w:rsidRPr="005B37D3">
        <w:rPr>
          <w:rFonts w:ascii="Times New Roman" w:eastAsia="Times New Roman" w:hAnsi="Times New Roman" w:cs="Times New Roman"/>
          <w:color w:val="000000"/>
          <w:sz w:val="24"/>
          <w:szCs w:val="24"/>
        </w:rPr>
        <w:t>odat</w:t>
      </w:r>
      <w:r>
        <w:rPr>
          <w:rFonts w:ascii="Times New Roman" w:eastAsia="Times New Roman" w:hAnsi="Times New Roman" w:cs="Times New Roman"/>
          <w:color w:val="000000"/>
          <w:sz w:val="24"/>
          <w:szCs w:val="24"/>
        </w:rPr>
        <w:t>ak</w:t>
      </w:r>
      <w:r w:rsidRPr="005B37D3">
        <w:rPr>
          <w:rFonts w:ascii="Times New Roman" w:eastAsia="Times New Roman" w:hAnsi="Times New Roman" w:cs="Times New Roman"/>
          <w:color w:val="000000"/>
          <w:sz w:val="24"/>
          <w:szCs w:val="24"/>
        </w:rPr>
        <w:t xml:space="preserve"> upisuje obveznik koji je stekao status korisnika poticajnih mjera prema Zakonu o poticanju ulaganja i koja se primjenjuju za 2022.</w:t>
      </w:r>
      <w:r>
        <w:rPr>
          <w:rFonts w:ascii="Times New Roman" w:eastAsia="Times New Roman" w:hAnsi="Times New Roman" w:cs="Times New Roman"/>
          <w:color w:val="000000"/>
          <w:sz w:val="24"/>
          <w:szCs w:val="24"/>
        </w:rPr>
        <w:t xml:space="preserve"> godinu.</w:t>
      </w:r>
      <w:r w:rsidRPr="005B37D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Porezni obveznik u</w:t>
      </w:r>
      <w:r w:rsidRPr="005B37D3">
        <w:rPr>
          <w:rFonts w:ascii="Times New Roman" w:eastAsia="Times New Roman" w:hAnsi="Times New Roman" w:cs="Times New Roman"/>
          <w:color w:val="000000"/>
          <w:sz w:val="24"/>
          <w:szCs w:val="24"/>
        </w:rPr>
        <w:t>pisuje postotak umanjenja, a iznos umanjenja izračunava tako da obvezu iz rednog broja 1</w:t>
      </w:r>
      <w:r>
        <w:rPr>
          <w:rFonts w:ascii="Times New Roman" w:eastAsia="Times New Roman" w:hAnsi="Times New Roman" w:cs="Times New Roman"/>
          <w:color w:val="000000"/>
          <w:sz w:val="24"/>
          <w:szCs w:val="24"/>
        </w:rPr>
        <w:t>8</w:t>
      </w:r>
      <w:r w:rsidRPr="005B37D3">
        <w:rPr>
          <w:rFonts w:ascii="Times New Roman" w:eastAsia="Times New Roman" w:hAnsi="Times New Roman" w:cs="Times New Roman"/>
          <w:color w:val="000000"/>
          <w:sz w:val="24"/>
          <w:szCs w:val="24"/>
        </w:rPr>
        <w:t xml:space="preserve">. množi s tim postotkom. </w:t>
      </w:r>
    </w:p>
    <w:p w14:paraId="549BC650" w14:textId="77777777" w:rsidR="00776B86" w:rsidRPr="007D3733" w:rsidRDefault="00776B86" w:rsidP="00776B86">
      <w:pPr>
        <w:spacing w:before="100" w:beforeAutospacing="1" w:after="148" w:line="240" w:lineRule="auto"/>
        <w:contextualSpacing/>
        <w:jc w:val="both"/>
        <w:rPr>
          <w:rFonts w:ascii="Times New Roman" w:hAnsi="Times New Roman" w:cs="Times New Roman"/>
          <w:sz w:val="24"/>
          <w:szCs w:val="24"/>
        </w:rPr>
      </w:pPr>
    </w:p>
    <w:p w14:paraId="7713C99E" w14:textId="77777777" w:rsidR="00776B86" w:rsidRPr="007D3733" w:rsidRDefault="00776B86" w:rsidP="00776B86">
      <w:pPr>
        <w:spacing w:before="100" w:beforeAutospacing="1" w:after="148" w:line="240" w:lineRule="auto"/>
        <w:contextualSpacing/>
        <w:jc w:val="both"/>
        <w:rPr>
          <w:rFonts w:ascii="Times New Roman" w:hAnsi="Times New Roman" w:cs="Times New Roman"/>
          <w:sz w:val="24"/>
          <w:szCs w:val="24"/>
        </w:rPr>
      </w:pPr>
      <w:r w:rsidRPr="007D3733">
        <w:rPr>
          <w:rFonts w:ascii="Times New Roman" w:eastAsia="Times New Roman" w:hAnsi="Times New Roman" w:cs="Times New Roman"/>
          <w:sz w:val="24"/>
          <w:szCs w:val="24"/>
        </w:rPr>
        <w:t>20. Na ovom rednom broju korisnik poticajnih mjera iz članka 15. Zakona iskazuje iznos obveze dodatnog poreza na dobit (r. br. 18. –  r. br. 19.)</w:t>
      </w:r>
      <w:r>
        <w:rPr>
          <w:rFonts w:ascii="Times New Roman" w:eastAsia="Times New Roman" w:hAnsi="Times New Roman" w:cs="Times New Roman"/>
          <w:sz w:val="24"/>
          <w:szCs w:val="24"/>
        </w:rPr>
        <w:t>.</w:t>
      </w:r>
    </w:p>
    <w:p w14:paraId="4D2ABB71" w14:textId="77777777" w:rsidR="00776B86" w:rsidRPr="007D3733" w:rsidRDefault="00776B86" w:rsidP="00776B86">
      <w:pPr>
        <w:spacing w:before="100" w:beforeAutospacing="1" w:after="148" w:line="240" w:lineRule="auto"/>
        <w:contextualSpacing/>
        <w:jc w:val="both"/>
        <w:rPr>
          <w:rFonts w:ascii="Times New Roman" w:hAnsi="Times New Roman" w:cs="Times New Roman"/>
          <w:sz w:val="24"/>
          <w:szCs w:val="24"/>
        </w:rPr>
      </w:pPr>
    </w:p>
    <w:p w14:paraId="7B65C06E" w14:textId="77777777" w:rsidR="00776B86" w:rsidRPr="007D3733" w:rsidRDefault="00776B86" w:rsidP="00776B86">
      <w:pPr>
        <w:spacing w:after="0" w:line="240" w:lineRule="auto"/>
        <w:jc w:val="both"/>
        <w:rPr>
          <w:rFonts w:ascii="Times New Roman" w:eastAsia="Times New Roman" w:hAnsi="Times New Roman" w:cs="Times New Roman"/>
          <w:sz w:val="24"/>
          <w:szCs w:val="24"/>
        </w:rPr>
      </w:pPr>
      <w:r w:rsidRPr="007D3733">
        <w:rPr>
          <w:rFonts w:ascii="Times New Roman" w:eastAsia="Times New Roman" w:hAnsi="Times New Roman" w:cs="Times New Roman"/>
          <w:sz w:val="24"/>
          <w:szCs w:val="24"/>
        </w:rPr>
        <w:t>21. Na ovom rednom broju obveznik plaćanja poreza po tonaži broda upisuje koeficijent porasta dobiti za 2022.</w:t>
      </w:r>
      <w:r>
        <w:rPr>
          <w:rFonts w:ascii="Times New Roman" w:eastAsia="Times New Roman" w:hAnsi="Times New Roman" w:cs="Times New Roman"/>
          <w:sz w:val="24"/>
          <w:szCs w:val="24"/>
        </w:rPr>
        <w:t xml:space="preserve"> godinu</w:t>
      </w:r>
      <w:r w:rsidRPr="007D3733">
        <w:rPr>
          <w:rFonts w:ascii="Times New Roman" w:eastAsia="Times New Roman" w:hAnsi="Times New Roman" w:cs="Times New Roman"/>
          <w:sz w:val="24"/>
          <w:szCs w:val="24"/>
        </w:rPr>
        <w:t xml:space="preserve"> iz stupca III. rednog broja 12. u odnosu na prosječnu oporezivu dobit iskazanu na rednom broju 15. </w:t>
      </w:r>
    </w:p>
    <w:p w14:paraId="099428C3" w14:textId="77777777" w:rsidR="00776B86" w:rsidRPr="007D3733" w:rsidRDefault="00776B86" w:rsidP="00776B86">
      <w:pPr>
        <w:spacing w:before="100" w:beforeAutospacing="1" w:after="148" w:line="240" w:lineRule="auto"/>
        <w:contextualSpacing/>
        <w:jc w:val="both"/>
        <w:rPr>
          <w:rFonts w:ascii="Times New Roman" w:hAnsi="Times New Roman" w:cs="Times New Roman"/>
          <w:sz w:val="24"/>
          <w:szCs w:val="24"/>
        </w:rPr>
      </w:pPr>
    </w:p>
    <w:p w14:paraId="13EC6A6E" w14:textId="77777777" w:rsidR="00776B86" w:rsidRPr="007D3733" w:rsidRDefault="00776B86" w:rsidP="00776B86">
      <w:pPr>
        <w:spacing w:after="0" w:line="240" w:lineRule="auto"/>
        <w:jc w:val="both"/>
        <w:rPr>
          <w:rFonts w:ascii="Times New Roman" w:eastAsia="Times New Roman" w:hAnsi="Times New Roman" w:cs="Times New Roman"/>
          <w:sz w:val="24"/>
          <w:szCs w:val="24"/>
        </w:rPr>
      </w:pPr>
      <w:bookmarkStart w:id="10" w:name="_Hlk123045947"/>
      <w:r w:rsidRPr="007D3733">
        <w:rPr>
          <w:rFonts w:ascii="Times New Roman" w:eastAsia="Times New Roman" w:hAnsi="Times New Roman" w:cs="Times New Roman"/>
          <w:sz w:val="24"/>
          <w:szCs w:val="24"/>
        </w:rPr>
        <w:t xml:space="preserve">22. Na ovom rednom broju obveznik plaćanja poreza po tonaži broda upisuje iznos ukupne godišnje obveze poreza po tonaži broda za 2022. godinu iz Obrasca PT. </w:t>
      </w:r>
    </w:p>
    <w:bookmarkEnd w:id="10"/>
    <w:p w14:paraId="6FBBAA2B" w14:textId="77777777" w:rsidR="00776B86" w:rsidRPr="007D3733" w:rsidRDefault="00776B86" w:rsidP="00776B86">
      <w:pPr>
        <w:spacing w:after="0" w:line="240" w:lineRule="auto"/>
        <w:jc w:val="both"/>
        <w:rPr>
          <w:rFonts w:ascii="Times New Roman" w:eastAsia="Times New Roman" w:hAnsi="Times New Roman" w:cs="Times New Roman"/>
          <w:sz w:val="24"/>
          <w:szCs w:val="24"/>
        </w:rPr>
      </w:pPr>
    </w:p>
    <w:p w14:paraId="0D7C13E8" w14:textId="77777777" w:rsidR="00776B86" w:rsidRPr="007D3733" w:rsidRDefault="00776B86" w:rsidP="00776B86">
      <w:pPr>
        <w:spacing w:before="100" w:beforeAutospacing="1" w:after="148" w:line="240" w:lineRule="auto"/>
        <w:contextualSpacing/>
        <w:jc w:val="both"/>
        <w:rPr>
          <w:rFonts w:ascii="Times New Roman" w:hAnsi="Times New Roman" w:cs="Times New Roman"/>
          <w:sz w:val="24"/>
          <w:szCs w:val="24"/>
        </w:rPr>
      </w:pPr>
      <w:r w:rsidRPr="007D3733">
        <w:rPr>
          <w:rFonts w:ascii="Times New Roman" w:eastAsia="Times New Roman" w:hAnsi="Times New Roman" w:cs="Times New Roman"/>
          <w:sz w:val="24"/>
          <w:szCs w:val="24"/>
        </w:rPr>
        <w:t>23. Na ovom rednom broju upisuje se obveza dodatnog poreza na dobit za obveznika poreza po tonaži broda (r. br. 21. * r. br. 22.)</w:t>
      </w:r>
    </w:p>
    <w:p w14:paraId="6C146E7D" w14:textId="77777777" w:rsidR="00776B86" w:rsidRPr="007D3733" w:rsidRDefault="00776B86" w:rsidP="00776B86">
      <w:pPr>
        <w:spacing w:before="100" w:beforeAutospacing="1" w:after="148" w:line="240" w:lineRule="auto"/>
        <w:contextualSpacing/>
        <w:jc w:val="both"/>
        <w:rPr>
          <w:rFonts w:ascii="Times New Roman" w:hAnsi="Times New Roman" w:cs="Times New Roman"/>
          <w:sz w:val="24"/>
          <w:szCs w:val="24"/>
        </w:rPr>
      </w:pPr>
    </w:p>
    <w:p w14:paraId="66DFAEFD" w14:textId="77777777" w:rsidR="00776B86" w:rsidRPr="00CB786C" w:rsidRDefault="00776B86" w:rsidP="00776B86">
      <w:pPr>
        <w:spacing w:before="100" w:beforeAutospacing="1" w:after="148" w:line="240" w:lineRule="auto"/>
        <w:contextualSpacing/>
        <w:jc w:val="both"/>
        <w:rPr>
          <w:rFonts w:ascii="Times New Roman" w:hAnsi="Times New Roman" w:cs="Times New Roman"/>
          <w:sz w:val="24"/>
          <w:szCs w:val="24"/>
        </w:rPr>
      </w:pPr>
      <w:r w:rsidRPr="00CB786C">
        <w:rPr>
          <w:rFonts w:ascii="Times New Roman" w:hAnsi="Times New Roman" w:cs="Times New Roman"/>
          <w:sz w:val="24"/>
          <w:szCs w:val="24"/>
        </w:rPr>
        <w:t>(3) Porezni obveznik kod kojega je tijekom poreznog razdoblja ili tijekom prethodnih poreznih razdoblja nastala statusna promjena iz članka 13. stavka 5. Zakona</w:t>
      </w:r>
      <w:r>
        <w:rPr>
          <w:rFonts w:ascii="Times New Roman" w:hAnsi="Times New Roman" w:cs="Times New Roman"/>
          <w:sz w:val="24"/>
          <w:szCs w:val="24"/>
        </w:rPr>
        <w:t>,</w:t>
      </w:r>
      <w:r w:rsidRPr="00CB786C">
        <w:rPr>
          <w:rFonts w:ascii="Times New Roman" w:hAnsi="Times New Roman" w:cs="Times New Roman"/>
          <w:sz w:val="24"/>
          <w:szCs w:val="24"/>
        </w:rPr>
        <w:t xml:space="preserve"> u Obra</w:t>
      </w:r>
      <w:r>
        <w:rPr>
          <w:rFonts w:ascii="Times New Roman" w:hAnsi="Times New Roman" w:cs="Times New Roman"/>
          <w:sz w:val="24"/>
          <w:szCs w:val="24"/>
        </w:rPr>
        <w:t>zac</w:t>
      </w:r>
      <w:r w:rsidRPr="00CB786C">
        <w:rPr>
          <w:rFonts w:ascii="Times New Roman" w:hAnsi="Times New Roman" w:cs="Times New Roman"/>
          <w:sz w:val="24"/>
          <w:szCs w:val="24"/>
        </w:rPr>
        <w:t xml:space="preserve"> DPD upisuje godin</w:t>
      </w:r>
      <w:r>
        <w:rPr>
          <w:rFonts w:ascii="Times New Roman" w:hAnsi="Times New Roman" w:cs="Times New Roman"/>
          <w:sz w:val="24"/>
          <w:szCs w:val="24"/>
        </w:rPr>
        <w:t>u/e</w:t>
      </w:r>
      <w:r w:rsidRPr="00CB786C">
        <w:rPr>
          <w:rFonts w:ascii="Times New Roman" w:hAnsi="Times New Roman" w:cs="Times New Roman"/>
          <w:sz w:val="24"/>
          <w:szCs w:val="24"/>
        </w:rPr>
        <w:t xml:space="preserve"> </w:t>
      </w:r>
      <w:r>
        <w:rPr>
          <w:rFonts w:ascii="Times New Roman" w:hAnsi="Times New Roman" w:cs="Times New Roman"/>
          <w:sz w:val="24"/>
          <w:szCs w:val="24"/>
        </w:rPr>
        <w:t>kada</w:t>
      </w:r>
      <w:r w:rsidRPr="00CB786C">
        <w:rPr>
          <w:rFonts w:ascii="Times New Roman" w:hAnsi="Times New Roman" w:cs="Times New Roman"/>
          <w:sz w:val="24"/>
          <w:szCs w:val="24"/>
        </w:rPr>
        <w:t xml:space="preserve"> je nastala statusna promjena, te dostavlja privitak iz članka 6. stavka 4. ovoga Pravilnika. </w:t>
      </w:r>
    </w:p>
    <w:p w14:paraId="2E490A3C" w14:textId="77777777" w:rsidR="00776B86" w:rsidRDefault="00776B86" w:rsidP="00776B86">
      <w:pPr>
        <w:spacing w:before="100" w:beforeAutospacing="1" w:after="148" w:line="240" w:lineRule="auto"/>
        <w:contextualSpacing/>
        <w:jc w:val="both"/>
        <w:rPr>
          <w:rFonts w:ascii="Times New Roman" w:hAnsi="Times New Roman" w:cs="Times New Roman"/>
          <w:sz w:val="24"/>
          <w:szCs w:val="24"/>
        </w:rPr>
      </w:pPr>
    </w:p>
    <w:p w14:paraId="431A6FF8" w14:textId="77777777" w:rsidR="00776B86" w:rsidRPr="00460EF4" w:rsidRDefault="00776B86" w:rsidP="00776B86">
      <w:pPr>
        <w:spacing w:before="100" w:beforeAutospacing="1" w:after="148" w:line="240" w:lineRule="auto"/>
        <w:contextualSpacing/>
        <w:jc w:val="both"/>
        <w:rPr>
          <w:rFonts w:ascii="Times New Roman" w:hAnsi="Times New Roman" w:cs="Times New Roman"/>
          <w:sz w:val="24"/>
          <w:szCs w:val="24"/>
        </w:rPr>
      </w:pPr>
      <w:r w:rsidRPr="00460EF4">
        <w:rPr>
          <w:rFonts w:ascii="Times New Roman" w:hAnsi="Times New Roman" w:cs="Times New Roman"/>
          <w:sz w:val="24"/>
          <w:szCs w:val="24"/>
        </w:rPr>
        <w:t>(</w:t>
      </w:r>
      <w:r>
        <w:rPr>
          <w:rFonts w:ascii="Times New Roman" w:hAnsi="Times New Roman" w:cs="Times New Roman"/>
          <w:sz w:val="24"/>
          <w:szCs w:val="24"/>
        </w:rPr>
        <w:t>4</w:t>
      </w:r>
      <w:r w:rsidRPr="00460EF4">
        <w:rPr>
          <w:rFonts w:ascii="Times New Roman" w:hAnsi="Times New Roman" w:cs="Times New Roman"/>
          <w:sz w:val="24"/>
          <w:szCs w:val="24"/>
        </w:rPr>
        <w:t xml:space="preserve">) Obveznici poreza na dobit kojima je porezno razdoblje izjednačeno s kalendarskom godinom Obrazac DPD dostavljaju </w:t>
      </w:r>
      <w:r>
        <w:rPr>
          <w:rFonts w:ascii="Times New Roman" w:hAnsi="Times New Roman" w:cs="Times New Roman"/>
          <w:sz w:val="24"/>
          <w:szCs w:val="24"/>
        </w:rPr>
        <w:t>s iznosima iskazanim u</w:t>
      </w:r>
      <w:r w:rsidRPr="00460EF4">
        <w:rPr>
          <w:rFonts w:ascii="Times New Roman" w:hAnsi="Times New Roman" w:cs="Times New Roman"/>
          <w:sz w:val="24"/>
          <w:szCs w:val="24"/>
        </w:rPr>
        <w:t xml:space="preserve"> kun</w:t>
      </w:r>
      <w:r>
        <w:rPr>
          <w:rFonts w:ascii="Times New Roman" w:hAnsi="Times New Roman" w:cs="Times New Roman"/>
          <w:sz w:val="24"/>
          <w:szCs w:val="24"/>
        </w:rPr>
        <w:t>ama u skladu sa Zakonom o uvođenju eura kao službene valute u Republici Hrvatskoj (Narodne novine, br. 57/2022) i člankom 10. stavkom 4. Zakona.</w:t>
      </w:r>
      <w:r w:rsidRPr="00460EF4">
        <w:rPr>
          <w:rFonts w:ascii="Times New Roman" w:hAnsi="Times New Roman" w:cs="Times New Roman"/>
          <w:sz w:val="24"/>
          <w:szCs w:val="24"/>
        </w:rPr>
        <w:t xml:space="preserve"> </w:t>
      </w:r>
    </w:p>
    <w:p w14:paraId="68466491" w14:textId="77777777" w:rsidR="00776B86" w:rsidRPr="00460EF4" w:rsidRDefault="00776B86" w:rsidP="00776B86">
      <w:pPr>
        <w:spacing w:before="100" w:beforeAutospacing="1" w:after="148" w:line="240" w:lineRule="auto"/>
        <w:contextualSpacing/>
        <w:jc w:val="both"/>
        <w:rPr>
          <w:rFonts w:ascii="Times New Roman" w:hAnsi="Times New Roman" w:cs="Times New Roman"/>
          <w:sz w:val="24"/>
          <w:szCs w:val="24"/>
        </w:rPr>
      </w:pPr>
    </w:p>
    <w:p w14:paraId="6F8D08F5" w14:textId="77777777" w:rsidR="00776B86" w:rsidRPr="00EB3A2A" w:rsidRDefault="00776B86" w:rsidP="00776B86">
      <w:pPr>
        <w:spacing w:before="100" w:beforeAutospacing="1" w:after="148" w:line="240" w:lineRule="auto"/>
        <w:contextualSpacing/>
        <w:jc w:val="both"/>
        <w:rPr>
          <w:rFonts w:ascii="Times New Roman" w:hAnsi="Times New Roman" w:cs="Times New Roman"/>
          <w:sz w:val="24"/>
          <w:szCs w:val="24"/>
        </w:rPr>
      </w:pPr>
      <w:r w:rsidRPr="00EB3A2A">
        <w:rPr>
          <w:rFonts w:ascii="Times New Roman" w:hAnsi="Times New Roman" w:cs="Times New Roman"/>
          <w:sz w:val="24"/>
          <w:szCs w:val="24"/>
        </w:rPr>
        <w:t>(</w:t>
      </w:r>
      <w:r>
        <w:rPr>
          <w:rFonts w:ascii="Times New Roman" w:hAnsi="Times New Roman" w:cs="Times New Roman"/>
          <w:sz w:val="24"/>
          <w:szCs w:val="24"/>
        </w:rPr>
        <w:t>5</w:t>
      </w:r>
      <w:r w:rsidRPr="00EB3A2A">
        <w:rPr>
          <w:rFonts w:ascii="Times New Roman" w:hAnsi="Times New Roman" w:cs="Times New Roman"/>
          <w:sz w:val="24"/>
          <w:szCs w:val="24"/>
        </w:rPr>
        <w:t>) Obveznici poreza na dobit kojima porezno razdoblje nije izjednačeno s kalendarskom</w:t>
      </w:r>
      <w:r>
        <w:rPr>
          <w:rFonts w:ascii="Times New Roman" w:hAnsi="Times New Roman" w:cs="Times New Roman"/>
          <w:sz w:val="24"/>
          <w:szCs w:val="24"/>
        </w:rPr>
        <w:t xml:space="preserve"> godinom, a </w:t>
      </w:r>
      <w:r w:rsidRPr="00EB3A2A">
        <w:rPr>
          <w:rFonts w:ascii="Times New Roman" w:hAnsi="Times New Roman" w:cs="Times New Roman"/>
          <w:sz w:val="24"/>
          <w:szCs w:val="24"/>
        </w:rPr>
        <w:t xml:space="preserve">kojima porezno razdoblje za 2022. </w:t>
      </w:r>
      <w:r>
        <w:rPr>
          <w:rFonts w:ascii="Times New Roman" w:hAnsi="Times New Roman" w:cs="Times New Roman"/>
          <w:sz w:val="24"/>
          <w:szCs w:val="24"/>
        </w:rPr>
        <w:t xml:space="preserve">godinu </w:t>
      </w:r>
      <w:r w:rsidRPr="00EB3A2A">
        <w:rPr>
          <w:rFonts w:ascii="Times New Roman" w:hAnsi="Times New Roman" w:cs="Times New Roman"/>
          <w:sz w:val="24"/>
          <w:szCs w:val="24"/>
        </w:rPr>
        <w:t xml:space="preserve">završava nakon </w:t>
      </w:r>
      <w:r>
        <w:rPr>
          <w:rFonts w:ascii="Times New Roman" w:hAnsi="Times New Roman" w:cs="Times New Roman"/>
          <w:sz w:val="24"/>
          <w:szCs w:val="24"/>
        </w:rPr>
        <w:t>1. siječnja 2023. godine</w:t>
      </w:r>
      <w:r w:rsidRPr="00EB3A2A">
        <w:rPr>
          <w:rFonts w:ascii="Times New Roman" w:hAnsi="Times New Roman" w:cs="Times New Roman"/>
          <w:sz w:val="24"/>
          <w:szCs w:val="24"/>
        </w:rPr>
        <w:t xml:space="preserve">, </w:t>
      </w:r>
      <w:r>
        <w:rPr>
          <w:rFonts w:ascii="Times New Roman" w:hAnsi="Times New Roman" w:cs="Times New Roman"/>
          <w:sz w:val="24"/>
          <w:szCs w:val="24"/>
        </w:rPr>
        <w:t xml:space="preserve">na </w:t>
      </w:r>
      <w:r w:rsidRPr="00EB3A2A">
        <w:rPr>
          <w:rFonts w:ascii="Times New Roman" w:hAnsi="Times New Roman" w:cs="Times New Roman"/>
          <w:sz w:val="24"/>
          <w:szCs w:val="24"/>
        </w:rPr>
        <w:t>Obra</w:t>
      </w:r>
      <w:r>
        <w:rPr>
          <w:rFonts w:ascii="Times New Roman" w:hAnsi="Times New Roman" w:cs="Times New Roman"/>
          <w:sz w:val="24"/>
          <w:szCs w:val="24"/>
        </w:rPr>
        <w:t>scu</w:t>
      </w:r>
      <w:r w:rsidRPr="00EB3A2A">
        <w:rPr>
          <w:rFonts w:ascii="Times New Roman" w:hAnsi="Times New Roman" w:cs="Times New Roman"/>
          <w:sz w:val="24"/>
          <w:szCs w:val="24"/>
        </w:rPr>
        <w:t xml:space="preserve"> DPD </w:t>
      </w:r>
      <w:r>
        <w:rPr>
          <w:rFonts w:ascii="Times New Roman" w:hAnsi="Times New Roman" w:cs="Times New Roman"/>
          <w:sz w:val="24"/>
          <w:szCs w:val="24"/>
        </w:rPr>
        <w:t xml:space="preserve">iznose iskazuju u eurima i centima, sukladno propisima iz stavka 4. ovoga članka. </w:t>
      </w:r>
    </w:p>
    <w:p w14:paraId="109D89A1" w14:textId="77777777" w:rsidR="00776B86" w:rsidRPr="00EB3A2A" w:rsidRDefault="00776B86" w:rsidP="00776B86">
      <w:pPr>
        <w:spacing w:before="100" w:beforeAutospacing="1" w:after="148" w:line="240" w:lineRule="auto"/>
        <w:contextualSpacing/>
        <w:jc w:val="both"/>
        <w:rPr>
          <w:rFonts w:ascii="Times New Roman" w:hAnsi="Times New Roman" w:cs="Times New Roman"/>
          <w:sz w:val="24"/>
          <w:szCs w:val="24"/>
        </w:rPr>
      </w:pPr>
    </w:p>
    <w:p w14:paraId="06B5AB40" w14:textId="77777777" w:rsidR="00776B86" w:rsidRPr="00BF36E8" w:rsidRDefault="00776B86" w:rsidP="00776B86">
      <w:pPr>
        <w:jc w:val="both"/>
        <w:rPr>
          <w:rFonts w:ascii="Times New Roman" w:hAnsi="Times New Roman" w:cs="Times New Roman"/>
          <w:sz w:val="24"/>
          <w:szCs w:val="24"/>
        </w:rPr>
      </w:pPr>
      <w:r w:rsidRPr="00973315">
        <w:rPr>
          <w:rFonts w:ascii="Times New Roman" w:hAnsi="Times New Roman" w:cs="Times New Roman"/>
          <w:sz w:val="24"/>
          <w:szCs w:val="24"/>
        </w:rPr>
        <w:t>(</w:t>
      </w:r>
      <w:r>
        <w:rPr>
          <w:rFonts w:ascii="Times New Roman" w:hAnsi="Times New Roman" w:cs="Times New Roman"/>
          <w:sz w:val="24"/>
          <w:szCs w:val="24"/>
        </w:rPr>
        <w:t>6</w:t>
      </w:r>
      <w:r w:rsidRPr="00973315">
        <w:rPr>
          <w:rFonts w:ascii="Times New Roman" w:hAnsi="Times New Roman" w:cs="Times New Roman"/>
          <w:sz w:val="24"/>
          <w:szCs w:val="24"/>
        </w:rPr>
        <w:t xml:space="preserve">) Obveznici iz stavka </w:t>
      </w:r>
      <w:r>
        <w:rPr>
          <w:rFonts w:ascii="Times New Roman" w:hAnsi="Times New Roman" w:cs="Times New Roman"/>
          <w:sz w:val="24"/>
          <w:szCs w:val="24"/>
        </w:rPr>
        <w:t>5</w:t>
      </w:r>
      <w:r w:rsidRPr="00973315">
        <w:rPr>
          <w:rFonts w:ascii="Times New Roman" w:hAnsi="Times New Roman" w:cs="Times New Roman"/>
          <w:sz w:val="24"/>
          <w:szCs w:val="24"/>
        </w:rPr>
        <w:t xml:space="preserve">. ovoga članka </w:t>
      </w:r>
      <w:r>
        <w:rPr>
          <w:rFonts w:ascii="Times New Roman" w:hAnsi="Times New Roman" w:cs="Times New Roman"/>
          <w:sz w:val="24"/>
          <w:szCs w:val="24"/>
        </w:rPr>
        <w:t xml:space="preserve">iznose </w:t>
      </w:r>
      <w:r w:rsidRPr="00973315">
        <w:rPr>
          <w:rFonts w:ascii="Times New Roman" w:hAnsi="Times New Roman" w:cs="Times New Roman"/>
          <w:sz w:val="24"/>
          <w:szCs w:val="24"/>
        </w:rPr>
        <w:t xml:space="preserve">iz poslovnih knjiga koji nisu iskazani u euru, te </w:t>
      </w:r>
      <w:r>
        <w:rPr>
          <w:rFonts w:ascii="Times New Roman" w:hAnsi="Times New Roman" w:cs="Times New Roman"/>
          <w:sz w:val="24"/>
          <w:szCs w:val="24"/>
        </w:rPr>
        <w:t xml:space="preserve">iznose potrebne za utvrđivanje obveze dodatnog poreza na dobit iz prethodnih </w:t>
      </w:r>
      <w:r w:rsidRPr="00973315">
        <w:rPr>
          <w:rFonts w:ascii="Times New Roman" w:hAnsi="Times New Roman" w:cs="Times New Roman"/>
          <w:sz w:val="24"/>
          <w:szCs w:val="24"/>
        </w:rPr>
        <w:t>porezn</w:t>
      </w:r>
      <w:r>
        <w:rPr>
          <w:rFonts w:ascii="Times New Roman" w:hAnsi="Times New Roman" w:cs="Times New Roman"/>
          <w:sz w:val="24"/>
          <w:szCs w:val="24"/>
        </w:rPr>
        <w:t>ih</w:t>
      </w:r>
      <w:r w:rsidRPr="00973315">
        <w:rPr>
          <w:rFonts w:ascii="Times New Roman" w:hAnsi="Times New Roman" w:cs="Times New Roman"/>
          <w:sz w:val="24"/>
          <w:szCs w:val="24"/>
        </w:rPr>
        <w:t xml:space="preserve"> razdoblja iz članka 5. stavka 2. Zakona, preračunavaju </w:t>
      </w:r>
      <w:r w:rsidRPr="00590E60">
        <w:rPr>
          <w:rFonts w:ascii="Times New Roman" w:hAnsi="Times New Roman" w:cs="Times New Roman"/>
          <w:sz w:val="24"/>
          <w:szCs w:val="24"/>
        </w:rPr>
        <w:t xml:space="preserve">u euro primjenom fiksnog </w:t>
      </w:r>
      <w:r w:rsidRPr="005B37D3">
        <w:rPr>
          <w:rFonts w:ascii="Times New Roman" w:hAnsi="Times New Roman" w:cs="Times New Roman"/>
          <w:sz w:val="24"/>
          <w:szCs w:val="24"/>
        </w:rPr>
        <w:t xml:space="preserve">tečaja konverzije kune u euro: 1 euro = 7,53450 kuna. </w:t>
      </w:r>
    </w:p>
    <w:p w14:paraId="02776DDA" w14:textId="4F7964DE" w:rsidR="00776B86" w:rsidRDefault="00776B86" w:rsidP="00776B86">
      <w:pPr>
        <w:spacing w:line="240" w:lineRule="auto"/>
        <w:contextualSpacing/>
        <w:rPr>
          <w:rFonts w:ascii="Times New Roman" w:hAnsi="Times New Roman" w:cs="Times New Roman"/>
          <w:b/>
          <w:bCs/>
          <w:sz w:val="24"/>
          <w:szCs w:val="24"/>
        </w:rPr>
      </w:pPr>
    </w:p>
    <w:p w14:paraId="7F1F7375" w14:textId="4726129F" w:rsidR="00013BD0" w:rsidRDefault="00013BD0" w:rsidP="00776B86">
      <w:pPr>
        <w:spacing w:line="240" w:lineRule="auto"/>
        <w:contextualSpacing/>
        <w:rPr>
          <w:rFonts w:ascii="Times New Roman" w:hAnsi="Times New Roman" w:cs="Times New Roman"/>
          <w:b/>
          <w:bCs/>
          <w:sz w:val="24"/>
          <w:szCs w:val="24"/>
        </w:rPr>
      </w:pPr>
    </w:p>
    <w:p w14:paraId="1AA54B4F" w14:textId="77777777" w:rsidR="00013BD0" w:rsidRPr="0012454D" w:rsidRDefault="00013BD0" w:rsidP="00776B86">
      <w:pPr>
        <w:spacing w:line="240" w:lineRule="auto"/>
        <w:contextualSpacing/>
        <w:rPr>
          <w:rFonts w:ascii="Times New Roman" w:hAnsi="Times New Roman" w:cs="Times New Roman"/>
          <w:b/>
          <w:bCs/>
          <w:sz w:val="24"/>
          <w:szCs w:val="24"/>
        </w:rPr>
      </w:pPr>
    </w:p>
    <w:bookmarkEnd w:id="5"/>
    <w:p w14:paraId="3ABDEF21" w14:textId="77777777" w:rsidR="00776B86" w:rsidRPr="003831CE" w:rsidRDefault="00776B86" w:rsidP="00912F2B">
      <w:pPr>
        <w:pStyle w:val="Naslov1"/>
      </w:pPr>
      <w:r w:rsidRPr="003831CE">
        <w:t>Članak 9.</w:t>
      </w:r>
    </w:p>
    <w:p w14:paraId="1809EA97" w14:textId="77777777" w:rsidR="00013BD0" w:rsidRDefault="00013BD0" w:rsidP="00776B86">
      <w:pPr>
        <w:spacing w:after="0"/>
        <w:rPr>
          <w:rFonts w:ascii="Times New Roman" w:hAnsi="Times New Roman" w:cs="Times New Roman"/>
          <w:sz w:val="24"/>
          <w:szCs w:val="24"/>
        </w:rPr>
      </w:pPr>
    </w:p>
    <w:p w14:paraId="238BA1E7" w14:textId="592914A5" w:rsidR="00776B86" w:rsidRPr="00BF36E8" w:rsidRDefault="00776B86" w:rsidP="00776B86">
      <w:pPr>
        <w:spacing w:after="0"/>
        <w:rPr>
          <w:rFonts w:ascii="Times New Roman" w:hAnsi="Times New Roman" w:cs="Times New Roman"/>
          <w:b/>
          <w:bCs/>
          <w:sz w:val="24"/>
          <w:szCs w:val="24"/>
        </w:rPr>
      </w:pPr>
      <w:r w:rsidRPr="003831CE">
        <w:rPr>
          <w:rFonts w:ascii="Times New Roman" w:hAnsi="Times New Roman" w:cs="Times New Roman"/>
          <w:sz w:val="24"/>
          <w:szCs w:val="24"/>
        </w:rPr>
        <w:t xml:space="preserve">Utvrđena obveza </w:t>
      </w:r>
      <w:r>
        <w:rPr>
          <w:rFonts w:ascii="Times New Roman" w:hAnsi="Times New Roman" w:cs="Times New Roman"/>
          <w:sz w:val="24"/>
          <w:szCs w:val="24"/>
        </w:rPr>
        <w:t xml:space="preserve">dodatnog </w:t>
      </w:r>
      <w:r w:rsidRPr="003831CE">
        <w:rPr>
          <w:rFonts w:ascii="Times New Roman" w:hAnsi="Times New Roman" w:cs="Times New Roman"/>
          <w:sz w:val="24"/>
          <w:szCs w:val="24"/>
        </w:rPr>
        <w:t>poreza na dobit</w:t>
      </w:r>
      <w:r>
        <w:rPr>
          <w:rFonts w:ascii="Times New Roman" w:hAnsi="Times New Roman" w:cs="Times New Roman"/>
          <w:sz w:val="24"/>
          <w:szCs w:val="24"/>
        </w:rPr>
        <w:t xml:space="preserve"> i solidarnog doprinosa</w:t>
      </w:r>
      <w:r w:rsidRPr="003831CE">
        <w:rPr>
          <w:rFonts w:ascii="Times New Roman" w:hAnsi="Times New Roman" w:cs="Times New Roman"/>
          <w:sz w:val="24"/>
          <w:szCs w:val="24"/>
        </w:rPr>
        <w:t xml:space="preserve"> plaća se na poseban uplatni račun </w:t>
      </w:r>
      <w:r w:rsidRPr="009278D2">
        <w:rPr>
          <w:rFonts w:ascii="Times New Roman" w:hAnsi="Times New Roman" w:cs="Times New Roman"/>
          <w:sz w:val="24"/>
          <w:szCs w:val="24"/>
        </w:rPr>
        <w:t xml:space="preserve">koji je propisan </w:t>
      </w:r>
      <w:r>
        <w:rPr>
          <w:rFonts w:ascii="Times New Roman" w:hAnsi="Times New Roman" w:cs="Times New Roman"/>
          <w:sz w:val="24"/>
          <w:szCs w:val="24"/>
        </w:rPr>
        <w:t xml:space="preserve">posebnim propisom. </w:t>
      </w:r>
      <w:r w:rsidRPr="005034C6">
        <w:rPr>
          <w:rFonts w:ascii="Times New Roman" w:hAnsi="Times New Roman" w:cs="Times New Roman"/>
          <w:strike/>
          <w:sz w:val="24"/>
          <w:szCs w:val="24"/>
        </w:rPr>
        <w:t xml:space="preserve"> </w:t>
      </w:r>
    </w:p>
    <w:p w14:paraId="239C3325" w14:textId="5E2C06EF" w:rsidR="00776B86" w:rsidRPr="00013BD0" w:rsidRDefault="00776B86" w:rsidP="00013BD0">
      <w:pPr>
        <w:pStyle w:val="Naslov1"/>
      </w:pPr>
      <w:r w:rsidRPr="0012454D">
        <w:t xml:space="preserve">Članak </w:t>
      </w:r>
      <w:r>
        <w:t>10</w:t>
      </w:r>
      <w:r w:rsidRPr="0012454D">
        <w:t>.</w:t>
      </w:r>
    </w:p>
    <w:p w14:paraId="7AFEF227" w14:textId="5A12EB78" w:rsidR="00776B86" w:rsidRPr="00616BDA" w:rsidRDefault="00776B86" w:rsidP="00013BD0">
      <w:pPr>
        <w:spacing w:before="240"/>
        <w:jc w:val="both"/>
        <w:rPr>
          <w:rFonts w:ascii="Times New Roman" w:hAnsi="Times New Roman" w:cs="Times New Roman"/>
          <w:color w:val="231F20"/>
          <w:sz w:val="24"/>
          <w:szCs w:val="24"/>
          <w:shd w:val="clear" w:color="auto" w:fill="FFFFFF"/>
        </w:rPr>
      </w:pPr>
      <w:r w:rsidRPr="00EF6D59">
        <w:rPr>
          <w:rFonts w:ascii="Times New Roman" w:hAnsi="Times New Roman" w:cs="Times New Roman"/>
          <w:sz w:val="24"/>
          <w:szCs w:val="24"/>
        </w:rPr>
        <w:t>Prijava</w:t>
      </w:r>
      <w:r>
        <w:rPr>
          <w:rFonts w:ascii="Times New Roman" w:hAnsi="Times New Roman" w:cs="Times New Roman"/>
          <w:sz w:val="24"/>
          <w:szCs w:val="24"/>
        </w:rPr>
        <w:t xml:space="preserve"> o</w:t>
      </w:r>
      <w:r w:rsidRPr="00EF6D59">
        <w:rPr>
          <w:rFonts w:ascii="Times New Roman" w:hAnsi="Times New Roman" w:cs="Times New Roman"/>
          <w:sz w:val="24"/>
          <w:szCs w:val="24"/>
        </w:rPr>
        <w:t xml:space="preserve"> dodatno</w:t>
      </w:r>
      <w:r>
        <w:rPr>
          <w:rFonts w:ascii="Times New Roman" w:hAnsi="Times New Roman" w:cs="Times New Roman"/>
          <w:sz w:val="24"/>
          <w:szCs w:val="24"/>
        </w:rPr>
        <w:t>m</w:t>
      </w:r>
      <w:r w:rsidRPr="00EF6D59">
        <w:rPr>
          <w:rFonts w:ascii="Times New Roman" w:hAnsi="Times New Roman" w:cs="Times New Roman"/>
          <w:sz w:val="24"/>
          <w:szCs w:val="24"/>
        </w:rPr>
        <w:t xml:space="preserve"> porez</w:t>
      </w:r>
      <w:r>
        <w:rPr>
          <w:rFonts w:ascii="Times New Roman" w:hAnsi="Times New Roman" w:cs="Times New Roman"/>
          <w:sz w:val="24"/>
          <w:szCs w:val="24"/>
        </w:rPr>
        <w:t>u</w:t>
      </w:r>
      <w:r w:rsidRPr="00EF6D59">
        <w:rPr>
          <w:rFonts w:ascii="Times New Roman" w:hAnsi="Times New Roman" w:cs="Times New Roman"/>
          <w:sz w:val="24"/>
          <w:szCs w:val="24"/>
        </w:rPr>
        <w:t xml:space="preserve"> na dobit/solidarno</w:t>
      </w:r>
      <w:r>
        <w:rPr>
          <w:rFonts w:ascii="Times New Roman" w:hAnsi="Times New Roman" w:cs="Times New Roman"/>
          <w:sz w:val="24"/>
          <w:szCs w:val="24"/>
        </w:rPr>
        <w:t>m</w:t>
      </w:r>
      <w:r w:rsidRPr="00EF6D59">
        <w:rPr>
          <w:rFonts w:ascii="Times New Roman" w:hAnsi="Times New Roman" w:cs="Times New Roman"/>
          <w:sz w:val="24"/>
          <w:szCs w:val="24"/>
        </w:rPr>
        <w:t xml:space="preserve"> doprinos</w:t>
      </w:r>
      <w:r>
        <w:rPr>
          <w:rFonts w:ascii="Times New Roman" w:hAnsi="Times New Roman" w:cs="Times New Roman"/>
          <w:sz w:val="24"/>
          <w:szCs w:val="24"/>
        </w:rPr>
        <w:t xml:space="preserve">u </w:t>
      </w:r>
      <w:r w:rsidRPr="00EF6D59">
        <w:rPr>
          <w:rFonts w:ascii="Times New Roman" w:hAnsi="Times New Roman" w:cs="Times New Roman"/>
          <w:sz w:val="24"/>
          <w:szCs w:val="24"/>
        </w:rPr>
        <w:t xml:space="preserve">– Obrazac DPD </w:t>
      </w:r>
      <w:r w:rsidRPr="00EF6D59">
        <w:rPr>
          <w:rFonts w:ascii="Times New Roman" w:hAnsi="Times New Roman" w:cs="Times New Roman"/>
          <w:color w:val="231F20"/>
          <w:sz w:val="24"/>
          <w:szCs w:val="24"/>
          <w:shd w:val="clear" w:color="auto" w:fill="FFFFFF"/>
        </w:rPr>
        <w:t>sastavni je dio ovoga Pravilnika i primjenjuje se u postupku podnošenja prijave</w:t>
      </w:r>
      <w:r>
        <w:rPr>
          <w:rFonts w:ascii="Times New Roman" w:hAnsi="Times New Roman" w:cs="Times New Roman"/>
          <w:color w:val="231F20"/>
          <w:sz w:val="24"/>
          <w:szCs w:val="24"/>
          <w:shd w:val="clear" w:color="auto" w:fill="FFFFFF"/>
        </w:rPr>
        <w:t xml:space="preserve"> o</w:t>
      </w:r>
      <w:r w:rsidRPr="00EF6D59">
        <w:rPr>
          <w:rFonts w:ascii="Times New Roman" w:hAnsi="Times New Roman" w:cs="Times New Roman"/>
          <w:color w:val="231F20"/>
          <w:sz w:val="24"/>
          <w:szCs w:val="24"/>
          <w:shd w:val="clear" w:color="auto" w:fill="FFFFFF"/>
        </w:rPr>
        <w:t xml:space="preserve"> dodatno</w:t>
      </w:r>
      <w:r>
        <w:rPr>
          <w:rFonts w:ascii="Times New Roman" w:hAnsi="Times New Roman" w:cs="Times New Roman"/>
          <w:color w:val="231F20"/>
          <w:sz w:val="24"/>
          <w:szCs w:val="24"/>
          <w:shd w:val="clear" w:color="auto" w:fill="FFFFFF"/>
        </w:rPr>
        <w:t>m</w:t>
      </w:r>
      <w:r w:rsidRPr="00EF6D59">
        <w:rPr>
          <w:rFonts w:ascii="Times New Roman" w:hAnsi="Times New Roman" w:cs="Times New Roman"/>
          <w:color w:val="231F20"/>
          <w:sz w:val="24"/>
          <w:szCs w:val="24"/>
          <w:shd w:val="clear" w:color="auto" w:fill="FFFFFF"/>
        </w:rPr>
        <w:t xml:space="preserve"> porez</w:t>
      </w:r>
      <w:r>
        <w:rPr>
          <w:rFonts w:ascii="Times New Roman" w:hAnsi="Times New Roman" w:cs="Times New Roman"/>
          <w:color w:val="231F20"/>
          <w:sz w:val="24"/>
          <w:szCs w:val="24"/>
          <w:shd w:val="clear" w:color="auto" w:fill="FFFFFF"/>
        </w:rPr>
        <w:t>u</w:t>
      </w:r>
      <w:r w:rsidRPr="00EF6D59">
        <w:rPr>
          <w:rFonts w:ascii="Times New Roman" w:hAnsi="Times New Roman" w:cs="Times New Roman"/>
          <w:color w:val="231F20"/>
          <w:sz w:val="24"/>
          <w:szCs w:val="24"/>
          <w:shd w:val="clear" w:color="auto" w:fill="FFFFFF"/>
        </w:rPr>
        <w:t xml:space="preserve"> na dobit</w:t>
      </w:r>
      <w:r>
        <w:rPr>
          <w:rFonts w:ascii="Times New Roman" w:hAnsi="Times New Roman" w:cs="Times New Roman"/>
          <w:color w:val="231F20"/>
          <w:sz w:val="24"/>
          <w:szCs w:val="24"/>
          <w:shd w:val="clear" w:color="auto" w:fill="FFFFFF"/>
        </w:rPr>
        <w:t>/solidarnom doprinosu</w:t>
      </w:r>
      <w:r w:rsidRPr="00EF6D59">
        <w:rPr>
          <w:rFonts w:ascii="Times New Roman" w:hAnsi="Times New Roman" w:cs="Times New Roman"/>
          <w:color w:val="231F20"/>
          <w:sz w:val="24"/>
          <w:szCs w:val="24"/>
          <w:shd w:val="clear" w:color="auto" w:fill="FFFFFF"/>
        </w:rPr>
        <w:t xml:space="preserve"> za porezno razdoblje </w:t>
      </w:r>
      <w:r w:rsidRPr="003831CE">
        <w:rPr>
          <w:rFonts w:ascii="Times New Roman" w:hAnsi="Times New Roman" w:cs="Times New Roman"/>
          <w:sz w:val="24"/>
          <w:szCs w:val="24"/>
        </w:rPr>
        <w:t>započeto od 1. siječnja 2022</w:t>
      </w:r>
      <w:r w:rsidRPr="003831CE">
        <w:rPr>
          <w:rFonts w:ascii="Times New Roman" w:hAnsi="Times New Roman" w:cs="Times New Roman"/>
          <w:color w:val="231F20"/>
          <w:sz w:val="24"/>
          <w:szCs w:val="24"/>
          <w:shd w:val="clear" w:color="auto" w:fill="FFFFFF"/>
        </w:rPr>
        <w:t>.</w:t>
      </w:r>
      <w:r>
        <w:rPr>
          <w:rFonts w:ascii="Times New Roman" w:hAnsi="Times New Roman" w:cs="Times New Roman"/>
          <w:color w:val="231F20"/>
          <w:sz w:val="24"/>
          <w:szCs w:val="24"/>
          <w:shd w:val="clear" w:color="auto" w:fill="FFFFFF"/>
        </w:rPr>
        <w:t xml:space="preserve"> godine.</w:t>
      </w:r>
      <w:r w:rsidRPr="00EF6D59">
        <w:rPr>
          <w:rFonts w:ascii="Times New Roman" w:hAnsi="Times New Roman" w:cs="Times New Roman"/>
          <w:color w:val="231F20"/>
          <w:sz w:val="24"/>
          <w:szCs w:val="24"/>
          <w:shd w:val="clear" w:color="auto" w:fill="FFFFFF"/>
        </w:rPr>
        <w:t xml:space="preserve">  </w:t>
      </w:r>
    </w:p>
    <w:p w14:paraId="219CACB8" w14:textId="77777777" w:rsidR="00776B86" w:rsidRPr="0012454D" w:rsidRDefault="00776B86" w:rsidP="00912F2B">
      <w:pPr>
        <w:pStyle w:val="Naslov1"/>
      </w:pPr>
      <w:r w:rsidRPr="0012454D">
        <w:t>Članak 1</w:t>
      </w:r>
      <w:r>
        <w:t>1</w:t>
      </w:r>
      <w:r w:rsidRPr="0012454D">
        <w:t>.</w:t>
      </w:r>
    </w:p>
    <w:p w14:paraId="129ACDB6" w14:textId="77777777" w:rsidR="00776B86" w:rsidRPr="005B37D3" w:rsidRDefault="00776B86" w:rsidP="00776B86">
      <w:pPr>
        <w:pStyle w:val="normal-000005"/>
        <w:rPr>
          <w:b/>
          <w:bCs/>
        </w:rPr>
      </w:pPr>
    </w:p>
    <w:p w14:paraId="57D281CD" w14:textId="77777777" w:rsidR="00776B86" w:rsidRPr="0012454D" w:rsidRDefault="00776B86" w:rsidP="00776B86">
      <w:pPr>
        <w:pStyle w:val="normal-000005"/>
      </w:pPr>
      <w:r w:rsidRPr="0012454D">
        <w:rPr>
          <w:shd w:val="clear" w:color="auto" w:fill="FFFFFF"/>
        </w:rPr>
        <w:t>Ovaj Pravilnik stupa na snagu prvoga dana od dana objave u »Narodnim novinama«.</w:t>
      </w:r>
    </w:p>
    <w:p w14:paraId="41CA88A3" w14:textId="77777777" w:rsidR="00776B86" w:rsidRPr="005B37D3" w:rsidRDefault="00776B86" w:rsidP="00776B86">
      <w:pPr>
        <w:pStyle w:val="normal-000005"/>
      </w:pPr>
    </w:p>
    <w:p w14:paraId="11E8B606" w14:textId="77777777" w:rsidR="00776B86" w:rsidRDefault="00776B86" w:rsidP="00776B86">
      <w:pPr>
        <w:pStyle w:val="normal-000005"/>
      </w:pPr>
    </w:p>
    <w:p w14:paraId="279BD1BB" w14:textId="77777777" w:rsidR="00776B86" w:rsidRPr="00F71E7B" w:rsidRDefault="00776B86" w:rsidP="00776B86">
      <w:pPr>
        <w:pStyle w:val="normal-000005"/>
      </w:pPr>
    </w:p>
    <w:p w14:paraId="1FC9CCB3" w14:textId="77777777" w:rsidR="00776B86" w:rsidRPr="00F71E7B" w:rsidRDefault="00776B86" w:rsidP="00776B86">
      <w:pPr>
        <w:spacing w:after="0" w:line="240" w:lineRule="auto"/>
        <w:rPr>
          <w:rFonts w:ascii="Times New Roman" w:hAnsi="Times New Roman"/>
          <w:b/>
          <w:sz w:val="24"/>
          <w:szCs w:val="24"/>
        </w:rPr>
      </w:pPr>
      <w:r w:rsidRPr="00F71E7B">
        <w:rPr>
          <w:rFonts w:ascii="Times New Roman" w:hAnsi="Times New Roman"/>
          <w:sz w:val="24"/>
          <w:szCs w:val="24"/>
        </w:rPr>
        <w:t xml:space="preserve">                                                                                        </w:t>
      </w:r>
      <w:r w:rsidRPr="00F71E7B">
        <w:rPr>
          <w:rFonts w:ascii="Times New Roman" w:hAnsi="Times New Roman"/>
          <w:b/>
          <w:sz w:val="24"/>
          <w:szCs w:val="24"/>
        </w:rPr>
        <w:t xml:space="preserve">MINISTAR FINANCIJA </w:t>
      </w:r>
    </w:p>
    <w:p w14:paraId="1BBEB9BC" w14:textId="77777777" w:rsidR="00776B86" w:rsidRPr="00F71E7B" w:rsidRDefault="00776B86" w:rsidP="00776B86">
      <w:pPr>
        <w:spacing w:after="0" w:line="240" w:lineRule="auto"/>
        <w:rPr>
          <w:rFonts w:ascii="Times New Roman" w:hAnsi="Times New Roman"/>
          <w:b/>
          <w:sz w:val="24"/>
          <w:szCs w:val="24"/>
        </w:rPr>
      </w:pPr>
      <w:r w:rsidRPr="00F71E7B">
        <w:rPr>
          <w:rFonts w:ascii="Times New Roman" w:hAnsi="Times New Roman"/>
          <w:b/>
          <w:sz w:val="24"/>
          <w:szCs w:val="24"/>
        </w:rPr>
        <w:t xml:space="preserve"> </w:t>
      </w:r>
    </w:p>
    <w:p w14:paraId="7EE81871" w14:textId="77777777" w:rsidR="00776B86" w:rsidRPr="00F71E7B" w:rsidRDefault="00776B86" w:rsidP="00776B86">
      <w:pPr>
        <w:spacing w:after="0" w:line="240" w:lineRule="auto"/>
        <w:rPr>
          <w:rFonts w:ascii="Times New Roman" w:hAnsi="Times New Roman"/>
          <w:b/>
          <w:sz w:val="24"/>
          <w:szCs w:val="24"/>
        </w:rPr>
      </w:pPr>
    </w:p>
    <w:p w14:paraId="28FE9B44" w14:textId="77777777" w:rsidR="00776B86" w:rsidRPr="00F71E7B" w:rsidRDefault="00776B86" w:rsidP="00776B86">
      <w:pPr>
        <w:spacing w:after="0" w:line="240" w:lineRule="auto"/>
        <w:rPr>
          <w:rFonts w:ascii="Times New Roman" w:hAnsi="Times New Roman"/>
          <w:b/>
          <w:sz w:val="24"/>
          <w:szCs w:val="24"/>
        </w:rPr>
      </w:pPr>
    </w:p>
    <w:p w14:paraId="4A974F0D" w14:textId="77777777" w:rsidR="00776B86" w:rsidRPr="00F71E7B" w:rsidRDefault="00776B86" w:rsidP="00776B86">
      <w:pPr>
        <w:ind w:left="4956"/>
        <w:rPr>
          <w:rFonts w:ascii="Times New Roman" w:hAnsi="Times New Roman"/>
          <w:sz w:val="23"/>
          <w:szCs w:val="23"/>
        </w:rPr>
      </w:pPr>
      <w:r w:rsidRPr="00F71E7B">
        <w:rPr>
          <w:rFonts w:ascii="Times New Roman" w:hAnsi="Times New Roman"/>
          <w:sz w:val="24"/>
          <w:szCs w:val="24"/>
        </w:rPr>
        <w:t xml:space="preserve">        </w:t>
      </w:r>
      <w:r w:rsidRPr="00F71E7B">
        <w:rPr>
          <w:rFonts w:ascii="Times New Roman" w:hAnsi="Times New Roman"/>
          <w:sz w:val="23"/>
          <w:szCs w:val="23"/>
        </w:rPr>
        <w:t xml:space="preserve">  dr.sc. Marko Primorac</w:t>
      </w:r>
    </w:p>
    <w:p w14:paraId="744618E3" w14:textId="77777777" w:rsidR="007D4629" w:rsidRDefault="007D4629"/>
    <w:sectPr w:rsidR="007D46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B86"/>
    <w:rsid w:val="00013BD0"/>
    <w:rsid w:val="00776B86"/>
    <w:rsid w:val="007D397D"/>
    <w:rsid w:val="007D4629"/>
    <w:rsid w:val="00912F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CF4D0"/>
  <w15:chartTrackingRefBased/>
  <w15:docId w15:val="{47C3BC6A-5E79-451C-8AFD-16EF0B0C1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B86"/>
    <w:rPr>
      <w:rFonts w:eastAsiaTheme="minorEastAsia"/>
      <w:lang w:eastAsia="hr-HR"/>
    </w:rPr>
  </w:style>
  <w:style w:type="paragraph" w:styleId="Naslov1">
    <w:name w:val="heading 1"/>
    <w:basedOn w:val="Normal"/>
    <w:next w:val="Normal"/>
    <w:link w:val="Naslov1Char"/>
    <w:uiPriority w:val="9"/>
    <w:qFormat/>
    <w:rsid w:val="00912F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000005">
    <w:name w:val="normal-000005"/>
    <w:basedOn w:val="Normal"/>
    <w:rsid w:val="00776B86"/>
    <w:pPr>
      <w:spacing w:after="0" w:line="240" w:lineRule="auto"/>
    </w:pPr>
    <w:rPr>
      <w:rFonts w:ascii="Times New Roman" w:hAnsi="Times New Roman" w:cs="Times New Roman"/>
      <w:sz w:val="24"/>
      <w:szCs w:val="24"/>
    </w:rPr>
  </w:style>
  <w:style w:type="character" w:customStyle="1" w:styleId="zadanifontodlomka-000004">
    <w:name w:val="zadanifontodlomka-000004"/>
    <w:basedOn w:val="Zadanifontodlomka"/>
    <w:rsid w:val="00776B86"/>
    <w:rPr>
      <w:rFonts w:ascii="Cambria" w:hAnsi="Cambria" w:hint="default"/>
      <w:b/>
      <w:bCs/>
      <w:color w:val="365F91"/>
      <w:sz w:val="28"/>
      <w:szCs w:val="28"/>
    </w:rPr>
  </w:style>
  <w:style w:type="character" w:customStyle="1" w:styleId="zadanifontodlomka-000009">
    <w:name w:val="zadanifontodlomka-000009"/>
    <w:basedOn w:val="Zadanifontodlomka"/>
    <w:rsid w:val="00776B86"/>
    <w:rPr>
      <w:rFonts w:ascii="Cambria" w:hAnsi="Cambria" w:hint="default"/>
      <w:b/>
      <w:bCs/>
      <w:color w:val="4F81BD"/>
      <w:sz w:val="26"/>
      <w:szCs w:val="26"/>
    </w:rPr>
  </w:style>
  <w:style w:type="paragraph" w:customStyle="1" w:styleId="t-12-9-fett-s">
    <w:name w:val="t-12-9-fett-s"/>
    <w:basedOn w:val="Normal"/>
    <w:rsid w:val="00776B86"/>
    <w:pPr>
      <w:spacing w:before="100" w:beforeAutospacing="1" w:after="148" w:line="240" w:lineRule="auto"/>
      <w:jc w:val="center"/>
    </w:pPr>
    <w:rPr>
      <w:rFonts w:ascii="Times New Roman" w:eastAsia="Times New Roman" w:hAnsi="Times New Roman" w:cs="Times New Roman"/>
      <w:b/>
      <w:bCs/>
      <w:sz w:val="28"/>
      <w:szCs w:val="28"/>
    </w:rPr>
  </w:style>
  <w:style w:type="paragraph" w:styleId="Naslov">
    <w:name w:val="Title"/>
    <w:basedOn w:val="Normal"/>
    <w:next w:val="Normal"/>
    <w:link w:val="NaslovChar"/>
    <w:uiPriority w:val="10"/>
    <w:qFormat/>
    <w:rsid w:val="00912F2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12F2B"/>
    <w:rPr>
      <w:rFonts w:asciiTheme="majorHAnsi" w:eastAsiaTheme="majorEastAsia" w:hAnsiTheme="majorHAnsi" w:cstheme="majorBidi"/>
      <w:spacing w:val="-10"/>
      <w:kern w:val="28"/>
      <w:sz w:val="56"/>
      <w:szCs w:val="56"/>
      <w:lang w:eastAsia="hr-HR"/>
    </w:rPr>
  </w:style>
  <w:style w:type="character" w:customStyle="1" w:styleId="Naslov1Char">
    <w:name w:val="Naslov 1 Char"/>
    <w:basedOn w:val="Zadanifontodlomka"/>
    <w:link w:val="Naslov1"/>
    <w:uiPriority w:val="9"/>
    <w:rsid w:val="00912F2B"/>
    <w:rPr>
      <w:rFonts w:asciiTheme="majorHAnsi" w:eastAsiaTheme="majorEastAsia" w:hAnsiTheme="majorHAnsi" w:cstheme="majorBidi"/>
      <w:color w:val="2F5496" w:themeColor="accent1" w:themeShade="BF"/>
      <w:sz w:val="32"/>
      <w:szCs w:val="3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2699</Words>
  <Characters>15385</Characters>
  <Application>Microsoft Office Word</Application>
  <DocSecurity>0</DocSecurity>
  <Lines>128</Lines>
  <Paragraphs>36</Paragraphs>
  <ScaleCrop>false</ScaleCrop>
  <Company/>
  <LinksUpToDate>false</LinksUpToDate>
  <CharactersWithSpaces>18048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Dominić</dc:creator>
  <cp:keywords/>
  <dc:description/>
  <cp:lastModifiedBy>Boris Dominić</cp:lastModifiedBy>
  <cp:revision>3</cp:revision>
  <dcterms:created xsi:type="dcterms:W3CDTF">2023-01-09T14:33:00Z</dcterms:created>
  <dcterms:modified xsi:type="dcterms:W3CDTF">2023-01-09T14:35:00Z</dcterms:modified>
</cp:coreProperties>
</file>