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AE3" w:rsidRPr="001D36EF" w:rsidRDefault="001D36EF" w:rsidP="00E95AE3">
      <w:pPr>
        <w:pStyle w:val="Heading1"/>
        <w:jc w:val="center"/>
        <w:rPr>
          <w:rFonts w:ascii="Times New Roman" w:hAnsi="Times New Roman" w:cs="Times New Roman"/>
          <w:b/>
          <w:i/>
          <w:color w:val="auto"/>
          <w:sz w:val="24"/>
          <w:szCs w:val="24"/>
        </w:rPr>
      </w:pPr>
      <w:r w:rsidRPr="001D36EF">
        <w:rPr>
          <w:rFonts w:ascii="Times New Roman" w:hAnsi="Times New Roman" w:cs="Times New Roman"/>
          <w:b/>
          <w:color w:val="auto"/>
          <w:sz w:val="24"/>
          <w:szCs w:val="24"/>
        </w:rPr>
        <w:t>Savjetovanje sa zainteresiranom javnošću o Nacrtu pravilnika o pokriću obveznih doprinosa, trajnoj novčanoj naknadi, dodjeli nacionalne sportske stipendije i nagradama za sportska ostvarenja</w:t>
      </w:r>
    </w:p>
    <w:p w:rsidR="00E95AE3" w:rsidRDefault="00E95AE3" w:rsidP="00E95AE3">
      <w:pPr>
        <w:pStyle w:val="Heading1"/>
        <w:jc w:val="center"/>
        <w:rPr>
          <w:b/>
        </w:rPr>
      </w:pPr>
    </w:p>
    <w:p w:rsidR="00F1582C" w:rsidRDefault="001D36EF" w:rsidP="004C5F22">
      <w:pPr>
        <w:pStyle w:val="NoSpacing"/>
        <w:jc w:val="both"/>
        <w:rPr>
          <w:szCs w:val="24"/>
        </w:rPr>
      </w:pPr>
      <w:r>
        <w:rPr>
          <w:szCs w:val="24"/>
        </w:rPr>
        <w:t xml:space="preserve">Ministarstvo turizma i sporta provodi savjetovanje sa zainteresiranom javnošću o </w:t>
      </w:r>
      <w:r w:rsidRPr="001D36EF">
        <w:rPr>
          <w:szCs w:val="24"/>
        </w:rPr>
        <w:t>Nacrtu pravilnika o pokriću obveznih doprinosa, trajnoj novčanoj naknadi, dodjeli nacionalne sportske stipendije i nagradama za sportska ostvarenja</w:t>
      </w:r>
      <w:r>
        <w:rPr>
          <w:szCs w:val="24"/>
        </w:rPr>
        <w:t>.</w:t>
      </w:r>
    </w:p>
    <w:p w:rsidR="001D36EF" w:rsidRPr="001D36EF" w:rsidRDefault="001D36EF" w:rsidP="001D36EF">
      <w:pPr>
        <w:spacing w:before="120" w:after="120"/>
        <w:jc w:val="both"/>
        <w:rPr>
          <w:rFonts w:cs="Times New Roman"/>
          <w:szCs w:val="24"/>
        </w:rPr>
      </w:pPr>
      <w:r w:rsidRPr="001D36EF">
        <w:rPr>
          <w:rFonts w:cs="Times New Roman"/>
          <w:szCs w:val="24"/>
        </w:rPr>
        <w:t>Ovim Pravilnikom propisuje se način dodjele, potrebna dokumentacija, izgled i sadržaj obrazaca za ostvarivanje prava na obvezne doprinose vrhunskim sportašima I. kategorije, način dodjele, potrebna dokumentacija, izgled i sadržaj obrazaca te druga pitanja značajna za ostvarivanje prava na trajnu novčanu naknadu, način dodjele, potrebna dokumentacija, izgled i sadržaj obrazaca te druga pitanja značajna za dodjelu nacionalne sportske stipendije te nagrada za sportska ostvarenja sportaša i trenera.</w:t>
      </w:r>
    </w:p>
    <w:p w:rsidR="001D36EF" w:rsidRPr="001D36EF" w:rsidRDefault="001D36EF" w:rsidP="001D36EF">
      <w:pPr>
        <w:spacing w:before="120" w:after="120"/>
        <w:jc w:val="both"/>
        <w:rPr>
          <w:rFonts w:ascii="Minion Pro Cond" w:eastAsia="Times New Roman" w:hAnsi="Minion Pro Cond" w:cs="Times New Roman"/>
          <w:color w:val="231F20"/>
          <w:szCs w:val="24"/>
          <w:lang w:eastAsia="hr-HR"/>
        </w:rPr>
      </w:pPr>
      <w:r w:rsidRPr="001D36EF">
        <w:rPr>
          <w:rFonts w:cs="Times New Roman"/>
          <w:szCs w:val="24"/>
        </w:rPr>
        <w:t xml:space="preserve">Člankom 77. Zakona o sportu („Narodne novine“, broj: 141/22) propisano je da </w:t>
      </w:r>
      <w:r w:rsidRPr="001D36EF">
        <w:rPr>
          <w:rFonts w:ascii="Minion Pro Cond" w:eastAsia="Times New Roman" w:hAnsi="Minion Pro Cond" w:cs="Times New Roman"/>
          <w:color w:val="231F20"/>
          <w:szCs w:val="24"/>
          <w:lang w:eastAsia="hr-HR"/>
        </w:rPr>
        <w:t xml:space="preserve">vrhunski sportaš I. kategorije ima pravo na uplatu obveznih doprinosa iz sredstava državnog proračuna Republike Hrvatske ukoliko ima status vrhunskog sportaša I. kategorije, ima registriranu samostalnu sportsku djelatnost ili ima sklopljen ugovor o radu za djelatnost pripreme i sudjelovanja u sportskom natjecanju, ima hrvatsko državljanstvo, ima prebivalište u Republici Hrvatskoj, ako je ostvario ukupni godišnji </w:t>
      </w:r>
      <w:proofErr w:type="spellStart"/>
      <w:r w:rsidRPr="001D36EF">
        <w:rPr>
          <w:rFonts w:ascii="Minion Pro Cond" w:eastAsia="Times New Roman" w:hAnsi="Minion Pro Cond" w:cs="Times New Roman"/>
          <w:color w:val="231F20"/>
          <w:szCs w:val="24"/>
          <w:lang w:eastAsia="hr-HR"/>
        </w:rPr>
        <w:t>netodohodak</w:t>
      </w:r>
      <w:proofErr w:type="spellEnd"/>
      <w:r w:rsidRPr="001D36EF">
        <w:rPr>
          <w:rFonts w:ascii="Minion Pro Cond" w:eastAsia="Times New Roman" w:hAnsi="Minion Pro Cond" w:cs="Times New Roman"/>
          <w:color w:val="231F20"/>
          <w:szCs w:val="24"/>
          <w:lang w:eastAsia="hr-HR"/>
        </w:rPr>
        <w:t xml:space="preserve"> u prethodnoj godini do 24.000,00 eura i nije pravomoćno osuđen za počinjeno kazneno djelo iz članka 111. stavaka 1. i 2.</w:t>
      </w:r>
    </w:p>
    <w:p w:rsidR="001D36EF" w:rsidRPr="001D36EF" w:rsidRDefault="001D36EF" w:rsidP="001D36EF">
      <w:pPr>
        <w:spacing w:before="120" w:after="120"/>
        <w:jc w:val="both"/>
        <w:rPr>
          <w:rFonts w:ascii="Minion Pro Cond" w:eastAsia="Times New Roman" w:hAnsi="Minion Pro Cond" w:cs="Times New Roman"/>
          <w:color w:val="231F20"/>
          <w:szCs w:val="24"/>
          <w:lang w:eastAsia="hr-HR"/>
        </w:rPr>
      </w:pPr>
      <w:r w:rsidRPr="001D36EF">
        <w:rPr>
          <w:rFonts w:ascii="Minion Pro Cond" w:eastAsia="Times New Roman" w:hAnsi="Minion Pro Cond" w:cs="Times New Roman"/>
          <w:color w:val="231F20"/>
          <w:szCs w:val="24"/>
          <w:lang w:eastAsia="hr-HR"/>
        </w:rPr>
        <w:t>Nadalje, član</w:t>
      </w:r>
      <w:r w:rsidR="00DF42DD">
        <w:rPr>
          <w:rFonts w:ascii="Minion Pro Cond" w:eastAsia="Times New Roman" w:hAnsi="Minion Pro Cond" w:cs="Times New Roman"/>
          <w:color w:val="231F20"/>
          <w:szCs w:val="24"/>
          <w:lang w:eastAsia="hr-HR"/>
        </w:rPr>
        <w:t>kom 79. Zakona propisano je da p</w:t>
      </w:r>
      <w:r w:rsidRPr="001D36EF">
        <w:rPr>
          <w:rFonts w:ascii="Minion Pro Cond" w:eastAsia="Times New Roman" w:hAnsi="Minion Pro Cond" w:cs="Times New Roman"/>
          <w:color w:val="231F20"/>
          <w:szCs w:val="24"/>
          <w:lang w:eastAsia="hr-HR"/>
        </w:rPr>
        <w:t xml:space="preserve">ravo na trajnu novčanu mjesečnu naknadu ostvaruje sportaš koji je osvojio medalju na olimpijskim igrama / </w:t>
      </w:r>
      <w:proofErr w:type="spellStart"/>
      <w:r w:rsidRPr="001D36EF">
        <w:rPr>
          <w:rFonts w:ascii="Minion Pro Cond" w:eastAsia="Times New Roman" w:hAnsi="Minion Pro Cond" w:cs="Times New Roman"/>
          <w:color w:val="231F20"/>
          <w:szCs w:val="24"/>
          <w:lang w:eastAsia="hr-HR"/>
        </w:rPr>
        <w:t>paraolimpijskim</w:t>
      </w:r>
      <w:proofErr w:type="spellEnd"/>
      <w:r w:rsidRPr="001D36EF">
        <w:rPr>
          <w:rFonts w:ascii="Minion Pro Cond" w:eastAsia="Times New Roman" w:hAnsi="Minion Pro Cond" w:cs="Times New Roman"/>
          <w:color w:val="231F20"/>
          <w:szCs w:val="24"/>
          <w:lang w:eastAsia="hr-HR"/>
        </w:rPr>
        <w:t xml:space="preserve"> igrama / olimpijskim igrama gluhih i svjetskom seniorskom prvenstvu u olimpijskom/</w:t>
      </w:r>
      <w:proofErr w:type="spellStart"/>
      <w:r w:rsidRPr="001D36EF">
        <w:rPr>
          <w:rFonts w:ascii="Minion Pro Cond" w:eastAsia="Times New Roman" w:hAnsi="Minion Pro Cond" w:cs="Times New Roman"/>
          <w:color w:val="231F20"/>
          <w:szCs w:val="24"/>
          <w:lang w:eastAsia="hr-HR"/>
        </w:rPr>
        <w:t>paraolimpijskom</w:t>
      </w:r>
      <w:proofErr w:type="spellEnd"/>
      <w:r w:rsidRPr="001D36EF">
        <w:rPr>
          <w:rFonts w:ascii="Minion Pro Cond" w:eastAsia="Times New Roman" w:hAnsi="Minion Pro Cond" w:cs="Times New Roman"/>
          <w:color w:val="231F20"/>
          <w:szCs w:val="24"/>
          <w:lang w:eastAsia="hr-HR"/>
        </w:rPr>
        <w:t xml:space="preserve"> sportu i disciplini te olimpijskom sportu i disciplini gluhih, kao državno priznanje za poseban doprinos ugledu Republike Hrvatske, ako ima hrvatsko državljanstvo, prebivalište u Republici Hrvatskoj, navršenih 45 godina života i nije pravomoćno osuđen za počinjeno kazneno djelo iz članka 111. stavaka 1. i 2. ovoga Zakona kao i da pravo na trajnu novčanu mjesečnu naknadu ostvaruje i izbornik u ekipnim sportovima i trener u individualnim sportovima koji je obavljao stručne poslove vođenja sportaša ili ekipe na sportskom natjecanju, zaslužan za medalju koja je osvojena na olimpijskim igrama / </w:t>
      </w:r>
      <w:proofErr w:type="spellStart"/>
      <w:r w:rsidRPr="001D36EF">
        <w:rPr>
          <w:rFonts w:ascii="Minion Pro Cond" w:eastAsia="Times New Roman" w:hAnsi="Minion Pro Cond" w:cs="Times New Roman"/>
          <w:color w:val="231F20"/>
          <w:szCs w:val="24"/>
          <w:lang w:eastAsia="hr-HR"/>
        </w:rPr>
        <w:t>paraolimpijskim</w:t>
      </w:r>
      <w:proofErr w:type="spellEnd"/>
      <w:r w:rsidRPr="001D36EF">
        <w:rPr>
          <w:rFonts w:ascii="Minion Pro Cond" w:eastAsia="Times New Roman" w:hAnsi="Minion Pro Cond" w:cs="Times New Roman"/>
          <w:color w:val="231F20"/>
          <w:szCs w:val="24"/>
          <w:lang w:eastAsia="hr-HR"/>
        </w:rPr>
        <w:t xml:space="preserve"> igrama / olimpijskim igrama gluhih, kao državno priznanje za poseban doprinos ugledu Republike Hrvatske, ako ima hrvatsko državljanstvo, prebivalište u Republici Hrvatskoj, navršenih 55 godina života i nije pravomoćno osuđen za počinjeno kazneno djelo iz članka 111. stavaka 1. i 2. Zakona. </w:t>
      </w:r>
    </w:p>
    <w:p w:rsidR="001D36EF" w:rsidRPr="001D36EF" w:rsidRDefault="001D36EF" w:rsidP="001D36EF">
      <w:pPr>
        <w:spacing w:before="120" w:after="120"/>
        <w:jc w:val="both"/>
        <w:rPr>
          <w:rFonts w:ascii="Minion Pro Cond" w:eastAsia="Times New Roman" w:hAnsi="Minion Pro Cond" w:cs="Times New Roman"/>
          <w:color w:val="231F20"/>
          <w:szCs w:val="24"/>
          <w:lang w:eastAsia="hr-HR"/>
        </w:rPr>
      </w:pPr>
      <w:r w:rsidRPr="001D36EF">
        <w:rPr>
          <w:rFonts w:ascii="Minion Pro Cond" w:eastAsia="Times New Roman" w:hAnsi="Minion Pro Cond" w:cs="Times New Roman"/>
          <w:color w:val="231F20"/>
          <w:szCs w:val="24"/>
          <w:lang w:eastAsia="hr-HR"/>
        </w:rPr>
        <w:t>Također, člankom 80. Zakona propisuje se i da vrhunski sportaš može ostvariti pravo na nacionalnu sportsku stipendiju nakon što rješenje o kategorizaciji sportaša postane izvršno, i to na rok dok traje rješenje o kategorizaciji.</w:t>
      </w:r>
    </w:p>
    <w:p w:rsidR="001D36EF" w:rsidRDefault="001D36EF" w:rsidP="001D36EF">
      <w:pPr>
        <w:spacing w:before="120" w:after="120"/>
        <w:jc w:val="both"/>
        <w:rPr>
          <w:rFonts w:ascii="Minion Pro Cond" w:eastAsia="Times New Roman" w:hAnsi="Minion Pro Cond" w:cs="Times New Roman"/>
          <w:color w:val="231F20"/>
          <w:szCs w:val="24"/>
          <w:lang w:eastAsia="hr-HR"/>
        </w:rPr>
      </w:pPr>
      <w:r w:rsidRPr="001D36EF">
        <w:rPr>
          <w:rFonts w:ascii="Minion Pro Cond" w:eastAsia="Times New Roman" w:hAnsi="Minion Pro Cond" w:cs="Times New Roman"/>
          <w:color w:val="231F20"/>
          <w:szCs w:val="24"/>
          <w:lang w:eastAsia="hr-HR"/>
        </w:rPr>
        <w:lastRenderedPageBreak/>
        <w:t>Ovim Pravilnikom propisuje se</w:t>
      </w:r>
      <w:r w:rsidR="00DF42DD">
        <w:rPr>
          <w:rFonts w:ascii="Minion Pro Cond" w:eastAsia="Times New Roman" w:hAnsi="Minion Pro Cond" w:cs="Times New Roman"/>
          <w:color w:val="231F20"/>
          <w:szCs w:val="24"/>
          <w:lang w:eastAsia="hr-HR"/>
        </w:rPr>
        <w:t xml:space="preserve"> u skladu s odredbom članka 84. Zakona</w:t>
      </w:r>
      <w:r w:rsidRPr="001D36EF">
        <w:rPr>
          <w:rFonts w:ascii="Minion Pro Cond" w:eastAsia="Times New Roman" w:hAnsi="Minion Pro Cond" w:cs="Times New Roman"/>
          <w:color w:val="231F20"/>
          <w:szCs w:val="24"/>
          <w:lang w:eastAsia="hr-HR"/>
        </w:rPr>
        <w:t xml:space="preserve"> i da se nagrade za sportska ostvarenje dodjeljuju sportašima u svim dobnim kategorijama koji su osvojili prvo, drugo ili treće mjesto na službenom međunarodnom natjecanju i na službenome nacionalnom prvenstvu, a mogu je dodijeliti krovno sportsko udruženje, sportska zajednica, sportski savez, sportski klub i jedinica lokalne i regionalne samouprave.</w:t>
      </w:r>
    </w:p>
    <w:p w:rsidR="001D36EF" w:rsidRPr="001D36EF" w:rsidRDefault="001D36EF" w:rsidP="001D36EF">
      <w:pPr>
        <w:spacing w:before="120" w:after="120"/>
        <w:jc w:val="both"/>
        <w:rPr>
          <w:rFonts w:ascii="Minion Pro Cond" w:eastAsia="Times New Roman" w:hAnsi="Minion Pro Cond" w:cs="Times New Roman"/>
          <w:color w:val="231F20"/>
          <w:szCs w:val="24"/>
          <w:lang w:eastAsia="hr-HR"/>
        </w:rPr>
      </w:pPr>
      <w:r w:rsidRPr="001D36EF">
        <w:rPr>
          <w:rFonts w:ascii="Minion Pro Cond" w:eastAsia="Times New Roman" w:hAnsi="Minion Pro Cond" w:cs="Times New Roman"/>
          <w:color w:val="231F20"/>
          <w:szCs w:val="24"/>
          <w:lang w:eastAsia="hr-HR"/>
        </w:rPr>
        <w:t>Savjetovanje sa zainteresiran</w:t>
      </w:r>
      <w:r w:rsidR="004C5F22">
        <w:rPr>
          <w:rFonts w:ascii="Minion Pro Cond" w:eastAsia="Times New Roman" w:hAnsi="Minion Pro Cond" w:cs="Times New Roman"/>
          <w:color w:val="231F20"/>
          <w:szCs w:val="24"/>
          <w:lang w:eastAsia="hr-HR"/>
        </w:rPr>
        <w:t xml:space="preserve">om javnošću o Nacrtu </w:t>
      </w:r>
      <w:r w:rsidRPr="001D36EF">
        <w:rPr>
          <w:rFonts w:ascii="Minion Pro Cond" w:eastAsia="Times New Roman" w:hAnsi="Minion Pro Cond" w:cs="Times New Roman"/>
          <w:color w:val="231F20"/>
          <w:szCs w:val="24"/>
          <w:lang w:eastAsia="hr-HR"/>
        </w:rPr>
        <w:t>pravilnika provodi se putem portala eSavjetovanja.</w:t>
      </w:r>
      <w:r w:rsidR="00A95B75" w:rsidRPr="00A95B75">
        <w:t xml:space="preserve"> </w:t>
      </w:r>
      <w:r w:rsidR="00115E6E">
        <w:rPr>
          <w:rFonts w:ascii="Minion Pro Cond" w:eastAsia="Times New Roman" w:hAnsi="Minion Pro Cond" w:cs="Times New Roman"/>
          <w:color w:val="231F20"/>
          <w:szCs w:val="24"/>
          <w:lang w:eastAsia="hr-HR"/>
        </w:rPr>
        <w:t xml:space="preserve">Savjetovanje je otvoreno do 2. travnja </w:t>
      </w:r>
      <w:r w:rsidR="004C5F22">
        <w:rPr>
          <w:rFonts w:ascii="Minion Pro Cond" w:eastAsia="Times New Roman" w:hAnsi="Minion Pro Cond" w:cs="Times New Roman"/>
          <w:color w:val="231F20"/>
          <w:szCs w:val="24"/>
          <w:lang w:eastAsia="hr-HR"/>
        </w:rPr>
        <w:t>2023.</w:t>
      </w:r>
      <w:r w:rsidR="00115E6E">
        <w:rPr>
          <w:rFonts w:ascii="Minion Pro Cond" w:eastAsia="Times New Roman" w:hAnsi="Minion Pro Cond" w:cs="Times New Roman"/>
          <w:color w:val="231F20"/>
          <w:szCs w:val="24"/>
          <w:lang w:eastAsia="hr-HR"/>
        </w:rPr>
        <w:t xml:space="preserve"> godine.</w:t>
      </w:r>
      <w:r w:rsidR="004C5F22">
        <w:rPr>
          <w:rFonts w:ascii="Minion Pro Cond" w:eastAsia="Times New Roman" w:hAnsi="Minion Pro Cond" w:cs="Times New Roman"/>
          <w:color w:val="231F20"/>
          <w:szCs w:val="24"/>
          <w:lang w:eastAsia="hr-HR"/>
        </w:rPr>
        <w:t xml:space="preserve"> </w:t>
      </w:r>
      <w:r w:rsidR="00A95B75" w:rsidRPr="00A95B75">
        <w:rPr>
          <w:rFonts w:ascii="Minion Pro Cond" w:eastAsia="Times New Roman" w:hAnsi="Minion Pro Cond" w:cs="Times New Roman"/>
          <w:color w:val="231F20"/>
          <w:szCs w:val="24"/>
          <w:lang w:eastAsia="hr-HR"/>
        </w:rPr>
        <w:t xml:space="preserve">Po završetku savjetovanja, svi pristigli prijedlozi bit će pregledani i razmotreni, a izvješće o provedenom savjetovanju zajedno s Tablicom prihvaćenih i neprihvaćenih </w:t>
      </w:r>
      <w:r w:rsidR="00DF42DD">
        <w:rPr>
          <w:rFonts w:ascii="Minion Pro Cond" w:eastAsia="Times New Roman" w:hAnsi="Minion Pro Cond" w:cs="Times New Roman"/>
          <w:color w:val="231F20"/>
          <w:szCs w:val="24"/>
          <w:lang w:eastAsia="hr-HR"/>
        </w:rPr>
        <w:t>p</w:t>
      </w:r>
      <w:r w:rsidR="00115E6E">
        <w:rPr>
          <w:rFonts w:ascii="Minion Pro Cond" w:eastAsia="Times New Roman" w:hAnsi="Minion Pro Cond" w:cs="Times New Roman"/>
          <w:color w:val="231F20"/>
          <w:szCs w:val="24"/>
          <w:lang w:eastAsia="hr-HR"/>
        </w:rPr>
        <w:t>rimjedbi bit će objavljeno do 14</w:t>
      </w:r>
      <w:r w:rsidR="004C5F22">
        <w:rPr>
          <w:rFonts w:ascii="Minion Pro Cond" w:eastAsia="Times New Roman" w:hAnsi="Minion Pro Cond" w:cs="Times New Roman"/>
          <w:color w:val="231F20"/>
          <w:szCs w:val="24"/>
          <w:lang w:eastAsia="hr-HR"/>
        </w:rPr>
        <w:t>. travnja 2023.</w:t>
      </w:r>
      <w:r w:rsidR="00A95B75" w:rsidRPr="00A95B75">
        <w:rPr>
          <w:rFonts w:ascii="Minion Pro Cond" w:eastAsia="Times New Roman" w:hAnsi="Minion Pro Cond" w:cs="Times New Roman"/>
          <w:color w:val="231F20"/>
          <w:szCs w:val="24"/>
          <w:lang w:eastAsia="hr-HR"/>
        </w:rPr>
        <w:t xml:space="preserve"> </w:t>
      </w:r>
      <w:r w:rsidR="00115E6E">
        <w:rPr>
          <w:rFonts w:ascii="Minion Pro Cond" w:eastAsia="Times New Roman" w:hAnsi="Minion Pro Cond" w:cs="Times New Roman"/>
          <w:color w:val="231F20"/>
          <w:szCs w:val="24"/>
          <w:lang w:eastAsia="hr-HR"/>
        </w:rPr>
        <w:t xml:space="preserve">godine. </w:t>
      </w:r>
      <w:bookmarkStart w:id="0" w:name="_GoBack"/>
      <w:bookmarkEnd w:id="0"/>
      <w:r w:rsidR="00A95B75" w:rsidRPr="00A95B75">
        <w:rPr>
          <w:rFonts w:ascii="Minion Pro Cond" w:eastAsia="Times New Roman" w:hAnsi="Minion Pro Cond" w:cs="Times New Roman"/>
          <w:color w:val="231F20"/>
          <w:szCs w:val="24"/>
          <w:lang w:eastAsia="hr-HR"/>
        </w:rPr>
        <w:t>Temeljem predloženog te</w:t>
      </w:r>
      <w:r w:rsidR="001A503E">
        <w:rPr>
          <w:rFonts w:ascii="Minion Pro Cond" w:eastAsia="Times New Roman" w:hAnsi="Minion Pro Cond" w:cs="Times New Roman"/>
          <w:color w:val="231F20"/>
          <w:szCs w:val="24"/>
          <w:lang w:eastAsia="hr-HR"/>
        </w:rPr>
        <w:t>ksta p</w:t>
      </w:r>
      <w:r w:rsidR="00A95B75" w:rsidRPr="00A95B75">
        <w:rPr>
          <w:rFonts w:ascii="Minion Pro Cond" w:eastAsia="Times New Roman" w:hAnsi="Minion Pro Cond" w:cs="Times New Roman"/>
          <w:color w:val="231F20"/>
          <w:szCs w:val="24"/>
          <w:lang w:eastAsia="hr-HR"/>
        </w:rPr>
        <w:t>ravilnika i vaših prihvaćenih prijedloga izradit će se konačni tekst novog pravilnika</w:t>
      </w:r>
      <w:r w:rsidR="001A503E">
        <w:rPr>
          <w:rFonts w:ascii="Minion Pro Cond" w:eastAsia="Times New Roman" w:hAnsi="Minion Pro Cond" w:cs="Times New Roman"/>
          <w:color w:val="231F20"/>
          <w:szCs w:val="24"/>
          <w:lang w:eastAsia="hr-HR"/>
        </w:rPr>
        <w:t>.</w:t>
      </w:r>
    </w:p>
    <w:p w:rsidR="001D36EF" w:rsidRPr="00520FB2" w:rsidRDefault="001D36EF" w:rsidP="002C0201">
      <w:pPr>
        <w:pStyle w:val="NoSpacing"/>
        <w:rPr>
          <w:szCs w:val="24"/>
        </w:rPr>
      </w:pPr>
    </w:p>
    <w:sectPr w:rsidR="001D36EF" w:rsidRPr="00520FB2" w:rsidSect="00EF412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548" w:rsidRDefault="00EA0548" w:rsidP="00726E4E">
      <w:pPr>
        <w:spacing w:after="0" w:line="240" w:lineRule="auto"/>
      </w:pPr>
      <w:r>
        <w:separator/>
      </w:r>
    </w:p>
  </w:endnote>
  <w:endnote w:type="continuationSeparator" w:id="0">
    <w:p w:rsidR="00EA0548" w:rsidRDefault="00EA0548" w:rsidP="0072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Cond">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548" w:rsidRDefault="00EA0548" w:rsidP="00726E4E">
      <w:pPr>
        <w:spacing w:after="0" w:line="240" w:lineRule="auto"/>
      </w:pPr>
      <w:r>
        <w:separator/>
      </w:r>
    </w:p>
  </w:footnote>
  <w:footnote w:type="continuationSeparator" w:id="0">
    <w:p w:rsidR="00EA0548" w:rsidRDefault="00EA0548" w:rsidP="00726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BBC" w:rsidRPr="00C46BBC" w:rsidRDefault="00C46BBC" w:rsidP="00C46BBC">
    <w:pPr>
      <w:tabs>
        <w:tab w:val="center" w:pos="2160"/>
      </w:tabs>
      <w:spacing w:before="120" w:after="0" w:line="360" w:lineRule="auto"/>
      <w:ind w:left="708"/>
      <w:rPr>
        <w:rFonts w:eastAsia="Times New Roman" w:cs="Times New Roman"/>
        <w:b/>
        <w:bCs/>
        <w:szCs w:val="24"/>
      </w:rPr>
    </w:pPr>
    <w:r w:rsidRPr="00C46BBC">
      <w:rPr>
        <w:rFonts w:eastAsia="Times New Roman" w:cs="Times New Roman"/>
        <w:noProof/>
        <w:szCs w:val="24"/>
        <w:lang w:eastAsia="hr-HR"/>
      </w:rPr>
      <w:drawing>
        <wp:inline distT="0" distB="0" distL="0" distR="0" wp14:anchorId="7DD85D31" wp14:editId="707C1922">
          <wp:extent cx="57912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9120" cy="731520"/>
                  </a:xfrm>
                  <a:prstGeom prst="rect">
                    <a:avLst/>
                  </a:prstGeom>
                  <a:noFill/>
                  <a:ln>
                    <a:noFill/>
                  </a:ln>
                </pic:spPr>
              </pic:pic>
            </a:graphicData>
          </a:graphic>
        </wp:inline>
      </w:drawing>
    </w:r>
  </w:p>
  <w:p w:rsidR="00C46BBC" w:rsidRPr="00C46BBC" w:rsidRDefault="00C46BBC" w:rsidP="00C46BBC">
    <w:pPr>
      <w:spacing w:after="0" w:line="240" w:lineRule="auto"/>
      <w:jc w:val="both"/>
      <w:rPr>
        <w:rFonts w:eastAsia="Times New Roman" w:cs="Times New Roman"/>
        <w:b/>
        <w:bCs/>
        <w:iCs/>
        <w:szCs w:val="24"/>
      </w:rPr>
    </w:pPr>
    <w:r w:rsidRPr="00C46BBC">
      <w:rPr>
        <w:rFonts w:eastAsia="Times New Roman" w:cs="Times New Roman"/>
        <w:b/>
        <w:bCs/>
        <w:iCs/>
        <w:szCs w:val="24"/>
      </w:rPr>
      <w:t>REPUBLIKA HRVATSKA</w:t>
    </w:r>
  </w:p>
  <w:p w:rsidR="007847DE" w:rsidRPr="00C46BBC" w:rsidRDefault="00C46BBC" w:rsidP="00C46BBC">
    <w:pPr>
      <w:spacing w:after="0" w:line="240" w:lineRule="auto"/>
      <w:jc w:val="both"/>
      <w:rPr>
        <w:rFonts w:eastAsia="Times New Roman" w:cs="Times New Roman"/>
        <w:b/>
        <w:bCs/>
        <w:iCs/>
        <w:szCs w:val="24"/>
      </w:rPr>
    </w:pPr>
    <w:r w:rsidRPr="00C46BBC">
      <w:rPr>
        <w:rFonts w:eastAsia="Times New Roman" w:cs="Times New Roman"/>
        <w:b/>
        <w:bCs/>
        <w:iCs/>
        <w:szCs w:val="24"/>
      </w:rPr>
      <w:t>MINISTARSTVO TURIZMA I SPORTA</w:t>
    </w:r>
    <w:r>
      <w:tab/>
    </w:r>
  </w:p>
  <w:p w:rsidR="007847DE" w:rsidRPr="00C46BBC" w:rsidRDefault="00C46BBC" w:rsidP="00C46BBC">
    <w:pPr>
      <w:pStyle w:val="Heading1"/>
      <w:tabs>
        <w:tab w:val="center" w:pos="4536"/>
        <w:tab w:val="right" w:pos="9072"/>
      </w:tabs>
      <w:jc w:val="right"/>
      <w:rPr>
        <w:rFonts w:ascii="Times New Roman" w:hAnsi="Times New Roman" w:cs="Times New Roman"/>
        <w:b/>
        <w:color w:val="auto"/>
        <w:sz w:val="24"/>
        <w:szCs w:val="24"/>
      </w:rPr>
    </w:pPr>
    <w:r>
      <w:rPr>
        <w:rFonts w:ascii="Times New Roman" w:hAnsi="Times New Roman" w:cs="Times New Roman"/>
        <w:b/>
        <w:color w:val="auto"/>
        <w:sz w:val="24"/>
        <w:szCs w:val="24"/>
      </w:rPr>
      <w:tab/>
    </w:r>
    <w:r w:rsidRPr="00C46BBC">
      <w:rPr>
        <w:rFonts w:ascii="Times New Roman" w:hAnsi="Times New Roman" w:cs="Times New Roman"/>
        <w:b/>
        <w:color w:val="auto"/>
        <w:sz w:val="24"/>
        <w:szCs w:val="24"/>
      </w:rPr>
      <w:t>DOKUMENT ZA SAVJETOVANJE</w:t>
    </w:r>
    <w:r>
      <w:rPr>
        <w:rFonts w:ascii="Times New Roman" w:hAnsi="Times New Roman" w:cs="Times New Roman"/>
        <w:b/>
        <w:color w:val="auto"/>
        <w:sz w:val="24"/>
        <w:szCs w:val="24"/>
      </w:rPr>
      <w:tab/>
    </w:r>
    <w:r w:rsidR="00DF42DD">
      <w:rPr>
        <w:rFonts w:ascii="Times New Roman" w:eastAsia="Times New Roman" w:hAnsi="Times New Roman" w:cs="Times New Roman"/>
        <w:b/>
        <w:bCs/>
        <w:color w:val="auto"/>
        <w:sz w:val="24"/>
        <w:szCs w:val="24"/>
      </w:rPr>
      <w:t>1.3</w:t>
    </w:r>
    <w:r w:rsidRPr="00C46BBC">
      <w:rPr>
        <w:rFonts w:ascii="Times New Roman" w:eastAsia="Times New Roman" w:hAnsi="Times New Roman" w:cs="Times New Roman"/>
        <w:b/>
        <w:bCs/>
        <w:color w:val="auto"/>
        <w:sz w:val="24"/>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466A"/>
    <w:multiLevelType w:val="hybridMultilevel"/>
    <w:tmpl w:val="AA0ABD22"/>
    <w:lvl w:ilvl="0" w:tplc="C8E8F99E">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9E41B06"/>
    <w:multiLevelType w:val="hybridMultilevel"/>
    <w:tmpl w:val="525C08C4"/>
    <w:lvl w:ilvl="0" w:tplc="D6260AA2">
      <w:start w:val="10"/>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80E1307"/>
    <w:multiLevelType w:val="hybridMultilevel"/>
    <w:tmpl w:val="447462BE"/>
    <w:lvl w:ilvl="0" w:tplc="98F8CDE6">
      <w:start w:val="1"/>
      <w:numFmt w:val="bullet"/>
      <w:lvlText w:val="-"/>
      <w:lvlJc w:val="left"/>
      <w:pPr>
        <w:ind w:left="1068" w:hanging="360"/>
      </w:pPr>
      <w:rPr>
        <w:rFonts w:ascii="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48390666"/>
    <w:multiLevelType w:val="hybridMultilevel"/>
    <w:tmpl w:val="F15CE494"/>
    <w:lvl w:ilvl="0" w:tplc="784EE5B4">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774F08"/>
    <w:multiLevelType w:val="hybridMultilevel"/>
    <w:tmpl w:val="3AEE1458"/>
    <w:lvl w:ilvl="0" w:tplc="98F8CDE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89042D7"/>
    <w:multiLevelType w:val="hybridMultilevel"/>
    <w:tmpl w:val="D470781A"/>
    <w:lvl w:ilvl="0" w:tplc="98F8CDE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FC26E0B"/>
    <w:multiLevelType w:val="hybridMultilevel"/>
    <w:tmpl w:val="A2121F94"/>
    <w:lvl w:ilvl="0" w:tplc="08F29F5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1B40E59"/>
    <w:multiLevelType w:val="hybridMultilevel"/>
    <w:tmpl w:val="0F7A0642"/>
    <w:lvl w:ilvl="0" w:tplc="CD502A3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F9503CF"/>
    <w:multiLevelType w:val="hybridMultilevel"/>
    <w:tmpl w:val="088AD544"/>
    <w:lvl w:ilvl="0" w:tplc="7A6C181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41110C7"/>
    <w:multiLevelType w:val="hybridMultilevel"/>
    <w:tmpl w:val="8A6E406A"/>
    <w:lvl w:ilvl="0" w:tplc="98F8CDE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C38326D"/>
    <w:multiLevelType w:val="hybridMultilevel"/>
    <w:tmpl w:val="293ADE3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6"/>
  </w:num>
  <w:num w:numId="4">
    <w:abstractNumId w:val="9"/>
  </w:num>
  <w:num w:numId="5">
    <w:abstractNumId w:val="4"/>
  </w:num>
  <w:num w:numId="6">
    <w:abstractNumId w:val="1"/>
  </w:num>
  <w:num w:numId="7">
    <w:abstractNumId w:val="2"/>
  </w:num>
  <w:num w:numId="8">
    <w:abstractNumId w:val="5"/>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01"/>
    <w:rsid w:val="000049D5"/>
    <w:rsid w:val="000169FB"/>
    <w:rsid w:val="00023815"/>
    <w:rsid w:val="0005741A"/>
    <w:rsid w:val="00082800"/>
    <w:rsid w:val="00090BCF"/>
    <w:rsid w:val="0009643E"/>
    <w:rsid w:val="00097647"/>
    <w:rsid w:val="000B3A96"/>
    <w:rsid w:val="000E6C88"/>
    <w:rsid w:val="00115704"/>
    <w:rsid w:val="00115E6E"/>
    <w:rsid w:val="001403F3"/>
    <w:rsid w:val="00143E3B"/>
    <w:rsid w:val="00163832"/>
    <w:rsid w:val="0017004C"/>
    <w:rsid w:val="001840F8"/>
    <w:rsid w:val="001A503E"/>
    <w:rsid w:val="001D2FC6"/>
    <w:rsid w:val="001D36EF"/>
    <w:rsid w:val="001E047F"/>
    <w:rsid w:val="0025453E"/>
    <w:rsid w:val="00267335"/>
    <w:rsid w:val="00282433"/>
    <w:rsid w:val="00282A6C"/>
    <w:rsid w:val="00296555"/>
    <w:rsid w:val="002A1E2B"/>
    <w:rsid w:val="002C0201"/>
    <w:rsid w:val="002D1CC8"/>
    <w:rsid w:val="002F283A"/>
    <w:rsid w:val="00313EAD"/>
    <w:rsid w:val="00321568"/>
    <w:rsid w:val="00334280"/>
    <w:rsid w:val="0037090D"/>
    <w:rsid w:val="003E3664"/>
    <w:rsid w:val="004127D4"/>
    <w:rsid w:val="00415524"/>
    <w:rsid w:val="00441FD6"/>
    <w:rsid w:val="0044686F"/>
    <w:rsid w:val="0045101C"/>
    <w:rsid w:val="00484363"/>
    <w:rsid w:val="0048619F"/>
    <w:rsid w:val="00495059"/>
    <w:rsid w:val="0049794E"/>
    <w:rsid w:val="004B5065"/>
    <w:rsid w:val="004C1289"/>
    <w:rsid w:val="004C5F22"/>
    <w:rsid w:val="004E70C7"/>
    <w:rsid w:val="00520FB2"/>
    <w:rsid w:val="005239F3"/>
    <w:rsid w:val="00531328"/>
    <w:rsid w:val="00535EEF"/>
    <w:rsid w:val="005B3B1F"/>
    <w:rsid w:val="005F5520"/>
    <w:rsid w:val="006061EF"/>
    <w:rsid w:val="00614D80"/>
    <w:rsid w:val="00627ECB"/>
    <w:rsid w:val="0066216D"/>
    <w:rsid w:val="006706C8"/>
    <w:rsid w:val="00692A48"/>
    <w:rsid w:val="006A51DE"/>
    <w:rsid w:val="006B1108"/>
    <w:rsid w:val="006B69F4"/>
    <w:rsid w:val="006C051E"/>
    <w:rsid w:val="006D499D"/>
    <w:rsid w:val="006F2855"/>
    <w:rsid w:val="00714294"/>
    <w:rsid w:val="00720EE6"/>
    <w:rsid w:val="00726E4E"/>
    <w:rsid w:val="00743417"/>
    <w:rsid w:val="00746D1B"/>
    <w:rsid w:val="007776FE"/>
    <w:rsid w:val="00780D24"/>
    <w:rsid w:val="007847DE"/>
    <w:rsid w:val="007A4A62"/>
    <w:rsid w:val="007B356E"/>
    <w:rsid w:val="007B397A"/>
    <w:rsid w:val="007B7522"/>
    <w:rsid w:val="007F40F7"/>
    <w:rsid w:val="0081407C"/>
    <w:rsid w:val="00823172"/>
    <w:rsid w:val="008541BA"/>
    <w:rsid w:val="008603C1"/>
    <w:rsid w:val="008652C6"/>
    <w:rsid w:val="0087450A"/>
    <w:rsid w:val="00874F2E"/>
    <w:rsid w:val="00893CFA"/>
    <w:rsid w:val="00894B1C"/>
    <w:rsid w:val="00894BA0"/>
    <w:rsid w:val="008A0B4B"/>
    <w:rsid w:val="008F5B17"/>
    <w:rsid w:val="009411A0"/>
    <w:rsid w:val="00972E1E"/>
    <w:rsid w:val="00975768"/>
    <w:rsid w:val="009826A0"/>
    <w:rsid w:val="00982C86"/>
    <w:rsid w:val="00983259"/>
    <w:rsid w:val="009A0AFD"/>
    <w:rsid w:val="009D5656"/>
    <w:rsid w:val="009E1506"/>
    <w:rsid w:val="009E6E91"/>
    <w:rsid w:val="009F4738"/>
    <w:rsid w:val="00A164D1"/>
    <w:rsid w:val="00A25AB3"/>
    <w:rsid w:val="00A451E5"/>
    <w:rsid w:val="00A54E7F"/>
    <w:rsid w:val="00A63118"/>
    <w:rsid w:val="00A74C65"/>
    <w:rsid w:val="00A8209D"/>
    <w:rsid w:val="00A95B75"/>
    <w:rsid w:val="00B268B9"/>
    <w:rsid w:val="00B26C0E"/>
    <w:rsid w:val="00B66202"/>
    <w:rsid w:val="00B72E42"/>
    <w:rsid w:val="00BA481F"/>
    <w:rsid w:val="00BA541A"/>
    <w:rsid w:val="00BF1F17"/>
    <w:rsid w:val="00C14043"/>
    <w:rsid w:val="00C46BBC"/>
    <w:rsid w:val="00C471F0"/>
    <w:rsid w:val="00C56EC1"/>
    <w:rsid w:val="00C7139F"/>
    <w:rsid w:val="00C95F56"/>
    <w:rsid w:val="00CA294D"/>
    <w:rsid w:val="00CB4BF5"/>
    <w:rsid w:val="00CD25F2"/>
    <w:rsid w:val="00CF31AF"/>
    <w:rsid w:val="00D00F23"/>
    <w:rsid w:val="00D1145A"/>
    <w:rsid w:val="00D17F2C"/>
    <w:rsid w:val="00D2618B"/>
    <w:rsid w:val="00D55859"/>
    <w:rsid w:val="00D96595"/>
    <w:rsid w:val="00DC32BA"/>
    <w:rsid w:val="00DF1DB4"/>
    <w:rsid w:val="00DF42DD"/>
    <w:rsid w:val="00E0687E"/>
    <w:rsid w:val="00E63D40"/>
    <w:rsid w:val="00E95580"/>
    <w:rsid w:val="00E95AE3"/>
    <w:rsid w:val="00EA0548"/>
    <w:rsid w:val="00EC4093"/>
    <w:rsid w:val="00ED57D3"/>
    <w:rsid w:val="00EF412E"/>
    <w:rsid w:val="00F1582C"/>
    <w:rsid w:val="00F434E1"/>
    <w:rsid w:val="00F4486C"/>
    <w:rsid w:val="00F51543"/>
    <w:rsid w:val="00F546F5"/>
    <w:rsid w:val="00F6180F"/>
    <w:rsid w:val="00F620CB"/>
    <w:rsid w:val="00F67458"/>
    <w:rsid w:val="00F862A9"/>
    <w:rsid w:val="00F9439C"/>
    <w:rsid w:val="00FC52A5"/>
    <w:rsid w:val="00FE18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AD49E"/>
  <w15:chartTrackingRefBased/>
  <w15:docId w15:val="{431BF861-4504-4D71-BA8A-C604FD32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82C"/>
  </w:style>
  <w:style w:type="paragraph" w:styleId="Heading1">
    <w:name w:val="heading 1"/>
    <w:basedOn w:val="Normal"/>
    <w:next w:val="Normal"/>
    <w:link w:val="Heading1Char"/>
    <w:uiPriority w:val="9"/>
    <w:qFormat/>
    <w:rsid w:val="00F158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6E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0201"/>
    <w:pPr>
      <w:spacing w:after="0" w:line="240" w:lineRule="auto"/>
    </w:pPr>
  </w:style>
  <w:style w:type="character" w:styleId="Hyperlink">
    <w:name w:val="Hyperlink"/>
    <w:basedOn w:val="DefaultParagraphFont"/>
    <w:uiPriority w:val="99"/>
    <w:unhideWhenUsed/>
    <w:rsid w:val="00874F2E"/>
    <w:rPr>
      <w:color w:val="0563C1" w:themeColor="hyperlink"/>
      <w:u w:val="single"/>
    </w:rPr>
  </w:style>
  <w:style w:type="character" w:customStyle="1" w:styleId="Heading1Char">
    <w:name w:val="Heading 1 Char"/>
    <w:basedOn w:val="DefaultParagraphFont"/>
    <w:link w:val="Heading1"/>
    <w:uiPriority w:val="9"/>
    <w:rsid w:val="00F1582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26E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6E4E"/>
  </w:style>
  <w:style w:type="paragraph" w:styleId="Footer">
    <w:name w:val="footer"/>
    <w:basedOn w:val="Normal"/>
    <w:link w:val="FooterChar"/>
    <w:uiPriority w:val="99"/>
    <w:unhideWhenUsed/>
    <w:rsid w:val="00726E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6E4E"/>
  </w:style>
  <w:style w:type="character" w:customStyle="1" w:styleId="Heading2Char">
    <w:name w:val="Heading 2 Char"/>
    <w:basedOn w:val="DefaultParagraphFont"/>
    <w:link w:val="Heading2"/>
    <w:uiPriority w:val="9"/>
    <w:rsid w:val="00726E4E"/>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A51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1DE"/>
    <w:rPr>
      <w:rFonts w:ascii="Segoe UI" w:hAnsi="Segoe UI" w:cs="Segoe UI"/>
      <w:sz w:val="18"/>
      <w:szCs w:val="18"/>
    </w:rPr>
  </w:style>
  <w:style w:type="paragraph" w:styleId="ListParagraph">
    <w:name w:val="List Paragraph"/>
    <w:basedOn w:val="Normal"/>
    <w:uiPriority w:val="34"/>
    <w:qFormat/>
    <w:rsid w:val="00A451E5"/>
    <w:pPr>
      <w:ind w:left="720"/>
      <w:contextualSpacing/>
    </w:pPr>
  </w:style>
  <w:style w:type="paragraph" w:customStyle="1" w:styleId="Default">
    <w:name w:val="Default"/>
    <w:rsid w:val="00321568"/>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8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DBBE2-9170-4B50-83F1-B9C34D95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3288</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Ministarstvo Turizma</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Anđelka Ćorluka</dc:creator>
  <cp:keywords/>
  <dc:description/>
  <cp:lastModifiedBy>Anđelka Ćorluka</cp:lastModifiedBy>
  <cp:revision>2</cp:revision>
  <cp:lastPrinted>2023-02-24T13:37:00Z</cp:lastPrinted>
  <dcterms:created xsi:type="dcterms:W3CDTF">2023-03-02T09:50:00Z</dcterms:created>
  <dcterms:modified xsi:type="dcterms:W3CDTF">2023-03-02T09:50:00Z</dcterms:modified>
</cp:coreProperties>
</file>