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F63" w:rsidRDefault="00000000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</w:p>
    <w:p w:rsidR="00DE1F63" w:rsidRDefault="00000000">
      <w:r>
        <w:t xml:space="preserve">  </w:t>
      </w:r>
    </w:p>
    <w:p w:rsidR="00DE1F63" w:rsidRDefault="00000000">
      <w:r>
        <w:t xml:space="preserve">  </w:t>
      </w:r>
    </w:p>
    <w:p w:rsidR="00DE1F63" w:rsidRDefault="00000000">
      <w:r>
        <w:t xml:space="preserve">  </w:t>
      </w:r>
    </w:p>
    <w:p w:rsidR="00DE1F63" w:rsidRDefault="00000000">
      <w:r>
        <w:t xml:space="preserve">  </w:t>
      </w:r>
    </w:p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000000">
      <w:pPr>
        <w:spacing w:line="276" w:lineRule="auto"/>
      </w:pPr>
      <w:r>
        <w:t xml:space="preserve"> </w:t>
      </w:r>
    </w:p>
    <w:p w:rsidR="00DE1F63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AKCIJSKI PLAN ODRŽAVANJA I IZGRADNJE ŠUMSKIH PROMETNICA NA PODRUČJU PRIMORSKE HRVATSKE ZA RAZDOBLJE OD 2023. DO 2025.</w:t>
      </w:r>
    </w:p>
    <w:p w:rsidR="00DE1F63" w:rsidRDefault="00000000">
      <w:pPr>
        <w:spacing w:line="276" w:lineRule="auto"/>
      </w:pPr>
      <w:r>
        <w:t xml:space="preserve">  </w:t>
      </w:r>
    </w:p>
    <w:p w:rsidR="00DE1F63" w:rsidRDefault="00000000">
      <w:pPr>
        <w:spacing w:line="276" w:lineRule="auto"/>
      </w:pPr>
      <w:r>
        <w:t xml:space="preserve">  </w:t>
      </w:r>
    </w:p>
    <w:p w:rsidR="00DE1F63" w:rsidRDefault="00000000">
      <w:pPr>
        <w:spacing w:line="276" w:lineRule="auto"/>
      </w:pPr>
      <w:r>
        <w:t xml:space="preserve">  </w:t>
      </w:r>
    </w:p>
    <w:p w:rsidR="00DE1F63" w:rsidRDefault="00000000">
      <w:r>
        <w:t xml:space="preserve">  </w:t>
      </w:r>
    </w:p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000000">
      <w:r>
        <w:t xml:space="preserve">  </w:t>
      </w:r>
    </w:p>
    <w:p w:rsidR="00DE1F63" w:rsidRDefault="00DE1F63"/>
    <w:p w:rsidR="00DE1F63" w:rsidRDefault="00DE1F63"/>
    <w:p w:rsidR="00DE1F63" w:rsidRDefault="00000000">
      <w:r>
        <w:t xml:space="preserve">  </w:t>
      </w:r>
    </w:p>
    <w:p w:rsidR="00DE1F63" w:rsidRDefault="00000000">
      <w:r>
        <w:t>__________________________________________________________________________________</w:t>
      </w:r>
    </w:p>
    <w:p w:rsidR="00DE1F6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Zagreb, 2023.</w:t>
      </w:r>
    </w:p>
    <w:p w:rsidR="00DE1F63" w:rsidRDefault="00000000">
      <w:pPr>
        <w:pStyle w:val="TOCNaslov"/>
        <w:outlineLvl w:val="9"/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SADRŽAJ</w:t>
      </w:r>
    </w:p>
    <w:p w:rsidR="00DE1F63" w:rsidRDefault="00000000">
      <w:pPr>
        <w:pStyle w:val="Sadraj1"/>
      </w:pPr>
      <w:r>
        <w:rPr>
          <w:rFonts w:ascii="Calibri Light" w:eastAsia="Times New Roman" w:hAnsi="Calibri Light"/>
          <w:b w:val="0"/>
          <w:bCs w:val="0"/>
          <w:color w:val="2F5496"/>
          <w:sz w:val="32"/>
          <w:szCs w:val="32"/>
          <w:lang w:eastAsia="hr-HR"/>
        </w:rPr>
        <w:fldChar w:fldCharType="begin"/>
      </w:r>
      <w:r>
        <w:instrText xml:space="preserve"> TOC \o "1-3" \u \h </w:instrText>
      </w:r>
      <w:r>
        <w:rPr>
          <w:rFonts w:ascii="Calibri Light" w:eastAsia="Times New Roman" w:hAnsi="Calibri Light"/>
          <w:b w:val="0"/>
          <w:bCs w:val="0"/>
          <w:color w:val="2F5496"/>
          <w:sz w:val="32"/>
          <w:szCs w:val="32"/>
          <w:lang w:eastAsia="hr-HR"/>
        </w:rPr>
        <w:fldChar w:fldCharType="separate"/>
      </w:r>
    </w:p>
    <w:p w:rsidR="00DE1F63" w:rsidRDefault="00000000">
      <w:pPr>
        <w:pStyle w:val="Sadraj1"/>
      </w:pPr>
      <w:r>
        <w:t xml:space="preserve">1. </w:t>
      </w:r>
      <w:hyperlink r:id="rId7" w:history="1">
        <w:r>
          <w:rPr>
            <w:rStyle w:val="Hiperveza"/>
            <w:color w:val="auto"/>
            <w:u w:val="none"/>
          </w:rPr>
          <w:t>UVOD</w:t>
        </w:r>
        <w:r>
          <w:tab/>
        </w:r>
      </w:hyperlink>
      <w:r>
        <w:t>……………………………………………………………………………………....1</w:t>
      </w:r>
    </w:p>
    <w:p w:rsidR="00DE1F63" w:rsidRDefault="00DE1F63">
      <w:pPr>
        <w:tabs>
          <w:tab w:val="right" w:leader="dot" w:pos="9406"/>
        </w:tabs>
        <w:spacing w:line="276" w:lineRule="auto"/>
      </w:pPr>
    </w:p>
    <w:p w:rsidR="00DE1F63" w:rsidRDefault="00000000">
      <w:pPr>
        <w:pStyle w:val="Sadraj1"/>
      </w:pPr>
      <w:hyperlink r:id="rId8" w:history="1">
        <w:r>
          <w:t>2. POSEBNI CILJEVI S KLJUČNIM POKAZATELJIMA REZULTATA</w:t>
        </w:r>
        <w:r>
          <w:tab/>
          <w:t>2</w:t>
        </w:r>
      </w:hyperlink>
    </w:p>
    <w:p w:rsidR="00DE1F63" w:rsidRDefault="00DE1F63">
      <w:pPr>
        <w:tabs>
          <w:tab w:val="right" w:leader="dot" w:pos="9406"/>
        </w:tabs>
        <w:spacing w:line="276" w:lineRule="auto"/>
      </w:pPr>
    </w:p>
    <w:p w:rsidR="00DE1F63" w:rsidRDefault="00000000">
      <w:pPr>
        <w:pStyle w:val="Sadraj1"/>
      </w:pPr>
      <w:hyperlink r:id="rId9" w:history="1">
        <w:r>
          <w:t>3. MJERE ZA PROVEDBU POSEBNIH CILJEVA</w:t>
        </w:r>
        <w:r>
          <w:tab/>
          <w:t>3</w:t>
        </w:r>
      </w:hyperlink>
    </w:p>
    <w:p w:rsidR="00DE1F63" w:rsidRDefault="00DE1F63">
      <w:pPr>
        <w:tabs>
          <w:tab w:val="right" w:leader="dot" w:pos="9406"/>
        </w:tabs>
      </w:pPr>
    </w:p>
    <w:p w:rsidR="00DE1F63" w:rsidRDefault="00000000">
      <w:pPr>
        <w:tabs>
          <w:tab w:val="right" w:leader="dot" w:pos="9406"/>
        </w:tabs>
      </w:pP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4. AKTIVNOSTI ZA PROVEDBU POSEBNOG CILJA</w:t>
      </w:r>
      <w:r>
        <w:rPr>
          <w:b/>
          <w:bCs/>
        </w:rPr>
        <w:t>………...………….................…………….</w:t>
      </w: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6</w:t>
      </w:r>
    </w:p>
    <w:p w:rsidR="00DE1F63" w:rsidRDefault="00DE1F63">
      <w:pPr>
        <w:tabs>
          <w:tab w:val="right" w:leader="dot" w:pos="9406"/>
        </w:tabs>
      </w:pPr>
    </w:p>
    <w:p w:rsidR="00DE1F63" w:rsidRDefault="00000000">
      <w:pPr>
        <w:tabs>
          <w:tab w:val="right" w:leader="dot" w:pos="9406"/>
        </w:tabs>
      </w:pP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5. PRAĆENJE PROVEDBE AKCIJSKOG PLAN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>
        <w:rPr>
          <w:b/>
          <w:bCs/>
        </w:rPr>
        <w:t>……………………………….....................………</w:t>
      </w: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</w:p>
    <w:p w:rsidR="00DE1F63" w:rsidRDefault="00DE1F63">
      <w:pPr>
        <w:tabs>
          <w:tab w:val="right" w:leader="dot" w:pos="940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E1F63" w:rsidRDefault="00000000">
      <w:pPr>
        <w:tabs>
          <w:tab w:val="right" w:leader="dot" w:pos="9406"/>
        </w:tabs>
      </w:pPr>
      <w:hyperlink r:id="rId10" w:history="1">
        <w:r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DODATAK</w:t>
        </w:r>
        <w:r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ab/>
        </w:r>
      </w:hyperlink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</w:p>
    <w:p w:rsidR="00DE1F63" w:rsidRDefault="00000000">
      <w:pPr>
        <w:pStyle w:val="Sadraj2"/>
      </w:pPr>
      <w:hyperlink r:id="rId11" w:history="1">
        <w:r>
          <w:rPr>
            <w:rStyle w:val="Hiperveza"/>
            <w:color w:val="auto"/>
            <w:u w:val="none"/>
          </w:rPr>
          <w:t>Tablica 1. Prikaz postojećih šumskih prometnica u šumama kojima gospodari javni  šumoposjednik na području</w:t>
        </w:r>
        <w:bookmarkStart w:id="0" w:name="_Hlt116034618"/>
        <w:bookmarkStart w:id="1" w:name="_Hlt116034619"/>
        <w:bookmarkEnd w:id="0"/>
        <w:bookmarkEnd w:id="1"/>
        <w:r>
          <w:rPr>
            <w:rStyle w:val="Hiperveza"/>
            <w:color w:val="auto"/>
            <w:u w:val="none"/>
          </w:rPr>
          <w:t xml:space="preserve"> primorske Hrvatske............................................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>.......</w:t>
      </w:r>
      <w:r>
        <w:rPr>
          <w:b/>
          <w:bCs/>
        </w:rPr>
        <w:t>11</w:t>
      </w:r>
    </w:p>
    <w:p w:rsidR="00DE1F63" w:rsidRDefault="00000000">
      <w:pPr>
        <w:pStyle w:val="Sadraj2"/>
      </w:pPr>
      <w:hyperlink r:id="rId12" w:history="1">
        <w:r>
          <w:rPr>
            <w:rStyle w:val="Hiperveza"/>
            <w:color w:val="auto"/>
            <w:u w:val="none"/>
          </w:rPr>
          <w:t>Tablica  2.   Prikaz izvršenih radova na izgradnji i održavanju šumskih prometnica u šumama kojima gospodari javni šumoposjednik na području primorske Hrvatske u razdoblju od 2016. do 2022.</w:t>
        </w:r>
        <w:r>
          <w:rPr>
            <w:rStyle w:val="Hiperveza"/>
            <w:color w:val="auto"/>
            <w:u w:val="none"/>
          </w:rPr>
          <w:tab/>
        </w:r>
      </w:hyperlink>
      <w:r>
        <w:rPr>
          <w:b/>
          <w:bCs/>
        </w:rPr>
        <w:t>12</w:t>
      </w:r>
    </w:p>
    <w:p w:rsidR="00DE1F63" w:rsidRDefault="00000000">
      <w:pPr>
        <w:pStyle w:val="Sadraj2"/>
      </w:pPr>
      <w:hyperlink r:id="rId13" w:history="1">
        <w:r>
          <w:rPr>
            <w:rStyle w:val="Hiperveza"/>
            <w:color w:val="auto"/>
            <w:u w:val="none"/>
          </w:rPr>
          <w:t>Tablica   3.   Prikaz postojećih šumskih cesta u šumama privatnih šumoposjednika na području primorske Hrvatske</w:t>
        </w:r>
        <w:r>
          <w:rPr>
            <w:rStyle w:val="Hiperveza"/>
            <w:color w:val="auto"/>
            <w:u w:val="none"/>
          </w:rPr>
          <w:tab/>
        </w:r>
      </w:hyperlink>
      <w:r>
        <w:rPr>
          <w:b/>
          <w:bCs/>
        </w:rPr>
        <w:t>13</w:t>
      </w:r>
    </w:p>
    <w:p w:rsidR="00DE1F63" w:rsidRDefault="00000000">
      <w:pPr>
        <w:tabs>
          <w:tab w:val="right" w:leader="dot" w:pos="9406"/>
        </w:tabs>
        <w:spacing w:line="276" w:lineRule="auto"/>
        <w:ind w:left="1134" w:hanging="1134"/>
        <w:jc w:val="both"/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Tablica 4. Prijedlog šumskih cesta prioritetnih za održavanje u šumama privatnih šumoposjednika koje su javno dobro, u razdoblju od 2023. do 2025</w:t>
      </w:r>
      <w:r>
        <w:rPr>
          <w:rStyle w:val="Hiperveza"/>
          <w:rFonts w:ascii="Times New Roman" w:hAnsi="Times New Roman" w:cs="Times New Roman"/>
          <w:color w:val="auto"/>
          <w:u w:val="none"/>
        </w:rPr>
        <w:t>……………..</w:t>
      </w: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14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DE1F63" w:rsidRDefault="00000000">
      <w:pPr>
        <w:tabs>
          <w:tab w:val="right" w:leader="dot" w:pos="9406"/>
        </w:tabs>
        <w:spacing w:line="276" w:lineRule="auto"/>
        <w:ind w:left="1134" w:hanging="1134"/>
        <w:jc w:val="both"/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Tablica   5. 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ab/>
        <w:t>Prijedlog šumskih cesta prioritetnih za izgradnju, rekonstrukciju i održavanje u vlasništvu Republike Hrvatske s popisom katastarskih čestica preko kojih prolaze, u razdoblju od 2023. do 2025</w:t>
      </w:r>
      <w:r>
        <w:rPr>
          <w:rStyle w:val="Hiperveza"/>
          <w:rFonts w:ascii="Times New Roman" w:hAnsi="Times New Roman" w:cs="Times New Roman"/>
          <w:color w:val="auto"/>
          <w:sz w:val="20"/>
          <w:szCs w:val="20"/>
          <w:u w:val="none"/>
        </w:rPr>
        <w:t>.………………………………………………………………</w:t>
      </w:r>
      <w:r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16</w:t>
      </w:r>
    </w:p>
    <w:p w:rsidR="00DE1F63" w:rsidRDefault="00000000">
      <w:pPr>
        <w:tabs>
          <w:tab w:val="right" w:leader="dot" w:pos="9406"/>
        </w:tabs>
        <w:spacing w:line="276" w:lineRule="auto"/>
        <w:ind w:left="1134" w:hanging="1134"/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Slika  1.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14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Grafički prikaz jedinica lokalne i područne (regionalne) samouprave obuhvaćenih </w:t>
        </w:r>
        <w:bookmarkStart w:id="2" w:name="_Hlt116042575"/>
        <w:bookmarkEnd w:id="2"/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Akcijskim planom………….…………….....…………………………....……</w:t>
        </w:r>
      </w:hyperlink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...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:rsidR="00DE1F63" w:rsidRDefault="00DE1F63">
      <w:pPr>
        <w:tabs>
          <w:tab w:val="right" w:leader="dot" w:pos="9406"/>
        </w:tabs>
        <w:spacing w:line="276" w:lineRule="auto"/>
        <w:ind w:left="1134" w:hanging="1134"/>
      </w:pPr>
    </w:p>
    <w:p w:rsidR="00DE1F63" w:rsidRDefault="00000000">
      <w:pPr>
        <w:pStyle w:val="Sadraj1"/>
      </w:pPr>
      <w:hyperlink r:id="rId15" w:history="1">
        <w:r>
          <w:t>PRILOZI</w:t>
        </w:r>
      </w:hyperlink>
      <w:r>
        <w:t>…………………………………………………………………………………… 27</w:t>
      </w:r>
    </w:p>
    <w:p w:rsidR="00DE1F63" w:rsidRDefault="00000000">
      <w:pPr>
        <w:pStyle w:val="Sadraj1"/>
      </w:pPr>
      <w:hyperlink r:id="rId16" w:history="1">
        <w:r>
          <w:rPr>
            <w:rStyle w:val="Hiperveza"/>
            <w:b w:val="0"/>
            <w:bCs w:val="0"/>
            <w:color w:val="auto"/>
            <w:u w:val="none"/>
          </w:rPr>
          <w:t>Prilog 1.     Pojmovnik</w:t>
        </w:r>
        <w:r>
          <w:rPr>
            <w:rStyle w:val="Hiperveza"/>
            <w:b w:val="0"/>
            <w:bCs w:val="0"/>
            <w:color w:val="auto"/>
            <w:u w:val="none"/>
          </w:rPr>
          <w:tab/>
        </w:r>
      </w:hyperlink>
      <w:r>
        <w:rPr>
          <w:rStyle w:val="Hiperveza"/>
          <w:color w:val="auto"/>
          <w:u w:val="none"/>
        </w:rPr>
        <w:t>2</w:t>
      </w:r>
      <w:r>
        <w:t>7</w:t>
      </w:r>
    </w:p>
    <w:p w:rsidR="00DE1F63" w:rsidRDefault="00000000">
      <w:pPr>
        <w:pStyle w:val="Sadraj1"/>
        <w:sectPr w:rsidR="00DE1F63">
          <w:footerReference w:type="default" r:id="rId17"/>
          <w:pgSz w:w="11906" w:h="16838"/>
          <w:pgMar w:top="1440" w:right="1440" w:bottom="1440" w:left="1440" w:header="708" w:footer="708" w:gutter="0"/>
          <w:cols w:space="720"/>
        </w:sectPr>
      </w:pPr>
      <w:hyperlink r:id="rId18" w:history="1">
        <w:r>
          <w:rPr>
            <w:rStyle w:val="Hiperveza"/>
            <w:b w:val="0"/>
            <w:bCs w:val="0"/>
            <w:color w:val="auto"/>
            <w:u w:val="none"/>
          </w:rPr>
          <w:t>Prilog 2.     Popis korištenih kratica</w:t>
        </w:r>
        <w:r>
          <w:rPr>
            <w:rStyle w:val="Hiperveza"/>
            <w:b w:val="0"/>
            <w:bCs w:val="0"/>
            <w:color w:val="auto"/>
            <w:u w:val="none"/>
          </w:rPr>
          <w:tab/>
        </w:r>
      </w:hyperlink>
      <w:r>
        <w:rPr>
          <w:rStyle w:val="Hiperveza"/>
          <w:color w:val="auto"/>
          <w:u w:val="none"/>
        </w:rPr>
        <w:t>27</w:t>
      </w:r>
    </w:p>
    <w:p w:rsidR="00DE1F63" w:rsidRDefault="00000000">
      <w:pPr>
        <w:pStyle w:val="Naslov1"/>
        <w:spacing w:line="276" w:lineRule="auto"/>
      </w:pPr>
      <w:r>
        <w:rPr>
          <w:rFonts w:ascii="Times New Roman" w:hAnsi="Times New Roman"/>
          <w:b/>
          <w:bCs/>
          <w:color w:val="0563C1"/>
          <w:sz w:val="24"/>
          <w:szCs w:val="24"/>
          <w:u w:val="single"/>
        </w:rPr>
        <w:lastRenderedPageBreak/>
        <w:fldChar w:fldCharType="end"/>
      </w:r>
      <w:bookmarkStart w:id="3" w:name="_Toc115857524"/>
      <w:bookmarkStart w:id="4" w:name="_Toc115862626"/>
      <w:r>
        <w:rPr>
          <w:rFonts w:ascii="Times New Roman" w:hAnsi="Times New Roman"/>
          <w:b/>
          <w:bCs/>
          <w:color w:val="000000"/>
          <w:sz w:val="24"/>
          <w:szCs w:val="24"/>
        </w:rPr>
        <w:t>SAŽETAK</w:t>
      </w:r>
      <w:bookmarkEnd w:id="3"/>
      <w:bookmarkEnd w:id="4"/>
    </w:p>
    <w:p w:rsidR="00DE1F63" w:rsidRDefault="00DE1F63">
      <w:pPr>
        <w:spacing w:after="0" w:line="276" w:lineRule="auto"/>
      </w:pPr>
    </w:p>
    <w:p w:rsidR="00DE1F63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Akcijski plan održavanja i izgradnje šumskih prometnica na području primorske Hrvatske za razdoblje od 2023. do 2025. (u daljnjem tekstu: Akcijski plan) ima za glavni cilj ojačati protupožarnu preventivu šuma i smanjiti požarno opterećenje na posebno ugroženom primorskom prostoru Republike Hrvatske.</w:t>
      </w:r>
    </w:p>
    <w:p w:rsidR="00DE1F63" w:rsidRDefault="00000000">
      <w:pPr>
        <w:autoSpaceDE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Akcijski plan zasniva se na potrebi zaštite šuma od požara, zaštite infrastrukture kao i smanjenja ljudskih žrtava uzrokovanih šumskim požarima te povećanja sigurnosti stanovništva i zaštite njihove imovine. Šumske protupožarne prometnice u funkciji su zaštite šuma od požara, ali i ostalih zadaća gospodarenja šumama i šumskim zemljištem. </w:t>
      </w:r>
    </w:p>
    <w:p w:rsidR="00DE1F63" w:rsidRDefault="00000000">
      <w:pPr>
        <w:autoSpaceDE w:val="0"/>
        <w:spacing w:before="24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Akcijskim planom su definirane mjere koje su u funkciji omogućavanja brze reakcije vatrogasnim snagama te pristupa požarištu i ugroženom području te koje ujedno omogućuju i pristup poljoprivrednim površinama na kojima često nastaju požari, kao i mjere koje su u funkciji podizanja svijest o ulozi i važnosti šumskih prometnica u kontekstu protupožarne zaštite šuma. Dokument definira tri posebna cilja s ukupno tri mjere </w:t>
      </w:r>
      <w:r>
        <w:rPr>
          <w:rStyle w:val="zadanifontodlomka-000023"/>
        </w:rPr>
        <w:t xml:space="preserve">predviđene za provedbeno razdoblje, </w:t>
      </w:r>
      <w:r>
        <w:rPr>
          <w:rFonts w:ascii="Times New Roman" w:hAnsi="Times New Roman" w:cs="Times New Roman"/>
          <w:sz w:val="24"/>
          <w:szCs w:val="24"/>
        </w:rPr>
        <w:t xml:space="preserve">izvore financiranja i planirana sredstva. </w:t>
      </w:r>
    </w:p>
    <w:p w:rsidR="00DE1F63" w:rsidRDefault="00000000">
      <w:pPr>
        <w:pStyle w:val="normal-000022"/>
        <w:spacing w:after="240" w:line="276" w:lineRule="auto"/>
      </w:pPr>
      <w:r>
        <w:t xml:space="preserve">Financijska sredstva za provedbu posebnih ciljeva 2. i 3. ovog Akcijskog plana osigurana su u Državnom proračunu za 2023. i projekcijama za 2024. i 2025., razdjel 060 Ministarstva poljoprivrede. Financijska sredstva za provedbu posebnog cilja 1. osigurana su u okviru vlastitih prihoda javnog </w:t>
      </w:r>
      <w:proofErr w:type="spellStart"/>
      <w:r>
        <w:t>šumoposjednika</w:t>
      </w:r>
      <w:proofErr w:type="spellEnd"/>
      <w:r>
        <w:t xml:space="preserve"> Hrvatske šume d.o.o. i Državnog proračuna za 2023. i projekcijama za 2024. i 2025., razdjel 060 Ministarstva poljoprivrede. Pojedine aktivnosti za provedbu mjera dio su redovnih poslova nositelja i </w:t>
      </w:r>
      <w:proofErr w:type="spellStart"/>
      <w:r>
        <w:t>sunositelja</w:t>
      </w:r>
      <w:proofErr w:type="spellEnd"/>
      <w:r>
        <w:t xml:space="preserve"> pa neće zahtijevati osiguranje dodatnih sredstava u Državnom proračunu Republike Hrvatske. Sredstva za ulaganja u izgradnju i/ili rekonstrukciju primarne i sekundarne šumske prometne infrastrukture planirana</w:t>
      </w:r>
      <w:r>
        <w:rPr>
          <w:lang w:eastAsia="en-US"/>
        </w:rPr>
        <w:t xml:space="preserve"> su i </w:t>
      </w:r>
      <w:r>
        <w:t>u Strateškom planu Zajedničke poljoprivredne politike 2023. – 2027.</w:t>
      </w:r>
      <w:r>
        <w:rPr>
          <w:rStyle w:val="Referencafusnote"/>
        </w:rPr>
        <w:footnoteReference w:id="1"/>
      </w:r>
    </w:p>
    <w:p w:rsidR="00DE1F63" w:rsidRDefault="00DE1F63">
      <w:pPr>
        <w:pStyle w:val="Bezproreda"/>
        <w:rPr>
          <w:rFonts w:ascii="Times New Roman" w:hAnsi="Times New Roman" w:cs="Times New Roman"/>
          <w:sz w:val="2"/>
        </w:rPr>
      </w:pPr>
    </w:p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6" w:name="_Toc94511909"/>
      <w:bookmarkStart w:id="7" w:name="_Toc115857525"/>
      <w:bookmarkStart w:id="8" w:name="_Toc115862627"/>
      <w:r>
        <w:rPr>
          <w:rFonts w:ascii="Times New Roman" w:hAnsi="Times New Roman"/>
          <w:b/>
          <w:bCs/>
          <w:color w:val="000000"/>
          <w:sz w:val="24"/>
          <w:szCs w:val="24"/>
        </w:rPr>
        <w:t>1. UVOD</w:t>
      </w:r>
      <w:bookmarkEnd w:id="6"/>
      <w:bookmarkEnd w:id="7"/>
      <w:bookmarkEnd w:id="8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  </w:t>
      </w:r>
    </w:p>
    <w:p w:rsidR="00DE1F63" w:rsidRDefault="00DE1F63"/>
    <w:p w:rsidR="00DE1F63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Gotovo polovica kopnene površine Republike Hrvatske pokrivena je šumama i šumskim zemljištima pa zbog višestrukih vrijednosti koje pružaju šumski ekosustavi nužno je provoditi aktivnu zaštitu šuma od požara koji u okruženju vidljivih klimatskih ekstrema i promjena predstavljaju jednu od najvećih ugroza za šumske ekosustave. Požari šuma predstavljaju stalnu opasnost ekološkim sustavima, infrastrukturi i ljudskim životima.</w:t>
      </w:r>
    </w:p>
    <w:p w:rsidR="00DE1F63" w:rsidRDefault="00000000">
      <w:pPr>
        <w:autoSpaceDE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kontekstu sustava zaštite i cjelovitog očuvanja prirode i njezinih dijelova, tijekom provedbe ovoga akta, u skladu sa Zakonom o zaštiti prirode („Narodne novine“, br. 80/13,15/18, 14/19 i </w:t>
      </w:r>
      <w:r>
        <w:rPr>
          <w:rFonts w:ascii="Times New Roman" w:hAnsi="Times New Roman" w:cs="Times New Roman"/>
          <w:sz w:val="24"/>
          <w:szCs w:val="24"/>
        </w:rPr>
        <w:lastRenderedPageBreak/>
        <w:t>127/19), po potrebi će se ishoditi suglasnosti i odgovarajući akti nadležnih tijela u skladu s posebnim propisom iz područja zaštite prirode vezano za zaštićena područja i područja ekološke mreže.</w:t>
      </w:r>
    </w:p>
    <w:p w:rsidR="00DE1F63" w:rsidRDefault="00000000">
      <w:pPr>
        <w:autoSpaceDE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sadrži prijedlog samo onih šumskih prometnica u šumama kojima gospodari javni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šumskih cesta u šumama privatnih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koje su prioritetne za radove izgradnje, rekonstrukcije i održavanja u njegovom provedbenom razdoblju. Pored navedenih prioriteta, u provedbenom razdoblju u šumama kojima gospodari javni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 će obavljeni radovi održavanja, rekonstrukcije i izgradnje dodatnih šumskih prometnica koje se planiraju godišnjom planom poslovanja, kao i dodatne šumske ceste u šumama privatnih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prema njihovim podnesenim zahtjevima. Šumske prometnice odnosno šumske ceste koje su prihvatljive za izgradnju, rekonstrukciju i održavanje bit će točno definirane terenskim pregledom. </w:t>
      </w:r>
    </w:p>
    <w:p w:rsidR="00DE1F63" w:rsidRDefault="00000000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Akcijski plan predstavlja nastavak rada Vlade Republike Hrvatske na ovom području zaštite prirodnog resursa i sigurnosti ljudi. Usklađen je s načelima, osnovnim ciljevima, prioritetima i mjerama utvrđenim u Strategiji prilagodbe klimatskim promjenama u Republici Hrvatskoj za razdoblje do 2040. godine s pogledom na 2070. („Narodne novine“, broj 46/20.).</w:t>
      </w:r>
    </w:p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9" w:name="_Toc102742672"/>
      <w:bookmarkStart w:id="10" w:name="_Toc115862628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POSEBNI CILJEVI </w:t>
      </w:r>
      <w:bookmarkEnd w:id="9"/>
      <w:r>
        <w:rPr>
          <w:rFonts w:ascii="Times New Roman" w:hAnsi="Times New Roman"/>
          <w:b/>
          <w:bCs/>
          <w:color w:val="000000"/>
          <w:sz w:val="24"/>
          <w:szCs w:val="24"/>
        </w:rPr>
        <w:t>S KLJUČNIM POKAZATELJIMA REZULTATA</w:t>
      </w:r>
      <w:bookmarkEnd w:id="10"/>
    </w:p>
    <w:p w:rsidR="00DE1F63" w:rsidRDefault="00DE1F63">
      <w:pPr>
        <w:spacing w:line="276" w:lineRule="auto"/>
      </w:pPr>
    </w:p>
    <w:p w:rsidR="00DE1F63" w:rsidRDefault="000000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Akcijskim planom definirana su tri posebna cilja:</w:t>
      </w:r>
    </w:p>
    <w:p w:rsidR="00DE1F63" w:rsidRDefault="00000000">
      <w:pPr>
        <w:pStyle w:val="Odlomakpopisa"/>
        <w:numPr>
          <w:ilvl w:val="3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otvorenosti šuma u državnim šumama u svrhu zaštite šuma od požara.</w:t>
      </w:r>
    </w:p>
    <w:p w:rsidR="00DE1F63" w:rsidRDefault="00000000">
      <w:pPr>
        <w:pStyle w:val="Odlomakpopisa"/>
        <w:numPr>
          <w:ilvl w:val="3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Osiguravanje otvorenosti šuma u šumama privatnih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svrhu zaštite šuma od požara.</w:t>
      </w:r>
    </w:p>
    <w:p w:rsidR="00DE1F63" w:rsidRDefault="00000000">
      <w:pPr>
        <w:spacing w:line="276" w:lineRule="auto"/>
        <w:ind w:left="705" w:hanging="70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Jačanje svijesti o važnosti i ulozi šumskih cesta u zaštiti šuma od požara. </w:t>
      </w:r>
    </w:p>
    <w:p w:rsidR="00DE1F63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mjerenja učinkovitosti Akcijskog plana definirani su pokazatelji rezultata, tako da omogućuju lako praćenje i razumijevanje realizacije svakog posebnog cilja i njihove učinkovitosti, te su definirane početne vrijednosti (2022.) i ciljane vrijednosti pokazatelja rezultata (2025.).</w:t>
      </w:r>
    </w:p>
    <w:p w:rsidR="00DE1F63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kreiranja pokazatelja rezultata u obzir je uzeto i to da praćenje realizacije posebnih ciljeva i ostvarenje ciljanih vrijednosti pokazatelja rezultata ne zahtijeva složena prikupljanja novih podataka, uz iziskivanje dodatnih različitih troškova i administrativnih opterećenja, već da se provedba ove aktivnosti temelji na upotrebi podataka iz raspoloživih službenih izvora, ili se podaci prikupljaju kroz redovne aktivnosti nositelja mjera odnosno aktivnosti.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3260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bookmarkStart w:id="11" w:name="_Hlk93368668"/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POSEBAN CILJ 1.</w:t>
            </w:r>
          </w:p>
        </w:tc>
        <w:tc>
          <w:tcPr>
            <w:tcW w:w="637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Povećanje otvorenosti šuma u državnim šumama u svrhu zaštite šuma od požara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Pokazatelj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rezultata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Početna vrijednost pokazatelja (2022.)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Ciljana vrijednost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pokazatelja (2025.)</w:t>
            </w:r>
          </w:p>
        </w:tc>
      </w:tr>
      <w:bookmarkEnd w:id="11"/>
      <w:tr w:rsidR="00DE1F6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Dužina održavanih prometnica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km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1.800 km 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Dužina izgrađenih prometnica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63" w:rsidRDefault="00DE1F63">
            <w:pPr>
              <w:spacing w:after="0"/>
              <w:jc w:val="center"/>
              <w:rPr>
                <w:color w:val="FF0000"/>
              </w:rPr>
            </w:pPr>
          </w:p>
          <w:p w:rsidR="00DE1F63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10.909 km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63" w:rsidRDefault="00DE1F63">
            <w:pPr>
              <w:spacing w:after="0"/>
              <w:jc w:val="center"/>
              <w:rPr>
                <w:color w:val="FF0000"/>
              </w:rPr>
            </w:pPr>
          </w:p>
          <w:p w:rsidR="00DE1F63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11.119 km 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bookmarkStart w:id="12" w:name="_Hlk93368707"/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POSEBAN CILJ 2.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Osiguravanje otvorenosti šuma u šumama privatnih </w:t>
            </w:r>
            <w:proofErr w:type="spellStart"/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šumoposjednika</w:t>
            </w:r>
            <w:proofErr w:type="spellEnd"/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u svrhu zaštite šuma od požara</w:t>
            </w:r>
          </w:p>
        </w:tc>
      </w:tr>
      <w:bookmarkEnd w:id="12"/>
      <w:tr w:rsidR="00DE1F63">
        <w:tblPrEx>
          <w:tblCellMar>
            <w:top w:w="0" w:type="dxa"/>
            <w:bottom w:w="0" w:type="dxa"/>
          </w:tblCellMar>
        </w:tblPrEx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Pokazatelj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rezultata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Početna vrijednost pokazatelja (2022.)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Ciljana vrijednost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pokazatelja (2025.)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Dužina održavanih cesta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275 km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455 km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POSEBAN CILJ 3.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Jačanje svijesti o ulozi i važnosti šumskih cesta u zaštiti šuma od požara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Pokazatelj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Početna vrijednost pokazatelja (2022.)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Ciljana vrijednost </w:t>
            </w:r>
          </w:p>
          <w:p w:rsidR="00DE1F63" w:rsidRDefault="00000000">
            <w:pPr>
              <w:spacing w:after="0"/>
              <w:jc w:val="center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pokazatelja (2025.)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c>
          <w:tcPr>
            <w:tcW w:w="2684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provedenih edukacija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educiranih osoba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150</w:t>
            </w:r>
          </w:p>
        </w:tc>
      </w:tr>
    </w:tbl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3" w:name="_Toc115862629"/>
      <w:r>
        <w:rPr>
          <w:rFonts w:ascii="Times New Roman" w:hAnsi="Times New Roman"/>
          <w:b/>
          <w:bCs/>
          <w:color w:val="000000"/>
          <w:sz w:val="24"/>
          <w:szCs w:val="24"/>
        </w:rPr>
        <w:t>3. MJERE ZA PROVEDBU POSEBNIH CILJEVA</w:t>
      </w:r>
      <w:bookmarkEnd w:id="13"/>
    </w:p>
    <w:p w:rsidR="00DE1F63" w:rsidRDefault="00DE1F63">
      <w:pPr>
        <w:spacing w:after="0"/>
      </w:pPr>
    </w:p>
    <w:p w:rsidR="00DE1F63" w:rsidRDefault="0000000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ostvarenja Akcijskog plana definirane su mjere za provedbu posebnih ciljeva.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bookmarkStart w:id="14" w:name="_Hlk115332171"/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r-HR"/>
              </w:rPr>
              <w:t>MJERA ZA PROVEDBU POSEBNOG CILJA 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Izgradnja, rekonstrukcija i održavanje šumskih prometnica u državnim šumama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9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both"/>
            </w:pPr>
          </w:p>
          <w:p w:rsidR="00DE1F63" w:rsidRDefault="00000000">
            <w:pPr>
              <w:spacing w:after="0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iCs/>
                <w:sz w:val="23"/>
                <w:szCs w:val="23"/>
                <w:lang w:eastAsia="hr-HR"/>
              </w:rPr>
              <w:t>Opis mjere</w:t>
            </w:r>
          </w:p>
          <w:p w:rsidR="00DE1F63" w:rsidRDefault="00DE1F63">
            <w:pPr>
              <w:spacing w:after="0"/>
              <w:jc w:val="both"/>
            </w:pPr>
          </w:p>
          <w:p w:rsidR="00DE1F63" w:rsidRDefault="00DE1F63">
            <w:pPr>
              <w:spacing w:after="0"/>
              <w:jc w:val="both"/>
            </w:pPr>
          </w:p>
          <w:p w:rsidR="00DE1F63" w:rsidRDefault="00DE1F63">
            <w:pPr>
              <w:spacing w:after="0"/>
              <w:jc w:val="both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Mjera obuhvaća izgradnju, rekonstrukciju  i održavanje šumskih prometnica u vlasništvu Republike Hrvatske kojima gospodari javni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šumoposjednik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 svrhu povećanja otvorenosti šuma. Veća otvorenost šuma odnosno povećanje mreže šumskih prometnica također omogućuje jednostavniji i brži pristup vatrogasnih vozila prilikom intervencije, kao i pristup poljoprivrednim površinama. Šumske prometnice također omogućuju bržu i efikasniju motriteljsko-dojavnu službu, a ujedno predstavljaju i barijeru za usporavanje širenja požara.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</w:pPr>
            <w:r>
              <w:rPr>
                <w:iCs/>
              </w:rPr>
              <w:t>Nositelj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HŠ d.o.o.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17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Vlastita sredstva  HŠ d.o.o.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17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DP, Aktivnost A820065 Općekorisne funkcije šuma, izvor financiranja Kapitalne pomoći poljoprivrednicima i obrtnicima, konto 3863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173" w:hanging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 ZPP, A820058 – ZPP mjere ruralnog razvoja, izvor financiranja 12 – Sredstva učešća za pomoći,  financira se u iznosu od 15 % i s izvora 565 - Europski poljoprivredni fond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 ruralni razvoj (EPFRR) financira se u ukupnom iznosu od 85 % sredstava</w:t>
            </w:r>
            <w:r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lastRenderedPageBreak/>
              <w:t>Ukupan procijenjeni trošak provedbe mjere za razdoblje 2023. – 2025.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tabs>
                <w:tab w:val="left" w:pos="30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tabs>
                <w:tab w:val="left" w:pos="30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21 600 000 EUR</w:t>
            </w:r>
          </w:p>
          <w:p w:rsidR="00DE1F63" w:rsidRDefault="00000000">
            <w:pPr>
              <w:tabs>
                <w:tab w:val="left" w:pos="30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- 1 245 000 EUR, DP, A820065 Općekorisne funkcije šuma</w:t>
            </w:r>
          </w:p>
          <w:p w:rsidR="00DE1F63" w:rsidRDefault="00000000">
            <w:pPr>
              <w:tabs>
                <w:tab w:val="left" w:pos="30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20 355 000 EUR, vlastiti prihodi HŠ d.o.o.</w:t>
            </w:r>
          </w:p>
          <w:p w:rsidR="00DE1F63" w:rsidRDefault="00DE1F63">
            <w:pPr>
              <w:tabs>
                <w:tab w:val="left" w:pos="306"/>
              </w:tabs>
              <w:spacing w:after="0"/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bCs/>
                <w:iCs/>
              </w:rPr>
              <w:t>Planirana sredstva za 2023.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7 200 000 EUR </w:t>
            </w: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- 415 000 EUR, DP, A820065 Općekorisne funkcije šuma</w:t>
            </w:r>
          </w:p>
          <w:p w:rsidR="00DE1F63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- 6 785 000 EUR, vlastiti prihodi HŠ d.o.o.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Planirana sredstva za 2024.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7 200 000 EUR </w:t>
            </w: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- 415 000 EUR, DP, A820065 Općekorisne funkcije šuma</w:t>
            </w: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- 6 785 000 EUR, vlastiti prihodi HŠ d.o.o.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Planirana sredstva za 2025.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7 200 000 EUR </w:t>
            </w: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- 415 000 EUR, DP, A820065 Općekorisne funkcije šuma</w:t>
            </w:r>
          </w:p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- 6 785 000 EUR, vlastiti prihodi HŠ d.o.o.</w:t>
            </w:r>
          </w:p>
          <w:p w:rsidR="00DE1F63" w:rsidRDefault="00DE1F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b/>
                <w:iCs/>
              </w:rPr>
              <w:t>MJERA ZA PROVEDBU POSEBNOG CILJA 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Održavanje šumskih cesta u šumama privatnih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šumoposjednika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u svrhu zaštite šuma od požara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Opis mjere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Mjera obuhvaća održavanje već postojećih šumskih cesta u šumama privatnih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šumoposjednika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Odnosi se na šumske ceste odnosno katastarske čestice koje se u katastru / gruntovnici vode kao javno dobro i šumske ceste koje prolaze preko katastarskih čestica u privatnom vlasništvu i to uz pisanu suglasnost vlasnika katastarskih čestica. Mreža šumskih cesta u ovim šumama je razgranata ali ceste su uglavnom teško prohodne zbog dugogodišnjeg neodržavanja. Slijedom toga je svrha ove mjere povećanje broja i dužine održavanih šumskih cesta, radi kvalitetnije zaštite šuma od požara, putem omogućavanja lakšeg pristupa požarištu. 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Nositelj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Izvor financiranja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DP, Aktivnost A820065 Općekorisne funkcije šuma, izvor financiranja Kapitalne pomoći poljoprivrednicima i obrtnicima, konto 3863 i Aktivnost K865046 Održavanje šumskih i protupožarnih prometnica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lastRenderedPageBreak/>
              <w:t>Ukupan procijenjeni trošak provedbe mjere za razdoblje 2023. – 2025.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9 669 786 EUR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   3 981 686 EUR, DP, A820065 Općekorisne funkcije šuma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   5 688 100 EUR, DP, K865046 Održavanje šumskih i 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protupožarnih prometnica</w:t>
            </w:r>
          </w:p>
          <w:p w:rsidR="00DE1F63" w:rsidRDefault="00DE1F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bCs/>
                <w:iCs/>
              </w:rPr>
              <w:t xml:space="preserve">Planirana sredstva za 2023.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2 692 370 EUR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1 327 228 EUR, DP, A820065 Općekorisne funkcije šuma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1 365 142 EUR, DP, K865046 Održavanje šumskih i protupožarnih prometnica</w:t>
            </w:r>
          </w:p>
          <w:p w:rsidR="00DE1F63" w:rsidRDefault="00DE1F63">
            <w:pPr>
              <w:pStyle w:val="Odlomakpopisa"/>
              <w:spacing w:after="0" w:line="276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 xml:space="preserve">Planirana sredstva za 2024.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3 488 708 EUR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   1 327 229 EUR, DP, A820065 Općekorisne funkcije šuma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   2 161 479 EUR, DP, K865046 Održavanje šumskih i </w:t>
            </w: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protupožarnih prometnica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 xml:space="preserve">Planirana sredstva za 2025.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1F6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3 488 708 EUR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1 327 229 EUR, DP, A820065 Općekorisne funkcije šuma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2 161 479 EUR, DP, K865046 Održavanje šumskih i protupožarnih prometnica</w:t>
            </w:r>
          </w:p>
          <w:p w:rsidR="00DE1F63" w:rsidRDefault="00DE1F63">
            <w:pPr>
              <w:pStyle w:val="Odlomakpopisa"/>
              <w:spacing w:after="0" w:line="276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rStyle w:val="pt-zadanifontodlomka-000010"/>
                <w:b/>
                <w:iCs/>
                <w:sz w:val="23"/>
                <w:szCs w:val="23"/>
              </w:rPr>
              <w:t>MJERA ZA PROVEDBU POSEBNOG CILJA 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Jačanje svijesti o ulozi i važnosti šumskih cesta u zaštiti šuma od požara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both"/>
            </w:pPr>
          </w:p>
          <w:p w:rsidR="00DE1F63" w:rsidRDefault="00000000">
            <w:pPr>
              <w:spacing w:after="0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iCs/>
                <w:sz w:val="23"/>
                <w:szCs w:val="23"/>
                <w:lang w:eastAsia="hr-HR"/>
              </w:rPr>
              <w:t>Opis mjere</w:t>
            </w:r>
          </w:p>
          <w:p w:rsidR="00DE1F63" w:rsidRDefault="00DE1F63">
            <w:pPr>
              <w:spacing w:after="0"/>
              <w:jc w:val="both"/>
            </w:pPr>
          </w:p>
          <w:p w:rsidR="00DE1F63" w:rsidRDefault="00DE1F63">
            <w:pPr>
              <w:spacing w:after="0"/>
              <w:jc w:val="both"/>
            </w:pPr>
          </w:p>
          <w:p w:rsidR="00DE1F63" w:rsidRDefault="00DE1F63">
            <w:pPr>
              <w:pStyle w:val="normal-000022"/>
              <w:jc w:val="left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aslov2"/>
              <w:spacing w:line="276" w:lineRule="auto"/>
              <w:jc w:val="both"/>
            </w:pPr>
            <w:bookmarkStart w:id="15" w:name="_Toc115857531"/>
            <w:bookmarkStart w:id="16" w:name="_Toc115861352"/>
            <w:bookmarkStart w:id="17" w:name="_Toc115861636"/>
            <w:bookmarkStart w:id="18" w:name="_Toc115862577"/>
            <w:bookmarkStart w:id="19" w:name="_Toc115862630"/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>Mjera obuhvaća edukacijsku aktivnost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 xml:space="preserve">radi osvještavanja privatnih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>šumoposjednika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 xml:space="preserve"> o važnosti šumskih cesta u preventivnoj zaštiti od požara.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>Šumoposjednici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hr-HR"/>
              </w:rPr>
              <w:t xml:space="preserve"> će također biti upoznati sa izvorima financiranja radova održavanja šumskih cesta. 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 xml:space="preserve">Nositelj / </w:t>
            </w:r>
            <w:proofErr w:type="spellStart"/>
            <w:r>
              <w:rPr>
                <w:iCs/>
              </w:rPr>
              <w:t>Sunositelj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MP / udruge privatnih </w:t>
            </w:r>
            <w:proofErr w:type="spellStart"/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šumoposjednika</w:t>
            </w:r>
            <w:proofErr w:type="spellEnd"/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 MUP, HVZ, JLS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Izvor financiranja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pacing w:after="0" w:line="276" w:lineRule="auto"/>
              <w:ind w:left="317"/>
              <w:jc w:val="both"/>
            </w:pP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DP, Aktivnost K865046 Održavanje šumskih i protupožarnih prometnica</w:t>
            </w:r>
          </w:p>
          <w:p w:rsidR="00DE1F63" w:rsidRDefault="00000000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ind w:left="317" w:hanging="317"/>
              <w:jc w:val="both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Sredstva za provedbu ove mjere osigurana su u okviru redovnih aktivnosti dionika i neće zahtijevati osiguranje dodatnih sredstava u Državnom proračunu Republike Hrvatske</w:t>
            </w:r>
          </w:p>
          <w:p w:rsidR="00DE1F63" w:rsidRDefault="00DE1F63">
            <w:pPr>
              <w:spacing w:after="0" w:line="276" w:lineRule="auto"/>
              <w:jc w:val="both"/>
            </w:pPr>
          </w:p>
          <w:p w:rsidR="00DE1F63" w:rsidRDefault="00DE1F63">
            <w:pPr>
              <w:spacing w:after="0" w:line="276" w:lineRule="auto"/>
              <w:jc w:val="both"/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lastRenderedPageBreak/>
              <w:t>Ukupan procijenjeni trošak provedbe mjere za razdoblje 2023. – 2025.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</w:pP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71.670 EUR</w:t>
            </w: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DP, K865046 Održavanje šumskih i protupožarnih prometnica </w:t>
            </w:r>
          </w:p>
          <w:p w:rsidR="00DE1F63" w:rsidRDefault="00DE1F63">
            <w:pPr>
              <w:spacing w:after="0" w:line="276" w:lineRule="auto"/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bCs/>
                <w:iCs/>
              </w:rPr>
              <w:t>Planirana sredstva za 2023.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</w:pP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23.890 EUR </w:t>
            </w: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DP, K865046 Održavanje šumskih i protupožarnih prometnica</w:t>
            </w:r>
          </w:p>
          <w:p w:rsidR="00DE1F63" w:rsidRDefault="00DE1F63">
            <w:pPr>
              <w:spacing w:after="0" w:line="276" w:lineRule="auto"/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Planirana sredstva za 2024.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</w:pP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23.890 EUR</w:t>
            </w: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DP, K865046 Održavanje šumskih i protupožarnih prometnica</w:t>
            </w:r>
          </w:p>
          <w:p w:rsidR="00DE1F63" w:rsidRDefault="00DE1F63">
            <w:pPr>
              <w:spacing w:after="0" w:line="276" w:lineRule="auto"/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ormal-000022"/>
              <w:jc w:val="left"/>
            </w:pPr>
            <w:r>
              <w:rPr>
                <w:iCs/>
              </w:rPr>
              <w:t>Planirana sredstva za 2025.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 w:line="276" w:lineRule="auto"/>
            </w:pP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23.890 EUR</w:t>
            </w:r>
          </w:p>
          <w:p w:rsidR="00DE1F63" w:rsidRDefault="00000000">
            <w:pPr>
              <w:spacing w:after="0" w:line="276" w:lineRule="auto"/>
            </w:pPr>
            <w:r>
              <w:rPr>
                <w:rStyle w:val="pt-zadanifontodlomka-000010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DP, K865046 Održavanje šumskih i protupožarnih prometnica</w:t>
            </w:r>
          </w:p>
          <w:p w:rsidR="00DE1F63" w:rsidRDefault="00DE1F63">
            <w:pPr>
              <w:spacing w:after="0" w:line="276" w:lineRule="auto"/>
            </w:pPr>
          </w:p>
        </w:tc>
      </w:tr>
      <w:bookmarkEnd w:id="14"/>
    </w:tbl>
    <w:p w:rsidR="00DE1F63" w:rsidRDefault="00DE1F63"/>
    <w:p w:rsidR="00DE1F63" w:rsidRDefault="00DE1F63"/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AKTIVNOSTI ZA PROVEDBU POSEBNOG CILJA</w:t>
      </w:r>
    </w:p>
    <w:p w:rsidR="00DE1F63" w:rsidRDefault="00DE1F63"/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559"/>
        <w:gridCol w:w="1843"/>
        <w:gridCol w:w="1843"/>
        <w:gridCol w:w="1701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pStyle w:val="Naslov2"/>
              <w:ind w:left="1844" w:hanging="1418"/>
              <w:jc w:val="center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MJERA 1:</w:t>
            </w:r>
          </w:p>
          <w:p w:rsidR="00DE1F63" w:rsidRDefault="00000000">
            <w:pPr>
              <w:pStyle w:val="Naslov2"/>
              <w:ind w:left="1844" w:hanging="1418"/>
              <w:jc w:val="center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Izgradnja, rekonstrukcija i održavanje  šumskih prometnica u državnim šumama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NOSITELJ AKTIVNOSTI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 PROVEDBE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IZVOR     FINANCIRANJA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TROŠAK            (EUR)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projekta izgradnje ili rekonstrukcije šumske prometnice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HŠ d.o.o.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Broj projekata                izgradnje ili                    rekonstrukcije            šumskih prometnica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Vlastiti prihodi HŠ d.o.o.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Prema Internom cjeniku radova, rada stroja i prijevoza građevinskog materijala i projektiranja prometnica u šumskom graditeljstvu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elaborata održavanja šumske prometnice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HŠ d.o.o.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elaborata            održavanja šumskih prometnica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Vlastiti prihodi HŠ d.o.o.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Prema Internom cjeniku radova, rada stroja i prijevoza građevinskog materijala i projektiranja prometnica u šumskom graditeljstvu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Ishođenje suglasnosti Ministarstva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poljoprivrede i odgovarajućeg akta nadležnog tijela sukladno posebnom propisu iz područja zaštite prirode vezano uz zaštićena područja i područja ekološke mreže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Veljača do lipanj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HŠ d.o.o.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suglasnosti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do prosinac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do lipanj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postupka javne nabave za radove izgradnje, rekonstrukcije i održavanja šumske prometnice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do kolovoz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HŠ d.o.o.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ugovora sa                 izvoditeljem radova</w:t>
            </w:r>
          </w:p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 do kolovoz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do srpanj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izgradnje, rekonstrukcije i održavanja  šumskih prometnica*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prosinac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HŠ d.o.o.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Dužina šumskih prometnica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Vlastiti prihodi HŠ d.o.o. i DP, A820065 Općekorisne funkcije šuma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Prema troškovniku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Travanj do prosinac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Travanj do prosinac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suppressAutoHyphens w:val="0"/>
              <w:textAlignment w:val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E1F63" w:rsidRDefault="00000000">
      <w:pPr>
        <w:tabs>
          <w:tab w:val="left" w:pos="3368"/>
        </w:tabs>
        <w:spacing w:line="276" w:lineRule="auto"/>
        <w:ind w:left="-567" w:right="-613"/>
        <w:jc w:val="both"/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>Vrijednost radova izgradnje, rekonstrukcije i održavanja šumskih prometnica procijenjena je na 7 200 000 EUR godišnje, i to na temelju godišnjeg prosjeka, a konačna vrijednost radova utvrđuje se prema troškovnicima i prema ponudama izvoditelja radova po okončanju postupka javne nabave.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1787"/>
        <w:gridCol w:w="1418"/>
        <w:gridCol w:w="1701"/>
        <w:gridCol w:w="1984"/>
        <w:gridCol w:w="1843"/>
        <w:gridCol w:w="1276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2:</w:t>
            </w:r>
          </w:p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šumskih cesta u šumama privatnih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šumoposjednika</w:t>
            </w:r>
            <w:proofErr w:type="spellEnd"/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AKTIVNOSTI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NOSITELJ AKTIVNOSTI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 PROVEDBE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IZVORI FINANCIRANJA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TROŠAK (EUR)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Izrada operativnog godišnjeg plana za ostvarivanje prava na sredstva iz naknade za korištenje OKFŠ-a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Donesen OGP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javnog poziva za financiranje radova održavanja šumskih cesta, iz sredstava  OKFŠ-a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do svibanj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 Dužina šumskih cesta</w:t>
            </w:r>
          </w:p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 Broj troškovnika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do svibanj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do svibanj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Ishođenje suglasnosti odgovarajućeg akta nadležnog tijela sukladno posebnom propisu iz područja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zaštite prirode vezano uz zaštićena područja i područja ekološke mreže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Lipanj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suglasnosti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Lipanj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Lipanj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123815010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javne nabave za radove održavanja šumskih cesta, iz sredstava OKFŠ-a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srpanj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ugovora sa             izvoditeljem radova</w:t>
            </w:r>
          </w:p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srpanj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numPr>
                <w:ilvl w:val="3"/>
                <w:numId w:val="3"/>
              </w:num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srpanj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numPr>
                <w:ilvl w:val="3"/>
                <w:numId w:val="3"/>
              </w:num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održavanja šumskih cesta, iz sredstava OKFŠ-a 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Dužina šumskih               cesta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DP, A820065 Općekorisne funkcije šuma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1 327 228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1 327 229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1 327 229</w:t>
            </w:r>
          </w:p>
        </w:tc>
      </w:tr>
      <w:bookmarkEnd w:id="20"/>
      <w:tr w:rsidR="00DE1F63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javne nabave za radove održavanja šumskih cesta koje su javno dobro, iz proračunskih sredstava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lipanj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ugovora sa             izvoditeljem radova</w:t>
            </w:r>
          </w:p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N/P</w:t>
            </w:r>
          </w:p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N/P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lipanj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numPr>
                <w:ilvl w:val="3"/>
                <w:numId w:val="3"/>
              </w:num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Svibanj do lipanj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pStyle w:val="Odlomakpopisa"/>
              <w:numPr>
                <w:ilvl w:val="3"/>
                <w:numId w:val="3"/>
              </w:num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održavanja šumskih cesta koje su javno dobro, iz proračunskih sredstava**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Dužina šumskih cesta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DP, K865046 Održavanje šumskih i protupožarnih prometnica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1 365 142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2 161 479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Srpanj do prosinac 2025.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2 161 479</w:t>
            </w:r>
          </w:p>
        </w:tc>
      </w:tr>
    </w:tbl>
    <w:p w:rsidR="00DE1F63" w:rsidRDefault="00000000">
      <w:pPr>
        <w:tabs>
          <w:tab w:val="left" w:pos="2592"/>
        </w:tabs>
        <w:spacing w:line="276" w:lineRule="auto"/>
        <w:ind w:left="-426" w:right="-613" w:hanging="283"/>
        <w:jc w:val="both"/>
      </w:pPr>
      <w:bookmarkStart w:id="21" w:name="_Hlk123814718"/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i/>
          <w:iCs/>
        </w:rPr>
        <w:t>Terenskim pregledom utvrđuje se prihvatljivost pojedine šumske ceste za radove održavanja.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>Trošak izvođenja radova održavanja šumskih cesta utvrđuje se troškovnicima, a konačna vrijednost izvođenja radova utvrđuje se prema ponudama izvoditelja radova po okončanju postupka javne nabave.</w:t>
      </w:r>
    </w:p>
    <w:p w:rsidR="00DE1F63" w:rsidRDefault="00DE1F63">
      <w:pPr>
        <w:tabs>
          <w:tab w:val="left" w:pos="2592"/>
        </w:tabs>
        <w:spacing w:line="276" w:lineRule="auto"/>
        <w:ind w:left="-426" w:right="-613" w:hanging="283"/>
        <w:jc w:val="both"/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985"/>
        <w:gridCol w:w="1842"/>
        <w:gridCol w:w="1418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1"/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MJERA 3: </w:t>
            </w:r>
          </w:p>
          <w:p w:rsidR="00DE1F63" w:rsidRDefault="00000000">
            <w:pPr>
              <w:spacing w:before="80" w:after="8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svijesti o važnosti i ulozi šumskih cesta u zaštiti šuma od požara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AKTIVNOSTI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NOSITELJ AKTIVNOSTI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 PROVEDBE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IZVOR   FINANCIRANJA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TROŠAK (EUR)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Edukacija privatnih </w:t>
            </w:r>
            <w:proofErr w:type="spellStart"/>
            <w:r>
              <w:rPr>
                <w:rFonts w:ascii="Times New Roman" w:hAnsi="Times New Roman" w:cs="Times New Roman"/>
              </w:rPr>
              <w:t>šumoposjednika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do prosinac 2023.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edukacija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  <w:p w:rsidR="00DE1F63" w:rsidRDefault="00000000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DP, K865046 Održavanje šumskih i protupožarnih prometnica</w:t>
            </w:r>
          </w:p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23 890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siječanj do prosinac 2024.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23 890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siječanj do prosinac 2025.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23 890</w:t>
            </w:r>
          </w:p>
        </w:tc>
      </w:tr>
    </w:tbl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 PRAĆENJE PROVEDBE AKCIJSKOG PLANA</w:t>
      </w: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E1F63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Praćenjem provedbe Akcijskog plana prati se ostvarenje mjera za provedbu posebnih ciljeva i pokazatelja provedbe.</w:t>
      </w:r>
    </w:p>
    <w:p w:rsidR="00DE1F63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praćenja provedbe Akcijskog plana osnovat će se povjerenstvo kojega imenuje ministar poljoprivrede, a čine ga predstavnici nositelja mjera, i sastaje se najmanje tri puta godišnje. </w:t>
      </w:r>
    </w:p>
    <w:p w:rsidR="00DE1F63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poljoprivrede podnosi Vladi Republike Hrvatske godišnje izvješće o provedbi Akcijskog plana za prethodnu godinu do 1. ožujka tekuće godine. Izvješće se objavljuje i na mrežnoj stranici Ministarstva poljoprivrede.</w:t>
      </w: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2" w:name="_Toc115862632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DODATAK</w:t>
      </w:r>
      <w:bookmarkEnd w:id="22"/>
    </w:p>
    <w:p w:rsidR="00DE1F63" w:rsidRDefault="00DE1F63">
      <w:pPr>
        <w:spacing w:after="0" w:line="276" w:lineRule="auto"/>
      </w:pP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tablica i slika u Dodatku.</w:t>
      </w:r>
    </w:p>
    <w:p w:rsidR="00DE1F63" w:rsidRDefault="00DE1F63">
      <w:pPr>
        <w:spacing w:after="0" w:line="276" w:lineRule="auto"/>
      </w:pPr>
    </w:p>
    <w:p w:rsidR="00DE1F63" w:rsidRDefault="00000000">
      <w:pPr>
        <w:pStyle w:val="Naslov2"/>
        <w:spacing w:line="276" w:lineRule="auto"/>
        <w:ind w:left="1410" w:hanging="141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_Toc115862633"/>
      <w:bookmarkStart w:id="24" w:name="_Hlk115861250"/>
      <w:r>
        <w:rPr>
          <w:rFonts w:ascii="Times New Roman" w:hAnsi="Times New Roman"/>
          <w:color w:val="000000"/>
          <w:sz w:val="24"/>
          <w:szCs w:val="24"/>
        </w:rPr>
        <w:t xml:space="preserve">Tablica 1.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Prikaz postojećih šumskih prometnica u šumama kojima gospodari javni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šumoposjednik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 području primorske Hrvatske </w:t>
      </w:r>
      <w:bookmarkEnd w:id="23"/>
    </w:p>
    <w:p w:rsidR="00DE1F63" w:rsidRDefault="00000000">
      <w:pPr>
        <w:pStyle w:val="Naslov2"/>
        <w:spacing w:line="276" w:lineRule="auto"/>
        <w:ind w:left="1410" w:hanging="141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_Toc115862634"/>
      <w:r>
        <w:rPr>
          <w:rFonts w:ascii="Times New Roman" w:hAnsi="Times New Roman"/>
          <w:color w:val="000000"/>
          <w:sz w:val="24"/>
          <w:szCs w:val="24"/>
        </w:rPr>
        <w:t xml:space="preserve">Tablica 2.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Prikaz izvršenih radova na izgradnji i održavanja šumskih prometnica u šumama kojima gospodari javni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šumoposjednik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 području primorske Hrvatske u razdoblju od 2016. do 2022.</w:t>
      </w:r>
      <w:bookmarkEnd w:id="25"/>
    </w:p>
    <w:p w:rsidR="00DE1F63" w:rsidRDefault="00000000">
      <w:pPr>
        <w:pStyle w:val="Naslov2"/>
        <w:spacing w:line="276" w:lineRule="auto"/>
        <w:ind w:left="1410" w:hanging="141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6" w:name="_Toc115862635"/>
      <w:r>
        <w:rPr>
          <w:rFonts w:ascii="Times New Roman" w:hAnsi="Times New Roman"/>
          <w:color w:val="000000"/>
          <w:sz w:val="24"/>
          <w:szCs w:val="24"/>
        </w:rPr>
        <w:t xml:space="preserve">Tablica 3.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Prikaz postojećih šumskih cesta u šumama privatnih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šumoposjednika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 području primorske Hrvatske </w:t>
      </w:r>
      <w:bookmarkEnd w:id="24"/>
      <w:bookmarkEnd w:id="26"/>
    </w:p>
    <w:p w:rsidR="00DE1F63" w:rsidRDefault="00000000">
      <w:pPr>
        <w:ind w:left="1410" w:hanging="1410"/>
        <w:jc w:val="both"/>
      </w:pPr>
      <w:bookmarkStart w:id="27" w:name="_Hlk123823210"/>
      <w:r>
        <w:rPr>
          <w:rFonts w:ascii="Times New Roman" w:hAnsi="Times New Roman" w:cs="Times New Roman"/>
          <w:sz w:val="24"/>
          <w:szCs w:val="24"/>
        </w:rPr>
        <w:t xml:space="preserve">Tablica 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Prijedlog šumskih cesta prioritetnih za održavanje u šumama privatnih </w:t>
      </w:r>
      <w:proofErr w:type="spellStart"/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šumoposjednika</w:t>
      </w:r>
      <w:proofErr w:type="spellEnd"/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koje su javno dobro</w:t>
      </w:r>
      <w:r>
        <w:rPr>
          <w:rFonts w:ascii="Times New Roman" w:hAnsi="Times New Roman" w:cs="Times New Roman"/>
          <w:sz w:val="24"/>
          <w:szCs w:val="24"/>
        </w:rPr>
        <w:t xml:space="preserve"> u razdoblju od 2023. do 2025.</w:t>
      </w:r>
    </w:p>
    <w:p w:rsidR="00DE1F63" w:rsidRDefault="00000000">
      <w:pPr>
        <w:ind w:left="1410" w:hanging="14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Tablica 5. </w:t>
      </w:r>
      <w:r>
        <w:rPr>
          <w:rFonts w:ascii="Times New Roman" w:hAnsi="Times New Roman" w:cs="Times New Roman"/>
          <w:sz w:val="24"/>
          <w:szCs w:val="24"/>
        </w:rPr>
        <w:tab/>
        <w:t>Prijedlog šumskih cesta prioritetnih za izgradnju, rekonstrukciju i održavanje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vlasništvu Republike Hrvatske s popisom katastarskih čestica preko kojih prolaze u razdoblju od 2023. do 2025.</w:t>
      </w:r>
    </w:p>
    <w:bookmarkEnd w:id="27"/>
    <w:p w:rsidR="00DE1F63" w:rsidRDefault="00000000">
      <w:pPr>
        <w:spacing w:line="276" w:lineRule="auto"/>
        <w:ind w:left="1410" w:hanging="1410"/>
        <w:jc w:val="both"/>
        <w:sectPr w:rsidR="00DE1F63">
          <w:footerReference w:type="default" r:id="rId1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Slika 1.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Grafički prikaz jedinica lokalne i područne (regionalne) samouprave obuhvaćenih Akcijskim planom</w:t>
      </w:r>
    </w:p>
    <w:p w:rsidR="00DE1F63" w:rsidRDefault="0000000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Tablica 1. </w:t>
      </w:r>
      <w:r>
        <w:rPr>
          <w:rFonts w:ascii="Times New Roman" w:hAnsi="Times New Roman" w:cs="Times New Roman"/>
          <w:sz w:val="24"/>
          <w:szCs w:val="24"/>
        </w:rPr>
        <w:tab/>
        <w:t xml:space="preserve">Prikaz postojećih šumskih prometnica u šumama kojima gospodari javni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području primorske Hrvatske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DE1F63" w:rsidRDefault="00DE1F63">
      <w:pPr>
        <w:spacing w:after="0" w:line="276" w:lineRule="auto"/>
        <w:jc w:val="both"/>
      </w:pPr>
    </w:p>
    <w:tbl>
      <w:tblPr>
        <w:tblW w:w="47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9"/>
        <w:gridCol w:w="982"/>
        <w:gridCol w:w="2553"/>
        <w:gridCol w:w="2976"/>
        <w:gridCol w:w="3828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Županija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UŠP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Površina državnih šuma </w:t>
            </w:r>
          </w:p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Dužina šumskih prometnica </w:t>
            </w:r>
          </w:p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(km)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Prometnice koje graniče s poljoprivrednim zemljištem                     (km)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Istarska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53.134,11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689,26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Primorsko-goranska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Buzet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254.648,00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Senj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Delnice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1.791,5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Ličko-senjska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Senj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371.293,00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419,42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Gospić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2.382,65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791,63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Zadarska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Gospić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207.286,00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141,64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102,14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173.549,00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1.093,67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Splitsko-dalmatinska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302.049,00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1.458,11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437,32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Dubrovačko-neretvanska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101.273,00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63" w:rsidRDefault="000000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F63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F63" w:rsidRDefault="00000000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1.463.232,11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F63" w:rsidRDefault="00000000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10.908,07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F63" w:rsidRDefault="00000000">
            <w:pPr>
              <w:suppressAutoHyphens w:val="0"/>
              <w:spacing w:after="0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3.920,24</w:t>
            </w:r>
          </w:p>
        </w:tc>
      </w:tr>
    </w:tbl>
    <w:p w:rsidR="00DE1F63" w:rsidRDefault="00000000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1F63" w:rsidRDefault="00DE1F63">
      <w:pPr>
        <w:ind w:left="1134" w:hanging="1134"/>
        <w:rPr>
          <w:rFonts w:ascii="Times New Roman" w:hAnsi="Times New Roman" w:cs="Times New Roman"/>
          <w:sz w:val="24"/>
          <w:szCs w:val="24"/>
        </w:rPr>
      </w:pPr>
    </w:p>
    <w:p w:rsidR="00DE1F63" w:rsidRDefault="00DE1F63">
      <w:pPr>
        <w:rPr>
          <w:rFonts w:ascii="Times New Roman" w:hAnsi="Times New Roman" w:cs="Times New Roman"/>
          <w:sz w:val="24"/>
          <w:szCs w:val="24"/>
        </w:rPr>
      </w:pPr>
    </w:p>
    <w:p w:rsidR="00DE1F63" w:rsidRDefault="00000000">
      <w:pPr>
        <w:ind w:left="1416" w:hanging="1176"/>
      </w:pPr>
      <w:r>
        <w:rPr>
          <w:rFonts w:ascii="Times New Roman" w:hAnsi="Times New Roman" w:cs="Times New Roman"/>
          <w:sz w:val="24"/>
          <w:szCs w:val="24"/>
        </w:rPr>
        <w:lastRenderedPageBreak/>
        <w:t>Tablica 2.</w:t>
      </w:r>
      <w:r>
        <w:rPr>
          <w:rFonts w:ascii="Times New Roman" w:hAnsi="Times New Roman" w:cs="Times New Roman"/>
          <w:sz w:val="24"/>
          <w:szCs w:val="24"/>
        </w:rPr>
        <w:tab/>
        <w:t xml:space="preserve">Prikaz izvršenih radova na izgradnji i održavanju šumskih prometnica u šumama kojima gospodari javni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na području primorske Hrvatske u razdoblju od 2016. do 2022.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E1F63" w:rsidRDefault="00DE1F63">
      <w:pPr>
        <w:ind w:left="1416" w:hanging="1176"/>
      </w:pPr>
    </w:p>
    <w:tbl>
      <w:tblPr>
        <w:tblW w:w="1311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260"/>
        <w:gridCol w:w="1275"/>
        <w:gridCol w:w="1276"/>
        <w:gridCol w:w="1134"/>
        <w:gridCol w:w="1134"/>
        <w:gridCol w:w="1134"/>
        <w:gridCol w:w="1134"/>
        <w:gridCol w:w="236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rada</w:t>
            </w:r>
          </w:p>
        </w:tc>
        <w:tc>
          <w:tcPr>
            <w:tcW w:w="94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mjerna  jedinica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2016.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2017.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2018.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2019.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Izrada protupožarnih prosjeka </w:t>
            </w:r>
          </w:p>
          <w:p w:rsidR="00DE1F63" w:rsidRDefault="00000000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 elementima šumske ceste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Održavanje protupožarnih </w:t>
            </w:r>
          </w:p>
          <w:p w:rsidR="00DE1F63" w:rsidRDefault="00000000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prosjeka s elementima šumske ceste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765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1.131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1.072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846</w:t>
            </w:r>
          </w:p>
        </w:tc>
        <w:tc>
          <w:tcPr>
            <w:tcW w:w="2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uppressAutoHyphens w:val="0"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E1F63" w:rsidRDefault="00DE1F63">
      <w:pPr>
        <w:ind w:left="1134" w:hanging="1134"/>
      </w:pPr>
    </w:p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DE1F63"/>
    <w:p w:rsidR="00DE1F63" w:rsidRDefault="00000000">
      <w:pPr>
        <w:tabs>
          <w:tab w:val="left" w:pos="1134"/>
        </w:tabs>
        <w:spacing w:after="0" w:line="276" w:lineRule="auto"/>
        <w:ind w:left="1134" w:hanging="1134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3. </w:t>
      </w:r>
      <w:r>
        <w:rPr>
          <w:rFonts w:ascii="Times New Roman" w:hAnsi="Times New Roman" w:cs="Times New Roman"/>
          <w:sz w:val="24"/>
          <w:szCs w:val="24"/>
        </w:rPr>
        <w:tab/>
        <w:t xml:space="preserve">Prikaz postojećih šumskih cesta u šumama privatnih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području primorske Hrvatske                                                  </w:t>
      </w:r>
    </w:p>
    <w:p w:rsidR="00DE1F63" w:rsidRDefault="00DE1F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9"/>
        <w:gridCol w:w="1134"/>
        <w:gridCol w:w="2126"/>
        <w:gridCol w:w="2126"/>
        <w:gridCol w:w="2552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8" w:name="_Hlk12718057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Županija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KO 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Površina šuma </w:t>
            </w:r>
          </w:p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(ha)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Dužina prometnica (km)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Prometnice koje graniče s poljoprivrednim zemljištem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Istarska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77.529,48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971,70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971,70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Primorsko-goranska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53.764,07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600,87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600,87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Ličko-senjska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1.514,91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21,57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21,57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Zadarska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27.392,66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310,77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310,77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Šibensko-kninska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20.886,67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193,83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193,83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10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Splitsko-dalmatinska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62.393,33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871,95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871,95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10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Dubrovačko-neretvanska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43.601,13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563,53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563,53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E1F6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201F1E"/>
              </w:rPr>
              <w:t>UKUPNO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287.082,25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3.534,22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3.534,22</w:t>
            </w:r>
          </w:p>
        </w:tc>
      </w:tr>
      <w:bookmarkEnd w:id="28"/>
    </w:tbl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000000">
      <w:pPr>
        <w:ind w:left="1410" w:hanging="1410"/>
        <w:jc w:val="both"/>
      </w:pPr>
      <w:bookmarkStart w:id="29" w:name="_Hlk124930782"/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4. 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Prijedlog šumskih cesta prioritetnih za održavanje u šumama privatnih </w:t>
      </w:r>
      <w:proofErr w:type="spellStart"/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šumoposjednika</w:t>
      </w:r>
      <w:proofErr w:type="spellEnd"/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koje su javno dobro,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u razdoblju od 2023. do 2025.</w:t>
      </w:r>
    </w:p>
    <w:tbl>
      <w:tblPr>
        <w:tblW w:w="134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3685"/>
        <w:gridCol w:w="1457"/>
        <w:gridCol w:w="1803"/>
        <w:gridCol w:w="4395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PROMETNICE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Okvirni prikaz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Istarska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Kapovići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7043/6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Vošteni - Knapići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7027/3; 7028/1; 7029/3; 7046/3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Mugreg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7034/1; 7034/2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Vrh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7037/1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Sadina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7038/1; 7038/4; 7038/6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Veliki Major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7040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Medvidići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7008/3; 7008/10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Grivuni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7012/1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Močilje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7012/2; 7012/3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Šampjerovica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7013/2; 493/1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Babljak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Lovreč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7022/2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Cerovica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Drenje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Raša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Skitača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Vrhi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Baderna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4715/2</w:t>
            </w:r>
          </w:p>
        </w:tc>
      </w:tr>
      <w:bookmarkEnd w:id="29"/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Progoni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Baderna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4276/12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Rakovci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Baderna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4693/4; 4715/2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Čehići 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Baderna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4712/2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Čehići 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Poreč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Baderna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4712/1; 3372/18; 4712/2; 3416/5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Klenovšćak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Lanišće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Lanišće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- 3629/2; 3627/1; 4431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Lanišće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- 6449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Oprtalj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Oprtalj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Zrenj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4744/9; 4738/1; 4738/4; 4743/3; 4743/6; 4743/5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Ježenić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Vižinada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Vital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2239/2; 2251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Brig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Vižinada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Sveti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Vital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2239/1; 2216/2; 2230/4; 2230/1; 2230/2; 2232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 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1440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 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Funtana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1439/1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Šibensko - kninska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Sapina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Doci pod Široka glavica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Rogoznica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Račice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18916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Tarle 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Drniš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Velušić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1329/6; 1329/1; 701; 1333/2; 1333/5; 1333/1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Tarle 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Drniš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Velušić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1333/1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Palasova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kotelja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Rogoznica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Račice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18894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Mihovil prema Podima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Dubrava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4226; 4224; 4223/1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Kamenar Dubrava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Dubrava / </w:t>
            </w:r>
          </w:p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Dubrava - 4256; 4257/6; Šibenik - 5948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Vodice 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Šibenik / </w:t>
            </w:r>
          </w:p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Vodice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Zaton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Vodice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Zaton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- 1741/39; 7585/1; Vodice - 7199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Ševerdinovi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stanovi - Kosa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Brkinica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Zaton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Raslina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1061/383; 7582; 7553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Most Dobri Dolac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Šibenik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Martinska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7597/1; 7598/1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Dubrovačko -         neretvanska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Groblje Sv. Vid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Blato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Blato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31530/1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Kneža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Korčula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Račišće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3340; 1255/122; 3339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Pupnjaska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luka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Korčula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Pupnat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4964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Orašac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Trsteno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Trsteno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Orašac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Trsteno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- 1537/4; Orašac - 1962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Osojnik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zapad nastavak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Česnovi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Poždrije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Osojnik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3773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Osojnik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zapad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Dubrovnik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Osojnik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3773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Splitsko -              dalmatinska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Jelinak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1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Vinišće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19010; 19012/1; 19012/2; 18997/2; 18998/1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Vinišće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Sevid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Vinišće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18928/2; 18948/1; 18948/2; 18950/2</w:t>
            </w: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Drvenik Veliki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Trogir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Drvenik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19037; 19031</w:t>
            </w:r>
          </w:p>
        </w:tc>
      </w:tr>
    </w:tbl>
    <w:p w:rsidR="00DE1F63" w:rsidRDefault="00000000">
      <w:pPr>
        <w:ind w:left="1134" w:hanging="1134"/>
      </w:pPr>
      <w:r>
        <w:rPr>
          <w:rFonts w:ascii="Times New Roman" w:hAnsi="Times New Roman" w:cs="Times New Roman"/>
          <w:b/>
          <w:bCs/>
          <w:i/>
          <w:iCs/>
        </w:rPr>
        <w:t>Napomena</w:t>
      </w:r>
      <w:r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ab/>
        <w:t>Širina šumskih cesta u ovom prikazu utvrđuje se terenskim pregledom, a radovi održavanja izvode se samo na cestama koje su šire od              3 metra.</w:t>
      </w: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DE1F63">
      <w:pPr>
        <w:spacing w:after="0"/>
      </w:pPr>
    </w:p>
    <w:p w:rsidR="00DE1F63" w:rsidRDefault="00000000">
      <w:pPr>
        <w:spacing w:after="0"/>
        <w:ind w:left="1134" w:hanging="1134"/>
      </w:pPr>
      <w:bookmarkStart w:id="30" w:name="_Hlk12493073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Tablica 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Prijedlog šumskih cesta prioritetnih za izgradnju, rekonstrukciju i održavanje u vlasništvu Republike Hrvatske s popisom katastarskih čestica preko kojih prolaze, u razdoblju od 2023. do 2025.</w:t>
      </w:r>
    </w:p>
    <w:p w:rsidR="00DE1F63" w:rsidRDefault="00DE1F63">
      <w:pPr>
        <w:spacing w:after="0"/>
        <w:ind w:left="1134" w:hanging="113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6"/>
        <w:gridCol w:w="1330"/>
        <w:gridCol w:w="1016"/>
        <w:gridCol w:w="1217"/>
        <w:gridCol w:w="8558"/>
        <w:gridCol w:w="222"/>
      </w:tblGrid>
      <w:tr w:rsidR="00DE1F6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Šumarija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prometnice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Matični broj KO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KO</w:t>
            </w:r>
          </w:p>
        </w:tc>
        <w:tc>
          <w:tcPr>
            <w:tcW w:w="8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Okvirni prikaz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Labin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Tunarica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316423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Diminići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1517/40, 1517/56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Tunarica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316423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Diminići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1495, 1499, 1500/7, 1505/1, 1517/56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Stanisovi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316423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Diminići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155/1, 1513/1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4684, 4686, 4688, 4689, 4719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Mikljani-Skitaca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123/1, 248, 494/1, 4027, 4387, 4391, 4405, 4423, 4436, 4441, 4594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Duga Luka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316610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Prkušnica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313/1, 320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Cerovica-Drenje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559, 589/2, 659, 4209/4, 4256, 4317, 4362, 5096/1, 6277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5278, 5760/1, 5760/3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Kosi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5799/1, 5799/2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Sveta Marina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316610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Prkušnica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1321/3, 2070/1, 2071/1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Skitača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5511/1, 5606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Orić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316598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Pićan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13282, 13294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Gračišće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7823/1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316628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153, 154, 156, 157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Gornji Rabac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316628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387/1, 388, 389, 428/1, 428/2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316636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Ripenda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1877/1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Poreč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Filipini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Žbandaj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1005/3, 1008/1, 1008/2, 1070/1, 1152/1, 1153/1, 1153/3, 1153/6, 1153/9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Starići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Žbandaj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3173/11, 3184/1, 3207, 3216/1, 3227/1, 3257/7, 3257/8, 3257/9, 3491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Antonci2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323730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Nova Vas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1336/40, 1336/119, 1336/126, 1336/138, 1399/3, 1400/2, 1412/4, 1412/7, 1415, 1419/2, 1420/2, 1503/2, 1899/4, 1907/1, 1907/2, 1929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323748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Poreč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1716, 1738/3, 3190/3, 3191, 3193/1, 3193/4, 3193/5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Višnjan-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Šćikovac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323802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Višnjan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753/15, 753/29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Lašići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323829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Vižinada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1426/1, 1450/1, 1470, 1473, 1477, 1478, 1481/1, 4092/8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Vrbani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323829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Vižinada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3213/6, 3217/2, 3219/1, 3219/3, 3220/1, 3222, 4091/19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Želiškovica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323675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Kaštelir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233/1, 239, 240/1, 262/3, 262/4, 263/1, 274/1, 274/2, 274/3, 274/5, 3598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323829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Vižinada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2320/19, 2320/23, 2327, 2328/1, 4097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Rogovići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323675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Kaštelir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2034/3, 2049/14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Jurjevac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323675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Kaštelir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2044/15, 2044/28, 2077/1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0"/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1678/3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Vrtlača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323675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Kaštelir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2044/15, 2044/24, 2044/25, 2044/26, 2044/29, 2044/54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Kolumbera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323683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Labinci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 1166, 1183, 1217/2, 1237, 1267/3, 1268, 2831/1, 2832/4, 2832/10, 2858, 3083/2, 3089/2, 3089/8, 3089/9, 3089/13, 3089/20, 3090, 3209/3, 3209/11, 3209/12, 3209/13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323802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Višnjan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Kršuli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323705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Lovreč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6403/1, 6403/9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Škarpa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323705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Lovreč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4046/1, 4066/1, 4066/2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Sadina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323705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Lovreč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Čehići-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Kuneli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323608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Baderna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2339/13, 2339/15, 2339/16, 2339/32, 2339/33, 3299/1, 3372/12, 3409, 4712/4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Pišurinka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323608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Baderna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3299/1, 3372/12, 3409, 4712/4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Pula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Valbonaša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324256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Pula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3362/8, 3424, 3425/1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Hrboki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324248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Prnjani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2444, 2449/1, 2449/9, 2454/1, 2524/25, 2524/38, 2775/43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Špadići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324248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Prnjani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 996/1, 1017/1, 1017/14, 1026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Guštinja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6105/1, 6105/2, 6111/1, 6111/2, 6111/3, 6111/9, 6111/10, 6112/1, 6112/2, 6114, 6115/1, 6118, 6119/1, 6119/2, 6119/3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Grzota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6017/1, 6021/2, 6053/2, 6053/3, 6083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Corente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8253/1, 8253/3, 8254/1, 8254/2, 8254/3, 8254/4, 8255/1, 8256/1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Zlatni Rt1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8224/1, 8225, 8226/1, 8262/1, 8265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Zlatni Rt2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8224/1, 8226/1, 8265, 8266, 8267, 8268, 8269/6, 8279, 8280, 8282, 8283, 8284, 8285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Škaraba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8166/2, 8173/1, 8174/1, 8174/2, 8358/1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Laštre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324922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Rovinjsko Selo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1025/7, 1667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Španidiga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Toian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532, 533, 534/1, 537/2, 537/4, 564/2, 565/2, 565/6, 619/1, 619/2, 629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5323/1, 5324, 5327, 5420/1, 5420/3, 5477, 5481/1, 9743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Vidotto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Rovinj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4679/3, 4682/1, 4700/1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Krmed-Seraja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1419/8, 1436, 1453/1, 1775/1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324884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Kanfanar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324949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Sošići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2352, 2353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Laci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4621/4, 5454, 5506/7, 5522, 5687/1, 5699/1, 5705/1, 5710, 5713/1, 5735, 5781/1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Lavere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Canole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5009/5, 5018/1, 5018/2, 5019, 5022/3, 5022/6, 5023/2, 5023/6, 5068/1, 5071/2, 5081, 5094/1, 5101, 5171/1, 5171/3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Fondobaril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2253/3, 2253/4, 2253/5, 2253/6, 2257/1, 2258/1, 2268/3, 3144/1, 3186/4, 3187/1, 3187/3, 3189/3, 3189/4, 3191/1, 3191/3, 3192/2, 3193/1, 3198/2, 3202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Marafon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6458/6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Porto Bus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5436/1, 6458/6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Forno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5436/1, 5744, 6718/2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Colone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5436/1, 6458/6, 6718/2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Sv.Mihovil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2159/1, 2159/3, 2159/4, 2159/5, 2170, 2252/1, 2255/1, 2255/3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Dantule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6426/17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Okreti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324949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Sošići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2306/1, 2374, 2382, 2414/1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Pag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Frunje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193/3, 66/1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Furnje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Dudići1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345/27, 436, 459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Dudići2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 469/7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Jakišnica2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576/28, 576/29, 576/33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Rijeka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Melina-Kneža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324647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Krasica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3664, 3669, 3670, 3676/1, 3886/1, 3886/2, 3886/3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324817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Škrljevo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2095/3, 2227/3, 2228, 2252, 2353/1, 2358, 2395/3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Gospić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Cetinuše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Vrištine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311065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Vrebac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3394/39, 3785/25B, 3936/1, 3945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Urije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Lika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310948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Mušaluk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Razvala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310867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Lički Osik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310948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Mušaluk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1/1, 2456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Mali Žitnik - Majino brdo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310778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Klanac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2564, 2565, 2566, 2567, 2611, 3530, 3532, 3533, 3534, 3536/1, 4029, 4942, 4945, 4946, 5009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Benkovac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Umac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300365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Banjevci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Pirovac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2288/67, 2288/68, 2576/20, 2576/21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Ljubovnik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300365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Banjevci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1551/1, 1552/1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Zadar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Molat-6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335207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Zapuntel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591/115, 591/292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Molat-7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335207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Zapuntel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590/98, 591/115, 1026/1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Molat-4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334766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Molat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1817/184, 1817/185, 1817/186, 1817/187, 1817/231, 1817/246, 1817/327, 1858/1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Rivanj-1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334995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Sestrunj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590/19, 602/1, 602/2, 602/3, 606, 615/2, 647/1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Ugljan-26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334740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Lukoran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 981/1, 3593, 3622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Ražanac-20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334944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Ražanac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3802, 3743/1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Petrčane-21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334839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Petrčane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336726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Nin-Zaton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Petrčane-22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334839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Petrčane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122/1, 148, 152, 153, 175/1, 175/3, 176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Kožino-23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334634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Diklo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660/3, 660/4, 660/39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334839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Petrčane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Kožino-24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334634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Diklo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766/403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Diklo-25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334634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Diklo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766/22, 766/306, 766/307, 766/316, 766/340, 766/343, 766/346, 766/377, 1001/17, 1001/18, 1141/1, 1141/4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Tustica-10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Sukošan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5775, 5780/1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Tustica-12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Sukošan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Tustica-13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Sukošan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5778/1, 5779, 5780/1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Tustica-14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Sukošan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5777, 5778/1, 5779, 5780/2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Tustica-16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Sukošan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Biograd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Bakrč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-Galešići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300845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Raštane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300861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Turanj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1/1, 2, 3, 3609/1, 3610, 3614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Bakrač-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Jazvine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300861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Turanj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1/1, 215/1, 216, 453/1, 2742, 2743, 2744/1, 3604, 3605, 3616/1, 3619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Velika -Draga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300861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Turanj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215/1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Ograde-Gračac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300845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Raštane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338, 339, 340, 342, 343, 344, 2463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300861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Turanj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453/1, 652, 3605, 3606, 3618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Knin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Golubićko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suhopolje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Zelenika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313823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Golubić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5377/5, 5396, 5397, 5400, 5401, 5402/1, 5468, 5470, 5471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313882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Kninsko Polje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4635, 4642/1, 5609, 5610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Markov grob-Brezovac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313882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Kninsko Polje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 4635, 4639/1, 4642/1, 4646, 4650, 4651, 4652, 4658, 4659, 4662, 4886, 5610, 5612, 5647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314005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Polača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3375, 3394/4, 3394/5, 3395, 3401/1, 3401/2, 3402/1, 3500, 3501/3, 3501/4, 3501/5, 3501/6, 3501/7, 3502/2, 3568/1, 3568/2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Kijevo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-Šarci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313793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Civljane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1992, 2666/1, 3062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313858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Kijevo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 930/1, 1699/1, 1699/14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Kijevo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Šarci-Spoj na D1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313793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Civljane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930/5, 943, 2666/1, 3030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Bjelanovići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-Brestovača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313866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Kistanje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 3231, 3492, 3497, 3502, 3520/7, 5379/1, 5379/2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Sudarova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glava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313971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Oton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Glavaš-Samar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313858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Kijevo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4854/1, 4854/3, 4854/5, 4880/7, 4884, 4893, 5318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314005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Polača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3319/1, 3331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Plavno-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Otrić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305081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Drenovac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Osredački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311251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Prljevo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497/5, 991, 1170/2, 1195, 1198, 1202, 1211, 1233, 1236, 1249, 1475, 1484, 1491, 1500, 1517, 1684, 2034, 2049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313998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Plavno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Šibenik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Paljevine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329932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Čista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945/8, 945/301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Kakanj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329908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Bratiškovci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 1669/1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329916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Bribir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610/1, 1344/1, 1345/2, 3889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330302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Vaćani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Groblje-Benkovačka cesta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1753/4, 1780/1, 1780/13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Rajići-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Franine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Masline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330116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Martinska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618/5, 618/7, 648/1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Musina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lokva-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Ševerdinov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Stan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1629/2, 1630/1, 1645/1, 1645/5, 7583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Gaćeleski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gaj-Plana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329932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Čista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945/117, 945/193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Gaćeleze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-Kosa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329932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Čista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330353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Zaton-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Raslina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Brinuša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330272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Tisno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6117/11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Tisno-Gomilica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330272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Tisno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1218/1, 1255/35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Drmuša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330043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Jezera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740/1, 740/2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330272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Tisno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300365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Banjevci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Čelinka-Morići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(Pirovac p.1)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Pirovac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13318/5, 3713/2, 3053, 3714/1, 3716/1, 3724, 3642/2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Sv. Juraj-Stubica (Pirovac p.2)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300365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Banjevci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Pirovac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13315/2, 2576/2, 3879/1, 3879/2, 3892, 3893, 3894, 3895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Ljubovnik-Trišstenice-Pištetine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(Pirovac p.3)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330124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Murter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13505, 13509, 13511, 13512/2, 13512/3, 13525/1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Pirovac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1790/1, 1797, 1837/1, 1845/3, 1846/3, 1847, 1849, 1868, 1872, 1879, 1915/2, 2280/1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Renci-Medvižak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(Pirovac p.4)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Pirovac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Drniš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Malade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Pakovo Selo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305871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Pakovo Selo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1799/3, 1800/1, 1806/1, 1806/4, 1834/31, 1834/58, 1834/59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306096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Žitnić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*140, 1354/1, 1412/1, 1413/1, 1413/2, 1415/10, 1415/11, 1415/12, 1436/12, 1536, 1540/5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Varoš Čolići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305626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Drniš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1477, 1598/4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Trbounje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(Čupići)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305693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Karalić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 546/4, 548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305944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Razvođe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3987, 3989/3, 4011/2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306002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Širitovci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545, 1309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306045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Trbounje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1246/1, 1246/15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Velušić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Tepljuh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Čolovići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306037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Tepljuh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1383/1, 1383/65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Tarle 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305944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Razvođe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2107/4, 2107/5, 2114/7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306070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Velušić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Sinj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Vukovići-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Petrada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325589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Glavice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2710/1, 2711/1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Šušnjevača-Petrada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325589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Glavice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2710/1, 2711/1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325660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Karakašica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Vodosprema-Repetitor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325589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Glavice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2710/1, 2711/1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Vukovići-Repetitor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325589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Glavice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Gradina-Batarelo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325724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Lučane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 192/1, 226/1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Brač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Korita-Zala glava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301566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Dol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1674/182, 1674/193, 1674/418, 1674/462, 1674/497, 1674/509, 1674/522, 1674/532, 1674/533, 4167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301680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Pražnice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2085/9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put do Sv Jure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301647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Nerežišća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4820/4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Split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PP PUT Seget G.(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Milati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Plano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330701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Seget Gornji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6699, 6702, 6710/5, 6711/2, 6713, 6725, 7246/1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330779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Trogir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7242/1, 7363, 7367, 7667, 7668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Sadine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-Labin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313483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Kaštel Novi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313513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Kaštel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Štafilić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1, 2, 10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313530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Labin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*225, 2845, 2963/1, 2963/2, 3093/1, 3104/1, 3116/3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PP Bašića tor - vrh (niz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313475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Kaštel Lukšić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1135/1, 1137, 1138, 1615, 1818/2, 1820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 Put Lolića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329622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Kučine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1327/1, 1327/3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329819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Sitno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2877/11, 3255/4, 6069/82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329878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Žrnovnica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1935, 3089/1, 3089/2, 3337/18, 3617/3, 3667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Vrgorac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Sv.Marko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-Kućetine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333921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Orah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1166/82-1, 1738/2, 1738/3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Katavići - Dragičevići I.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333921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Orah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1166/82-1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Katavići - Dragičevići II.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Šibenik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333913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Kozica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2166/44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333930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Poljica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Kozička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*37/2, *37/3, 287, 294/1, 294/2, 303, 334, 354/1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Maršići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333921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Orah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333964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Stilja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 1755, 1763/1, 1763/2, 1764/1, 1764/3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Kućetine-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Pekuša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333921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Orah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1166/82-1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Kruševica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333964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Stilja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2443, 2633, 2703, 2758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Milina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Zasida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333964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Stilja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2050/1, 2339/2, 2352/1, 2443, 2748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Bunina-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Kutac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Vrgorac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1860/8, 1860/20, 5456/1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Kruševica-krak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333964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Stilja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Krivići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333930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Poljica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Kozička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2126/1, 2128/1, 2128/5, 2784, 4390/3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Turića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staje-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Gumanci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333964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Stilja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 2050/1, 2745/4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334006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Zavojane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2464/1, 3032, 3033, 3756/1, 3793/1, 3915, 4089/1, 4089/2, 4089/3, 4089/4, 4122/1, 7344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Pčelinjak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333972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Vrgorac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3454/1, 3454/162, 9999/1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333999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Vrgorac 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1/1, 2/1, 3/1, 4, 6, 7, 8/1, 10/1, 11/1, 12/1, 16, 17, 18, 19, 20, 51, 54, 55, 58, 59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Imotski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Klobučarice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312037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Vinjani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3463/3, 3464, 4272, 4273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Klobučarice 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312037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Vinjani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3463/3, 3464, 3609, 4273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Čondići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Vučija Draga 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311952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Proložac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3425/21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Makarska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Krug- Zavodi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316997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-Baška Voda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5922/23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317098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Veliko Brdo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1211/1, 2671/1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V.Zavod-M.Zavod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316997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-Baška Voda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5922/23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M.Zavod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-Stazica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316997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-Baška Voda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5922/23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Žlib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Krug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317098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Veliko Brdo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Stražbenica-Plazalo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(groblje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V.Brdo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317098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Veliko Brdo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1161, 1178, 1179/1, 2014, 2019, 2020, 2032, 2033/1, 2888, 2911, 2914, 2915/2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Knježia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Miovača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316997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-Baška Voda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5922/23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Hvar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Garška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311693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Hvar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Ublina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311731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Sućuraj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Metković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Klek-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Moračna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Rosni do-Zavala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N.cesta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-kamenolom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Bobalj-Momići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Marevine-Šišin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Momići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-Romići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Liberan-Mlinište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Gubave kuće-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Veraje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Višnjica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Sv. Roko-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Šubir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Dubrovnik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Buići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-Vrh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Malaštice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306142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Brašina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306207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Buići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306916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Petrača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13, 19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 Grbavac-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Buići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306207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Buići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306517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Grbavac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14, 15, 16, 767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306720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Makoše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306746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Martinovići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Put uvala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Sutmiholjska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306100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Babino Polje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9253/1, 9253/2, 9253/3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Maranović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Splunara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Korita-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Okuklje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Vrh Bugari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Ropa-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Sutmiholjska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Kozarica-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Sobra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Gaćine-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Tušje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brdo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Velja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glava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od vode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 Ivan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Broce-Kobaš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Mijanovićva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gruda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Sapavica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Hrastovice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Divna-Trpanj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Trnovica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Korčula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Badenja-Čarnja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Luka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314633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Blato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16637/520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Bratinja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-Luka Bačva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3590/1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6508/3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Donja Dračevica-Mali Dolac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4743/1, 4743/45, 4743/51, 4763/13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Hrastova-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Bratinja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Luka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4780/83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Mirnice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-Mali Dolac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314676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Lumbarda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4744/8, 4763/13, 4778/8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Narača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724/1, 724/2, 2544/1, 2550/258, 2550/264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314722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Račišće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2439/218, 2439/219, 2439/220, 2439/235, 2439/240, 3332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Nova-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Garma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Grdača-Plažje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314633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Blato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12878/457, 12878/480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724/1, 724/2, 725/1, 725/2, 4529/1, 4531/3, 4559/3, 4903/3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4560/7, 4562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314714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Pupnat</w:t>
            </w:r>
            <w:proofErr w:type="spellEnd"/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2998/1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Suha-Župa dol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314781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Žrnovo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2228/2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Sutvara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-Ledine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314749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Smokvica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4235/1, 4235/9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Zaresje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-Žukova-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Blaca</w:t>
            </w:r>
            <w:proofErr w:type="spellEnd"/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314633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Blato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F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314749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Smokvica</w:t>
            </w:r>
          </w:p>
        </w:tc>
        <w:tc>
          <w:tcPr>
            <w:tcW w:w="8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F63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2/9, 2/18, 5757/2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63" w:rsidRDefault="00DE1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1F63" w:rsidRDefault="00000000">
      <w:pPr>
        <w:spacing w:after="0"/>
        <w:sectPr w:rsidR="00DE1F63">
          <w:footerReference w:type="default" r:id="rId20"/>
          <w:pgSz w:w="16838" w:h="11906" w:orient="landscape"/>
          <w:pgMar w:top="1440" w:right="1954" w:bottom="1440" w:left="1440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286380</wp:posOffset>
            </wp:positionV>
            <wp:extent cx="7553328" cy="5972175"/>
            <wp:effectExtent l="0" t="0" r="9522" b="9525"/>
            <wp:wrapNone/>
            <wp:docPr id="797597131" name="Slika 2" descr="Slika na kojoj se prikazuje kart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8" cy="5972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Slika 1. </w:t>
      </w:r>
      <w:r>
        <w:rPr>
          <w:rFonts w:ascii="Times New Roman" w:eastAsia="Times New Roman" w:hAnsi="Times New Roman" w:cs="Times New Roman"/>
          <w:sz w:val="24"/>
          <w:szCs w:val="24"/>
        </w:rPr>
        <w:t>Grafički prikaz jedinica lokalne i područne (regionalne) samouprave obuhvaćenih Akcijskim planom</w:t>
      </w:r>
    </w:p>
    <w:p w:rsidR="00DE1F63" w:rsidRDefault="00000000">
      <w:pPr>
        <w:pStyle w:val="Naslov1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1" w:name="_Toc115857534"/>
      <w:bookmarkStart w:id="32" w:name="_Toc115862636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PRILO</w:t>
      </w:r>
      <w:bookmarkEnd w:id="31"/>
      <w:r>
        <w:rPr>
          <w:rFonts w:ascii="Times New Roman" w:hAnsi="Times New Roman"/>
          <w:b/>
          <w:bCs/>
          <w:color w:val="000000"/>
          <w:sz w:val="24"/>
          <w:szCs w:val="24"/>
        </w:rPr>
        <w:t>ZI</w:t>
      </w:r>
      <w:bookmarkEnd w:id="32"/>
    </w:p>
    <w:p w:rsidR="00DE1F63" w:rsidRDefault="00DE1F63">
      <w:pPr>
        <w:pStyle w:val="normal-000013"/>
        <w:rPr>
          <w:b/>
        </w:rPr>
      </w:pPr>
    </w:p>
    <w:p w:rsidR="00DE1F63" w:rsidRDefault="00000000">
      <w:pPr>
        <w:pStyle w:val="Naslov1"/>
      </w:pPr>
      <w:bookmarkStart w:id="33" w:name="_Toc115862637"/>
      <w:r>
        <w:rPr>
          <w:rFonts w:ascii="Times New Roman" w:hAnsi="Times New Roman"/>
          <w:b/>
          <w:bCs/>
          <w:color w:val="auto"/>
          <w:sz w:val="24"/>
          <w:szCs w:val="24"/>
        </w:rPr>
        <w:t>Prilog 1.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Pojmovnik</w:t>
      </w:r>
      <w:bookmarkEnd w:id="33"/>
    </w:p>
    <w:p w:rsidR="00DE1F63" w:rsidRDefault="00000000">
      <w:pPr>
        <w:autoSpaceDE w:val="0"/>
        <w:spacing w:before="240"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Općekorisne funkcije šuma - skup su svih korisnih blagodati šuma za čovjeka i okoliš, koje se dijele na društvene i zaštitne funkcije.</w:t>
      </w:r>
    </w:p>
    <w:p w:rsidR="00DE1F63" w:rsidRDefault="00000000">
      <w:pPr>
        <w:tabs>
          <w:tab w:val="left" w:pos="2410"/>
        </w:tabs>
        <w:autoSpaceDE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Šumske prometnice - </w:t>
      </w:r>
      <w:r>
        <w:rPr>
          <w:rFonts w:ascii="Times New Roman" w:hAnsi="Times New Roman" w:cs="Times New Roman"/>
          <w:sz w:val="24"/>
          <w:szCs w:val="24"/>
        </w:rPr>
        <w:tab/>
        <w:t>šumske ceste i protupožarne prosjeke s elementima šumske ceste.</w:t>
      </w:r>
    </w:p>
    <w:p w:rsidR="00DE1F63" w:rsidRDefault="00000000">
      <w:pPr>
        <w:autoSpaceDE w:val="0"/>
        <w:spacing w:before="240"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Šumska cesta -</w:t>
      </w:r>
      <w:r>
        <w:rPr>
          <w:rFonts w:ascii="Times New Roman" w:hAnsi="Times New Roman" w:cs="Times New Roman"/>
          <w:sz w:val="24"/>
          <w:szCs w:val="24"/>
        </w:rPr>
        <w:tab/>
        <w:t>jednostavni građevinski objekt koji omogućuje stalan (cjelogodišnji) promet motornim vozilima, prvenstveno zbog radova gospodarenja šumama, ali može obnašati i druge zadaće.</w:t>
      </w:r>
    </w:p>
    <w:p w:rsidR="00DE1F63" w:rsidRDefault="00000000">
      <w:pPr>
        <w:autoSpaceDE w:val="0"/>
        <w:spacing w:before="240"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Protupožarna prosjeka s elementima šumske ceste - je prosječeni prostor u šumi u obliku pruge, očišćen od drveća i niskog raslinja, širine 4–15 m s elementima šumske ceste koji ima namjenu prolaska vatrogasnih vozila do požarišta. </w:t>
      </w:r>
    </w:p>
    <w:p w:rsidR="00DE1F63" w:rsidRDefault="00000000">
      <w:pPr>
        <w:autoSpaceDE w:val="0"/>
        <w:spacing w:before="240" w:line="276" w:lineRule="auto"/>
        <w:ind w:left="2410" w:hanging="2410"/>
        <w:jc w:val="both"/>
      </w:pPr>
      <w:r>
        <w:rPr>
          <w:rFonts w:ascii="Times New Roman" w:hAnsi="Times New Roman" w:cs="Times New Roman"/>
          <w:sz w:val="24"/>
          <w:szCs w:val="24"/>
        </w:rPr>
        <w:t>Održavanje -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radovi održavanja već postojeće šumske ceste, koji obuhvaćaju održavanje zemljanog trupa, sustava površinske i podzemne odvodnje, potpornih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obložnih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zidova,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usjeka i nasipa te održavanje mostova.</w:t>
      </w:r>
    </w:p>
    <w:p w:rsidR="00DE1F63" w:rsidRDefault="00000000">
      <w:pPr>
        <w:autoSpaceDE w:val="0"/>
        <w:spacing w:before="240" w:line="276" w:lineRule="auto"/>
        <w:ind w:left="2410" w:hanging="24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Rekonstrukcija - </w:t>
      </w:r>
      <w:r>
        <w:rPr>
          <w:rFonts w:ascii="Times New Roman" w:hAnsi="Times New Roman" w:cs="Times New Roman"/>
          <w:sz w:val="24"/>
          <w:szCs w:val="24"/>
        </w:rPr>
        <w:tab/>
        <w:t>radovi koji se izvršavaju zbog potrebe usklađivanja jednog ili više konstruktivnih elemenata postojeće šumske ceste s propisanim tehničkim uvjetima ili standardima.</w:t>
      </w:r>
    </w:p>
    <w:p w:rsidR="00DE1F63" w:rsidRDefault="00DE1F63">
      <w:pPr>
        <w:pStyle w:val="normal-000013"/>
        <w:rPr>
          <w:b/>
          <w:color w:val="4472C4"/>
        </w:rPr>
      </w:pPr>
    </w:p>
    <w:p w:rsidR="00DE1F63" w:rsidRDefault="00000000">
      <w:pPr>
        <w:pStyle w:val="Naslov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4" w:name="_Toc115862638"/>
      <w:r>
        <w:rPr>
          <w:rFonts w:ascii="Times New Roman" w:hAnsi="Times New Roman"/>
          <w:b/>
          <w:bCs/>
          <w:color w:val="auto"/>
          <w:sz w:val="24"/>
          <w:szCs w:val="24"/>
        </w:rPr>
        <w:t>Prilog 2. Popis korištenih kratica</w:t>
      </w:r>
      <w:bookmarkEnd w:id="34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:rsidR="00DE1F63" w:rsidRDefault="00DE1F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Državni proračun za 2023. i projekcije za 2024. i 2025. godinu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hektar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HŠ d.o.o.</w:t>
      </w:r>
      <w:r>
        <w:rPr>
          <w:rFonts w:ascii="Times New Roman" w:hAnsi="Times New Roman" w:cs="Times New Roman"/>
          <w:sz w:val="24"/>
          <w:szCs w:val="24"/>
        </w:rPr>
        <w:tab/>
        <w:t>Hrvatske šume društvo s ograničenom odgovornošću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Hrvatska vatrogasna zajednica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kilometar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katastarska općina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katastarska čestica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kilometar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MINGOR</w:t>
      </w:r>
      <w:r>
        <w:rPr>
          <w:rFonts w:ascii="Times New Roman" w:hAnsi="Times New Roman" w:cs="Times New Roman"/>
          <w:sz w:val="24"/>
          <w:szCs w:val="24"/>
        </w:rPr>
        <w:tab/>
        <w:t>Ministarstvo gospodarstva i održivog razvoja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Ministarstvo poljoprivrede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Ministarstvo unutarnjih poslova</w:t>
      </w:r>
    </w:p>
    <w:p w:rsidR="00DE1F63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nije primjenjivo</w:t>
      </w:r>
    </w:p>
    <w:p w:rsidR="00DE1F63" w:rsidRDefault="00000000">
      <w:pPr>
        <w:spacing w:after="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ZPP</w:t>
      </w:r>
      <w:r>
        <w:rPr>
          <w:rFonts w:ascii="Times New Roman" w:hAnsi="Times New Roman" w:cs="Times New Roman"/>
          <w:sz w:val="24"/>
          <w:szCs w:val="24"/>
        </w:rPr>
        <w:tab/>
        <w:t>Strateški plan Zajedničke poljoprivredne politike 2023. – 2027.</w:t>
      </w:r>
    </w:p>
    <w:p w:rsidR="00DE1F63" w:rsidRDefault="00000000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OGP</w:t>
      </w:r>
      <w:r>
        <w:rPr>
          <w:rFonts w:ascii="Times New Roman" w:hAnsi="Times New Roman" w:cs="Times New Roman"/>
          <w:sz w:val="24"/>
          <w:szCs w:val="24"/>
        </w:rPr>
        <w:tab/>
        <w:t>Operativni godišnji plan za ostvarivanje prava na sredstva iz naknade za korištenje OKFŠ-a</w:t>
      </w:r>
    </w:p>
    <w:p w:rsidR="00DE1F63" w:rsidRDefault="00000000">
      <w:pPr>
        <w:spacing w:after="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OKFŠ</w:t>
      </w:r>
      <w:r>
        <w:rPr>
          <w:rFonts w:ascii="Times New Roman" w:hAnsi="Times New Roman" w:cs="Times New Roman"/>
          <w:sz w:val="24"/>
          <w:szCs w:val="24"/>
        </w:rPr>
        <w:tab/>
        <w:t>Općekorisne funkcije šuma</w:t>
      </w:r>
    </w:p>
    <w:p w:rsidR="00DE1F63" w:rsidRDefault="00000000">
      <w:pPr>
        <w:spacing w:after="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UŠP</w:t>
      </w:r>
      <w:r>
        <w:rPr>
          <w:rFonts w:ascii="Times New Roman" w:hAnsi="Times New Roman" w:cs="Times New Roman"/>
          <w:sz w:val="24"/>
          <w:szCs w:val="24"/>
        </w:rPr>
        <w:tab/>
        <w:t>Uprava šuma podružnica</w:t>
      </w:r>
    </w:p>
    <w:p w:rsidR="00DE1F63" w:rsidRDefault="00000000">
      <w:pPr>
        <w:spacing w:after="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PDV</w:t>
      </w:r>
      <w:r>
        <w:rPr>
          <w:rFonts w:ascii="Times New Roman" w:hAnsi="Times New Roman" w:cs="Times New Roman"/>
          <w:sz w:val="24"/>
          <w:szCs w:val="24"/>
        </w:rPr>
        <w:tab/>
        <w:t>porez na dodanu vrijednost</w:t>
      </w:r>
    </w:p>
    <w:p w:rsidR="00DE1F63" w:rsidRDefault="00DE1F63">
      <w:pPr>
        <w:spacing w:after="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sectPr w:rsidR="00DE1F63">
      <w:footerReference w:type="default" r:id="rId2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840" w:rsidRDefault="005E6840">
      <w:pPr>
        <w:spacing w:after="0"/>
      </w:pPr>
      <w:r>
        <w:separator/>
      </w:r>
    </w:p>
  </w:endnote>
  <w:endnote w:type="continuationSeparator" w:id="0">
    <w:p w:rsidR="005E6840" w:rsidRDefault="005E68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449" w:rsidRDefault="00000000"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>
      <w:rPr>
        <w:color w:val="FFFFFF"/>
      </w:rPr>
      <w:t>2</w:t>
    </w:r>
    <w:r>
      <w:rPr>
        <w:color w:val="FFFFFF"/>
      </w:rPr>
      <w:fldChar w:fldCharType="end"/>
    </w:r>
  </w:p>
  <w:p w:rsidR="00187449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449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87449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449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87449" w:rsidRDefault="0000000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449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87449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840" w:rsidRDefault="005E684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E6840" w:rsidRDefault="005E6840">
      <w:pPr>
        <w:spacing w:after="0"/>
      </w:pPr>
      <w:r>
        <w:continuationSeparator/>
      </w:r>
    </w:p>
  </w:footnote>
  <w:footnote w:id="1">
    <w:p w:rsidR="00DE1F63" w:rsidRDefault="0000000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bookmarkStart w:id="5" w:name="_Hlk127183750"/>
      <w:r>
        <w:rPr>
          <w:rFonts w:ascii="Times New Roman" w:hAnsi="Times New Roman" w:cs="Times New Roman"/>
          <w:sz w:val="22"/>
          <w:szCs w:val="22"/>
        </w:rPr>
        <w:t xml:space="preserve">Intervencija 73.08. Ulaganja – Izgradnja šumske infrastrukture Strateškog plana Zajedničke poljoprivredne politike 2023. – 2027. dodjeljuju se potpore za ulaganja u izgradnju i/ili rekonstrukciju primarne i sekundarne šumske prometne infrastrukture. Prihvatljivi korisnici su </w:t>
      </w:r>
      <w:proofErr w:type="spellStart"/>
      <w:r>
        <w:rPr>
          <w:rFonts w:ascii="Times New Roman" w:hAnsi="Times New Roman" w:cs="Times New Roman"/>
          <w:sz w:val="22"/>
          <w:szCs w:val="22"/>
        </w:rPr>
        <w:t>šumoposjednici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skladu s člankom 14. Zakona o šumama (NN 68/18, 115/18, 98/19, 32/20 i 145/20), udruge </w:t>
      </w:r>
      <w:proofErr w:type="spellStart"/>
      <w:r>
        <w:rPr>
          <w:rFonts w:ascii="Times New Roman" w:hAnsi="Times New Roman" w:cs="Times New Roman"/>
          <w:sz w:val="22"/>
          <w:szCs w:val="22"/>
        </w:rPr>
        <w:t>šumoposjednika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 jedinice lokalne samouprave. Ukupna alokacija iznosi 11 764 706,25 EUR.</w:t>
      </w:r>
      <w:r>
        <w:t xml:space="preserve"> </w:t>
      </w:r>
      <w:bookmarkEnd w:id="5"/>
    </w:p>
  </w:footnote>
  <w:footnote w:id="2">
    <w:p w:rsidR="00DE1F63" w:rsidRDefault="0000000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Provedba ovog Akcijskog plana imat će utjecaj i na financijski plan Strateškog plana Zajedničke poljoprivredne politike 2023. – 2027. za Intervenciju 73.08. Ulaganja – Izgradnja šumske infrastrukture u slučaju apliciranja i dodjele potpore </w:t>
      </w:r>
      <w:proofErr w:type="spellStart"/>
      <w:r>
        <w:rPr>
          <w:rFonts w:ascii="Times New Roman" w:hAnsi="Times New Roman" w:cs="Times New Roman"/>
          <w:sz w:val="22"/>
          <w:szCs w:val="22"/>
        </w:rPr>
        <w:t>šumoposjednicima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udrugama </w:t>
      </w:r>
      <w:proofErr w:type="spellStart"/>
      <w:r>
        <w:rPr>
          <w:rFonts w:ascii="Times New Roman" w:hAnsi="Times New Roman" w:cs="Times New Roman"/>
          <w:sz w:val="22"/>
          <w:szCs w:val="22"/>
        </w:rPr>
        <w:t>šumoposjednika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 jedinicama lokalne samouprave.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2F06"/>
    <w:multiLevelType w:val="multilevel"/>
    <w:tmpl w:val="57C6D99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1E270D"/>
    <w:multiLevelType w:val="multilevel"/>
    <w:tmpl w:val="BAC6C59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78E3"/>
    <w:multiLevelType w:val="multilevel"/>
    <w:tmpl w:val="E612F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7568">
    <w:abstractNumId w:val="2"/>
  </w:num>
  <w:num w:numId="2" w16cid:durableId="1806656627">
    <w:abstractNumId w:val="0"/>
  </w:num>
  <w:num w:numId="3" w16cid:durableId="56579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F63"/>
    <w:rsid w:val="00152B5D"/>
    <w:rsid w:val="005E6840"/>
    <w:rsid w:val="00D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36E24-DD7B-4B19-AF82-D3E9BAD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slov3">
    <w:name w:val="heading 3"/>
    <w:basedOn w:val="Normal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normal-000022">
    <w:name w:val="normal-000022"/>
    <w:basedOn w:val="Normal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23">
    <w:name w:val="zadanifontodlomka-000023"/>
    <w:basedOn w:val="Zadanifontodlomka"/>
    <w:rPr>
      <w:rFonts w:ascii="Times New Roman" w:hAnsi="Times New Roman" w:cs="Times New Roman"/>
      <w:b w:val="0"/>
      <w:bCs w:val="0"/>
      <w:sz w:val="24"/>
      <w:szCs w:val="24"/>
    </w:rPr>
  </w:style>
  <w:style w:type="paragraph" w:styleId="Bezproreda">
    <w:name w:val="No Spacing"/>
    <w:pPr>
      <w:suppressAutoHyphens/>
      <w:spacing w:after="0"/>
    </w:pPr>
    <w:rPr>
      <w:rFonts w:eastAsia="Times New Roman"/>
      <w:lang w:eastAsia="hr-HR"/>
    </w:rPr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Odlomakpopisa">
    <w:name w:val="List Paragraph"/>
    <w:basedOn w:val="Normal"/>
    <w:pPr>
      <w:ind w:left="720"/>
    </w:pPr>
  </w:style>
  <w:style w:type="character" w:customStyle="1" w:styleId="zadanifontodlomka-000010">
    <w:name w:val="zadanifontodlomka-000010"/>
    <w:basedOn w:val="Zadanifontodlomka"/>
    <w:rPr>
      <w:rFonts w:ascii="Times New Roman" w:hAnsi="Times New Roman" w:cs="Times New Roman"/>
      <w:b/>
      <w:bCs/>
      <w:sz w:val="20"/>
      <w:szCs w:val="20"/>
    </w:rPr>
  </w:style>
  <w:style w:type="character" w:customStyle="1" w:styleId="pt-zadanifontodlomka-000010">
    <w:name w:val="pt-zadanifontodlomka-000010"/>
    <w:basedOn w:val="Zadanifontodlomka"/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dlomakpopisaChar">
    <w:name w:val="Odlomak popisa Char"/>
  </w:style>
  <w:style w:type="paragraph" w:styleId="TOCNaslov">
    <w:name w:val="TOC Heading"/>
    <w:basedOn w:val="Naslov1"/>
    <w:next w:val="Normal"/>
    <w:rPr>
      <w:lang w:eastAsia="hr-HR"/>
    </w:rPr>
  </w:style>
  <w:style w:type="paragraph" w:styleId="Sadraj1">
    <w:name w:val="toc 1"/>
    <w:basedOn w:val="Normal"/>
    <w:next w:val="Normal"/>
    <w:autoRedefine/>
    <w:pPr>
      <w:tabs>
        <w:tab w:val="right" w:leader="dot" w:pos="1134"/>
        <w:tab w:val="right" w:leader="dot" w:pos="9016"/>
      </w:tabs>
      <w:spacing w:after="100" w:line="276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Sadraj2">
    <w:name w:val="toc 2"/>
    <w:basedOn w:val="Normal"/>
    <w:next w:val="Normal"/>
    <w:autoRedefine/>
    <w:pPr>
      <w:tabs>
        <w:tab w:val="right" w:leader="dot" w:pos="9016"/>
      </w:tabs>
      <w:spacing w:after="100" w:line="276" w:lineRule="auto"/>
      <w:ind w:left="1134" w:hanging="1134"/>
      <w:jc w:val="both"/>
    </w:pPr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  <w:style w:type="paragraph" w:customStyle="1" w:styleId="normal-000013">
    <w:name w:val="normal-000013"/>
    <w:basedOn w:val="Normal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3">
    <w:name w:val="toc 3"/>
    <w:basedOn w:val="Normal"/>
    <w:next w:val="Normal"/>
    <w:autoRedefine/>
    <w:pPr>
      <w:spacing w:after="100"/>
      <w:ind w:left="440"/>
    </w:pPr>
    <w:rPr>
      <w:rFonts w:eastAsia="Times New Roman" w:cs="Times New Roman"/>
      <w:lang w:eastAsia="hr-HR"/>
    </w:rPr>
  </w:style>
  <w:style w:type="paragraph" w:styleId="Tekstfusnote">
    <w:name w:val="footnote text"/>
    <w:basedOn w:val="Normal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rPr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pPr>
      <w:spacing w:after="0"/>
      <w:textAlignment w:val="auto"/>
    </w:pPr>
  </w:style>
  <w:style w:type="character" w:styleId="SlijeenaHiperveza">
    <w:name w:val="FollowedHyperlink"/>
    <w:basedOn w:val="Zadanifontodlomka"/>
    <w:rPr>
      <w:color w:val="954F72"/>
      <w:u w:val="single"/>
    </w:rPr>
  </w:style>
  <w:style w:type="paragraph" w:customStyle="1" w:styleId="msonormal0">
    <w:name w:val="msonorma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9C0006"/>
      <w:sz w:val="24"/>
      <w:szCs w:val="24"/>
      <w:lang w:eastAsia="hr-HR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9C0006"/>
      <w:sz w:val="24"/>
      <w:szCs w:val="24"/>
      <w:lang w:eastAsia="hr-HR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r-HR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r-HR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15862628" TargetMode="External"/><Relationship Id="rId13" Type="http://schemas.openxmlformats.org/officeDocument/2006/relationships/hyperlink" Target="#_Toc115862635" TargetMode="External"/><Relationship Id="rId18" Type="http://schemas.openxmlformats.org/officeDocument/2006/relationships/hyperlink" Target="#_Toc11586263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#_Toc115862627" TargetMode="External"/><Relationship Id="rId12" Type="http://schemas.openxmlformats.org/officeDocument/2006/relationships/hyperlink" Target="#_Toc11586263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#_Toc115862637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11586263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#_Toc115862636" TargetMode="External"/><Relationship Id="rId23" Type="http://schemas.openxmlformats.org/officeDocument/2006/relationships/fontTable" Target="fontTable.xml"/><Relationship Id="rId10" Type="http://schemas.openxmlformats.org/officeDocument/2006/relationships/hyperlink" Target="#_Toc11586263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#_Toc115862629" TargetMode="External"/><Relationship Id="rId14" Type="http://schemas.openxmlformats.org/officeDocument/2006/relationships/hyperlink" Target="#_Toc115862639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5863</Words>
  <Characters>33424</Characters>
  <Application>Microsoft Office Word</Application>
  <DocSecurity>0</DocSecurity>
  <Lines>278</Lines>
  <Paragraphs>78</Paragraphs>
  <ScaleCrop>false</ScaleCrop>
  <Company/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Smolčec</dc:creator>
  <dc:description/>
  <cp:lastModifiedBy>Goran Smolčec</cp:lastModifiedBy>
  <cp:revision>2</cp:revision>
  <cp:lastPrinted>2023-02-21T09:34:00Z</cp:lastPrinted>
  <dcterms:created xsi:type="dcterms:W3CDTF">2023-04-25T08:58:00Z</dcterms:created>
  <dcterms:modified xsi:type="dcterms:W3CDTF">2023-04-25T08:58:00Z</dcterms:modified>
</cp:coreProperties>
</file>