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0C6F5" w14:textId="77777777" w:rsidR="009E6F90" w:rsidRPr="00D526D5" w:rsidRDefault="009E6F90" w:rsidP="008B4902">
      <w:pPr>
        <w:spacing w:before="240" w:after="240"/>
        <w:jc w:val="both"/>
        <w:rPr>
          <w:rFonts w:eastAsia="MS Gothic"/>
        </w:rPr>
      </w:pPr>
      <w:r w:rsidRPr="00D526D5">
        <w:rPr>
          <w:rFonts w:eastAsia="MS Gothic"/>
        </w:rPr>
        <w:t xml:space="preserve">Na temelju članka </w:t>
      </w:r>
      <w:r w:rsidR="00417E26" w:rsidRPr="00D526D5">
        <w:rPr>
          <w:rFonts w:eastAsia="MS Gothic"/>
        </w:rPr>
        <w:t>8</w:t>
      </w:r>
      <w:r w:rsidRPr="00D526D5">
        <w:rPr>
          <w:rFonts w:eastAsia="MS Gothic"/>
        </w:rPr>
        <w:t>.</w:t>
      </w:r>
      <w:r w:rsidR="006F0FF5" w:rsidRPr="00D526D5">
        <w:rPr>
          <w:rFonts w:eastAsia="MS Gothic"/>
        </w:rPr>
        <w:t>a</w:t>
      </w:r>
      <w:r w:rsidRPr="00D526D5">
        <w:rPr>
          <w:rFonts w:eastAsia="MS Gothic"/>
        </w:rPr>
        <w:t xml:space="preserve"> stavka </w:t>
      </w:r>
      <w:r w:rsidR="006F0FF5" w:rsidRPr="00D526D5">
        <w:rPr>
          <w:rFonts w:eastAsia="MS Gothic"/>
        </w:rPr>
        <w:t>23</w:t>
      </w:r>
      <w:r w:rsidRPr="00D526D5">
        <w:rPr>
          <w:rFonts w:eastAsia="MS Gothic"/>
        </w:rPr>
        <w:t>. Zakona o poljoprivredi („Narodne novine“, br</w:t>
      </w:r>
      <w:r w:rsidR="000F056F" w:rsidRPr="00D526D5">
        <w:rPr>
          <w:rFonts w:eastAsia="MS Gothic"/>
        </w:rPr>
        <w:t>oj</w:t>
      </w:r>
      <w:r w:rsidRPr="00D526D5">
        <w:rPr>
          <w:rFonts w:eastAsia="MS Gothic"/>
        </w:rPr>
        <w:t xml:space="preserve"> 118/18</w:t>
      </w:r>
      <w:r w:rsidR="00673171" w:rsidRPr="00D526D5">
        <w:rPr>
          <w:rFonts w:eastAsia="MS Gothic"/>
        </w:rPr>
        <w:t>,</w:t>
      </w:r>
      <w:r w:rsidR="00ED72F1" w:rsidRPr="00D526D5">
        <w:rPr>
          <w:rFonts w:eastAsia="Calibri"/>
        </w:rPr>
        <w:t xml:space="preserve"> 42/20</w:t>
      </w:r>
      <w:r w:rsidR="004B45B6" w:rsidRPr="00D526D5">
        <w:rPr>
          <w:rFonts w:eastAsia="Calibri"/>
        </w:rPr>
        <w:t>,</w:t>
      </w:r>
      <w:bookmarkStart w:id="0" w:name="_Hlk74830130"/>
      <w:r w:rsidR="00ED72F1" w:rsidRPr="00D526D5">
        <w:rPr>
          <w:rFonts w:eastAsia="Calibri"/>
        </w:rPr>
        <w:t>127/20 - Odluka Ustavnog suda Republike Hrvatske</w:t>
      </w:r>
      <w:bookmarkEnd w:id="0"/>
      <w:r w:rsidR="00417E26" w:rsidRPr="00D526D5">
        <w:rPr>
          <w:rFonts w:eastAsia="Calibri"/>
        </w:rPr>
        <w:t xml:space="preserve">, </w:t>
      </w:r>
      <w:r w:rsidR="004B45B6" w:rsidRPr="00D526D5">
        <w:rPr>
          <w:rFonts w:eastAsia="Calibri"/>
        </w:rPr>
        <w:t>52/21</w:t>
      </w:r>
      <w:r w:rsidR="00417E26" w:rsidRPr="00D526D5">
        <w:rPr>
          <w:rFonts w:eastAsia="Calibri"/>
        </w:rPr>
        <w:t xml:space="preserve"> i </w:t>
      </w:r>
      <w:r w:rsidR="00D132AF" w:rsidRPr="00D526D5">
        <w:rPr>
          <w:rFonts w:eastAsia="Calibri"/>
        </w:rPr>
        <w:t>152</w:t>
      </w:r>
      <w:r w:rsidR="00417E26" w:rsidRPr="00D526D5">
        <w:rPr>
          <w:rFonts w:eastAsia="Calibri"/>
        </w:rPr>
        <w:t>/2</w:t>
      </w:r>
      <w:r w:rsidR="00E23C8C" w:rsidRPr="00D526D5">
        <w:rPr>
          <w:rFonts w:eastAsia="Calibri"/>
        </w:rPr>
        <w:t>2</w:t>
      </w:r>
      <w:r w:rsidRPr="00D526D5">
        <w:rPr>
          <w:rFonts w:eastAsia="MS Gothic"/>
        </w:rPr>
        <w:t>) ministr</w:t>
      </w:r>
      <w:r w:rsidR="000F056F" w:rsidRPr="00D526D5">
        <w:rPr>
          <w:rFonts w:eastAsia="MS Gothic"/>
        </w:rPr>
        <w:t>ica</w:t>
      </w:r>
      <w:r w:rsidRPr="00D526D5">
        <w:rPr>
          <w:rFonts w:eastAsia="MS Gothic"/>
        </w:rPr>
        <w:t xml:space="preserve"> poljoprivrede donosi</w:t>
      </w:r>
    </w:p>
    <w:p w14:paraId="7C8D655D" w14:textId="77777777" w:rsidR="009E6F90" w:rsidRPr="008E23F2" w:rsidRDefault="009E6F90" w:rsidP="008E23F2">
      <w:pPr>
        <w:pStyle w:val="Naslov"/>
      </w:pPr>
      <w:bookmarkStart w:id="1" w:name="_Hlk72241915"/>
      <w:r w:rsidRPr="008E23F2">
        <w:t>PRAVILNIK</w:t>
      </w:r>
    </w:p>
    <w:p w14:paraId="5776A21C" w14:textId="77777777" w:rsidR="009E6F90" w:rsidRPr="008E23F2" w:rsidRDefault="009E6F90" w:rsidP="008E23F2">
      <w:pPr>
        <w:pStyle w:val="Naslov"/>
      </w:pPr>
    </w:p>
    <w:p w14:paraId="7D35F9CA" w14:textId="3BC24D50" w:rsidR="009E6F90" w:rsidRPr="008E23F2" w:rsidRDefault="009E6F90" w:rsidP="008E23F2">
      <w:pPr>
        <w:pStyle w:val="Naslov"/>
      </w:pPr>
      <w:r w:rsidRPr="008E23F2">
        <w:t xml:space="preserve">O PROVEDBI </w:t>
      </w:r>
      <w:r w:rsidR="00A01042" w:rsidRPr="008E23F2">
        <w:t xml:space="preserve">INTERVENCIJE 77.06. „POTPORA LEADER (CLLD) PRISTUPU“ </w:t>
      </w:r>
      <w:r w:rsidR="00AF4F5C" w:rsidRPr="008E23F2">
        <w:t xml:space="preserve">IZ </w:t>
      </w:r>
      <w:r w:rsidR="00417E26" w:rsidRPr="008E23F2">
        <w:t>STRATEŠKOG PLANA ZAJEDNIČKE POLJOPRIVREDNE POLITIKE REPUBLIKE HRVATSKE 2023. – 2027.</w:t>
      </w:r>
    </w:p>
    <w:bookmarkEnd w:id="1"/>
    <w:p w14:paraId="1ABCB09F" w14:textId="77777777" w:rsidR="009E6F90" w:rsidRPr="00D526D5" w:rsidRDefault="009E6F90" w:rsidP="00E5625B">
      <w:pPr>
        <w:spacing w:before="240" w:after="240"/>
        <w:rPr>
          <w:rFonts w:eastAsia="MS Gothic"/>
          <w:color w:val="000000" w:themeColor="text1"/>
          <w:spacing w:val="-10"/>
          <w:kern w:val="28"/>
          <w:lang w:eastAsia="en-US"/>
        </w:rPr>
      </w:pPr>
    </w:p>
    <w:p w14:paraId="53D08F83" w14:textId="77777777" w:rsidR="009E6F90" w:rsidRPr="001515C6" w:rsidRDefault="005C2896" w:rsidP="001515C6">
      <w:pPr>
        <w:pStyle w:val="Naslov1"/>
        <w:rPr>
          <w:rFonts w:eastAsia="MS Gothic"/>
        </w:rPr>
      </w:pPr>
      <w:r w:rsidRPr="00D526D5">
        <w:rPr>
          <w:rFonts w:eastAsia="MS Gothic"/>
        </w:rPr>
        <w:t>GLAVA I. OSNOVNE ODREDBE</w:t>
      </w:r>
    </w:p>
    <w:p w14:paraId="031E86EF" w14:textId="6B0CBC0E" w:rsidR="009E6F90" w:rsidRPr="00D526D5" w:rsidRDefault="005C2896" w:rsidP="000D715B">
      <w:pPr>
        <w:keepNext/>
        <w:keepLines/>
        <w:spacing w:before="240" w:after="240"/>
        <w:jc w:val="center"/>
        <w:outlineLvl w:val="1"/>
        <w:rPr>
          <w:rFonts w:eastAsia="MS Gothic"/>
          <w:color w:val="000000" w:themeColor="text1"/>
          <w:lang w:eastAsia="en-US"/>
        </w:rPr>
      </w:pPr>
      <w:r w:rsidRPr="00D526D5">
        <w:rPr>
          <w:rFonts w:eastAsia="MS Gothic"/>
          <w:color w:val="000000" w:themeColor="text1"/>
          <w:lang w:eastAsia="en-US"/>
        </w:rPr>
        <w:t xml:space="preserve">POGLAVLJE </w:t>
      </w:r>
      <w:r w:rsidR="003748C9" w:rsidRPr="00D526D5">
        <w:rPr>
          <w:rFonts w:eastAsia="MS Gothic"/>
          <w:color w:val="000000" w:themeColor="text1"/>
          <w:lang w:eastAsia="en-US"/>
        </w:rPr>
        <w:t>1</w:t>
      </w:r>
      <w:r w:rsidRPr="00D526D5">
        <w:rPr>
          <w:rFonts w:eastAsia="MS Gothic"/>
          <w:color w:val="000000" w:themeColor="text1"/>
          <w:lang w:eastAsia="en-US"/>
        </w:rPr>
        <w:t>. PREDMET PRAVILNIKA,</w:t>
      </w:r>
      <w:r w:rsidR="00BB1D9F" w:rsidRPr="00D526D5">
        <w:rPr>
          <w:rFonts w:eastAsia="MS Gothic"/>
          <w:color w:val="000000" w:themeColor="text1"/>
          <w:lang w:eastAsia="en-US"/>
        </w:rPr>
        <w:t xml:space="preserve"> </w:t>
      </w:r>
      <w:r w:rsidR="00173A0F" w:rsidRPr="00D526D5">
        <w:rPr>
          <w:rFonts w:eastAsia="MS Gothic"/>
          <w:color w:val="000000" w:themeColor="text1"/>
          <w:lang w:eastAsia="en-US"/>
        </w:rPr>
        <w:t>TEMELJNI PRAVNI AKTI</w:t>
      </w:r>
      <w:r w:rsidR="00985EB1" w:rsidRPr="00D526D5">
        <w:rPr>
          <w:rFonts w:eastAsia="MS Gothic"/>
          <w:color w:val="000000" w:themeColor="text1"/>
          <w:lang w:eastAsia="en-US"/>
        </w:rPr>
        <w:t xml:space="preserve">, </w:t>
      </w:r>
      <w:r w:rsidR="00BB1D9F" w:rsidRPr="00D526D5">
        <w:rPr>
          <w:rFonts w:eastAsia="MS Gothic"/>
          <w:color w:val="000000" w:themeColor="text1"/>
          <w:lang w:eastAsia="en-US"/>
        </w:rPr>
        <w:t xml:space="preserve">OSNOVNI POJMOVI </w:t>
      </w:r>
      <w:r w:rsidR="00985EB1" w:rsidRPr="00D526D5">
        <w:rPr>
          <w:rFonts w:eastAsia="MS Gothic"/>
          <w:color w:val="000000" w:themeColor="text1"/>
          <w:lang w:eastAsia="en-US"/>
        </w:rPr>
        <w:t>I NADLEŽNA TIJELA</w:t>
      </w:r>
    </w:p>
    <w:p w14:paraId="452B3958" w14:textId="77777777" w:rsidR="009E6F90" w:rsidRPr="00D526D5" w:rsidRDefault="009E6F90" w:rsidP="00D676CF">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Predmet</w:t>
      </w:r>
    </w:p>
    <w:p w14:paraId="2643B97E" w14:textId="77777777" w:rsidR="009E6F90" w:rsidRPr="008E23F2" w:rsidRDefault="009E6F90" w:rsidP="008E23F2">
      <w:pPr>
        <w:pStyle w:val="Naslov1"/>
        <w:rPr>
          <w:rFonts w:eastAsia="MS Gothic"/>
        </w:rPr>
      </w:pPr>
      <w:r w:rsidRPr="00D526D5">
        <w:rPr>
          <w:rFonts w:eastAsia="MS Gothic"/>
          <w:lang w:eastAsia="en-US"/>
        </w:rPr>
        <w:t>Članak 1.</w:t>
      </w:r>
    </w:p>
    <w:p w14:paraId="0F2FDD0F" w14:textId="599FD465" w:rsidR="00A76CD9" w:rsidRPr="00D526D5" w:rsidRDefault="009E6F90">
      <w:pPr>
        <w:jc w:val="both"/>
        <w:rPr>
          <w:rFonts w:eastAsia="Calibri"/>
          <w:color w:val="000000" w:themeColor="text1"/>
          <w:lang w:eastAsia="en-US"/>
        </w:rPr>
      </w:pPr>
      <w:r w:rsidRPr="00D526D5">
        <w:rPr>
          <w:rFonts w:eastAsia="Calibri"/>
          <w:color w:val="000000" w:themeColor="text1"/>
          <w:lang w:eastAsia="en-US"/>
        </w:rPr>
        <w:t>Ovim Pravilnikom</w:t>
      </w:r>
      <w:r w:rsidR="00A01042" w:rsidRPr="00D526D5">
        <w:rPr>
          <w:rFonts w:eastAsia="Calibri"/>
          <w:color w:val="000000" w:themeColor="text1"/>
          <w:lang w:eastAsia="en-US"/>
        </w:rPr>
        <w:t xml:space="preserve"> u</w:t>
      </w:r>
      <w:r w:rsidR="003061BA" w:rsidRPr="00D526D5">
        <w:rPr>
          <w:rFonts w:eastAsia="Calibri"/>
          <w:color w:val="000000" w:themeColor="text1"/>
          <w:lang w:eastAsia="en-US"/>
        </w:rPr>
        <w:t>ređuje</w:t>
      </w:r>
      <w:r w:rsidRPr="00D526D5">
        <w:rPr>
          <w:rFonts w:eastAsia="Calibri"/>
          <w:color w:val="000000" w:themeColor="text1"/>
          <w:lang w:eastAsia="en-US"/>
        </w:rPr>
        <w:t xml:space="preserve"> se provedba </w:t>
      </w:r>
      <w:bookmarkStart w:id="2" w:name="_Hlk104298726"/>
      <w:r w:rsidR="00417E26" w:rsidRPr="00D526D5">
        <w:rPr>
          <w:rFonts w:eastAsia="Calibri"/>
          <w:color w:val="000000" w:themeColor="text1"/>
          <w:lang w:eastAsia="en-US"/>
        </w:rPr>
        <w:t>interv</w:t>
      </w:r>
      <w:r w:rsidR="005C2896" w:rsidRPr="00D526D5">
        <w:rPr>
          <w:rFonts w:eastAsia="Calibri"/>
          <w:color w:val="000000" w:themeColor="text1"/>
          <w:lang w:eastAsia="en-US"/>
        </w:rPr>
        <w:t>e</w:t>
      </w:r>
      <w:r w:rsidR="00417E26" w:rsidRPr="00D526D5">
        <w:rPr>
          <w:rFonts w:eastAsia="Calibri"/>
          <w:color w:val="000000" w:themeColor="text1"/>
          <w:lang w:eastAsia="en-US"/>
        </w:rPr>
        <w:t>ncij</w:t>
      </w:r>
      <w:r w:rsidR="00A01042" w:rsidRPr="00D526D5">
        <w:rPr>
          <w:rFonts w:eastAsia="Calibri"/>
          <w:color w:val="000000" w:themeColor="text1"/>
          <w:lang w:eastAsia="en-US"/>
        </w:rPr>
        <w:t>e 77.06</w:t>
      </w:r>
      <w:r w:rsidR="00AD513D">
        <w:rPr>
          <w:rFonts w:eastAsia="Calibri"/>
          <w:color w:val="000000" w:themeColor="text1"/>
          <w:lang w:eastAsia="en-US"/>
        </w:rPr>
        <w:t>.</w:t>
      </w:r>
      <w:r w:rsidR="00A01042" w:rsidRPr="00D526D5">
        <w:rPr>
          <w:rFonts w:eastAsia="Calibri"/>
          <w:color w:val="000000" w:themeColor="text1"/>
          <w:lang w:eastAsia="en-US"/>
        </w:rPr>
        <w:t xml:space="preserve"> </w:t>
      </w:r>
      <w:bookmarkStart w:id="3" w:name="_Hlk104373512"/>
      <w:r w:rsidR="00A01042" w:rsidRPr="00D526D5">
        <w:rPr>
          <w:rFonts w:eastAsia="Calibri"/>
          <w:color w:val="000000" w:themeColor="text1"/>
          <w:lang w:eastAsia="en-US"/>
        </w:rPr>
        <w:t>„Potpora LEADER (CLLD) pristupu“</w:t>
      </w:r>
      <w:bookmarkEnd w:id="2"/>
      <w:r w:rsidR="00911D82" w:rsidRPr="00D526D5">
        <w:rPr>
          <w:rFonts w:eastAsia="Calibri"/>
          <w:color w:val="000000" w:themeColor="text1"/>
          <w:lang w:eastAsia="en-US"/>
        </w:rPr>
        <w:t xml:space="preserve"> (u daljnjem tekstu: LEADER intervencija) </w:t>
      </w:r>
      <w:bookmarkEnd w:id="3"/>
      <w:r w:rsidR="00417E26" w:rsidRPr="00D526D5">
        <w:rPr>
          <w:rFonts w:eastAsia="Calibri"/>
          <w:color w:val="000000" w:themeColor="text1"/>
          <w:lang w:eastAsia="en-US"/>
        </w:rPr>
        <w:t>iz</w:t>
      </w:r>
      <w:r w:rsidRPr="00D526D5">
        <w:rPr>
          <w:rFonts w:eastAsia="Calibri"/>
          <w:color w:val="000000" w:themeColor="text1"/>
          <w:lang w:eastAsia="en-US"/>
        </w:rPr>
        <w:t xml:space="preserve"> </w:t>
      </w:r>
      <w:r w:rsidR="00417E26" w:rsidRPr="00D526D5">
        <w:rPr>
          <w:rFonts w:eastAsia="Calibri"/>
          <w:color w:val="000000" w:themeColor="text1"/>
          <w:lang w:eastAsia="en-US"/>
        </w:rPr>
        <w:t>Strateškog plana Zajedničke poljoprivredne politike Republike Hrvatske 2023. – 2027.</w:t>
      </w:r>
      <w:r w:rsidRPr="00D526D5">
        <w:rPr>
          <w:rFonts w:eastAsia="Calibri"/>
          <w:color w:val="000000" w:themeColor="text1"/>
          <w:lang w:eastAsia="en-US"/>
        </w:rPr>
        <w:t xml:space="preserve"> </w:t>
      </w:r>
      <w:r w:rsidR="00105F24" w:rsidRPr="00D526D5">
        <w:rPr>
          <w:rFonts w:eastAsia="Calibri"/>
          <w:color w:val="000000" w:themeColor="text1"/>
          <w:lang w:eastAsia="en-US"/>
        </w:rPr>
        <w:t>(u daljnjem tekstu: Strateški plan)</w:t>
      </w:r>
      <w:r w:rsidR="00734A6B" w:rsidRPr="00D526D5">
        <w:rPr>
          <w:rFonts w:eastAsia="Calibri"/>
          <w:color w:val="000000" w:themeColor="text1"/>
          <w:lang w:eastAsia="en-US"/>
        </w:rPr>
        <w:t xml:space="preserve"> u dijelu</w:t>
      </w:r>
      <w:r w:rsidR="003061BA" w:rsidRPr="00D526D5">
        <w:rPr>
          <w:rFonts w:eastAsia="Calibri"/>
          <w:color w:val="000000" w:themeColor="text1"/>
          <w:lang w:eastAsia="en-US"/>
        </w:rPr>
        <w:t xml:space="preserve"> </w:t>
      </w:r>
      <w:r w:rsidR="00E91871" w:rsidRPr="00D526D5">
        <w:rPr>
          <w:rFonts w:eastAsia="Calibri"/>
          <w:color w:val="000000" w:themeColor="text1"/>
          <w:lang w:eastAsia="en-US"/>
        </w:rPr>
        <w:t>postup</w:t>
      </w:r>
      <w:r w:rsidR="00C8563A" w:rsidRPr="00D526D5">
        <w:rPr>
          <w:rFonts w:eastAsia="Calibri"/>
          <w:color w:val="000000" w:themeColor="text1"/>
          <w:lang w:eastAsia="en-US"/>
        </w:rPr>
        <w:t>ka</w:t>
      </w:r>
      <w:r w:rsidR="00E91871" w:rsidRPr="00D526D5">
        <w:rPr>
          <w:rFonts w:eastAsia="Calibri"/>
          <w:color w:val="000000" w:themeColor="text1"/>
          <w:lang w:eastAsia="en-US"/>
        </w:rPr>
        <w:t xml:space="preserve"> </w:t>
      </w:r>
      <w:r w:rsidR="000C3BDD" w:rsidRPr="00D526D5">
        <w:rPr>
          <w:rFonts w:eastAsia="Calibri"/>
          <w:color w:val="000000" w:themeColor="text1"/>
          <w:lang w:eastAsia="en-US"/>
        </w:rPr>
        <w:t>odabira LAG-ova</w:t>
      </w:r>
      <w:r w:rsidR="00A818C9" w:rsidRPr="00D526D5">
        <w:rPr>
          <w:rFonts w:eastAsia="Calibri"/>
          <w:color w:val="000000" w:themeColor="text1"/>
          <w:lang w:eastAsia="en-US"/>
        </w:rPr>
        <w:t xml:space="preserve"> </w:t>
      </w:r>
      <w:r w:rsidR="00E91871" w:rsidRPr="00D526D5">
        <w:rPr>
          <w:rFonts w:eastAsia="Calibri"/>
          <w:color w:val="000000" w:themeColor="text1"/>
          <w:lang w:eastAsia="en-US"/>
        </w:rPr>
        <w:t>koje</w:t>
      </w:r>
      <w:r w:rsidR="000C3BDD" w:rsidRPr="00D526D5">
        <w:rPr>
          <w:rFonts w:eastAsia="Calibri"/>
          <w:color w:val="000000" w:themeColor="text1"/>
          <w:lang w:eastAsia="en-US"/>
        </w:rPr>
        <w:t>g</w:t>
      </w:r>
      <w:r w:rsidR="00E91871" w:rsidRPr="00D526D5">
        <w:rPr>
          <w:rFonts w:eastAsia="Calibri"/>
          <w:color w:val="000000" w:themeColor="text1"/>
          <w:lang w:eastAsia="en-US"/>
        </w:rPr>
        <w:t xml:space="preserve"> provodi</w:t>
      </w:r>
      <w:r w:rsidR="00A818C9" w:rsidRPr="00D526D5">
        <w:rPr>
          <w:rFonts w:eastAsia="Calibri"/>
          <w:color w:val="000000" w:themeColor="text1"/>
          <w:lang w:eastAsia="en-US"/>
        </w:rPr>
        <w:t xml:space="preserve"> </w:t>
      </w:r>
      <w:r w:rsidR="00E91871" w:rsidRPr="00D526D5">
        <w:rPr>
          <w:rFonts w:eastAsia="Calibri"/>
          <w:color w:val="000000" w:themeColor="text1"/>
          <w:lang w:eastAsia="en-US"/>
        </w:rPr>
        <w:t>Agencija za plaćanja u poljoprivredi, ribarstvu i ruralnom razvoju (u daljnjem tekstu: Agencija za plaćanja), ovlasti Ministarstva poljoprivrede kao Upravljačkog tijela (u daljnjem tekstu: Upravljačko tijelo) i postupanje po žalbama na odluke Agencije za plaćanja</w:t>
      </w:r>
      <w:r w:rsidR="00E35E42">
        <w:rPr>
          <w:rFonts w:eastAsia="Calibri"/>
          <w:color w:val="000000" w:themeColor="text1"/>
          <w:lang w:eastAsia="en-US"/>
        </w:rPr>
        <w:t>.</w:t>
      </w:r>
    </w:p>
    <w:p w14:paraId="3A404A76" w14:textId="77777777" w:rsidR="00C71736" w:rsidRPr="00D526D5" w:rsidRDefault="00C71736">
      <w:pPr>
        <w:jc w:val="both"/>
        <w:rPr>
          <w:rFonts w:eastAsia="Calibri"/>
          <w:color w:val="000000" w:themeColor="text1"/>
          <w:lang w:eastAsia="en-US"/>
        </w:rPr>
      </w:pPr>
    </w:p>
    <w:p w14:paraId="4F756BAE" w14:textId="77777777" w:rsidR="00770EAD" w:rsidRPr="00D526D5" w:rsidRDefault="00770EAD" w:rsidP="00770EAD">
      <w:pPr>
        <w:jc w:val="center"/>
        <w:rPr>
          <w:rFonts w:eastAsia="Calibri"/>
          <w:i/>
          <w:color w:val="000000" w:themeColor="text1"/>
          <w:lang w:eastAsia="en-US"/>
        </w:rPr>
      </w:pPr>
      <w:r w:rsidRPr="00D526D5">
        <w:rPr>
          <w:rFonts w:eastAsia="Calibri"/>
          <w:i/>
          <w:color w:val="000000" w:themeColor="text1"/>
          <w:lang w:eastAsia="en-US"/>
        </w:rPr>
        <w:t>Vrsta potpore</w:t>
      </w:r>
    </w:p>
    <w:p w14:paraId="66B0D1BE" w14:textId="77777777" w:rsidR="00770EAD" w:rsidRPr="00D526D5" w:rsidRDefault="00770EAD" w:rsidP="00C71736">
      <w:pPr>
        <w:jc w:val="center"/>
        <w:rPr>
          <w:rFonts w:eastAsia="Calibri"/>
          <w:color w:val="000000" w:themeColor="text1"/>
          <w:lang w:eastAsia="en-US"/>
        </w:rPr>
      </w:pPr>
    </w:p>
    <w:p w14:paraId="286B5691" w14:textId="77777777" w:rsidR="00A76CD9" w:rsidRPr="00D526D5" w:rsidRDefault="00A76CD9" w:rsidP="008E23F2">
      <w:pPr>
        <w:pStyle w:val="Naslov1"/>
        <w:rPr>
          <w:rFonts w:eastAsia="Calibri"/>
          <w:lang w:eastAsia="en-US"/>
        </w:rPr>
      </w:pPr>
      <w:r w:rsidRPr="00D526D5">
        <w:rPr>
          <w:rFonts w:eastAsia="Calibri"/>
          <w:lang w:eastAsia="en-US"/>
        </w:rPr>
        <w:t>Članak 2.</w:t>
      </w:r>
    </w:p>
    <w:p w14:paraId="38E4CBC6" w14:textId="77777777" w:rsidR="00A76CD9" w:rsidRPr="00D526D5" w:rsidRDefault="00A76CD9">
      <w:pPr>
        <w:jc w:val="both"/>
        <w:rPr>
          <w:rFonts w:eastAsia="Calibri"/>
          <w:color w:val="000000" w:themeColor="text1"/>
          <w:lang w:eastAsia="en-US"/>
        </w:rPr>
      </w:pPr>
    </w:p>
    <w:p w14:paraId="3C6A2F44" w14:textId="77777777" w:rsidR="009E6F90" w:rsidRPr="00D526D5" w:rsidRDefault="00E07DCD" w:rsidP="00F31B81">
      <w:pPr>
        <w:pStyle w:val="Odlomakpopisa"/>
        <w:numPr>
          <w:ilvl w:val="0"/>
          <w:numId w:val="93"/>
        </w:numPr>
        <w:tabs>
          <w:tab w:val="left" w:pos="284"/>
        </w:tabs>
        <w:spacing w:line="240" w:lineRule="auto"/>
        <w:ind w:left="0" w:firstLine="0"/>
        <w:rPr>
          <w:color w:val="000000" w:themeColor="text1"/>
        </w:rPr>
      </w:pPr>
      <w:r w:rsidRPr="00D526D5">
        <w:rPr>
          <w:rFonts w:ascii="Times New Roman" w:hAnsi="Times New Roman"/>
          <w:color w:val="000000" w:themeColor="text1"/>
          <w:sz w:val="24"/>
          <w:szCs w:val="24"/>
        </w:rPr>
        <w:t xml:space="preserve">Unutar </w:t>
      </w:r>
      <w:r w:rsidR="003061BA" w:rsidRPr="00D526D5">
        <w:rPr>
          <w:rFonts w:ascii="Times New Roman" w:hAnsi="Times New Roman"/>
          <w:color w:val="000000" w:themeColor="text1"/>
          <w:sz w:val="24"/>
          <w:szCs w:val="24"/>
        </w:rPr>
        <w:t>LEADER intervencij</w:t>
      </w:r>
      <w:r w:rsidRPr="00D526D5">
        <w:rPr>
          <w:rFonts w:ascii="Times New Roman" w:hAnsi="Times New Roman"/>
          <w:color w:val="000000" w:themeColor="text1"/>
          <w:sz w:val="24"/>
          <w:szCs w:val="24"/>
        </w:rPr>
        <w:t>e</w:t>
      </w:r>
      <w:r w:rsidR="003061BA" w:rsidRPr="00D526D5">
        <w:rPr>
          <w:rFonts w:ascii="Times New Roman" w:hAnsi="Times New Roman"/>
          <w:color w:val="000000" w:themeColor="text1"/>
          <w:sz w:val="24"/>
          <w:szCs w:val="24"/>
        </w:rPr>
        <w:t xml:space="preserve"> iz članka 1. ovog Pravilnika, </w:t>
      </w:r>
      <w:r w:rsidR="00F0793F" w:rsidRPr="00D526D5">
        <w:rPr>
          <w:rFonts w:ascii="Times New Roman" w:hAnsi="Times New Roman"/>
          <w:color w:val="000000" w:themeColor="text1"/>
          <w:sz w:val="24"/>
          <w:szCs w:val="24"/>
        </w:rPr>
        <w:t>potpora</w:t>
      </w:r>
      <w:r w:rsidR="00EC4826" w:rsidRPr="00D526D5">
        <w:rPr>
          <w:rFonts w:ascii="Times New Roman" w:hAnsi="Times New Roman"/>
          <w:color w:val="000000" w:themeColor="text1"/>
          <w:sz w:val="24"/>
          <w:szCs w:val="24"/>
        </w:rPr>
        <w:t xml:space="preserve"> LAG-ovima</w:t>
      </w:r>
      <w:r w:rsidR="00F0793F" w:rsidRPr="00D526D5">
        <w:rPr>
          <w:rFonts w:ascii="Times New Roman" w:hAnsi="Times New Roman"/>
          <w:color w:val="000000" w:themeColor="text1"/>
          <w:sz w:val="24"/>
          <w:szCs w:val="24"/>
        </w:rPr>
        <w:t xml:space="preserve"> dodjeljuje</w:t>
      </w:r>
      <w:r w:rsidRPr="00D526D5">
        <w:rPr>
          <w:rFonts w:ascii="Times New Roman" w:hAnsi="Times New Roman"/>
          <w:color w:val="000000" w:themeColor="text1"/>
          <w:sz w:val="24"/>
          <w:szCs w:val="24"/>
        </w:rPr>
        <w:t xml:space="preserve"> se</w:t>
      </w:r>
      <w:r w:rsidR="00F0793F" w:rsidRPr="00D526D5">
        <w:rPr>
          <w:rFonts w:ascii="Times New Roman" w:hAnsi="Times New Roman"/>
          <w:color w:val="000000" w:themeColor="text1"/>
          <w:sz w:val="24"/>
          <w:szCs w:val="24"/>
        </w:rPr>
        <w:t xml:space="preserve"> </w:t>
      </w:r>
      <w:r w:rsidR="00376A13" w:rsidRPr="00D526D5">
        <w:rPr>
          <w:rFonts w:ascii="Times New Roman" w:hAnsi="Times New Roman"/>
          <w:color w:val="000000" w:themeColor="text1"/>
          <w:sz w:val="24"/>
          <w:szCs w:val="24"/>
        </w:rPr>
        <w:t xml:space="preserve">u obliku bespovratnih sredstava </w:t>
      </w:r>
      <w:r w:rsidR="00F0793F" w:rsidRPr="00D526D5">
        <w:rPr>
          <w:rFonts w:ascii="Times New Roman" w:hAnsi="Times New Roman"/>
          <w:color w:val="000000" w:themeColor="text1"/>
          <w:sz w:val="24"/>
          <w:szCs w:val="24"/>
        </w:rPr>
        <w:t>za</w:t>
      </w:r>
      <w:r w:rsidR="003061BA" w:rsidRPr="00D526D5">
        <w:rPr>
          <w:rFonts w:ascii="Times New Roman" w:hAnsi="Times New Roman"/>
          <w:color w:val="000000" w:themeColor="text1"/>
          <w:sz w:val="24"/>
          <w:szCs w:val="24"/>
        </w:rPr>
        <w:t xml:space="preserve">: </w:t>
      </w:r>
    </w:p>
    <w:p w14:paraId="50A4105B" w14:textId="41D00E8A" w:rsidR="00A543FA" w:rsidRPr="00D526D5" w:rsidRDefault="005C2896" w:rsidP="00F31B81">
      <w:pPr>
        <w:pStyle w:val="Odlomakpopisa"/>
        <w:numPr>
          <w:ilvl w:val="0"/>
          <w:numId w:val="283"/>
        </w:numPr>
        <w:tabs>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provedb</w:t>
      </w:r>
      <w:r w:rsidR="00EC4826" w:rsidRPr="00D526D5">
        <w:rPr>
          <w:rFonts w:ascii="Times New Roman" w:hAnsi="Times New Roman"/>
          <w:color w:val="000000" w:themeColor="text1"/>
          <w:sz w:val="24"/>
          <w:szCs w:val="24"/>
        </w:rPr>
        <w:t>u</w:t>
      </w:r>
      <w:r w:rsidRPr="00D526D5">
        <w:rPr>
          <w:rFonts w:ascii="Times New Roman" w:hAnsi="Times New Roman"/>
          <w:color w:val="000000" w:themeColor="text1"/>
          <w:sz w:val="24"/>
          <w:szCs w:val="24"/>
        </w:rPr>
        <w:t xml:space="preserve"> </w:t>
      </w:r>
      <w:r w:rsidR="00C8563A" w:rsidRPr="00D526D5">
        <w:rPr>
          <w:rFonts w:ascii="Times New Roman" w:hAnsi="Times New Roman"/>
          <w:color w:val="000000" w:themeColor="text1"/>
          <w:sz w:val="24"/>
          <w:szCs w:val="24"/>
        </w:rPr>
        <w:t xml:space="preserve">LAG </w:t>
      </w:r>
      <w:r w:rsidRPr="00D526D5">
        <w:rPr>
          <w:rFonts w:ascii="Times New Roman" w:hAnsi="Times New Roman"/>
          <w:color w:val="000000" w:themeColor="text1"/>
          <w:sz w:val="24"/>
          <w:szCs w:val="24"/>
        </w:rPr>
        <w:t>intervencij</w:t>
      </w:r>
      <w:r w:rsidR="00EC4826"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unutar</w:t>
      </w:r>
      <w:r w:rsidR="00202CE9" w:rsidRPr="00D526D5">
        <w:rPr>
          <w:rFonts w:ascii="Times New Roman" w:hAnsi="Times New Roman"/>
          <w:color w:val="000000" w:themeColor="text1"/>
          <w:sz w:val="24"/>
          <w:szCs w:val="24"/>
        </w:rPr>
        <w:t xml:space="preserve"> </w:t>
      </w:r>
      <w:r w:rsidRPr="00D526D5">
        <w:rPr>
          <w:rFonts w:ascii="Times New Roman" w:hAnsi="Times New Roman"/>
          <w:color w:val="000000" w:themeColor="text1"/>
          <w:sz w:val="24"/>
          <w:szCs w:val="24"/>
        </w:rPr>
        <w:t>lokalne razvojne</w:t>
      </w:r>
      <w:r w:rsidR="00202CE9" w:rsidRPr="00D526D5">
        <w:rPr>
          <w:rFonts w:ascii="Times New Roman" w:hAnsi="Times New Roman"/>
          <w:color w:val="000000" w:themeColor="text1"/>
          <w:sz w:val="24"/>
          <w:szCs w:val="24"/>
        </w:rPr>
        <w:t xml:space="preserve"> strategije</w:t>
      </w:r>
      <w:r w:rsidRPr="00D526D5">
        <w:rPr>
          <w:rFonts w:ascii="Times New Roman" w:hAnsi="Times New Roman"/>
          <w:color w:val="000000" w:themeColor="text1"/>
          <w:sz w:val="24"/>
          <w:szCs w:val="24"/>
        </w:rPr>
        <w:t xml:space="preserve"> </w:t>
      </w:r>
      <w:r w:rsidR="009B0D6D" w:rsidRPr="00D526D5">
        <w:rPr>
          <w:rFonts w:ascii="Times New Roman" w:hAnsi="Times New Roman"/>
          <w:color w:val="000000" w:themeColor="text1"/>
          <w:sz w:val="24"/>
          <w:szCs w:val="24"/>
        </w:rPr>
        <w:t xml:space="preserve">lokalne </w:t>
      </w:r>
      <w:r w:rsidRPr="00D526D5">
        <w:rPr>
          <w:rFonts w:ascii="Times New Roman" w:hAnsi="Times New Roman"/>
          <w:color w:val="000000" w:themeColor="text1"/>
          <w:sz w:val="24"/>
          <w:szCs w:val="24"/>
        </w:rPr>
        <w:t>akcijske grupe</w:t>
      </w:r>
      <w:r w:rsidR="00F547E5" w:rsidRPr="00D526D5">
        <w:rPr>
          <w:rFonts w:ascii="Times New Roman" w:hAnsi="Times New Roman"/>
          <w:color w:val="000000" w:themeColor="text1"/>
          <w:sz w:val="24"/>
          <w:szCs w:val="24"/>
        </w:rPr>
        <w:t xml:space="preserve">, uključujući provedbu </w:t>
      </w:r>
      <w:r w:rsidR="00A543FA" w:rsidRPr="00D526D5">
        <w:rPr>
          <w:rFonts w:ascii="Times New Roman" w:hAnsi="Times New Roman"/>
          <w:color w:val="000000" w:themeColor="text1"/>
          <w:sz w:val="24"/>
          <w:szCs w:val="24"/>
        </w:rPr>
        <w:t>aktivnosti</w:t>
      </w:r>
      <w:r w:rsidR="00F547E5" w:rsidRPr="00D526D5">
        <w:rPr>
          <w:rFonts w:ascii="Times New Roman" w:hAnsi="Times New Roman"/>
          <w:color w:val="000000" w:themeColor="text1"/>
          <w:sz w:val="24"/>
          <w:szCs w:val="24"/>
        </w:rPr>
        <w:t xml:space="preserve"> suradnje</w:t>
      </w:r>
      <w:r w:rsidR="00A543FA" w:rsidRPr="00D526D5">
        <w:rPr>
          <w:rFonts w:ascii="Times New Roman" w:hAnsi="Times New Roman"/>
          <w:color w:val="000000" w:themeColor="text1"/>
          <w:sz w:val="24"/>
          <w:szCs w:val="24"/>
        </w:rPr>
        <w:t xml:space="preserve"> i </w:t>
      </w:r>
      <w:r w:rsidR="00F547E5" w:rsidRPr="00D526D5">
        <w:rPr>
          <w:rFonts w:ascii="Times New Roman" w:hAnsi="Times New Roman"/>
          <w:color w:val="000000" w:themeColor="text1"/>
          <w:sz w:val="24"/>
          <w:szCs w:val="24"/>
        </w:rPr>
        <w:t xml:space="preserve">njihovu pripremu (u daljnjem tekstu: provedba </w:t>
      </w:r>
      <w:r w:rsidR="001B572F" w:rsidRPr="00D526D5">
        <w:rPr>
          <w:rFonts w:ascii="Times New Roman" w:hAnsi="Times New Roman"/>
          <w:color w:val="000000" w:themeColor="text1"/>
          <w:sz w:val="24"/>
          <w:szCs w:val="24"/>
        </w:rPr>
        <w:t>LRS LAG</w:t>
      </w:r>
      <w:r w:rsidR="00F547E5" w:rsidRPr="00D526D5">
        <w:rPr>
          <w:rFonts w:ascii="Times New Roman" w:hAnsi="Times New Roman"/>
          <w:color w:val="000000" w:themeColor="text1"/>
          <w:sz w:val="24"/>
          <w:szCs w:val="24"/>
        </w:rPr>
        <w:t>)</w:t>
      </w:r>
    </w:p>
    <w:p w14:paraId="411445EE" w14:textId="36CD7658" w:rsidR="00681E0D" w:rsidRPr="00D526D5" w:rsidRDefault="00EC4826" w:rsidP="00F31B81">
      <w:pPr>
        <w:pStyle w:val="Odlomakpopisa"/>
        <w:numPr>
          <w:ilvl w:val="0"/>
          <w:numId w:val="283"/>
        </w:numPr>
        <w:tabs>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upravlj</w:t>
      </w:r>
      <w:r w:rsidR="00EA170D"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nje strategijom, njezino praćenje i evaluaciju</w:t>
      </w:r>
      <w:r w:rsidR="00E806D8" w:rsidRPr="00D526D5">
        <w:rPr>
          <w:rFonts w:ascii="Times New Roman" w:hAnsi="Times New Roman"/>
          <w:color w:val="000000" w:themeColor="text1"/>
          <w:sz w:val="24"/>
          <w:szCs w:val="24"/>
        </w:rPr>
        <w:t>,</w:t>
      </w:r>
      <w:r w:rsidR="002C05F8" w:rsidRPr="00D526D5">
        <w:rPr>
          <w:rFonts w:ascii="Times New Roman" w:hAnsi="Times New Roman"/>
          <w:color w:val="000000" w:themeColor="text1"/>
          <w:sz w:val="24"/>
          <w:szCs w:val="24"/>
        </w:rPr>
        <w:t xml:space="preserve"> </w:t>
      </w:r>
      <w:r w:rsidR="00E806D8" w:rsidRPr="00D526D5">
        <w:rPr>
          <w:rFonts w:ascii="Times New Roman" w:hAnsi="Times New Roman"/>
          <w:color w:val="000000" w:themeColor="text1"/>
          <w:sz w:val="24"/>
          <w:szCs w:val="24"/>
        </w:rPr>
        <w:t>upravljanje LAG-om i jačanje kapaciteta lokalnih dionika</w:t>
      </w:r>
      <w:r w:rsidRPr="00D526D5">
        <w:rPr>
          <w:rFonts w:ascii="Times New Roman" w:hAnsi="Times New Roman"/>
          <w:color w:val="000000" w:themeColor="text1"/>
          <w:sz w:val="24"/>
          <w:szCs w:val="24"/>
        </w:rPr>
        <w:t xml:space="preserve"> (u daljnjem tekstu: </w:t>
      </w:r>
      <w:r w:rsidR="005B6D17" w:rsidRPr="00D526D5">
        <w:rPr>
          <w:rFonts w:ascii="Times New Roman" w:hAnsi="Times New Roman"/>
          <w:color w:val="000000" w:themeColor="text1"/>
          <w:sz w:val="24"/>
          <w:szCs w:val="24"/>
        </w:rPr>
        <w:t>tekući troškovi i animacija</w:t>
      </w:r>
      <w:r w:rsidRPr="00D526D5">
        <w:rPr>
          <w:rFonts w:ascii="Times New Roman" w:hAnsi="Times New Roman"/>
          <w:color w:val="000000" w:themeColor="text1"/>
          <w:sz w:val="24"/>
          <w:szCs w:val="24"/>
        </w:rPr>
        <w:t>)</w:t>
      </w:r>
      <w:r w:rsidR="005B6D17" w:rsidRPr="00D526D5">
        <w:rPr>
          <w:rFonts w:ascii="Times New Roman" w:hAnsi="Times New Roman"/>
          <w:color w:val="000000" w:themeColor="text1"/>
          <w:sz w:val="24"/>
          <w:szCs w:val="24"/>
        </w:rPr>
        <w:t>.</w:t>
      </w:r>
    </w:p>
    <w:p w14:paraId="41CB9141" w14:textId="77777777" w:rsidR="005B6D17" w:rsidRPr="00D526D5" w:rsidRDefault="00EC4826" w:rsidP="00F31B81">
      <w:pPr>
        <w:pStyle w:val="Odlomakpopisa"/>
        <w:numPr>
          <w:ilvl w:val="0"/>
          <w:numId w:val="93"/>
        </w:numPr>
        <w:tabs>
          <w:tab w:val="left" w:pos="0"/>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Dodjela potpore LAG-ovima iz stavka 1. ovog članka, provodi se u okviru postupka odabira LAG-ova</w:t>
      </w:r>
      <w:r w:rsidR="00A82547" w:rsidRPr="00D526D5">
        <w:rPr>
          <w:rFonts w:ascii="Times New Roman" w:hAnsi="Times New Roman"/>
          <w:color w:val="000000" w:themeColor="text1"/>
          <w:sz w:val="24"/>
          <w:szCs w:val="24"/>
        </w:rPr>
        <w:t xml:space="preserve"> za razdoblje 2023. – 2027.</w:t>
      </w:r>
      <w:r w:rsidRPr="00D526D5">
        <w:rPr>
          <w:rFonts w:ascii="Times New Roman" w:hAnsi="Times New Roman"/>
          <w:color w:val="000000" w:themeColor="text1"/>
          <w:sz w:val="24"/>
          <w:szCs w:val="24"/>
        </w:rPr>
        <w:t xml:space="preserve"> </w:t>
      </w:r>
    </w:p>
    <w:p w14:paraId="399043A1" w14:textId="37885B59" w:rsidR="00EC4826" w:rsidRPr="00D526D5" w:rsidRDefault="001B572F" w:rsidP="00F31B81">
      <w:pPr>
        <w:pStyle w:val="Odlomakpopisa"/>
        <w:numPr>
          <w:ilvl w:val="0"/>
          <w:numId w:val="9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Daljnja raspodjela potpore iz stavka 1. </w:t>
      </w:r>
      <w:r w:rsidR="00A543FA" w:rsidRPr="00D526D5">
        <w:rPr>
          <w:rFonts w:ascii="Times New Roman" w:hAnsi="Times New Roman"/>
          <w:color w:val="000000" w:themeColor="text1"/>
          <w:sz w:val="24"/>
          <w:szCs w:val="24"/>
        </w:rPr>
        <w:t>alineje</w:t>
      </w:r>
      <w:r w:rsidRPr="00D526D5">
        <w:rPr>
          <w:rFonts w:ascii="Times New Roman" w:hAnsi="Times New Roman"/>
          <w:color w:val="000000" w:themeColor="text1"/>
          <w:sz w:val="24"/>
          <w:szCs w:val="24"/>
        </w:rPr>
        <w:t xml:space="preserve"> </w:t>
      </w:r>
      <w:r w:rsidR="00A543FA" w:rsidRPr="00D526D5">
        <w:rPr>
          <w:rFonts w:ascii="Times New Roman" w:hAnsi="Times New Roman"/>
          <w:color w:val="000000" w:themeColor="text1"/>
          <w:sz w:val="24"/>
          <w:szCs w:val="24"/>
        </w:rPr>
        <w:t>1.</w:t>
      </w:r>
      <w:r w:rsidRPr="00D526D5">
        <w:rPr>
          <w:rFonts w:ascii="Times New Roman" w:hAnsi="Times New Roman"/>
          <w:color w:val="000000" w:themeColor="text1"/>
          <w:sz w:val="24"/>
          <w:szCs w:val="24"/>
        </w:rPr>
        <w:t xml:space="preserve"> ovog članka </w:t>
      </w:r>
      <w:r w:rsidR="00091F50" w:rsidRPr="00D526D5">
        <w:rPr>
          <w:rFonts w:ascii="Times New Roman" w:hAnsi="Times New Roman"/>
          <w:color w:val="000000" w:themeColor="text1"/>
          <w:sz w:val="24"/>
          <w:szCs w:val="24"/>
        </w:rPr>
        <w:t xml:space="preserve">prema </w:t>
      </w:r>
      <w:r w:rsidRPr="00D526D5">
        <w:rPr>
          <w:rFonts w:ascii="Times New Roman" w:hAnsi="Times New Roman"/>
          <w:color w:val="000000" w:themeColor="text1"/>
          <w:sz w:val="24"/>
          <w:szCs w:val="24"/>
        </w:rPr>
        <w:t xml:space="preserve">korisnicima </w:t>
      </w:r>
      <w:r w:rsidR="00D63E1D" w:rsidRPr="00D526D5">
        <w:rPr>
          <w:rFonts w:ascii="Times New Roman" w:hAnsi="Times New Roman"/>
          <w:color w:val="000000" w:themeColor="text1"/>
          <w:sz w:val="24"/>
          <w:szCs w:val="24"/>
        </w:rPr>
        <w:t>na LAG natječaju</w:t>
      </w:r>
      <w:r w:rsidR="000423D9" w:rsidRPr="00D526D5">
        <w:rPr>
          <w:rFonts w:ascii="Times New Roman" w:hAnsi="Times New Roman"/>
          <w:color w:val="000000" w:themeColor="text1"/>
          <w:sz w:val="24"/>
          <w:szCs w:val="24"/>
        </w:rPr>
        <w:t xml:space="preserve"> </w:t>
      </w:r>
      <w:r w:rsidR="008701BA" w:rsidRPr="00D526D5">
        <w:rPr>
          <w:rFonts w:ascii="Times New Roman" w:hAnsi="Times New Roman"/>
          <w:color w:val="000000" w:themeColor="text1"/>
          <w:sz w:val="24"/>
          <w:szCs w:val="24"/>
        </w:rPr>
        <w:t xml:space="preserve">propisuje se </w:t>
      </w:r>
      <w:r w:rsidR="009D49D8" w:rsidRPr="00D526D5">
        <w:rPr>
          <w:rFonts w:ascii="Times New Roman" w:hAnsi="Times New Roman"/>
          <w:color w:val="000000" w:themeColor="text1"/>
          <w:sz w:val="24"/>
          <w:szCs w:val="24"/>
        </w:rPr>
        <w:t xml:space="preserve">Operativnim pravilima za provedbu LRS LAG u Strateškom planu (u daljnjem tekstu: LEADER operativna pravila) </w:t>
      </w:r>
      <w:r w:rsidR="006801BD" w:rsidRPr="00D526D5">
        <w:rPr>
          <w:rFonts w:ascii="Times New Roman" w:hAnsi="Times New Roman"/>
          <w:color w:val="000000" w:themeColor="text1"/>
          <w:sz w:val="24"/>
          <w:szCs w:val="24"/>
        </w:rPr>
        <w:t>iz član</w:t>
      </w:r>
      <w:r w:rsidR="004F6F87" w:rsidRPr="00D526D5">
        <w:rPr>
          <w:rFonts w:ascii="Times New Roman" w:hAnsi="Times New Roman"/>
          <w:color w:val="000000" w:themeColor="text1"/>
          <w:sz w:val="24"/>
          <w:szCs w:val="24"/>
        </w:rPr>
        <w:t>a</w:t>
      </w:r>
      <w:r w:rsidR="006801BD" w:rsidRPr="00D526D5">
        <w:rPr>
          <w:rFonts w:ascii="Times New Roman" w:hAnsi="Times New Roman"/>
          <w:color w:val="000000" w:themeColor="text1"/>
          <w:sz w:val="24"/>
          <w:szCs w:val="24"/>
        </w:rPr>
        <w:t xml:space="preserve">ka </w:t>
      </w:r>
      <w:r w:rsidR="00582AFC" w:rsidRPr="00D526D5">
        <w:rPr>
          <w:rFonts w:ascii="Times New Roman" w:hAnsi="Times New Roman"/>
          <w:color w:val="000000" w:themeColor="text1"/>
          <w:sz w:val="24"/>
          <w:szCs w:val="24"/>
        </w:rPr>
        <w:t>1</w:t>
      </w:r>
      <w:r w:rsidR="000423D9" w:rsidRPr="00D526D5">
        <w:rPr>
          <w:rFonts w:ascii="Times New Roman" w:hAnsi="Times New Roman"/>
          <w:color w:val="000000" w:themeColor="text1"/>
          <w:sz w:val="24"/>
          <w:szCs w:val="24"/>
        </w:rPr>
        <w:t>3</w:t>
      </w:r>
      <w:r w:rsidR="006801BD" w:rsidRPr="00D526D5">
        <w:rPr>
          <w:rFonts w:ascii="Times New Roman" w:hAnsi="Times New Roman"/>
          <w:color w:val="000000" w:themeColor="text1"/>
          <w:sz w:val="24"/>
          <w:szCs w:val="24"/>
        </w:rPr>
        <w:t>.</w:t>
      </w:r>
      <w:r w:rsidR="004F6F87" w:rsidRPr="00D526D5">
        <w:rPr>
          <w:rFonts w:ascii="Times New Roman" w:hAnsi="Times New Roman"/>
          <w:color w:val="000000" w:themeColor="text1"/>
          <w:sz w:val="24"/>
          <w:szCs w:val="24"/>
        </w:rPr>
        <w:t xml:space="preserve"> do </w:t>
      </w:r>
      <w:r w:rsidR="00D54740" w:rsidRPr="00D526D5">
        <w:rPr>
          <w:rFonts w:ascii="Times New Roman" w:hAnsi="Times New Roman"/>
          <w:color w:val="000000" w:themeColor="text1"/>
          <w:sz w:val="24"/>
          <w:szCs w:val="24"/>
        </w:rPr>
        <w:t>1</w:t>
      </w:r>
      <w:r w:rsidR="000423D9" w:rsidRPr="00D526D5">
        <w:rPr>
          <w:rFonts w:ascii="Times New Roman" w:hAnsi="Times New Roman"/>
          <w:color w:val="000000" w:themeColor="text1"/>
          <w:sz w:val="24"/>
          <w:szCs w:val="24"/>
        </w:rPr>
        <w:t>5</w:t>
      </w:r>
      <w:r w:rsidR="006801BD" w:rsidRPr="00D526D5">
        <w:rPr>
          <w:rFonts w:ascii="Times New Roman" w:hAnsi="Times New Roman"/>
          <w:color w:val="000000" w:themeColor="text1"/>
          <w:sz w:val="24"/>
          <w:szCs w:val="24"/>
        </w:rPr>
        <w:t xml:space="preserve">. ovog </w:t>
      </w:r>
      <w:r w:rsidR="00A543FA" w:rsidRPr="00D526D5">
        <w:rPr>
          <w:rFonts w:ascii="Times New Roman" w:hAnsi="Times New Roman"/>
          <w:color w:val="000000" w:themeColor="text1"/>
          <w:sz w:val="24"/>
          <w:szCs w:val="24"/>
        </w:rPr>
        <w:t>P</w:t>
      </w:r>
      <w:r w:rsidR="006801BD" w:rsidRPr="00D526D5">
        <w:rPr>
          <w:rFonts w:ascii="Times New Roman" w:hAnsi="Times New Roman"/>
          <w:color w:val="000000" w:themeColor="text1"/>
          <w:sz w:val="24"/>
          <w:szCs w:val="24"/>
        </w:rPr>
        <w:t xml:space="preserve">ravilnika. </w:t>
      </w:r>
      <w:r w:rsidR="008701BA" w:rsidRPr="00D526D5">
        <w:rPr>
          <w:rFonts w:ascii="Times New Roman" w:hAnsi="Times New Roman"/>
          <w:color w:val="000000" w:themeColor="text1"/>
          <w:sz w:val="24"/>
          <w:szCs w:val="24"/>
        </w:rPr>
        <w:t xml:space="preserve">  </w:t>
      </w:r>
      <w:r w:rsidR="005B6D17" w:rsidRPr="00D526D5">
        <w:rPr>
          <w:rFonts w:ascii="Times New Roman" w:hAnsi="Times New Roman"/>
          <w:color w:val="000000" w:themeColor="text1"/>
          <w:sz w:val="24"/>
          <w:szCs w:val="24"/>
        </w:rPr>
        <w:t xml:space="preserve"> </w:t>
      </w:r>
      <w:r w:rsidR="00EC4826" w:rsidRPr="00D526D5">
        <w:rPr>
          <w:rFonts w:ascii="Times New Roman" w:hAnsi="Times New Roman"/>
          <w:color w:val="000000" w:themeColor="text1"/>
          <w:sz w:val="24"/>
          <w:szCs w:val="24"/>
        </w:rPr>
        <w:t xml:space="preserve"> </w:t>
      </w:r>
    </w:p>
    <w:p w14:paraId="6E7F493C" w14:textId="77777777" w:rsidR="00201BB0" w:rsidRPr="00D526D5" w:rsidRDefault="00201BB0">
      <w:pPr>
        <w:pStyle w:val="Odlomakpopisa"/>
        <w:tabs>
          <w:tab w:val="left" w:pos="0"/>
          <w:tab w:val="left" w:pos="426"/>
        </w:tabs>
        <w:spacing w:line="240" w:lineRule="auto"/>
        <w:ind w:left="0"/>
        <w:rPr>
          <w:rFonts w:eastAsia="MS Gothic"/>
          <w:color w:val="000000" w:themeColor="text1"/>
        </w:rPr>
      </w:pPr>
    </w:p>
    <w:p w14:paraId="24296328" w14:textId="3378610D" w:rsidR="009E6F90" w:rsidRPr="00D526D5" w:rsidRDefault="00E0317F">
      <w:pPr>
        <w:keepNext/>
        <w:keepLines/>
        <w:spacing w:before="240" w:after="240"/>
        <w:jc w:val="center"/>
        <w:outlineLvl w:val="2"/>
        <w:rPr>
          <w:rFonts w:eastAsia="MS Gothic"/>
          <w:color w:val="000000" w:themeColor="text1"/>
          <w:lang w:eastAsia="en-US"/>
        </w:rPr>
      </w:pPr>
      <w:r w:rsidRPr="00D526D5">
        <w:rPr>
          <w:rFonts w:eastAsia="MS Gothic"/>
          <w:i/>
          <w:color w:val="000000" w:themeColor="text1"/>
          <w:lang w:eastAsia="en-US"/>
        </w:rPr>
        <w:lastRenderedPageBreak/>
        <w:t>Provedba propisa</w:t>
      </w:r>
    </w:p>
    <w:p w14:paraId="62CDBFC9" w14:textId="77777777" w:rsidR="009E6F90" w:rsidRPr="00D526D5" w:rsidRDefault="009E6F90" w:rsidP="008E23F2">
      <w:pPr>
        <w:pStyle w:val="Naslov1"/>
        <w:rPr>
          <w:rFonts w:eastAsia="MS Gothic"/>
          <w:lang w:eastAsia="en-US"/>
        </w:rPr>
      </w:pPr>
      <w:r w:rsidRPr="00D526D5">
        <w:rPr>
          <w:rFonts w:eastAsia="MS Gothic"/>
          <w:lang w:eastAsia="en-US"/>
        </w:rPr>
        <w:t xml:space="preserve">Članak </w:t>
      </w:r>
      <w:r w:rsidR="00173A0F" w:rsidRPr="00D526D5">
        <w:rPr>
          <w:rFonts w:eastAsia="MS Gothic"/>
          <w:lang w:eastAsia="en-US"/>
        </w:rPr>
        <w:t>3</w:t>
      </w:r>
      <w:r w:rsidRPr="00D526D5">
        <w:rPr>
          <w:rFonts w:eastAsia="MS Gothic"/>
          <w:lang w:eastAsia="en-US"/>
        </w:rPr>
        <w:t>.</w:t>
      </w:r>
    </w:p>
    <w:p w14:paraId="0A435C16" w14:textId="394BCD3A" w:rsidR="009E6F90" w:rsidRPr="00D526D5" w:rsidRDefault="009E6F90">
      <w:pPr>
        <w:jc w:val="both"/>
        <w:rPr>
          <w:rFonts w:eastAsia="Calibri"/>
          <w:color w:val="000000" w:themeColor="text1"/>
          <w:lang w:eastAsia="en-US"/>
        </w:rPr>
      </w:pPr>
      <w:r w:rsidRPr="00D526D5">
        <w:rPr>
          <w:rFonts w:eastAsia="Calibri"/>
          <w:color w:val="000000" w:themeColor="text1"/>
          <w:lang w:eastAsia="en-US"/>
        </w:rPr>
        <w:t>Ov</w:t>
      </w:r>
      <w:r w:rsidR="006664AD" w:rsidRPr="00D526D5">
        <w:rPr>
          <w:rFonts w:eastAsia="Calibri"/>
          <w:color w:val="000000" w:themeColor="text1"/>
          <w:lang w:eastAsia="en-US"/>
        </w:rPr>
        <w:t>im</w:t>
      </w:r>
      <w:r w:rsidRPr="00D526D5">
        <w:rPr>
          <w:rFonts w:eastAsia="Calibri"/>
          <w:color w:val="000000" w:themeColor="text1"/>
          <w:lang w:eastAsia="en-US"/>
        </w:rPr>
        <w:t xml:space="preserve"> Pravilnik</w:t>
      </w:r>
      <w:r w:rsidR="00066CA0" w:rsidRPr="00D526D5">
        <w:rPr>
          <w:rFonts w:eastAsia="Calibri"/>
          <w:color w:val="000000" w:themeColor="text1"/>
          <w:lang w:eastAsia="en-US"/>
        </w:rPr>
        <w:t xml:space="preserve">om utvrđuje se provedba </w:t>
      </w:r>
      <w:r w:rsidR="00E0317F" w:rsidRPr="00D526D5">
        <w:rPr>
          <w:rFonts w:eastAsia="Calibri"/>
          <w:color w:val="000000" w:themeColor="text1"/>
          <w:lang w:eastAsia="en-US"/>
        </w:rPr>
        <w:t>LEADER intervencije u skladu s odredbama</w:t>
      </w:r>
      <w:r w:rsidRPr="00D526D5">
        <w:rPr>
          <w:rFonts w:eastAsia="Calibri"/>
          <w:color w:val="000000" w:themeColor="text1"/>
          <w:lang w:eastAsia="en-US"/>
        </w:rPr>
        <w:t xml:space="preserve"> </w:t>
      </w:r>
      <w:r w:rsidR="00E0317F" w:rsidRPr="00D526D5">
        <w:rPr>
          <w:rFonts w:eastAsia="Calibri"/>
          <w:color w:val="000000" w:themeColor="text1"/>
          <w:lang w:eastAsia="en-US"/>
        </w:rPr>
        <w:t xml:space="preserve">iz ovoga članka i njihovim ispravcima, izmjenama i dopunama: </w:t>
      </w:r>
    </w:p>
    <w:p w14:paraId="55307834" w14:textId="39F9213F" w:rsidR="00421CC0" w:rsidRPr="00D526D5" w:rsidRDefault="00421CC0"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bookmarkStart w:id="4" w:name="_Hlk91156228"/>
      <w:r w:rsidRPr="00D526D5">
        <w:rPr>
          <w:rFonts w:ascii="Times New Roman" w:hAnsi="Times New Roman"/>
          <w:color w:val="000000" w:themeColor="text1"/>
          <w:sz w:val="24"/>
          <w:szCs w:val="24"/>
        </w:rPr>
        <w:t>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r w:rsidR="002F3D4B" w:rsidRPr="00D526D5">
        <w:rPr>
          <w:rFonts w:ascii="Times New Roman" w:hAnsi="Times New Roman"/>
          <w:color w:val="000000" w:themeColor="text1"/>
          <w:sz w:val="24"/>
          <w:szCs w:val="24"/>
        </w:rPr>
        <w:t xml:space="preserve"> (</w:t>
      </w:r>
      <w:bookmarkStart w:id="5" w:name="_Hlk133916766"/>
      <w:r w:rsidR="002F3D4B" w:rsidRPr="00D526D5">
        <w:rPr>
          <w:rFonts w:ascii="Times New Roman" w:hAnsi="Times New Roman"/>
          <w:color w:val="000000" w:themeColor="text1"/>
          <w:sz w:val="24"/>
          <w:szCs w:val="24"/>
        </w:rPr>
        <w:t xml:space="preserve">SL L 231, 30.6.2021.) </w:t>
      </w:r>
      <w:bookmarkEnd w:id="5"/>
      <w:r w:rsidRPr="00D526D5">
        <w:rPr>
          <w:rFonts w:ascii="Times New Roman" w:hAnsi="Times New Roman"/>
          <w:color w:val="000000" w:themeColor="text1"/>
          <w:sz w:val="24"/>
          <w:szCs w:val="24"/>
        </w:rPr>
        <w:t>(u daljnjem tekstu: Uredba (EU) br. 2021/1060)</w:t>
      </w:r>
    </w:p>
    <w:p w14:paraId="3F805648" w14:textId="1496078B" w:rsidR="00AF4F5C" w:rsidRPr="00D526D5" w:rsidRDefault="00AF4F5C"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(EU) br. 2021/2115 </w:t>
      </w:r>
      <w:bookmarkEnd w:id="4"/>
      <w:r w:rsidRPr="00D526D5">
        <w:rPr>
          <w:rFonts w:ascii="Times New Roman" w:hAnsi="Times New Roman"/>
          <w:color w:val="000000" w:themeColor="text1"/>
          <w:sz w:val="24"/>
          <w:szCs w:val="24"/>
        </w:rPr>
        <w:t>Europskog parlamenta i Vijeća od 2. prosinca 2021. o utvrđivanju pravila o potpori za strateške planove koje izrađuju države članice u okviru zajedničke poljoprivredne politike (strateški planovi u okviru ZPP-a) i koji se financiraju iz Europskog fonda za jamstva u poljoprivredi (EFJP) i Europskog poljoprivrednog fonda za ruralni razvoj (EPFRR) te o stavljanju izvan snage Uredbe (EU) br. 1305/2013 i (EU) br. 1307/2013 Europskog parlamenta i Vijeća</w:t>
      </w:r>
      <w:r w:rsidR="002F3D4B" w:rsidRPr="00D526D5">
        <w:rPr>
          <w:rFonts w:ascii="Times New Roman" w:hAnsi="Times New Roman"/>
          <w:color w:val="000000" w:themeColor="text1"/>
          <w:sz w:val="24"/>
          <w:szCs w:val="24"/>
        </w:rPr>
        <w:t xml:space="preserve"> (SL L 435, 6.12.2021.)</w:t>
      </w:r>
      <w:bookmarkStart w:id="6" w:name="_Hlk133916515"/>
      <w:r w:rsidR="001742C1" w:rsidRPr="00D526D5">
        <w:rPr>
          <w:rFonts w:ascii="Times New Roman" w:hAnsi="Times New Roman"/>
          <w:color w:val="000000" w:themeColor="text1"/>
          <w:sz w:val="24"/>
          <w:szCs w:val="24"/>
        </w:rPr>
        <w:t xml:space="preserve"> </w:t>
      </w:r>
      <w:bookmarkEnd w:id="6"/>
      <w:r w:rsidRPr="00D526D5">
        <w:rPr>
          <w:rFonts w:ascii="Times New Roman" w:hAnsi="Times New Roman"/>
          <w:color w:val="000000" w:themeColor="text1"/>
          <w:sz w:val="24"/>
          <w:szCs w:val="24"/>
        </w:rPr>
        <w:t xml:space="preserve">(u daljnjem tekstu: Uredba (EU) br. 2021/2115) </w:t>
      </w:r>
    </w:p>
    <w:p w14:paraId="397AD782" w14:textId="462D8FB5" w:rsidR="00AF4F5C" w:rsidRPr="00D526D5" w:rsidRDefault="00AF4F5C"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Delegiran</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Komisije (EU) br. 2022/126 od 7. prosinca 2021. o dopuni Uredbe (EU) 2021/2115 Europskog parlamenta i Vijeća dodatnim zahtjevima za određene vrste intervencija koje države članice određuju u svojim strateškim planovima u okviru ZPP-a za razdoblje od 2023. do 2027. na temelju te uredbe i pravilima o omjeru za standard 1 za dobre poljoprivredne i okolišne uvjete (GAEC)</w:t>
      </w:r>
      <w:r w:rsidR="002F3D4B" w:rsidRPr="00D526D5">
        <w:rPr>
          <w:rFonts w:ascii="Times New Roman" w:hAnsi="Times New Roman"/>
          <w:color w:val="000000" w:themeColor="text1"/>
          <w:sz w:val="24"/>
          <w:szCs w:val="24"/>
        </w:rPr>
        <w:t xml:space="preserve"> (SL L 20, 31. 1. 2022.)</w:t>
      </w:r>
    </w:p>
    <w:p w14:paraId="38AA576A" w14:textId="51973A21" w:rsidR="00AF4F5C" w:rsidRPr="00D526D5" w:rsidRDefault="00AF4F5C"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(EU) br. 2021/2116 Europskog parlamenta i Vijeća od 2. prosinca 2021. o financiranju i nadzoru zajedničke poljoprivredne politike te upravljanju njome i o stavljanju izvan snage Uredbe (EU) br. 1306/2013</w:t>
      </w:r>
      <w:r w:rsidR="002F3D4B" w:rsidRPr="00D526D5">
        <w:rPr>
          <w:rFonts w:ascii="Times New Roman" w:hAnsi="Times New Roman"/>
          <w:color w:val="000000" w:themeColor="text1"/>
          <w:sz w:val="24"/>
          <w:szCs w:val="24"/>
        </w:rPr>
        <w:t xml:space="preserve"> (SL L 435, 6. 12. 2021.)</w:t>
      </w:r>
      <w:r w:rsidRPr="00D526D5">
        <w:rPr>
          <w:rFonts w:ascii="Times New Roman" w:hAnsi="Times New Roman"/>
          <w:color w:val="000000" w:themeColor="text1"/>
          <w:sz w:val="24"/>
          <w:szCs w:val="24"/>
        </w:rPr>
        <w:t xml:space="preserve"> (u daljnjem tekstu: </w:t>
      </w:r>
      <w:bookmarkStart w:id="7" w:name="_Hlk105493721"/>
      <w:r w:rsidRPr="00D526D5">
        <w:rPr>
          <w:rFonts w:ascii="Times New Roman" w:hAnsi="Times New Roman"/>
          <w:color w:val="000000" w:themeColor="text1"/>
          <w:sz w:val="24"/>
          <w:szCs w:val="24"/>
        </w:rPr>
        <w:t>Uredba (EU) br. 2021/2116</w:t>
      </w:r>
      <w:bookmarkEnd w:id="7"/>
      <w:r w:rsidRPr="00D526D5">
        <w:rPr>
          <w:rFonts w:ascii="Times New Roman" w:hAnsi="Times New Roman"/>
          <w:color w:val="000000" w:themeColor="text1"/>
          <w:sz w:val="24"/>
          <w:szCs w:val="24"/>
        </w:rPr>
        <w:t>)</w:t>
      </w:r>
    </w:p>
    <w:p w14:paraId="79E85865" w14:textId="57B16DE8" w:rsidR="00AF4F5C" w:rsidRPr="00D526D5" w:rsidRDefault="00AF4F5C"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Delegiran</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Komisije (EU) br. 2022/127 od 7. prosinca 2021. o dopuni Uredbe (EU) 2021/2116 Europskog parlamenta i Vijeća pravilima o agencijama za plaćanja i drugim tijelima, financijskom upravljanju, poravnanju računa, sredstvima osiguranja i upotrebi eura</w:t>
      </w:r>
      <w:r w:rsidR="002F3D4B" w:rsidRPr="00D526D5">
        <w:rPr>
          <w:rFonts w:ascii="Times New Roman" w:hAnsi="Times New Roman"/>
          <w:color w:val="000000" w:themeColor="text1"/>
          <w:sz w:val="24"/>
          <w:szCs w:val="24"/>
        </w:rPr>
        <w:t xml:space="preserve"> (SL L 435, 6. 12. 2021.) </w:t>
      </w:r>
      <w:r w:rsidR="001C0DED" w:rsidRPr="00D526D5">
        <w:rPr>
          <w:rFonts w:ascii="Times New Roman" w:hAnsi="Times New Roman"/>
          <w:color w:val="000000" w:themeColor="text1"/>
          <w:sz w:val="24"/>
          <w:szCs w:val="24"/>
        </w:rPr>
        <w:t xml:space="preserve"> (u daljnjem tekstu: Uredba (EU) br. 2022/127) </w:t>
      </w:r>
    </w:p>
    <w:p w14:paraId="61940131" w14:textId="264B5554" w:rsidR="00AF4F5C" w:rsidRPr="00D526D5" w:rsidRDefault="00AF4F5C"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Provedben</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Komisije (EU) br. 2022/128 od 21. prosinca 2021. o utvrđivanju pravila za primjenu Uredbe (EU) 2021/2116 Europskog parlamenta i Vijeća u pogledu agencija za plaćanja i drugih tijela, financijskog upravljanja, poravnanja računa, provjera, sredstava osiguranja i transparentnosti</w:t>
      </w:r>
      <w:r w:rsidR="002F3D4B" w:rsidRPr="00D526D5">
        <w:rPr>
          <w:rFonts w:ascii="Times New Roman" w:hAnsi="Times New Roman"/>
          <w:color w:val="000000" w:themeColor="text1"/>
          <w:sz w:val="24"/>
          <w:szCs w:val="24"/>
        </w:rPr>
        <w:t xml:space="preserve"> (SL L 20/131, 31. 1. 2022.)</w:t>
      </w:r>
      <w:r w:rsidRPr="00D526D5">
        <w:rPr>
          <w:rFonts w:ascii="Times New Roman" w:hAnsi="Times New Roman"/>
          <w:color w:val="000000" w:themeColor="text1"/>
          <w:sz w:val="24"/>
          <w:szCs w:val="24"/>
        </w:rPr>
        <w:t xml:space="preserve">   </w:t>
      </w:r>
    </w:p>
    <w:p w14:paraId="05FEA13A" w14:textId="41AD9151" w:rsidR="00BB415A" w:rsidRPr="00D526D5" w:rsidRDefault="00BB415A"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Direktiva (EU) 2017/1371 Europskog parlamenta i Vijeća od 5. srpnja 2017. o suzbijanju prijevara počinjenih protiv financijskih interesa Unije kaznenopravnim sredstvima</w:t>
      </w:r>
      <w:r w:rsidR="00294DB1" w:rsidRPr="00D526D5">
        <w:rPr>
          <w:rFonts w:ascii="Times New Roman" w:hAnsi="Times New Roman"/>
          <w:color w:val="000000" w:themeColor="text1"/>
          <w:sz w:val="24"/>
          <w:szCs w:val="24"/>
        </w:rPr>
        <w:t xml:space="preserve"> </w:t>
      </w:r>
      <w:r w:rsidR="00CE1DCA" w:rsidRPr="00D526D5">
        <w:rPr>
          <w:rFonts w:ascii="Times New Roman" w:hAnsi="Times New Roman"/>
          <w:color w:val="000000" w:themeColor="text1"/>
          <w:sz w:val="24"/>
          <w:szCs w:val="24"/>
        </w:rPr>
        <w:t xml:space="preserve">( SL L 198. 28.7.2017.) </w:t>
      </w:r>
      <w:r w:rsidR="00294DB1" w:rsidRPr="00D526D5">
        <w:rPr>
          <w:rFonts w:ascii="Times New Roman" w:hAnsi="Times New Roman"/>
          <w:color w:val="000000" w:themeColor="text1"/>
          <w:sz w:val="24"/>
          <w:szCs w:val="24"/>
        </w:rPr>
        <w:t>(u daljnjem tekstu: Direktiva (EU) 2017/1371)</w:t>
      </w:r>
    </w:p>
    <w:p w14:paraId="147BDB2E" w14:textId="5CCF5D9E" w:rsidR="00134954" w:rsidRPr="00D526D5" w:rsidRDefault="00BA1EB5"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Komisije (EU) br. 651/2014 </w:t>
      </w:r>
      <w:proofErr w:type="spellStart"/>
      <w:r w:rsidRPr="00D526D5">
        <w:rPr>
          <w:rFonts w:ascii="Times New Roman" w:hAnsi="Times New Roman"/>
          <w:color w:val="000000" w:themeColor="text1"/>
          <w:sz w:val="24"/>
          <w:szCs w:val="24"/>
        </w:rPr>
        <w:t>оd</w:t>
      </w:r>
      <w:proofErr w:type="spellEnd"/>
      <w:r w:rsidRPr="00D526D5">
        <w:rPr>
          <w:rFonts w:ascii="Times New Roman" w:hAnsi="Times New Roman"/>
          <w:color w:val="000000" w:themeColor="text1"/>
          <w:sz w:val="24"/>
          <w:szCs w:val="24"/>
        </w:rPr>
        <w:t xml:space="preserve"> 17. lipnja 2014. o ocjenjivanju određenih kategorija potpora spojivima s unutarnjim tržištem u primjeni članaka 107. i 108. Ugovora Tekst značajan za EGP</w:t>
      </w:r>
      <w:r w:rsidR="00F321D4" w:rsidRPr="00D526D5">
        <w:rPr>
          <w:rFonts w:ascii="Times New Roman" w:hAnsi="Times New Roman"/>
          <w:color w:val="000000" w:themeColor="text1"/>
          <w:sz w:val="24"/>
          <w:szCs w:val="24"/>
        </w:rPr>
        <w:t xml:space="preserve"> (SL L 187, 26.6.2014.)</w:t>
      </w:r>
      <w:r w:rsidR="00134954" w:rsidRPr="00D526D5">
        <w:rPr>
          <w:rFonts w:ascii="Times New Roman" w:hAnsi="Times New Roman"/>
          <w:color w:val="000000" w:themeColor="text1"/>
          <w:sz w:val="24"/>
          <w:szCs w:val="24"/>
        </w:rPr>
        <w:t xml:space="preserve"> (u daljnjem tekstu: Uredba (EU) br. 651/2014)</w:t>
      </w:r>
    </w:p>
    <w:p w14:paraId="46AFD717" w14:textId="5A64C085" w:rsidR="00AF4F5C" w:rsidRPr="00D526D5" w:rsidRDefault="00AF4F5C"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Komisije (EU) br. 2021/1237 od 23. srpnja 2021. o izmjeni Uredbe (EU) br. 651/2014 o ocjenjivanju određenih kategorija potpora spojivima s unutarnjim tržištem u primjeni članaka 107. i 108. Ugovora</w:t>
      </w:r>
      <w:r w:rsidR="00F321D4" w:rsidRPr="00D526D5">
        <w:rPr>
          <w:rFonts w:ascii="Times New Roman" w:hAnsi="Times New Roman"/>
          <w:color w:val="000000" w:themeColor="text1"/>
          <w:sz w:val="24"/>
          <w:szCs w:val="24"/>
        </w:rPr>
        <w:t xml:space="preserve"> (SL L 270/39, 29. 7. 2021.) </w:t>
      </w:r>
      <w:r w:rsidRPr="00D526D5">
        <w:rPr>
          <w:rFonts w:ascii="Times New Roman" w:hAnsi="Times New Roman"/>
          <w:color w:val="000000" w:themeColor="text1"/>
          <w:sz w:val="24"/>
          <w:szCs w:val="24"/>
        </w:rPr>
        <w:t>(u daljnjem tekstu: Uredba (EU) br. 2021/1237)</w:t>
      </w:r>
    </w:p>
    <w:p w14:paraId="62DB6219" w14:textId="0C3A04FE" w:rsidR="009F4C09" w:rsidRPr="00D526D5" w:rsidRDefault="009F4C09"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(EU) br. 2022/129 Europskog parlamenta i Vijeća od 2. prosinca 2021. o izmjeni uredaba (EU) br. 1308/2013 o uspostavljanju zajedničke organizacije tržišta poljoprivrednih proizvoda, (EU) br. 1151/2012 o sustavima kvalitete za poljoprivredne i prehrambene proizvode, (EU) br. 251/2014 o definiciji, opisivanju, prezentiranju, označivanju i zaštiti </w:t>
      </w:r>
      <w:r w:rsidRPr="00D526D5">
        <w:rPr>
          <w:rFonts w:ascii="Times New Roman" w:hAnsi="Times New Roman"/>
          <w:color w:val="000000" w:themeColor="text1"/>
          <w:sz w:val="24"/>
          <w:szCs w:val="24"/>
        </w:rPr>
        <w:lastRenderedPageBreak/>
        <w:t>oznaka zemljopisnog podrijetla aromatiziranih proizvoda od vina i (EU) br. 228/2013 o utvrđivanju posebnih mjera za poljoprivredu u najudaljenijim regijama Unije</w:t>
      </w:r>
      <w:r w:rsidR="00CE1DCA" w:rsidRPr="00D526D5">
        <w:rPr>
          <w:rFonts w:ascii="Times New Roman" w:hAnsi="Times New Roman"/>
          <w:color w:val="000000" w:themeColor="text1"/>
          <w:sz w:val="24"/>
          <w:szCs w:val="24"/>
        </w:rPr>
        <w:t xml:space="preserve"> (SL L 20/197, 31.1.2022.)</w:t>
      </w:r>
    </w:p>
    <w:p w14:paraId="0011B596" w14:textId="628DA0F1" w:rsidR="00A25E97" w:rsidRPr="00D526D5" w:rsidRDefault="001542FE" w:rsidP="00FC6953">
      <w:pPr>
        <w:pStyle w:val="Odlomakpopisa"/>
        <w:numPr>
          <w:ilvl w:val="0"/>
          <w:numId w:val="1"/>
        </w:numPr>
        <w:tabs>
          <w:tab w:val="left" w:pos="284"/>
        </w:tabs>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Delegirana Uredba Komisije (EU) br. 240/2014 </w:t>
      </w:r>
      <w:proofErr w:type="spellStart"/>
      <w:r w:rsidRPr="00D526D5">
        <w:rPr>
          <w:rFonts w:ascii="Times New Roman" w:hAnsi="Times New Roman"/>
          <w:color w:val="000000" w:themeColor="text1"/>
          <w:sz w:val="24"/>
          <w:szCs w:val="24"/>
        </w:rPr>
        <w:t>оd</w:t>
      </w:r>
      <w:proofErr w:type="spellEnd"/>
      <w:r w:rsidRPr="00D526D5">
        <w:rPr>
          <w:rFonts w:ascii="Times New Roman" w:hAnsi="Times New Roman"/>
          <w:color w:val="000000" w:themeColor="text1"/>
          <w:sz w:val="24"/>
          <w:szCs w:val="24"/>
        </w:rPr>
        <w:t xml:space="preserve"> 7. siječnja 2014. o europskom kodeksu ponašanja za partnerstvo u okviru Europskih strukturnih i investicijskih fondova</w:t>
      </w:r>
      <w:r w:rsidR="00CE1DCA" w:rsidRPr="00D526D5">
        <w:rPr>
          <w:rFonts w:ascii="Times New Roman" w:hAnsi="Times New Roman"/>
          <w:color w:val="000000" w:themeColor="text1"/>
          <w:sz w:val="24"/>
          <w:szCs w:val="24"/>
        </w:rPr>
        <w:t xml:space="preserve"> (SL L 74/1, 14.3.2014.)</w:t>
      </w:r>
      <w:r w:rsidRPr="00D526D5">
        <w:rPr>
          <w:rFonts w:ascii="Times New Roman" w:hAnsi="Times New Roman"/>
          <w:color w:val="000000" w:themeColor="text1"/>
          <w:sz w:val="24"/>
          <w:szCs w:val="24"/>
        </w:rPr>
        <w:t xml:space="preserve"> </w:t>
      </w:r>
    </w:p>
    <w:p w14:paraId="154F43A2" w14:textId="3039C378" w:rsidR="005C2896" w:rsidRPr="00D526D5" w:rsidRDefault="00AF4F5C"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Provedben</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Uredb</w:t>
      </w:r>
      <w:r w:rsidR="00E0317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Komisije (EU) br. 2022/129 od 21. prosinca 2021. o utvrđivanju pravila o vrstama intervencija koje se odnose na uljarice, pamuk i nusproizvode proizvodnje vina u skladu s Uredbom (EU) 2021/2115 Europskog parlamenta i Vijeća te o zahtjevima u vezi s informiranjem, promotivnim aktivnostima i vidljivošću u pogledu potpore Unije i strateških planova u okviru ZPP-a</w:t>
      </w:r>
      <w:r w:rsidR="00CE1DCA" w:rsidRPr="00D526D5">
        <w:rPr>
          <w:rFonts w:ascii="Times New Roman" w:hAnsi="Times New Roman"/>
          <w:color w:val="000000" w:themeColor="text1"/>
          <w:sz w:val="24"/>
          <w:szCs w:val="24"/>
        </w:rPr>
        <w:t xml:space="preserve"> (SL L 20/197, 31.1.2022.)</w:t>
      </w:r>
    </w:p>
    <w:p w14:paraId="15F8A28F" w14:textId="19DB65B1" w:rsidR="005B3EA6" w:rsidRPr="00D526D5" w:rsidRDefault="005B3EA6" w:rsidP="00FC6953">
      <w:pPr>
        <w:pStyle w:val="Odlomakpopisa"/>
        <w:numPr>
          <w:ilvl w:val="0"/>
          <w:numId w:val="1"/>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Uredba Komisije (EU)</w:t>
      </w:r>
      <w:r w:rsidR="0026568E">
        <w:rPr>
          <w:rFonts w:ascii="Times New Roman" w:hAnsi="Times New Roman"/>
          <w:color w:val="000000" w:themeColor="text1"/>
          <w:sz w:val="24"/>
          <w:szCs w:val="24"/>
        </w:rPr>
        <w:t xml:space="preserve"> 2022/2472</w:t>
      </w:r>
      <w:r w:rsidRPr="00D526D5">
        <w:rPr>
          <w:rFonts w:ascii="Times New Roman" w:hAnsi="Times New Roman"/>
          <w:color w:val="000000" w:themeColor="text1"/>
          <w:sz w:val="24"/>
          <w:szCs w:val="24"/>
        </w:rPr>
        <w:t xml:space="preserve"> </w:t>
      </w:r>
      <w:proofErr w:type="spellStart"/>
      <w:r w:rsidRPr="00D526D5">
        <w:rPr>
          <w:rFonts w:ascii="Times New Roman" w:hAnsi="Times New Roman"/>
          <w:color w:val="000000" w:themeColor="text1"/>
          <w:sz w:val="24"/>
          <w:szCs w:val="24"/>
        </w:rPr>
        <w:t>оd</w:t>
      </w:r>
      <w:proofErr w:type="spellEnd"/>
      <w:r w:rsidRPr="00D526D5">
        <w:rPr>
          <w:rFonts w:ascii="Times New Roman" w:hAnsi="Times New Roman"/>
          <w:color w:val="000000" w:themeColor="text1"/>
          <w:sz w:val="24"/>
          <w:szCs w:val="24"/>
        </w:rPr>
        <w:t xml:space="preserve"> 14. prosinca 2022. o proglašenju određenih kategorija potpora u sektorima poljoprivrede i šumarstva te u ruralnim područjima spojivima s unutarnjim tržištem u primjeni članaka 107. i 108. Ugovora o funkcioniranju Europske unije</w:t>
      </w:r>
      <w:r w:rsidR="00F321D4" w:rsidRPr="00D526D5">
        <w:rPr>
          <w:rFonts w:ascii="Times New Roman" w:hAnsi="Times New Roman"/>
          <w:color w:val="000000" w:themeColor="text1"/>
          <w:sz w:val="24"/>
          <w:szCs w:val="24"/>
        </w:rPr>
        <w:t xml:space="preserve"> (SL L 327, 21. 12. 2022.) </w:t>
      </w:r>
      <w:r w:rsidRPr="00D526D5">
        <w:rPr>
          <w:rFonts w:ascii="Times New Roman" w:hAnsi="Times New Roman"/>
          <w:color w:val="000000" w:themeColor="text1"/>
          <w:sz w:val="24"/>
          <w:szCs w:val="24"/>
        </w:rPr>
        <w:t xml:space="preserve"> (u daljnjem tekstu: Uredba (EU) br. 2022/2472).</w:t>
      </w:r>
    </w:p>
    <w:p w14:paraId="1CE25C92" w14:textId="77777777" w:rsidR="009E6F90" w:rsidRPr="00D526D5" w:rsidRDefault="009E6F90">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Pojmovi</w:t>
      </w:r>
    </w:p>
    <w:p w14:paraId="330601CA" w14:textId="77777777" w:rsidR="009E6F90" w:rsidRPr="00D526D5" w:rsidRDefault="009E6F90" w:rsidP="008E23F2">
      <w:pPr>
        <w:pStyle w:val="Naslov1"/>
        <w:rPr>
          <w:rFonts w:eastAsia="MS Gothic"/>
          <w:lang w:eastAsia="en-US"/>
        </w:rPr>
      </w:pPr>
      <w:r w:rsidRPr="00D526D5">
        <w:rPr>
          <w:rFonts w:eastAsia="MS Gothic"/>
          <w:lang w:eastAsia="en-US"/>
        </w:rPr>
        <w:t xml:space="preserve">Članak </w:t>
      </w:r>
      <w:r w:rsidR="00173A0F" w:rsidRPr="00D526D5">
        <w:rPr>
          <w:rFonts w:eastAsia="MS Gothic"/>
          <w:lang w:eastAsia="en-US"/>
        </w:rPr>
        <w:t>4</w:t>
      </w:r>
      <w:r w:rsidRPr="00D526D5">
        <w:rPr>
          <w:rFonts w:eastAsia="MS Gothic"/>
          <w:lang w:eastAsia="en-US"/>
        </w:rPr>
        <w:t>.</w:t>
      </w:r>
    </w:p>
    <w:p w14:paraId="087F776E" w14:textId="77777777" w:rsidR="009E6F90" w:rsidRPr="00D526D5" w:rsidRDefault="009E6F90">
      <w:pPr>
        <w:jc w:val="both"/>
        <w:rPr>
          <w:rFonts w:eastAsia="Calibri"/>
          <w:color w:val="000000" w:themeColor="text1"/>
          <w:lang w:eastAsia="en-US"/>
        </w:rPr>
      </w:pPr>
      <w:r w:rsidRPr="00D526D5">
        <w:rPr>
          <w:rFonts w:eastAsia="Calibri"/>
          <w:color w:val="000000" w:themeColor="text1"/>
          <w:lang w:eastAsia="en-US"/>
        </w:rPr>
        <w:t>Pojedini pojmovi u smislu ovoga Pravilnika imaju sljedeć</w:t>
      </w:r>
      <w:r w:rsidR="003915A3" w:rsidRPr="00D526D5">
        <w:rPr>
          <w:rFonts w:eastAsia="Calibri"/>
          <w:color w:val="000000" w:themeColor="text1"/>
          <w:lang w:eastAsia="en-US"/>
        </w:rPr>
        <w:t>a</w:t>
      </w:r>
      <w:r w:rsidRPr="00D526D5">
        <w:rPr>
          <w:rFonts w:eastAsia="Calibri"/>
          <w:color w:val="000000" w:themeColor="text1"/>
          <w:lang w:eastAsia="en-US"/>
        </w:rPr>
        <w:t xml:space="preserve"> značenj</w:t>
      </w:r>
      <w:r w:rsidR="003915A3" w:rsidRPr="00D526D5">
        <w:rPr>
          <w:rFonts w:eastAsia="Calibri"/>
          <w:color w:val="000000" w:themeColor="text1"/>
          <w:lang w:eastAsia="en-US"/>
        </w:rPr>
        <w:t>a</w:t>
      </w:r>
      <w:r w:rsidRPr="00D526D5">
        <w:rPr>
          <w:rFonts w:eastAsia="Calibri"/>
          <w:color w:val="000000" w:themeColor="text1"/>
          <w:lang w:eastAsia="en-US"/>
        </w:rPr>
        <w:t>:</w:t>
      </w:r>
    </w:p>
    <w:p w14:paraId="1D1570A8" w14:textId="7C404765" w:rsidR="00583EFE" w:rsidRPr="00D526D5" w:rsidRDefault="00583EFE" w:rsidP="00F31B81">
      <w:pPr>
        <w:numPr>
          <w:ilvl w:val="0"/>
          <w:numId w:val="2"/>
        </w:numPr>
        <w:tabs>
          <w:tab w:val="left" w:pos="284"/>
        </w:tabs>
        <w:ind w:left="0" w:firstLine="0"/>
        <w:jc w:val="both"/>
        <w:rPr>
          <w:rFonts w:eastAsia="Calibri"/>
          <w:color w:val="000000" w:themeColor="text1"/>
        </w:rPr>
      </w:pPr>
      <w:bookmarkStart w:id="8" w:name="_Hlk8557451"/>
      <w:r w:rsidRPr="00D526D5">
        <w:rPr>
          <w:rFonts w:eastAsia="Calibri"/>
          <w:i/>
          <w:color w:val="000000" w:themeColor="text1"/>
        </w:rPr>
        <w:t>CLLD</w:t>
      </w:r>
      <w:r w:rsidRPr="00D526D5">
        <w:rPr>
          <w:rFonts w:eastAsia="Calibri"/>
          <w:color w:val="000000" w:themeColor="text1"/>
        </w:rPr>
        <w:t xml:space="preserve"> (eng. </w:t>
      </w:r>
      <w:proofErr w:type="spellStart"/>
      <w:r w:rsidRPr="00D526D5">
        <w:rPr>
          <w:rFonts w:eastAsia="Calibri"/>
          <w:color w:val="000000" w:themeColor="text1"/>
        </w:rPr>
        <w:t>Community</w:t>
      </w:r>
      <w:proofErr w:type="spellEnd"/>
      <w:r w:rsidRPr="00D526D5">
        <w:rPr>
          <w:rFonts w:eastAsia="Calibri"/>
          <w:color w:val="000000" w:themeColor="text1"/>
        </w:rPr>
        <w:t xml:space="preserve"> Led </w:t>
      </w:r>
      <w:proofErr w:type="spellStart"/>
      <w:r w:rsidRPr="00D526D5">
        <w:rPr>
          <w:rFonts w:eastAsia="Calibri"/>
          <w:color w:val="000000" w:themeColor="text1"/>
        </w:rPr>
        <w:t>Local</w:t>
      </w:r>
      <w:proofErr w:type="spellEnd"/>
      <w:r w:rsidRPr="00D526D5">
        <w:rPr>
          <w:rFonts w:eastAsia="Calibri"/>
          <w:color w:val="000000" w:themeColor="text1"/>
        </w:rPr>
        <w:t xml:space="preserve">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p w14:paraId="5A8FB1A0" w14:textId="77777777" w:rsidR="00583EFE" w:rsidRPr="00D526D5" w:rsidRDefault="00583EFE" w:rsidP="00F31B81">
      <w:pPr>
        <w:numPr>
          <w:ilvl w:val="0"/>
          <w:numId w:val="2"/>
        </w:numPr>
        <w:tabs>
          <w:tab w:val="left" w:pos="284"/>
        </w:tabs>
        <w:ind w:left="0" w:firstLine="0"/>
        <w:jc w:val="both"/>
        <w:rPr>
          <w:rFonts w:eastAsia="Calibri"/>
          <w:color w:val="000000" w:themeColor="text1"/>
        </w:rPr>
      </w:pPr>
      <w:r w:rsidRPr="00D526D5">
        <w:rPr>
          <w:rFonts w:eastAsia="Calibri"/>
          <w:i/>
          <w:color w:val="000000" w:themeColor="text1"/>
        </w:rPr>
        <w:t>LEADER</w:t>
      </w:r>
      <w:r w:rsidRPr="00D526D5">
        <w:rPr>
          <w:rFonts w:eastAsia="Calibri"/>
          <w:color w:val="000000" w:themeColor="text1"/>
        </w:rPr>
        <w:t xml:space="preserve"> (franc. </w:t>
      </w:r>
      <w:proofErr w:type="spellStart"/>
      <w:r w:rsidRPr="00D526D5">
        <w:rPr>
          <w:rFonts w:eastAsia="Calibri"/>
          <w:color w:val="000000" w:themeColor="text1"/>
        </w:rPr>
        <w:t>Liaison</w:t>
      </w:r>
      <w:proofErr w:type="spellEnd"/>
      <w:r w:rsidRPr="00D526D5">
        <w:rPr>
          <w:rFonts w:eastAsia="Calibri"/>
          <w:color w:val="000000" w:themeColor="text1"/>
        </w:rPr>
        <w:t xml:space="preserve"> </w:t>
      </w:r>
      <w:proofErr w:type="spellStart"/>
      <w:r w:rsidRPr="00D526D5">
        <w:rPr>
          <w:rFonts w:eastAsia="Calibri"/>
          <w:color w:val="000000" w:themeColor="text1"/>
        </w:rPr>
        <w:t>Entre</w:t>
      </w:r>
      <w:proofErr w:type="spellEnd"/>
      <w:r w:rsidRPr="00D526D5">
        <w:rPr>
          <w:rFonts w:eastAsia="Calibri"/>
          <w:color w:val="000000" w:themeColor="text1"/>
        </w:rPr>
        <w:t xml:space="preserve"> </w:t>
      </w:r>
      <w:proofErr w:type="spellStart"/>
      <w:r w:rsidRPr="00D526D5">
        <w:rPr>
          <w:rFonts w:eastAsia="Calibri"/>
          <w:color w:val="000000" w:themeColor="text1"/>
        </w:rPr>
        <w:t>Actions</w:t>
      </w:r>
      <w:proofErr w:type="spellEnd"/>
      <w:r w:rsidRPr="00D526D5">
        <w:rPr>
          <w:rFonts w:eastAsia="Calibri"/>
          <w:color w:val="000000" w:themeColor="text1"/>
        </w:rPr>
        <w:t xml:space="preserve"> de </w:t>
      </w:r>
      <w:proofErr w:type="spellStart"/>
      <w:r w:rsidRPr="00D526D5">
        <w:rPr>
          <w:rFonts w:eastAsia="Calibri"/>
          <w:color w:val="000000" w:themeColor="text1"/>
        </w:rPr>
        <w:t>Développement</w:t>
      </w:r>
      <w:proofErr w:type="spellEnd"/>
      <w:r w:rsidRPr="00D526D5">
        <w:rPr>
          <w:rFonts w:eastAsia="Calibri"/>
          <w:color w:val="000000" w:themeColor="text1"/>
        </w:rPr>
        <w:t xml:space="preserve"> de </w:t>
      </w:r>
      <w:proofErr w:type="spellStart"/>
      <w:r w:rsidRPr="00D526D5">
        <w:rPr>
          <w:rFonts w:eastAsia="Calibri"/>
          <w:color w:val="000000" w:themeColor="text1"/>
        </w:rPr>
        <w:t>l’Economie</w:t>
      </w:r>
      <w:proofErr w:type="spellEnd"/>
      <w:r w:rsidRPr="00D526D5">
        <w:rPr>
          <w:rFonts w:eastAsia="Calibri"/>
          <w:color w:val="000000" w:themeColor="text1"/>
        </w:rPr>
        <w:t xml:space="preserve"> </w:t>
      </w:r>
      <w:proofErr w:type="spellStart"/>
      <w:r w:rsidRPr="00D526D5">
        <w:rPr>
          <w:rFonts w:eastAsia="Calibri"/>
          <w:color w:val="000000" w:themeColor="text1"/>
        </w:rPr>
        <w:t>Rurale</w:t>
      </w:r>
      <w:proofErr w:type="spellEnd"/>
      <w:r w:rsidRPr="00D526D5">
        <w:rPr>
          <w:rFonts w:eastAsia="Calibri"/>
          <w:color w:val="000000" w:themeColor="text1"/>
        </w:rPr>
        <w:t xml:space="preserve"> – veze među aktivnostima za razvoj ruralnog gospodarstva) je mehanizam provedbe mjera politike ruralnog razvoja Europske unije, a temelji se na realizaciji lokalnih razvojnih strategija kojima upravljaju lokalne akcijske grupe</w:t>
      </w:r>
    </w:p>
    <w:p w14:paraId="559E23BC" w14:textId="77777777" w:rsidR="00583EFE" w:rsidRPr="00D526D5" w:rsidRDefault="00583EFE" w:rsidP="00F31B81">
      <w:pPr>
        <w:numPr>
          <w:ilvl w:val="0"/>
          <w:numId w:val="2"/>
        </w:numPr>
        <w:tabs>
          <w:tab w:val="left" w:pos="284"/>
        </w:tabs>
        <w:ind w:left="0" w:firstLine="0"/>
        <w:jc w:val="both"/>
        <w:rPr>
          <w:rFonts w:eastAsia="Calibri"/>
          <w:color w:val="000000" w:themeColor="text1"/>
        </w:rPr>
      </w:pPr>
      <w:r w:rsidRPr="00D526D5">
        <w:rPr>
          <w:rFonts w:eastAsia="Calibri"/>
          <w:i/>
          <w:color w:val="000000" w:themeColor="text1"/>
        </w:rPr>
        <w:t>lokalna akcijska grupa</w:t>
      </w:r>
      <w:r w:rsidRPr="00D526D5">
        <w:rPr>
          <w:rFonts w:eastAsia="Calibri"/>
          <w:color w:val="000000" w:themeColor="text1"/>
        </w:rPr>
        <w:t xml:space="preserve"> (LAG) je partnerstvo koje sačinjavaju predstavnici javnih i privatnih</w:t>
      </w:r>
      <w:r w:rsidR="004E6489" w:rsidRPr="00D526D5">
        <w:rPr>
          <w:rFonts w:eastAsia="Calibri"/>
          <w:color w:val="000000" w:themeColor="text1"/>
        </w:rPr>
        <w:t xml:space="preserve"> (gospodarskih i civilnih)</w:t>
      </w:r>
      <w:r w:rsidRPr="00D526D5">
        <w:rPr>
          <w:rFonts w:eastAsia="Calibri"/>
          <w:color w:val="000000" w:themeColor="text1"/>
        </w:rPr>
        <w:t xml:space="preserve"> lokalnih socioekonomskih interesa, pri čemu nijedna skupina zasebno nema kontrolu nad donošenjem odluka te </w:t>
      </w:r>
      <w:r w:rsidR="00AF68D9" w:rsidRPr="00D526D5">
        <w:rPr>
          <w:rFonts w:eastAsia="Calibri"/>
          <w:color w:val="000000" w:themeColor="text1"/>
        </w:rPr>
        <w:t>čije su zadaće propisane člankom 33. stavkom 3. Uredbe (EU) br. 2021/1060</w:t>
      </w:r>
    </w:p>
    <w:p w14:paraId="2ECDD09E" w14:textId="77777777" w:rsidR="00583EFE" w:rsidRPr="00D526D5" w:rsidRDefault="00583EFE" w:rsidP="00F31B81">
      <w:pPr>
        <w:numPr>
          <w:ilvl w:val="0"/>
          <w:numId w:val="2"/>
        </w:numPr>
        <w:tabs>
          <w:tab w:val="left" w:pos="284"/>
        </w:tabs>
        <w:ind w:left="0" w:firstLine="0"/>
        <w:jc w:val="both"/>
        <w:rPr>
          <w:rFonts w:eastAsia="Calibri"/>
          <w:color w:val="000000" w:themeColor="text1"/>
        </w:rPr>
      </w:pPr>
      <w:r w:rsidRPr="00D526D5">
        <w:rPr>
          <w:rFonts w:eastAsia="Calibri"/>
          <w:i/>
          <w:color w:val="000000" w:themeColor="text1"/>
        </w:rPr>
        <w:t>lokalna razvojna strategija</w:t>
      </w:r>
      <w:r w:rsidRPr="00D526D5">
        <w:rPr>
          <w:rFonts w:eastAsia="Calibri"/>
          <w:color w:val="000000" w:themeColor="text1"/>
        </w:rPr>
        <w:t xml:space="preserve"> (LRS) je strategija lokalne akcijske grupe kako je definirano člankom 32. Uredbe (EU) br. 2021/1060</w:t>
      </w:r>
    </w:p>
    <w:p w14:paraId="28C917C4" w14:textId="77777777" w:rsidR="00AF68D9" w:rsidRPr="00D526D5" w:rsidRDefault="009E6F90">
      <w:pPr>
        <w:numPr>
          <w:ilvl w:val="0"/>
          <w:numId w:val="2"/>
        </w:numPr>
        <w:tabs>
          <w:tab w:val="left" w:pos="284"/>
        </w:tabs>
        <w:ind w:left="0" w:firstLine="0"/>
        <w:jc w:val="both"/>
        <w:rPr>
          <w:rFonts w:eastAsia="Calibri"/>
          <w:color w:val="000000" w:themeColor="text1"/>
        </w:rPr>
      </w:pPr>
      <w:r w:rsidRPr="00D526D5">
        <w:rPr>
          <w:rFonts w:eastAsia="Calibri"/>
          <w:i/>
          <w:color w:val="000000" w:themeColor="text1"/>
          <w:lang w:eastAsia="en-US"/>
        </w:rPr>
        <w:t>korisnik</w:t>
      </w:r>
      <w:r w:rsidRPr="00D526D5">
        <w:rPr>
          <w:rFonts w:eastAsia="Calibri"/>
          <w:color w:val="000000" w:themeColor="text1"/>
          <w:lang w:eastAsia="en-US"/>
        </w:rPr>
        <w:t xml:space="preserve"> </w:t>
      </w:r>
      <w:r w:rsidR="00AF68D9" w:rsidRPr="00D526D5">
        <w:rPr>
          <w:rFonts w:eastAsia="Calibri"/>
          <w:color w:val="000000" w:themeColor="text1"/>
          <w:lang w:eastAsia="en-US"/>
        </w:rPr>
        <w:t>je svaki LAG odgovoran za izradu i provedbu LRS unutar Strateškog plana</w:t>
      </w:r>
    </w:p>
    <w:p w14:paraId="45A16FED" w14:textId="51CA055B" w:rsidR="009E6F90" w:rsidRPr="00D526D5" w:rsidRDefault="00AF68D9" w:rsidP="00F31B81">
      <w:pPr>
        <w:numPr>
          <w:ilvl w:val="0"/>
          <w:numId w:val="2"/>
        </w:numPr>
        <w:tabs>
          <w:tab w:val="left" w:pos="284"/>
        </w:tabs>
        <w:ind w:left="0" w:firstLine="0"/>
        <w:jc w:val="both"/>
        <w:rPr>
          <w:rFonts w:eastAsia="Calibri"/>
          <w:color w:val="000000" w:themeColor="text1"/>
        </w:rPr>
      </w:pPr>
      <w:r w:rsidRPr="00D526D5">
        <w:rPr>
          <w:rFonts w:eastAsia="Calibri"/>
          <w:i/>
          <w:color w:val="000000" w:themeColor="text1"/>
          <w:lang w:eastAsia="en-US"/>
        </w:rPr>
        <w:t>korisnik na LAG natječaju</w:t>
      </w:r>
      <w:r w:rsidRPr="00D526D5">
        <w:rPr>
          <w:rFonts w:eastAsia="Calibri"/>
          <w:color w:val="000000" w:themeColor="text1"/>
          <w:lang w:eastAsia="en-US"/>
        </w:rPr>
        <w:t xml:space="preserve"> </w:t>
      </w:r>
      <w:r w:rsidR="009E6F90" w:rsidRPr="00D526D5">
        <w:rPr>
          <w:rFonts w:eastAsia="Calibri"/>
          <w:color w:val="000000" w:themeColor="text1"/>
          <w:lang w:eastAsia="en-US"/>
        </w:rPr>
        <w:t xml:space="preserve">je </w:t>
      </w:r>
      <w:r w:rsidR="009E6F90" w:rsidRPr="00D526D5">
        <w:rPr>
          <w:rFonts w:eastAsia="Calibri"/>
          <w:color w:val="000000" w:themeColor="text1"/>
        </w:rPr>
        <w:t>svaki</w:t>
      </w:r>
      <w:r w:rsidR="009E6F90" w:rsidRPr="00D526D5">
        <w:rPr>
          <w:rFonts w:eastAsia="Calibri"/>
          <w:color w:val="000000" w:themeColor="text1"/>
          <w:lang w:eastAsia="en-US"/>
        </w:rPr>
        <w:t xml:space="preserve"> subjekt</w:t>
      </w:r>
      <w:r w:rsidR="001C0DED" w:rsidRPr="00D526D5">
        <w:rPr>
          <w:rFonts w:eastAsia="Calibri"/>
          <w:color w:val="000000" w:themeColor="text1"/>
          <w:lang w:eastAsia="en-US"/>
        </w:rPr>
        <w:t xml:space="preserve"> koji je podnio zahtjev za potporu</w:t>
      </w:r>
      <w:r w:rsidR="00CD0CB6" w:rsidRPr="00D526D5">
        <w:rPr>
          <w:rFonts w:eastAsia="Calibri"/>
          <w:color w:val="000000" w:themeColor="text1"/>
          <w:lang w:eastAsia="en-US"/>
        </w:rPr>
        <w:t xml:space="preserve"> na LAG natječaju</w:t>
      </w:r>
      <w:r w:rsidR="009E6F90" w:rsidRPr="00D526D5">
        <w:rPr>
          <w:rFonts w:eastAsia="Calibri"/>
          <w:color w:val="000000" w:themeColor="text1"/>
          <w:lang w:eastAsia="en-US"/>
        </w:rPr>
        <w:t xml:space="preserve"> </w:t>
      </w:r>
      <w:r w:rsidR="001C0DED" w:rsidRPr="00D526D5">
        <w:rPr>
          <w:rFonts w:eastAsia="Calibri"/>
          <w:color w:val="000000" w:themeColor="text1"/>
          <w:lang w:eastAsia="en-US"/>
        </w:rPr>
        <w:t>te</w:t>
      </w:r>
      <w:r w:rsidR="009E6F90" w:rsidRPr="00D526D5">
        <w:rPr>
          <w:rFonts w:eastAsia="Calibri"/>
          <w:color w:val="000000" w:themeColor="text1"/>
          <w:lang w:eastAsia="en-US"/>
        </w:rPr>
        <w:t xml:space="preserve"> je odgovoran za pokretanje projekta ili za pokretanje i provedbu </w:t>
      </w:r>
      <w:r w:rsidR="009E6F90" w:rsidRPr="00D526D5">
        <w:rPr>
          <w:rFonts w:eastAsia="Calibri"/>
          <w:color w:val="000000" w:themeColor="text1"/>
        </w:rPr>
        <w:t xml:space="preserve">projekta sufinanciranog iz </w:t>
      </w:r>
      <w:r w:rsidR="00AF4F5C" w:rsidRPr="00D526D5">
        <w:rPr>
          <w:rFonts w:eastAsia="Calibri"/>
          <w:color w:val="000000" w:themeColor="text1"/>
        </w:rPr>
        <w:t>Strateškog plana</w:t>
      </w:r>
      <w:bookmarkStart w:id="9" w:name="_Hlk4488259"/>
    </w:p>
    <w:bookmarkEnd w:id="8"/>
    <w:p w14:paraId="5D4FBA00" w14:textId="21831F94" w:rsidR="00FE47D9" w:rsidRPr="00D526D5" w:rsidRDefault="00FE47D9" w:rsidP="00F31B81">
      <w:pPr>
        <w:numPr>
          <w:ilvl w:val="0"/>
          <w:numId w:val="2"/>
        </w:numPr>
        <w:tabs>
          <w:tab w:val="left" w:pos="284"/>
        </w:tabs>
        <w:ind w:left="0" w:firstLine="0"/>
        <w:jc w:val="both"/>
        <w:rPr>
          <w:rFonts w:eastAsia="Calibri"/>
          <w:color w:val="000000" w:themeColor="text1"/>
          <w:lang w:eastAsia="en-US"/>
        </w:rPr>
      </w:pPr>
      <w:r w:rsidRPr="00D526D5">
        <w:rPr>
          <w:rFonts w:eastAsia="Calibri"/>
          <w:i/>
          <w:color w:val="000000" w:themeColor="text1"/>
          <w:lang w:eastAsia="en-US"/>
        </w:rPr>
        <w:t xml:space="preserve">ruralno područje </w:t>
      </w:r>
      <w:r w:rsidRPr="00D526D5">
        <w:rPr>
          <w:rFonts w:eastAsia="Calibri"/>
          <w:color w:val="000000" w:themeColor="text1"/>
          <w:lang w:eastAsia="en-US"/>
        </w:rPr>
        <w:t xml:space="preserve">je </w:t>
      </w:r>
      <w:r w:rsidRPr="00D526D5">
        <w:rPr>
          <w:rFonts w:eastAsia="Calibri"/>
          <w:color w:val="000000" w:themeColor="text1"/>
        </w:rPr>
        <w:t>cjelokupno</w:t>
      </w:r>
      <w:r w:rsidRPr="00D526D5">
        <w:rPr>
          <w:rFonts w:eastAsia="Calibri"/>
          <w:color w:val="000000" w:themeColor="text1"/>
          <w:lang w:eastAsia="en-US"/>
        </w:rPr>
        <w:t xml:space="preserve"> područje Republike Hrvat</w:t>
      </w:r>
      <w:r w:rsidR="00EA170D" w:rsidRPr="00D526D5">
        <w:rPr>
          <w:rFonts w:eastAsia="Calibri"/>
          <w:color w:val="000000" w:themeColor="text1"/>
          <w:lang w:eastAsia="en-US"/>
        </w:rPr>
        <w:t>s</w:t>
      </w:r>
      <w:r w:rsidRPr="00D526D5">
        <w:rPr>
          <w:rFonts w:eastAsia="Calibri"/>
          <w:color w:val="000000" w:themeColor="text1"/>
          <w:lang w:eastAsia="en-US"/>
        </w:rPr>
        <w:t xml:space="preserve">ke osim naselja Zagreb, Split, Rijeka i Osijek </w:t>
      </w:r>
    </w:p>
    <w:p w14:paraId="569F8936" w14:textId="4482E717" w:rsidR="006F02E0" w:rsidRPr="00D526D5" w:rsidRDefault="00146B4F" w:rsidP="00F31B81">
      <w:pPr>
        <w:numPr>
          <w:ilvl w:val="0"/>
          <w:numId w:val="2"/>
        </w:numPr>
        <w:tabs>
          <w:tab w:val="left" w:pos="284"/>
        </w:tabs>
        <w:ind w:left="0" w:firstLine="0"/>
        <w:jc w:val="both"/>
        <w:rPr>
          <w:rFonts w:eastAsia="Calibri"/>
          <w:color w:val="000000" w:themeColor="text1"/>
          <w:lang w:eastAsia="en-US"/>
        </w:rPr>
      </w:pPr>
      <w:r w:rsidRPr="00D526D5">
        <w:rPr>
          <w:rFonts w:eastAsia="Calibri"/>
          <w:i/>
          <w:color w:val="000000" w:themeColor="text1"/>
          <w:lang w:eastAsia="en-US"/>
        </w:rPr>
        <w:t xml:space="preserve">natječaj </w:t>
      </w:r>
      <w:r w:rsidRPr="00D526D5">
        <w:rPr>
          <w:rFonts w:eastAsia="Calibri"/>
          <w:color w:val="000000" w:themeColor="text1"/>
          <w:lang w:eastAsia="en-US"/>
        </w:rPr>
        <w:t>je</w:t>
      </w:r>
      <w:r w:rsidR="0091243F" w:rsidRPr="00D526D5">
        <w:rPr>
          <w:rFonts w:eastAsia="Calibri"/>
          <w:color w:val="000000" w:themeColor="text1"/>
          <w:lang w:eastAsia="en-US"/>
        </w:rPr>
        <w:t xml:space="preserve"> </w:t>
      </w:r>
      <w:r w:rsidRPr="00D526D5">
        <w:rPr>
          <w:rFonts w:eastAsia="Calibri"/>
          <w:color w:val="000000" w:themeColor="text1"/>
          <w:lang w:eastAsia="en-US"/>
        </w:rPr>
        <w:t xml:space="preserve">natječaj </w:t>
      </w:r>
      <w:r w:rsidR="006127CD" w:rsidRPr="00D526D5">
        <w:rPr>
          <w:rFonts w:eastAsia="Calibri"/>
          <w:color w:val="000000" w:themeColor="text1"/>
          <w:lang w:eastAsia="en-US"/>
        </w:rPr>
        <w:t xml:space="preserve">kojeg objavljuje </w:t>
      </w:r>
      <w:r w:rsidR="00613175" w:rsidRPr="00D526D5">
        <w:rPr>
          <w:rFonts w:eastAsia="Calibri"/>
          <w:color w:val="000000" w:themeColor="text1"/>
          <w:lang w:eastAsia="en-US"/>
        </w:rPr>
        <w:t>Agencij</w:t>
      </w:r>
      <w:r w:rsidR="006127CD" w:rsidRPr="00D526D5">
        <w:rPr>
          <w:rFonts w:eastAsia="Calibri"/>
          <w:color w:val="000000" w:themeColor="text1"/>
          <w:lang w:eastAsia="en-US"/>
        </w:rPr>
        <w:t>a</w:t>
      </w:r>
      <w:r w:rsidR="00613175" w:rsidRPr="00D526D5">
        <w:rPr>
          <w:rFonts w:eastAsia="Calibri"/>
          <w:color w:val="000000" w:themeColor="text1"/>
          <w:lang w:eastAsia="en-US"/>
        </w:rPr>
        <w:t xml:space="preserve"> za plaćanja </w:t>
      </w:r>
      <w:r w:rsidRPr="00D526D5">
        <w:rPr>
          <w:rFonts w:eastAsia="Calibri"/>
          <w:color w:val="000000" w:themeColor="text1"/>
          <w:lang w:eastAsia="en-US"/>
        </w:rPr>
        <w:t xml:space="preserve">u kojem se LAG-ovi </w:t>
      </w:r>
      <w:r w:rsidR="00761C82" w:rsidRPr="00D526D5">
        <w:rPr>
          <w:rFonts w:eastAsia="Calibri"/>
          <w:color w:val="000000" w:themeColor="text1"/>
          <w:lang w:eastAsia="en-US"/>
        </w:rPr>
        <w:t xml:space="preserve">odabiru </w:t>
      </w:r>
      <w:r w:rsidRPr="00D526D5">
        <w:rPr>
          <w:rFonts w:eastAsia="Calibri"/>
          <w:color w:val="000000" w:themeColor="text1"/>
          <w:lang w:eastAsia="en-US"/>
        </w:rPr>
        <w:t>za</w:t>
      </w:r>
      <w:r w:rsidR="00FB69A7" w:rsidRPr="00D526D5">
        <w:rPr>
          <w:rFonts w:eastAsia="Calibri"/>
          <w:color w:val="000000" w:themeColor="text1"/>
          <w:lang w:eastAsia="en-US"/>
        </w:rPr>
        <w:t xml:space="preserve"> programsko razdoblje 2023.-2027. odnosno za</w:t>
      </w:r>
      <w:r w:rsidRPr="00D526D5">
        <w:rPr>
          <w:rFonts w:eastAsia="Calibri"/>
          <w:color w:val="000000" w:themeColor="text1"/>
          <w:lang w:eastAsia="en-US"/>
        </w:rPr>
        <w:t xml:space="preserve"> provedbu LRS LAG unutar Strateškog plana </w:t>
      </w:r>
    </w:p>
    <w:p w14:paraId="6CE83D69" w14:textId="75FF72C8" w:rsidR="00847C29" w:rsidRPr="00D526D5" w:rsidRDefault="00847C29" w:rsidP="00F31B81">
      <w:pPr>
        <w:numPr>
          <w:ilvl w:val="0"/>
          <w:numId w:val="2"/>
        </w:numPr>
        <w:tabs>
          <w:tab w:val="left" w:pos="284"/>
        </w:tabs>
        <w:ind w:left="0" w:firstLine="0"/>
        <w:jc w:val="both"/>
        <w:rPr>
          <w:rFonts w:eastAsia="Calibri"/>
          <w:color w:val="000000" w:themeColor="text1"/>
          <w:lang w:eastAsia="en-US"/>
        </w:rPr>
      </w:pPr>
      <w:r w:rsidRPr="00D526D5">
        <w:rPr>
          <w:rFonts w:eastAsia="Calibri"/>
          <w:i/>
          <w:color w:val="000000" w:themeColor="text1"/>
          <w:lang w:eastAsia="en-US"/>
        </w:rPr>
        <w:t xml:space="preserve">LAG natječaj </w:t>
      </w:r>
      <w:r w:rsidRPr="00D526D5">
        <w:rPr>
          <w:rFonts w:eastAsia="Calibri"/>
          <w:color w:val="000000" w:themeColor="text1"/>
          <w:lang w:eastAsia="en-US"/>
        </w:rPr>
        <w:t xml:space="preserve">je natječaj kojeg objavljuje </w:t>
      </w:r>
      <w:r w:rsidR="00C07C7F" w:rsidRPr="00D526D5">
        <w:rPr>
          <w:rFonts w:eastAsia="Calibri"/>
          <w:color w:val="000000" w:themeColor="text1"/>
          <w:lang w:eastAsia="en-US"/>
        </w:rPr>
        <w:t xml:space="preserve">i </w:t>
      </w:r>
      <w:r w:rsidR="00EA1957" w:rsidRPr="00D526D5">
        <w:rPr>
          <w:rFonts w:eastAsia="Calibri"/>
          <w:color w:val="000000" w:themeColor="text1"/>
          <w:lang w:eastAsia="en-US"/>
        </w:rPr>
        <w:t xml:space="preserve">provodi </w:t>
      </w:r>
      <w:r w:rsidRPr="00D526D5">
        <w:rPr>
          <w:rFonts w:eastAsia="Calibri"/>
          <w:color w:val="000000" w:themeColor="text1"/>
          <w:lang w:eastAsia="en-US"/>
        </w:rPr>
        <w:t xml:space="preserve">LAG za </w:t>
      </w:r>
      <w:r w:rsidR="00EA1957" w:rsidRPr="00D526D5">
        <w:rPr>
          <w:rFonts w:eastAsia="Calibri"/>
          <w:color w:val="000000" w:themeColor="text1"/>
          <w:lang w:eastAsia="en-US"/>
        </w:rPr>
        <w:t>pojedinu LAG intervenciju</w:t>
      </w:r>
    </w:p>
    <w:p w14:paraId="415FB615" w14:textId="77777777" w:rsidR="00146B4F" w:rsidRPr="00D526D5" w:rsidRDefault="006F02E0" w:rsidP="00F21ADA">
      <w:pPr>
        <w:numPr>
          <w:ilvl w:val="0"/>
          <w:numId w:val="2"/>
        </w:numPr>
        <w:tabs>
          <w:tab w:val="left" w:pos="284"/>
          <w:tab w:val="left" w:pos="426"/>
        </w:tabs>
        <w:ind w:left="0" w:firstLine="0"/>
        <w:jc w:val="both"/>
        <w:rPr>
          <w:rFonts w:eastAsia="Calibri"/>
          <w:color w:val="000000" w:themeColor="text1"/>
          <w:lang w:eastAsia="en-US"/>
        </w:rPr>
      </w:pPr>
      <w:r w:rsidRPr="00D526D5">
        <w:rPr>
          <w:rFonts w:eastAsia="MS Gothic"/>
          <w:i/>
          <w:color w:val="000000" w:themeColor="text1"/>
        </w:rPr>
        <w:t>ugovor o financiranju</w:t>
      </w:r>
      <w:r w:rsidRPr="00D526D5">
        <w:rPr>
          <w:rFonts w:eastAsia="MS Gothic"/>
          <w:color w:val="000000" w:themeColor="text1"/>
        </w:rPr>
        <w:t xml:space="preserve"> je ugovor sklopljen između Agencije za plaćanja i LAG-a u cilju provedbe LRS LAG</w:t>
      </w:r>
      <w:r w:rsidR="004F6F87" w:rsidRPr="00D526D5">
        <w:rPr>
          <w:rFonts w:eastAsia="Calibri"/>
          <w:color w:val="000000" w:themeColor="text1"/>
          <w:lang w:eastAsia="en-US"/>
        </w:rPr>
        <w:t xml:space="preserve"> unutar Strateškog plana</w:t>
      </w:r>
    </w:p>
    <w:p w14:paraId="0FD918D3" w14:textId="77777777" w:rsidR="008628B7" w:rsidRPr="00D526D5" w:rsidRDefault="008628B7" w:rsidP="00F31B81">
      <w:pPr>
        <w:numPr>
          <w:ilvl w:val="0"/>
          <w:numId w:val="2"/>
        </w:numPr>
        <w:tabs>
          <w:tab w:val="left" w:pos="284"/>
          <w:tab w:val="left" w:pos="426"/>
        </w:tabs>
        <w:ind w:left="0" w:firstLine="0"/>
        <w:jc w:val="both"/>
        <w:rPr>
          <w:rFonts w:eastAsia="Calibri"/>
          <w:color w:val="000000" w:themeColor="text1"/>
          <w:lang w:eastAsia="en-US"/>
        </w:rPr>
      </w:pPr>
      <w:r w:rsidRPr="00D526D5">
        <w:rPr>
          <w:rFonts w:eastAsia="Calibri"/>
          <w:i/>
          <w:color w:val="000000" w:themeColor="text1"/>
          <w:lang w:eastAsia="en-US"/>
        </w:rPr>
        <w:t>LAG intervencija</w:t>
      </w:r>
      <w:r w:rsidRPr="00D526D5">
        <w:rPr>
          <w:rFonts w:eastAsia="Calibri"/>
          <w:color w:val="000000" w:themeColor="text1"/>
          <w:lang w:eastAsia="en-US"/>
        </w:rPr>
        <w:t xml:space="preserve"> je instrument potpore sa skupom uvjeta prihvatljivosti i koju LAG navodi u LRS, a provodi se putem LAG natječaja</w:t>
      </w:r>
    </w:p>
    <w:p w14:paraId="169A1E49" w14:textId="23713B24" w:rsidR="00202359" w:rsidRPr="00D526D5" w:rsidRDefault="001C0DED" w:rsidP="00F31B81">
      <w:pPr>
        <w:numPr>
          <w:ilvl w:val="0"/>
          <w:numId w:val="2"/>
        </w:numPr>
        <w:tabs>
          <w:tab w:val="left" w:pos="284"/>
          <w:tab w:val="left" w:pos="426"/>
        </w:tabs>
        <w:ind w:left="0" w:firstLine="0"/>
        <w:jc w:val="both"/>
        <w:rPr>
          <w:rFonts w:eastAsia="Calibri"/>
          <w:color w:val="000000" w:themeColor="text1"/>
          <w:lang w:eastAsia="en-US"/>
        </w:rPr>
      </w:pPr>
      <w:r w:rsidRPr="00D526D5">
        <w:rPr>
          <w:rFonts w:eastAsia="Calibri"/>
          <w:i/>
          <w:color w:val="000000" w:themeColor="text1"/>
          <w:lang w:eastAsia="en-US"/>
        </w:rPr>
        <w:t>u</w:t>
      </w:r>
      <w:r w:rsidR="00202359" w:rsidRPr="00D526D5">
        <w:rPr>
          <w:rFonts w:eastAsia="Calibri"/>
          <w:i/>
          <w:color w:val="000000" w:themeColor="text1"/>
          <w:lang w:eastAsia="en-US"/>
        </w:rPr>
        <w:t>pravni odbor</w:t>
      </w:r>
      <w:r w:rsidR="008F69A4" w:rsidRPr="00D526D5">
        <w:rPr>
          <w:rFonts w:eastAsia="Calibri"/>
          <w:i/>
          <w:color w:val="000000" w:themeColor="text1"/>
          <w:lang w:eastAsia="en-US"/>
        </w:rPr>
        <w:t xml:space="preserve"> </w:t>
      </w:r>
      <w:r w:rsidR="00202359" w:rsidRPr="00D526D5">
        <w:rPr>
          <w:rFonts w:eastAsia="Calibri"/>
          <w:i/>
          <w:color w:val="000000" w:themeColor="text1"/>
          <w:lang w:eastAsia="en-US"/>
        </w:rPr>
        <w:t>LAG</w:t>
      </w:r>
      <w:r w:rsidR="009A2063" w:rsidRPr="00D526D5">
        <w:rPr>
          <w:rFonts w:eastAsia="Calibri"/>
          <w:i/>
          <w:color w:val="000000" w:themeColor="text1"/>
          <w:lang w:eastAsia="en-US"/>
        </w:rPr>
        <w:t>-a</w:t>
      </w:r>
      <w:r w:rsidR="00840A55" w:rsidRPr="00D526D5">
        <w:rPr>
          <w:rFonts w:eastAsia="Calibri"/>
          <w:i/>
          <w:color w:val="000000" w:themeColor="text1"/>
          <w:lang w:eastAsia="en-US"/>
        </w:rPr>
        <w:t xml:space="preserve"> </w:t>
      </w:r>
      <w:r w:rsidR="00613175" w:rsidRPr="00D526D5">
        <w:rPr>
          <w:rFonts w:eastAsia="Calibri"/>
          <w:iCs/>
          <w:color w:val="000000" w:themeColor="text1"/>
          <w:lang w:eastAsia="en-US"/>
        </w:rPr>
        <w:t>za potrebe ovog Pravilnika</w:t>
      </w:r>
      <w:r w:rsidR="00613175" w:rsidRPr="00D526D5">
        <w:rPr>
          <w:rFonts w:eastAsia="Calibri"/>
          <w:i/>
          <w:color w:val="000000" w:themeColor="text1"/>
          <w:lang w:eastAsia="en-US"/>
        </w:rPr>
        <w:t xml:space="preserve"> </w:t>
      </w:r>
      <w:r w:rsidR="00202359" w:rsidRPr="00D526D5">
        <w:rPr>
          <w:rFonts w:eastAsia="Calibri"/>
          <w:color w:val="000000" w:themeColor="text1"/>
          <w:lang w:eastAsia="en-US"/>
        </w:rPr>
        <w:t>je</w:t>
      </w:r>
      <w:r w:rsidR="00202359" w:rsidRPr="00D526D5">
        <w:t xml:space="preserve"> </w:t>
      </w:r>
      <w:r w:rsidR="009A2063" w:rsidRPr="00D526D5">
        <w:t>upravljačko tijelo</w:t>
      </w:r>
      <w:r w:rsidR="006127CD" w:rsidRPr="00D526D5">
        <w:t xml:space="preserve"> ili izvršno tijelo</w:t>
      </w:r>
      <w:r w:rsidR="009A2063" w:rsidRPr="00D526D5">
        <w:t xml:space="preserve"> LAG-a </w:t>
      </w:r>
      <w:r w:rsidR="00202359" w:rsidRPr="00D526D5">
        <w:rPr>
          <w:rFonts w:eastAsia="Calibri"/>
          <w:color w:val="000000" w:themeColor="text1"/>
          <w:lang w:eastAsia="en-US"/>
        </w:rPr>
        <w:t>odgovorno za vođenje poslova LAG-a</w:t>
      </w:r>
      <w:r w:rsidR="00613175" w:rsidRPr="00D526D5">
        <w:rPr>
          <w:rFonts w:eastAsia="Calibri"/>
          <w:color w:val="000000" w:themeColor="text1"/>
          <w:lang w:eastAsia="en-US"/>
        </w:rPr>
        <w:t xml:space="preserve"> vezanih za provedbu LRS</w:t>
      </w:r>
      <w:r w:rsidR="00CB230F" w:rsidRPr="00D526D5">
        <w:rPr>
          <w:rFonts w:eastAsia="Calibri"/>
          <w:color w:val="000000" w:themeColor="text1"/>
          <w:lang w:eastAsia="en-US"/>
        </w:rPr>
        <w:t xml:space="preserve"> LAG</w:t>
      </w:r>
      <w:r w:rsidR="00DA513F" w:rsidRPr="00D526D5">
        <w:rPr>
          <w:rFonts w:eastAsia="Calibri"/>
          <w:color w:val="000000" w:themeColor="text1"/>
          <w:lang w:eastAsia="en-US"/>
        </w:rPr>
        <w:t xml:space="preserve"> </w:t>
      </w:r>
      <w:r w:rsidR="009A2063" w:rsidRPr="00D526D5">
        <w:rPr>
          <w:rFonts w:eastAsia="Calibri"/>
          <w:color w:val="000000" w:themeColor="text1"/>
          <w:lang w:eastAsia="en-US"/>
        </w:rPr>
        <w:t xml:space="preserve">i </w:t>
      </w:r>
      <w:r w:rsidR="00202359" w:rsidRPr="00D526D5">
        <w:rPr>
          <w:rFonts w:eastAsia="Calibri"/>
          <w:color w:val="000000" w:themeColor="text1"/>
          <w:lang w:eastAsia="en-US"/>
        </w:rPr>
        <w:t>koje za svoj rad odgov</w:t>
      </w:r>
      <w:r w:rsidR="00AF6D45" w:rsidRPr="00D526D5">
        <w:rPr>
          <w:rFonts w:eastAsia="Calibri"/>
          <w:color w:val="000000" w:themeColor="text1"/>
          <w:lang w:eastAsia="en-US"/>
        </w:rPr>
        <w:t>a</w:t>
      </w:r>
      <w:r w:rsidR="00202359" w:rsidRPr="00D526D5">
        <w:rPr>
          <w:rFonts w:eastAsia="Calibri"/>
          <w:color w:val="000000" w:themeColor="text1"/>
          <w:lang w:eastAsia="en-US"/>
        </w:rPr>
        <w:t xml:space="preserve">ra </w:t>
      </w:r>
      <w:r w:rsidR="00694A3B" w:rsidRPr="00D526D5">
        <w:rPr>
          <w:rFonts w:eastAsia="Calibri"/>
          <w:color w:val="000000" w:themeColor="text1"/>
          <w:lang w:eastAsia="en-US"/>
        </w:rPr>
        <w:t xml:space="preserve">nadležnom tijelu </w:t>
      </w:r>
      <w:r w:rsidR="00202359" w:rsidRPr="00D526D5">
        <w:rPr>
          <w:rFonts w:eastAsia="Calibri"/>
          <w:color w:val="000000" w:themeColor="text1"/>
          <w:lang w:eastAsia="en-US"/>
        </w:rPr>
        <w:t>LAG-a</w:t>
      </w:r>
    </w:p>
    <w:p w14:paraId="3188A2DF" w14:textId="12EECD6D" w:rsidR="002C05F8" w:rsidRPr="00D526D5" w:rsidRDefault="009E6F90" w:rsidP="00F31B81">
      <w:pPr>
        <w:numPr>
          <w:ilvl w:val="0"/>
          <w:numId w:val="2"/>
        </w:numPr>
        <w:tabs>
          <w:tab w:val="left" w:pos="426"/>
        </w:tabs>
        <w:ind w:left="0" w:firstLine="0"/>
        <w:jc w:val="both"/>
        <w:rPr>
          <w:rFonts w:eastAsia="Calibri"/>
          <w:color w:val="000000" w:themeColor="text1"/>
          <w:lang w:eastAsia="en-US"/>
        </w:rPr>
      </w:pPr>
      <w:r w:rsidRPr="00D526D5">
        <w:rPr>
          <w:rFonts w:eastAsia="Calibri"/>
          <w:i/>
          <w:color w:val="000000" w:themeColor="text1"/>
          <w:lang w:eastAsia="en-US"/>
        </w:rPr>
        <w:lastRenderedPageBreak/>
        <w:t>javna potpora</w:t>
      </w:r>
      <w:r w:rsidRPr="00D526D5">
        <w:rPr>
          <w:rFonts w:eastAsia="Calibri"/>
          <w:color w:val="000000" w:themeColor="text1"/>
          <w:lang w:eastAsia="en-US"/>
        </w:rPr>
        <w:t xml:space="preserve"> </w:t>
      </w:r>
      <w:r w:rsidR="00E0317F" w:rsidRPr="00D526D5">
        <w:rPr>
          <w:rFonts w:eastAsia="Calibri"/>
          <w:color w:val="000000" w:themeColor="text1"/>
          <w:lang w:eastAsia="en-US"/>
        </w:rPr>
        <w:t xml:space="preserve">je svaki oblik potpore koji potječe iz proračuna javnopravnih tijela (tijela državne uprave, druga državna tijela, tijela jedinica lokalne i područne (regionalne) samouprave, pravne osobe koje imaju javne ovlasti) i proračuna Europske unije </w:t>
      </w:r>
    </w:p>
    <w:bookmarkEnd w:id="9"/>
    <w:p w14:paraId="61DD225F" w14:textId="503D5545" w:rsidR="00E97F9B" w:rsidRPr="00D526D5" w:rsidRDefault="009E6F90" w:rsidP="00007FCC">
      <w:pPr>
        <w:numPr>
          <w:ilvl w:val="0"/>
          <w:numId w:val="2"/>
        </w:numPr>
        <w:tabs>
          <w:tab w:val="left" w:pos="426"/>
        </w:tabs>
        <w:ind w:left="0" w:firstLine="0"/>
        <w:jc w:val="both"/>
        <w:rPr>
          <w:rFonts w:eastAsia="Calibri"/>
          <w:i/>
          <w:color w:val="000000" w:themeColor="text1"/>
          <w:lang w:eastAsia="en-US"/>
        </w:rPr>
      </w:pPr>
      <w:r w:rsidRPr="00D526D5">
        <w:rPr>
          <w:rFonts w:eastAsia="Calibri"/>
          <w:i/>
          <w:color w:val="000000" w:themeColor="text1"/>
          <w:lang w:eastAsia="en-US"/>
        </w:rPr>
        <w:t xml:space="preserve">intenzitet javne potpore </w:t>
      </w:r>
      <w:r w:rsidRPr="00D526D5">
        <w:rPr>
          <w:rFonts w:eastAsia="Calibri"/>
          <w:color w:val="000000" w:themeColor="text1"/>
          <w:lang w:eastAsia="en-US"/>
        </w:rPr>
        <w:t xml:space="preserve">je postotni udio javne potpore u prihvatljivim troškovima </w:t>
      </w:r>
    </w:p>
    <w:p w14:paraId="71CC28E5" w14:textId="77777777" w:rsidR="009E6F90" w:rsidRPr="00D526D5" w:rsidRDefault="009E6F90" w:rsidP="00007FCC">
      <w:pPr>
        <w:numPr>
          <w:ilvl w:val="0"/>
          <w:numId w:val="2"/>
        </w:numPr>
        <w:tabs>
          <w:tab w:val="left" w:pos="426"/>
        </w:tabs>
        <w:ind w:left="0" w:firstLine="0"/>
        <w:jc w:val="both"/>
        <w:rPr>
          <w:rFonts w:eastAsia="Calibri"/>
          <w:color w:val="000000" w:themeColor="text1"/>
          <w:lang w:eastAsia="en-US"/>
        </w:rPr>
      </w:pPr>
      <w:r w:rsidRPr="00D526D5">
        <w:rPr>
          <w:rFonts w:eastAsia="Calibri"/>
          <w:i/>
          <w:iCs/>
          <w:color w:val="000000" w:themeColor="text1"/>
          <w:lang w:eastAsia="en-US"/>
        </w:rPr>
        <w:t>državna potpora</w:t>
      </w:r>
      <w:r w:rsidRPr="00D526D5">
        <w:rPr>
          <w:rFonts w:eastAsia="Calibri"/>
          <w:color w:val="000000" w:themeColor="text1"/>
          <w:lang w:eastAsia="en-US"/>
        </w:rPr>
        <w:t xml:space="preserve">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w:t>
      </w:r>
      <w:r w:rsidRPr="00D526D5">
        <w:rPr>
          <w:color w:val="000000" w:themeColor="text1"/>
          <w:lang w:eastAsia="en-US"/>
        </w:rPr>
        <w:t>člankom 107. Ugovora o funkcioniranju Europske unije</w:t>
      </w:r>
    </w:p>
    <w:p w14:paraId="6D0BBF17" w14:textId="64B0EB9E" w:rsidR="00A619DD" w:rsidRPr="00D526D5" w:rsidRDefault="006A2E76" w:rsidP="00007FCC">
      <w:pPr>
        <w:numPr>
          <w:ilvl w:val="0"/>
          <w:numId w:val="2"/>
        </w:numPr>
        <w:tabs>
          <w:tab w:val="left" w:pos="426"/>
        </w:tabs>
        <w:ind w:left="0" w:firstLine="0"/>
        <w:jc w:val="both"/>
        <w:rPr>
          <w:rFonts w:eastAsia="Calibri"/>
          <w:color w:val="000000" w:themeColor="text1"/>
          <w:lang w:eastAsia="en-US"/>
        </w:rPr>
      </w:pPr>
      <w:r w:rsidRPr="00D526D5">
        <w:rPr>
          <w:rFonts w:eastAsia="Calibri"/>
          <w:i/>
          <w:color w:val="000000" w:themeColor="text1"/>
          <w:lang w:eastAsia="en-US"/>
        </w:rPr>
        <w:t xml:space="preserve">AGRONET </w:t>
      </w:r>
      <w:r w:rsidR="006A2726" w:rsidRPr="00D526D5">
        <w:rPr>
          <w:rFonts w:eastAsia="Calibri"/>
          <w:color w:val="000000" w:themeColor="text1"/>
          <w:lang w:eastAsia="en-US"/>
        </w:rPr>
        <w:t xml:space="preserve"> je zaštićena mrežna aplikacija koja je između ostalog namijenjena i korisnicima potpora iz </w:t>
      </w:r>
      <w:r w:rsidR="00F538E8" w:rsidRPr="00D526D5">
        <w:rPr>
          <w:rFonts w:eastAsia="Calibri"/>
          <w:color w:val="000000" w:themeColor="text1"/>
          <w:lang w:eastAsia="en-US"/>
        </w:rPr>
        <w:t xml:space="preserve">Europskog poljoprivrednog fonda za ruralni razvoj (u daljnjem tekstu: </w:t>
      </w:r>
      <w:r w:rsidR="006A2726" w:rsidRPr="00D526D5">
        <w:rPr>
          <w:rFonts w:eastAsia="Calibri"/>
          <w:color w:val="000000" w:themeColor="text1"/>
          <w:lang w:eastAsia="en-US"/>
        </w:rPr>
        <w:t>EPFRR</w:t>
      </w:r>
      <w:r w:rsidR="00F538E8" w:rsidRPr="00D526D5">
        <w:rPr>
          <w:rFonts w:eastAsia="Calibri"/>
          <w:color w:val="000000" w:themeColor="text1"/>
          <w:lang w:eastAsia="en-US"/>
        </w:rPr>
        <w:t>),</w:t>
      </w:r>
      <w:r w:rsidR="006A2726" w:rsidRPr="00D526D5">
        <w:rPr>
          <w:rFonts w:eastAsia="Calibri"/>
          <w:color w:val="000000" w:themeColor="text1"/>
          <w:lang w:eastAsia="en-US"/>
        </w:rPr>
        <w:t xml:space="preserve"> fondova za upis u Evidenciju korisnika potpora u ruralnom razvoju i ribarstvu, elektroničko popunjavanje EPFRR zahtjeva za potporu/promjenu/isplatu/odustajanje te preuzimanje EPFRR Odluka/Pisama/Izmjene Odluka/Potvrda </w:t>
      </w:r>
    </w:p>
    <w:p w14:paraId="76AEC54C" w14:textId="2A1B84F6" w:rsidR="009E6F90" w:rsidRPr="00D526D5" w:rsidRDefault="009E6F90" w:rsidP="00B2471E">
      <w:pPr>
        <w:numPr>
          <w:ilvl w:val="0"/>
          <w:numId w:val="2"/>
        </w:numPr>
        <w:tabs>
          <w:tab w:val="left" w:pos="426"/>
        </w:tabs>
        <w:ind w:left="0" w:firstLine="0"/>
        <w:jc w:val="both"/>
        <w:rPr>
          <w:rFonts w:eastAsia="Calibri"/>
          <w:color w:val="000000" w:themeColor="text1"/>
          <w:lang w:eastAsia="en-US"/>
        </w:rPr>
      </w:pPr>
      <w:bookmarkStart w:id="10" w:name="_Hlk125358353"/>
      <w:r w:rsidRPr="00D526D5">
        <w:rPr>
          <w:rFonts w:eastAsia="Calibri"/>
          <w:i/>
          <w:color w:val="000000" w:themeColor="text1"/>
          <w:lang w:eastAsia="en-US"/>
        </w:rPr>
        <w:t>nepravilnost</w:t>
      </w:r>
      <w:r w:rsidRPr="00D526D5">
        <w:rPr>
          <w:rFonts w:eastAsia="Calibri"/>
          <w:color w:val="000000" w:themeColor="text1"/>
          <w:lang w:eastAsia="en-US"/>
        </w:rPr>
        <w:t xml:space="preserve">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w:t>
      </w:r>
      <w:r w:rsidR="008F69A4" w:rsidRPr="00D526D5">
        <w:rPr>
          <w:rFonts w:eastAsia="Calibri"/>
          <w:color w:val="000000" w:themeColor="text1"/>
          <w:lang w:eastAsia="en-US"/>
        </w:rPr>
        <w:t xml:space="preserve"> </w:t>
      </w:r>
      <w:r w:rsidR="00BD004D" w:rsidRPr="00D526D5">
        <w:rPr>
          <w:rFonts w:eastAsia="Calibri"/>
          <w:color w:val="000000" w:themeColor="text1"/>
          <w:lang w:eastAsia="en-US"/>
        </w:rPr>
        <w:t xml:space="preserve">(SL L 312, 23. 12. 1995.) </w:t>
      </w:r>
    </w:p>
    <w:p w14:paraId="29D3DCD6" w14:textId="724BE5EF" w:rsidR="00294DB1" w:rsidRPr="00D526D5" w:rsidRDefault="009E6F90" w:rsidP="00007FCC">
      <w:pPr>
        <w:numPr>
          <w:ilvl w:val="0"/>
          <w:numId w:val="2"/>
        </w:numPr>
        <w:tabs>
          <w:tab w:val="left" w:pos="426"/>
        </w:tabs>
        <w:ind w:left="0" w:firstLine="0"/>
        <w:jc w:val="both"/>
        <w:rPr>
          <w:rFonts w:eastAsia="Calibri"/>
          <w:i/>
          <w:color w:val="000000" w:themeColor="text1"/>
          <w:lang w:eastAsia="en-US"/>
        </w:rPr>
      </w:pPr>
      <w:bookmarkStart w:id="11" w:name="_Hlk125358369"/>
      <w:bookmarkEnd w:id="10"/>
      <w:r w:rsidRPr="00D526D5">
        <w:rPr>
          <w:rFonts w:eastAsia="Calibri"/>
          <w:i/>
          <w:color w:val="000000" w:themeColor="text1"/>
          <w:lang w:eastAsia="en-US"/>
        </w:rPr>
        <w:t xml:space="preserve">sumnja na prijevaru </w:t>
      </w:r>
      <w:r w:rsidRPr="00D526D5">
        <w:rPr>
          <w:rFonts w:eastAsia="Calibri"/>
          <w:color w:val="000000" w:themeColor="text1"/>
          <w:lang w:eastAsia="en-US"/>
        </w:rPr>
        <w:t xml:space="preserve">je </w:t>
      </w:r>
      <w:r w:rsidR="00D60758" w:rsidRPr="00D526D5">
        <w:rPr>
          <w:rFonts w:eastAsia="Calibri"/>
          <w:color w:val="000000" w:themeColor="text1"/>
          <w:lang w:eastAsia="en-US"/>
        </w:rPr>
        <w:t>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w:t>
      </w:r>
      <w:r w:rsidR="00F538E8" w:rsidRPr="00D526D5">
        <w:rPr>
          <w:rFonts w:eastAsia="Calibri"/>
          <w:color w:val="000000" w:themeColor="text1"/>
          <w:lang w:eastAsia="en-US"/>
        </w:rPr>
        <w:t xml:space="preserve"> (u skladu s člankom 2. točkom (a), Delegirane uredbe Komisije (EU) 2015/1971 od 8. srpnja 2015. o dopuni Uredbe (EU) broj 1306/2013 Europskog parlamenta i Vijeća posebnim odredbama o izvješćivanju o nepravilnostima povezanima s Europskim fondom za jamstva u poljoprivredi i Europskim poljoprivrednim fondom za ruralni razvoj te o stavljanju izvan snage Uredbe Komisije (EZ) broj 1848/2006 (SL L 293, 8. 7. 2015.)</w:t>
      </w:r>
    </w:p>
    <w:bookmarkEnd w:id="11"/>
    <w:p w14:paraId="1F16889C" w14:textId="77777777" w:rsidR="00681732" w:rsidRPr="00D526D5" w:rsidRDefault="009E6F90" w:rsidP="00007FCC">
      <w:pPr>
        <w:numPr>
          <w:ilvl w:val="0"/>
          <w:numId w:val="2"/>
        </w:numPr>
        <w:tabs>
          <w:tab w:val="left" w:pos="426"/>
        </w:tabs>
        <w:ind w:left="0" w:firstLine="0"/>
        <w:jc w:val="both"/>
        <w:rPr>
          <w:rFonts w:eastAsia="Calibri"/>
          <w:color w:val="000000" w:themeColor="text1"/>
          <w:lang w:eastAsia="en-US"/>
        </w:rPr>
      </w:pPr>
      <w:r w:rsidRPr="00D526D5">
        <w:rPr>
          <w:rFonts w:eastAsia="Calibri"/>
          <w:i/>
          <w:color w:val="000000" w:themeColor="text1"/>
          <w:lang w:eastAsia="en-US"/>
        </w:rPr>
        <w:t>financijska korekcija</w:t>
      </w:r>
      <w:r w:rsidRPr="00D526D5">
        <w:rPr>
          <w:rFonts w:eastAsia="Calibri"/>
          <w:color w:val="000000" w:themeColor="text1"/>
          <w:lang w:eastAsia="en-US"/>
        </w:rPr>
        <w:t xml:space="preserve"> je instrument kojim se, nakon što je nadležno tijelo utvrdilo nepravilnost koju je počinio korisnik, umanjuju bespovratna sredstva ili nalaže povrat cijelog ili dijela financiranja isplaćenog korisniku</w:t>
      </w:r>
    </w:p>
    <w:p w14:paraId="3423443A" w14:textId="23D7B730" w:rsidR="00674424" w:rsidRPr="00D526D5" w:rsidRDefault="00681732" w:rsidP="006727F7">
      <w:pPr>
        <w:numPr>
          <w:ilvl w:val="0"/>
          <w:numId w:val="2"/>
        </w:numPr>
        <w:tabs>
          <w:tab w:val="left" w:pos="426"/>
        </w:tabs>
        <w:ind w:left="0" w:firstLine="0"/>
        <w:jc w:val="both"/>
        <w:rPr>
          <w:rFonts w:eastAsia="Calibri"/>
          <w:iCs/>
          <w:color w:val="000000" w:themeColor="text1"/>
          <w:lang w:eastAsia="en-US"/>
        </w:rPr>
      </w:pPr>
      <w:r w:rsidRPr="00D526D5">
        <w:rPr>
          <w:rFonts w:eastAsia="Calibri"/>
          <w:i/>
          <w:color w:val="000000" w:themeColor="text1"/>
          <w:lang w:eastAsia="en-US"/>
        </w:rPr>
        <w:t xml:space="preserve">financijska godina </w:t>
      </w:r>
      <w:r w:rsidRPr="00D526D5">
        <w:rPr>
          <w:rFonts w:eastAsia="Calibri"/>
          <w:iCs/>
          <w:color w:val="000000" w:themeColor="text1"/>
          <w:lang w:eastAsia="en-US"/>
        </w:rPr>
        <w:t>je razdoblje od 1</w:t>
      </w:r>
      <w:r w:rsidR="00D569E5" w:rsidRPr="00D526D5">
        <w:rPr>
          <w:rFonts w:eastAsia="Calibri"/>
          <w:iCs/>
          <w:color w:val="000000" w:themeColor="text1"/>
          <w:lang w:eastAsia="en-US"/>
        </w:rPr>
        <w:t>6</w:t>
      </w:r>
      <w:r w:rsidRPr="00D526D5">
        <w:rPr>
          <w:rFonts w:eastAsia="Calibri"/>
          <w:iCs/>
          <w:color w:val="000000" w:themeColor="text1"/>
          <w:lang w:eastAsia="en-US"/>
        </w:rPr>
        <w:t>. listopada tekuće godine do 1</w:t>
      </w:r>
      <w:r w:rsidR="00D569E5" w:rsidRPr="00D526D5">
        <w:rPr>
          <w:rFonts w:eastAsia="Calibri"/>
          <w:iCs/>
          <w:color w:val="000000" w:themeColor="text1"/>
          <w:lang w:eastAsia="en-US"/>
        </w:rPr>
        <w:t>5</w:t>
      </w:r>
      <w:r w:rsidRPr="00D526D5">
        <w:rPr>
          <w:rFonts w:eastAsia="Calibri"/>
          <w:iCs/>
          <w:color w:val="000000" w:themeColor="text1"/>
          <w:lang w:eastAsia="en-US"/>
        </w:rPr>
        <w:t>. listopada naredne godine</w:t>
      </w:r>
    </w:p>
    <w:p w14:paraId="47FD39F7" w14:textId="77777777" w:rsidR="00674424" w:rsidRPr="00D526D5" w:rsidRDefault="00674424" w:rsidP="00E91871">
      <w:pPr>
        <w:numPr>
          <w:ilvl w:val="0"/>
          <w:numId w:val="2"/>
        </w:numPr>
        <w:tabs>
          <w:tab w:val="left" w:pos="0"/>
          <w:tab w:val="left" w:pos="426"/>
        </w:tabs>
        <w:ind w:left="0" w:firstLine="0"/>
        <w:jc w:val="both"/>
        <w:rPr>
          <w:rFonts w:eastAsia="Calibri"/>
          <w:iCs/>
          <w:color w:val="000000" w:themeColor="text1"/>
          <w:lang w:eastAsia="en-US"/>
        </w:rPr>
      </w:pPr>
      <w:r w:rsidRPr="00D526D5">
        <w:rPr>
          <w:rFonts w:eastAsia="Calibri"/>
          <w:i/>
          <w:iCs/>
          <w:color w:val="000000" w:themeColor="text1"/>
          <w:lang w:eastAsia="en-US"/>
        </w:rPr>
        <w:t>dopuna</w:t>
      </w:r>
      <w:r w:rsidRPr="00D526D5">
        <w:rPr>
          <w:rFonts w:eastAsia="Calibri"/>
          <w:iCs/>
          <w:color w:val="000000" w:themeColor="text1"/>
          <w:lang w:eastAsia="en-US"/>
        </w:rPr>
        <w:t xml:space="preserve"> je naknadno dostavljanje informacija, dokumentacije ili dijela dokumentacije na zahtjev Agencije za plaćanja</w:t>
      </w:r>
    </w:p>
    <w:p w14:paraId="58A58ADA" w14:textId="77777777" w:rsidR="00674424" w:rsidRPr="00D526D5" w:rsidRDefault="00674424" w:rsidP="00674424">
      <w:pPr>
        <w:numPr>
          <w:ilvl w:val="0"/>
          <w:numId w:val="2"/>
        </w:numPr>
        <w:tabs>
          <w:tab w:val="left" w:pos="426"/>
        </w:tabs>
        <w:ind w:left="0" w:firstLine="0"/>
        <w:jc w:val="both"/>
        <w:rPr>
          <w:rFonts w:eastAsia="Calibri"/>
          <w:iCs/>
          <w:color w:val="000000" w:themeColor="text1"/>
          <w:lang w:eastAsia="en-US"/>
        </w:rPr>
      </w:pPr>
      <w:r w:rsidRPr="00D526D5">
        <w:rPr>
          <w:rFonts w:eastAsia="Calibri"/>
          <w:i/>
          <w:iCs/>
          <w:color w:val="000000" w:themeColor="text1"/>
          <w:lang w:eastAsia="en-US"/>
        </w:rPr>
        <w:t>obrazloženje</w:t>
      </w:r>
      <w:r w:rsidRPr="00D526D5">
        <w:rPr>
          <w:rFonts w:eastAsia="Calibri"/>
          <w:iCs/>
          <w:color w:val="000000" w:themeColor="text1"/>
          <w:lang w:eastAsia="en-US"/>
        </w:rPr>
        <w:t xml:space="preserve"> je pojašnjenje određene nejasnoće ili neusklađenosti u navodima/dokumentima/izračunima te ispravak neusklađenih navoda i/ili neispravnih izračuna</w:t>
      </w:r>
    </w:p>
    <w:p w14:paraId="46C8F078" w14:textId="77777777" w:rsidR="00674424" w:rsidRPr="00D526D5" w:rsidRDefault="00674424" w:rsidP="00E91871">
      <w:pPr>
        <w:numPr>
          <w:ilvl w:val="0"/>
          <w:numId w:val="2"/>
        </w:numPr>
        <w:tabs>
          <w:tab w:val="left" w:pos="426"/>
        </w:tabs>
        <w:ind w:left="0" w:firstLine="0"/>
        <w:jc w:val="both"/>
        <w:rPr>
          <w:rFonts w:eastAsia="Calibri"/>
          <w:iCs/>
          <w:color w:val="000000" w:themeColor="text1"/>
          <w:lang w:eastAsia="en-US"/>
        </w:rPr>
      </w:pPr>
      <w:r w:rsidRPr="00D526D5">
        <w:rPr>
          <w:rFonts w:eastAsia="Calibri"/>
          <w:i/>
          <w:iCs/>
          <w:color w:val="000000" w:themeColor="text1"/>
          <w:lang w:eastAsia="en-US"/>
        </w:rPr>
        <w:t>prihvatljivi troškovi</w:t>
      </w:r>
      <w:r w:rsidRPr="00D526D5">
        <w:rPr>
          <w:rFonts w:eastAsia="Calibri"/>
          <w:iCs/>
          <w:color w:val="000000" w:themeColor="text1"/>
          <w:lang w:eastAsia="en-US"/>
        </w:rPr>
        <w:t xml:space="preserve"> su troškovi koji mogu biti sufinancirani bespovratnim sredstvima iz Strateškog plana</w:t>
      </w:r>
    </w:p>
    <w:p w14:paraId="25BE091B" w14:textId="776B628F" w:rsidR="00674424" w:rsidRPr="00D526D5" w:rsidRDefault="00674424" w:rsidP="00E91871">
      <w:pPr>
        <w:numPr>
          <w:ilvl w:val="0"/>
          <w:numId w:val="2"/>
        </w:numPr>
        <w:tabs>
          <w:tab w:val="left" w:pos="426"/>
        </w:tabs>
        <w:ind w:left="0" w:firstLine="0"/>
        <w:jc w:val="both"/>
        <w:rPr>
          <w:rFonts w:eastAsia="Calibri"/>
          <w:iCs/>
          <w:color w:val="000000" w:themeColor="text1"/>
          <w:lang w:eastAsia="en-US"/>
        </w:rPr>
      </w:pPr>
      <w:r w:rsidRPr="00D526D5">
        <w:rPr>
          <w:rFonts w:eastAsia="Calibri"/>
          <w:i/>
          <w:iCs/>
          <w:color w:val="000000" w:themeColor="text1"/>
          <w:lang w:eastAsia="en-US"/>
        </w:rPr>
        <w:t>neprihvatljivi troškovi</w:t>
      </w:r>
      <w:r w:rsidRPr="00D526D5">
        <w:rPr>
          <w:rFonts w:eastAsia="Calibri"/>
          <w:iCs/>
          <w:color w:val="000000" w:themeColor="text1"/>
          <w:lang w:eastAsia="en-US"/>
        </w:rPr>
        <w:t xml:space="preserve"> su troškovi koji ne mogu biti sufinancirani bespovratnim sredstvima iz Strateškog plana</w:t>
      </w:r>
    </w:p>
    <w:p w14:paraId="77A644F0" w14:textId="416FF8E5" w:rsidR="008F6D05" w:rsidRPr="00D526D5" w:rsidRDefault="00D452A1" w:rsidP="00E91871">
      <w:pPr>
        <w:numPr>
          <w:ilvl w:val="0"/>
          <w:numId w:val="2"/>
        </w:numPr>
        <w:tabs>
          <w:tab w:val="left" w:pos="426"/>
        </w:tabs>
        <w:ind w:left="0" w:firstLine="0"/>
        <w:jc w:val="both"/>
        <w:rPr>
          <w:rFonts w:eastAsia="Calibri"/>
          <w:color w:val="000000" w:themeColor="text1"/>
          <w:lang w:eastAsia="en-US"/>
        </w:rPr>
      </w:pPr>
      <w:r w:rsidRPr="00D526D5">
        <w:rPr>
          <w:rFonts w:eastAsia="Calibri"/>
          <w:i/>
          <w:iCs/>
          <w:color w:val="000000" w:themeColor="text1"/>
          <w:lang w:eastAsia="en-US"/>
        </w:rPr>
        <w:t>p</w:t>
      </w:r>
      <w:r w:rsidR="008F6D05" w:rsidRPr="00D526D5">
        <w:rPr>
          <w:rFonts w:eastAsia="Calibri"/>
          <w:i/>
          <w:iCs/>
          <w:color w:val="000000" w:themeColor="text1"/>
          <w:lang w:eastAsia="en-US"/>
        </w:rPr>
        <w:t xml:space="preserve">oslovno savjetovanje </w:t>
      </w:r>
      <w:r w:rsidR="008F6D05" w:rsidRPr="00D526D5">
        <w:rPr>
          <w:rFonts w:eastAsia="Calibri"/>
          <w:color w:val="000000" w:themeColor="text1"/>
          <w:lang w:eastAsia="en-US"/>
        </w:rPr>
        <w:t xml:space="preserve">za potrebe ovog Pravilnika predstavlja </w:t>
      </w:r>
      <w:r w:rsidR="008E00CB" w:rsidRPr="00D526D5">
        <w:rPr>
          <w:rFonts w:eastAsia="Calibri"/>
          <w:color w:val="000000" w:themeColor="text1"/>
          <w:lang w:eastAsia="en-US"/>
        </w:rPr>
        <w:t>poslovne usluge</w:t>
      </w:r>
      <w:r w:rsidR="000D2B22" w:rsidRPr="00D526D5">
        <w:rPr>
          <w:rFonts w:eastAsia="Calibri"/>
          <w:color w:val="000000" w:themeColor="text1"/>
          <w:lang w:eastAsia="en-US"/>
        </w:rPr>
        <w:t xml:space="preserve"> </w:t>
      </w:r>
      <w:r w:rsidR="008F6D05" w:rsidRPr="00D526D5">
        <w:rPr>
          <w:rFonts w:eastAsia="Calibri"/>
          <w:color w:val="000000" w:themeColor="text1"/>
          <w:lang w:eastAsia="en-US"/>
        </w:rPr>
        <w:t>priprem</w:t>
      </w:r>
      <w:r w:rsidR="000D2B22" w:rsidRPr="00D526D5">
        <w:rPr>
          <w:rFonts w:eastAsia="Calibri"/>
          <w:color w:val="000000" w:themeColor="text1"/>
          <w:lang w:eastAsia="en-US"/>
        </w:rPr>
        <w:t>e</w:t>
      </w:r>
      <w:r w:rsidR="008F6D05" w:rsidRPr="00D526D5">
        <w:rPr>
          <w:rFonts w:eastAsia="Calibri"/>
          <w:color w:val="000000" w:themeColor="text1"/>
          <w:lang w:eastAsia="en-US"/>
        </w:rPr>
        <w:t xml:space="preserve"> i provedb</w:t>
      </w:r>
      <w:r w:rsidR="000D2B22" w:rsidRPr="00D526D5">
        <w:rPr>
          <w:rFonts w:eastAsia="Calibri"/>
          <w:color w:val="000000" w:themeColor="text1"/>
          <w:lang w:eastAsia="en-US"/>
        </w:rPr>
        <w:t>e</w:t>
      </w:r>
      <w:r w:rsidR="008F6D05" w:rsidRPr="00D526D5">
        <w:rPr>
          <w:rFonts w:eastAsia="Calibri"/>
          <w:color w:val="000000" w:themeColor="text1"/>
          <w:lang w:eastAsia="en-US"/>
        </w:rPr>
        <w:t xml:space="preserve"> projekata</w:t>
      </w:r>
      <w:r w:rsidR="00452F16" w:rsidRPr="00D526D5">
        <w:t xml:space="preserve"> </w:t>
      </w:r>
      <w:r w:rsidR="00452F16" w:rsidRPr="00D526D5">
        <w:rPr>
          <w:rFonts w:eastAsia="Calibri"/>
          <w:color w:val="000000" w:themeColor="text1"/>
          <w:lang w:eastAsia="en-US"/>
        </w:rPr>
        <w:t xml:space="preserve">koji se sufinanciraju </w:t>
      </w:r>
      <w:r w:rsidR="00830F66" w:rsidRPr="00D526D5">
        <w:rPr>
          <w:rFonts w:eastAsia="Calibri"/>
          <w:color w:val="000000" w:themeColor="text1"/>
          <w:lang w:eastAsia="en-US"/>
        </w:rPr>
        <w:t>sredstvima u okviru Europskog poljoprivrednog fonda za ruralni razvoj (EPFRR) ili Europskog fonda za jamstva u poljoprivredi (EFJP)</w:t>
      </w:r>
      <w:r w:rsidR="00452F16" w:rsidRPr="00D526D5">
        <w:rPr>
          <w:rFonts w:eastAsia="Calibri"/>
          <w:color w:val="000000" w:themeColor="text1"/>
          <w:lang w:eastAsia="en-US"/>
        </w:rPr>
        <w:t>, a</w:t>
      </w:r>
      <w:r w:rsidR="00A263B8" w:rsidRPr="00D526D5">
        <w:rPr>
          <w:rFonts w:eastAsia="Calibri"/>
          <w:color w:val="000000" w:themeColor="text1"/>
          <w:lang w:eastAsia="en-US"/>
        </w:rPr>
        <w:t xml:space="preserve"> registriran</w:t>
      </w:r>
      <w:r w:rsidR="000423D9" w:rsidRPr="00D526D5">
        <w:rPr>
          <w:rFonts w:eastAsia="Calibri"/>
          <w:color w:val="000000" w:themeColor="text1"/>
          <w:lang w:eastAsia="en-US"/>
        </w:rPr>
        <w:t>e</w:t>
      </w:r>
      <w:r w:rsidR="000D2B22" w:rsidRPr="00D526D5">
        <w:rPr>
          <w:rFonts w:eastAsia="Calibri"/>
          <w:color w:val="000000" w:themeColor="text1"/>
          <w:lang w:eastAsia="en-US"/>
        </w:rPr>
        <w:t xml:space="preserve"> </w:t>
      </w:r>
      <w:r w:rsidR="008F6D05" w:rsidRPr="00D526D5">
        <w:rPr>
          <w:rFonts w:eastAsia="Calibri"/>
          <w:color w:val="000000" w:themeColor="text1"/>
          <w:lang w:eastAsia="en-US"/>
        </w:rPr>
        <w:t>u skladu s Nacionalno</w:t>
      </w:r>
      <w:r w:rsidR="00447516" w:rsidRPr="00D526D5">
        <w:rPr>
          <w:rFonts w:eastAsia="Calibri"/>
          <w:color w:val="000000" w:themeColor="text1"/>
          <w:lang w:eastAsia="en-US"/>
        </w:rPr>
        <w:t>m</w:t>
      </w:r>
      <w:r w:rsidR="008F6D05" w:rsidRPr="00D526D5">
        <w:rPr>
          <w:rFonts w:eastAsia="Calibri"/>
          <w:color w:val="000000" w:themeColor="text1"/>
          <w:lang w:eastAsia="en-US"/>
        </w:rPr>
        <w:t xml:space="preserve"> klasifikacij</w:t>
      </w:r>
      <w:r w:rsidR="00447516" w:rsidRPr="00D526D5">
        <w:rPr>
          <w:rFonts w:eastAsia="Calibri"/>
          <w:color w:val="000000" w:themeColor="text1"/>
          <w:lang w:eastAsia="en-US"/>
        </w:rPr>
        <w:t>om</w:t>
      </w:r>
      <w:r w:rsidR="008F6D05" w:rsidRPr="00D526D5">
        <w:rPr>
          <w:rFonts w:eastAsia="Calibri"/>
          <w:color w:val="000000" w:themeColor="text1"/>
          <w:lang w:eastAsia="en-US"/>
        </w:rPr>
        <w:t xml:space="preserve"> djelatnosti 2007. – NKD 2007.</w:t>
      </w:r>
    </w:p>
    <w:p w14:paraId="082BD70C" w14:textId="77777777" w:rsidR="006F02E0" w:rsidRPr="00D526D5" w:rsidRDefault="006F02E0">
      <w:pPr>
        <w:tabs>
          <w:tab w:val="left" w:pos="426"/>
        </w:tabs>
        <w:jc w:val="both"/>
        <w:rPr>
          <w:rFonts w:eastAsia="Calibri"/>
          <w:color w:val="000000" w:themeColor="text1"/>
          <w:lang w:eastAsia="en-US"/>
        </w:rPr>
      </w:pPr>
    </w:p>
    <w:p w14:paraId="14E5ACAC" w14:textId="77777777" w:rsidR="00D90DA5" w:rsidRPr="00D526D5" w:rsidRDefault="00D90DA5">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lastRenderedPageBreak/>
        <w:t>Rodno značenje</w:t>
      </w:r>
    </w:p>
    <w:p w14:paraId="4A1DF6A2" w14:textId="77777777" w:rsidR="00D90DA5" w:rsidRPr="00D526D5" w:rsidRDefault="00D90DA5" w:rsidP="008E23F2">
      <w:pPr>
        <w:pStyle w:val="Naslov1"/>
        <w:rPr>
          <w:rFonts w:eastAsia="MS Gothic"/>
          <w:lang w:eastAsia="en-US"/>
        </w:rPr>
      </w:pPr>
      <w:r w:rsidRPr="00D526D5">
        <w:rPr>
          <w:rFonts w:eastAsia="MS Gothic"/>
          <w:lang w:eastAsia="en-US"/>
        </w:rPr>
        <w:t>Članak 5.</w:t>
      </w:r>
    </w:p>
    <w:p w14:paraId="7A8B8EDF" w14:textId="77777777" w:rsidR="008507FB" w:rsidRPr="00D526D5" w:rsidRDefault="00D90DA5">
      <w:pPr>
        <w:spacing w:before="240" w:after="240"/>
        <w:jc w:val="both"/>
        <w:rPr>
          <w:rFonts w:eastAsia="Calibri"/>
          <w:color w:val="000000" w:themeColor="text1"/>
          <w:lang w:eastAsia="en-US"/>
        </w:rPr>
      </w:pPr>
      <w:r w:rsidRPr="00D526D5">
        <w:rPr>
          <w:rFonts w:eastAsia="Calibri"/>
          <w:color w:val="000000" w:themeColor="text1"/>
          <w:lang w:eastAsia="en-US"/>
        </w:rPr>
        <w:t>Izrazi koji se koriste u ovome propisu, a imaju rodno značenje odnose se jednako na muški i ženski rod.</w:t>
      </w:r>
    </w:p>
    <w:p w14:paraId="56F5020A" w14:textId="77777777" w:rsidR="0016154B" w:rsidRPr="00D526D5" w:rsidRDefault="0016154B">
      <w:pPr>
        <w:spacing w:before="240" w:after="240"/>
        <w:jc w:val="center"/>
        <w:rPr>
          <w:rFonts w:eastAsia="Calibri"/>
          <w:i/>
          <w:color w:val="000000" w:themeColor="text1"/>
          <w:lang w:eastAsia="en-US"/>
        </w:rPr>
      </w:pPr>
      <w:r w:rsidRPr="00D526D5">
        <w:rPr>
          <w:rFonts w:eastAsia="Calibri"/>
          <w:i/>
          <w:color w:val="000000" w:themeColor="text1"/>
          <w:lang w:eastAsia="en-US"/>
        </w:rPr>
        <w:t>Nadležna tijela</w:t>
      </w:r>
    </w:p>
    <w:p w14:paraId="105C0B62" w14:textId="77777777" w:rsidR="0016154B" w:rsidRPr="00D526D5" w:rsidRDefault="0016154B" w:rsidP="008E23F2">
      <w:pPr>
        <w:pStyle w:val="Naslov1"/>
        <w:rPr>
          <w:rFonts w:eastAsia="Calibri"/>
          <w:lang w:eastAsia="en-US"/>
        </w:rPr>
      </w:pPr>
      <w:bookmarkStart w:id="12" w:name="_Hlk125109822"/>
      <w:r w:rsidRPr="00D526D5">
        <w:rPr>
          <w:rFonts w:eastAsia="Calibri"/>
          <w:lang w:eastAsia="en-US"/>
        </w:rPr>
        <w:t>Članak 6.</w:t>
      </w:r>
    </w:p>
    <w:bookmarkEnd w:id="12"/>
    <w:p w14:paraId="362D6899" w14:textId="0E26E93F" w:rsidR="00F92CFD" w:rsidRPr="00D526D5" w:rsidRDefault="00F92CFD" w:rsidP="00007FCC">
      <w:pPr>
        <w:pStyle w:val="Odlomakpopisa"/>
        <w:numPr>
          <w:ilvl w:val="0"/>
          <w:numId w:val="277"/>
        </w:numPr>
        <w:tabs>
          <w:tab w:val="left" w:pos="284"/>
        </w:tabs>
        <w:spacing w:before="240" w:after="240" w:line="240" w:lineRule="auto"/>
        <w:ind w:left="0" w:firstLine="0"/>
        <w:rPr>
          <w:rFonts w:ascii="Times New Roman" w:hAnsi="Times New Roman"/>
          <w:color w:val="000000" w:themeColor="text1"/>
          <w:sz w:val="24"/>
          <w:szCs w:val="24"/>
        </w:rPr>
      </w:pPr>
      <w:r w:rsidRPr="00D526D5">
        <w:rPr>
          <w:rFonts w:ascii="Times New Roman" w:hAnsi="Times New Roman"/>
          <w:sz w:val="24"/>
          <w:szCs w:val="24"/>
        </w:rPr>
        <w:t xml:space="preserve">Upravljačko tijelo u smislu članka 123. Uredbe (EU) br. 2021/2115 je Ministarstvo poljoprivrede (u daljnjem tekstu: Ministarstvo), </w:t>
      </w:r>
      <w:r w:rsidR="00885ABF" w:rsidRPr="00D526D5">
        <w:rPr>
          <w:rFonts w:ascii="Times New Roman" w:hAnsi="Times New Roman"/>
          <w:sz w:val="24"/>
          <w:szCs w:val="24"/>
        </w:rPr>
        <w:t>u skladu s</w:t>
      </w:r>
      <w:r w:rsidR="00B8689E" w:rsidRPr="00D526D5">
        <w:rPr>
          <w:rFonts w:ascii="Times New Roman" w:hAnsi="Times New Roman"/>
          <w:sz w:val="24"/>
          <w:szCs w:val="24"/>
        </w:rPr>
        <w:t>a</w:t>
      </w:r>
      <w:r w:rsidRPr="00D526D5">
        <w:rPr>
          <w:rFonts w:ascii="Times New Roman" w:hAnsi="Times New Roman"/>
          <w:sz w:val="24"/>
          <w:szCs w:val="24"/>
        </w:rPr>
        <w:t xml:space="preserve"> zakon</w:t>
      </w:r>
      <w:r w:rsidR="00885ABF" w:rsidRPr="00D526D5">
        <w:rPr>
          <w:rFonts w:ascii="Times New Roman" w:hAnsi="Times New Roman"/>
          <w:sz w:val="24"/>
          <w:szCs w:val="24"/>
        </w:rPr>
        <w:t>om</w:t>
      </w:r>
      <w:r w:rsidRPr="00D526D5">
        <w:rPr>
          <w:rFonts w:ascii="Times New Roman" w:hAnsi="Times New Roman"/>
          <w:sz w:val="24"/>
          <w:szCs w:val="24"/>
        </w:rPr>
        <w:t xml:space="preserve"> koji uređuje poslove poljoprivrede</w:t>
      </w:r>
      <w:r w:rsidR="00983ACC" w:rsidRPr="00D526D5">
        <w:rPr>
          <w:rFonts w:ascii="Times New Roman" w:hAnsi="Times New Roman"/>
          <w:sz w:val="24"/>
          <w:szCs w:val="24"/>
        </w:rPr>
        <w:t>.</w:t>
      </w:r>
      <w:r w:rsidR="00DE2CBA" w:rsidRPr="00D526D5">
        <w:rPr>
          <w:rFonts w:ascii="Times New Roman" w:hAnsi="Times New Roman"/>
          <w:sz w:val="24"/>
          <w:szCs w:val="24"/>
        </w:rPr>
        <w:t xml:space="preserve"> </w:t>
      </w:r>
    </w:p>
    <w:p w14:paraId="07127FB1" w14:textId="6B3D6D5E" w:rsidR="00DC7E40" w:rsidRPr="00D526D5" w:rsidRDefault="00E829E8" w:rsidP="00007FCC">
      <w:pPr>
        <w:pStyle w:val="Odlomakpopisa"/>
        <w:numPr>
          <w:ilvl w:val="0"/>
          <w:numId w:val="277"/>
        </w:numPr>
        <w:tabs>
          <w:tab w:val="left" w:pos="284"/>
        </w:tabs>
        <w:spacing w:before="240" w:after="240"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Nadležno tijelo u smislu članka 8. Uredbe (EU) br. 2021/2116 </w:t>
      </w:r>
      <w:r w:rsidR="006E2B99" w:rsidRPr="00D526D5">
        <w:rPr>
          <w:rFonts w:ascii="Times New Roman" w:hAnsi="Times New Roman"/>
          <w:color w:val="000000" w:themeColor="text1"/>
          <w:sz w:val="24"/>
          <w:szCs w:val="24"/>
        </w:rPr>
        <w:t>je ustrojstvena jedinic</w:t>
      </w:r>
      <w:r w:rsidR="008B6A9A" w:rsidRPr="00D526D5">
        <w:rPr>
          <w:rFonts w:ascii="Times New Roman" w:hAnsi="Times New Roman"/>
          <w:color w:val="000000" w:themeColor="text1"/>
          <w:sz w:val="24"/>
          <w:szCs w:val="24"/>
        </w:rPr>
        <w:t>a</w:t>
      </w:r>
      <w:r w:rsidR="006E2B99" w:rsidRPr="00D526D5">
        <w:rPr>
          <w:rFonts w:ascii="Times New Roman" w:hAnsi="Times New Roman"/>
          <w:color w:val="000000" w:themeColor="text1"/>
          <w:sz w:val="24"/>
          <w:szCs w:val="24"/>
        </w:rPr>
        <w:t xml:space="preserve"> unutar Ministarstva poljoprivrede nadležna za akreditaciju Agencij</w:t>
      </w:r>
      <w:r w:rsidR="009C2F8E" w:rsidRPr="00D526D5">
        <w:rPr>
          <w:rFonts w:ascii="Times New Roman" w:hAnsi="Times New Roman"/>
          <w:color w:val="000000" w:themeColor="text1"/>
          <w:sz w:val="24"/>
          <w:szCs w:val="24"/>
        </w:rPr>
        <w:t>e</w:t>
      </w:r>
      <w:r w:rsidR="006E2B99" w:rsidRPr="00D526D5">
        <w:rPr>
          <w:rFonts w:ascii="Times New Roman" w:hAnsi="Times New Roman"/>
          <w:color w:val="000000" w:themeColor="text1"/>
          <w:sz w:val="24"/>
          <w:szCs w:val="24"/>
        </w:rPr>
        <w:t xml:space="preserve"> za plaćanja</w:t>
      </w:r>
      <w:r w:rsidR="008D048C" w:rsidRPr="00D526D5">
        <w:rPr>
          <w:rFonts w:ascii="Times New Roman" w:hAnsi="Times New Roman"/>
          <w:color w:val="000000" w:themeColor="text1"/>
          <w:sz w:val="24"/>
          <w:szCs w:val="24"/>
        </w:rPr>
        <w:t>.</w:t>
      </w:r>
    </w:p>
    <w:p w14:paraId="6BB94F10" w14:textId="77777777" w:rsidR="009C2F8E" w:rsidRPr="00D526D5" w:rsidRDefault="009C2F8E" w:rsidP="00007FCC">
      <w:pPr>
        <w:pStyle w:val="Odlomakpopisa"/>
        <w:numPr>
          <w:ilvl w:val="0"/>
          <w:numId w:val="277"/>
        </w:numPr>
        <w:tabs>
          <w:tab w:val="left" w:pos="284"/>
        </w:tabs>
        <w:spacing w:before="240" w:after="240" w:line="240" w:lineRule="auto"/>
        <w:ind w:left="0" w:firstLine="0"/>
        <w:rPr>
          <w:rFonts w:ascii="Times New Roman" w:hAnsi="Times New Roman"/>
          <w:color w:val="000000" w:themeColor="text1"/>
          <w:sz w:val="24"/>
          <w:szCs w:val="24"/>
        </w:rPr>
      </w:pPr>
      <w:r w:rsidRPr="00D526D5">
        <w:rPr>
          <w:rFonts w:ascii="Times New Roman" w:hAnsi="Times New Roman"/>
          <w:sz w:val="24"/>
          <w:szCs w:val="24"/>
        </w:rPr>
        <w:t>Provedbeno tijelo Strateškog plana</w:t>
      </w:r>
      <w:r w:rsidR="008B6A9A" w:rsidRPr="00D526D5">
        <w:rPr>
          <w:rFonts w:ascii="Times New Roman" w:hAnsi="Times New Roman"/>
          <w:sz w:val="24"/>
          <w:szCs w:val="24"/>
        </w:rPr>
        <w:t xml:space="preserve"> je</w:t>
      </w:r>
      <w:r w:rsidRPr="00D526D5">
        <w:rPr>
          <w:rFonts w:ascii="Times New Roman" w:hAnsi="Times New Roman"/>
          <w:sz w:val="24"/>
          <w:szCs w:val="24"/>
        </w:rPr>
        <w:t xml:space="preserve"> Agencija za plaćanja u skladu s Uredbom (EU) br. 2021/2116. </w:t>
      </w:r>
    </w:p>
    <w:p w14:paraId="3F1B07A2" w14:textId="2E998EAF" w:rsidR="005B30D0" w:rsidRPr="00D526D5" w:rsidRDefault="00885ABF" w:rsidP="00007FCC">
      <w:pPr>
        <w:pStyle w:val="Odlomakpopisa"/>
        <w:numPr>
          <w:ilvl w:val="0"/>
          <w:numId w:val="277"/>
        </w:numPr>
        <w:tabs>
          <w:tab w:val="left" w:pos="284"/>
        </w:tabs>
        <w:spacing w:before="240" w:after="240" w:line="240" w:lineRule="auto"/>
        <w:ind w:left="0" w:firstLine="0"/>
        <w:rPr>
          <w:color w:val="000000" w:themeColor="text1"/>
        </w:rPr>
      </w:pPr>
      <w:r w:rsidRPr="00D526D5">
        <w:rPr>
          <w:rFonts w:ascii="Times New Roman" w:hAnsi="Times New Roman"/>
          <w:color w:val="000000" w:themeColor="text1"/>
          <w:sz w:val="24"/>
          <w:szCs w:val="24"/>
        </w:rPr>
        <w:t>Tijelo za ovjeravanje nadležno za poslove revizije sustava provedbe St</w:t>
      </w:r>
      <w:r w:rsidR="00EA170D" w:rsidRPr="00D526D5">
        <w:rPr>
          <w:rFonts w:ascii="Times New Roman" w:hAnsi="Times New Roman"/>
          <w:color w:val="000000" w:themeColor="text1"/>
          <w:sz w:val="24"/>
          <w:szCs w:val="24"/>
        </w:rPr>
        <w:t>r</w:t>
      </w:r>
      <w:r w:rsidRPr="00D526D5">
        <w:rPr>
          <w:rFonts w:ascii="Times New Roman" w:hAnsi="Times New Roman"/>
          <w:color w:val="000000" w:themeColor="text1"/>
          <w:sz w:val="24"/>
          <w:szCs w:val="24"/>
        </w:rPr>
        <w:t xml:space="preserve">ateškog plana u smislu članka 12. </w:t>
      </w:r>
      <w:bookmarkStart w:id="13" w:name="_Hlk121824861"/>
      <w:r w:rsidRPr="00D526D5">
        <w:rPr>
          <w:rFonts w:ascii="Times New Roman" w:hAnsi="Times New Roman"/>
          <w:color w:val="000000" w:themeColor="text1"/>
          <w:sz w:val="24"/>
          <w:szCs w:val="24"/>
        </w:rPr>
        <w:t xml:space="preserve">Uredbe (EU) br. 2021/2116 </w:t>
      </w:r>
      <w:bookmarkEnd w:id="13"/>
      <w:r w:rsidRPr="00D526D5">
        <w:rPr>
          <w:rFonts w:ascii="Times New Roman" w:hAnsi="Times New Roman"/>
          <w:color w:val="000000" w:themeColor="text1"/>
          <w:sz w:val="24"/>
          <w:szCs w:val="24"/>
        </w:rPr>
        <w:t>je Agencija za reviziju sustava provedbe Europske unije</w:t>
      </w:r>
      <w:r w:rsidR="008623B8" w:rsidRPr="00D526D5">
        <w:rPr>
          <w:rFonts w:ascii="Times New Roman" w:hAnsi="Times New Roman"/>
          <w:color w:val="000000" w:themeColor="text1"/>
          <w:sz w:val="24"/>
          <w:szCs w:val="24"/>
        </w:rPr>
        <w:t xml:space="preserve"> (u daljnjem tekstu: ARPA)</w:t>
      </w:r>
      <w:r w:rsidRPr="00D526D5">
        <w:rPr>
          <w:rFonts w:ascii="Times New Roman" w:hAnsi="Times New Roman"/>
          <w:color w:val="000000" w:themeColor="text1"/>
          <w:sz w:val="24"/>
          <w:szCs w:val="24"/>
        </w:rPr>
        <w:t>.</w:t>
      </w:r>
    </w:p>
    <w:p w14:paraId="0B009E35" w14:textId="77777777" w:rsidR="005B30D0" w:rsidRPr="00D526D5" w:rsidRDefault="00885ABF" w:rsidP="00D676CF">
      <w:pPr>
        <w:keepNext/>
        <w:keepLines/>
        <w:spacing w:before="240" w:after="240"/>
        <w:jc w:val="center"/>
        <w:outlineLvl w:val="3"/>
        <w:rPr>
          <w:rFonts w:eastAsia="MS Gothic"/>
          <w:i/>
          <w:iCs/>
          <w:color w:val="000000" w:themeColor="text1"/>
          <w:lang w:eastAsia="en-US"/>
        </w:rPr>
      </w:pPr>
      <w:r w:rsidRPr="00D526D5">
        <w:rPr>
          <w:rFonts w:eastAsia="Calibri"/>
          <w:color w:val="000000" w:themeColor="text1"/>
          <w:lang w:eastAsia="en-US"/>
        </w:rPr>
        <w:t xml:space="preserve">    </w:t>
      </w:r>
      <w:r w:rsidR="005B30D0" w:rsidRPr="00D526D5">
        <w:rPr>
          <w:rFonts w:eastAsia="MS Gothic"/>
          <w:i/>
          <w:iCs/>
          <w:color w:val="000000" w:themeColor="text1"/>
          <w:lang w:eastAsia="en-US"/>
        </w:rPr>
        <w:t>Primjena drugih propisa</w:t>
      </w:r>
    </w:p>
    <w:p w14:paraId="31C20E41" w14:textId="77777777" w:rsidR="005B30D0" w:rsidRPr="00D526D5" w:rsidRDefault="00202FDB" w:rsidP="008E23F2">
      <w:pPr>
        <w:pStyle w:val="Naslov1"/>
        <w:rPr>
          <w:rFonts w:eastAsia="Calibri"/>
          <w:lang w:eastAsia="en-US"/>
        </w:rPr>
      </w:pPr>
      <w:r w:rsidRPr="00D526D5">
        <w:rPr>
          <w:rFonts w:eastAsia="Calibri"/>
          <w:lang w:eastAsia="en-US"/>
        </w:rPr>
        <w:t>Članak 7.</w:t>
      </w:r>
    </w:p>
    <w:p w14:paraId="7CA99386" w14:textId="540399D4" w:rsidR="007275DE" w:rsidRPr="00D526D5" w:rsidRDefault="005B30D0" w:rsidP="00A94E09">
      <w:pPr>
        <w:pStyle w:val="Odlomakpopisa"/>
        <w:tabs>
          <w:tab w:val="left" w:pos="284"/>
        </w:tabs>
        <w:spacing w:before="240" w:after="240" w:line="240" w:lineRule="auto"/>
        <w:ind w:left="0"/>
        <w:rPr>
          <w:rFonts w:ascii="Times New Roman" w:hAnsi="Times New Roman"/>
          <w:sz w:val="24"/>
          <w:szCs w:val="24"/>
        </w:rPr>
      </w:pPr>
      <w:r w:rsidRPr="00D526D5">
        <w:rPr>
          <w:rFonts w:ascii="Times New Roman" w:hAnsi="Times New Roman"/>
          <w:sz w:val="24"/>
          <w:szCs w:val="24"/>
        </w:rPr>
        <w:t xml:space="preserve">Ako ovim Pravilnikom nije drugačije određeno, na rad i djelovanje LAG-ova na odgovarajući način se primjenjuju odredbe zakona </w:t>
      </w:r>
      <w:r w:rsidR="00F66764" w:rsidRPr="00D526D5">
        <w:rPr>
          <w:rFonts w:ascii="Times New Roman" w:hAnsi="Times New Roman"/>
          <w:sz w:val="24"/>
          <w:szCs w:val="24"/>
        </w:rPr>
        <w:t xml:space="preserve">i podzakonskih akata </w:t>
      </w:r>
      <w:r w:rsidRPr="00D526D5">
        <w:rPr>
          <w:rFonts w:ascii="Times New Roman" w:hAnsi="Times New Roman"/>
          <w:sz w:val="24"/>
          <w:szCs w:val="24"/>
        </w:rPr>
        <w:t>koji uređuj</w:t>
      </w:r>
      <w:r w:rsidR="00F66764" w:rsidRPr="00D526D5">
        <w:rPr>
          <w:rFonts w:ascii="Times New Roman" w:hAnsi="Times New Roman"/>
          <w:sz w:val="24"/>
          <w:szCs w:val="24"/>
        </w:rPr>
        <w:t>u</w:t>
      </w:r>
      <w:r w:rsidRPr="00D526D5">
        <w:rPr>
          <w:rFonts w:ascii="Times New Roman" w:hAnsi="Times New Roman"/>
          <w:sz w:val="24"/>
          <w:szCs w:val="24"/>
        </w:rPr>
        <w:t xml:space="preserve"> područje </w:t>
      </w:r>
      <w:r w:rsidR="006127CD" w:rsidRPr="00D526D5">
        <w:rPr>
          <w:rFonts w:ascii="Times New Roman" w:hAnsi="Times New Roman"/>
          <w:sz w:val="24"/>
          <w:szCs w:val="24"/>
        </w:rPr>
        <w:t>djelovanja</w:t>
      </w:r>
      <w:r w:rsidR="00F66764" w:rsidRPr="00D526D5">
        <w:rPr>
          <w:rFonts w:ascii="Times New Roman" w:hAnsi="Times New Roman"/>
          <w:sz w:val="24"/>
          <w:szCs w:val="24"/>
        </w:rPr>
        <w:t xml:space="preserve"> </w:t>
      </w:r>
      <w:r w:rsidRPr="00D526D5">
        <w:rPr>
          <w:rFonts w:ascii="Times New Roman" w:hAnsi="Times New Roman"/>
          <w:sz w:val="24"/>
          <w:szCs w:val="24"/>
        </w:rPr>
        <w:t>udruga.</w:t>
      </w:r>
    </w:p>
    <w:p w14:paraId="108D7990" w14:textId="2DA10029" w:rsidR="007275DE" w:rsidRPr="00D526D5" w:rsidRDefault="005B30D0">
      <w:pPr>
        <w:keepNext/>
        <w:keepLines/>
        <w:spacing w:before="240" w:after="240"/>
        <w:jc w:val="center"/>
        <w:outlineLvl w:val="3"/>
        <w:rPr>
          <w:rFonts w:eastAsia="MS Gothic"/>
          <w:i/>
          <w:iCs/>
          <w:color w:val="000000" w:themeColor="text1"/>
          <w:lang w:eastAsia="en-US"/>
        </w:rPr>
      </w:pPr>
      <w:r w:rsidRPr="00D526D5">
        <w:rPr>
          <w:rFonts w:eastAsia="MS Gothic"/>
          <w:i/>
          <w:iCs/>
          <w:color w:val="000000" w:themeColor="text1"/>
          <w:lang w:eastAsia="en-US"/>
        </w:rPr>
        <w:t xml:space="preserve"> </w:t>
      </w:r>
      <w:r w:rsidR="007275DE" w:rsidRPr="00D526D5">
        <w:rPr>
          <w:rFonts w:eastAsia="MS Gothic"/>
          <w:i/>
          <w:iCs/>
          <w:color w:val="000000" w:themeColor="text1"/>
          <w:lang w:eastAsia="en-US"/>
        </w:rPr>
        <w:t xml:space="preserve"> Usklađenost akata LAG-a</w:t>
      </w:r>
    </w:p>
    <w:p w14:paraId="1E7D42C9" w14:textId="77777777" w:rsidR="007275DE" w:rsidRPr="00D526D5" w:rsidRDefault="007275DE" w:rsidP="008E23F2">
      <w:pPr>
        <w:pStyle w:val="Naslov1"/>
        <w:rPr>
          <w:rFonts w:eastAsia="MS Gothic"/>
          <w:lang w:eastAsia="en-US"/>
        </w:rPr>
      </w:pPr>
      <w:r w:rsidRPr="00D526D5">
        <w:rPr>
          <w:rFonts w:eastAsia="MS Gothic"/>
          <w:lang w:eastAsia="en-US"/>
        </w:rPr>
        <w:t xml:space="preserve">Članak </w:t>
      </w:r>
      <w:r w:rsidR="00202FDB" w:rsidRPr="00D526D5">
        <w:rPr>
          <w:rFonts w:eastAsia="MS Gothic"/>
          <w:lang w:eastAsia="en-US"/>
        </w:rPr>
        <w:t>8.</w:t>
      </w:r>
      <w:r w:rsidRPr="00D526D5">
        <w:rPr>
          <w:rFonts w:eastAsia="MS Gothic"/>
          <w:lang w:eastAsia="en-US"/>
        </w:rPr>
        <w:t xml:space="preserve"> </w:t>
      </w:r>
    </w:p>
    <w:p w14:paraId="4677D8B5" w14:textId="7FAC4E7E" w:rsidR="007275DE" w:rsidRPr="00D526D5" w:rsidRDefault="007275DE" w:rsidP="00007FCC">
      <w:pPr>
        <w:pStyle w:val="Odlomakpopisa"/>
        <w:keepNext/>
        <w:keepLines/>
        <w:numPr>
          <w:ilvl w:val="0"/>
          <w:numId w:val="285"/>
        </w:numPr>
        <w:tabs>
          <w:tab w:val="left" w:pos="284"/>
        </w:tabs>
        <w:spacing w:before="240" w:after="240" w:line="240" w:lineRule="auto"/>
        <w:ind w:left="0" w:firstLine="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Statut i drugi akti LAG-a moraju biti usklađeni s odredbama ovog Pravilnika i LEADER operativnim pravilima. </w:t>
      </w:r>
    </w:p>
    <w:p w14:paraId="7EC180BA" w14:textId="200C477D" w:rsidR="005B30D0" w:rsidRPr="00D526D5" w:rsidRDefault="007275DE" w:rsidP="00007FCC">
      <w:pPr>
        <w:pStyle w:val="Odlomakpopisa"/>
        <w:keepNext/>
        <w:keepLines/>
        <w:numPr>
          <w:ilvl w:val="0"/>
          <w:numId w:val="285"/>
        </w:numPr>
        <w:tabs>
          <w:tab w:val="left" w:pos="284"/>
        </w:tabs>
        <w:spacing w:before="240" w:after="240" w:line="240" w:lineRule="auto"/>
        <w:ind w:left="0" w:firstLine="0"/>
        <w:outlineLvl w:val="3"/>
        <w:rPr>
          <w:rFonts w:eastAsia="MS Gothic"/>
          <w:iCs/>
          <w:color w:val="000000" w:themeColor="text1"/>
        </w:rPr>
      </w:pPr>
      <w:r w:rsidRPr="00D526D5">
        <w:rPr>
          <w:rFonts w:ascii="Times New Roman" w:eastAsia="MS Gothic" w:hAnsi="Times New Roman"/>
          <w:iCs/>
          <w:color w:val="000000" w:themeColor="text1"/>
          <w:sz w:val="24"/>
          <w:szCs w:val="24"/>
        </w:rPr>
        <w:t>Statutom i drugim aktima LAG-a detaljnije se propisuju odredbe ovog Pravilnika i LEADER operativnih pravila.</w:t>
      </w:r>
    </w:p>
    <w:p w14:paraId="60744BC4" w14:textId="77777777" w:rsidR="00241E11" w:rsidRPr="00D526D5" w:rsidRDefault="00241E11" w:rsidP="00D676CF">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 xml:space="preserve">Temeljna načela svih postupaka </w:t>
      </w:r>
    </w:p>
    <w:p w14:paraId="688B8321" w14:textId="77777777" w:rsidR="00241E11" w:rsidRPr="00D526D5" w:rsidRDefault="00241E11" w:rsidP="008E23F2">
      <w:pPr>
        <w:pStyle w:val="Naslov1"/>
        <w:rPr>
          <w:rFonts w:eastAsia="MS Gothic"/>
          <w:lang w:eastAsia="en-US"/>
        </w:rPr>
      </w:pPr>
      <w:r w:rsidRPr="00D526D5">
        <w:rPr>
          <w:rFonts w:eastAsia="MS Gothic"/>
          <w:lang w:eastAsia="en-US"/>
        </w:rPr>
        <w:t>Članak</w:t>
      </w:r>
      <w:r w:rsidR="00202FDB" w:rsidRPr="00D526D5">
        <w:rPr>
          <w:rFonts w:eastAsia="MS Gothic"/>
          <w:lang w:eastAsia="en-US"/>
        </w:rPr>
        <w:t xml:space="preserve"> 9.</w:t>
      </w:r>
    </w:p>
    <w:p w14:paraId="4B327C87" w14:textId="77777777" w:rsidR="00241E11" w:rsidRPr="00D526D5" w:rsidRDefault="00241E11">
      <w:pPr>
        <w:jc w:val="both"/>
        <w:rPr>
          <w:rFonts w:eastAsia="Calibri"/>
          <w:color w:val="000000" w:themeColor="text1"/>
          <w:lang w:eastAsia="en-US"/>
        </w:rPr>
      </w:pPr>
      <w:r w:rsidRPr="00D526D5">
        <w:rPr>
          <w:rFonts w:eastAsia="Calibri"/>
          <w:color w:val="000000" w:themeColor="text1"/>
          <w:lang w:eastAsia="en-US"/>
        </w:rPr>
        <w:t>Načela provedbe svih postupaka u okviru ovog Pravilnika su:</w:t>
      </w:r>
    </w:p>
    <w:p w14:paraId="6AE02454" w14:textId="77777777" w:rsidR="00241E11" w:rsidRPr="00D526D5" w:rsidRDefault="00241E11" w:rsidP="00007FCC">
      <w:pPr>
        <w:pStyle w:val="Odlomakpopisa"/>
        <w:numPr>
          <w:ilvl w:val="0"/>
          <w:numId w:val="339"/>
        </w:numPr>
        <w:tabs>
          <w:tab w:val="left" w:pos="0"/>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načelo jednakog postupanja prema svim </w:t>
      </w:r>
      <w:r w:rsidR="00DC1861" w:rsidRPr="00D526D5">
        <w:rPr>
          <w:rFonts w:ascii="Times New Roman" w:hAnsi="Times New Roman"/>
          <w:color w:val="000000" w:themeColor="text1"/>
          <w:sz w:val="24"/>
          <w:szCs w:val="24"/>
        </w:rPr>
        <w:t>LAG-ovima</w:t>
      </w:r>
      <w:r w:rsidRPr="00D526D5">
        <w:rPr>
          <w:rFonts w:ascii="Times New Roman" w:hAnsi="Times New Roman"/>
          <w:color w:val="000000" w:themeColor="text1"/>
          <w:sz w:val="24"/>
          <w:szCs w:val="24"/>
        </w:rPr>
        <w:t xml:space="preserve"> i svim uključenim stranama pri ostvarivanju prava i ispunjavanju obveza</w:t>
      </w:r>
    </w:p>
    <w:p w14:paraId="33DE89D3" w14:textId="77777777" w:rsidR="00241E11" w:rsidRPr="00D526D5" w:rsidRDefault="00241E11" w:rsidP="00007FCC">
      <w:pPr>
        <w:pStyle w:val="Odlomakpopisa"/>
        <w:numPr>
          <w:ilvl w:val="0"/>
          <w:numId w:val="339"/>
        </w:numPr>
        <w:tabs>
          <w:tab w:val="left" w:pos="0"/>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načelo zabrane svake diskriminacije utemeljene na osnovi predodžbi utemeljenih na spolnom, rodnom, rasnom, etničkom, nacionalnom, vjerskom, političkom određenju ili uvjerenju ili na dobnom, obrazovnom, invalidskom, imovinskom, socijalnom ili drugom društvenom pripadanju, osobini ili položaju</w:t>
      </w:r>
    </w:p>
    <w:p w14:paraId="7B5A3F49" w14:textId="77777777" w:rsidR="00241E11" w:rsidRPr="00D526D5" w:rsidRDefault="00241E11" w:rsidP="00007FCC">
      <w:pPr>
        <w:pStyle w:val="Odlomakpopisa"/>
        <w:numPr>
          <w:ilvl w:val="0"/>
          <w:numId w:val="339"/>
        </w:numPr>
        <w:tabs>
          <w:tab w:val="left" w:pos="0"/>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načelo transparentnosti podrazumijeva da se svi dokumenti kojima se ne krši neko od načela stavljaju dostupnima svim zainteresiranim stranama</w:t>
      </w:r>
    </w:p>
    <w:p w14:paraId="503AD957" w14:textId="77777777" w:rsidR="00241E11" w:rsidRPr="00D526D5" w:rsidRDefault="00241E11" w:rsidP="00007FCC">
      <w:pPr>
        <w:pStyle w:val="Odlomakpopisa"/>
        <w:numPr>
          <w:ilvl w:val="0"/>
          <w:numId w:val="339"/>
        </w:numPr>
        <w:tabs>
          <w:tab w:val="left" w:pos="0"/>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lastRenderedPageBreak/>
        <w:t>načelo zaštite osobnih podataka u skladu s propisima kojima se uređuje zaštita osobnih podataka, tajnost podataka i zaštita tajnosti podataka</w:t>
      </w:r>
    </w:p>
    <w:p w14:paraId="7CB0C853" w14:textId="77777777" w:rsidR="00241E11" w:rsidRPr="00D526D5" w:rsidRDefault="00241E11" w:rsidP="00007FCC">
      <w:pPr>
        <w:pStyle w:val="Odlomakpopisa"/>
        <w:numPr>
          <w:ilvl w:val="0"/>
          <w:numId w:val="339"/>
        </w:numPr>
        <w:tabs>
          <w:tab w:val="left" w:pos="0"/>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načelo razmjernosti podrazumijeva da je opseg postupanja razmjeran cilju odnosno očekivanom ishodu</w:t>
      </w:r>
    </w:p>
    <w:p w14:paraId="250223AC" w14:textId="77777777" w:rsidR="00DC1861" w:rsidRPr="00D526D5" w:rsidRDefault="00241E11" w:rsidP="00007FCC">
      <w:pPr>
        <w:pStyle w:val="Odlomakpopisa"/>
        <w:numPr>
          <w:ilvl w:val="0"/>
          <w:numId w:val="339"/>
        </w:numPr>
        <w:tabs>
          <w:tab w:val="left" w:pos="0"/>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načelo sprječavanja sukoba interesa podrazumijeva nepristrano i objektivno obavljanje funkcija i izvršavanje zadataka svih osoba uključenih u postupak, a koje može biti narušeno zbog postojanja (krvnog) srodstva, obiteljskih odnosa ili druge emotivne zajednice, pripadnosti političkoj stranci ili određenom političkom ili drugom uvjerenju, gospodarskog interesa odnosno bilo kojeg drugog zajedničkog interesa s </w:t>
      </w:r>
      <w:r w:rsidR="00DC1861" w:rsidRPr="00D526D5">
        <w:rPr>
          <w:rFonts w:ascii="Times New Roman" w:hAnsi="Times New Roman"/>
          <w:color w:val="000000" w:themeColor="text1"/>
          <w:sz w:val="24"/>
          <w:szCs w:val="24"/>
        </w:rPr>
        <w:t>LAG-om</w:t>
      </w:r>
      <w:r w:rsidRPr="00D526D5">
        <w:rPr>
          <w:rFonts w:ascii="Times New Roman" w:hAnsi="Times New Roman"/>
          <w:color w:val="000000" w:themeColor="text1"/>
          <w:sz w:val="24"/>
          <w:szCs w:val="24"/>
        </w:rPr>
        <w:t xml:space="preserve"> i</w:t>
      </w:r>
      <w:r w:rsidR="00202FDB" w:rsidRPr="00D526D5">
        <w:rPr>
          <w:rFonts w:ascii="Times New Roman" w:hAnsi="Times New Roman"/>
          <w:color w:val="000000" w:themeColor="text1"/>
          <w:sz w:val="24"/>
          <w:szCs w:val="24"/>
        </w:rPr>
        <w:t xml:space="preserve"> </w:t>
      </w:r>
    </w:p>
    <w:p w14:paraId="6EE8108D" w14:textId="5A092509" w:rsidR="005B30D0" w:rsidRPr="00D526D5" w:rsidRDefault="00241E11" w:rsidP="00D526D5">
      <w:pPr>
        <w:pStyle w:val="Odlomakpopisa"/>
        <w:numPr>
          <w:ilvl w:val="0"/>
          <w:numId w:val="339"/>
        </w:numPr>
        <w:tabs>
          <w:tab w:val="left" w:pos="0"/>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načelo povjerljivosti postupka podrazumijeva da osobe koje su uključene u postupak svaki povjerljivi dokument i informaciju (pisanu ili usmenu) povezanu s tijekom postupka kao i s predmetom postupka čuvaju kao tajnu, uporabljajući je isključivo u kontekstu i u svrhu postupka.</w:t>
      </w:r>
    </w:p>
    <w:p w14:paraId="57CFEFC7" w14:textId="77777777" w:rsidR="00D90DA5" w:rsidRPr="00D526D5" w:rsidRDefault="00D90DA5">
      <w:pPr>
        <w:keepNext/>
        <w:keepLines/>
        <w:spacing w:before="240" w:after="240"/>
        <w:jc w:val="center"/>
        <w:outlineLvl w:val="2"/>
        <w:rPr>
          <w:rFonts w:eastAsia="MS Gothic"/>
          <w:color w:val="000000" w:themeColor="text1"/>
          <w:lang w:eastAsia="en-US"/>
        </w:rPr>
      </w:pPr>
      <w:r w:rsidRPr="00D526D5">
        <w:rPr>
          <w:rFonts w:eastAsia="MS Gothic"/>
          <w:color w:val="000000" w:themeColor="text1"/>
          <w:lang w:eastAsia="en-US"/>
        </w:rPr>
        <w:t xml:space="preserve">POGLAVLJE </w:t>
      </w:r>
      <w:r w:rsidR="001B572F" w:rsidRPr="00D526D5">
        <w:rPr>
          <w:rFonts w:eastAsia="MS Gothic"/>
          <w:color w:val="000000" w:themeColor="text1"/>
          <w:lang w:eastAsia="en-US"/>
        </w:rPr>
        <w:t>2</w:t>
      </w:r>
      <w:r w:rsidRPr="00D526D5">
        <w:rPr>
          <w:rFonts w:eastAsia="MS Gothic"/>
          <w:color w:val="000000" w:themeColor="text1"/>
          <w:lang w:eastAsia="en-US"/>
        </w:rPr>
        <w:t xml:space="preserve">. </w:t>
      </w:r>
      <w:r w:rsidR="00B01F51" w:rsidRPr="00D526D5">
        <w:rPr>
          <w:rFonts w:eastAsia="MS Gothic"/>
          <w:color w:val="000000" w:themeColor="text1"/>
          <w:lang w:eastAsia="en-US"/>
        </w:rPr>
        <w:t>ZAŠTITA FINANCIJSKIH INTERESA EUROPSKE UNIJE I REPUBLIKE HRVATSKE</w:t>
      </w:r>
    </w:p>
    <w:p w14:paraId="5F2E7730" w14:textId="77777777" w:rsidR="008507FB" w:rsidRPr="00D526D5" w:rsidRDefault="008507FB">
      <w:pPr>
        <w:keepNext/>
        <w:keepLines/>
        <w:spacing w:before="240" w:after="240"/>
        <w:jc w:val="center"/>
        <w:outlineLvl w:val="3"/>
        <w:rPr>
          <w:rFonts w:eastAsia="MS Gothic"/>
          <w:i/>
          <w:iCs/>
          <w:color w:val="000000" w:themeColor="text1"/>
          <w:lang w:eastAsia="en-US"/>
        </w:rPr>
      </w:pPr>
      <w:r w:rsidRPr="00D526D5">
        <w:rPr>
          <w:rFonts w:eastAsia="MS Gothic"/>
          <w:i/>
          <w:iCs/>
          <w:color w:val="000000" w:themeColor="text1"/>
          <w:lang w:eastAsia="en-US"/>
        </w:rPr>
        <w:t xml:space="preserve">Zaštita financijskih </w:t>
      </w:r>
      <w:r w:rsidR="001B572F" w:rsidRPr="00D526D5">
        <w:rPr>
          <w:rFonts w:eastAsia="MS Gothic"/>
          <w:i/>
          <w:iCs/>
          <w:color w:val="000000" w:themeColor="text1"/>
          <w:lang w:eastAsia="en-US"/>
        </w:rPr>
        <w:t>interesa</w:t>
      </w:r>
    </w:p>
    <w:p w14:paraId="149F5ABC" w14:textId="77777777" w:rsidR="008507FB" w:rsidRPr="00D526D5" w:rsidRDefault="009E6F90" w:rsidP="008E23F2">
      <w:pPr>
        <w:pStyle w:val="Naslov1"/>
        <w:rPr>
          <w:rFonts w:eastAsia="MS Gothic"/>
          <w:lang w:eastAsia="en-US"/>
        </w:rPr>
      </w:pPr>
      <w:r w:rsidRPr="00D526D5">
        <w:rPr>
          <w:rFonts w:eastAsia="MS Gothic"/>
          <w:lang w:eastAsia="en-US"/>
        </w:rPr>
        <w:t xml:space="preserve">Članak </w:t>
      </w:r>
      <w:r w:rsidR="004E48B3" w:rsidRPr="00D526D5">
        <w:rPr>
          <w:rFonts w:eastAsia="MS Gothic"/>
          <w:lang w:eastAsia="en-US"/>
        </w:rPr>
        <w:t>10</w:t>
      </w:r>
      <w:r w:rsidRPr="00D526D5">
        <w:rPr>
          <w:rFonts w:eastAsia="MS Gothic"/>
          <w:lang w:eastAsia="en-US"/>
        </w:rPr>
        <w:t>.</w:t>
      </w:r>
    </w:p>
    <w:p w14:paraId="4068A029" w14:textId="77777777" w:rsidR="009E6F90" w:rsidRPr="00D526D5" w:rsidRDefault="009E6F90" w:rsidP="00D63E1D">
      <w:pPr>
        <w:numPr>
          <w:ilvl w:val="0"/>
          <w:numId w:val="6"/>
        </w:numPr>
        <w:tabs>
          <w:tab w:val="left" w:pos="284"/>
        </w:tabs>
        <w:ind w:left="0" w:firstLine="0"/>
        <w:jc w:val="both"/>
        <w:rPr>
          <w:rFonts w:eastAsia="Calibri"/>
          <w:color w:val="000000" w:themeColor="text1"/>
          <w:lang w:eastAsia="en-US"/>
        </w:rPr>
      </w:pPr>
      <w:r w:rsidRPr="00D526D5">
        <w:rPr>
          <w:rFonts w:eastAsia="Calibri"/>
          <w:color w:val="000000" w:themeColor="text1"/>
          <w:lang w:eastAsia="en-US"/>
        </w:rPr>
        <w:t>Agencija za plaćanja u skladu sa člankom 5</w:t>
      </w:r>
      <w:r w:rsidR="008E2794" w:rsidRPr="00D526D5">
        <w:rPr>
          <w:rFonts w:eastAsia="Calibri"/>
          <w:color w:val="000000" w:themeColor="text1"/>
          <w:lang w:eastAsia="en-US"/>
        </w:rPr>
        <w:t>9</w:t>
      </w:r>
      <w:r w:rsidRPr="00D526D5">
        <w:rPr>
          <w:rFonts w:eastAsia="Calibri"/>
          <w:color w:val="000000" w:themeColor="text1"/>
          <w:lang w:eastAsia="en-US"/>
        </w:rPr>
        <w:t xml:space="preserve">. Uredbe (EU) br. </w:t>
      </w:r>
      <w:r w:rsidR="008E2794" w:rsidRPr="00D526D5">
        <w:rPr>
          <w:rFonts w:eastAsia="Calibri"/>
          <w:color w:val="000000" w:themeColor="text1"/>
          <w:lang w:eastAsia="en-US"/>
        </w:rPr>
        <w:t>2021/2116</w:t>
      </w:r>
      <w:r w:rsidRPr="00D526D5">
        <w:rPr>
          <w:rFonts w:eastAsia="Calibri"/>
          <w:color w:val="000000" w:themeColor="text1"/>
          <w:lang w:eastAsia="en-US"/>
        </w:rPr>
        <w:t xml:space="preserve"> osigurava učinkovitu zaštitu financijskih interesa Europske unije i Republike Hrvatske od prijevare te poduzima sve potrebne mjere za sprečavanje, otkrivanje i ispravljanje nepravilnosti i prijevara.</w:t>
      </w:r>
    </w:p>
    <w:p w14:paraId="08D511C6" w14:textId="77777777" w:rsidR="009E6F90" w:rsidRPr="00D526D5" w:rsidRDefault="009E6F90" w:rsidP="00D63E1D">
      <w:pPr>
        <w:numPr>
          <w:ilvl w:val="0"/>
          <w:numId w:val="6"/>
        </w:numPr>
        <w:tabs>
          <w:tab w:val="left" w:pos="284"/>
        </w:tabs>
        <w:ind w:left="0" w:firstLine="0"/>
        <w:jc w:val="both"/>
        <w:rPr>
          <w:rFonts w:eastAsia="Calibri"/>
          <w:color w:val="000000" w:themeColor="text1"/>
          <w:lang w:eastAsia="en-US"/>
        </w:rPr>
      </w:pPr>
      <w:r w:rsidRPr="00D526D5">
        <w:rPr>
          <w:rFonts w:eastAsia="Calibri"/>
          <w:color w:val="000000" w:themeColor="text1"/>
          <w:lang w:eastAsia="en-US"/>
        </w:rPr>
        <w:t>Institucionalni okvir sustava za suzbijanje nepravilnosti i prijevara AFCOS je sustav kroz koji se provodi koordinacija zakonodavnih, upravnih i operativnih aktivnosti u svrhu zaštite financijskih interesa Europske unije u Republici Hrvatskoj te neposredna suradnja s Europskim uredom za borbu protiv prijevara.</w:t>
      </w:r>
    </w:p>
    <w:p w14:paraId="71179A57" w14:textId="104C27CB" w:rsidR="008A1A9B" w:rsidRPr="00D526D5" w:rsidRDefault="009E6F90" w:rsidP="00D63E1D">
      <w:pPr>
        <w:numPr>
          <w:ilvl w:val="0"/>
          <w:numId w:val="6"/>
        </w:numPr>
        <w:tabs>
          <w:tab w:val="left" w:pos="284"/>
        </w:tabs>
        <w:ind w:left="0" w:firstLine="0"/>
        <w:jc w:val="both"/>
        <w:rPr>
          <w:rFonts w:eastAsia="Calibri"/>
          <w:color w:val="000000" w:themeColor="text1"/>
          <w:lang w:eastAsia="en-US"/>
        </w:rPr>
      </w:pPr>
      <w:r w:rsidRPr="00D526D5">
        <w:rPr>
          <w:rFonts w:eastAsia="Calibri"/>
          <w:color w:val="000000" w:themeColor="text1"/>
          <w:lang w:eastAsia="en-US"/>
        </w:rPr>
        <w:t>Agencija za plaćanja može u svakom trenutku</w:t>
      </w:r>
      <w:r w:rsidR="008A1A9B" w:rsidRPr="00D526D5">
        <w:rPr>
          <w:rFonts w:eastAsia="Calibri"/>
          <w:color w:val="000000" w:themeColor="text1"/>
          <w:lang w:eastAsia="en-US"/>
        </w:rPr>
        <w:t xml:space="preserve"> tijekom svih </w:t>
      </w:r>
      <w:r w:rsidRPr="00D526D5">
        <w:rPr>
          <w:rFonts w:eastAsia="Calibri"/>
          <w:color w:val="000000" w:themeColor="text1"/>
          <w:lang w:eastAsia="en-US"/>
        </w:rPr>
        <w:t>postup</w:t>
      </w:r>
      <w:r w:rsidR="008A1A9B" w:rsidRPr="00D526D5">
        <w:rPr>
          <w:rFonts w:eastAsia="Calibri"/>
          <w:color w:val="000000" w:themeColor="text1"/>
          <w:lang w:eastAsia="en-US"/>
        </w:rPr>
        <w:t>a</w:t>
      </w:r>
      <w:r w:rsidRPr="00D526D5">
        <w:rPr>
          <w:rFonts w:eastAsia="Calibri"/>
          <w:color w:val="000000" w:themeColor="text1"/>
          <w:lang w:eastAsia="en-US"/>
        </w:rPr>
        <w:t xml:space="preserve">ka donijeti </w:t>
      </w:r>
      <w:r w:rsidR="002462D8" w:rsidRPr="00D526D5">
        <w:rPr>
          <w:rFonts w:eastAsia="Calibri"/>
          <w:color w:val="000000" w:themeColor="text1"/>
          <w:lang w:eastAsia="en-US"/>
        </w:rPr>
        <w:t>akt</w:t>
      </w:r>
      <w:r w:rsidRPr="00D526D5">
        <w:rPr>
          <w:rFonts w:eastAsia="Calibri"/>
          <w:color w:val="000000" w:themeColor="text1"/>
          <w:lang w:eastAsia="en-US"/>
        </w:rPr>
        <w:t xml:space="preserve"> koj</w:t>
      </w:r>
      <w:r w:rsidR="00AF6D45" w:rsidRPr="00D526D5">
        <w:rPr>
          <w:rFonts w:eastAsia="Calibri"/>
          <w:color w:val="000000" w:themeColor="text1"/>
          <w:lang w:eastAsia="en-US"/>
        </w:rPr>
        <w:t>i</w:t>
      </w:r>
      <w:r w:rsidRPr="00D526D5">
        <w:rPr>
          <w:rFonts w:eastAsia="Calibri"/>
          <w:color w:val="000000" w:themeColor="text1"/>
          <w:lang w:eastAsia="en-US"/>
        </w:rPr>
        <w:t xml:space="preserve">m će odbiti zahtjev </w:t>
      </w:r>
      <w:r w:rsidR="008A1A9B" w:rsidRPr="00D526D5">
        <w:rPr>
          <w:rFonts w:eastAsia="Calibri"/>
          <w:color w:val="000000" w:themeColor="text1"/>
          <w:lang w:eastAsia="en-US"/>
        </w:rPr>
        <w:t>LAG</w:t>
      </w:r>
      <w:r w:rsidR="00AF6D45" w:rsidRPr="00D526D5">
        <w:rPr>
          <w:rFonts w:eastAsia="Calibri"/>
          <w:color w:val="000000" w:themeColor="text1"/>
          <w:lang w:eastAsia="en-US"/>
        </w:rPr>
        <w:t>-a</w:t>
      </w:r>
      <w:r w:rsidRPr="00D526D5">
        <w:rPr>
          <w:rFonts w:eastAsia="Calibri"/>
          <w:color w:val="000000" w:themeColor="text1"/>
          <w:lang w:eastAsia="en-US"/>
        </w:rPr>
        <w:t xml:space="preserve">, umanjiti potporu, odnosno zatražiti povrat djelomičnog ili cjelokupnog iznosa sredstava, u slučaju da </w:t>
      </w:r>
      <w:r w:rsidR="008A1A9B" w:rsidRPr="00D526D5">
        <w:rPr>
          <w:rFonts w:eastAsia="Calibri"/>
          <w:color w:val="000000" w:themeColor="text1"/>
          <w:lang w:eastAsia="en-US"/>
        </w:rPr>
        <w:t>LAG</w:t>
      </w:r>
      <w:r w:rsidRPr="00D526D5">
        <w:rPr>
          <w:rFonts w:eastAsia="Calibri"/>
          <w:color w:val="000000" w:themeColor="text1"/>
          <w:lang w:eastAsia="en-US"/>
        </w:rPr>
        <w:t xml:space="preserve"> ne ispunjava obveze propisane ovim Pravilnikom, natječajem ili drugim primjenjivim nacionalnim propisima ili propisima Europske unije.</w:t>
      </w:r>
    </w:p>
    <w:p w14:paraId="3188EB66" w14:textId="77777777" w:rsidR="009E6F90" w:rsidRPr="00D526D5" w:rsidRDefault="009E6F90" w:rsidP="00D63E1D">
      <w:pPr>
        <w:numPr>
          <w:ilvl w:val="0"/>
          <w:numId w:val="6"/>
        </w:numPr>
        <w:tabs>
          <w:tab w:val="left" w:pos="284"/>
        </w:tabs>
        <w:ind w:left="0" w:firstLine="0"/>
        <w:jc w:val="both"/>
        <w:rPr>
          <w:rFonts w:eastAsia="Calibri"/>
          <w:color w:val="000000" w:themeColor="text1"/>
          <w:lang w:eastAsia="en-US"/>
        </w:rPr>
      </w:pPr>
      <w:r w:rsidRPr="00D526D5">
        <w:rPr>
          <w:rFonts w:eastAsia="Calibri"/>
          <w:color w:val="000000" w:themeColor="text1"/>
          <w:lang w:eastAsia="en-US"/>
        </w:rPr>
        <w:t>Kad odlučuje o odbijanju, umanjenju ili povratu sredstava potpore Agencija za plaćanja uzima u obzir ozbiljnost, opseg, trajanje i ponavljanje nepravilnosti i/ili neusklađenosti.</w:t>
      </w:r>
    </w:p>
    <w:p w14:paraId="6CBB8231" w14:textId="38951DE5" w:rsidR="008A1A9B" w:rsidRPr="00D526D5" w:rsidRDefault="009E6F90" w:rsidP="00D63E1D">
      <w:pPr>
        <w:numPr>
          <w:ilvl w:val="0"/>
          <w:numId w:val="6"/>
        </w:numPr>
        <w:tabs>
          <w:tab w:val="left" w:pos="284"/>
        </w:tabs>
        <w:ind w:left="0" w:firstLine="0"/>
        <w:jc w:val="both"/>
        <w:rPr>
          <w:rFonts w:eastAsia="Calibri"/>
          <w:color w:val="000000" w:themeColor="text1"/>
          <w:lang w:eastAsia="en-US"/>
        </w:rPr>
      </w:pPr>
      <w:bookmarkStart w:id="14" w:name="_Hlk104373942"/>
      <w:r w:rsidRPr="00D526D5">
        <w:rPr>
          <w:rFonts w:eastAsia="Calibri"/>
          <w:color w:val="000000" w:themeColor="text1"/>
          <w:lang w:eastAsia="en-US"/>
        </w:rPr>
        <w:t>Tijekom cjelokupne provedbe sustava kontrola, Agencija za plaćanja može u svrhu sprečavanja pokušaja prevara i nepravilnosti koristiti ARACHNE sustav za procjenu rizika</w:t>
      </w:r>
      <w:r w:rsidR="000D6D2D" w:rsidRPr="00D526D5">
        <w:rPr>
          <w:rFonts w:eastAsia="Calibri"/>
          <w:color w:val="000000" w:themeColor="text1"/>
          <w:lang w:eastAsia="en-US"/>
        </w:rPr>
        <w:t>, a daljnje radnje</w:t>
      </w:r>
      <w:r w:rsidRPr="00D526D5">
        <w:rPr>
          <w:rFonts w:eastAsia="Calibri"/>
          <w:color w:val="000000" w:themeColor="text1"/>
          <w:lang w:eastAsia="en-US"/>
        </w:rPr>
        <w:t xml:space="preserve"> poduzima </w:t>
      </w:r>
      <w:r w:rsidR="000D6D2D" w:rsidRPr="00D526D5">
        <w:rPr>
          <w:rFonts w:eastAsia="Calibri"/>
          <w:color w:val="000000" w:themeColor="text1"/>
          <w:lang w:eastAsia="en-US"/>
        </w:rPr>
        <w:t xml:space="preserve">u </w:t>
      </w:r>
      <w:r w:rsidRPr="00D526D5">
        <w:rPr>
          <w:rFonts w:eastAsia="Calibri"/>
          <w:color w:val="000000" w:themeColor="text1"/>
          <w:lang w:eastAsia="en-US"/>
        </w:rPr>
        <w:t>skladu s dobivenim rezultatima.</w:t>
      </w:r>
    </w:p>
    <w:p w14:paraId="707E7F58" w14:textId="77777777" w:rsidR="008A1A9B" w:rsidRPr="00D526D5" w:rsidRDefault="00320715">
      <w:pPr>
        <w:keepNext/>
        <w:keepLines/>
        <w:spacing w:before="240" w:after="240"/>
        <w:jc w:val="center"/>
        <w:outlineLvl w:val="3"/>
        <w:rPr>
          <w:rFonts w:eastAsia="MS Gothic"/>
          <w:i/>
          <w:iCs/>
          <w:color w:val="000000" w:themeColor="text1"/>
          <w:lang w:eastAsia="en-US"/>
        </w:rPr>
      </w:pPr>
      <w:r w:rsidRPr="00D526D5">
        <w:rPr>
          <w:rFonts w:eastAsia="MS Gothic"/>
          <w:i/>
          <w:iCs/>
          <w:color w:val="000000" w:themeColor="text1"/>
          <w:lang w:eastAsia="en-US"/>
        </w:rPr>
        <w:t>Sumnja na prijevaru</w:t>
      </w:r>
    </w:p>
    <w:p w14:paraId="3FE84263" w14:textId="77777777" w:rsidR="008A1A9B" w:rsidRPr="00D526D5" w:rsidRDefault="008A1A9B" w:rsidP="008E23F2">
      <w:pPr>
        <w:pStyle w:val="Naslov1"/>
        <w:rPr>
          <w:rFonts w:eastAsia="MS Gothic"/>
          <w:lang w:eastAsia="en-US"/>
        </w:rPr>
      </w:pPr>
      <w:r w:rsidRPr="00D526D5">
        <w:rPr>
          <w:rFonts w:eastAsia="MS Gothic"/>
          <w:lang w:eastAsia="en-US"/>
        </w:rPr>
        <w:t xml:space="preserve">Članak </w:t>
      </w:r>
      <w:r w:rsidR="004E48B3" w:rsidRPr="00D526D5">
        <w:rPr>
          <w:rFonts w:eastAsia="MS Gothic"/>
          <w:lang w:eastAsia="en-US"/>
        </w:rPr>
        <w:t>11</w:t>
      </w:r>
      <w:r w:rsidRPr="00D526D5">
        <w:rPr>
          <w:rFonts w:eastAsia="MS Gothic"/>
          <w:lang w:eastAsia="en-US"/>
        </w:rPr>
        <w:t>.</w:t>
      </w:r>
    </w:p>
    <w:bookmarkEnd w:id="14"/>
    <w:p w14:paraId="1886C73F" w14:textId="2CA2AAB7" w:rsidR="004A7580" w:rsidRPr="00D526D5" w:rsidRDefault="001005D9" w:rsidP="00965F9A">
      <w:pPr>
        <w:tabs>
          <w:tab w:val="left" w:pos="284"/>
          <w:tab w:val="left" w:pos="851"/>
        </w:tabs>
        <w:jc w:val="both"/>
        <w:rPr>
          <w:color w:val="000000" w:themeColor="text1"/>
        </w:rPr>
      </w:pPr>
      <w:r w:rsidRPr="00D526D5">
        <w:rPr>
          <w:rFonts w:eastAsia="Calibri"/>
          <w:color w:val="000000" w:themeColor="text1"/>
          <w:lang w:eastAsia="en-US"/>
        </w:rPr>
        <w:t>(1)</w:t>
      </w:r>
      <w:r w:rsidR="00AE55B7" w:rsidRPr="00D526D5">
        <w:rPr>
          <w:rFonts w:eastAsia="Calibri"/>
          <w:color w:val="000000" w:themeColor="text1"/>
          <w:lang w:eastAsia="en-US"/>
        </w:rPr>
        <w:t>U slučaju postojanja indikatora sumnje na prijevaru Agencija za plaćanja o navedenom obavještava nadležne institucije</w:t>
      </w:r>
      <w:r w:rsidR="00307E7D" w:rsidRPr="00D526D5">
        <w:rPr>
          <w:rFonts w:eastAsia="Calibri"/>
          <w:color w:val="000000" w:themeColor="text1"/>
          <w:lang w:eastAsia="en-US"/>
        </w:rPr>
        <w:t>.</w:t>
      </w:r>
    </w:p>
    <w:p w14:paraId="059670F1" w14:textId="77777777" w:rsidR="009960D2" w:rsidRPr="00D526D5" w:rsidRDefault="009960D2" w:rsidP="00307E7D">
      <w:pPr>
        <w:numPr>
          <w:ilvl w:val="0"/>
          <w:numId w:val="422"/>
        </w:numPr>
        <w:tabs>
          <w:tab w:val="left" w:pos="142"/>
          <w:tab w:val="left" w:pos="284"/>
          <w:tab w:val="left" w:pos="851"/>
        </w:tabs>
        <w:ind w:left="0" w:firstLine="0"/>
        <w:jc w:val="both"/>
        <w:rPr>
          <w:rFonts w:eastAsia="Calibri"/>
          <w:color w:val="000000" w:themeColor="text1"/>
          <w:lang w:eastAsia="en-US"/>
        </w:rPr>
      </w:pPr>
      <w:r w:rsidRPr="00D526D5">
        <w:rPr>
          <w:rFonts w:eastAsia="Calibri"/>
          <w:color w:val="000000" w:themeColor="text1"/>
          <w:lang w:eastAsia="en-US"/>
        </w:rPr>
        <w:t xml:space="preserve">U slučaju potvrđivanja optužnice od strane nadležnog suda, a u svezi sa stavkom </w:t>
      </w:r>
      <w:r w:rsidR="00EF0D9D" w:rsidRPr="00D526D5">
        <w:rPr>
          <w:rFonts w:eastAsia="Calibri"/>
          <w:color w:val="000000" w:themeColor="text1"/>
          <w:lang w:eastAsia="en-US"/>
        </w:rPr>
        <w:t>1</w:t>
      </w:r>
      <w:r w:rsidRPr="00D526D5">
        <w:rPr>
          <w:rFonts w:eastAsia="Calibri"/>
          <w:color w:val="000000" w:themeColor="text1"/>
          <w:lang w:eastAsia="en-US"/>
        </w:rPr>
        <w:t>. ovog članka, Agencija za plaćanja LAG-u:</w:t>
      </w:r>
    </w:p>
    <w:p w14:paraId="777771BD" w14:textId="777C052B" w:rsidR="009960D2" w:rsidRPr="00D526D5" w:rsidRDefault="00AE55B7" w:rsidP="00C71736">
      <w:pPr>
        <w:pStyle w:val="Odlomakpopisa"/>
        <w:numPr>
          <w:ilvl w:val="0"/>
          <w:numId w:val="398"/>
        </w:numPr>
        <w:tabs>
          <w:tab w:val="left" w:pos="567"/>
        </w:tabs>
        <w:spacing w:line="240" w:lineRule="auto"/>
        <w:ind w:left="142" w:hanging="142"/>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 </w:t>
      </w:r>
      <w:r w:rsidR="009960D2" w:rsidRPr="00D526D5">
        <w:rPr>
          <w:rFonts w:ascii="Times New Roman" w:hAnsi="Times New Roman"/>
          <w:color w:val="000000" w:themeColor="text1"/>
          <w:sz w:val="24"/>
          <w:szCs w:val="24"/>
        </w:rPr>
        <w:t>odbija zahtjev koji je u postupku</w:t>
      </w:r>
      <w:r w:rsidR="0086054A" w:rsidRPr="00D526D5">
        <w:rPr>
          <w:rFonts w:ascii="Times New Roman" w:hAnsi="Times New Roman"/>
          <w:color w:val="000000" w:themeColor="text1"/>
          <w:sz w:val="24"/>
          <w:szCs w:val="24"/>
        </w:rPr>
        <w:t xml:space="preserve"> natječaja</w:t>
      </w:r>
      <w:r w:rsidR="009960D2" w:rsidRPr="00D526D5">
        <w:rPr>
          <w:rFonts w:ascii="Times New Roman" w:hAnsi="Times New Roman"/>
          <w:color w:val="000000" w:themeColor="text1"/>
          <w:sz w:val="24"/>
          <w:szCs w:val="24"/>
        </w:rPr>
        <w:t>,</w:t>
      </w:r>
      <w:r w:rsidR="0099588C" w:rsidRPr="00D526D5">
        <w:rPr>
          <w:rFonts w:ascii="Times New Roman" w:hAnsi="Times New Roman"/>
          <w:color w:val="000000" w:themeColor="text1"/>
          <w:sz w:val="24"/>
          <w:szCs w:val="24"/>
        </w:rPr>
        <w:t xml:space="preserve"> neovisno o kojem se postupku rad</w:t>
      </w:r>
      <w:r w:rsidR="0086054A" w:rsidRPr="00D526D5">
        <w:rPr>
          <w:rFonts w:ascii="Times New Roman" w:hAnsi="Times New Roman"/>
          <w:color w:val="000000" w:themeColor="text1"/>
          <w:sz w:val="24"/>
          <w:szCs w:val="24"/>
        </w:rPr>
        <w:t>i</w:t>
      </w:r>
      <w:r w:rsidR="00320715" w:rsidRPr="00D526D5">
        <w:rPr>
          <w:rFonts w:ascii="Times New Roman" w:hAnsi="Times New Roman"/>
          <w:color w:val="000000" w:themeColor="text1"/>
          <w:sz w:val="24"/>
          <w:szCs w:val="24"/>
        </w:rPr>
        <w:t>,</w:t>
      </w:r>
      <w:r w:rsidR="009960D2" w:rsidRPr="00D526D5">
        <w:rPr>
          <w:rFonts w:ascii="Times New Roman" w:hAnsi="Times New Roman"/>
          <w:color w:val="000000" w:themeColor="text1"/>
          <w:sz w:val="24"/>
          <w:szCs w:val="24"/>
        </w:rPr>
        <w:t xml:space="preserve"> </w:t>
      </w:r>
    </w:p>
    <w:p w14:paraId="3C535599" w14:textId="13C2C49D" w:rsidR="009960D2" w:rsidRPr="00D526D5" w:rsidRDefault="00AE55B7" w:rsidP="00C71736">
      <w:pPr>
        <w:pStyle w:val="Odlomakpopisa"/>
        <w:numPr>
          <w:ilvl w:val="0"/>
          <w:numId w:val="398"/>
        </w:numPr>
        <w:tabs>
          <w:tab w:val="left" w:pos="567"/>
        </w:tabs>
        <w:spacing w:line="240" w:lineRule="auto"/>
        <w:ind w:left="142" w:hanging="142"/>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 </w:t>
      </w:r>
      <w:r w:rsidR="009960D2" w:rsidRPr="00D526D5">
        <w:rPr>
          <w:rFonts w:ascii="Times New Roman" w:hAnsi="Times New Roman"/>
          <w:color w:val="000000" w:themeColor="text1"/>
          <w:sz w:val="24"/>
          <w:szCs w:val="24"/>
        </w:rPr>
        <w:t>raskida Ugovor o financiranju te traži povrat cjelokupno isplaćenih sredstava</w:t>
      </w:r>
      <w:r w:rsidR="00320715" w:rsidRPr="00D526D5">
        <w:rPr>
          <w:rFonts w:ascii="Times New Roman" w:hAnsi="Times New Roman"/>
          <w:color w:val="000000" w:themeColor="text1"/>
          <w:sz w:val="24"/>
          <w:szCs w:val="24"/>
        </w:rPr>
        <w:t>, i</w:t>
      </w:r>
    </w:p>
    <w:p w14:paraId="2AF5B912" w14:textId="3B2A4CC3" w:rsidR="00AE55B7" w:rsidRPr="00D526D5" w:rsidRDefault="00307E7D" w:rsidP="00307E7D">
      <w:pPr>
        <w:pStyle w:val="Odlomakpopisa"/>
        <w:numPr>
          <w:ilvl w:val="0"/>
          <w:numId w:val="398"/>
        </w:numPr>
        <w:tabs>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 </w:t>
      </w:r>
      <w:r w:rsidR="00AE55B7" w:rsidRPr="00D526D5">
        <w:rPr>
          <w:rFonts w:ascii="Times New Roman" w:hAnsi="Times New Roman"/>
          <w:color w:val="000000" w:themeColor="text1"/>
          <w:sz w:val="24"/>
          <w:szCs w:val="24"/>
        </w:rPr>
        <w:t xml:space="preserve">zabranjuje pravo na ostvarivanje potpore u okviru natječaja u godini </w:t>
      </w:r>
      <w:r w:rsidRPr="00D526D5">
        <w:rPr>
          <w:rFonts w:ascii="Times New Roman" w:hAnsi="Times New Roman"/>
          <w:color w:val="000000" w:themeColor="text1"/>
          <w:sz w:val="24"/>
          <w:szCs w:val="24"/>
        </w:rPr>
        <w:t>potvrđivanje optužnice od strane nadležnog suda</w:t>
      </w:r>
      <w:r w:rsidR="00AE55B7" w:rsidRPr="00D526D5">
        <w:rPr>
          <w:rFonts w:ascii="Times New Roman" w:hAnsi="Times New Roman"/>
          <w:color w:val="000000" w:themeColor="text1"/>
          <w:sz w:val="24"/>
          <w:szCs w:val="24"/>
        </w:rPr>
        <w:t xml:space="preserve"> i u sljedećoj kalendarskoj godini</w:t>
      </w:r>
      <w:r w:rsidRPr="00D526D5">
        <w:rPr>
          <w:rFonts w:ascii="Times New Roman" w:hAnsi="Times New Roman"/>
          <w:color w:val="000000" w:themeColor="text1"/>
          <w:sz w:val="24"/>
          <w:szCs w:val="24"/>
        </w:rPr>
        <w:t>.</w:t>
      </w:r>
    </w:p>
    <w:p w14:paraId="1E8FAAEC" w14:textId="376E87EE" w:rsidR="0054266B" w:rsidRPr="00D526D5" w:rsidRDefault="0054266B" w:rsidP="0054266B">
      <w:pPr>
        <w:pStyle w:val="Odlomakpopisa"/>
        <w:numPr>
          <w:ilvl w:val="0"/>
          <w:numId w:val="409"/>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U slučaju sumnje na prijevaru iz stavka 1. ovog članka, rokovi za izdavanje odluka</w:t>
      </w:r>
      <w:r w:rsidR="00780461" w:rsidRPr="00D526D5">
        <w:rPr>
          <w:rFonts w:ascii="Times New Roman" w:hAnsi="Times New Roman"/>
          <w:color w:val="000000" w:themeColor="text1"/>
          <w:sz w:val="24"/>
          <w:szCs w:val="24"/>
        </w:rPr>
        <w:t xml:space="preserve"> iz članka 59. ovog Pravilnika</w:t>
      </w:r>
      <w:r w:rsidRPr="00D526D5">
        <w:rPr>
          <w:rFonts w:ascii="Times New Roman" w:hAnsi="Times New Roman"/>
          <w:color w:val="000000" w:themeColor="text1"/>
          <w:sz w:val="24"/>
          <w:szCs w:val="24"/>
        </w:rPr>
        <w:t xml:space="preserve"> miruju. </w:t>
      </w:r>
    </w:p>
    <w:p w14:paraId="089CDBFB" w14:textId="77777777" w:rsidR="00320715" w:rsidRPr="00D526D5" w:rsidRDefault="00320715" w:rsidP="00320715">
      <w:pPr>
        <w:keepNext/>
        <w:keepLines/>
        <w:spacing w:before="240" w:after="240"/>
        <w:jc w:val="center"/>
        <w:outlineLvl w:val="3"/>
        <w:rPr>
          <w:rFonts w:eastAsia="MS Gothic"/>
          <w:i/>
          <w:iCs/>
          <w:color w:val="000000" w:themeColor="text1"/>
          <w:lang w:eastAsia="en-US"/>
        </w:rPr>
      </w:pPr>
      <w:r w:rsidRPr="00D526D5">
        <w:rPr>
          <w:rFonts w:eastAsia="MS Gothic"/>
          <w:i/>
          <w:iCs/>
          <w:color w:val="000000" w:themeColor="text1"/>
          <w:lang w:eastAsia="en-US"/>
        </w:rPr>
        <w:lastRenderedPageBreak/>
        <w:t>Umjetno stvaranje uvjeta</w:t>
      </w:r>
    </w:p>
    <w:p w14:paraId="6A5DA57A" w14:textId="3BD400E3" w:rsidR="00D842C1" w:rsidRPr="00D526D5" w:rsidRDefault="00320715" w:rsidP="008E23F2">
      <w:pPr>
        <w:pStyle w:val="Naslov1"/>
        <w:rPr>
          <w:rFonts w:eastAsia="MS Gothic"/>
          <w:lang w:eastAsia="en-US"/>
        </w:rPr>
      </w:pPr>
      <w:r w:rsidRPr="00D526D5">
        <w:rPr>
          <w:rFonts w:eastAsia="MS Gothic"/>
          <w:lang w:eastAsia="en-US"/>
        </w:rPr>
        <w:t>Članak 12.</w:t>
      </w:r>
    </w:p>
    <w:p w14:paraId="25A23361" w14:textId="30699657" w:rsidR="00E97F9B" w:rsidRPr="00D526D5" w:rsidRDefault="003B57C8" w:rsidP="0054266B">
      <w:pPr>
        <w:pStyle w:val="Odlomakpopisa"/>
        <w:numPr>
          <w:ilvl w:val="0"/>
          <w:numId w:val="400"/>
        </w:numPr>
        <w:tabs>
          <w:tab w:val="left" w:pos="0"/>
          <w:tab w:val="left" w:pos="284"/>
        </w:tabs>
        <w:spacing w:before="240" w:after="240"/>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Niti jedna pogodnost koju predviđa poljoprivredno zakonodavstvo ne odobrava se fizičkoj ili pravnoj osobi kod koje se utvrdi da su uvjeti za stjecanje tih pogodnosti stvoreni umjetno i u suprotnosti s</w:t>
      </w:r>
      <w:r w:rsidR="00B62800"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ciljevima tog zakonodavstva, a u sk</w:t>
      </w:r>
      <w:r w:rsidR="00B62800" w:rsidRPr="00D526D5">
        <w:rPr>
          <w:rFonts w:ascii="Times New Roman" w:hAnsi="Times New Roman"/>
          <w:color w:val="000000" w:themeColor="text1"/>
          <w:sz w:val="24"/>
          <w:szCs w:val="24"/>
        </w:rPr>
        <w:t>l</w:t>
      </w:r>
      <w:r w:rsidRPr="00D526D5">
        <w:rPr>
          <w:rFonts w:ascii="Times New Roman" w:hAnsi="Times New Roman"/>
          <w:color w:val="000000" w:themeColor="text1"/>
          <w:sz w:val="24"/>
          <w:szCs w:val="24"/>
        </w:rPr>
        <w:t xml:space="preserve">adu s člankom 62. Uredbe (EU) br. 2021/2116. </w:t>
      </w:r>
    </w:p>
    <w:p w14:paraId="5D17BA0D" w14:textId="2165F4BA" w:rsidR="0054266B" w:rsidRPr="00D526D5" w:rsidRDefault="003B57C8" w:rsidP="00D526D5">
      <w:pPr>
        <w:pStyle w:val="Odlomakpopisa"/>
        <w:numPr>
          <w:ilvl w:val="0"/>
          <w:numId w:val="401"/>
        </w:numPr>
        <w:tabs>
          <w:tab w:val="left" w:pos="0"/>
          <w:tab w:val="left" w:pos="284"/>
        </w:tabs>
        <w:spacing w:before="240" w:after="240"/>
        <w:ind w:left="0" w:firstLine="0"/>
        <w:rPr>
          <w:color w:val="000000" w:themeColor="text1"/>
        </w:rPr>
      </w:pPr>
      <w:r w:rsidRPr="00D526D5">
        <w:rPr>
          <w:rFonts w:ascii="Times New Roman" w:hAnsi="Times New Roman"/>
          <w:color w:val="000000" w:themeColor="text1"/>
          <w:sz w:val="24"/>
          <w:szCs w:val="24"/>
        </w:rPr>
        <w:t xml:space="preserve">U slučaju da se LAG-u utvrdi umjetno stvaranje uvjeta iz stavka 1. ovog članka, na odgovarajući način se </w:t>
      </w:r>
      <w:proofErr w:type="spellStart"/>
      <w:r w:rsidRPr="00D526D5">
        <w:rPr>
          <w:rFonts w:ascii="Times New Roman" w:hAnsi="Times New Roman"/>
          <w:color w:val="000000" w:themeColor="text1"/>
          <w:sz w:val="24"/>
          <w:szCs w:val="24"/>
        </w:rPr>
        <w:t>primjenuj</w:t>
      </w:r>
      <w:r w:rsidR="00D842C1" w:rsidRPr="00D526D5">
        <w:rPr>
          <w:rFonts w:ascii="Times New Roman" w:hAnsi="Times New Roman"/>
          <w:color w:val="000000" w:themeColor="text1"/>
          <w:sz w:val="24"/>
          <w:szCs w:val="24"/>
        </w:rPr>
        <w:t>e</w:t>
      </w:r>
      <w:proofErr w:type="spellEnd"/>
      <w:r w:rsidRPr="00D526D5">
        <w:rPr>
          <w:rFonts w:ascii="Times New Roman" w:hAnsi="Times New Roman"/>
          <w:color w:val="000000" w:themeColor="text1"/>
          <w:sz w:val="24"/>
          <w:szCs w:val="24"/>
        </w:rPr>
        <w:t xml:space="preserve"> kazn</w:t>
      </w:r>
      <w:r w:rsidR="00320715"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iz članka </w:t>
      </w:r>
      <w:r w:rsidR="00872DFE" w:rsidRPr="00D526D5">
        <w:rPr>
          <w:rFonts w:ascii="Times New Roman" w:hAnsi="Times New Roman"/>
          <w:color w:val="000000" w:themeColor="text1"/>
          <w:sz w:val="24"/>
          <w:szCs w:val="24"/>
        </w:rPr>
        <w:t>11</w:t>
      </w:r>
      <w:r w:rsidRPr="00D526D5">
        <w:rPr>
          <w:rFonts w:ascii="Times New Roman" w:hAnsi="Times New Roman"/>
          <w:color w:val="000000" w:themeColor="text1"/>
          <w:sz w:val="24"/>
          <w:szCs w:val="24"/>
        </w:rPr>
        <w:t xml:space="preserve">. </w:t>
      </w:r>
      <w:r w:rsidR="00872DFE" w:rsidRPr="00D526D5">
        <w:rPr>
          <w:rFonts w:ascii="Times New Roman" w:hAnsi="Times New Roman"/>
          <w:color w:val="000000" w:themeColor="text1"/>
          <w:sz w:val="24"/>
          <w:szCs w:val="24"/>
        </w:rPr>
        <w:t>stavka 2.</w:t>
      </w:r>
      <w:r w:rsidRPr="00D526D5">
        <w:rPr>
          <w:rFonts w:ascii="Times New Roman" w:hAnsi="Times New Roman"/>
          <w:color w:val="000000" w:themeColor="text1"/>
          <w:sz w:val="24"/>
          <w:szCs w:val="24"/>
        </w:rPr>
        <w:t xml:space="preserve"> ovog Pravilnika.  </w:t>
      </w:r>
    </w:p>
    <w:p w14:paraId="72495A96" w14:textId="77777777" w:rsidR="00E97F9B" w:rsidRPr="00D526D5" w:rsidRDefault="00E97F9B">
      <w:pPr>
        <w:spacing w:before="240" w:after="240"/>
        <w:jc w:val="center"/>
        <w:rPr>
          <w:rFonts w:eastAsia="MS Gothic"/>
          <w:color w:val="000000" w:themeColor="text1"/>
          <w:lang w:eastAsia="en-US"/>
        </w:rPr>
      </w:pPr>
      <w:r w:rsidRPr="00D526D5">
        <w:rPr>
          <w:rFonts w:eastAsia="MS Gothic"/>
          <w:color w:val="000000" w:themeColor="text1"/>
          <w:lang w:eastAsia="en-US"/>
        </w:rPr>
        <w:t xml:space="preserve">POGLAVLJE </w:t>
      </w:r>
      <w:r w:rsidR="001B572F" w:rsidRPr="00D526D5">
        <w:rPr>
          <w:rFonts w:eastAsia="MS Gothic"/>
          <w:color w:val="000000" w:themeColor="text1"/>
          <w:lang w:eastAsia="en-US"/>
        </w:rPr>
        <w:t>3</w:t>
      </w:r>
      <w:r w:rsidRPr="00D526D5">
        <w:rPr>
          <w:rFonts w:eastAsia="MS Gothic"/>
          <w:color w:val="000000" w:themeColor="text1"/>
          <w:lang w:eastAsia="en-US"/>
        </w:rPr>
        <w:t xml:space="preserve">. </w:t>
      </w:r>
      <w:r w:rsidR="00A96B01" w:rsidRPr="00D526D5">
        <w:rPr>
          <w:rFonts w:eastAsia="MS Gothic"/>
          <w:color w:val="000000" w:themeColor="text1"/>
          <w:lang w:eastAsia="en-US"/>
        </w:rPr>
        <w:t xml:space="preserve">LEADER </w:t>
      </w:r>
      <w:r w:rsidRPr="00D526D5">
        <w:rPr>
          <w:rFonts w:eastAsia="MS Gothic"/>
          <w:color w:val="000000" w:themeColor="text1"/>
          <w:lang w:eastAsia="en-US"/>
        </w:rPr>
        <w:t>OPERATIVNA PRAVILA</w:t>
      </w:r>
      <w:r w:rsidR="00CD6FFC" w:rsidRPr="00D526D5">
        <w:rPr>
          <w:rFonts w:eastAsia="MS Gothic"/>
          <w:color w:val="000000" w:themeColor="text1"/>
          <w:lang w:eastAsia="en-US"/>
        </w:rPr>
        <w:t xml:space="preserve"> </w:t>
      </w:r>
    </w:p>
    <w:p w14:paraId="032532D8" w14:textId="77777777" w:rsidR="00E6514D" w:rsidRPr="00D526D5" w:rsidRDefault="00F7791C">
      <w:pPr>
        <w:spacing w:before="240" w:after="240"/>
        <w:jc w:val="center"/>
        <w:rPr>
          <w:rFonts w:eastAsia="Calibri"/>
          <w:i/>
          <w:color w:val="000000" w:themeColor="text1"/>
          <w:lang w:eastAsia="en-US"/>
        </w:rPr>
      </w:pPr>
      <w:r w:rsidRPr="00D526D5">
        <w:rPr>
          <w:rFonts w:eastAsia="Calibri"/>
          <w:i/>
          <w:color w:val="000000" w:themeColor="text1"/>
          <w:lang w:eastAsia="en-US"/>
        </w:rPr>
        <w:t>Predmet</w:t>
      </w:r>
      <w:r w:rsidR="00D1258F" w:rsidRPr="00D526D5">
        <w:rPr>
          <w:rFonts w:eastAsia="Calibri"/>
          <w:i/>
          <w:color w:val="000000" w:themeColor="text1"/>
          <w:lang w:eastAsia="en-US"/>
        </w:rPr>
        <w:t xml:space="preserve"> i sadržaj </w:t>
      </w:r>
    </w:p>
    <w:p w14:paraId="451C2FCE" w14:textId="77777777" w:rsidR="00F7791C" w:rsidRPr="00D526D5" w:rsidRDefault="00F7791C" w:rsidP="008E23F2">
      <w:pPr>
        <w:pStyle w:val="Naslov1"/>
        <w:rPr>
          <w:rFonts w:eastAsia="Calibri"/>
          <w:lang w:eastAsia="en-US"/>
        </w:rPr>
      </w:pPr>
      <w:r w:rsidRPr="00D526D5">
        <w:rPr>
          <w:rFonts w:eastAsia="Calibri"/>
          <w:lang w:eastAsia="en-US"/>
        </w:rPr>
        <w:t xml:space="preserve">Članak </w:t>
      </w:r>
      <w:r w:rsidR="004E48B3" w:rsidRPr="00D526D5">
        <w:rPr>
          <w:rFonts w:eastAsia="Calibri"/>
          <w:lang w:eastAsia="en-US"/>
        </w:rPr>
        <w:t>1</w:t>
      </w:r>
      <w:r w:rsidR="00964BE6" w:rsidRPr="00D526D5">
        <w:rPr>
          <w:rFonts w:eastAsia="Calibri"/>
          <w:lang w:eastAsia="en-US"/>
        </w:rPr>
        <w:t>3</w:t>
      </w:r>
      <w:r w:rsidRPr="00D526D5">
        <w:rPr>
          <w:rFonts w:eastAsia="Calibri"/>
          <w:lang w:eastAsia="en-US"/>
        </w:rPr>
        <w:t xml:space="preserve">. </w:t>
      </w:r>
    </w:p>
    <w:p w14:paraId="6562D989" w14:textId="77777777" w:rsidR="00CD6FFC" w:rsidRPr="00D526D5" w:rsidRDefault="00CD6FFC" w:rsidP="00007FCC">
      <w:pPr>
        <w:numPr>
          <w:ilvl w:val="0"/>
          <w:numId w:val="95"/>
        </w:numPr>
        <w:shd w:val="clear" w:color="auto" w:fill="FFFFFF"/>
        <w:tabs>
          <w:tab w:val="left" w:pos="0"/>
          <w:tab w:val="left" w:pos="284"/>
        </w:tabs>
        <w:ind w:left="0" w:firstLine="0"/>
        <w:jc w:val="both"/>
        <w:rPr>
          <w:color w:val="000000" w:themeColor="text1"/>
        </w:rPr>
      </w:pPr>
      <w:r w:rsidRPr="00D526D5">
        <w:rPr>
          <w:color w:val="000000" w:themeColor="text1"/>
        </w:rPr>
        <w:t xml:space="preserve">Postupak provedbe LRS LAG iz članka 2. stavka 1. </w:t>
      </w:r>
      <w:r w:rsidR="00D54740" w:rsidRPr="00D526D5">
        <w:rPr>
          <w:color w:val="000000" w:themeColor="text1"/>
        </w:rPr>
        <w:t>alineje 1.</w:t>
      </w:r>
      <w:r w:rsidRPr="00D526D5">
        <w:rPr>
          <w:color w:val="000000" w:themeColor="text1"/>
        </w:rPr>
        <w:t xml:space="preserve"> ovog Pravilnika uređuje se </w:t>
      </w:r>
      <w:bookmarkStart w:id="15" w:name="_Hlk127272149"/>
      <w:r w:rsidR="009D49D8" w:rsidRPr="00D526D5">
        <w:rPr>
          <w:color w:val="000000" w:themeColor="text1"/>
        </w:rPr>
        <w:t xml:space="preserve">LEADER operativnim pravilima. </w:t>
      </w:r>
      <w:bookmarkEnd w:id="15"/>
    </w:p>
    <w:p w14:paraId="1C405C9A" w14:textId="148FEAA8" w:rsidR="008628B7" w:rsidRPr="00D526D5" w:rsidRDefault="00CD6FFC" w:rsidP="00007FCC">
      <w:pPr>
        <w:numPr>
          <w:ilvl w:val="0"/>
          <w:numId w:val="95"/>
        </w:numPr>
        <w:shd w:val="clear" w:color="auto" w:fill="FFFFFF"/>
        <w:tabs>
          <w:tab w:val="left" w:pos="0"/>
          <w:tab w:val="left" w:pos="284"/>
        </w:tabs>
        <w:ind w:left="0" w:firstLine="0"/>
        <w:jc w:val="both"/>
        <w:rPr>
          <w:color w:val="000000" w:themeColor="text1"/>
        </w:rPr>
      </w:pPr>
      <w:r w:rsidRPr="00D526D5">
        <w:rPr>
          <w:color w:val="000000" w:themeColor="text1"/>
        </w:rPr>
        <w:t xml:space="preserve">Predmet LEADER operativnih pravila je uređivanje </w:t>
      </w:r>
      <w:r w:rsidR="008628B7" w:rsidRPr="00D526D5">
        <w:rPr>
          <w:color w:val="000000" w:themeColor="text1"/>
        </w:rPr>
        <w:t xml:space="preserve">pravnog okvira za </w:t>
      </w:r>
      <w:proofErr w:type="spellStart"/>
      <w:r w:rsidR="008628B7" w:rsidRPr="00D526D5">
        <w:rPr>
          <w:rFonts w:eastAsia="Calibri"/>
          <w:color w:val="000000" w:themeColor="text1"/>
          <w:lang w:eastAsia="en-US"/>
        </w:rPr>
        <w:t>postupov</w:t>
      </w:r>
      <w:r w:rsidR="00E5422E" w:rsidRPr="00D526D5">
        <w:rPr>
          <w:rFonts w:eastAsia="Calibri"/>
          <w:color w:val="000000" w:themeColor="text1"/>
          <w:lang w:eastAsia="en-US"/>
        </w:rPr>
        <w:t>na</w:t>
      </w:r>
      <w:proofErr w:type="spellEnd"/>
      <w:r w:rsidR="008628B7" w:rsidRPr="00D526D5">
        <w:rPr>
          <w:rFonts w:eastAsia="Calibri"/>
          <w:color w:val="000000" w:themeColor="text1"/>
          <w:lang w:eastAsia="en-US"/>
        </w:rPr>
        <w:t xml:space="preserve"> pravila</w:t>
      </w:r>
      <w:r w:rsidR="002204A9" w:rsidRPr="00D526D5">
        <w:rPr>
          <w:rFonts w:eastAsia="Calibri"/>
          <w:color w:val="000000" w:themeColor="text1"/>
          <w:lang w:eastAsia="en-US"/>
        </w:rPr>
        <w:t xml:space="preserve"> Agencije za plaćanja i LAG-a</w:t>
      </w:r>
      <w:r w:rsidR="008628B7" w:rsidRPr="00D526D5">
        <w:rPr>
          <w:rFonts w:eastAsia="Calibri"/>
          <w:color w:val="000000" w:themeColor="text1"/>
          <w:lang w:eastAsia="en-US"/>
        </w:rPr>
        <w:t xml:space="preserve"> prilikom provedbe LRS LAG s jasnim podjelama </w:t>
      </w:r>
      <w:r w:rsidR="002E5ED0" w:rsidRPr="00D526D5">
        <w:rPr>
          <w:rFonts w:eastAsia="Calibri"/>
          <w:color w:val="000000" w:themeColor="text1"/>
          <w:lang w:eastAsia="en-US"/>
        </w:rPr>
        <w:t>zadaćama</w:t>
      </w:r>
      <w:r w:rsidR="008628B7" w:rsidRPr="00D526D5">
        <w:rPr>
          <w:rFonts w:eastAsia="Calibri"/>
          <w:color w:val="000000" w:themeColor="text1"/>
          <w:lang w:eastAsia="en-US"/>
        </w:rPr>
        <w:t xml:space="preserve"> između LAG-a i nadležnih tijela</w:t>
      </w:r>
      <w:r w:rsidR="007B5EF8">
        <w:rPr>
          <w:rFonts w:eastAsia="Calibri"/>
          <w:color w:val="000000" w:themeColor="text1"/>
          <w:lang w:eastAsia="en-US"/>
        </w:rPr>
        <w:t>.</w:t>
      </w:r>
      <w:r w:rsidR="00075320" w:rsidRPr="00D526D5">
        <w:rPr>
          <w:rFonts w:eastAsia="Calibri"/>
          <w:color w:val="000000" w:themeColor="text1"/>
          <w:lang w:eastAsia="en-US"/>
        </w:rPr>
        <w:t xml:space="preserve"> </w:t>
      </w:r>
    </w:p>
    <w:p w14:paraId="6C2D2EC6" w14:textId="77777777" w:rsidR="00FB05D5" w:rsidRPr="00D526D5" w:rsidRDefault="00FB05D5" w:rsidP="00007FCC">
      <w:pPr>
        <w:pStyle w:val="Odlomakpopisa"/>
        <w:numPr>
          <w:ilvl w:val="0"/>
          <w:numId w:val="95"/>
        </w:numPr>
        <w:shd w:val="clear" w:color="auto" w:fill="FFFFFF"/>
        <w:tabs>
          <w:tab w:val="left" w:pos="0"/>
          <w:tab w:val="left" w:pos="284"/>
        </w:tabs>
        <w:spacing w:after="0" w:line="240" w:lineRule="auto"/>
        <w:ind w:left="0" w:firstLine="0"/>
        <w:contextualSpacing w:val="0"/>
        <w:rPr>
          <w:color w:val="000000" w:themeColor="text1"/>
        </w:rPr>
      </w:pPr>
      <w:r w:rsidRPr="00D526D5">
        <w:rPr>
          <w:rFonts w:ascii="Times New Roman" w:hAnsi="Times New Roman"/>
          <w:color w:val="000000" w:themeColor="text1"/>
          <w:sz w:val="24"/>
          <w:szCs w:val="24"/>
        </w:rPr>
        <w:t>LEADER</w:t>
      </w:r>
      <w:r w:rsidR="009D49D8" w:rsidRPr="00D526D5">
        <w:rPr>
          <w:rFonts w:ascii="Times New Roman" w:hAnsi="Times New Roman"/>
          <w:color w:val="000000" w:themeColor="text1"/>
          <w:sz w:val="24"/>
          <w:szCs w:val="24"/>
        </w:rPr>
        <w:t xml:space="preserve"> </w:t>
      </w:r>
      <w:r w:rsidRPr="00D526D5">
        <w:rPr>
          <w:rFonts w:ascii="Times New Roman" w:hAnsi="Times New Roman"/>
          <w:color w:val="000000" w:themeColor="text1"/>
          <w:sz w:val="24"/>
          <w:szCs w:val="24"/>
        </w:rPr>
        <w:t xml:space="preserve">operativna pravila moraju biti usklađena s pozitivnim pravnim propisima Europske unije i Republike Hrvatske, a posebice s pravnim aktima iz članka 3. ovog Pravilnika i s odredbama ovog Pravilnika.  </w:t>
      </w:r>
    </w:p>
    <w:p w14:paraId="1C684FED" w14:textId="2F89014D" w:rsidR="00A94E09" w:rsidRPr="00D526D5" w:rsidRDefault="00CD6FFC" w:rsidP="00C71736">
      <w:pPr>
        <w:numPr>
          <w:ilvl w:val="0"/>
          <w:numId w:val="95"/>
        </w:numPr>
        <w:shd w:val="clear" w:color="auto" w:fill="FFFFFF"/>
        <w:tabs>
          <w:tab w:val="left" w:pos="0"/>
          <w:tab w:val="left" w:pos="284"/>
        </w:tabs>
        <w:ind w:left="0" w:firstLine="0"/>
        <w:jc w:val="both"/>
        <w:rPr>
          <w:rFonts w:eastAsia="Calibri"/>
          <w:color w:val="000000" w:themeColor="text1"/>
          <w:lang w:eastAsia="en-US"/>
        </w:rPr>
      </w:pPr>
      <w:r w:rsidRPr="00D526D5">
        <w:rPr>
          <w:color w:val="000000" w:themeColor="text1"/>
        </w:rPr>
        <w:t xml:space="preserve">LEADER operativna pravila </w:t>
      </w:r>
      <w:r w:rsidR="0075087D">
        <w:rPr>
          <w:color w:val="000000" w:themeColor="text1"/>
        </w:rPr>
        <w:t>primjenjiva su</w:t>
      </w:r>
      <w:r w:rsidRPr="00D526D5">
        <w:rPr>
          <w:color w:val="000000" w:themeColor="text1"/>
        </w:rPr>
        <w:t xml:space="preserve"> za LAG-ove, korisnike</w:t>
      </w:r>
      <w:r w:rsidR="00AF68D9" w:rsidRPr="00D526D5">
        <w:rPr>
          <w:color w:val="000000" w:themeColor="text1"/>
        </w:rPr>
        <w:t xml:space="preserve"> na LAG natječaj</w:t>
      </w:r>
      <w:r w:rsidR="00D63E1D" w:rsidRPr="00D526D5">
        <w:rPr>
          <w:color w:val="000000" w:themeColor="text1"/>
        </w:rPr>
        <w:t xml:space="preserve">u </w:t>
      </w:r>
      <w:r w:rsidRPr="00D526D5">
        <w:rPr>
          <w:color w:val="000000" w:themeColor="text1"/>
        </w:rPr>
        <w:t>te sva nadležna tijela koja sudjeluju u</w:t>
      </w:r>
      <w:r w:rsidR="00275374" w:rsidRPr="00D526D5">
        <w:rPr>
          <w:color w:val="000000" w:themeColor="text1"/>
        </w:rPr>
        <w:t xml:space="preserve"> </w:t>
      </w:r>
      <w:r w:rsidRPr="00D526D5">
        <w:rPr>
          <w:color w:val="000000" w:themeColor="text1"/>
        </w:rPr>
        <w:t>provedb</w:t>
      </w:r>
      <w:r w:rsidR="00E5422E" w:rsidRPr="00D526D5">
        <w:rPr>
          <w:color w:val="000000" w:themeColor="text1"/>
        </w:rPr>
        <w:t>i</w:t>
      </w:r>
      <w:r w:rsidRPr="00D526D5">
        <w:rPr>
          <w:color w:val="000000" w:themeColor="text1"/>
        </w:rPr>
        <w:t xml:space="preserve"> LRS LAG. </w:t>
      </w:r>
    </w:p>
    <w:p w14:paraId="68CF0373" w14:textId="77777777" w:rsidR="00CD6FFC" w:rsidRPr="00D526D5" w:rsidRDefault="00CA71BA">
      <w:pPr>
        <w:spacing w:before="240" w:after="240"/>
        <w:jc w:val="center"/>
        <w:rPr>
          <w:rFonts w:eastAsia="Calibri"/>
          <w:i/>
          <w:color w:val="000000" w:themeColor="text1"/>
          <w:lang w:eastAsia="en-US"/>
        </w:rPr>
      </w:pPr>
      <w:r w:rsidRPr="00D526D5">
        <w:rPr>
          <w:rFonts w:eastAsia="Calibri"/>
          <w:i/>
          <w:color w:val="000000" w:themeColor="text1"/>
          <w:lang w:eastAsia="en-US"/>
        </w:rPr>
        <w:t>Priprema</w:t>
      </w:r>
      <w:r w:rsidR="00096B2F" w:rsidRPr="00D526D5">
        <w:rPr>
          <w:rFonts w:eastAsia="Calibri"/>
          <w:i/>
          <w:color w:val="000000" w:themeColor="text1"/>
          <w:lang w:eastAsia="en-US"/>
        </w:rPr>
        <w:t xml:space="preserve"> i </w:t>
      </w:r>
      <w:r w:rsidRPr="00D526D5">
        <w:rPr>
          <w:rFonts w:eastAsia="Calibri"/>
          <w:i/>
          <w:color w:val="000000" w:themeColor="text1"/>
          <w:lang w:eastAsia="en-US"/>
        </w:rPr>
        <w:t>objava</w:t>
      </w:r>
      <w:r w:rsidR="00096B2F" w:rsidRPr="00D526D5">
        <w:rPr>
          <w:rFonts w:eastAsia="Calibri"/>
          <w:i/>
          <w:color w:val="000000" w:themeColor="text1"/>
          <w:lang w:eastAsia="en-US"/>
        </w:rPr>
        <w:t xml:space="preserve"> </w:t>
      </w:r>
    </w:p>
    <w:p w14:paraId="68C43023" w14:textId="77777777" w:rsidR="00CA71BA" w:rsidRPr="00D526D5" w:rsidRDefault="00CA71BA" w:rsidP="008E23F2">
      <w:pPr>
        <w:pStyle w:val="Naslov1"/>
        <w:rPr>
          <w:rFonts w:eastAsia="Calibri"/>
          <w:lang w:eastAsia="en-US"/>
        </w:rPr>
      </w:pPr>
      <w:r w:rsidRPr="00D526D5">
        <w:rPr>
          <w:rFonts w:eastAsia="Calibri"/>
          <w:lang w:eastAsia="en-US"/>
        </w:rPr>
        <w:t xml:space="preserve">Članak </w:t>
      </w:r>
      <w:r w:rsidR="00D54740" w:rsidRPr="00D526D5">
        <w:rPr>
          <w:rFonts w:eastAsia="Calibri"/>
          <w:lang w:eastAsia="en-US"/>
        </w:rPr>
        <w:t>1</w:t>
      </w:r>
      <w:r w:rsidR="00964BE6" w:rsidRPr="00D526D5">
        <w:rPr>
          <w:rFonts w:eastAsia="Calibri"/>
          <w:lang w:eastAsia="en-US"/>
        </w:rPr>
        <w:t>4</w:t>
      </w:r>
      <w:r w:rsidRPr="00D526D5">
        <w:rPr>
          <w:rFonts w:eastAsia="Calibri"/>
          <w:lang w:eastAsia="en-US"/>
        </w:rPr>
        <w:t xml:space="preserve">. </w:t>
      </w:r>
    </w:p>
    <w:p w14:paraId="497794FE" w14:textId="0F93688C" w:rsidR="00A24B56" w:rsidRPr="00D526D5" w:rsidRDefault="00A24B56" w:rsidP="001E60B8">
      <w:pPr>
        <w:pStyle w:val="Odlomakpopisa"/>
        <w:numPr>
          <w:ilvl w:val="0"/>
          <w:numId w:val="98"/>
        </w:numPr>
        <w:shd w:val="clear" w:color="auto" w:fill="FFFFFF"/>
        <w:tabs>
          <w:tab w:val="left" w:pos="0"/>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LEADER operativna pravila izrađuje</w:t>
      </w:r>
      <w:r w:rsidR="00C8563A" w:rsidRPr="00D526D5">
        <w:rPr>
          <w:rFonts w:ascii="Times New Roman" w:hAnsi="Times New Roman"/>
          <w:color w:val="000000" w:themeColor="text1"/>
          <w:sz w:val="24"/>
          <w:szCs w:val="24"/>
        </w:rPr>
        <w:t xml:space="preserve"> Agencija za plaćanja</w:t>
      </w:r>
      <w:r w:rsidRPr="00D526D5">
        <w:rPr>
          <w:rFonts w:ascii="Times New Roman" w:hAnsi="Times New Roman"/>
          <w:color w:val="000000" w:themeColor="text1"/>
          <w:sz w:val="24"/>
          <w:szCs w:val="24"/>
        </w:rPr>
        <w:t xml:space="preserve">, u suradnji s </w:t>
      </w:r>
      <w:r w:rsidR="00C8563A" w:rsidRPr="00D526D5">
        <w:rPr>
          <w:rFonts w:ascii="Times New Roman" w:hAnsi="Times New Roman"/>
          <w:color w:val="000000" w:themeColor="text1"/>
          <w:sz w:val="24"/>
          <w:szCs w:val="24"/>
        </w:rPr>
        <w:t>Upravljačkim tijelom</w:t>
      </w:r>
      <w:r w:rsidR="00CD0E98" w:rsidRPr="00D526D5">
        <w:rPr>
          <w:rFonts w:ascii="Times New Roman" w:hAnsi="Times New Roman"/>
          <w:color w:val="000000" w:themeColor="text1"/>
          <w:sz w:val="24"/>
          <w:szCs w:val="24"/>
        </w:rPr>
        <w:t>, a nakon provedbe konzultacijskog procesa s LAG-ovima.</w:t>
      </w:r>
    </w:p>
    <w:p w14:paraId="0B9BABCB" w14:textId="361921AF" w:rsidR="006D7B7D" w:rsidRPr="00D526D5" w:rsidRDefault="006D7B7D" w:rsidP="001E60B8">
      <w:pPr>
        <w:numPr>
          <w:ilvl w:val="0"/>
          <w:numId w:val="98"/>
        </w:numPr>
        <w:shd w:val="clear" w:color="auto" w:fill="FFFFFF"/>
        <w:tabs>
          <w:tab w:val="left" w:pos="284"/>
        </w:tabs>
        <w:ind w:left="0" w:firstLine="0"/>
        <w:jc w:val="both"/>
        <w:rPr>
          <w:color w:val="000000" w:themeColor="text1"/>
        </w:rPr>
      </w:pPr>
      <w:bookmarkStart w:id="16" w:name="_Hlk133790415"/>
      <w:r w:rsidRPr="00D526D5">
        <w:rPr>
          <w:color w:val="000000" w:themeColor="text1"/>
        </w:rPr>
        <w:t>LEAD</w:t>
      </w:r>
      <w:r w:rsidR="0053334B" w:rsidRPr="00D526D5">
        <w:rPr>
          <w:color w:val="000000" w:themeColor="text1"/>
        </w:rPr>
        <w:t>E</w:t>
      </w:r>
      <w:r w:rsidRPr="00D526D5">
        <w:rPr>
          <w:color w:val="000000" w:themeColor="text1"/>
        </w:rPr>
        <w:t>R operativna pravil</w:t>
      </w:r>
      <w:r w:rsidR="006D53A8" w:rsidRPr="00D526D5">
        <w:rPr>
          <w:color w:val="000000" w:themeColor="text1"/>
        </w:rPr>
        <w:t>a</w:t>
      </w:r>
      <w:r w:rsidR="001841D7" w:rsidRPr="00D526D5">
        <w:rPr>
          <w:color w:val="000000" w:themeColor="text1"/>
        </w:rPr>
        <w:t xml:space="preserve"> objavljuju se</w:t>
      </w:r>
      <w:r w:rsidRPr="00D526D5">
        <w:rPr>
          <w:color w:val="000000" w:themeColor="text1"/>
        </w:rPr>
        <w:t xml:space="preserve"> </w:t>
      </w:r>
      <w:r w:rsidR="00D1258F" w:rsidRPr="00D526D5">
        <w:rPr>
          <w:color w:val="000000" w:themeColor="text1"/>
        </w:rPr>
        <w:t xml:space="preserve">na mrežnoj stranici Agencije za plaćanja – </w:t>
      </w:r>
      <w:hyperlink r:id="rId13" w:history="1">
        <w:r w:rsidR="00111391" w:rsidRPr="00111391">
          <w:rPr>
            <w:rStyle w:val="Hiperveza"/>
          </w:rPr>
          <w:t>www.apprrr.hr</w:t>
        </w:r>
      </w:hyperlink>
      <w:r w:rsidR="00D83388" w:rsidRPr="00D526D5">
        <w:t xml:space="preserve"> </w:t>
      </w:r>
      <w:r w:rsidR="001841D7" w:rsidRPr="00D526D5">
        <w:rPr>
          <w:color w:val="000000" w:themeColor="text1"/>
        </w:rPr>
        <w:t xml:space="preserve">i mrežnoj stranici Strateškog plana – </w:t>
      </w:r>
      <w:hyperlink r:id="rId14" w:history="1">
        <w:r w:rsidR="00111391" w:rsidRPr="00111391">
          <w:rPr>
            <w:rStyle w:val="Hiperveza"/>
          </w:rPr>
          <w:t>www.ruralnirazvoj.hr</w:t>
        </w:r>
      </w:hyperlink>
      <w:r w:rsidR="00D21523" w:rsidRPr="00D526D5">
        <w:rPr>
          <w:color w:val="000000" w:themeColor="text1"/>
        </w:rPr>
        <w:t xml:space="preserve">. </w:t>
      </w:r>
      <w:r w:rsidRPr="00D526D5">
        <w:rPr>
          <w:color w:val="000000" w:themeColor="text1"/>
        </w:rPr>
        <w:t xml:space="preserve"> </w:t>
      </w:r>
    </w:p>
    <w:p w14:paraId="6E1A4437" w14:textId="74EB9354" w:rsidR="00D1258F" w:rsidRPr="00D526D5" w:rsidRDefault="00D1258F" w:rsidP="001E60B8">
      <w:pPr>
        <w:numPr>
          <w:ilvl w:val="0"/>
          <w:numId w:val="98"/>
        </w:numPr>
        <w:shd w:val="clear" w:color="auto" w:fill="FFFFFF"/>
        <w:tabs>
          <w:tab w:val="left" w:pos="284"/>
        </w:tabs>
        <w:ind w:left="0" w:firstLine="0"/>
        <w:jc w:val="both"/>
        <w:rPr>
          <w:color w:val="000000" w:themeColor="text1"/>
        </w:rPr>
      </w:pPr>
      <w:r w:rsidRPr="00D526D5">
        <w:rPr>
          <w:color w:val="000000" w:themeColor="text1"/>
        </w:rPr>
        <w:t xml:space="preserve"> </w:t>
      </w:r>
      <w:r w:rsidR="006D7B7D" w:rsidRPr="00D526D5">
        <w:rPr>
          <w:color w:val="000000" w:themeColor="text1"/>
        </w:rPr>
        <w:t>LEADER operativna pravila</w:t>
      </w:r>
      <w:r w:rsidRPr="00D526D5">
        <w:rPr>
          <w:color w:val="000000" w:themeColor="text1"/>
        </w:rPr>
        <w:t xml:space="preserve"> stupaju na snagu </w:t>
      </w:r>
      <w:r w:rsidR="001841D7" w:rsidRPr="00D526D5">
        <w:rPr>
          <w:color w:val="000000" w:themeColor="text1"/>
        </w:rPr>
        <w:t>danom</w:t>
      </w:r>
      <w:r w:rsidRPr="00D526D5">
        <w:rPr>
          <w:color w:val="000000" w:themeColor="text1"/>
        </w:rPr>
        <w:t xml:space="preserve"> objave na mrežnim stranicama Agencije za plaćanja – </w:t>
      </w:r>
      <w:hyperlink r:id="rId15" w:history="1"/>
      <w:r w:rsidR="00D83388" w:rsidRPr="00D526D5">
        <w:rPr>
          <w:rStyle w:val="Hiperveza"/>
          <w:color w:val="000000" w:themeColor="text1"/>
        </w:rPr>
        <w:t xml:space="preserve"> </w:t>
      </w:r>
      <w:hyperlink r:id="rId16" w:history="1">
        <w:r w:rsidR="00111391" w:rsidRPr="00111391">
          <w:rPr>
            <w:rStyle w:val="Hiperveza"/>
          </w:rPr>
          <w:t>www.apprrr.hr</w:t>
        </w:r>
      </w:hyperlink>
      <w:r w:rsidR="00D83388" w:rsidRPr="00D526D5">
        <w:rPr>
          <w:rStyle w:val="Hiperveza"/>
          <w:color w:val="000000" w:themeColor="text1"/>
        </w:rPr>
        <w:t xml:space="preserve">. </w:t>
      </w:r>
    </w:p>
    <w:bookmarkEnd w:id="16"/>
    <w:p w14:paraId="00B7D809" w14:textId="2ABE1510" w:rsidR="00886ED6" w:rsidRPr="00D526D5" w:rsidRDefault="00FB05D5" w:rsidP="00A60AEA">
      <w:pPr>
        <w:numPr>
          <w:ilvl w:val="0"/>
          <w:numId w:val="98"/>
        </w:numPr>
        <w:shd w:val="clear" w:color="auto" w:fill="FFFFFF"/>
        <w:tabs>
          <w:tab w:val="left" w:pos="284"/>
        </w:tabs>
        <w:ind w:left="0" w:firstLine="0"/>
        <w:jc w:val="both"/>
        <w:rPr>
          <w:color w:val="000000" w:themeColor="text1"/>
        </w:rPr>
      </w:pPr>
      <w:r w:rsidRPr="00D526D5">
        <w:rPr>
          <w:color w:val="000000" w:themeColor="text1"/>
        </w:rPr>
        <w:t>Upravljačko tijelo</w:t>
      </w:r>
      <w:r w:rsidR="001841D7" w:rsidRPr="00D526D5">
        <w:rPr>
          <w:color w:val="000000" w:themeColor="text1"/>
        </w:rPr>
        <w:t xml:space="preserve"> i Agencija za plaćanja</w:t>
      </w:r>
      <w:r w:rsidR="00BD696F" w:rsidRPr="00D526D5">
        <w:rPr>
          <w:color w:val="000000" w:themeColor="text1"/>
        </w:rPr>
        <w:t xml:space="preserve"> ima</w:t>
      </w:r>
      <w:r w:rsidR="001841D7" w:rsidRPr="00D526D5">
        <w:rPr>
          <w:color w:val="000000" w:themeColor="text1"/>
        </w:rPr>
        <w:t>ju</w:t>
      </w:r>
      <w:r w:rsidR="00BD696F" w:rsidRPr="00D526D5">
        <w:rPr>
          <w:color w:val="000000" w:themeColor="text1"/>
        </w:rPr>
        <w:t xml:space="preserve"> pravo dodatno pojašnjavati odredbe propi</w:t>
      </w:r>
      <w:r w:rsidR="00BB415A" w:rsidRPr="00D526D5">
        <w:rPr>
          <w:color w:val="000000" w:themeColor="text1"/>
        </w:rPr>
        <w:t>sa</w:t>
      </w:r>
      <w:r w:rsidR="00BD696F" w:rsidRPr="00D526D5">
        <w:rPr>
          <w:color w:val="000000" w:themeColor="text1"/>
        </w:rPr>
        <w:t>ne LEADER operativnim pravilima koje nisu bile jasno propisane</w:t>
      </w:r>
      <w:r w:rsidR="00886ED6" w:rsidRPr="00D526D5">
        <w:rPr>
          <w:color w:val="000000" w:themeColor="text1"/>
        </w:rPr>
        <w:t xml:space="preserve">. </w:t>
      </w:r>
    </w:p>
    <w:p w14:paraId="65545D31" w14:textId="01B281CE" w:rsidR="00C8563A" w:rsidRPr="00D526D5" w:rsidRDefault="00C8563A" w:rsidP="001E60B8">
      <w:pPr>
        <w:numPr>
          <w:ilvl w:val="0"/>
          <w:numId w:val="98"/>
        </w:numPr>
        <w:shd w:val="clear" w:color="auto" w:fill="FFFFFF"/>
        <w:tabs>
          <w:tab w:val="left" w:pos="284"/>
        </w:tabs>
        <w:spacing w:after="120"/>
        <w:ind w:left="0" w:firstLine="0"/>
        <w:jc w:val="both"/>
        <w:rPr>
          <w:color w:val="000000" w:themeColor="text1"/>
        </w:rPr>
      </w:pPr>
      <w:r w:rsidRPr="00D526D5">
        <w:rPr>
          <w:color w:val="000000" w:themeColor="text1"/>
        </w:rPr>
        <w:t>LAG-ovi su obvezni objaviti LEADER operativna pravila na mrežnim stranicama LAG-a.</w:t>
      </w:r>
    </w:p>
    <w:p w14:paraId="27E79408" w14:textId="77777777" w:rsidR="00096B2F" w:rsidRPr="00D526D5" w:rsidRDefault="00096B2F">
      <w:pPr>
        <w:spacing w:before="240" w:after="240"/>
        <w:jc w:val="center"/>
        <w:rPr>
          <w:rFonts w:eastAsia="Calibri"/>
          <w:i/>
          <w:color w:val="000000" w:themeColor="text1"/>
          <w:lang w:eastAsia="en-US"/>
        </w:rPr>
      </w:pPr>
      <w:r w:rsidRPr="00D526D5">
        <w:rPr>
          <w:rFonts w:eastAsia="Calibri"/>
          <w:i/>
          <w:color w:val="000000" w:themeColor="text1"/>
          <w:lang w:eastAsia="en-US"/>
        </w:rPr>
        <w:t xml:space="preserve">Izmjena </w:t>
      </w:r>
      <w:r w:rsidR="00942FEC" w:rsidRPr="00D526D5">
        <w:rPr>
          <w:rFonts w:eastAsia="Calibri"/>
          <w:i/>
          <w:color w:val="000000" w:themeColor="text1"/>
          <w:lang w:eastAsia="en-US"/>
        </w:rPr>
        <w:t xml:space="preserve">i dopuna </w:t>
      </w:r>
      <w:r w:rsidR="003748C9" w:rsidRPr="00D526D5">
        <w:rPr>
          <w:rFonts w:eastAsia="Calibri"/>
          <w:i/>
          <w:color w:val="000000" w:themeColor="text1"/>
          <w:lang w:eastAsia="en-US"/>
        </w:rPr>
        <w:t>ili</w:t>
      </w:r>
      <w:r w:rsidR="00942FEC" w:rsidRPr="00D526D5">
        <w:rPr>
          <w:rFonts w:eastAsia="Calibri"/>
          <w:i/>
          <w:color w:val="000000" w:themeColor="text1"/>
          <w:lang w:eastAsia="en-US"/>
        </w:rPr>
        <w:t xml:space="preserve"> ispravak </w:t>
      </w:r>
    </w:p>
    <w:p w14:paraId="7A26CAAD" w14:textId="77777777" w:rsidR="00886ED6" w:rsidRPr="00D526D5" w:rsidRDefault="00886ED6" w:rsidP="008E23F2">
      <w:pPr>
        <w:pStyle w:val="Naslov1"/>
        <w:rPr>
          <w:rFonts w:eastAsia="Calibri"/>
          <w:lang w:eastAsia="en-US"/>
        </w:rPr>
      </w:pPr>
      <w:r w:rsidRPr="00D526D5">
        <w:t xml:space="preserve">  </w:t>
      </w:r>
      <w:r w:rsidRPr="00D526D5">
        <w:rPr>
          <w:rFonts w:eastAsia="Calibri"/>
          <w:lang w:eastAsia="en-US"/>
        </w:rPr>
        <w:t>Članak 1</w:t>
      </w:r>
      <w:r w:rsidR="00964BE6" w:rsidRPr="00D526D5">
        <w:rPr>
          <w:rFonts w:eastAsia="Calibri"/>
          <w:lang w:eastAsia="en-US"/>
        </w:rPr>
        <w:t>5</w:t>
      </w:r>
      <w:r w:rsidRPr="00D526D5">
        <w:rPr>
          <w:rFonts w:eastAsia="Calibri"/>
          <w:lang w:eastAsia="en-US"/>
        </w:rPr>
        <w:t xml:space="preserve">. </w:t>
      </w:r>
    </w:p>
    <w:p w14:paraId="3D3A3709" w14:textId="12DA02FB" w:rsidR="00096B2F" w:rsidRPr="00D526D5" w:rsidRDefault="00096B2F" w:rsidP="00F33D97">
      <w:pPr>
        <w:pStyle w:val="Odlomakpopisa"/>
        <w:numPr>
          <w:ilvl w:val="0"/>
          <w:numId w:val="99"/>
        </w:numPr>
        <w:shd w:val="clear" w:color="auto" w:fill="FFFFFF"/>
        <w:tabs>
          <w:tab w:val="left" w:pos="0"/>
          <w:tab w:val="left" w:pos="142"/>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Izmjena</w:t>
      </w:r>
      <w:r w:rsidR="00942FEC" w:rsidRPr="00D526D5">
        <w:rPr>
          <w:rFonts w:ascii="Times New Roman" w:hAnsi="Times New Roman"/>
          <w:color w:val="000000" w:themeColor="text1"/>
          <w:sz w:val="24"/>
          <w:szCs w:val="24"/>
        </w:rPr>
        <w:t xml:space="preserve"> i dopuna</w:t>
      </w:r>
      <w:r w:rsidRPr="00D526D5">
        <w:rPr>
          <w:rFonts w:ascii="Times New Roman" w:hAnsi="Times New Roman"/>
          <w:color w:val="000000" w:themeColor="text1"/>
          <w:sz w:val="24"/>
          <w:szCs w:val="24"/>
        </w:rPr>
        <w:t xml:space="preserve"> </w:t>
      </w:r>
      <w:r w:rsidR="00942FEC" w:rsidRPr="00D526D5">
        <w:rPr>
          <w:rFonts w:ascii="Times New Roman" w:hAnsi="Times New Roman"/>
          <w:color w:val="000000" w:themeColor="text1"/>
          <w:sz w:val="24"/>
          <w:szCs w:val="24"/>
        </w:rPr>
        <w:t>LEADER operativnih pravila znači izmjenu</w:t>
      </w:r>
      <w:r w:rsidR="00BD696F" w:rsidRPr="00D526D5">
        <w:rPr>
          <w:rFonts w:ascii="Times New Roman" w:hAnsi="Times New Roman"/>
          <w:color w:val="000000" w:themeColor="text1"/>
          <w:sz w:val="24"/>
          <w:szCs w:val="24"/>
        </w:rPr>
        <w:t xml:space="preserve"> i dopunu</w:t>
      </w:r>
      <w:r w:rsidR="00942FEC" w:rsidRPr="00D526D5">
        <w:rPr>
          <w:rFonts w:ascii="Times New Roman" w:hAnsi="Times New Roman"/>
          <w:color w:val="000000" w:themeColor="text1"/>
          <w:sz w:val="24"/>
          <w:szCs w:val="24"/>
        </w:rPr>
        <w:t xml:space="preserve"> odredbi, a kojom se ne dovod</w:t>
      </w:r>
      <w:r w:rsidR="00BD696F" w:rsidRPr="00D526D5">
        <w:rPr>
          <w:rFonts w:ascii="Times New Roman" w:hAnsi="Times New Roman"/>
          <w:color w:val="000000" w:themeColor="text1"/>
          <w:sz w:val="24"/>
          <w:szCs w:val="24"/>
        </w:rPr>
        <w:t>i</w:t>
      </w:r>
      <w:r w:rsidR="00942FEC" w:rsidRPr="00D526D5">
        <w:rPr>
          <w:rFonts w:ascii="Times New Roman" w:hAnsi="Times New Roman"/>
          <w:color w:val="000000" w:themeColor="text1"/>
          <w:sz w:val="24"/>
          <w:szCs w:val="24"/>
        </w:rPr>
        <w:t xml:space="preserve"> u pitanja načela iz članka </w:t>
      </w:r>
      <w:r w:rsidR="0018421E" w:rsidRPr="00D526D5">
        <w:rPr>
          <w:rFonts w:ascii="Times New Roman" w:hAnsi="Times New Roman"/>
          <w:color w:val="000000" w:themeColor="text1"/>
          <w:sz w:val="24"/>
          <w:szCs w:val="24"/>
        </w:rPr>
        <w:t>9</w:t>
      </w:r>
      <w:r w:rsidR="00942FEC" w:rsidRPr="00D526D5">
        <w:rPr>
          <w:rFonts w:ascii="Times New Roman" w:hAnsi="Times New Roman"/>
          <w:color w:val="000000" w:themeColor="text1"/>
          <w:sz w:val="24"/>
          <w:szCs w:val="24"/>
        </w:rPr>
        <w:t>. ovoga Pravilnika.</w:t>
      </w:r>
    </w:p>
    <w:p w14:paraId="7D5E30F4" w14:textId="77777777" w:rsidR="003748C9" w:rsidRPr="00D526D5" w:rsidRDefault="00BD696F" w:rsidP="00F33D97">
      <w:pPr>
        <w:pStyle w:val="Odlomakpopisa"/>
        <w:numPr>
          <w:ilvl w:val="0"/>
          <w:numId w:val="99"/>
        </w:numPr>
        <w:shd w:val="clear" w:color="auto" w:fill="FFFFFF"/>
        <w:tabs>
          <w:tab w:val="left" w:pos="0"/>
          <w:tab w:val="left" w:pos="142"/>
          <w:tab w:val="left" w:pos="284"/>
          <w:tab w:val="left" w:pos="426"/>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Ispravak LEADER operativnih pravila znači</w:t>
      </w:r>
      <w:r w:rsidRPr="00D526D5">
        <w:rPr>
          <w:rFonts w:ascii="Times New Roman" w:hAnsi="Times New Roman"/>
          <w:sz w:val="24"/>
          <w:szCs w:val="24"/>
        </w:rPr>
        <w:t xml:space="preserve"> </w:t>
      </w:r>
      <w:r w:rsidRPr="00D526D5">
        <w:rPr>
          <w:rFonts w:ascii="Times New Roman" w:hAnsi="Times New Roman"/>
          <w:color w:val="000000" w:themeColor="text1"/>
          <w:sz w:val="24"/>
          <w:szCs w:val="24"/>
        </w:rPr>
        <w:t xml:space="preserve">ispravak tehničke prirode.  </w:t>
      </w:r>
    </w:p>
    <w:p w14:paraId="2188F4EE" w14:textId="77777777" w:rsidR="00BD696F" w:rsidRPr="00D526D5" w:rsidRDefault="003748C9" w:rsidP="00F33D97">
      <w:pPr>
        <w:pStyle w:val="Odlomakpopisa"/>
        <w:numPr>
          <w:ilvl w:val="0"/>
          <w:numId w:val="99"/>
        </w:numPr>
        <w:shd w:val="clear" w:color="auto" w:fill="FFFFFF"/>
        <w:tabs>
          <w:tab w:val="left" w:pos="0"/>
          <w:tab w:val="left" w:pos="142"/>
          <w:tab w:val="left" w:pos="284"/>
        </w:tabs>
        <w:spacing w:after="0" w:line="240" w:lineRule="auto"/>
        <w:ind w:left="0" w:firstLine="0"/>
        <w:contextualSpacing w:val="0"/>
        <w:rPr>
          <w:rFonts w:ascii="Times New Roman" w:hAnsi="Times New Roman"/>
          <w:color w:val="000000" w:themeColor="text1"/>
          <w:sz w:val="24"/>
          <w:szCs w:val="24"/>
        </w:rPr>
      </w:pPr>
      <w:bookmarkStart w:id="17" w:name="_Hlk133860657"/>
      <w:r w:rsidRPr="00D526D5">
        <w:rPr>
          <w:rFonts w:ascii="Times New Roman" w:hAnsi="Times New Roman"/>
          <w:color w:val="000000" w:themeColor="text1"/>
          <w:sz w:val="24"/>
          <w:szCs w:val="24"/>
        </w:rPr>
        <w:t xml:space="preserve">Na postupak izmjene i dopune ili ispravak LEADER </w:t>
      </w:r>
      <w:r w:rsidR="00BB415A" w:rsidRPr="00D526D5">
        <w:rPr>
          <w:rFonts w:ascii="Times New Roman" w:hAnsi="Times New Roman"/>
          <w:color w:val="000000" w:themeColor="text1"/>
          <w:sz w:val="24"/>
          <w:szCs w:val="24"/>
        </w:rPr>
        <w:t>o</w:t>
      </w:r>
      <w:r w:rsidRPr="00D526D5">
        <w:rPr>
          <w:rFonts w:ascii="Times New Roman" w:hAnsi="Times New Roman"/>
          <w:color w:val="000000" w:themeColor="text1"/>
          <w:sz w:val="24"/>
          <w:szCs w:val="24"/>
        </w:rPr>
        <w:t>perativnih pravila na odgovarajući se način primjenjuju pravila propisana člankom 1</w:t>
      </w:r>
      <w:r w:rsidR="00964BE6" w:rsidRPr="00D526D5">
        <w:rPr>
          <w:rFonts w:ascii="Times New Roman" w:hAnsi="Times New Roman"/>
          <w:color w:val="000000" w:themeColor="text1"/>
          <w:sz w:val="24"/>
          <w:szCs w:val="24"/>
        </w:rPr>
        <w:t>4</w:t>
      </w:r>
      <w:r w:rsidRPr="00D526D5">
        <w:rPr>
          <w:rFonts w:ascii="Times New Roman" w:hAnsi="Times New Roman"/>
          <w:color w:val="000000" w:themeColor="text1"/>
          <w:sz w:val="24"/>
          <w:szCs w:val="24"/>
        </w:rPr>
        <w:t xml:space="preserve">. ovog Pravilnika.  </w:t>
      </w:r>
    </w:p>
    <w:bookmarkEnd w:id="17"/>
    <w:p w14:paraId="1E2924B5" w14:textId="77777777" w:rsidR="00724B6A" w:rsidRPr="00D526D5" w:rsidRDefault="00724B6A">
      <w:pPr>
        <w:pStyle w:val="Odlomakpopisa"/>
        <w:shd w:val="clear" w:color="auto" w:fill="FFFFFF"/>
        <w:tabs>
          <w:tab w:val="left" w:pos="0"/>
          <w:tab w:val="left" w:pos="142"/>
          <w:tab w:val="left" w:pos="284"/>
        </w:tabs>
        <w:spacing w:after="0" w:line="240" w:lineRule="auto"/>
        <w:ind w:left="0"/>
        <w:contextualSpacing w:val="0"/>
        <w:rPr>
          <w:rFonts w:ascii="Times New Roman" w:hAnsi="Times New Roman"/>
          <w:color w:val="000000" w:themeColor="text1"/>
          <w:sz w:val="24"/>
          <w:szCs w:val="24"/>
        </w:rPr>
      </w:pPr>
    </w:p>
    <w:p w14:paraId="2B71E9DB" w14:textId="77777777" w:rsidR="00886ED6" w:rsidRPr="00D526D5" w:rsidRDefault="003748C9" w:rsidP="001515C6">
      <w:pPr>
        <w:pStyle w:val="Naslov1"/>
        <w:rPr>
          <w:rFonts w:eastAsia="MS Gothic"/>
          <w:lang w:eastAsia="en-US"/>
        </w:rPr>
      </w:pPr>
      <w:bookmarkStart w:id="18" w:name="_Hlk105512663"/>
      <w:r w:rsidRPr="00D526D5">
        <w:rPr>
          <w:rFonts w:eastAsia="MS Gothic"/>
          <w:lang w:eastAsia="en-US"/>
        </w:rPr>
        <w:lastRenderedPageBreak/>
        <w:t xml:space="preserve">GLAVA II. </w:t>
      </w:r>
      <w:r w:rsidR="001B572F" w:rsidRPr="00D526D5">
        <w:rPr>
          <w:rFonts w:eastAsia="MS Gothic"/>
          <w:lang w:eastAsia="en-US"/>
        </w:rPr>
        <w:t>UVJETI PRIHVATLJIVOSTI</w:t>
      </w:r>
      <w:bookmarkEnd w:id="18"/>
      <w:r w:rsidR="00BC1265" w:rsidRPr="00D526D5">
        <w:rPr>
          <w:rFonts w:eastAsia="MS Gothic"/>
          <w:lang w:eastAsia="en-US"/>
        </w:rPr>
        <w:t xml:space="preserve"> LAG-a</w:t>
      </w:r>
    </w:p>
    <w:p w14:paraId="4C252F94" w14:textId="77777777" w:rsidR="00EA3CD8" w:rsidRPr="00D526D5" w:rsidRDefault="00EA3CD8">
      <w:pPr>
        <w:keepNext/>
        <w:keepLines/>
        <w:spacing w:before="240" w:after="240"/>
        <w:jc w:val="center"/>
        <w:outlineLvl w:val="0"/>
        <w:rPr>
          <w:rFonts w:eastAsia="MS Gothic"/>
          <w:color w:val="000000" w:themeColor="text1"/>
          <w:lang w:eastAsia="en-US"/>
        </w:rPr>
      </w:pPr>
      <w:r w:rsidRPr="00D526D5">
        <w:rPr>
          <w:rFonts w:eastAsia="MS Gothic"/>
          <w:color w:val="000000" w:themeColor="text1"/>
          <w:lang w:eastAsia="en-US"/>
        </w:rPr>
        <w:t xml:space="preserve">POGLAVLJE </w:t>
      </w:r>
      <w:r w:rsidR="005B30D0" w:rsidRPr="00D526D5">
        <w:rPr>
          <w:rFonts w:eastAsia="MS Gothic"/>
          <w:color w:val="000000" w:themeColor="text1"/>
          <w:lang w:eastAsia="en-US"/>
        </w:rPr>
        <w:t>1</w:t>
      </w:r>
      <w:r w:rsidRPr="00D526D5">
        <w:rPr>
          <w:rFonts w:eastAsia="MS Gothic"/>
          <w:color w:val="000000" w:themeColor="text1"/>
          <w:lang w:eastAsia="en-US"/>
        </w:rPr>
        <w:t>.</w:t>
      </w:r>
      <w:r w:rsidR="00893462" w:rsidRPr="00D526D5">
        <w:rPr>
          <w:rFonts w:eastAsia="MS Gothic"/>
          <w:color w:val="000000" w:themeColor="text1"/>
          <w:lang w:eastAsia="en-US"/>
        </w:rPr>
        <w:t xml:space="preserve"> </w:t>
      </w:r>
      <w:r w:rsidR="005B30D0" w:rsidRPr="00D526D5">
        <w:rPr>
          <w:rFonts w:eastAsia="MS Gothic"/>
          <w:color w:val="000000" w:themeColor="text1"/>
          <w:lang w:eastAsia="en-US"/>
        </w:rPr>
        <w:t xml:space="preserve">OPĆI </w:t>
      </w:r>
      <w:r w:rsidR="00A23B65" w:rsidRPr="00D526D5">
        <w:rPr>
          <w:rFonts w:eastAsia="MS Gothic"/>
          <w:color w:val="000000" w:themeColor="text1"/>
          <w:lang w:eastAsia="en-US"/>
        </w:rPr>
        <w:t xml:space="preserve">UVJETI </w:t>
      </w:r>
    </w:p>
    <w:p w14:paraId="499F235F" w14:textId="77777777" w:rsidR="00886ED6" w:rsidRPr="00D526D5" w:rsidRDefault="00A23B65">
      <w:pPr>
        <w:keepNext/>
        <w:keepLines/>
        <w:spacing w:before="240" w:after="240"/>
        <w:jc w:val="center"/>
        <w:outlineLvl w:val="3"/>
        <w:rPr>
          <w:rFonts w:eastAsia="MS Gothic"/>
          <w:i/>
          <w:iCs/>
          <w:color w:val="000000" w:themeColor="text1"/>
          <w:lang w:eastAsia="en-US"/>
        </w:rPr>
      </w:pPr>
      <w:r w:rsidRPr="00D526D5">
        <w:rPr>
          <w:rFonts w:eastAsia="MS Gothic"/>
          <w:i/>
          <w:iCs/>
          <w:color w:val="000000" w:themeColor="text1"/>
          <w:lang w:eastAsia="en-US"/>
        </w:rPr>
        <w:t xml:space="preserve">LAG registriran kao udruga </w:t>
      </w:r>
    </w:p>
    <w:p w14:paraId="791CCED9" w14:textId="77777777" w:rsidR="00220D5F" w:rsidRPr="00D526D5" w:rsidRDefault="00220D5F" w:rsidP="008E23F2">
      <w:pPr>
        <w:pStyle w:val="Naslov1"/>
        <w:rPr>
          <w:rFonts w:eastAsia="MS Gothic"/>
          <w:lang w:eastAsia="en-US"/>
        </w:rPr>
      </w:pPr>
      <w:r w:rsidRPr="00D526D5">
        <w:rPr>
          <w:rFonts w:eastAsia="MS Gothic"/>
          <w:lang w:eastAsia="en-US"/>
        </w:rPr>
        <w:t>Članak 1</w:t>
      </w:r>
      <w:r w:rsidR="00964BE6" w:rsidRPr="00D526D5">
        <w:rPr>
          <w:rFonts w:eastAsia="MS Gothic"/>
          <w:lang w:eastAsia="en-US"/>
        </w:rPr>
        <w:t>6</w:t>
      </w:r>
      <w:r w:rsidRPr="00D526D5">
        <w:rPr>
          <w:rFonts w:eastAsia="MS Gothic"/>
          <w:lang w:eastAsia="en-US"/>
        </w:rPr>
        <w:t xml:space="preserve">. </w:t>
      </w:r>
    </w:p>
    <w:p w14:paraId="613844C7" w14:textId="7DA3B086" w:rsidR="000D28A9" w:rsidRPr="00D526D5" w:rsidRDefault="00CC49BD" w:rsidP="001E60B8">
      <w:pPr>
        <w:pStyle w:val="Odlomakpopisa"/>
        <w:numPr>
          <w:ilvl w:val="0"/>
          <w:numId w:val="286"/>
        </w:numPr>
        <w:tabs>
          <w:tab w:val="left" w:pos="284"/>
        </w:tabs>
        <w:spacing w:after="0" w:line="240" w:lineRule="auto"/>
        <w:ind w:left="0" w:firstLine="0"/>
        <w:contextualSpacing w:val="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U</w:t>
      </w:r>
      <w:r w:rsidR="00220D5F" w:rsidRPr="00D526D5">
        <w:rPr>
          <w:rFonts w:ascii="Times New Roman" w:eastAsia="MS Gothic" w:hAnsi="Times New Roman"/>
          <w:iCs/>
          <w:color w:val="000000" w:themeColor="text1"/>
          <w:sz w:val="24"/>
          <w:szCs w:val="24"/>
        </w:rPr>
        <w:t xml:space="preserve"> postupk</w:t>
      </w:r>
      <w:r w:rsidR="002B5266" w:rsidRPr="00D526D5">
        <w:rPr>
          <w:rFonts w:ascii="Times New Roman" w:eastAsia="MS Gothic" w:hAnsi="Times New Roman"/>
          <w:iCs/>
          <w:color w:val="000000" w:themeColor="text1"/>
          <w:sz w:val="24"/>
          <w:szCs w:val="24"/>
        </w:rPr>
        <w:t>u</w:t>
      </w:r>
      <w:r w:rsidR="00220D5F" w:rsidRPr="00D526D5">
        <w:rPr>
          <w:rFonts w:ascii="Times New Roman" w:eastAsia="MS Gothic" w:hAnsi="Times New Roman"/>
          <w:iCs/>
          <w:color w:val="000000" w:themeColor="text1"/>
          <w:sz w:val="24"/>
          <w:szCs w:val="24"/>
        </w:rPr>
        <w:t xml:space="preserve"> odabira </w:t>
      </w:r>
      <w:r w:rsidR="002B5266" w:rsidRPr="00D526D5">
        <w:rPr>
          <w:rFonts w:ascii="Times New Roman" w:eastAsia="MS Gothic" w:hAnsi="Times New Roman"/>
          <w:iCs/>
          <w:color w:val="000000" w:themeColor="text1"/>
          <w:sz w:val="24"/>
          <w:szCs w:val="24"/>
        </w:rPr>
        <w:t>LAG-ova</w:t>
      </w:r>
      <w:r w:rsidR="00F43376">
        <w:rPr>
          <w:rFonts w:ascii="Times New Roman" w:eastAsia="MS Gothic" w:hAnsi="Times New Roman"/>
          <w:iCs/>
          <w:color w:val="000000" w:themeColor="text1"/>
          <w:sz w:val="24"/>
          <w:szCs w:val="24"/>
        </w:rPr>
        <w:t>,</w:t>
      </w:r>
      <w:r w:rsidR="00220D5F" w:rsidRPr="00D526D5">
        <w:rPr>
          <w:rFonts w:ascii="Times New Roman" w:eastAsia="MS Gothic" w:hAnsi="Times New Roman"/>
          <w:iCs/>
          <w:color w:val="000000" w:themeColor="text1"/>
          <w:sz w:val="24"/>
          <w:szCs w:val="24"/>
        </w:rPr>
        <w:t xml:space="preserve"> </w:t>
      </w:r>
      <w:r w:rsidRPr="00D526D5">
        <w:rPr>
          <w:rFonts w:ascii="Times New Roman" w:eastAsia="MS Gothic" w:hAnsi="Times New Roman"/>
          <w:iCs/>
          <w:color w:val="000000" w:themeColor="text1"/>
          <w:sz w:val="24"/>
          <w:szCs w:val="24"/>
        </w:rPr>
        <w:t xml:space="preserve">prihvatljivi korisnici </w:t>
      </w:r>
      <w:r w:rsidR="00220D5F" w:rsidRPr="00D526D5">
        <w:rPr>
          <w:rFonts w:ascii="Times New Roman" w:eastAsia="MS Gothic" w:hAnsi="Times New Roman"/>
          <w:iCs/>
          <w:color w:val="000000" w:themeColor="text1"/>
          <w:sz w:val="24"/>
          <w:szCs w:val="24"/>
        </w:rPr>
        <w:t>su isključivo LAG-ovi</w:t>
      </w:r>
      <w:r w:rsidRPr="00D526D5">
        <w:rPr>
          <w:rFonts w:ascii="Times New Roman" w:eastAsia="MS Gothic" w:hAnsi="Times New Roman"/>
          <w:iCs/>
          <w:color w:val="000000" w:themeColor="text1"/>
          <w:sz w:val="24"/>
          <w:szCs w:val="24"/>
        </w:rPr>
        <w:t xml:space="preserve"> </w:t>
      </w:r>
      <w:proofErr w:type="spellStart"/>
      <w:r w:rsidRPr="00D526D5">
        <w:rPr>
          <w:rFonts w:ascii="Times New Roman" w:eastAsia="MS Gothic" w:hAnsi="Times New Roman"/>
          <w:iCs/>
          <w:color w:val="000000" w:themeColor="text1"/>
          <w:sz w:val="24"/>
          <w:szCs w:val="24"/>
        </w:rPr>
        <w:t>registirani</w:t>
      </w:r>
      <w:proofErr w:type="spellEnd"/>
      <w:r w:rsidRPr="00D526D5">
        <w:rPr>
          <w:rFonts w:ascii="Times New Roman" w:eastAsia="MS Gothic" w:hAnsi="Times New Roman"/>
          <w:iCs/>
          <w:color w:val="000000" w:themeColor="text1"/>
          <w:sz w:val="24"/>
          <w:szCs w:val="24"/>
        </w:rPr>
        <w:t xml:space="preserve"> kao udrug</w:t>
      </w:r>
      <w:r w:rsidR="00EA3CD8" w:rsidRPr="00D526D5">
        <w:rPr>
          <w:rFonts w:ascii="Times New Roman" w:eastAsia="MS Gothic" w:hAnsi="Times New Roman"/>
          <w:iCs/>
          <w:color w:val="000000" w:themeColor="text1"/>
          <w:sz w:val="24"/>
          <w:szCs w:val="24"/>
        </w:rPr>
        <w:t>e</w:t>
      </w:r>
      <w:r w:rsidR="008640BB" w:rsidRPr="00D526D5">
        <w:rPr>
          <w:rFonts w:ascii="Times New Roman" w:eastAsia="MS Gothic" w:hAnsi="Times New Roman"/>
          <w:iCs/>
          <w:color w:val="000000" w:themeColor="text1"/>
          <w:sz w:val="24"/>
          <w:szCs w:val="24"/>
        </w:rPr>
        <w:t>, u</w:t>
      </w:r>
      <w:r w:rsidR="000D28A9" w:rsidRPr="00D526D5">
        <w:rPr>
          <w:rFonts w:ascii="Times New Roman" w:eastAsia="MS Gothic" w:hAnsi="Times New Roman"/>
          <w:iCs/>
          <w:color w:val="000000" w:themeColor="text1"/>
          <w:sz w:val="24"/>
          <w:szCs w:val="24"/>
        </w:rPr>
        <w:t xml:space="preserve"> skladu s nadležnim reg</w:t>
      </w:r>
      <w:r w:rsidR="007275DE" w:rsidRPr="00D526D5">
        <w:rPr>
          <w:rFonts w:ascii="Times New Roman" w:eastAsia="MS Gothic" w:hAnsi="Times New Roman"/>
          <w:iCs/>
          <w:color w:val="000000" w:themeColor="text1"/>
          <w:sz w:val="24"/>
          <w:szCs w:val="24"/>
        </w:rPr>
        <w:t>i</w:t>
      </w:r>
      <w:r w:rsidR="000D28A9" w:rsidRPr="00D526D5">
        <w:rPr>
          <w:rFonts w:ascii="Times New Roman" w:eastAsia="MS Gothic" w:hAnsi="Times New Roman"/>
          <w:iCs/>
          <w:color w:val="000000" w:themeColor="text1"/>
          <w:sz w:val="24"/>
          <w:szCs w:val="24"/>
        </w:rPr>
        <w:t>strima iz područja udruga</w:t>
      </w:r>
      <w:r w:rsidR="005B55AF" w:rsidRPr="00D526D5">
        <w:rPr>
          <w:rFonts w:ascii="Times New Roman" w:eastAsia="MS Gothic" w:hAnsi="Times New Roman"/>
          <w:iCs/>
          <w:color w:val="000000" w:themeColor="text1"/>
          <w:sz w:val="24"/>
          <w:szCs w:val="24"/>
        </w:rPr>
        <w:t>.</w:t>
      </w:r>
    </w:p>
    <w:p w14:paraId="46B38080" w14:textId="77777777" w:rsidR="008640BB" w:rsidRPr="00D526D5" w:rsidRDefault="008640BB" w:rsidP="001E60B8">
      <w:pPr>
        <w:pStyle w:val="Odlomakpopisa"/>
        <w:numPr>
          <w:ilvl w:val="0"/>
          <w:numId w:val="286"/>
        </w:numPr>
        <w:tabs>
          <w:tab w:val="left" w:pos="284"/>
        </w:tabs>
        <w:spacing w:after="120" w:line="240" w:lineRule="auto"/>
        <w:ind w:left="0" w:firstLine="0"/>
        <w:contextualSpacing w:val="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Tijekom cijelog razdoblja provedbe LRS iz članka </w:t>
      </w:r>
      <w:r w:rsidR="00E5625B" w:rsidRPr="00D526D5">
        <w:rPr>
          <w:rFonts w:ascii="Times New Roman" w:eastAsia="MS Gothic" w:hAnsi="Times New Roman"/>
          <w:iCs/>
          <w:color w:val="000000" w:themeColor="text1"/>
          <w:sz w:val="24"/>
          <w:szCs w:val="24"/>
        </w:rPr>
        <w:t>4</w:t>
      </w:r>
      <w:r w:rsidR="00964BE6" w:rsidRPr="00D526D5">
        <w:rPr>
          <w:rFonts w:ascii="Times New Roman" w:eastAsia="MS Gothic" w:hAnsi="Times New Roman"/>
          <w:iCs/>
          <w:color w:val="000000" w:themeColor="text1"/>
          <w:sz w:val="24"/>
          <w:szCs w:val="24"/>
        </w:rPr>
        <w:t>7</w:t>
      </w:r>
      <w:r w:rsidRPr="00D526D5">
        <w:rPr>
          <w:rFonts w:ascii="Times New Roman" w:eastAsia="MS Gothic" w:hAnsi="Times New Roman"/>
          <w:iCs/>
          <w:color w:val="000000" w:themeColor="text1"/>
          <w:sz w:val="24"/>
          <w:szCs w:val="24"/>
        </w:rPr>
        <w:t>. ovog Pravilni</w:t>
      </w:r>
      <w:r w:rsidR="000D28A9" w:rsidRPr="00D526D5">
        <w:rPr>
          <w:rFonts w:ascii="Times New Roman" w:eastAsia="MS Gothic" w:hAnsi="Times New Roman"/>
          <w:iCs/>
          <w:color w:val="000000" w:themeColor="text1"/>
          <w:sz w:val="24"/>
          <w:szCs w:val="24"/>
        </w:rPr>
        <w:t>k</w:t>
      </w:r>
      <w:r w:rsidRPr="00D526D5">
        <w:rPr>
          <w:rFonts w:ascii="Times New Roman" w:eastAsia="MS Gothic" w:hAnsi="Times New Roman"/>
          <w:iCs/>
          <w:color w:val="000000" w:themeColor="text1"/>
          <w:sz w:val="24"/>
          <w:szCs w:val="24"/>
        </w:rPr>
        <w:t>a,</w:t>
      </w:r>
      <w:r w:rsidR="000D28A9" w:rsidRPr="00D526D5">
        <w:rPr>
          <w:rFonts w:ascii="Times New Roman" w:eastAsia="MS Gothic" w:hAnsi="Times New Roman"/>
          <w:iCs/>
          <w:color w:val="000000" w:themeColor="text1"/>
          <w:sz w:val="24"/>
          <w:szCs w:val="24"/>
        </w:rPr>
        <w:t xml:space="preserve"> </w:t>
      </w:r>
      <w:r w:rsidR="007275DE" w:rsidRPr="00D526D5">
        <w:rPr>
          <w:rFonts w:ascii="Times New Roman" w:eastAsia="MS Gothic" w:hAnsi="Times New Roman"/>
          <w:iCs/>
          <w:color w:val="000000" w:themeColor="text1"/>
          <w:sz w:val="24"/>
          <w:szCs w:val="24"/>
        </w:rPr>
        <w:t>LAG mora djelovati</w:t>
      </w:r>
      <w:r w:rsidR="009F33BA" w:rsidRPr="00D526D5">
        <w:rPr>
          <w:rFonts w:ascii="Times New Roman" w:eastAsia="MS Gothic" w:hAnsi="Times New Roman"/>
          <w:iCs/>
          <w:color w:val="000000" w:themeColor="text1"/>
          <w:sz w:val="24"/>
          <w:szCs w:val="24"/>
        </w:rPr>
        <w:t xml:space="preserve"> </w:t>
      </w:r>
      <w:r w:rsidR="000D28A9" w:rsidRPr="00D526D5">
        <w:rPr>
          <w:rFonts w:ascii="Times New Roman" w:eastAsia="MS Gothic" w:hAnsi="Times New Roman"/>
          <w:iCs/>
          <w:color w:val="000000" w:themeColor="text1"/>
          <w:sz w:val="24"/>
          <w:szCs w:val="24"/>
        </w:rPr>
        <w:t>sukl</w:t>
      </w:r>
      <w:r w:rsidR="007275DE" w:rsidRPr="00D526D5">
        <w:rPr>
          <w:rFonts w:ascii="Times New Roman" w:eastAsia="MS Gothic" w:hAnsi="Times New Roman"/>
          <w:iCs/>
          <w:color w:val="000000" w:themeColor="text1"/>
          <w:sz w:val="24"/>
          <w:szCs w:val="24"/>
        </w:rPr>
        <w:t>a</w:t>
      </w:r>
      <w:r w:rsidR="000D28A9" w:rsidRPr="00D526D5">
        <w:rPr>
          <w:rFonts w:ascii="Times New Roman" w:eastAsia="MS Gothic" w:hAnsi="Times New Roman"/>
          <w:iCs/>
          <w:color w:val="000000" w:themeColor="text1"/>
          <w:sz w:val="24"/>
          <w:szCs w:val="24"/>
        </w:rPr>
        <w:t>dno</w:t>
      </w:r>
      <w:r w:rsidR="00E71A1C" w:rsidRPr="00D526D5">
        <w:rPr>
          <w:rFonts w:ascii="Times New Roman" w:eastAsia="MS Gothic" w:hAnsi="Times New Roman"/>
          <w:iCs/>
          <w:color w:val="000000" w:themeColor="text1"/>
          <w:sz w:val="24"/>
          <w:szCs w:val="24"/>
        </w:rPr>
        <w:t xml:space="preserve"> zakonu</w:t>
      </w:r>
      <w:r w:rsidR="000D28A9" w:rsidRPr="00D526D5">
        <w:rPr>
          <w:rFonts w:ascii="Times New Roman" w:eastAsia="MS Gothic" w:hAnsi="Times New Roman"/>
          <w:iCs/>
          <w:color w:val="000000" w:themeColor="text1"/>
          <w:sz w:val="24"/>
          <w:szCs w:val="24"/>
        </w:rPr>
        <w:t xml:space="preserve"> koji uređuje područje djelovanja udruga.  </w:t>
      </w:r>
      <w:r w:rsidRPr="00D526D5">
        <w:rPr>
          <w:rFonts w:ascii="Times New Roman" w:eastAsia="MS Gothic" w:hAnsi="Times New Roman"/>
          <w:iCs/>
          <w:color w:val="000000" w:themeColor="text1"/>
          <w:sz w:val="24"/>
          <w:szCs w:val="24"/>
        </w:rPr>
        <w:t xml:space="preserve"> </w:t>
      </w:r>
    </w:p>
    <w:p w14:paraId="6F559227" w14:textId="77777777" w:rsidR="00E5625B" w:rsidRPr="00D526D5" w:rsidRDefault="00E5625B">
      <w:pPr>
        <w:pStyle w:val="Odlomakpopisa"/>
        <w:tabs>
          <w:tab w:val="left" w:pos="284"/>
        </w:tabs>
        <w:spacing w:after="120" w:line="240" w:lineRule="auto"/>
        <w:ind w:left="0"/>
        <w:contextualSpacing w:val="0"/>
        <w:rPr>
          <w:rFonts w:ascii="Times New Roman" w:eastAsia="MS Gothic" w:hAnsi="Times New Roman"/>
          <w:iCs/>
          <w:color w:val="000000" w:themeColor="text1"/>
          <w:sz w:val="24"/>
          <w:szCs w:val="24"/>
        </w:rPr>
      </w:pPr>
    </w:p>
    <w:p w14:paraId="40D4D256" w14:textId="77777777" w:rsidR="00E40BCD" w:rsidRPr="00D526D5" w:rsidRDefault="00E40BCD">
      <w:pPr>
        <w:pStyle w:val="Odlomakpopisa"/>
        <w:tabs>
          <w:tab w:val="left" w:pos="284"/>
        </w:tabs>
        <w:spacing w:after="120" w:line="240" w:lineRule="auto"/>
        <w:ind w:left="0"/>
        <w:contextualSpacing w:val="0"/>
        <w:jc w:val="center"/>
        <w:rPr>
          <w:rFonts w:ascii="Times New Roman" w:eastAsia="MS Gothic" w:hAnsi="Times New Roman"/>
          <w:i/>
          <w:iCs/>
          <w:color w:val="000000" w:themeColor="text1"/>
          <w:sz w:val="24"/>
          <w:szCs w:val="24"/>
        </w:rPr>
      </w:pPr>
      <w:r w:rsidRPr="00D526D5">
        <w:rPr>
          <w:rFonts w:ascii="Times New Roman" w:eastAsia="MS Gothic" w:hAnsi="Times New Roman"/>
          <w:i/>
          <w:iCs/>
          <w:color w:val="000000" w:themeColor="text1"/>
          <w:sz w:val="24"/>
          <w:szCs w:val="24"/>
        </w:rPr>
        <w:t>L</w:t>
      </w:r>
      <w:r w:rsidR="00AD3304" w:rsidRPr="00D526D5">
        <w:rPr>
          <w:rFonts w:ascii="Times New Roman" w:eastAsia="MS Gothic" w:hAnsi="Times New Roman"/>
          <w:i/>
          <w:iCs/>
          <w:color w:val="000000" w:themeColor="text1"/>
          <w:sz w:val="24"/>
          <w:szCs w:val="24"/>
        </w:rPr>
        <w:t>okalna razvojna strategija</w:t>
      </w:r>
    </w:p>
    <w:p w14:paraId="3F9603EF" w14:textId="77777777" w:rsidR="00E40BCD" w:rsidRPr="00D526D5" w:rsidRDefault="00E40BCD" w:rsidP="008E23F2">
      <w:pPr>
        <w:pStyle w:val="Naslov1"/>
        <w:rPr>
          <w:rFonts w:eastAsia="MS Gothic"/>
        </w:rPr>
      </w:pPr>
      <w:r w:rsidRPr="00D526D5">
        <w:rPr>
          <w:rFonts w:eastAsia="MS Gothic"/>
        </w:rPr>
        <w:t>Članak 1</w:t>
      </w:r>
      <w:r w:rsidR="00BE2055" w:rsidRPr="00D526D5">
        <w:rPr>
          <w:rFonts w:eastAsia="MS Gothic"/>
        </w:rPr>
        <w:t>7</w:t>
      </w:r>
      <w:r w:rsidRPr="00D526D5">
        <w:rPr>
          <w:rFonts w:eastAsia="MS Gothic"/>
        </w:rPr>
        <w:t xml:space="preserve">. </w:t>
      </w:r>
    </w:p>
    <w:p w14:paraId="7921C7BB" w14:textId="77777777" w:rsidR="00FA54AA" w:rsidRPr="00D526D5" w:rsidRDefault="00FA54AA">
      <w:pPr>
        <w:tabs>
          <w:tab w:val="left" w:pos="284"/>
        </w:tabs>
        <w:rPr>
          <w:rFonts w:eastAsia="MS Gothic"/>
          <w:iCs/>
          <w:color w:val="000000" w:themeColor="text1"/>
        </w:rPr>
      </w:pPr>
    </w:p>
    <w:p w14:paraId="1FF83DF5" w14:textId="0D7C161B" w:rsidR="00FA54AA" w:rsidRPr="00D526D5" w:rsidRDefault="00FA54AA" w:rsidP="001E60B8">
      <w:pPr>
        <w:pStyle w:val="Odlomakpopisa"/>
        <w:numPr>
          <w:ilvl w:val="0"/>
          <w:numId w:val="287"/>
        </w:numPr>
        <w:tabs>
          <w:tab w:val="left" w:pos="284"/>
        </w:tabs>
        <w:spacing w:line="240" w:lineRule="auto"/>
        <w:ind w:left="0" w:firstLine="0"/>
        <w:rPr>
          <w:rFonts w:ascii="Times New Roman" w:eastAsia="MS Gothic" w:hAnsi="Times New Roman"/>
          <w:iCs/>
          <w:color w:val="000000" w:themeColor="text1"/>
          <w:sz w:val="24"/>
          <w:szCs w:val="24"/>
        </w:rPr>
      </w:pPr>
      <w:bookmarkStart w:id="19" w:name="_Hlk126849226"/>
      <w:r w:rsidRPr="00D526D5">
        <w:rPr>
          <w:rFonts w:ascii="Times New Roman" w:eastAsia="MS Gothic" w:hAnsi="Times New Roman"/>
          <w:iCs/>
          <w:color w:val="000000" w:themeColor="text1"/>
          <w:sz w:val="24"/>
          <w:szCs w:val="24"/>
        </w:rPr>
        <w:t xml:space="preserve">LAG mora izraditi LRS za razdoblje 2023. – 2027. </w:t>
      </w:r>
      <w:r w:rsidR="00EE67C5" w:rsidRPr="00D526D5">
        <w:rPr>
          <w:rFonts w:ascii="Times New Roman" w:eastAsia="MS Gothic" w:hAnsi="Times New Roman"/>
          <w:iCs/>
          <w:color w:val="000000" w:themeColor="text1"/>
          <w:sz w:val="24"/>
          <w:szCs w:val="24"/>
        </w:rPr>
        <w:t xml:space="preserve">na </w:t>
      </w:r>
      <w:r w:rsidR="00052B5E" w:rsidRPr="00D526D5">
        <w:rPr>
          <w:rFonts w:ascii="Times New Roman" w:eastAsia="MS Gothic" w:hAnsi="Times New Roman"/>
          <w:iCs/>
          <w:color w:val="000000" w:themeColor="text1"/>
          <w:sz w:val="24"/>
          <w:szCs w:val="24"/>
        </w:rPr>
        <w:t xml:space="preserve">predlošku </w:t>
      </w:r>
      <w:r w:rsidR="00EE67C5" w:rsidRPr="00D526D5">
        <w:rPr>
          <w:rFonts w:ascii="Times New Roman" w:eastAsia="MS Gothic" w:hAnsi="Times New Roman"/>
          <w:iCs/>
          <w:color w:val="000000" w:themeColor="text1"/>
          <w:sz w:val="24"/>
          <w:szCs w:val="24"/>
        </w:rPr>
        <w:t>obrasc</w:t>
      </w:r>
      <w:r w:rsidR="00052B5E" w:rsidRPr="00D526D5">
        <w:rPr>
          <w:rFonts w:ascii="Times New Roman" w:eastAsia="MS Gothic" w:hAnsi="Times New Roman"/>
          <w:iCs/>
          <w:color w:val="000000" w:themeColor="text1"/>
          <w:sz w:val="24"/>
          <w:szCs w:val="24"/>
        </w:rPr>
        <w:t>a</w:t>
      </w:r>
      <w:r w:rsidR="00EE67C5" w:rsidRPr="00D526D5">
        <w:rPr>
          <w:rFonts w:ascii="Times New Roman" w:eastAsia="MS Gothic" w:hAnsi="Times New Roman"/>
          <w:iCs/>
          <w:color w:val="000000" w:themeColor="text1"/>
          <w:sz w:val="24"/>
          <w:szCs w:val="24"/>
        </w:rPr>
        <w:t xml:space="preserve"> i na temelju odredbi </w:t>
      </w:r>
      <w:r w:rsidR="00E02411" w:rsidRPr="00D526D5">
        <w:rPr>
          <w:rFonts w:ascii="Times New Roman" w:eastAsia="MS Gothic" w:hAnsi="Times New Roman"/>
          <w:iCs/>
          <w:color w:val="000000" w:themeColor="text1"/>
          <w:sz w:val="24"/>
          <w:szCs w:val="24"/>
        </w:rPr>
        <w:t xml:space="preserve">navedenih u </w:t>
      </w:r>
      <w:r w:rsidR="00CA7907" w:rsidRPr="00D526D5">
        <w:rPr>
          <w:rFonts w:ascii="Times New Roman" w:eastAsia="MS Gothic" w:hAnsi="Times New Roman"/>
          <w:iCs/>
          <w:color w:val="000000" w:themeColor="text1"/>
          <w:sz w:val="24"/>
          <w:szCs w:val="24"/>
        </w:rPr>
        <w:t>Uputi</w:t>
      </w:r>
      <w:r w:rsidR="008B115A" w:rsidRPr="00D526D5">
        <w:rPr>
          <w:rFonts w:ascii="Times New Roman" w:eastAsia="MS Gothic" w:hAnsi="Times New Roman"/>
          <w:iCs/>
          <w:color w:val="000000" w:themeColor="text1"/>
          <w:sz w:val="24"/>
          <w:szCs w:val="24"/>
        </w:rPr>
        <w:t xml:space="preserve"> za izradu LRS </w:t>
      </w:r>
      <w:r w:rsidR="00C508B7" w:rsidRPr="00D526D5">
        <w:rPr>
          <w:rFonts w:ascii="Times New Roman" w:eastAsia="MS Gothic" w:hAnsi="Times New Roman"/>
          <w:iCs/>
          <w:color w:val="000000" w:themeColor="text1"/>
          <w:sz w:val="24"/>
          <w:szCs w:val="24"/>
        </w:rPr>
        <w:t xml:space="preserve">i LAG intervencija </w:t>
      </w:r>
      <w:r w:rsidR="008B115A" w:rsidRPr="00D526D5">
        <w:rPr>
          <w:rFonts w:ascii="Times New Roman" w:eastAsia="MS Gothic" w:hAnsi="Times New Roman"/>
          <w:iCs/>
          <w:color w:val="000000" w:themeColor="text1"/>
          <w:sz w:val="24"/>
          <w:szCs w:val="24"/>
        </w:rPr>
        <w:t>2023.-2027</w:t>
      </w:r>
      <w:r w:rsidR="00EE67C5" w:rsidRPr="00D526D5">
        <w:rPr>
          <w:rFonts w:ascii="Times New Roman" w:eastAsia="MS Gothic" w:hAnsi="Times New Roman"/>
          <w:iCs/>
          <w:color w:val="000000" w:themeColor="text1"/>
          <w:sz w:val="24"/>
          <w:szCs w:val="24"/>
        </w:rPr>
        <w:t xml:space="preserve">. </w:t>
      </w:r>
      <w:bookmarkEnd w:id="19"/>
    </w:p>
    <w:p w14:paraId="1A00EBAC" w14:textId="255AB6A9" w:rsidR="00F80178" w:rsidRPr="00D526D5" w:rsidRDefault="007B0285" w:rsidP="00F80178">
      <w:pPr>
        <w:pStyle w:val="Odlomakpopisa"/>
        <w:numPr>
          <w:ilvl w:val="0"/>
          <w:numId w:val="424"/>
        </w:numPr>
        <w:shd w:val="clear" w:color="auto" w:fill="FFFFFF"/>
        <w:tabs>
          <w:tab w:val="left" w:pos="0"/>
          <w:tab w:val="left" w:pos="284"/>
        </w:tabs>
        <w:spacing w:after="0" w:line="240" w:lineRule="auto"/>
        <w:ind w:left="0" w:firstLine="0"/>
        <w:contextualSpacing w:val="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Uput</w:t>
      </w:r>
      <w:r w:rsidR="00BD3113" w:rsidRPr="00D526D5">
        <w:rPr>
          <w:rFonts w:ascii="Times New Roman" w:eastAsia="MS Gothic" w:hAnsi="Times New Roman"/>
          <w:iCs/>
          <w:color w:val="000000" w:themeColor="text1"/>
          <w:sz w:val="24"/>
          <w:szCs w:val="24"/>
        </w:rPr>
        <w:t>u</w:t>
      </w:r>
      <w:r w:rsidR="00C8563A" w:rsidRPr="00D526D5">
        <w:rPr>
          <w:rFonts w:ascii="Times New Roman" w:eastAsia="MS Gothic" w:hAnsi="Times New Roman"/>
          <w:iCs/>
          <w:color w:val="000000" w:themeColor="text1"/>
          <w:sz w:val="24"/>
          <w:szCs w:val="24"/>
        </w:rPr>
        <w:t xml:space="preserve"> za izradu LRS </w:t>
      </w:r>
      <w:r w:rsidR="00C508B7" w:rsidRPr="00D526D5">
        <w:rPr>
          <w:rFonts w:ascii="Times New Roman" w:eastAsia="MS Gothic" w:hAnsi="Times New Roman"/>
          <w:iCs/>
          <w:color w:val="000000" w:themeColor="text1"/>
          <w:sz w:val="24"/>
          <w:szCs w:val="24"/>
        </w:rPr>
        <w:t xml:space="preserve">i LAG intervencija </w:t>
      </w:r>
      <w:r w:rsidR="00C8563A" w:rsidRPr="00D526D5">
        <w:rPr>
          <w:rFonts w:ascii="Times New Roman" w:eastAsia="MS Gothic" w:hAnsi="Times New Roman"/>
          <w:iCs/>
          <w:color w:val="000000" w:themeColor="text1"/>
          <w:sz w:val="24"/>
          <w:szCs w:val="24"/>
        </w:rPr>
        <w:t>2023.-2027.</w:t>
      </w:r>
      <w:r w:rsidR="00F80178" w:rsidRPr="00D526D5">
        <w:rPr>
          <w:rFonts w:ascii="Times New Roman" w:eastAsia="MS Gothic" w:hAnsi="Times New Roman"/>
          <w:iCs/>
          <w:color w:val="000000" w:themeColor="text1"/>
          <w:sz w:val="24"/>
          <w:szCs w:val="24"/>
        </w:rPr>
        <w:t xml:space="preserve"> izrađuje Upravljačko tijelo u suradnji s Agencijom za plaćanja, a nakon provedbe konzultacijskog procesa s LAG-ovima.</w:t>
      </w:r>
    </w:p>
    <w:p w14:paraId="0F993021" w14:textId="0D101F02" w:rsidR="00F80178" w:rsidRPr="00D526D5" w:rsidRDefault="007B0285" w:rsidP="00F80178">
      <w:pPr>
        <w:numPr>
          <w:ilvl w:val="0"/>
          <w:numId w:val="424"/>
        </w:numPr>
        <w:shd w:val="clear" w:color="auto" w:fill="FFFFFF"/>
        <w:tabs>
          <w:tab w:val="left" w:pos="284"/>
        </w:tabs>
        <w:ind w:left="0" w:firstLine="0"/>
        <w:jc w:val="both"/>
        <w:rPr>
          <w:color w:val="000000" w:themeColor="text1"/>
        </w:rPr>
      </w:pPr>
      <w:r w:rsidRPr="00D526D5">
        <w:rPr>
          <w:color w:val="000000" w:themeColor="text1"/>
        </w:rPr>
        <w:t>Uputa</w:t>
      </w:r>
      <w:r w:rsidR="00F80178" w:rsidRPr="00D526D5">
        <w:rPr>
          <w:color w:val="000000" w:themeColor="text1"/>
        </w:rPr>
        <w:t xml:space="preserve"> za izradu LRS </w:t>
      </w:r>
      <w:r w:rsidR="00C508B7" w:rsidRPr="00D526D5">
        <w:rPr>
          <w:color w:val="000000" w:themeColor="text1"/>
        </w:rPr>
        <w:t xml:space="preserve">i LAG intervencija </w:t>
      </w:r>
      <w:r w:rsidR="00F80178" w:rsidRPr="00D526D5">
        <w:rPr>
          <w:color w:val="000000" w:themeColor="text1"/>
        </w:rPr>
        <w:t xml:space="preserve">2023.-2027. objavljuje se na mrežnoj stranici Strateškog plana – </w:t>
      </w:r>
      <w:hyperlink r:id="rId17" w:history="1">
        <w:r w:rsidR="00111391" w:rsidRPr="00111391">
          <w:rPr>
            <w:rStyle w:val="Hiperveza"/>
          </w:rPr>
          <w:t>www.ruralnirazvoj.hr</w:t>
        </w:r>
      </w:hyperlink>
      <w:r w:rsidR="00F80178" w:rsidRPr="00D526D5">
        <w:rPr>
          <w:color w:val="000000" w:themeColor="text1"/>
        </w:rPr>
        <w:t xml:space="preserve"> i mrežnoj stranici Agencije za plaćanja – </w:t>
      </w:r>
      <w:hyperlink r:id="rId18" w:history="1">
        <w:r w:rsidR="00111391" w:rsidRPr="00111391">
          <w:rPr>
            <w:rStyle w:val="Hiperveza"/>
          </w:rPr>
          <w:t>www.apprrr.hr</w:t>
        </w:r>
      </w:hyperlink>
      <w:r w:rsidR="004165A0">
        <w:t>.</w:t>
      </w:r>
    </w:p>
    <w:p w14:paraId="3DE94B29" w14:textId="6A3BE311" w:rsidR="003044FF" w:rsidRPr="00D526D5" w:rsidRDefault="00F80178" w:rsidP="00307E7D">
      <w:pPr>
        <w:shd w:val="clear" w:color="auto" w:fill="FFFFFF"/>
        <w:tabs>
          <w:tab w:val="left" w:pos="284"/>
        </w:tabs>
        <w:jc w:val="both"/>
        <w:rPr>
          <w:rFonts w:eastAsia="MS Gothic"/>
          <w:iCs/>
          <w:color w:val="000000" w:themeColor="text1"/>
        </w:rPr>
      </w:pPr>
      <w:r w:rsidRPr="00D526D5">
        <w:rPr>
          <w:color w:val="000000" w:themeColor="text1"/>
        </w:rPr>
        <w:t>(4)</w:t>
      </w:r>
      <w:r w:rsidRPr="00D526D5">
        <w:rPr>
          <w:color w:val="000000" w:themeColor="text1"/>
        </w:rPr>
        <w:tab/>
      </w:r>
      <w:r w:rsidR="007B0285" w:rsidRPr="00D526D5">
        <w:rPr>
          <w:color w:val="000000" w:themeColor="text1"/>
        </w:rPr>
        <w:t>Uputa</w:t>
      </w:r>
      <w:r w:rsidRPr="00D526D5">
        <w:rPr>
          <w:color w:val="000000" w:themeColor="text1"/>
        </w:rPr>
        <w:t xml:space="preserve"> za izradu LRS</w:t>
      </w:r>
      <w:r w:rsidR="00C508B7" w:rsidRPr="00D526D5">
        <w:rPr>
          <w:color w:val="000000" w:themeColor="text1"/>
        </w:rPr>
        <w:t xml:space="preserve"> i LAG intervencija </w:t>
      </w:r>
      <w:r w:rsidRPr="00D526D5">
        <w:rPr>
          <w:color w:val="000000" w:themeColor="text1"/>
        </w:rPr>
        <w:t xml:space="preserve"> 2023.-2027. stupa na snagu danom objave na </w:t>
      </w:r>
      <w:r w:rsidR="00082C2D">
        <w:rPr>
          <w:color w:val="000000" w:themeColor="text1"/>
        </w:rPr>
        <w:t xml:space="preserve">mrežnoj stranici </w:t>
      </w:r>
      <w:r w:rsidRPr="00D526D5">
        <w:rPr>
          <w:color w:val="000000" w:themeColor="text1"/>
        </w:rPr>
        <w:t xml:space="preserve">Strateškog plana – </w:t>
      </w:r>
      <w:hyperlink r:id="rId19" w:history="1">
        <w:r w:rsidR="003044FF" w:rsidRPr="00D526D5">
          <w:rPr>
            <w:rStyle w:val="Hiperveza"/>
          </w:rPr>
          <w:t>www.ruralnirazvoj.hr</w:t>
        </w:r>
      </w:hyperlink>
      <w:r w:rsidRPr="00D526D5">
        <w:rPr>
          <w:color w:val="000000" w:themeColor="text1"/>
        </w:rPr>
        <w:t>.</w:t>
      </w:r>
      <w:r w:rsidR="003044FF" w:rsidRPr="00D526D5">
        <w:rPr>
          <w:color w:val="000000" w:themeColor="text1"/>
        </w:rPr>
        <w:t xml:space="preserve"> </w:t>
      </w:r>
      <w:bookmarkStart w:id="20" w:name="_Hlk133860709"/>
      <w:r w:rsidR="003044FF" w:rsidRPr="00D526D5">
        <w:rPr>
          <w:color w:val="000000" w:themeColor="text1"/>
        </w:rPr>
        <w:t xml:space="preserve">Uputa za izradu LRS i LAG intervencija 2023.-2027. </w:t>
      </w:r>
      <w:bookmarkEnd w:id="20"/>
      <w:r w:rsidR="003044FF" w:rsidRPr="00D526D5">
        <w:rPr>
          <w:color w:val="000000" w:themeColor="text1"/>
        </w:rPr>
        <w:t xml:space="preserve">se može </w:t>
      </w:r>
      <w:proofErr w:type="spellStart"/>
      <w:r w:rsidR="003044FF" w:rsidRPr="00D526D5">
        <w:rPr>
          <w:color w:val="000000" w:themeColor="text1"/>
        </w:rPr>
        <w:t>izmjeniti</w:t>
      </w:r>
      <w:proofErr w:type="spellEnd"/>
      <w:r w:rsidR="00082C2D">
        <w:rPr>
          <w:color w:val="000000" w:themeColor="text1"/>
        </w:rPr>
        <w:t xml:space="preserve">, </w:t>
      </w:r>
      <w:r w:rsidR="003044FF" w:rsidRPr="00D526D5">
        <w:rPr>
          <w:color w:val="000000" w:themeColor="text1"/>
        </w:rPr>
        <w:t>dopuniti ili ispraviti.</w:t>
      </w:r>
    </w:p>
    <w:p w14:paraId="79100242" w14:textId="3A8B2062" w:rsidR="003044FF" w:rsidRPr="00D526D5" w:rsidRDefault="003044FF" w:rsidP="008B41E0">
      <w:pPr>
        <w:pStyle w:val="Odlomakpopisa"/>
        <w:numPr>
          <w:ilvl w:val="0"/>
          <w:numId w:val="426"/>
        </w:numPr>
        <w:tabs>
          <w:tab w:val="left" w:pos="284"/>
        </w:tabs>
        <w:ind w:left="0" w:firstLine="0"/>
        <w:rPr>
          <w:rFonts w:ascii="Times New Roman" w:eastAsia="MS Gothic" w:hAnsi="Times New Roman"/>
          <w:iCs/>
          <w:color w:val="000000" w:themeColor="text1"/>
          <w:sz w:val="24"/>
          <w:szCs w:val="24"/>
          <w:lang w:eastAsia="hr-HR"/>
        </w:rPr>
      </w:pPr>
      <w:r w:rsidRPr="00D526D5">
        <w:rPr>
          <w:rFonts w:eastAsia="MS Gothic"/>
          <w:iCs/>
          <w:color w:val="000000" w:themeColor="text1"/>
        </w:rPr>
        <w:t xml:space="preserve"> </w:t>
      </w:r>
      <w:r w:rsidRPr="00D526D5">
        <w:rPr>
          <w:rFonts w:ascii="Times New Roman" w:eastAsia="MS Gothic" w:hAnsi="Times New Roman"/>
          <w:iCs/>
          <w:color w:val="000000" w:themeColor="text1"/>
          <w:sz w:val="24"/>
          <w:szCs w:val="24"/>
          <w:lang w:eastAsia="hr-HR"/>
        </w:rPr>
        <w:t>Na postupak izmjene</w:t>
      </w:r>
      <w:r w:rsidR="00082C2D">
        <w:rPr>
          <w:rFonts w:ascii="Times New Roman" w:eastAsia="MS Gothic" w:hAnsi="Times New Roman"/>
          <w:iCs/>
          <w:color w:val="000000" w:themeColor="text1"/>
          <w:sz w:val="24"/>
          <w:szCs w:val="24"/>
          <w:lang w:eastAsia="hr-HR"/>
        </w:rPr>
        <w:t>,</w:t>
      </w:r>
      <w:r w:rsidR="0088527D">
        <w:rPr>
          <w:rFonts w:ascii="Times New Roman" w:eastAsia="MS Gothic" w:hAnsi="Times New Roman"/>
          <w:iCs/>
          <w:color w:val="000000" w:themeColor="text1"/>
          <w:sz w:val="24"/>
          <w:szCs w:val="24"/>
          <w:lang w:eastAsia="hr-HR"/>
        </w:rPr>
        <w:t xml:space="preserve"> </w:t>
      </w:r>
      <w:r w:rsidRPr="00D526D5">
        <w:rPr>
          <w:rFonts w:ascii="Times New Roman" w:eastAsia="MS Gothic" w:hAnsi="Times New Roman"/>
          <w:iCs/>
          <w:color w:val="000000" w:themeColor="text1"/>
          <w:sz w:val="24"/>
          <w:szCs w:val="24"/>
          <w:lang w:eastAsia="hr-HR"/>
        </w:rPr>
        <w:t>dopune ili ispravk</w:t>
      </w:r>
      <w:r w:rsidR="00082C2D">
        <w:rPr>
          <w:rFonts w:ascii="Times New Roman" w:eastAsia="MS Gothic" w:hAnsi="Times New Roman"/>
          <w:iCs/>
          <w:color w:val="000000" w:themeColor="text1"/>
          <w:sz w:val="24"/>
          <w:szCs w:val="24"/>
          <w:lang w:eastAsia="hr-HR"/>
        </w:rPr>
        <w:t>a</w:t>
      </w:r>
      <w:r w:rsidRPr="00D526D5">
        <w:rPr>
          <w:rFonts w:ascii="Times New Roman" w:eastAsia="MS Gothic" w:hAnsi="Times New Roman"/>
          <w:iCs/>
          <w:color w:val="000000" w:themeColor="text1"/>
          <w:sz w:val="24"/>
          <w:szCs w:val="24"/>
          <w:lang w:eastAsia="hr-HR"/>
        </w:rPr>
        <w:t xml:space="preserve"> Upute za izradu LRS i LAG intervencija 2023.-2027.</w:t>
      </w:r>
      <w:r w:rsidRPr="00D526D5">
        <w:rPr>
          <w:color w:val="000000" w:themeColor="text1"/>
        </w:rPr>
        <w:t xml:space="preserve"> </w:t>
      </w:r>
      <w:r w:rsidRPr="00D526D5">
        <w:rPr>
          <w:rFonts w:ascii="Times New Roman" w:eastAsia="MS Gothic" w:hAnsi="Times New Roman"/>
          <w:iCs/>
          <w:color w:val="000000" w:themeColor="text1"/>
          <w:sz w:val="24"/>
          <w:szCs w:val="24"/>
          <w:lang w:eastAsia="hr-HR"/>
        </w:rPr>
        <w:t xml:space="preserve">na odgovarajući se način primjenjuju pravila propisana stavcima od 2. do 4. ovog članka. </w:t>
      </w:r>
    </w:p>
    <w:p w14:paraId="116D9E92" w14:textId="77777777" w:rsidR="00E02411" w:rsidRPr="00D526D5" w:rsidRDefault="00E02411" w:rsidP="008B41E0">
      <w:pPr>
        <w:pStyle w:val="Odlomakpopisa"/>
        <w:numPr>
          <w:ilvl w:val="0"/>
          <w:numId w:val="426"/>
        </w:numPr>
        <w:tabs>
          <w:tab w:val="left" w:pos="284"/>
        </w:tabs>
        <w:spacing w:after="0" w:line="240" w:lineRule="auto"/>
        <w:ind w:left="0" w:firstLine="0"/>
        <w:contextualSpacing w:val="0"/>
        <w:rPr>
          <w:rFonts w:ascii="Times New Roman" w:eastAsia="MS Gothic" w:hAnsi="Times New Roman"/>
          <w:iCs/>
          <w:color w:val="000000" w:themeColor="text1"/>
          <w:sz w:val="24"/>
          <w:szCs w:val="24"/>
        </w:rPr>
      </w:pPr>
      <w:bookmarkStart w:id="21" w:name="_Hlk126847963"/>
      <w:r w:rsidRPr="00D526D5">
        <w:rPr>
          <w:rFonts w:ascii="Times New Roman" w:eastAsia="MS Gothic" w:hAnsi="Times New Roman"/>
          <w:iCs/>
          <w:color w:val="000000" w:themeColor="text1"/>
          <w:sz w:val="24"/>
          <w:szCs w:val="24"/>
        </w:rPr>
        <w:t>Obvezn</w:t>
      </w:r>
      <w:r w:rsidR="00052B5E" w:rsidRPr="00D526D5">
        <w:rPr>
          <w:rFonts w:ascii="Times New Roman" w:eastAsia="MS Gothic" w:hAnsi="Times New Roman"/>
          <w:iCs/>
          <w:color w:val="000000" w:themeColor="text1"/>
          <w:sz w:val="24"/>
          <w:szCs w:val="24"/>
        </w:rPr>
        <w:t xml:space="preserve">a poglavlja </w:t>
      </w:r>
      <w:r w:rsidR="00127857" w:rsidRPr="00D526D5">
        <w:rPr>
          <w:rFonts w:ascii="Times New Roman" w:eastAsia="MS Gothic" w:hAnsi="Times New Roman"/>
          <w:iCs/>
          <w:color w:val="000000" w:themeColor="text1"/>
          <w:sz w:val="24"/>
          <w:szCs w:val="24"/>
        </w:rPr>
        <w:t>LRS za razdoblje 2023.-2027</w:t>
      </w:r>
      <w:bookmarkEnd w:id="21"/>
      <w:r w:rsidR="00127857" w:rsidRPr="00D526D5">
        <w:rPr>
          <w:rFonts w:ascii="Times New Roman" w:eastAsia="MS Gothic" w:hAnsi="Times New Roman"/>
          <w:iCs/>
          <w:color w:val="000000" w:themeColor="text1"/>
          <w:sz w:val="24"/>
          <w:szCs w:val="24"/>
        </w:rPr>
        <w:t>.</w:t>
      </w:r>
      <w:r w:rsidR="00127857" w:rsidRPr="00D526D5">
        <w:t xml:space="preserve"> </w:t>
      </w:r>
      <w:r w:rsidR="00127857" w:rsidRPr="00D526D5">
        <w:rPr>
          <w:rFonts w:ascii="Times New Roman" w:eastAsia="MS Gothic" w:hAnsi="Times New Roman"/>
          <w:iCs/>
          <w:color w:val="000000" w:themeColor="text1"/>
          <w:sz w:val="24"/>
          <w:szCs w:val="24"/>
        </w:rPr>
        <w:t xml:space="preserve">sastavni </w:t>
      </w:r>
      <w:r w:rsidR="00052B5E" w:rsidRPr="00D526D5">
        <w:rPr>
          <w:rFonts w:ascii="Times New Roman" w:eastAsia="MS Gothic" w:hAnsi="Times New Roman"/>
          <w:iCs/>
          <w:color w:val="000000" w:themeColor="text1"/>
          <w:sz w:val="24"/>
          <w:szCs w:val="24"/>
        </w:rPr>
        <w:t>su</w:t>
      </w:r>
      <w:r w:rsidR="00127857" w:rsidRPr="00D526D5">
        <w:rPr>
          <w:rFonts w:ascii="Times New Roman" w:eastAsia="MS Gothic" w:hAnsi="Times New Roman"/>
          <w:iCs/>
          <w:color w:val="000000" w:themeColor="text1"/>
          <w:sz w:val="24"/>
          <w:szCs w:val="24"/>
        </w:rPr>
        <w:t xml:space="preserve"> dio Priloga </w:t>
      </w:r>
      <w:r w:rsidR="009C2F8E" w:rsidRPr="00D526D5">
        <w:rPr>
          <w:rFonts w:ascii="Times New Roman" w:eastAsia="MS Gothic" w:hAnsi="Times New Roman"/>
          <w:iCs/>
          <w:color w:val="000000" w:themeColor="text1"/>
          <w:sz w:val="24"/>
          <w:szCs w:val="24"/>
        </w:rPr>
        <w:t>1</w:t>
      </w:r>
      <w:r w:rsidR="00127857" w:rsidRPr="00D526D5">
        <w:rPr>
          <w:rFonts w:ascii="Times New Roman" w:eastAsia="MS Gothic" w:hAnsi="Times New Roman"/>
          <w:iCs/>
          <w:color w:val="000000" w:themeColor="text1"/>
          <w:sz w:val="24"/>
          <w:szCs w:val="24"/>
        </w:rPr>
        <w:t xml:space="preserve"> ovoga Pravilnika.</w:t>
      </w:r>
    </w:p>
    <w:p w14:paraId="35691437" w14:textId="11EE21EF" w:rsidR="00E40BCD" w:rsidRPr="00D526D5" w:rsidRDefault="00E40BCD" w:rsidP="008B41E0">
      <w:pPr>
        <w:pStyle w:val="Odlomakpopisa"/>
        <w:numPr>
          <w:ilvl w:val="0"/>
          <w:numId w:val="426"/>
        </w:numPr>
        <w:tabs>
          <w:tab w:val="left" w:pos="284"/>
          <w:tab w:val="left" w:pos="426"/>
        </w:tabs>
        <w:spacing w:after="0" w:line="240" w:lineRule="auto"/>
        <w:ind w:left="0" w:firstLine="0"/>
        <w:contextualSpacing w:val="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LRS, kao i sve njezine daljnje izmjene i dopune moraju biti usvojen</w:t>
      </w:r>
      <w:r w:rsidR="00B304C6" w:rsidRPr="00D526D5">
        <w:rPr>
          <w:rFonts w:ascii="Times New Roman" w:eastAsia="MS Gothic" w:hAnsi="Times New Roman"/>
          <w:iCs/>
          <w:color w:val="000000" w:themeColor="text1"/>
          <w:sz w:val="24"/>
          <w:szCs w:val="24"/>
        </w:rPr>
        <w:t>e</w:t>
      </w:r>
      <w:r w:rsidRPr="00D526D5">
        <w:rPr>
          <w:rFonts w:ascii="Times New Roman" w:eastAsia="MS Gothic" w:hAnsi="Times New Roman"/>
          <w:iCs/>
          <w:color w:val="000000" w:themeColor="text1"/>
          <w:sz w:val="24"/>
          <w:szCs w:val="24"/>
        </w:rPr>
        <w:t xml:space="preserve"> od strane </w:t>
      </w:r>
      <w:r w:rsidR="00694A3B" w:rsidRPr="00D526D5">
        <w:rPr>
          <w:rFonts w:ascii="Times New Roman" w:eastAsia="MS Gothic" w:hAnsi="Times New Roman"/>
          <w:iCs/>
          <w:color w:val="000000" w:themeColor="text1"/>
          <w:sz w:val="24"/>
          <w:szCs w:val="24"/>
        </w:rPr>
        <w:t>nadležnog tijela</w:t>
      </w:r>
      <w:r w:rsidR="000D6495" w:rsidRPr="00D526D5">
        <w:rPr>
          <w:rFonts w:ascii="Times New Roman" w:eastAsia="MS Gothic" w:hAnsi="Times New Roman"/>
          <w:iCs/>
          <w:color w:val="000000" w:themeColor="text1"/>
          <w:sz w:val="24"/>
          <w:szCs w:val="24"/>
        </w:rPr>
        <w:t xml:space="preserve"> </w:t>
      </w:r>
      <w:r w:rsidRPr="00D526D5">
        <w:rPr>
          <w:rFonts w:ascii="Times New Roman" w:eastAsia="MS Gothic" w:hAnsi="Times New Roman"/>
          <w:iCs/>
          <w:color w:val="000000" w:themeColor="text1"/>
          <w:sz w:val="24"/>
          <w:szCs w:val="24"/>
        </w:rPr>
        <w:t>LAG</w:t>
      </w:r>
      <w:r w:rsidR="000D6495" w:rsidRPr="00D526D5">
        <w:rPr>
          <w:rFonts w:ascii="Times New Roman" w:eastAsia="MS Gothic" w:hAnsi="Times New Roman"/>
          <w:iCs/>
          <w:color w:val="000000" w:themeColor="text1"/>
          <w:sz w:val="24"/>
          <w:szCs w:val="24"/>
        </w:rPr>
        <w:t>-a</w:t>
      </w:r>
      <w:r w:rsidR="003F180F" w:rsidRPr="00D526D5">
        <w:rPr>
          <w:rFonts w:ascii="Times New Roman" w:eastAsia="MS Gothic" w:hAnsi="Times New Roman"/>
          <w:iCs/>
          <w:color w:val="000000" w:themeColor="text1"/>
          <w:sz w:val="24"/>
          <w:szCs w:val="24"/>
        </w:rPr>
        <w:t>.</w:t>
      </w:r>
    </w:p>
    <w:p w14:paraId="1B395F45" w14:textId="779897C6" w:rsidR="00AD3304" w:rsidRPr="00D526D5" w:rsidRDefault="00AD3304" w:rsidP="008B41E0">
      <w:pPr>
        <w:pStyle w:val="Odlomakpopisa"/>
        <w:numPr>
          <w:ilvl w:val="0"/>
          <w:numId w:val="426"/>
        </w:numPr>
        <w:tabs>
          <w:tab w:val="left" w:pos="284"/>
        </w:tabs>
        <w:spacing w:after="0" w:line="240" w:lineRule="auto"/>
        <w:ind w:left="0" w:firstLine="0"/>
        <w:contextualSpacing w:val="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LRS koja je usvojena od strane </w:t>
      </w:r>
      <w:r w:rsidR="00694A3B" w:rsidRPr="00D526D5">
        <w:rPr>
          <w:rFonts w:ascii="Times New Roman" w:eastAsia="MS Gothic" w:hAnsi="Times New Roman"/>
          <w:iCs/>
          <w:color w:val="000000" w:themeColor="text1"/>
          <w:sz w:val="24"/>
          <w:szCs w:val="24"/>
        </w:rPr>
        <w:t xml:space="preserve">nadležnog tijela </w:t>
      </w:r>
      <w:r w:rsidRPr="00D526D5">
        <w:rPr>
          <w:rFonts w:ascii="Times New Roman" w:eastAsia="MS Gothic" w:hAnsi="Times New Roman"/>
          <w:iCs/>
          <w:color w:val="000000" w:themeColor="text1"/>
          <w:sz w:val="24"/>
          <w:szCs w:val="24"/>
        </w:rPr>
        <w:t xml:space="preserve">LAG-a smatra se važećom LRS. </w:t>
      </w:r>
    </w:p>
    <w:p w14:paraId="03089304" w14:textId="5D16A6AD" w:rsidR="00E71A1C" w:rsidRPr="00D526D5" w:rsidRDefault="00E71A1C" w:rsidP="008B41E0">
      <w:pPr>
        <w:pStyle w:val="Odlomakpopisa"/>
        <w:numPr>
          <w:ilvl w:val="0"/>
          <w:numId w:val="426"/>
        </w:numPr>
        <w:tabs>
          <w:tab w:val="left" w:pos="284"/>
        </w:tabs>
        <w:spacing w:after="0" w:line="240" w:lineRule="auto"/>
        <w:ind w:left="0" w:firstLine="0"/>
        <w:contextualSpacing w:val="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Važeća LRS iz stavka </w:t>
      </w:r>
      <w:r w:rsidR="00C512DE" w:rsidRPr="00D526D5">
        <w:rPr>
          <w:rFonts w:ascii="Times New Roman" w:eastAsia="MS Gothic" w:hAnsi="Times New Roman"/>
          <w:iCs/>
          <w:color w:val="000000" w:themeColor="text1"/>
          <w:sz w:val="24"/>
          <w:szCs w:val="24"/>
        </w:rPr>
        <w:t>4</w:t>
      </w:r>
      <w:r w:rsidRPr="00D526D5">
        <w:rPr>
          <w:rFonts w:ascii="Times New Roman" w:eastAsia="MS Gothic" w:hAnsi="Times New Roman"/>
          <w:iCs/>
          <w:color w:val="000000" w:themeColor="text1"/>
          <w:sz w:val="24"/>
          <w:szCs w:val="24"/>
        </w:rPr>
        <w:t>. ovog članka, kao i sve njezine pre</w:t>
      </w:r>
      <w:r w:rsidR="005851DC" w:rsidRPr="00D526D5">
        <w:rPr>
          <w:rFonts w:ascii="Times New Roman" w:eastAsia="MS Gothic" w:hAnsi="Times New Roman"/>
          <w:iCs/>
          <w:color w:val="000000" w:themeColor="text1"/>
          <w:sz w:val="24"/>
          <w:szCs w:val="24"/>
        </w:rPr>
        <w:t>thodne verzije</w:t>
      </w:r>
      <w:r w:rsidR="000D6495" w:rsidRPr="00D526D5">
        <w:rPr>
          <w:rFonts w:ascii="Times New Roman" w:eastAsia="MS Gothic" w:hAnsi="Times New Roman"/>
          <w:iCs/>
          <w:color w:val="000000" w:themeColor="text1"/>
          <w:sz w:val="24"/>
          <w:szCs w:val="24"/>
        </w:rPr>
        <w:t>,</w:t>
      </w:r>
      <w:r w:rsidR="005851DC" w:rsidRPr="00D526D5">
        <w:rPr>
          <w:rFonts w:ascii="Times New Roman" w:eastAsia="MS Gothic" w:hAnsi="Times New Roman"/>
          <w:iCs/>
          <w:color w:val="000000" w:themeColor="text1"/>
          <w:sz w:val="24"/>
          <w:szCs w:val="24"/>
        </w:rPr>
        <w:t xml:space="preserve"> moraju biti javno objavljene na mrežnim stranicama LAG-a, s datumima </w:t>
      </w:r>
      <w:r w:rsidR="000D6495" w:rsidRPr="00D526D5">
        <w:rPr>
          <w:rFonts w:ascii="Times New Roman" w:eastAsia="MS Gothic" w:hAnsi="Times New Roman"/>
          <w:iCs/>
          <w:color w:val="000000" w:themeColor="text1"/>
          <w:sz w:val="24"/>
          <w:szCs w:val="24"/>
        </w:rPr>
        <w:t>njezine izmjene</w:t>
      </w:r>
      <w:r w:rsidR="005851DC" w:rsidRPr="00D526D5">
        <w:rPr>
          <w:rFonts w:ascii="Times New Roman" w:eastAsia="MS Gothic" w:hAnsi="Times New Roman"/>
          <w:iCs/>
          <w:color w:val="000000" w:themeColor="text1"/>
          <w:sz w:val="24"/>
          <w:szCs w:val="24"/>
        </w:rPr>
        <w:t>.</w:t>
      </w:r>
    </w:p>
    <w:p w14:paraId="7AFCB5B9" w14:textId="77777777" w:rsidR="00E40BCD" w:rsidRPr="00D526D5" w:rsidRDefault="00E40BCD" w:rsidP="00307E7D">
      <w:pPr>
        <w:pStyle w:val="Odlomakpopisa"/>
        <w:numPr>
          <w:ilvl w:val="0"/>
          <w:numId w:val="426"/>
        </w:numPr>
        <w:tabs>
          <w:tab w:val="left" w:pos="284"/>
          <w:tab w:val="left" w:pos="426"/>
        </w:tabs>
        <w:spacing w:after="0" w:line="240" w:lineRule="auto"/>
        <w:ind w:left="0" w:firstLine="0"/>
        <w:contextualSpacing w:val="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Da bi bio odabran </w:t>
      </w:r>
      <w:r w:rsidR="00B304C6" w:rsidRPr="00D526D5">
        <w:rPr>
          <w:rFonts w:ascii="Times New Roman" w:eastAsia="MS Gothic" w:hAnsi="Times New Roman"/>
          <w:iCs/>
          <w:color w:val="000000" w:themeColor="text1"/>
          <w:sz w:val="24"/>
          <w:szCs w:val="24"/>
        </w:rPr>
        <w:t>u okviru postupka odabira LAG-ova</w:t>
      </w:r>
      <w:r w:rsidRPr="00D526D5">
        <w:rPr>
          <w:rFonts w:ascii="Times New Roman" w:eastAsia="MS Gothic" w:hAnsi="Times New Roman"/>
          <w:iCs/>
          <w:color w:val="000000" w:themeColor="text1"/>
          <w:sz w:val="24"/>
          <w:szCs w:val="24"/>
        </w:rPr>
        <w:t xml:space="preserve">, LAG mora imati odobrenu LRS u skladu s člankom </w:t>
      </w:r>
      <w:r w:rsidR="004A5A9E" w:rsidRPr="00D526D5">
        <w:rPr>
          <w:rFonts w:ascii="Times New Roman" w:eastAsia="MS Gothic" w:hAnsi="Times New Roman"/>
          <w:iCs/>
          <w:color w:val="000000" w:themeColor="text1"/>
          <w:sz w:val="24"/>
          <w:szCs w:val="24"/>
        </w:rPr>
        <w:t>4</w:t>
      </w:r>
      <w:r w:rsidR="00964BE6" w:rsidRPr="00D526D5">
        <w:rPr>
          <w:rFonts w:ascii="Times New Roman" w:eastAsia="MS Gothic" w:hAnsi="Times New Roman"/>
          <w:iCs/>
          <w:color w:val="000000" w:themeColor="text1"/>
          <w:sz w:val="24"/>
          <w:szCs w:val="24"/>
        </w:rPr>
        <w:t>3</w:t>
      </w:r>
      <w:r w:rsidR="00B304C6" w:rsidRPr="00D526D5">
        <w:rPr>
          <w:rFonts w:ascii="Times New Roman" w:eastAsia="MS Gothic" w:hAnsi="Times New Roman"/>
          <w:iCs/>
          <w:color w:val="000000" w:themeColor="text1"/>
          <w:sz w:val="24"/>
          <w:szCs w:val="24"/>
        </w:rPr>
        <w:t>.</w:t>
      </w:r>
      <w:r w:rsidRPr="00D526D5">
        <w:rPr>
          <w:rFonts w:ascii="Times New Roman" w:eastAsia="MS Gothic" w:hAnsi="Times New Roman"/>
          <w:iCs/>
          <w:color w:val="000000" w:themeColor="text1"/>
          <w:sz w:val="24"/>
          <w:szCs w:val="24"/>
        </w:rPr>
        <w:t xml:space="preserve"> ovog Pravilnika. </w:t>
      </w:r>
    </w:p>
    <w:p w14:paraId="37947F3B" w14:textId="25664B6E" w:rsidR="00B72A86" w:rsidRPr="00D526D5" w:rsidRDefault="00B72A86" w:rsidP="00307E7D">
      <w:pPr>
        <w:pStyle w:val="Odlomakpopisa"/>
        <w:numPr>
          <w:ilvl w:val="0"/>
          <w:numId w:val="426"/>
        </w:numPr>
        <w:tabs>
          <w:tab w:val="left" w:pos="0"/>
          <w:tab w:val="left" w:pos="426"/>
        </w:tabs>
        <w:spacing w:after="0" w:line="240" w:lineRule="auto"/>
        <w:ind w:left="0" w:firstLine="0"/>
        <w:contextualSpacing w:val="0"/>
        <w:rPr>
          <w:rFonts w:ascii="Times New Roman" w:eastAsia="MS Gothic" w:hAnsi="Times New Roman"/>
          <w:iCs/>
          <w:color w:val="000000" w:themeColor="text1"/>
          <w:sz w:val="24"/>
          <w:szCs w:val="24"/>
        </w:rPr>
      </w:pPr>
      <w:bookmarkStart w:id="22" w:name="_Hlk133840766"/>
      <w:r w:rsidRPr="00D526D5">
        <w:rPr>
          <w:rFonts w:ascii="Times New Roman" w:eastAsia="MS Gothic" w:hAnsi="Times New Roman"/>
          <w:iCs/>
          <w:color w:val="000000" w:themeColor="text1"/>
          <w:sz w:val="24"/>
          <w:szCs w:val="24"/>
        </w:rPr>
        <w:t>Nakon odabira LRS za programsko razdoblje 2023. – 2027., izmjene LRS je moguće napraviti jednom godišnje tijekom razdoblja provedbe LRS iz članka 47. ovog Pravilnika, a najkasnije do 30. lipnja 2029. godine</w:t>
      </w:r>
      <w:r w:rsidR="00307E7D" w:rsidRPr="00D526D5">
        <w:rPr>
          <w:rFonts w:ascii="Times New Roman" w:eastAsia="MS Gothic" w:hAnsi="Times New Roman"/>
          <w:iCs/>
          <w:color w:val="000000" w:themeColor="text1"/>
          <w:sz w:val="24"/>
          <w:szCs w:val="24"/>
        </w:rPr>
        <w:t>.</w:t>
      </w:r>
    </w:p>
    <w:p w14:paraId="287EA8C7" w14:textId="3AD6E02F" w:rsidR="004323F9" w:rsidRPr="00D526D5" w:rsidRDefault="00C55F1C" w:rsidP="00307E7D">
      <w:pPr>
        <w:pStyle w:val="Odlomakpopisa"/>
        <w:numPr>
          <w:ilvl w:val="0"/>
          <w:numId w:val="426"/>
        </w:numPr>
        <w:tabs>
          <w:tab w:val="left" w:pos="426"/>
        </w:tabs>
        <w:spacing w:after="0" w:line="240" w:lineRule="auto"/>
        <w:ind w:left="0" w:firstLine="0"/>
        <w:contextualSpacing w:val="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Izmjene </w:t>
      </w:r>
      <w:r w:rsidR="00BE7C1C" w:rsidRPr="00D526D5">
        <w:rPr>
          <w:rFonts w:ascii="Times New Roman" w:eastAsia="MS Gothic" w:hAnsi="Times New Roman"/>
          <w:iCs/>
          <w:color w:val="000000" w:themeColor="text1"/>
          <w:sz w:val="24"/>
          <w:szCs w:val="24"/>
        </w:rPr>
        <w:t xml:space="preserve">općih i specifičnih </w:t>
      </w:r>
      <w:r w:rsidRPr="00D526D5">
        <w:rPr>
          <w:rFonts w:ascii="Times New Roman" w:eastAsia="MS Gothic" w:hAnsi="Times New Roman"/>
          <w:iCs/>
          <w:color w:val="000000" w:themeColor="text1"/>
          <w:sz w:val="24"/>
          <w:szCs w:val="24"/>
        </w:rPr>
        <w:t xml:space="preserve">ciljeva </w:t>
      </w:r>
      <w:r w:rsidR="009D003E" w:rsidRPr="00D526D5">
        <w:rPr>
          <w:rFonts w:ascii="Times New Roman" w:eastAsia="MS Gothic" w:hAnsi="Times New Roman"/>
          <w:iCs/>
          <w:color w:val="000000" w:themeColor="text1"/>
          <w:sz w:val="24"/>
          <w:szCs w:val="24"/>
        </w:rPr>
        <w:t>LRS</w:t>
      </w:r>
      <w:r w:rsidRPr="00D526D5">
        <w:rPr>
          <w:rFonts w:ascii="Times New Roman" w:eastAsia="MS Gothic" w:hAnsi="Times New Roman"/>
          <w:iCs/>
          <w:color w:val="000000" w:themeColor="text1"/>
          <w:sz w:val="24"/>
          <w:szCs w:val="24"/>
        </w:rPr>
        <w:t xml:space="preserve"> je moguće mijenjati </w:t>
      </w:r>
      <w:r w:rsidR="00B51B00" w:rsidRPr="00D526D5">
        <w:rPr>
          <w:rFonts w:ascii="Times New Roman" w:eastAsia="MS Gothic" w:hAnsi="Times New Roman"/>
          <w:iCs/>
          <w:color w:val="000000" w:themeColor="text1"/>
          <w:sz w:val="24"/>
          <w:szCs w:val="24"/>
        </w:rPr>
        <w:t xml:space="preserve">jednom tijekom razdoblja provedbe LRS iz članka </w:t>
      </w:r>
      <w:r w:rsidR="00E5625B" w:rsidRPr="00D526D5">
        <w:rPr>
          <w:rFonts w:ascii="Times New Roman" w:eastAsia="MS Gothic" w:hAnsi="Times New Roman"/>
          <w:iCs/>
          <w:color w:val="000000" w:themeColor="text1"/>
          <w:sz w:val="24"/>
          <w:szCs w:val="24"/>
        </w:rPr>
        <w:t>4</w:t>
      </w:r>
      <w:r w:rsidR="00964BE6" w:rsidRPr="00D526D5">
        <w:rPr>
          <w:rFonts w:ascii="Times New Roman" w:eastAsia="MS Gothic" w:hAnsi="Times New Roman"/>
          <w:iCs/>
          <w:color w:val="000000" w:themeColor="text1"/>
          <w:sz w:val="24"/>
          <w:szCs w:val="24"/>
        </w:rPr>
        <w:t>7</w:t>
      </w:r>
      <w:r w:rsidR="00B51B00" w:rsidRPr="00D526D5">
        <w:rPr>
          <w:rFonts w:ascii="Times New Roman" w:eastAsia="MS Gothic" w:hAnsi="Times New Roman"/>
          <w:iCs/>
          <w:color w:val="000000" w:themeColor="text1"/>
          <w:sz w:val="24"/>
          <w:szCs w:val="24"/>
        </w:rPr>
        <w:t>. ovog Pravilnika</w:t>
      </w:r>
      <w:r w:rsidR="00213EFE" w:rsidRPr="00D526D5">
        <w:rPr>
          <w:rFonts w:ascii="Times New Roman" w:eastAsia="MS Gothic" w:hAnsi="Times New Roman"/>
          <w:iCs/>
          <w:color w:val="000000" w:themeColor="text1"/>
          <w:sz w:val="24"/>
          <w:szCs w:val="24"/>
        </w:rPr>
        <w:t>.</w:t>
      </w:r>
    </w:p>
    <w:p w14:paraId="403530DA" w14:textId="59D0A844" w:rsidR="00AA4B9B" w:rsidRPr="00D526D5" w:rsidRDefault="00EC0CCE" w:rsidP="00307E7D">
      <w:pPr>
        <w:pStyle w:val="Odlomakpopisa"/>
        <w:numPr>
          <w:ilvl w:val="0"/>
          <w:numId w:val="426"/>
        </w:numPr>
        <w:tabs>
          <w:tab w:val="left" w:pos="284"/>
          <w:tab w:val="left" w:pos="426"/>
        </w:tabs>
        <w:spacing w:after="0" w:line="240" w:lineRule="auto"/>
        <w:ind w:left="0" w:firstLine="0"/>
        <w:contextualSpacing w:val="0"/>
        <w:rPr>
          <w:rFonts w:ascii="Times New Roman" w:hAnsi="Times New Roman"/>
          <w:sz w:val="24"/>
          <w:szCs w:val="24"/>
        </w:rPr>
      </w:pPr>
      <w:bookmarkStart w:id="23" w:name="_Hlk132746489"/>
      <w:r w:rsidRPr="00D526D5">
        <w:rPr>
          <w:rFonts w:ascii="Times New Roman" w:eastAsia="MS Gothic" w:hAnsi="Times New Roman"/>
          <w:iCs/>
          <w:color w:val="000000" w:themeColor="text1"/>
          <w:sz w:val="24"/>
          <w:szCs w:val="24"/>
        </w:rPr>
        <w:t>Na i</w:t>
      </w:r>
      <w:r w:rsidR="00D452AB" w:rsidRPr="00D526D5">
        <w:rPr>
          <w:rFonts w:ascii="Times New Roman" w:eastAsia="MS Gothic" w:hAnsi="Times New Roman"/>
          <w:iCs/>
          <w:color w:val="000000" w:themeColor="text1"/>
          <w:sz w:val="24"/>
          <w:szCs w:val="24"/>
        </w:rPr>
        <w:t>zmjen</w:t>
      </w:r>
      <w:r w:rsidRPr="00D526D5">
        <w:rPr>
          <w:rFonts w:ascii="Times New Roman" w:eastAsia="MS Gothic" w:hAnsi="Times New Roman"/>
          <w:iCs/>
          <w:color w:val="000000" w:themeColor="text1"/>
          <w:sz w:val="24"/>
          <w:szCs w:val="24"/>
        </w:rPr>
        <w:t>u</w:t>
      </w:r>
      <w:r w:rsidR="00D452AB" w:rsidRPr="00D526D5">
        <w:rPr>
          <w:rFonts w:ascii="Times New Roman" w:eastAsia="MS Gothic" w:hAnsi="Times New Roman"/>
          <w:iCs/>
          <w:color w:val="000000" w:themeColor="text1"/>
          <w:sz w:val="24"/>
          <w:szCs w:val="24"/>
        </w:rPr>
        <w:t xml:space="preserve"> LRS </w:t>
      </w:r>
      <w:r w:rsidRPr="00D526D5">
        <w:rPr>
          <w:rFonts w:ascii="Times New Roman" w:eastAsia="MS Gothic" w:hAnsi="Times New Roman"/>
          <w:iCs/>
          <w:color w:val="000000" w:themeColor="text1"/>
          <w:sz w:val="24"/>
          <w:szCs w:val="24"/>
        </w:rPr>
        <w:t xml:space="preserve">na odgovarajući način se primjenjuju </w:t>
      </w:r>
      <w:proofErr w:type="spellStart"/>
      <w:r w:rsidRPr="00D526D5">
        <w:rPr>
          <w:rFonts w:ascii="Times New Roman" w:eastAsia="MS Gothic" w:hAnsi="Times New Roman"/>
          <w:iCs/>
          <w:color w:val="000000" w:themeColor="text1"/>
          <w:sz w:val="24"/>
          <w:szCs w:val="24"/>
        </w:rPr>
        <w:t>postupovna</w:t>
      </w:r>
      <w:proofErr w:type="spellEnd"/>
      <w:r w:rsidRPr="00D526D5">
        <w:rPr>
          <w:rFonts w:ascii="Times New Roman" w:eastAsia="MS Gothic" w:hAnsi="Times New Roman"/>
          <w:iCs/>
          <w:color w:val="000000" w:themeColor="text1"/>
          <w:sz w:val="24"/>
          <w:szCs w:val="24"/>
        </w:rPr>
        <w:t xml:space="preserve"> pravila propisana člankom 48. ovog Pravilnika</w:t>
      </w:r>
      <w:r w:rsidR="00B72A86" w:rsidRPr="00D526D5">
        <w:rPr>
          <w:rFonts w:ascii="Times New Roman" w:eastAsia="MS Gothic" w:hAnsi="Times New Roman"/>
          <w:iCs/>
          <w:color w:val="000000" w:themeColor="text1"/>
          <w:sz w:val="24"/>
          <w:szCs w:val="24"/>
        </w:rPr>
        <w:t>.</w:t>
      </w:r>
    </w:p>
    <w:bookmarkEnd w:id="22"/>
    <w:p w14:paraId="63686DC8" w14:textId="2EC31C42" w:rsidR="008B115A" w:rsidRPr="00D526D5" w:rsidRDefault="00F80178" w:rsidP="00010ADF">
      <w:pPr>
        <w:pStyle w:val="Odlomakpopisa"/>
        <w:numPr>
          <w:ilvl w:val="0"/>
          <w:numId w:val="426"/>
        </w:numPr>
        <w:tabs>
          <w:tab w:val="left" w:pos="0"/>
          <w:tab w:val="left" w:pos="426"/>
        </w:tabs>
        <w:spacing w:after="0" w:line="240" w:lineRule="auto"/>
        <w:ind w:left="0" w:firstLine="0"/>
        <w:contextualSpacing w:val="0"/>
        <w:rPr>
          <w:rFonts w:ascii="Times New Roman" w:hAnsi="Times New Roman"/>
          <w:sz w:val="24"/>
          <w:szCs w:val="24"/>
        </w:rPr>
      </w:pPr>
      <w:r w:rsidRPr="00D526D5">
        <w:rPr>
          <w:rFonts w:ascii="Times New Roman" w:eastAsia="MS Gothic" w:hAnsi="Times New Roman"/>
          <w:iCs/>
          <w:color w:val="000000" w:themeColor="text1"/>
          <w:sz w:val="24"/>
          <w:szCs w:val="24"/>
        </w:rPr>
        <w:t>Postupci u vezi i</w:t>
      </w:r>
      <w:r w:rsidR="008B115A" w:rsidRPr="00D526D5">
        <w:rPr>
          <w:rFonts w:ascii="Times New Roman" w:eastAsia="MS Gothic" w:hAnsi="Times New Roman"/>
          <w:iCs/>
          <w:color w:val="000000" w:themeColor="text1"/>
          <w:sz w:val="24"/>
          <w:szCs w:val="24"/>
        </w:rPr>
        <w:t xml:space="preserve">zmjene LRS se detaljnije opisuju u </w:t>
      </w:r>
      <w:r w:rsidR="007B0285" w:rsidRPr="00D526D5">
        <w:rPr>
          <w:rFonts w:ascii="Times New Roman" w:eastAsia="MS Gothic" w:hAnsi="Times New Roman"/>
          <w:iCs/>
          <w:color w:val="000000" w:themeColor="text1"/>
          <w:sz w:val="24"/>
          <w:szCs w:val="24"/>
        </w:rPr>
        <w:t>Uputi</w:t>
      </w:r>
      <w:r w:rsidR="008B115A" w:rsidRPr="00D526D5">
        <w:rPr>
          <w:rFonts w:ascii="Times New Roman" w:eastAsia="MS Gothic" w:hAnsi="Times New Roman"/>
          <w:iCs/>
          <w:color w:val="000000" w:themeColor="text1"/>
          <w:sz w:val="24"/>
          <w:szCs w:val="24"/>
        </w:rPr>
        <w:t xml:space="preserve"> za izradu LRS</w:t>
      </w:r>
      <w:r w:rsidR="00C508B7" w:rsidRPr="00D526D5">
        <w:rPr>
          <w:rFonts w:ascii="Times New Roman" w:eastAsia="MS Gothic" w:hAnsi="Times New Roman"/>
          <w:iCs/>
          <w:color w:val="000000" w:themeColor="text1"/>
          <w:sz w:val="24"/>
          <w:szCs w:val="24"/>
        </w:rPr>
        <w:t xml:space="preserve"> i LAG intervencija</w:t>
      </w:r>
      <w:r w:rsidR="008B115A" w:rsidRPr="00D526D5">
        <w:rPr>
          <w:rFonts w:ascii="Times New Roman" w:eastAsia="MS Gothic" w:hAnsi="Times New Roman"/>
          <w:iCs/>
          <w:color w:val="000000" w:themeColor="text1"/>
          <w:sz w:val="24"/>
          <w:szCs w:val="24"/>
        </w:rPr>
        <w:t xml:space="preserve"> 2023.-2027.</w:t>
      </w:r>
    </w:p>
    <w:p w14:paraId="14CA833C" w14:textId="2FB152F5" w:rsidR="00954D64" w:rsidRPr="00D526D5" w:rsidRDefault="00954D64" w:rsidP="00010ADF">
      <w:pPr>
        <w:pStyle w:val="Odlomakpopisa"/>
        <w:numPr>
          <w:ilvl w:val="0"/>
          <w:numId w:val="426"/>
        </w:numPr>
        <w:tabs>
          <w:tab w:val="left" w:pos="0"/>
          <w:tab w:val="left" w:pos="426"/>
        </w:tabs>
        <w:ind w:left="0" w:firstLine="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Ocjenjivački odbor iz članka 43. Pravilnika za LEADER intervenciju nakon provedenih provjera izmjena LRS donosi:</w:t>
      </w:r>
    </w:p>
    <w:p w14:paraId="38196366" w14:textId="4243FB60" w:rsidR="00954D64" w:rsidRPr="00D526D5" w:rsidRDefault="00954D64" w:rsidP="00010ADF">
      <w:pPr>
        <w:pStyle w:val="Odlomakpopisa"/>
        <w:tabs>
          <w:tab w:val="left" w:pos="284"/>
        </w:tabs>
        <w:spacing w:after="0" w:line="240" w:lineRule="auto"/>
        <w:ind w:left="142" w:hanging="142"/>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a)</w:t>
      </w:r>
      <w:r w:rsidRPr="00D526D5">
        <w:rPr>
          <w:rFonts w:ascii="Times New Roman" w:eastAsia="MS Gothic" w:hAnsi="Times New Roman"/>
          <w:iCs/>
          <w:color w:val="000000" w:themeColor="text1"/>
          <w:sz w:val="24"/>
          <w:szCs w:val="24"/>
        </w:rPr>
        <w:tab/>
        <w:t>Obavijest o odobrenju izmjena LRS</w:t>
      </w:r>
      <w:r w:rsidR="004165A0">
        <w:rPr>
          <w:rFonts w:ascii="Times New Roman" w:eastAsia="MS Gothic" w:hAnsi="Times New Roman"/>
          <w:iCs/>
          <w:color w:val="000000" w:themeColor="text1"/>
          <w:sz w:val="24"/>
          <w:szCs w:val="24"/>
        </w:rPr>
        <w:t>,</w:t>
      </w:r>
      <w:r w:rsidRPr="00D526D5">
        <w:rPr>
          <w:rFonts w:ascii="Times New Roman" w:eastAsia="MS Gothic" w:hAnsi="Times New Roman"/>
          <w:iCs/>
          <w:color w:val="000000" w:themeColor="text1"/>
          <w:sz w:val="24"/>
          <w:szCs w:val="24"/>
        </w:rPr>
        <w:t xml:space="preserve"> u slučaju pozitivno oc</w:t>
      </w:r>
      <w:r w:rsidR="004165A0">
        <w:rPr>
          <w:rFonts w:ascii="Times New Roman" w:eastAsia="MS Gothic" w:hAnsi="Times New Roman"/>
          <w:iCs/>
          <w:color w:val="000000" w:themeColor="text1"/>
          <w:sz w:val="24"/>
          <w:szCs w:val="24"/>
        </w:rPr>
        <w:t>i</w:t>
      </w:r>
      <w:r w:rsidRPr="00D526D5">
        <w:rPr>
          <w:rFonts w:ascii="Times New Roman" w:eastAsia="MS Gothic" w:hAnsi="Times New Roman"/>
          <w:iCs/>
          <w:color w:val="000000" w:themeColor="text1"/>
          <w:sz w:val="24"/>
          <w:szCs w:val="24"/>
        </w:rPr>
        <w:t xml:space="preserve">jenjenih provjera izmjena LRS </w:t>
      </w:r>
    </w:p>
    <w:p w14:paraId="41070849" w14:textId="3E82532A" w:rsidR="00954D64" w:rsidRPr="00D526D5" w:rsidRDefault="00954D64" w:rsidP="00010ADF">
      <w:pPr>
        <w:pStyle w:val="Odlomakpopisa"/>
        <w:tabs>
          <w:tab w:val="left" w:pos="284"/>
        </w:tabs>
        <w:spacing w:after="0" w:line="240" w:lineRule="auto"/>
        <w:ind w:left="142" w:hanging="142"/>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b)</w:t>
      </w:r>
      <w:r w:rsidRPr="00D526D5">
        <w:rPr>
          <w:rFonts w:ascii="Times New Roman" w:eastAsia="MS Gothic" w:hAnsi="Times New Roman"/>
          <w:iCs/>
          <w:color w:val="000000" w:themeColor="text1"/>
          <w:sz w:val="24"/>
          <w:szCs w:val="24"/>
        </w:rPr>
        <w:tab/>
        <w:t>Obavijest o odbijanju izmjena LRS, u slučaju negativno oc</w:t>
      </w:r>
      <w:r w:rsidR="004165A0">
        <w:rPr>
          <w:rFonts w:ascii="Times New Roman" w:eastAsia="MS Gothic" w:hAnsi="Times New Roman"/>
          <w:iCs/>
          <w:color w:val="000000" w:themeColor="text1"/>
          <w:sz w:val="24"/>
          <w:szCs w:val="24"/>
        </w:rPr>
        <w:t>i</w:t>
      </w:r>
      <w:r w:rsidRPr="00D526D5">
        <w:rPr>
          <w:rFonts w:ascii="Times New Roman" w:eastAsia="MS Gothic" w:hAnsi="Times New Roman"/>
          <w:iCs/>
          <w:color w:val="000000" w:themeColor="text1"/>
          <w:sz w:val="24"/>
          <w:szCs w:val="24"/>
        </w:rPr>
        <w:t xml:space="preserve">jenjenih provjera izmjena LRS.  </w:t>
      </w:r>
    </w:p>
    <w:bookmarkEnd w:id="23"/>
    <w:p w14:paraId="71758C48" w14:textId="77777777" w:rsidR="00213EFE" w:rsidRPr="00D526D5" w:rsidRDefault="00213EFE" w:rsidP="00D526D5">
      <w:pPr>
        <w:pStyle w:val="Odlomakpopisa"/>
        <w:tabs>
          <w:tab w:val="left" w:pos="284"/>
        </w:tabs>
        <w:spacing w:after="120" w:line="240" w:lineRule="auto"/>
        <w:ind w:left="0"/>
        <w:contextualSpacing w:val="0"/>
        <w:rPr>
          <w:rFonts w:ascii="Times New Roman" w:eastAsia="MS Gothic" w:hAnsi="Times New Roman"/>
          <w:iCs/>
          <w:color w:val="000000" w:themeColor="text1"/>
          <w:sz w:val="24"/>
          <w:szCs w:val="24"/>
        </w:rPr>
      </w:pPr>
    </w:p>
    <w:p w14:paraId="45938D2F" w14:textId="6ACBD69E" w:rsidR="00213EFE" w:rsidRPr="00D526D5" w:rsidRDefault="00213EFE" w:rsidP="001E60B8">
      <w:pPr>
        <w:pStyle w:val="Odlomakpopisa"/>
        <w:tabs>
          <w:tab w:val="left" w:pos="284"/>
        </w:tabs>
        <w:spacing w:after="120" w:line="240" w:lineRule="auto"/>
        <w:ind w:left="0"/>
        <w:contextualSpacing w:val="0"/>
        <w:jc w:val="center"/>
        <w:rPr>
          <w:rFonts w:ascii="Times New Roman" w:eastAsia="MS Gothic" w:hAnsi="Times New Roman"/>
          <w:i/>
          <w:iCs/>
          <w:color w:val="000000" w:themeColor="text1"/>
          <w:sz w:val="24"/>
          <w:szCs w:val="24"/>
        </w:rPr>
      </w:pPr>
      <w:r w:rsidRPr="00D526D5">
        <w:rPr>
          <w:rFonts w:ascii="Times New Roman" w:eastAsia="MS Gothic" w:hAnsi="Times New Roman"/>
          <w:i/>
          <w:iCs/>
          <w:color w:val="000000" w:themeColor="text1"/>
          <w:sz w:val="24"/>
          <w:szCs w:val="24"/>
        </w:rPr>
        <w:lastRenderedPageBreak/>
        <w:t xml:space="preserve">Ravnopravnost u odlučivanju </w:t>
      </w:r>
      <w:r w:rsidR="009B4421" w:rsidRPr="00D526D5">
        <w:rPr>
          <w:rFonts w:ascii="Times New Roman" w:eastAsia="MS Gothic" w:hAnsi="Times New Roman"/>
          <w:i/>
          <w:iCs/>
          <w:color w:val="000000" w:themeColor="text1"/>
          <w:sz w:val="24"/>
          <w:szCs w:val="24"/>
        </w:rPr>
        <w:t xml:space="preserve">prilikom donošenja odluka </w:t>
      </w:r>
    </w:p>
    <w:p w14:paraId="489C149F" w14:textId="77777777" w:rsidR="00213EFE" w:rsidRPr="00D526D5" w:rsidRDefault="00213EFE" w:rsidP="008E23F2">
      <w:pPr>
        <w:pStyle w:val="Naslov1"/>
        <w:rPr>
          <w:rFonts w:eastAsia="MS Gothic"/>
          <w:lang w:eastAsia="en-US"/>
        </w:rPr>
      </w:pPr>
      <w:r w:rsidRPr="00D526D5">
        <w:rPr>
          <w:rFonts w:eastAsia="MS Gothic"/>
          <w:lang w:eastAsia="en-US"/>
        </w:rPr>
        <w:t>Članak 1</w:t>
      </w:r>
      <w:r w:rsidR="00BE2055" w:rsidRPr="00D526D5">
        <w:rPr>
          <w:rFonts w:eastAsia="MS Gothic"/>
          <w:lang w:eastAsia="en-US"/>
        </w:rPr>
        <w:t>8</w:t>
      </w:r>
      <w:r w:rsidRPr="00D526D5">
        <w:rPr>
          <w:rFonts w:eastAsia="MS Gothic"/>
          <w:lang w:eastAsia="en-US"/>
        </w:rPr>
        <w:t>.</w:t>
      </w:r>
    </w:p>
    <w:p w14:paraId="529C1762" w14:textId="155A15D8" w:rsidR="00E56C47" w:rsidRPr="00D526D5" w:rsidRDefault="0089723C" w:rsidP="00A503DC">
      <w:pPr>
        <w:pStyle w:val="Odlomakpopisa"/>
        <w:numPr>
          <w:ilvl w:val="0"/>
          <w:numId w:val="388"/>
        </w:numPr>
        <w:tabs>
          <w:tab w:val="left" w:pos="284"/>
        </w:tabs>
        <w:ind w:left="0" w:firstLine="0"/>
        <w:rPr>
          <w:rFonts w:ascii="Times New Roman" w:eastAsia="MS Gothic" w:hAnsi="Times New Roman"/>
          <w:iCs/>
          <w:color w:val="000000" w:themeColor="text1"/>
          <w:sz w:val="24"/>
          <w:szCs w:val="24"/>
        </w:rPr>
      </w:pPr>
      <w:bookmarkStart w:id="24" w:name="_Hlk132381009"/>
      <w:r w:rsidRPr="00D526D5">
        <w:rPr>
          <w:rFonts w:ascii="Times New Roman" w:eastAsia="MS Gothic" w:hAnsi="Times New Roman"/>
          <w:iCs/>
          <w:color w:val="000000" w:themeColor="text1"/>
          <w:sz w:val="24"/>
          <w:szCs w:val="24"/>
        </w:rPr>
        <w:t xml:space="preserve">Interesne skupine u tijelima LAG-a smatraju se </w:t>
      </w:r>
      <w:r w:rsidR="00E56C47" w:rsidRPr="00D526D5">
        <w:rPr>
          <w:rFonts w:ascii="Times New Roman" w:eastAsia="MS Gothic" w:hAnsi="Times New Roman"/>
          <w:iCs/>
          <w:color w:val="000000" w:themeColor="text1"/>
          <w:sz w:val="24"/>
          <w:szCs w:val="24"/>
        </w:rPr>
        <w:t xml:space="preserve">skupine pravnih i fizičkih osoba u tijelima LAG-a koje se dijele na </w:t>
      </w:r>
      <w:r w:rsidRPr="00D526D5">
        <w:rPr>
          <w:rFonts w:ascii="Times New Roman" w:eastAsia="MS Gothic" w:hAnsi="Times New Roman"/>
          <w:iCs/>
          <w:color w:val="000000" w:themeColor="text1"/>
          <w:sz w:val="24"/>
          <w:szCs w:val="24"/>
        </w:rPr>
        <w:t xml:space="preserve">javni, gospodarski i civilni sektor. </w:t>
      </w:r>
    </w:p>
    <w:bookmarkEnd w:id="24"/>
    <w:p w14:paraId="0C51B034" w14:textId="77777777" w:rsidR="00D85998" w:rsidRPr="00D526D5" w:rsidRDefault="0089723C" w:rsidP="009F1DD4">
      <w:pPr>
        <w:pStyle w:val="Odlomakpopisa"/>
        <w:keepNext/>
        <w:keepLines/>
        <w:numPr>
          <w:ilvl w:val="0"/>
          <w:numId w:val="388"/>
        </w:numPr>
        <w:tabs>
          <w:tab w:val="left" w:pos="284"/>
        </w:tabs>
        <w:spacing w:before="240" w:after="240" w:line="240" w:lineRule="auto"/>
        <w:ind w:left="0" w:firstLine="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Javnim sektorom iz stavka 1. ovog članka</w:t>
      </w:r>
      <w:r w:rsidR="00046D7B" w:rsidRPr="00D526D5">
        <w:rPr>
          <w:rFonts w:ascii="Times New Roman" w:eastAsia="MS Gothic" w:hAnsi="Times New Roman"/>
          <w:iCs/>
          <w:color w:val="000000" w:themeColor="text1"/>
          <w:sz w:val="24"/>
          <w:szCs w:val="24"/>
        </w:rPr>
        <w:t xml:space="preserve"> </w:t>
      </w:r>
      <w:r w:rsidRPr="00D526D5">
        <w:rPr>
          <w:rFonts w:ascii="Times New Roman" w:eastAsia="MS Gothic" w:hAnsi="Times New Roman"/>
          <w:iCs/>
          <w:color w:val="000000" w:themeColor="text1"/>
          <w:sz w:val="24"/>
          <w:szCs w:val="24"/>
        </w:rPr>
        <w:t>smatraju se</w:t>
      </w:r>
      <w:r w:rsidR="00D85998" w:rsidRPr="00D526D5">
        <w:rPr>
          <w:rFonts w:ascii="Times New Roman" w:eastAsia="MS Gothic" w:hAnsi="Times New Roman"/>
          <w:iCs/>
          <w:color w:val="000000" w:themeColor="text1"/>
          <w:sz w:val="24"/>
          <w:szCs w:val="24"/>
        </w:rPr>
        <w:t>:</w:t>
      </w:r>
    </w:p>
    <w:p w14:paraId="02BF8253" w14:textId="3603B5F3" w:rsidR="00D85998" w:rsidRPr="00D526D5" w:rsidRDefault="00D85998" w:rsidP="00010ADF">
      <w:pPr>
        <w:pStyle w:val="Odlomakpopisa"/>
        <w:keepNext/>
        <w:keepLines/>
        <w:numPr>
          <w:ilvl w:val="0"/>
          <w:numId w:val="431"/>
        </w:numPr>
        <w:tabs>
          <w:tab w:val="left" w:pos="142"/>
        </w:tabs>
        <w:spacing w:before="240" w:after="240" w:line="240" w:lineRule="auto"/>
        <w:ind w:hanging="72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jedinice lokalne i područne (regionalne) sam</w:t>
      </w:r>
      <w:r w:rsidR="00EC2774" w:rsidRPr="00D526D5">
        <w:rPr>
          <w:rFonts w:ascii="Times New Roman" w:eastAsia="MS Gothic" w:hAnsi="Times New Roman"/>
          <w:iCs/>
          <w:color w:val="000000" w:themeColor="text1"/>
          <w:sz w:val="24"/>
          <w:szCs w:val="24"/>
        </w:rPr>
        <w:t>o</w:t>
      </w:r>
      <w:r w:rsidRPr="00D526D5">
        <w:rPr>
          <w:rFonts w:ascii="Times New Roman" w:eastAsia="MS Gothic" w:hAnsi="Times New Roman"/>
          <w:iCs/>
          <w:color w:val="000000" w:themeColor="text1"/>
          <w:sz w:val="24"/>
          <w:szCs w:val="24"/>
        </w:rPr>
        <w:t xml:space="preserve">uprave </w:t>
      </w:r>
    </w:p>
    <w:p w14:paraId="13F88129" w14:textId="6D4E0ED4" w:rsidR="0089723C" w:rsidRPr="00D526D5" w:rsidRDefault="00D85998" w:rsidP="00010ADF">
      <w:pPr>
        <w:pStyle w:val="Odlomakpopisa"/>
        <w:keepNext/>
        <w:keepLines/>
        <w:numPr>
          <w:ilvl w:val="0"/>
          <w:numId w:val="431"/>
        </w:numPr>
        <w:tabs>
          <w:tab w:val="left" w:pos="142"/>
        </w:tabs>
        <w:spacing w:before="240" w:after="240" w:line="240" w:lineRule="auto"/>
        <w:ind w:left="0" w:firstLine="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trgovačka društva, ustanove, agencije i druge pravne osobe </w:t>
      </w:r>
      <w:r w:rsidR="00EC2774" w:rsidRPr="00D526D5">
        <w:rPr>
          <w:rFonts w:ascii="Times New Roman" w:eastAsia="MS Gothic" w:hAnsi="Times New Roman"/>
          <w:iCs/>
          <w:color w:val="000000" w:themeColor="text1"/>
          <w:sz w:val="24"/>
          <w:szCs w:val="24"/>
        </w:rPr>
        <w:t xml:space="preserve">osnovane posebno u svrhu zadovoljavanja potreba u općem interesu, </w:t>
      </w:r>
      <w:r w:rsidRPr="00D526D5">
        <w:rPr>
          <w:rFonts w:ascii="Times New Roman" w:eastAsia="MS Gothic" w:hAnsi="Times New Roman"/>
          <w:iCs/>
          <w:color w:val="000000" w:themeColor="text1"/>
          <w:sz w:val="24"/>
          <w:szCs w:val="24"/>
        </w:rPr>
        <w:t>kojima je osnivač</w:t>
      </w:r>
      <w:r w:rsidR="00EC2774" w:rsidRPr="00D526D5">
        <w:rPr>
          <w:rFonts w:ascii="Times New Roman" w:eastAsia="MS Gothic" w:hAnsi="Times New Roman"/>
          <w:iCs/>
          <w:color w:val="000000" w:themeColor="text1"/>
          <w:sz w:val="24"/>
          <w:szCs w:val="24"/>
        </w:rPr>
        <w:t xml:space="preserve"> </w:t>
      </w:r>
      <w:r w:rsidRPr="00D526D5">
        <w:rPr>
          <w:rFonts w:ascii="Times New Roman" w:eastAsia="MS Gothic" w:hAnsi="Times New Roman"/>
          <w:iCs/>
          <w:color w:val="000000" w:themeColor="text1"/>
          <w:sz w:val="24"/>
          <w:szCs w:val="24"/>
        </w:rPr>
        <w:t>Repub</w:t>
      </w:r>
      <w:r w:rsidR="00797BF2">
        <w:rPr>
          <w:rFonts w:ascii="Times New Roman" w:eastAsia="MS Gothic" w:hAnsi="Times New Roman"/>
          <w:iCs/>
          <w:color w:val="000000" w:themeColor="text1"/>
          <w:sz w:val="24"/>
          <w:szCs w:val="24"/>
        </w:rPr>
        <w:t>l</w:t>
      </w:r>
      <w:r w:rsidRPr="00D526D5">
        <w:rPr>
          <w:rFonts w:ascii="Times New Roman" w:eastAsia="MS Gothic" w:hAnsi="Times New Roman"/>
          <w:iCs/>
          <w:color w:val="000000" w:themeColor="text1"/>
          <w:sz w:val="24"/>
          <w:szCs w:val="24"/>
        </w:rPr>
        <w:t>ika Hrvatska ili jedinica lokalne i područne (regionalne) samouprave ili njihovi pravni sl</w:t>
      </w:r>
      <w:r w:rsidR="00797BF2">
        <w:rPr>
          <w:rFonts w:ascii="Times New Roman" w:eastAsia="MS Gothic" w:hAnsi="Times New Roman"/>
          <w:iCs/>
          <w:color w:val="000000" w:themeColor="text1"/>
          <w:sz w:val="24"/>
          <w:szCs w:val="24"/>
        </w:rPr>
        <w:t>i</w:t>
      </w:r>
      <w:r w:rsidRPr="00D526D5">
        <w:rPr>
          <w:rFonts w:ascii="Times New Roman" w:eastAsia="MS Gothic" w:hAnsi="Times New Roman"/>
          <w:iCs/>
          <w:color w:val="000000" w:themeColor="text1"/>
          <w:sz w:val="24"/>
          <w:szCs w:val="24"/>
        </w:rPr>
        <w:t>jednici</w:t>
      </w:r>
      <w:r w:rsidR="00601C23" w:rsidRPr="00D526D5">
        <w:rPr>
          <w:rFonts w:ascii="Times New Roman" w:eastAsia="MS Gothic" w:hAnsi="Times New Roman"/>
          <w:iCs/>
          <w:color w:val="000000" w:themeColor="text1"/>
          <w:sz w:val="24"/>
          <w:szCs w:val="24"/>
        </w:rPr>
        <w:t>.</w:t>
      </w:r>
      <w:r w:rsidRPr="00D526D5">
        <w:rPr>
          <w:rFonts w:ascii="Times New Roman" w:eastAsia="MS Gothic" w:hAnsi="Times New Roman"/>
          <w:iCs/>
          <w:color w:val="000000" w:themeColor="text1"/>
          <w:sz w:val="24"/>
          <w:szCs w:val="24"/>
        </w:rPr>
        <w:t xml:space="preserve"> </w:t>
      </w:r>
      <w:r w:rsidR="0089723C" w:rsidRPr="00D526D5">
        <w:rPr>
          <w:rFonts w:ascii="Times New Roman" w:eastAsia="MS Gothic" w:hAnsi="Times New Roman"/>
          <w:iCs/>
          <w:color w:val="000000" w:themeColor="text1"/>
          <w:sz w:val="24"/>
          <w:szCs w:val="24"/>
        </w:rPr>
        <w:t xml:space="preserve"> </w:t>
      </w:r>
    </w:p>
    <w:p w14:paraId="686E352A" w14:textId="42F14E9C" w:rsidR="006C7D8D" w:rsidRPr="00D526D5" w:rsidRDefault="0089723C" w:rsidP="00EC2774">
      <w:pPr>
        <w:pStyle w:val="Odlomakpopisa"/>
        <w:keepNext/>
        <w:keepLines/>
        <w:numPr>
          <w:ilvl w:val="0"/>
          <w:numId w:val="388"/>
        </w:numPr>
        <w:tabs>
          <w:tab w:val="left" w:pos="284"/>
        </w:tabs>
        <w:spacing w:before="240" w:after="240" w:line="240" w:lineRule="auto"/>
        <w:ind w:left="0" w:firstLine="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Gospodarskim sektorom iz stavka 1. ovog članka</w:t>
      </w:r>
      <w:r w:rsidR="00046D7B" w:rsidRPr="00D526D5">
        <w:rPr>
          <w:rFonts w:ascii="Times New Roman" w:eastAsia="MS Gothic" w:hAnsi="Times New Roman"/>
          <w:iCs/>
          <w:color w:val="000000" w:themeColor="text1"/>
          <w:sz w:val="24"/>
          <w:szCs w:val="24"/>
        </w:rPr>
        <w:t xml:space="preserve"> </w:t>
      </w:r>
      <w:r w:rsidRPr="00D526D5">
        <w:rPr>
          <w:rFonts w:ascii="Times New Roman" w:eastAsia="MS Gothic" w:hAnsi="Times New Roman"/>
          <w:iCs/>
          <w:color w:val="000000" w:themeColor="text1"/>
          <w:sz w:val="24"/>
          <w:szCs w:val="24"/>
        </w:rPr>
        <w:t>smatraju se</w:t>
      </w:r>
      <w:r w:rsidR="006C7D8D" w:rsidRPr="00D526D5">
        <w:rPr>
          <w:rFonts w:ascii="Times New Roman" w:eastAsia="MS Gothic" w:hAnsi="Times New Roman"/>
          <w:iCs/>
          <w:color w:val="000000" w:themeColor="text1"/>
          <w:sz w:val="24"/>
          <w:szCs w:val="24"/>
        </w:rPr>
        <w:t>:</w:t>
      </w:r>
      <w:r w:rsidR="004B4735" w:rsidRPr="00D526D5">
        <w:rPr>
          <w:rFonts w:ascii="Times New Roman" w:eastAsia="MS Gothic" w:hAnsi="Times New Roman"/>
          <w:iCs/>
          <w:color w:val="000000" w:themeColor="text1"/>
          <w:sz w:val="24"/>
          <w:szCs w:val="24"/>
        </w:rPr>
        <w:t xml:space="preserve"> </w:t>
      </w:r>
    </w:p>
    <w:p w14:paraId="3F7FC807" w14:textId="3C6C48A5" w:rsidR="001564AF" w:rsidRPr="00D526D5" w:rsidRDefault="006C7D8D" w:rsidP="006C7D8D">
      <w:pPr>
        <w:pStyle w:val="Odlomakpopisa"/>
        <w:keepNext/>
        <w:keepLines/>
        <w:tabs>
          <w:tab w:val="left" w:pos="284"/>
        </w:tabs>
        <w:spacing w:before="240" w:after="240" w:line="240" w:lineRule="auto"/>
        <w:ind w:left="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 </w:t>
      </w:r>
      <w:r w:rsidR="004B4735" w:rsidRPr="00D526D5">
        <w:rPr>
          <w:rFonts w:ascii="Times New Roman" w:eastAsia="MS Gothic" w:hAnsi="Times New Roman"/>
          <w:iCs/>
          <w:color w:val="000000" w:themeColor="text1"/>
          <w:sz w:val="24"/>
          <w:szCs w:val="24"/>
        </w:rPr>
        <w:t xml:space="preserve">trgovačka društva, zadruge, </w:t>
      </w:r>
      <w:r w:rsidR="00EC2774" w:rsidRPr="00D526D5">
        <w:rPr>
          <w:rFonts w:ascii="Times New Roman" w:eastAsia="MS Gothic" w:hAnsi="Times New Roman"/>
          <w:iCs/>
          <w:color w:val="000000" w:themeColor="text1"/>
          <w:sz w:val="24"/>
          <w:szCs w:val="24"/>
        </w:rPr>
        <w:t xml:space="preserve">ustanove, </w:t>
      </w:r>
      <w:r w:rsidR="004B4735" w:rsidRPr="00D526D5">
        <w:rPr>
          <w:rFonts w:ascii="Times New Roman" w:eastAsia="MS Gothic" w:hAnsi="Times New Roman"/>
          <w:iCs/>
          <w:color w:val="000000" w:themeColor="text1"/>
          <w:sz w:val="24"/>
          <w:szCs w:val="24"/>
        </w:rPr>
        <w:t>obrti, obiteljska poljoprivredna gospodar</w:t>
      </w:r>
      <w:r w:rsidR="000D6495" w:rsidRPr="00D526D5">
        <w:rPr>
          <w:rFonts w:ascii="Times New Roman" w:eastAsia="MS Gothic" w:hAnsi="Times New Roman"/>
          <w:iCs/>
          <w:color w:val="000000" w:themeColor="text1"/>
          <w:sz w:val="24"/>
          <w:szCs w:val="24"/>
        </w:rPr>
        <w:t>s</w:t>
      </w:r>
      <w:r w:rsidR="004B4735" w:rsidRPr="00D526D5">
        <w:rPr>
          <w:rFonts w:ascii="Times New Roman" w:eastAsia="MS Gothic" w:hAnsi="Times New Roman"/>
          <w:iCs/>
          <w:color w:val="000000" w:themeColor="text1"/>
          <w:sz w:val="24"/>
          <w:szCs w:val="24"/>
        </w:rPr>
        <w:t>tva i druge fizičke osobe koj</w:t>
      </w:r>
      <w:r w:rsidR="00233A35" w:rsidRPr="00D526D5">
        <w:rPr>
          <w:rFonts w:ascii="Times New Roman" w:eastAsia="MS Gothic" w:hAnsi="Times New Roman"/>
          <w:iCs/>
          <w:color w:val="000000" w:themeColor="text1"/>
          <w:sz w:val="24"/>
          <w:szCs w:val="24"/>
        </w:rPr>
        <w:t xml:space="preserve">e </w:t>
      </w:r>
      <w:r w:rsidR="004B4735" w:rsidRPr="00D526D5">
        <w:rPr>
          <w:rFonts w:ascii="Times New Roman" w:eastAsia="MS Gothic" w:hAnsi="Times New Roman"/>
          <w:iCs/>
          <w:color w:val="000000" w:themeColor="text1"/>
          <w:sz w:val="24"/>
          <w:szCs w:val="24"/>
        </w:rPr>
        <w:t>gospodarsku djelatnost obavljaju s</w:t>
      </w:r>
      <w:r w:rsidR="00BE7C1C" w:rsidRPr="00D526D5">
        <w:rPr>
          <w:rFonts w:ascii="Times New Roman" w:eastAsia="MS Gothic" w:hAnsi="Times New Roman"/>
          <w:iCs/>
          <w:color w:val="000000" w:themeColor="text1"/>
          <w:sz w:val="24"/>
          <w:szCs w:val="24"/>
        </w:rPr>
        <w:t>a</w:t>
      </w:r>
      <w:r w:rsidR="004B4735" w:rsidRPr="00D526D5">
        <w:rPr>
          <w:rFonts w:ascii="Times New Roman" w:eastAsia="MS Gothic" w:hAnsi="Times New Roman"/>
          <w:iCs/>
          <w:color w:val="000000" w:themeColor="text1"/>
          <w:sz w:val="24"/>
          <w:szCs w:val="24"/>
        </w:rPr>
        <w:t>mostalno, trajno i radi ostvarivanja dohotka ili prihoda ili drugih gospodarskih procjenjivih koristi</w:t>
      </w:r>
      <w:r w:rsidR="0089723C" w:rsidRPr="00D526D5">
        <w:rPr>
          <w:rFonts w:ascii="Times New Roman" w:eastAsia="MS Gothic" w:hAnsi="Times New Roman"/>
          <w:iCs/>
          <w:color w:val="000000" w:themeColor="text1"/>
          <w:sz w:val="24"/>
          <w:szCs w:val="24"/>
        </w:rPr>
        <w:t xml:space="preserve">, osim </w:t>
      </w:r>
      <w:r w:rsidR="00EC2774" w:rsidRPr="00D526D5">
        <w:rPr>
          <w:rFonts w:ascii="Times New Roman" w:eastAsia="MS Gothic" w:hAnsi="Times New Roman"/>
          <w:iCs/>
          <w:color w:val="000000" w:themeColor="text1"/>
          <w:sz w:val="24"/>
          <w:szCs w:val="24"/>
        </w:rPr>
        <w:t xml:space="preserve">ako je riječ o pravnoj osobi iz stavka 2. alineje 2. ovog članka  </w:t>
      </w:r>
    </w:p>
    <w:p w14:paraId="51EF0D64" w14:textId="17A86218" w:rsidR="006C7D8D" w:rsidRPr="00D526D5" w:rsidRDefault="006C7D8D" w:rsidP="006C7D8D">
      <w:pPr>
        <w:pStyle w:val="Odlomakpopisa"/>
        <w:keepNext/>
        <w:keepLines/>
        <w:tabs>
          <w:tab w:val="left" w:pos="284"/>
        </w:tabs>
        <w:spacing w:before="240" w:after="240" w:line="240" w:lineRule="auto"/>
        <w:ind w:left="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 pravne osobe koje zastupaju interese gospodarskog sektora, neovisno o svom pravnom obliku.  </w:t>
      </w:r>
    </w:p>
    <w:p w14:paraId="24298EFC" w14:textId="6089BD62" w:rsidR="0089723C" w:rsidRPr="00D526D5" w:rsidRDefault="0089723C" w:rsidP="009F1DD4">
      <w:pPr>
        <w:pStyle w:val="Odlomakpopisa"/>
        <w:keepNext/>
        <w:keepLines/>
        <w:numPr>
          <w:ilvl w:val="0"/>
          <w:numId w:val="388"/>
        </w:numPr>
        <w:tabs>
          <w:tab w:val="left" w:pos="284"/>
        </w:tabs>
        <w:spacing w:before="240" w:after="240" w:line="240" w:lineRule="auto"/>
        <w:ind w:left="0" w:firstLine="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Civilnim sektorom iz stavka 1. ovog članka</w:t>
      </w:r>
      <w:r w:rsidR="00046D7B" w:rsidRPr="00D526D5">
        <w:rPr>
          <w:rFonts w:ascii="Times New Roman" w:eastAsia="MS Gothic" w:hAnsi="Times New Roman"/>
          <w:iCs/>
          <w:color w:val="000000" w:themeColor="text1"/>
          <w:sz w:val="24"/>
          <w:szCs w:val="24"/>
        </w:rPr>
        <w:t xml:space="preserve"> </w:t>
      </w:r>
      <w:r w:rsidRPr="00D526D5">
        <w:rPr>
          <w:rFonts w:ascii="Times New Roman" w:eastAsia="MS Gothic" w:hAnsi="Times New Roman"/>
          <w:iCs/>
          <w:color w:val="000000" w:themeColor="text1"/>
          <w:sz w:val="24"/>
          <w:szCs w:val="24"/>
        </w:rPr>
        <w:t xml:space="preserve">smatraju se </w:t>
      </w:r>
      <w:r w:rsidR="00A85A1A" w:rsidRPr="00D526D5">
        <w:rPr>
          <w:rFonts w:ascii="Times New Roman" w:eastAsia="MS Gothic" w:hAnsi="Times New Roman"/>
          <w:iCs/>
          <w:color w:val="000000" w:themeColor="text1"/>
          <w:sz w:val="24"/>
          <w:szCs w:val="24"/>
        </w:rPr>
        <w:t>udruge i druge</w:t>
      </w:r>
      <w:r w:rsidRPr="00D526D5">
        <w:rPr>
          <w:rFonts w:ascii="Times New Roman" w:eastAsia="MS Gothic" w:hAnsi="Times New Roman"/>
          <w:iCs/>
          <w:color w:val="000000" w:themeColor="text1"/>
          <w:sz w:val="24"/>
          <w:szCs w:val="24"/>
        </w:rPr>
        <w:t xml:space="preserve"> pravne osobe</w:t>
      </w:r>
      <w:r w:rsidR="0071756C" w:rsidRPr="00D526D5">
        <w:rPr>
          <w:rFonts w:ascii="Times New Roman" w:eastAsia="MS Gothic" w:hAnsi="Times New Roman"/>
          <w:iCs/>
          <w:color w:val="000000" w:themeColor="text1"/>
          <w:sz w:val="24"/>
          <w:szCs w:val="24"/>
        </w:rPr>
        <w:t xml:space="preserve"> upisane u registar neprofitnih organizacija sukl</w:t>
      </w:r>
      <w:r w:rsidR="006814BF" w:rsidRPr="00D526D5">
        <w:rPr>
          <w:rFonts w:ascii="Times New Roman" w:eastAsia="MS Gothic" w:hAnsi="Times New Roman"/>
          <w:iCs/>
          <w:color w:val="000000" w:themeColor="text1"/>
          <w:sz w:val="24"/>
          <w:szCs w:val="24"/>
        </w:rPr>
        <w:t>a</w:t>
      </w:r>
      <w:r w:rsidR="0071756C" w:rsidRPr="00D526D5">
        <w:rPr>
          <w:rFonts w:ascii="Times New Roman" w:eastAsia="MS Gothic" w:hAnsi="Times New Roman"/>
          <w:iCs/>
          <w:color w:val="000000" w:themeColor="text1"/>
          <w:sz w:val="24"/>
          <w:szCs w:val="24"/>
        </w:rPr>
        <w:t xml:space="preserve">dno propisima koji uređuju </w:t>
      </w:r>
      <w:r w:rsidR="00EB29C0" w:rsidRPr="00D526D5">
        <w:rPr>
          <w:rFonts w:ascii="Times New Roman" w:eastAsia="MS Gothic" w:hAnsi="Times New Roman"/>
          <w:iCs/>
          <w:color w:val="000000" w:themeColor="text1"/>
          <w:sz w:val="24"/>
          <w:szCs w:val="24"/>
        </w:rPr>
        <w:t xml:space="preserve">područje </w:t>
      </w:r>
      <w:r w:rsidR="0071756C" w:rsidRPr="00D526D5">
        <w:rPr>
          <w:rFonts w:ascii="Times New Roman" w:eastAsia="MS Gothic" w:hAnsi="Times New Roman"/>
          <w:iCs/>
          <w:color w:val="000000" w:themeColor="text1"/>
          <w:sz w:val="24"/>
          <w:szCs w:val="24"/>
        </w:rPr>
        <w:t>neprofitn</w:t>
      </w:r>
      <w:r w:rsidR="00EB29C0" w:rsidRPr="00D526D5">
        <w:rPr>
          <w:rFonts w:ascii="Times New Roman" w:eastAsia="MS Gothic" w:hAnsi="Times New Roman"/>
          <w:iCs/>
          <w:color w:val="000000" w:themeColor="text1"/>
          <w:sz w:val="24"/>
          <w:szCs w:val="24"/>
        </w:rPr>
        <w:t>ih</w:t>
      </w:r>
      <w:r w:rsidR="0071756C" w:rsidRPr="00D526D5">
        <w:rPr>
          <w:rFonts w:ascii="Times New Roman" w:eastAsia="MS Gothic" w:hAnsi="Times New Roman"/>
          <w:iCs/>
          <w:color w:val="000000" w:themeColor="text1"/>
          <w:sz w:val="24"/>
          <w:szCs w:val="24"/>
        </w:rPr>
        <w:t xml:space="preserve"> organizacij</w:t>
      </w:r>
      <w:r w:rsidR="00EB29C0" w:rsidRPr="00D526D5">
        <w:rPr>
          <w:rFonts w:ascii="Times New Roman" w:eastAsia="MS Gothic" w:hAnsi="Times New Roman"/>
          <w:iCs/>
          <w:color w:val="000000" w:themeColor="text1"/>
          <w:sz w:val="24"/>
          <w:szCs w:val="24"/>
        </w:rPr>
        <w:t>a</w:t>
      </w:r>
      <w:r w:rsidR="002C40AC" w:rsidRPr="00D526D5">
        <w:rPr>
          <w:rFonts w:ascii="Times New Roman" w:eastAsia="MS Gothic" w:hAnsi="Times New Roman"/>
          <w:iCs/>
          <w:color w:val="000000" w:themeColor="text1"/>
          <w:sz w:val="24"/>
          <w:szCs w:val="24"/>
        </w:rPr>
        <w:t xml:space="preserve">, osim </w:t>
      </w:r>
      <w:r w:rsidR="006C7D8D" w:rsidRPr="00D526D5">
        <w:rPr>
          <w:rFonts w:ascii="Times New Roman" w:eastAsia="MS Gothic" w:hAnsi="Times New Roman"/>
          <w:iCs/>
          <w:color w:val="000000" w:themeColor="text1"/>
          <w:sz w:val="24"/>
          <w:szCs w:val="24"/>
        </w:rPr>
        <w:t xml:space="preserve">ako je riječ o pravnoj osobi iz stavka 2. alineje </w:t>
      </w:r>
      <w:r w:rsidR="00601C23" w:rsidRPr="00D526D5">
        <w:rPr>
          <w:rFonts w:ascii="Times New Roman" w:eastAsia="MS Gothic" w:hAnsi="Times New Roman"/>
          <w:iCs/>
          <w:color w:val="000000" w:themeColor="text1"/>
          <w:sz w:val="24"/>
          <w:szCs w:val="24"/>
        </w:rPr>
        <w:t>2</w:t>
      </w:r>
      <w:r w:rsidR="006C7D8D" w:rsidRPr="00D526D5">
        <w:rPr>
          <w:rFonts w:ascii="Times New Roman" w:eastAsia="MS Gothic" w:hAnsi="Times New Roman"/>
          <w:iCs/>
          <w:color w:val="000000" w:themeColor="text1"/>
          <w:sz w:val="24"/>
          <w:szCs w:val="24"/>
        </w:rPr>
        <w:t xml:space="preserve">. ovog članka ili </w:t>
      </w:r>
      <w:r w:rsidR="00601C23" w:rsidRPr="00D526D5">
        <w:rPr>
          <w:rFonts w:ascii="Times New Roman" w:eastAsia="MS Gothic" w:hAnsi="Times New Roman"/>
          <w:iCs/>
          <w:color w:val="000000" w:themeColor="text1"/>
          <w:sz w:val="24"/>
          <w:szCs w:val="24"/>
        </w:rPr>
        <w:t xml:space="preserve">pravnoj osobi </w:t>
      </w:r>
      <w:r w:rsidR="006C7D8D" w:rsidRPr="00D526D5">
        <w:rPr>
          <w:rFonts w:ascii="Times New Roman" w:eastAsia="MS Gothic" w:hAnsi="Times New Roman"/>
          <w:iCs/>
          <w:color w:val="000000" w:themeColor="text1"/>
          <w:sz w:val="24"/>
          <w:szCs w:val="24"/>
        </w:rPr>
        <w:t>iz stavka 3. alineje 2. ovog članka</w:t>
      </w:r>
      <w:r w:rsidR="00601C23" w:rsidRPr="00D526D5">
        <w:rPr>
          <w:rFonts w:ascii="Times New Roman" w:eastAsia="MS Gothic" w:hAnsi="Times New Roman"/>
          <w:iCs/>
          <w:color w:val="000000" w:themeColor="text1"/>
          <w:sz w:val="24"/>
          <w:szCs w:val="24"/>
        </w:rPr>
        <w:t>.</w:t>
      </w:r>
      <w:r w:rsidRPr="00D526D5">
        <w:rPr>
          <w:rFonts w:ascii="Times New Roman" w:eastAsia="MS Gothic" w:hAnsi="Times New Roman"/>
          <w:iCs/>
          <w:color w:val="000000" w:themeColor="text1"/>
          <w:sz w:val="24"/>
          <w:szCs w:val="24"/>
        </w:rPr>
        <w:t xml:space="preserve"> </w:t>
      </w:r>
    </w:p>
    <w:p w14:paraId="7FE500F1" w14:textId="77777777" w:rsidR="0089723C" w:rsidRPr="00D526D5" w:rsidRDefault="0089723C" w:rsidP="009F1DD4">
      <w:pPr>
        <w:pStyle w:val="Odlomakpopisa"/>
        <w:keepNext/>
        <w:keepLines/>
        <w:numPr>
          <w:ilvl w:val="0"/>
          <w:numId w:val="388"/>
        </w:numPr>
        <w:tabs>
          <w:tab w:val="left" w:pos="284"/>
        </w:tabs>
        <w:spacing w:before="240" w:after="240" w:line="240" w:lineRule="auto"/>
        <w:ind w:left="0" w:firstLine="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Zadaća LAG-a je birati relevantne i reprezentativne predstavnike svake pojedine interesne skupine. </w:t>
      </w:r>
    </w:p>
    <w:p w14:paraId="0F621524" w14:textId="6CFD0712" w:rsidR="00D5164F" w:rsidRPr="00D526D5" w:rsidRDefault="009B4421">
      <w:pPr>
        <w:pStyle w:val="Odlomakpopisa"/>
        <w:keepNext/>
        <w:keepLines/>
        <w:numPr>
          <w:ilvl w:val="0"/>
          <w:numId w:val="388"/>
        </w:numPr>
        <w:tabs>
          <w:tab w:val="left" w:pos="284"/>
        </w:tabs>
        <w:spacing w:before="240" w:after="240" w:line="240" w:lineRule="auto"/>
        <w:ind w:left="0" w:firstLine="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Prilikom donošenja odluka</w:t>
      </w:r>
      <w:r w:rsidR="00D5164F" w:rsidRPr="00D526D5">
        <w:rPr>
          <w:rFonts w:ascii="Times New Roman" w:eastAsia="MS Gothic" w:hAnsi="Times New Roman"/>
          <w:iCs/>
          <w:color w:val="000000" w:themeColor="text1"/>
          <w:sz w:val="24"/>
          <w:szCs w:val="24"/>
        </w:rPr>
        <w:t xml:space="preserve"> niti jedna interesna skupina iz stavka 1. ovog članka ne smije imati kontrolu nad donošenjem odluka, a sve sukladno članku 31. stavku 2. podstavku b) Uredbe (EU) br. 2021/1060. </w:t>
      </w:r>
    </w:p>
    <w:p w14:paraId="40D1B5A8" w14:textId="702024CE" w:rsidR="00AF69EA" w:rsidRPr="00D526D5" w:rsidRDefault="001E60B8" w:rsidP="00473B87">
      <w:pPr>
        <w:pStyle w:val="Odlomakpopisa"/>
        <w:keepNext/>
        <w:keepLines/>
        <w:numPr>
          <w:ilvl w:val="0"/>
          <w:numId w:val="388"/>
        </w:numPr>
        <w:tabs>
          <w:tab w:val="left" w:pos="284"/>
        </w:tabs>
        <w:spacing w:before="240" w:after="240" w:line="240" w:lineRule="auto"/>
        <w:ind w:left="0" w:firstLine="0"/>
        <w:outlineLvl w:val="3"/>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 xml:space="preserve">Pod kontrolom donošenja odluka iz stavka </w:t>
      </w:r>
      <w:r w:rsidR="006C7D8D" w:rsidRPr="00D526D5">
        <w:rPr>
          <w:rFonts w:ascii="Times New Roman" w:eastAsia="MS Gothic" w:hAnsi="Times New Roman"/>
          <w:iCs/>
          <w:color w:val="000000" w:themeColor="text1"/>
          <w:sz w:val="24"/>
          <w:szCs w:val="24"/>
        </w:rPr>
        <w:t>6</w:t>
      </w:r>
      <w:r w:rsidRPr="00D526D5">
        <w:rPr>
          <w:rFonts w:ascii="Times New Roman" w:eastAsia="MS Gothic" w:hAnsi="Times New Roman"/>
          <w:iCs/>
          <w:color w:val="000000" w:themeColor="text1"/>
          <w:sz w:val="24"/>
          <w:szCs w:val="24"/>
        </w:rPr>
        <w:t>. ovog članka smatra se slučaj kada</w:t>
      </w:r>
      <w:r w:rsidR="00F33D97" w:rsidRPr="00D526D5">
        <w:rPr>
          <w:rFonts w:ascii="Times New Roman" w:eastAsia="MS Gothic" w:hAnsi="Times New Roman"/>
          <w:iCs/>
          <w:color w:val="000000" w:themeColor="text1"/>
          <w:sz w:val="24"/>
          <w:szCs w:val="24"/>
        </w:rPr>
        <w:t xml:space="preserve"> pojedina</w:t>
      </w:r>
      <w:r w:rsidRPr="00D526D5">
        <w:rPr>
          <w:rFonts w:ascii="Times New Roman" w:eastAsia="MS Gothic" w:hAnsi="Times New Roman"/>
          <w:iCs/>
          <w:color w:val="000000" w:themeColor="text1"/>
          <w:sz w:val="24"/>
          <w:szCs w:val="24"/>
        </w:rPr>
        <w:t xml:space="preserve"> </w:t>
      </w:r>
      <w:r w:rsidR="00B235BE" w:rsidRPr="00D526D5">
        <w:rPr>
          <w:rFonts w:ascii="Times New Roman" w:eastAsia="MS Gothic" w:hAnsi="Times New Roman"/>
          <w:iCs/>
          <w:color w:val="000000" w:themeColor="text1"/>
          <w:sz w:val="24"/>
          <w:szCs w:val="24"/>
        </w:rPr>
        <w:t>interesna skupina iz stavka 1. ovog članka ima natpolovičnu većinu glasova prisutnih članova, uz poštivanje kvoruma</w:t>
      </w:r>
      <w:r w:rsidR="00F33D97" w:rsidRPr="00D526D5">
        <w:rPr>
          <w:rFonts w:ascii="Times New Roman" w:eastAsia="MS Gothic" w:hAnsi="Times New Roman"/>
          <w:iCs/>
          <w:color w:val="000000" w:themeColor="text1"/>
          <w:sz w:val="24"/>
          <w:szCs w:val="24"/>
        </w:rPr>
        <w:t xml:space="preserve"> prilikom odlučivanja</w:t>
      </w:r>
      <w:r w:rsidR="00B235BE" w:rsidRPr="00D526D5">
        <w:rPr>
          <w:rFonts w:ascii="Times New Roman" w:eastAsia="MS Gothic" w:hAnsi="Times New Roman"/>
          <w:iCs/>
          <w:color w:val="000000" w:themeColor="text1"/>
          <w:sz w:val="24"/>
          <w:szCs w:val="24"/>
        </w:rPr>
        <w:t xml:space="preserve">. </w:t>
      </w:r>
    </w:p>
    <w:p w14:paraId="7B8EBEC3" w14:textId="3217234C" w:rsidR="00865B08" w:rsidRPr="00D526D5" w:rsidRDefault="00865B08" w:rsidP="006845EA">
      <w:pPr>
        <w:pStyle w:val="Odlomakpopisa"/>
        <w:numPr>
          <w:ilvl w:val="0"/>
          <w:numId w:val="388"/>
        </w:numPr>
        <w:tabs>
          <w:tab w:val="left" w:pos="284"/>
        </w:tabs>
        <w:ind w:left="0" w:firstLine="0"/>
        <w:rPr>
          <w:rFonts w:ascii="Times New Roman" w:eastAsia="MS Gothic" w:hAnsi="Times New Roman"/>
          <w:iCs/>
          <w:color w:val="000000" w:themeColor="text1"/>
          <w:sz w:val="24"/>
          <w:szCs w:val="24"/>
        </w:rPr>
      </w:pPr>
      <w:r w:rsidRPr="00D526D5">
        <w:rPr>
          <w:rFonts w:ascii="Times New Roman" w:eastAsia="MS Gothic" w:hAnsi="Times New Roman"/>
          <w:iCs/>
          <w:color w:val="000000" w:themeColor="text1"/>
          <w:sz w:val="24"/>
          <w:szCs w:val="24"/>
        </w:rPr>
        <w:t>Zaposlenici upravnih tijela jedinica lokalne i područne (regionalne) samouprave i predstavnici izvršnog tijela jedinice lokalne i područne (regionalne) samouprave mogu u tijelima LAG-a predstavljati isključivo tu jedinicu lokalne i područne (regionalne) samouprave.</w:t>
      </w:r>
    </w:p>
    <w:p w14:paraId="4832D4FC" w14:textId="77777777" w:rsidR="001B2AD0" w:rsidRPr="00D526D5" w:rsidRDefault="001B2AD0">
      <w:pPr>
        <w:tabs>
          <w:tab w:val="left" w:pos="284"/>
        </w:tabs>
        <w:jc w:val="center"/>
        <w:rPr>
          <w:rFonts w:eastAsia="MS Gothic"/>
          <w:i/>
          <w:iCs/>
          <w:color w:val="000000" w:themeColor="text1"/>
        </w:rPr>
      </w:pPr>
      <w:r w:rsidRPr="00D526D5">
        <w:rPr>
          <w:rFonts w:eastAsia="MS Gothic"/>
          <w:i/>
          <w:iCs/>
          <w:color w:val="000000" w:themeColor="text1"/>
        </w:rPr>
        <w:t xml:space="preserve">Financijske obveze </w:t>
      </w:r>
    </w:p>
    <w:p w14:paraId="6121910D" w14:textId="77777777" w:rsidR="001B2AD0" w:rsidRPr="00D526D5" w:rsidRDefault="001B2AD0">
      <w:pPr>
        <w:tabs>
          <w:tab w:val="left" w:pos="284"/>
        </w:tabs>
        <w:jc w:val="center"/>
        <w:rPr>
          <w:rFonts w:eastAsia="MS Gothic"/>
          <w:iCs/>
          <w:color w:val="000000" w:themeColor="text1"/>
        </w:rPr>
      </w:pPr>
    </w:p>
    <w:p w14:paraId="5FC680D4" w14:textId="77777777" w:rsidR="001B2AD0" w:rsidRPr="00D526D5" w:rsidRDefault="001B2AD0" w:rsidP="008E23F2">
      <w:pPr>
        <w:pStyle w:val="Naslov1"/>
        <w:rPr>
          <w:rFonts w:eastAsia="MS Gothic"/>
        </w:rPr>
      </w:pPr>
      <w:r w:rsidRPr="00D526D5">
        <w:rPr>
          <w:rFonts w:eastAsia="MS Gothic"/>
        </w:rPr>
        <w:t>Članak 1</w:t>
      </w:r>
      <w:r w:rsidR="00BE2055" w:rsidRPr="00D526D5">
        <w:rPr>
          <w:rFonts w:eastAsia="MS Gothic"/>
        </w:rPr>
        <w:t>9</w:t>
      </w:r>
      <w:r w:rsidRPr="00D526D5">
        <w:rPr>
          <w:rFonts w:eastAsia="MS Gothic"/>
        </w:rPr>
        <w:t>.</w:t>
      </w:r>
    </w:p>
    <w:p w14:paraId="5D492E70" w14:textId="77777777" w:rsidR="001B2AD0" w:rsidRPr="00D526D5" w:rsidRDefault="001B2AD0">
      <w:pPr>
        <w:tabs>
          <w:tab w:val="left" w:pos="284"/>
        </w:tabs>
        <w:jc w:val="center"/>
        <w:rPr>
          <w:rFonts w:eastAsia="MS Gothic"/>
          <w:iCs/>
          <w:color w:val="000000" w:themeColor="text1"/>
        </w:rPr>
      </w:pPr>
    </w:p>
    <w:p w14:paraId="5B876E54" w14:textId="77777777" w:rsidR="001B2AD0" w:rsidRPr="00D526D5" w:rsidRDefault="001B2AD0" w:rsidP="00F33D97">
      <w:pPr>
        <w:pStyle w:val="Odlomakpopisa"/>
        <w:numPr>
          <w:ilvl w:val="0"/>
          <w:numId w:val="126"/>
        </w:numPr>
        <w:tabs>
          <w:tab w:val="left" w:pos="0"/>
          <w:tab w:val="left" w:pos="284"/>
        </w:tabs>
        <w:spacing w:line="240" w:lineRule="auto"/>
        <w:ind w:left="0" w:firstLine="0"/>
        <w:rPr>
          <w:rFonts w:ascii="Times New Roman" w:eastAsia="MS Gothic" w:hAnsi="Times New Roman"/>
          <w:iCs/>
          <w:color w:val="000000" w:themeColor="text1"/>
          <w:sz w:val="24"/>
          <w:szCs w:val="24"/>
        </w:rPr>
      </w:pPr>
      <w:r w:rsidRPr="00D526D5">
        <w:rPr>
          <w:rFonts w:ascii="Times New Roman" w:hAnsi="Times New Roman"/>
          <w:color w:val="000000" w:themeColor="text1"/>
          <w:sz w:val="24"/>
          <w:szCs w:val="24"/>
          <w:lang w:eastAsia="ja-JP"/>
        </w:rPr>
        <w:t xml:space="preserve">LAG mora imati podmirene odnosno regulirane financijske obveze prema državnom proračunu Republike Hrvatske. </w:t>
      </w:r>
    </w:p>
    <w:p w14:paraId="75A07F14" w14:textId="319F785A" w:rsidR="001B2AD0" w:rsidRPr="00D526D5" w:rsidRDefault="001B2AD0" w:rsidP="00F33D97">
      <w:pPr>
        <w:pStyle w:val="Odlomakpopisa"/>
        <w:numPr>
          <w:ilvl w:val="0"/>
          <w:numId w:val="126"/>
        </w:numPr>
        <w:tabs>
          <w:tab w:val="left" w:pos="0"/>
          <w:tab w:val="left" w:pos="284"/>
        </w:tabs>
        <w:spacing w:line="240" w:lineRule="auto"/>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LAG ne smije biti u postu</w:t>
      </w:r>
      <w:r w:rsidR="00F00BE9" w:rsidRPr="00D526D5">
        <w:rPr>
          <w:rFonts w:ascii="Times New Roman" w:hAnsi="Times New Roman"/>
          <w:color w:val="000000" w:themeColor="text1"/>
          <w:sz w:val="24"/>
          <w:szCs w:val="24"/>
          <w:lang w:eastAsia="ja-JP"/>
        </w:rPr>
        <w:t>p</w:t>
      </w:r>
      <w:r w:rsidRPr="00D526D5">
        <w:rPr>
          <w:rFonts w:ascii="Times New Roman" w:hAnsi="Times New Roman"/>
          <w:color w:val="000000" w:themeColor="text1"/>
          <w:sz w:val="24"/>
          <w:szCs w:val="24"/>
          <w:lang w:eastAsia="ja-JP"/>
        </w:rPr>
        <w:t xml:space="preserve">ku stečaja ili likvidacije sukladno posebnim propisima. </w:t>
      </w:r>
    </w:p>
    <w:p w14:paraId="2938180E" w14:textId="77777777" w:rsidR="00DC1861" w:rsidRPr="00D526D5" w:rsidRDefault="00DC1861">
      <w:pPr>
        <w:pStyle w:val="Odlomakpopisa"/>
        <w:tabs>
          <w:tab w:val="left" w:pos="0"/>
          <w:tab w:val="left" w:pos="284"/>
        </w:tabs>
        <w:spacing w:line="240" w:lineRule="auto"/>
        <w:ind w:left="0"/>
        <w:rPr>
          <w:rFonts w:ascii="Times New Roman" w:hAnsi="Times New Roman"/>
          <w:i/>
          <w:iCs/>
          <w:color w:val="000000" w:themeColor="text1"/>
          <w:sz w:val="24"/>
          <w:szCs w:val="24"/>
          <w:lang w:eastAsia="ja-JP"/>
        </w:rPr>
      </w:pPr>
    </w:p>
    <w:p w14:paraId="67FF993D" w14:textId="77777777" w:rsidR="00DC1861" w:rsidRPr="00D526D5" w:rsidRDefault="00DC1861">
      <w:pPr>
        <w:tabs>
          <w:tab w:val="left" w:pos="0"/>
          <w:tab w:val="left" w:pos="284"/>
        </w:tabs>
        <w:jc w:val="center"/>
        <w:rPr>
          <w:rFonts w:eastAsia="Calibri"/>
          <w:i/>
          <w:iCs/>
          <w:color w:val="000000" w:themeColor="text1"/>
          <w:lang w:eastAsia="ja-JP"/>
        </w:rPr>
      </w:pPr>
      <w:r w:rsidRPr="00D526D5">
        <w:rPr>
          <w:rFonts w:eastAsia="Calibri"/>
          <w:i/>
          <w:iCs/>
          <w:color w:val="000000" w:themeColor="text1"/>
          <w:lang w:eastAsia="ja-JP"/>
        </w:rPr>
        <w:t xml:space="preserve">Broj podnesenih Zahtjeva za potporu </w:t>
      </w:r>
    </w:p>
    <w:p w14:paraId="53A6B64A" w14:textId="77777777" w:rsidR="00DC1861" w:rsidRPr="00D526D5" w:rsidRDefault="00DC1861">
      <w:pPr>
        <w:tabs>
          <w:tab w:val="left" w:pos="0"/>
          <w:tab w:val="left" w:pos="284"/>
        </w:tabs>
        <w:jc w:val="center"/>
        <w:rPr>
          <w:rFonts w:eastAsia="Calibri"/>
          <w:color w:val="000000" w:themeColor="text1"/>
          <w:lang w:eastAsia="ja-JP"/>
        </w:rPr>
      </w:pPr>
    </w:p>
    <w:p w14:paraId="3DAC1BC3" w14:textId="77777777" w:rsidR="00DC1861" w:rsidRPr="00D526D5" w:rsidRDefault="00DC1861" w:rsidP="008E23F2">
      <w:pPr>
        <w:pStyle w:val="Naslov1"/>
        <w:rPr>
          <w:rFonts w:eastAsia="MS Gothic"/>
        </w:rPr>
      </w:pPr>
      <w:r w:rsidRPr="00D526D5">
        <w:rPr>
          <w:rFonts w:eastAsia="MS Gothic"/>
        </w:rPr>
        <w:t xml:space="preserve">Članak </w:t>
      </w:r>
      <w:r w:rsidR="00BE2055" w:rsidRPr="00D526D5">
        <w:rPr>
          <w:rFonts w:eastAsia="MS Gothic"/>
        </w:rPr>
        <w:t>20</w:t>
      </w:r>
      <w:r w:rsidRPr="00D526D5">
        <w:rPr>
          <w:rFonts w:eastAsia="MS Gothic"/>
        </w:rPr>
        <w:t>.</w:t>
      </w:r>
    </w:p>
    <w:p w14:paraId="0EB1CA61" w14:textId="77777777" w:rsidR="00DC1861" w:rsidRPr="00D526D5" w:rsidRDefault="00DC1861">
      <w:pPr>
        <w:tabs>
          <w:tab w:val="left" w:pos="284"/>
        </w:tabs>
        <w:jc w:val="center"/>
        <w:rPr>
          <w:rFonts w:eastAsia="MS Gothic"/>
          <w:iCs/>
          <w:color w:val="000000" w:themeColor="text1"/>
        </w:rPr>
      </w:pPr>
    </w:p>
    <w:p w14:paraId="55ADAA1A" w14:textId="77777777" w:rsidR="00DC1861" w:rsidRPr="00D526D5" w:rsidRDefault="00DC1861" w:rsidP="009F1DD4">
      <w:pPr>
        <w:pStyle w:val="Odlomakpopisa"/>
        <w:numPr>
          <w:ilvl w:val="0"/>
          <w:numId w:val="140"/>
        </w:numPr>
        <w:tabs>
          <w:tab w:val="left" w:pos="0"/>
          <w:tab w:val="left" w:pos="284"/>
        </w:tabs>
        <w:spacing w:line="240" w:lineRule="auto"/>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Isti (jedan) LAG može biti samo jednom odabran unutar Strateškog plana.</w:t>
      </w:r>
    </w:p>
    <w:p w14:paraId="40AB24F0" w14:textId="440B7614" w:rsidR="000C504A" w:rsidRPr="005431CE" w:rsidRDefault="00DC1861" w:rsidP="005431CE">
      <w:pPr>
        <w:pStyle w:val="Odlomakpopisa"/>
        <w:numPr>
          <w:ilvl w:val="0"/>
          <w:numId w:val="141"/>
        </w:numPr>
        <w:tabs>
          <w:tab w:val="left" w:pos="0"/>
          <w:tab w:val="left" w:pos="284"/>
        </w:tabs>
        <w:spacing w:line="240" w:lineRule="auto"/>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 xml:space="preserve">U slučaju da isti LAG podnese više Zahtjeva za potporu unutar istog natječaja, u obzir će se uzeti ranije podnesen Zahtjev za potporu, dok će se druge isključiti iz postupka odabira LAG-ova.  </w:t>
      </w:r>
    </w:p>
    <w:p w14:paraId="00B4EC00" w14:textId="77777777" w:rsidR="00AF69EA" w:rsidRPr="00D526D5" w:rsidRDefault="00A23B65" w:rsidP="009F1DD4">
      <w:pPr>
        <w:keepNext/>
        <w:keepLines/>
        <w:spacing w:before="240" w:after="240"/>
        <w:jc w:val="center"/>
        <w:outlineLvl w:val="0"/>
        <w:rPr>
          <w:rFonts w:eastAsia="MS Gothic"/>
          <w:iCs/>
          <w:color w:val="000000" w:themeColor="text1"/>
          <w:lang w:eastAsia="en-US"/>
        </w:rPr>
      </w:pPr>
      <w:r w:rsidRPr="00D526D5">
        <w:rPr>
          <w:rFonts w:eastAsia="MS Gothic"/>
          <w:color w:val="000000" w:themeColor="text1"/>
          <w:lang w:eastAsia="en-US"/>
        </w:rPr>
        <w:lastRenderedPageBreak/>
        <w:t xml:space="preserve">POGLAVLJE </w:t>
      </w:r>
      <w:r w:rsidR="00FD2343" w:rsidRPr="00D526D5">
        <w:rPr>
          <w:rFonts w:eastAsia="MS Gothic"/>
          <w:color w:val="000000" w:themeColor="text1"/>
          <w:lang w:eastAsia="en-US"/>
        </w:rPr>
        <w:t>2</w:t>
      </w:r>
      <w:r w:rsidRPr="00D526D5">
        <w:rPr>
          <w:rFonts w:eastAsia="MS Gothic"/>
          <w:color w:val="000000" w:themeColor="text1"/>
          <w:lang w:eastAsia="en-US"/>
        </w:rPr>
        <w:t>. SPECIFIČNI UVJETI</w:t>
      </w:r>
    </w:p>
    <w:p w14:paraId="37CE7A31" w14:textId="77777777" w:rsidR="00C85D0F" w:rsidRPr="00D526D5" w:rsidRDefault="002B5266" w:rsidP="001D6206">
      <w:pPr>
        <w:keepNext/>
        <w:keepLines/>
        <w:spacing w:before="240" w:after="240"/>
        <w:jc w:val="center"/>
        <w:outlineLvl w:val="3"/>
        <w:rPr>
          <w:rFonts w:eastAsia="MS Gothic"/>
          <w:iCs/>
          <w:color w:val="000000" w:themeColor="text1"/>
          <w:lang w:eastAsia="en-US"/>
        </w:rPr>
      </w:pPr>
      <w:r w:rsidRPr="00D526D5">
        <w:rPr>
          <w:rFonts w:eastAsia="MS Gothic"/>
          <w:iCs/>
          <w:color w:val="000000" w:themeColor="text1"/>
          <w:lang w:eastAsia="en-US"/>
        </w:rPr>
        <w:t xml:space="preserve">ODJELJAK </w:t>
      </w:r>
      <w:r w:rsidR="00D5164F" w:rsidRPr="00D526D5">
        <w:rPr>
          <w:rFonts w:eastAsia="MS Gothic"/>
          <w:iCs/>
          <w:color w:val="000000" w:themeColor="text1"/>
          <w:lang w:eastAsia="en-US"/>
        </w:rPr>
        <w:t>A</w:t>
      </w:r>
      <w:r w:rsidRPr="00D526D5">
        <w:rPr>
          <w:rFonts w:eastAsia="MS Gothic"/>
          <w:iCs/>
          <w:color w:val="000000" w:themeColor="text1"/>
          <w:lang w:eastAsia="en-US"/>
        </w:rPr>
        <w:t>. UPRAVNI ODBOR LAG-a</w:t>
      </w:r>
    </w:p>
    <w:p w14:paraId="07327A81" w14:textId="77777777" w:rsidR="003A603B" w:rsidRPr="00D526D5" w:rsidRDefault="003A603B">
      <w:pPr>
        <w:keepNext/>
        <w:keepLines/>
        <w:spacing w:before="240" w:after="240"/>
        <w:jc w:val="center"/>
        <w:outlineLvl w:val="3"/>
        <w:rPr>
          <w:rFonts w:eastAsia="MS Gothic"/>
          <w:i/>
          <w:iCs/>
          <w:color w:val="000000" w:themeColor="text1"/>
          <w:lang w:eastAsia="en-US"/>
        </w:rPr>
      </w:pPr>
      <w:r w:rsidRPr="00D526D5">
        <w:rPr>
          <w:rFonts w:eastAsia="MS Gothic"/>
          <w:i/>
          <w:iCs/>
          <w:color w:val="000000" w:themeColor="text1"/>
          <w:lang w:eastAsia="en-US"/>
        </w:rPr>
        <w:t>Sastav U</w:t>
      </w:r>
      <w:r w:rsidR="00360A7C" w:rsidRPr="00D526D5">
        <w:rPr>
          <w:rFonts w:eastAsia="MS Gothic"/>
          <w:i/>
          <w:iCs/>
          <w:color w:val="000000" w:themeColor="text1"/>
          <w:lang w:eastAsia="en-US"/>
        </w:rPr>
        <w:t xml:space="preserve">pravnog </w:t>
      </w:r>
      <w:r w:rsidR="00602671" w:rsidRPr="00D526D5">
        <w:rPr>
          <w:rFonts w:eastAsia="MS Gothic"/>
          <w:i/>
          <w:iCs/>
          <w:color w:val="000000" w:themeColor="text1"/>
          <w:lang w:eastAsia="en-US"/>
        </w:rPr>
        <w:t>o</w:t>
      </w:r>
      <w:r w:rsidR="00360A7C" w:rsidRPr="00D526D5">
        <w:rPr>
          <w:rFonts w:eastAsia="MS Gothic"/>
          <w:i/>
          <w:iCs/>
          <w:color w:val="000000" w:themeColor="text1"/>
          <w:lang w:eastAsia="en-US"/>
        </w:rPr>
        <w:t>dbora</w:t>
      </w:r>
      <w:r w:rsidRPr="00D526D5">
        <w:rPr>
          <w:rFonts w:eastAsia="MS Gothic"/>
          <w:i/>
          <w:iCs/>
          <w:color w:val="000000" w:themeColor="text1"/>
          <w:lang w:eastAsia="en-US"/>
        </w:rPr>
        <w:t xml:space="preserve"> LAG-</w:t>
      </w:r>
      <w:bookmarkStart w:id="25" w:name="_Hlk127358226"/>
      <w:r w:rsidR="00840A55" w:rsidRPr="00D526D5">
        <w:rPr>
          <w:rFonts w:eastAsia="MS Gothic"/>
          <w:i/>
          <w:iCs/>
          <w:color w:val="000000" w:themeColor="text1"/>
          <w:lang w:eastAsia="en-US"/>
        </w:rPr>
        <w:t>a</w:t>
      </w:r>
      <w:bookmarkEnd w:id="25"/>
    </w:p>
    <w:p w14:paraId="3692577E" w14:textId="77777777" w:rsidR="003A603B" w:rsidRPr="00D526D5" w:rsidRDefault="003A603B" w:rsidP="008E23F2">
      <w:pPr>
        <w:pStyle w:val="Naslov1"/>
        <w:rPr>
          <w:rFonts w:eastAsia="MS Gothic"/>
          <w:lang w:eastAsia="en-US"/>
        </w:rPr>
      </w:pPr>
      <w:r w:rsidRPr="00D526D5">
        <w:rPr>
          <w:rFonts w:eastAsia="MS Gothic"/>
          <w:lang w:eastAsia="en-US"/>
        </w:rPr>
        <w:t xml:space="preserve">Članak </w:t>
      </w:r>
      <w:r w:rsidR="00DC1861" w:rsidRPr="00D526D5">
        <w:rPr>
          <w:rFonts w:eastAsia="MS Gothic"/>
          <w:lang w:eastAsia="en-US"/>
        </w:rPr>
        <w:t>2</w:t>
      </w:r>
      <w:r w:rsidR="00E9623D" w:rsidRPr="00D526D5">
        <w:rPr>
          <w:rFonts w:eastAsia="MS Gothic"/>
          <w:lang w:eastAsia="en-US"/>
        </w:rPr>
        <w:t>1</w:t>
      </w:r>
      <w:r w:rsidRPr="00D526D5">
        <w:rPr>
          <w:rFonts w:eastAsia="MS Gothic"/>
          <w:lang w:eastAsia="en-US"/>
        </w:rPr>
        <w:t>.</w:t>
      </w:r>
    </w:p>
    <w:p w14:paraId="27335232" w14:textId="1D58346C" w:rsidR="00C16F42" w:rsidRPr="00D526D5" w:rsidRDefault="00C16F42" w:rsidP="009F1DD4">
      <w:pPr>
        <w:pStyle w:val="Odlomakpopisa"/>
        <w:numPr>
          <w:ilvl w:val="0"/>
          <w:numId w:val="105"/>
        </w:numPr>
        <w:tabs>
          <w:tab w:val="left" w:pos="0"/>
          <w:tab w:val="left" w:pos="284"/>
        </w:tabs>
        <w:spacing w:before="240" w:after="240"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Članove </w:t>
      </w:r>
      <w:r w:rsidR="00840A55" w:rsidRPr="00D526D5">
        <w:rPr>
          <w:rFonts w:ascii="Times New Roman" w:hAnsi="Times New Roman"/>
          <w:color w:val="000000" w:themeColor="text1"/>
          <w:sz w:val="24"/>
          <w:szCs w:val="24"/>
        </w:rPr>
        <w:t>Upravnog odbora</w:t>
      </w:r>
      <w:r w:rsidR="00360A7C" w:rsidRPr="00D526D5">
        <w:rPr>
          <w:rFonts w:ascii="Times New Roman" w:hAnsi="Times New Roman"/>
          <w:color w:val="000000" w:themeColor="text1"/>
          <w:sz w:val="24"/>
          <w:szCs w:val="24"/>
        </w:rPr>
        <w:t xml:space="preserve"> LAG-a</w:t>
      </w:r>
      <w:r w:rsidR="00840A55" w:rsidRPr="00D526D5">
        <w:rPr>
          <w:rFonts w:ascii="Times New Roman" w:hAnsi="Times New Roman"/>
          <w:color w:val="000000" w:themeColor="text1"/>
          <w:sz w:val="24"/>
          <w:szCs w:val="24"/>
        </w:rPr>
        <w:t xml:space="preserve"> (u daljnjem tekstu: UO LAG)</w:t>
      </w:r>
      <w:r w:rsidR="00360A7C" w:rsidRPr="00D526D5">
        <w:rPr>
          <w:rFonts w:ascii="Times New Roman" w:hAnsi="Times New Roman"/>
          <w:color w:val="000000" w:themeColor="text1"/>
          <w:sz w:val="24"/>
          <w:szCs w:val="24"/>
        </w:rPr>
        <w:t xml:space="preserve"> </w:t>
      </w:r>
      <w:r w:rsidRPr="00D526D5">
        <w:rPr>
          <w:rFonts w:ascii="Times New Roman" w:hAnsi="Times New Roman"/>
          <w:color w:val="000000" w:themeColor="text1"/>
          <w:sz w:val="24"/>
          <w:szCs w:val="24"/>
        </w:rPr>
        <w:t xml:space="preserve">bira, imenuje i razrješuje </w:t>
      </w:r>
      <w:r w:rsidR="00694A3B" w:rsidRPr="00D526D5">
        <w:rPr>
          <w:rFonts w:ascii="Times New Roman" w:hAnsi="Times New Roman"/>
          <w:color w:val="000000" w:themeColor="text1"/>
          <w:sz w:val="24"/>
          <w:szCs w:val="24"/>
        </w:rPr>
        <w:t>nadležno tijelo</w:t>
      </w:r>
      <w:r w:rsidRPr="00D526D5">
        <w:rPr>
          <w:rFonts w:ascii="Times New Roman" w:hAnsi="Times New Roman"/>
          <w:color w:val="000000" w:themeColor="text1"/>
          <w:sz w:val="24"/>
          <w:szCs w:val="24"/>
        </w:rPr>
        <w:t xml:space="preserve"> LAG-a</w:t>
      </w:r>
      <w:r w:rsidR="00694A3B" w:rsidRPr="00D526D5">
        <w:rPr>
          <w:rFonts w:ascii="Times New Roman" w:hAnsi="Times New Roman"/>
          <w:color w:val="000000" w:themeColor="text1"/>
          <w:sz w:val="24"/>
          <w:szCs w:val="24"/>
        </w:rPr>
        <w:t xml:space="preserve"> sukladno statutu LAG-a.</w:t>
      </w:r>
    </w:p>
    <w:p w14:paraId="49FE0F98" w14:textId="5BDFD9AA" w:rsidR="001C3358" w:rsidRPr="00D526D5" w:rsidRDefault="00C16F42" w:rsidP="009F1DD4">
      <w:pPr>
        <w:pStyle w:val="Odlomakpopisa"/>
        <w:numPr>
          <w:ilvl w:val="0"/>
          <w:numId w:val="105"/>
        </w:numPr>
        <w:tabs>
          <w:tab w:val="left" w:pos="142"/>
          <w:tab w:val="left" w:pos="284"/>
        </w:tabs>
        <w:spacing w:before="240" w:after="240"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Jedan predst</w:t>
      </w:r>
      <w:r w:rsidR="001B6F9F"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vnik člana može predstavljati isključivo jednog člana</w:t>
      </w:r>
      <w:r w:rsidR="001C3358" w:rsidRPr="00D526D5">
        <w:rPr>
          <w:rFonts w:ascii="Times New Roman" w:hAnsi="Times New Roman"/>
          <w:color w:val="000000" w:themeColor="text1"/>
          <w:sz w:val="24"/>
          <w:szCs w:val="24"/>
        </w:rPr>
        <w:t xml:space="preserve"> jedne interesne skupine u</w:t>
      </w:r>
      <w:r w:rsidRPr="00D526D5">
        <w:rPr>
          <w:rFonts w:ascii="Times New Roman" w:hAnsi="Times New Roman"/>
          <w:color w:val="000000" w:themeColor="text1"/>
          <w:sz w:val="24"/>
          <w:szCs w:val="24"/>
        </w:rPr>
        <w:t xml:space="preserve"> UO LAG-a.</w:t>
      </w:r>
    </w:p>
    <w:p w14:paraId="1C2B4CD9" w14:textId="5E111D7C" w:rsidR="00C85D0F" w:rsidRPr="00D526D5" w:rsidRDefault="00321399" w:rsidP="00965F9A">
      <w:pPr>
        <w:pStyle w:val="Odlomakpopisa"/>
        <w:numPr>
          <w:ilvl w:val="0"/>
          <w:numId w:val="105"/>
        </w:numPr>
        <w:tabs>
          <w:tab w:val="left" w:pos="142"/>
          <w:tab w:val="left" w:pos="284"/>
        </w:tabs>
        <w:spacing w:before="240" w:after="240"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Svaki član UO LAG-a ima pravo na jedan glas. </w:t>
      </w:r>
    </w:p>
    <w:p w14:paraId="442FD8A7" w14:textId="143B92B3" w:rsidR="00B1623B" w:rsidRPr="00D526D5" w:rsidRDefault="00B1623B" w:rsidP="00601C23">
      <w:pPr>
        <w:pStyle w:val="Odlomakpopisa"/>
        <w:numPr>
          <w:ilvl w:val="0"/>
          <w:numId w:val="423"/>
        </w:numPr>
        <w:tabs>
          <w:tab w:val="left" w:pos="0"/>
          <w:tab w:val="left" w:pos="284"/>
        </w:tabs>
        <w:spacing w:before="240" w:after="240"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Član UO LAG-a ne može imati svojeg zamjenskog člana. Predstavnik člana LAG-a može imati svoj</w:t>
      </w:r>
      <w:r w:rsidR="008B115A" w:rsidRPr="00D526D5">
        <w:rPr>
          <w:rFonts w:ascii="Times New Roman" w:hAnsi="Times New Roman"/>
          <w:color w:val="000000" w:themeColor="text1"/>
          <w:sz w:val="24"/>
          <w:szCs w:val="24"/>
        </w:rPr>
        <w:t>u</w:t>
      </w:r>
      <w:r w:rsidRPr="00D526D5">
        <w:rPr>
          <w:rFonts w:ascii="Times New Roman" w:hAnsi="Times New Roman"/>
          <w:color w:val="000000" w:themeColor="text1"/>
          <w:sz w:val="24"/>
          <w:szCs w:val="24"/>
        </w:rPr>
        <w:t xml:space="preserve"> zamjen</w:t>
      </w:r>
      <w:r w:rsidR="008B115A" w:rsidRPr="00D526D5">
        <w:rPr>
          <w:rFonts w:ascii="Times New Roman" w:hAnsi="Times New Roman"/>
          <w:color w:val="000000" w:themeColor="text1"/>
          <w:sz w:val="24"/>
          <w:szCs w:val="24"/>
        </w:rPr>
        <w:t>u</w:t>
      </w:r>
      <w:r w:rsidRPr="00D526D5">
        <w:rPr>
          <w:rFonts w:ascii="Times New Roman" w:hAnsi="Times New Roman"/>
          <w:color w:val="000000" w:themeColor="text1"/>
          <w:sz w:val="24"/>
          <w:szCs w:val="24"/>
        </w:rPr>
        <w:t xml:space="preserve">, ako nije protivno aktima LAG-a. </w:t>
      </w:r>
    </w:p>
    <w:p w14:paraId="7A9764DE" w14:textId="77777777" w:rsidR="00091F50" w:rsidRPr="00D526D5" w:rsidRDefault="00091F50">
      <w:pPr>
        <w:pStyle w:val="Odlomakpopisa"/>
        <w:tabs>
          <w:tab w:val="left" w:pos="142"/>
          <w:tab w:val="left" w:pos="284"/>
        </w:tabs>
        <w:spacing w:before="240" w:after="240" w:line="240" w:lineRule="auto"/>
        <w:ind w:left="0"/>
        <w:rPr>
          <w:rFonts w:ascii="Times New Roman" w:hAnsi="Times New Roman"/>
          <w:color w:val="000000" w:themeColor="text1"/>
          <w:sz w:val="24"/>
          <w:szCs w:val="24"/>
        </w:rPr>
      </w:pPr>
    </w:p>
    <w:p w14:paraId="1D058F90" w14:textId="77777777" w:rsidR="00B1623B" w:rsidRPr="00D526D5" w:rsidRDefault="006D53A8">
      <w:pPr>
        <w:pStyle w:val="Odlomakpopisa"/>
        <w:tabs>
          <w:tab w:val="left" w:pos="284"/>
        </w:tabs>
        <w:spacing w:line="240" w:lineRule="auto"/>
        <w:ind w:left="0"/>
        <w:jc w:val="center"/>
        <w:rPr>
          <w:rFonts w:ascii="Times New Roman" w:hAnsi="Times New Roman"/>
          <w:i/>
          <w:color w:val="000000" w:themeColor="text1"/>
          <w:sz w:val="24"/>
          <w:szCs w:val="24"/>
        </w:rPr>
      </w:pPr>
      <w:r w:rsidRPr="00D526D5">
        <w:rPr>
          <w:rFonts w:ascii="Times New Roman" w:hAnsi="Times New Roman"/>
          <w:i/>
          <w:color w:val="000000" w:themeColor="text1"/>
          <w:sz w:val="24"/>
          <w:szCs w:val="24"/>
        </w:rPr>
        <w:t>Z</w:t>
      </w:r>
      <w:r w:rsidR="00321399" w:rsidRPr="00D526D5">
        <w:rPr>
          <w:rFonts w:ascii="Times New Roman" w:hAnsi="Times New Roman"/>
          <w:i/>
          <w:color w:val="000000" w:themeColor="text1"/>
          <w:sz w:val="24"/>
          <w:szCs w:val="24"/>
        </w:rPr>
        <w:t>ahtjevi za članove UO LAG-a</w:t>
      </w:r>
    </w:p>
    <w:p w14:paraId="796144FA" w14:textId="77777777" w:rsidR="00EE3F32" w:rsidRPr="00D526D5" w:rsidRDefault="00EE3F32">
      <w:pPr>
        <w:pStyle w:val="Odlomakpopisa"/>
        <w:tabs>
          <w:tab w:val="left" w:pos="284"/>
        </w:tabs>
        <w:spacing w:line="240" w:lineRule="auto"/>
        <w:ind w:left="0"/>
        <w:jc w:val="center"/>
        <w:rPr>
          <w:rFonts w:ascii="Times New Roman" w:hAnsi="Times New Roman"/>
          <w:color w:val="000000" w:themeColor="text1"/>
          <w:sz w:val="24"/>
          <w:szCs w:val="24"/>
        </w:rPr>
      </w:pPr>
    </w:p>
    <w:p w14:paraId="23A01778" w14:textId="77777777" w:rsidR="00EE3F32" w:rsidRPr="00D526D5" w:rsidRDefault="00EE3F32" w:rsidP="008E23F2">
      <w:pPr>
        <w:pStyle w:val="Naslov1"/>
      </w:pPr>
      <w:r w:rsidRPr="00D526D5">
        <w:t xml:space="preserve">Članak </w:t>
      </w:r>
      <w:r w:rsidR="002A5AFB" w:rsidRPr="00D526D5">
        <w:t>2</w:t>
      </w:r>
      <w:r w:rsidR="00E9623D" w:rsidRPr="00D526D5">
        <w:t>2</w:t>
      </w:r>
      <w:r w:rsidRPr="00D526D5">
        <w:t xml:space="preserve">. </w:t>
      </w:r>
    </w:p>
    <w:p w14:paraId="4FB118C1" w14:textId="77777777" w:rsidR="00F627BE" w:rsidRPr="00D526D5" w:rsidRDefault="00F627BE">
      <w:pPr>
        <w:rPr>
          <w:color w:val="000000" w:themeColor="text1"/>
        </w:rPr>
      </w:pPr>
    </w:p>
    <w:p w14:paraId="580F8CDD" w14:textId="77777777" w:rsidR="00EE3F32" w:rsidRPr="00D526D5" w:rsidRDefault="00EE3F32" w:rsidP="009F1DD4">
      <w:pPr>
        <w:pStyle w:val="Odlomakpopisa"/>
        <w:numPr>
          <w:ilvl w:val="0"/>
          <w:numId w:val="111"/>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Fizička osoba koja je član UO LAG-a mora imati prebivalište na području LAG obuhvata, dok pravna osoba mora imati sjedište ili podružnicu unutar područja LAG obuhvata.   </w:t>
      </w:r>
    </w:p>
    <w:p w14:paraId="624CFF8D" w14:textId="77777777" w:rsidR="001B6F9F" w:rsidRPr="00D526D5" w:rsidRDefault="00BD367F" w:rsidP="001B6F9F">
      <w:pPr>
        <w:pStyle w:val="Odlomakpopisa"/>
        <w:numPr>
          <w:ilvl w:val="0"/>
          <w:numId w:val="111"/>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Najmanje 40% predstavnika članova UO LAG-a </w:t>
      </w:r>
      <w:r w:rsidR="00232A87" w:rsidRPr="00D526D5">
        <w:rPr>
          <w:rFonts w:ascii="Times New Roman" w:hAnsi="Times New Roman"/>
          <w:color w:val="000000" w:themeColor="text1"/>
          <w:sz w:val="24"/>
          <w:szCs w:val="24"/>
        </w:rPr>
        <w:t>moraju biti žene.</w:t>
      </w:r>
    </w:p>
    <w:p w14:paraId="5FC3E5B1" w14:textId="38740487" w:rsidR="00232A87" w:rsidRPr="00DD525B" w:rsidRDefault="001B6F9F" w:rsidP="00DD525B">
      <w:pPr>
        <w:pStyle w:val="Odlomakpopisa"/>
        <w:numPr>
          <w:ilvl w:val="0"/>
          <w:numId w:val="111"/>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Najmanje jedan predstavnik članova UO LAG-a mora biti mlada osoba, odnosno osoba koja nije starija od 40 godina.</w:t>
      </w:r>
      <w:bookmarkStart w:id="26" w:name="_Hlk134001436"/>
    </w:p>
    <w:bookmarkEnd w:id="26"/>
    <w:p w14:paraId="1B88C26E" w14:textId="307C1042" w:rsidR="00A7509E" w:rsidRPr="005431CE" w:rsidRDefault="00232A87" w:rsidP="00D676CF">
      <w:pPr>
        <w:pStyle w:val="Odlomakpopisa"/>
        <w:numPr>
          <w:ilvl w:val="0"/>
          <w:numId w:val="111"/>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Mlada osoba iz stavka 3. ovog članka ne smije biti starija od 40 godina</w:t>
      </w:r>
      <w:r w:rsidR="00D80FE1" w:rsidRPr="00D526D5">
        <w:rPr>
          <w:rFonts w:ascii="Times New Roman" w:hAnsi="Times New Roman"/>
          <w:color w:val="000000" w:themeColor="text1"/>
          <w:sz w:val="24"/>
          <w:szCs w:val="24"/>
        </w:rPr>
        <w:t xml:space="preserve"> na dan </w:t>
      </w:r>
      <w:r w:rsidR="008675AF" w:rsidRPr="00D526D5">
        <w:rPr>
          <w:rFonts w:ascii="Times New Roman" w:hAnsi="Times New Roman"/>
          <w:color w:val="000000" w:themeColor="text1"/>
          <w:sz w:val="24"/>
          <w:szCs w:val="24"/>
        </w:rPr>
        <w:t>1. siječnja 2023.</w:t>
      </w:r>
    </w:p>
    <w:p w14:paraId="6897B38D" w14:textId="77777777" w:rsidR="00EF5225" w:rsidRPr="00D526D5" w:rsidRDefault="00EF5225">
      <w:pPr>
        <w:keepNext/>
        <w:keepLines/>
        <w:spacing w:before="240" w:after="240"/>
        <w:jc w:val="center"/>
        <w:outlineLvl w:val="3"/>
        <w:rPr>
          <w:rFonts w:eastAsia="MS Gothic"/>
          <w:iCs/>
          <w:color w:val="000000" w:themeColor="text1"/>
          <w:lang w:eastAsia="en-US"/>
        </w:rPr>
      </w:pPr>
      <w:bookmarkStart w:id="27" w:name="_Hlk104378124"/>
      <w:r w:rsidRPr="00D526D5">
        <w:rPr>
          <w:rFonts w:eastAsia="MS Gothic"/>
          <w:iCs/>
          <w:color w:val="000000" w:themeColor="text1"/>
          <w:lang w:eastAsia="en-US"/>
        </w:rPr>
        <w:t xml:space="preserve">ODJELJAK </w:t>
      </w:r>
      <w:r w:rsidR="00321399" w:rsidRPr="00D526D5">
        <w:rPr>
          <w:rFonts w:eastAsia="MS Gothic"/>
          <w:iCs/>
          <w:color w:val="000000" w:themeColor="text1"/>
          <w:lang w:eastAsia="en-US"/>
        </w:rPr>
        <w:t>B</w:t>
      </w:r>
      <w:r w:rsidRPr="00D526D5">
        <w:rPr>
          <w:rFonts w:eastAsia="MS Gothic"/>
          <w:iCs/>
          <w:color w:val="000000" w:themeColor="text1"/>
          <w:lang w:eastAsia="en-US"/>
        </w:rPr>
        <w:t>. PODRUČJE LAG OBUHVATA</w:t>
      </w:r>
    </w:p>
    <w:p w14:paraId="1ED01C4A" w14:textId="77777777" w:rsidR="009F17F8" w:rsidRPr="00D526D5" w:rsidRDefault="00DC6CF6">
      <w:pPr>
        <w:tabs>
          <w:tab w:val="left" w:pos="284"/>
        </w:tabs>
        <w:jc w:val="center"/>
        <w:rPr>
          <w:rFonts w:eastAsia="MS Gothic"/>
          <w:i/>
          <w:iCs/>
          <w:color w:val="000000" w:themeColor="text1"/>
        </w:rPr>
      </w:pPr>
      <w:r w:rsidRPr="00D526D5">
        <w:rPr>
          <w:rFonts w:eastAsia="MS Gothic"/>
          <w:i/>
          <w:iCs/>
          <w:color w:val="000000" w:themeColor="text1"/>
        </w:rPr>
        <w:t>Temeljn</w:t>
      </w:r>
      <w:r w:rsidR="001C37FF" w:rsidRPr="00D526D5">
        <w:rPr>
          <w:rFonts w:eastAsia="MS Gothic"/>
          <w:i/>
          <w:iCs/>
          <w:color w:val="000000" w:themeColor="text1"/>
        </w:rPr>
        <w:t>e</w:t>
      </w:r>
      <w:r w:rsidRPr="00D526D5">
        <w:rPr>
          <w:rFonts w:eastAsia="MS Gothic"/>
          <w:i/>
          <w:iCs/>
          <w:color w:val="000000" w:themeColor="text1"/>
        </w:rPr>
        <w:t xml:space="preserve"> odredbe</w:t>
      </w:r>
    </w:p>
    <w:p w14:paraId="30DA0439" w14:textId="77777777" w:rsidR="007B1EF0" w:rsidRPr="00D526D5" w:rsidRDefault="007B1EF0">
      <w:pPr>
        <w:tabs>
          <w:tab w:val="left" w:pos="284"/>
        </w:tabs>
        <w:jc w:val="center"/>
        <w:rPr>
          <w:rFonts w:eastAsia="MS Gothic"/>
          <w:iCs/>
          <w:color w:val="000000" w:themeColor="text1"/>
        </w:rPr>
      </w:pPr>
    </w:p>
    <w:p w14:paraId="36E0C12B" w14:textId="77777777" w:rsidR="003B46B0" w:rsidRPr="00D526D5" w:rsidRDefault="003B46B0" w:rsidP="008E23F2">
      <w:pPr>
        <w:pStyle w:val="Naslov1"/>
        <w:rPr>
          <w:rFonts w:eastAsia="MS Gothic"/>
        </w:rPr>
      </w:pPr>
      <w:r w:rsidRPr="00D526D5">
        <w:rPr>
          <w:rFonts w:eastAsia="MS Gothic"/>
        </w:rPr>
        <w:t>Članak 2</w:t>
      </w:r>
      <w:r w:rsidR="00E9623D" w:rsidRPr="00D526D5">
        <w:rPr>
          <w:rFonts w:eastAsia="MS Gothic"/>
        </w:rPr>
        <w:t>3</w:t>
      </w:r>
      <w:r w:rsidRPr="00D526D5">
        <w:rPr>
          <w:rFonts w:eastAsia="MS Gothic"/>
        </w:rPr>
        <w:t xml:space="preserve">. </w:t>
      </w:r>
    </w:p>
    <w:p w14:paraId="675F6CE1" w14:textId="77777777" w:rsidR="00404670" w:rsidRPr="00D526D5" w:rsidRDefault="00404670">
      <w:pPr>
        <w:autoSpaceDE w:val="0"/>
        <w:autoSpaceDN w:val="0"/>
        <w:adjustRightInd w:val="0"/>
        <w:rPr>
          <w:color w:val="000000" w:themeColor="text1"/>
          <w:lang w:eastAsia="ja-JP"/>
        </w:rPr>
      </w:pPr>
    </w:p>
    <w:p w14:paraId="52E0E0E8" w14:textId="77777777" w:rsidR="00404670" w:rsidRPr="00D526D5" w:rsidRDefault="003B46B0" w:rsidP="00255597">
      <w:pPr>
        <w:pStyle w:val="Odlomakpopisa"/>
        <w:numPr>
          <w:ilvl w:val="0"/>
          <w:numId w:val="122"/>
        </w:numPr>
        <w:tabs>
          <w:tab w:val="left" w:pos="284"/>
        </w:tabs>
        <w:spacing w:line="240" w:lineRule="auto"/>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Područje LAG</w:t>
      </w:r>
      <w:r w:rsidR="004E4F3D" w:rsidRPr="00D526D5">
        <w:rPr>
          <w:rFonts w:ascii="Times New Roman" w:hAnsi="Times New Roman"/>
          <w:color w:val="000000" w:themeColor="text1"/>
          <w:sz w:val="24"/>
          <w:szCs w:val="24"/>
          <w:lang w:eastAsia="ja-JP"/>
        </w:rPr>
        <w:t>-a</w:t>
      </w:r>
      <w:r w:rsidRPr="00D526D5">
        <w:rPr>
          <w:rFonts w:ascii="Times New Roman" w:hAnsi="Times New Roman"/>
          <w:color w:val="000000" w:themeColor="text1"/>
          <w:sz w:val="24"/>
          <w:szCs w:val="24"/>
          <w:lang w:eastAsia="ja-JP"/>
        </w:rPr>
        <w:t xml:space="preserve"> mora o</w:t>
      </w:r>
      <w:r w:rsidR="00404670" w:rsidRPr="00D526D5">
        <w:rPr>
          <w:rFonts w:ascii="Times New Roman" w:hAnsi="Times New Roman"/>
          <w:color w:val="000000" w:themeColor="text1"/>
          <w:sz w:val="24"/>
          <w:szCs w:val="24"/>
          <w:lang w:eastAsia="ja-JP"/>
        </w:rPr>
        <w:t>buhvaćati jasno definirano i zemljopisno kontinuirano</w:t>
      </w:r>
      <w:r w:rsidR="009C2F8E" w:rsidRPr="00D526D5">
        <w:rPr>
          <w:rFonts w:ascii="Times New Roman" w:hAnsi="Times New Roman"/>
          <w:color w:val="000000" w:themeColor="text1"/>
          <w:sz w:val="24"/>
          <w:szCs w:val="24"/>
          <w:lang w:eastAsia="ja-JP"/>
        </w:rPr>
        <w:t>, cjelovito</w:t>
      </w:r>
      <w:r w:rsidR="00404670" w:rsidRPr="00D526D5">
        <w:rPr>
          <w:rFonts w:ascii="Times New Roman" w:hAnsi="Times New Roman"/>
          <w:color w:val="000000" w:themeColor="text1"/>
          <w:sz w:val="24"/>
          <w:szCs w:val="24"/>
          <w:lang w:eastAsia="ja-JP"/>
        </w:rPr>
        <w:t xml:space="preserve"> </w:t>
      </w:r>
      <w:r w:rsidR="00FE47D9" w:rsidRPr="00D526D5">
        <w:rPr>
          <w:rFonts w:ascii="Times New Roman" w:hAnsi="Times New Roman"/>
          <w:color w:val="000000" w:themeColor="text1"/>
          <w:sz w:val="24"/>
          <w:szCs w:val="24"/>
          <w:lang w:eastAsia="ja-JP"/>
        </w:rPr>
        <w:t xml:space="preserve">ruralno </w:t>
      </w:r>
      <w:r w:rsidR="00404670" w:rsidRPr="00D526D5">
        <w:rPr>
          <w:rFonts w:ascii="Times New Roman" w:hAnsi="Times New Roman"/>
          <w:color w:val="000000" w:themeColor="text1"/>
          <w:sz w:val="24"/>
          <w:szCs w:val="24"/>
          <w:lang w:eastAsia="ja-JP"/>
        </w:rPr>
        <w:t xml:space="preserve">područje </w:t>
      </w:r>
      <w:r w:rsidR="00404670" w:rsidRPr="00D526D5">
        <w:rPr>
          <w:rFonts w:ascii="Times New Roman" w:eastAsia="MS Gothic" w:hAnsi="Times New Roman"/>
          <w:iCs/>
          <w:color w:val="000000" w:themeColor="text1"/>
          <w:sz w:val="24"/>
          <w:szCs w:val="24"/>
        </w:rPr>
        <w:t>najmanje</w:t>
      </w:r>
      <w:r w:rsidR="00404670" w:rsidRPr="00D526D5">
        <w:rPr>
          <w:rFonts w:ascii="Times New Roman" w:hAnsi="Times New Roman"/>
          <w:color w:val="000000" w:themeColor="text1"/>
          <w:sz w:val="24"/>
          <w:szCs w:val="24"/>
          <w:lang w:eastAsia="ja-JP"/>
        </w:rPr>
        <w:t xml:space="preserve"> pet </w:t>
      </w:r>
      <w:r w:rsidR="00DC6CF6" w:rsidRPr="00D526D5">
        <w:rPr>
          <w:rFonts w:ascii="Times New Roman" w:hAnsi="Times New Roman"/>
          <w:color w:val="000000" w:themeColor="text1"/>
          <w:sz w:val="24"/>
          <w:szCs w:val="24"/>
          <w:lang w:eastAsia="ja-JP"/>
        </w:rPr>
        <w:t>jedinica lokalne samouprave (</w:t>
      </w:r>
      <w:r w:rsidR="00B64DCD" w:rsidRPr="00D526D5">
        <w:rPr>
          <w:rFonts w:ascii="Times New Roman" w:hAnsi="Times New Roman"/>
          <w:color w:val="000000" w:themeColor="text1"/>
          <w:sz w:val="24"/>
          <w:szCs w:val="24"/>
          <w:lang w:eastAsia="ja-JP"/>
        </w:rPr>
        <w:t xml:space="preserve">u daljnjem tekstu: </w:t>
      </w:r>
      <w:r w:rsidR="00DC6CF6" w:rsidRPr="00D526D5">
        <w:rPr>
          <w:rFonts w:ascii="Times New Roman" w:hAnsi="Times New Roman"/>
          <w:color w:val="000000" w:themeColor="text1"/>
          <w:sz w:val="24"/>
          <w:szCs w:val="24"/>
          <w:lang w:eastAsia="ja-JP"/>
        </w:rPr>
        <w:t>JLS)</w:t>
      </w:r>
      <w:r w:rsidR="00444F61" w:rsidRPr="00D526D5">
        <w:rPr>
          <w:rFonts w:ascii="Times New Roman" w:hAnsi="Times New Roman"/>
          <w:color w:val="000000" w:themeColor="text1"/>
          <w:sz w:val="24"/>
          <w:szCs w:val="24"/>
          <w:lang w:eastAsia="ja-JP"/>
        </w:rPr>
        <w:t>.</w:t>
      </w:r>
      <w:r w:rsidR="00404670" w:rsidRPr="00D526D5">
        <w:rPr>
          <w:rFonts w:ascii="Times New Roman" w:hAnsi="Times New Roman"/>
          <w:color w:val="000000" w:themeColor="text1"/>
          <w:sz w:val="24"/>
          <w:szCs w:val="24"/>
          <w:lang w:eastAsia="ja-JP"/>
        </w:rPr>
        <w:t xml:space="preserve"> </w:t>
      </w:r>
    </w:p>
    <w:p w14:paraId="18211713" w14:textId="69F5BDEB" w:rsidR="004D5290" w:rsidRPr="00D526D5" w:rsidRDefault="004D5290" w:rsidP="00255597">
      <w:pPr>
        <w:pStyle w:val="Odlomakpopisa"/>
        <w:numPr>
          <w:ilvl w:val="0"/>
          <w:numId w:val="288"/>
        </w:numPr>
        <w:tabs>
          <w:tab w:val="left" w:pos="284"/>
        </w:tabs>
        <w:spacing w:line="240" w:lineRule="auto"/>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Područje iz stavka 1. ovog članka mora imati više od 10.000, a manje od 150.000 stanovnika</w:t>
      </w:r>
      <w:r w:rsidR="007B1EF0" w:rsidRPr="00D526D5">
        <w:rPr>
          <w:rFonts w:ascii="Times New Roman" w:hAnsi="Times New Roman"/>
          <w:color w:val="000000" w:themeColor="text1"/>
          <w:sz w:val="24"/>
          <w:szCs w:val="24"/>
          <w:lang w:eastAsia="ja-JP"/>
        </w:rPr>
        <w:t xml:space="preserve"> sukl</w:t>
      </w:r>
      <w:r w:rsidR="007C397D" w:rsidRPr="00D526D5">
        <w:rPr>
          <w:rFonts w:ascii="Times New Roman" w:hAnsi="Times New Roman"/>
          <w:color w:val="000000" w:themeColor="text1"/>
          <w:sz w:val="24"/>
          <w:szCs w:val="24"/>
          <w:lang w:eastAsia="ja-JP"/>
        </w:rPr>
        <w:t>a</w:t>
      </w:r>
      <w:r w:rsidR="007B1EF0" w:rsidRPr="00D526D5">
        <w:rPr>
          <w:rFonts w:ascii="Times New Roman" w:hAnsi="Times New Roman"/>
          <w:color w:val="000000" w:themeColor="text1"/>
          <w:sz w:val="24"/>
          <w:szCs w:val="24"/>
          <w:lang w:eastAsia="ja-JP"/>
        </w:rPr>
        <w:t>dno važećem popisu stanovništva Državnog zavoda za statistiku</w:t>
      </w:r>
      <w:r w:rsidRPr="00D526D5">
        <w:rPr>
          <w:rFonts w:ascii="Times New Roman" w:hAnsi="Times New Roman"/>
          <w:color w:val="000000" w:themeColor="text1"/>
          <w:sz w:val="24"/>
          <w:szCs w:val="24"/>
          <w:lang w:eastAsia="ja-JP"/>
        </w:rPr>
        <w:t xml:space="preserve">. </w:t>
      </w:r>
    </w:p>
    <w:p w14:paraId="487EF1DE" w14:textId="77777777" w:rsidR="00404670" w:rsidRPr="00D526D5" w:rsidRDefault="00404670" w:rsidP="00255597">
      <w:pPr>
        <w:pStyle w:val="Odlomakpopisa"/>
        <w:numPr>
          <w:ilvl w:val="0"/>
          <w:numId w:val="289"/>
        </w:numPr>
        <w:tabs>
          <w:tab w:val="left" w:pos="284"/>
        </w:tabs>
        <w:spacing w:after="0" w:line="240" w:lineRule="auto"/>
        <w:ind w:left="0" w:firstLine="0"/>
        <w:contextualSpacing w:val="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 xml:space="preserve">Naselja, </w:t>
      </w:r>
      <w:r w:rsidR="00B64DCD" w:rsidRPr="00D526D5">
        <w:rPr>
          <w:rFonts w:ascii="Times New Roman" w:hAnsi="Times New Roman"/>
          <w:color w:val="000000" w:themeColor="text1"/>
          <w:sz w:val="24"/>
          <w:szCs w:val="24"/>
          <w:lang w:eastAsia="ja-JP"/>
        </w:rPr>
        <w:t xml:space="preserve">odnosno </w:t>
      </w:r>
      <w:r w:rsidR="00D26598" w:rsidRPr="00D526D5">
        <w:rPr>
          <w:rFonts w:ascii="Times New Roman" w:hAnsi="Times New Roman"/>
          <w:color w:val="000000" w:themeColor="text1"/>
          <w:sz w:val="24"/>
          <w:szCs w:val="24"/>
          <w:lang w:eastAsia="ja-JP"/>
        </w:rPr>
        <w:t>JLS</w:t>
      </w:r>
      <w:r w:rsidRPr="00D526D5">
        <w:rPr>
          <w:rFonts w:ascii="Times New Roman" w:hAnsi="Times New Roman"/>
          <w:color w:val="000000" w:themeColor="text1"/>
          <w:sz w:val="24"/>
          <w:szCs w:val="24"/>
          <w:lang w:eastAsia="ja-JP"/>
        </w:rPr>
        <w:t>, u sastavu LAG-a moraju biti međusobno izravno povezani bilo kopnom, morem ili vodom</w:t>
      </w:r>
      <w:r w:rsidR="00444F61" w:rsidRPr="00D526D5">
        <w:rPr>
          <w:rFonts w:ascii="Times New Roman" w:hAnsi="Times New Roman"/>
          <w:color w:val="000000" w:themeColor="text1"/>
          <w:sz w:val="24"/>
          <w:szCs w:val="24"/>
          <w:lang w:eastAsia="ja-JP"/>
        </w:rPr>
        <w:t>.</w:t>
      </w:r>
    </w:p>
    <w:p w14:paraId="4911B3CE" w14:textId="77777777" w:rsidR="00D77BF2" w:rsidRPr="00D526D5" w:rsidRDefault="00D77BF2" w:rsidP="00255597">
      <w:pPr>
        <w:pStyle w:val="Odlomakpopisa"/>
        <w:numPr>
          <w:ilvl w:val="0"/>
          <w:numId w:val="391"/>
        </w:numPr>
        <w:tabs>
          <w:tab w:val="left" w:pos="284"/>
        </w:tabs>
        <w:spacing w:after="0" w:line="240" w:lineRule="auto"/>
        <w:ind w:hanging="720"/>
        <w:contextualSpacing w:val="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Područje jednog naselja može pripadati isključivo jednom LAG-u.</w:t>
      </w:r>
    </w:p>
    <w:p w14:paraId="472BBDBA" w14:textId="43EE4431" w:rsidR="00CF1740" w:rsidRPr="00D526D5" w:rsidRDefault="000852E0" w:rsidP="00255597">
      <w:pPr>
        <w:pStyle w:val="Odlomakpopisa"/>
        <w:numPr>
          <w:ilvl w:val="0"/>
          <w:numId w:val="392"/>
        </w:numPr>
        <w:tabs>
          <w:tab w:val="left" w:pos="284"/>
        </w:tabs>
        <w:spacing w:after="0" w:line="240" w:lineRule="auto"/>
        <w:ind w:left="0" w:firstLine="0"/>
        <w:contextualSpacing w:val="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Pripadnost</w:t>
      </w:r>
      <w:r w:rsidR="00915488" w:rsidRPr="00D526D5">
        <w:rPr>
          <w:rFonts w:ascii="Times New Roman" w:hAnsi="Times New Roman"/>
          <w:color w:val="000000" w:themeColor="text1"/>
          <w:sz w:val="24"/>
          <w:szCs w:val="24"/>
          <w:lang w:eastAsia="ja-JP"/>
        </w:rPr>
        <w:t xml:space="preserve"> (ulazak/izlazak)</w:t>
      </w:r>
      <w:r w:rsidRPr="00D526D5">
        <w:rPr>
          <w:rFonts w:ascii="Times New Roman" w:hAnsi="Times New Roman"/>
          <w:color w:val="000000" w:themeColor="text1"/>
          <w:sz w:val="24"/>
          <w:szCs w:val="24"/>
          <w:lang w:eastAsia="ja-JP"/>
        </w:rPr>
        <w:t xml:space="preserve"> JLS odnosno naselja određenom LAG-u mora biti određena aktom predstavničkog tijela JLS i odlukom LAG-a. </w:t>
      </w:r>
    </w:p>
    <w:p w14:paraId="741A64E1" w14:textId="5AEBEAD7" w:rsidR="00D26598" w:rsidRPr="00D526D5" w:rsidRDefault="00D26598" w:rsidP="00255597">
      <w:pPr>
        <w:pStyle w:val="Odlomakpopisa"/>
        <w:numPr>
          <w:ilvl w:val="0"/>
          <w:numId w:val="393"/>
        </w:numPr>
        <w:tabs>
          <w:tab w:val="left" w:pos="284"/>
        </w:tabs>
        <w:spacing w:line="240" w:lineRule="auto"/>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Iznimno od stavka 1. ovog članka, LAG-ovi koji nisu odabrani za provedbu LRS unutar Programa ruralnog razvoja za razdoblje 2014.-2020.</w:t>
      </w:r>
      <w:r w:rsidR="002A5DD7">
        <w:rPr>
          <w:rFonts w:ascii="Times New Roman" w:hAnsi="Times New Roman"/>
          <w:color w:val="000000" w:themeColor="text1"/>
          <w:sz w:val="24"/>
          <w:szCs w:val="24"/>
          <w:lang w:eastAsia="ja-JP"/>
        </w:rPr>
        <w:t xml:space="preserve"> (u daljnjem tekstu: Program)</w:t>
      </w:r>
      <w:r w:rsidRPr="00D526D5">
        <w:rPr>
          <w:rFonts w:ascii="Times New Roman" w:hAnsi="Times New Roman"/>
          <w:color w:val="000000" w:themeColor="text1"/>
          <w:sz w:val="24"/>
          <w:szCs w:val="24"/>
          <w:lang w:eastAsia="ja-JP"/>
        </w:rPr>
        <w:t xml:space="preserve"> njihovo područje mora obuhvaćati najmanje četiri JLS na način propisan </w:t>
      </w:r>
      <w:r w:rsidR="00B64DCD" w:rsidRPr="00D526D5">
        <w:rPr>
          <w:rFonts w:ascii="Times New Roman" w:hAnsi="Times New Roman"/>
          <w:color w:val="000000" w:themeColor="text1"/>
          <w:sz w:val="24"/>
          <w:szCs w:val="24"/>
          <w:lang w:eastAsia="ja-JP"/>
        </w:rPr>
        <w:t>ovim</w:t>
      </w:r>
      <w:r w:rsidRPr="00D526D5">
        <w:rPr>
          <w:rFonts w:ascii="Times New Roman" w:hAnsi="Times New Roman"/>
          <w:color w:val="000000" w:themeColor="text1"/>
          <w:sz w:val="24"/>
          <w:szCs w:val="24"/>
          <w:lang w:eastAsia="ja-JP"/>
        </w:rPr>
        <w:t xml:space="preserve"> člank</w:t>
      </w:r>
      <w:r w:rsidR="00B64DCD" w:rsidRPr="00D526D5">
        <w:rPr>
          <w:rFonts w:ascii="Times New Roman" w:hAnsi="Times New Roman"/>
          <w:color w:val="000000" w:themeColor="text1"/>
          <w:sz w:val="24"/>
          <w:szCs w:val="24"/>
          <w:lang w:eastAsia="ja-JP"/>
        </w:rPr>
        <w:t>om</w:t>
      </w:r>
      <w:r w:rsidRPr="00D526D5">
        <w:rPr>
          <w:rFonts w:ascii="Times New Roman" w:hAnsi="Times New Roman"/>
          <w:color w:val="000000" w:themeColor="text1"/>
          <w:sz w:val="24"/>
          <w:szCs w:val="24"/>
          <w:lang w:eastAsia="ja-JP"/>
        </w:rPr>
        <w:t xml:space="preserve">. </w:t>
      </w:r>
    </w:p>
    <w:p w14:paraId="339D038D" w14:textId="74295B80" w:rsidR="00310EA5" w:rsidRPr="00D526D5" w:rsidRDefault="000E642F" w:rsidP="00D676CF">
      <w:pPr>
        <w:pStyle w:val="Odlomakpopisa"/>
        <w:numPr>
          <w:ilvl w:val="0"/>
          <w:numId w:val="292"/>
        </w:numPr>
        <w:tabs>
          <w:tab w:val="left" w:pos="284"/>
        </w:tabs>
        <w:spacing w:after="0" w:line="240" w:lineRule="auto"/>
        <w:ind w:left="567" w:hanging="567"/>
        <w:contextualSpacing w:val="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Sjedište LAG-a mora biti na pod</w:t>
      </w:r>
      <w:r w:rsidR="00C925ED" w:rsidRPr="00D526D5">
        <w:rPr>
          <w:rFonts w:ascii="Times New Roman" w:hAnsi="Times New Roman"/>
          <w:color w:val="000000" w:themeColor="text1"/>
          <w:sz w:val="24"/>
          <w:szCs w:val="24"/>
          <w:lang w:eastAsia="ja-JP"/>
        </w:rPr>
        <w:t>ručju LAG obu</w:t>
      </w:r>
      <w:r w:rsidR="002F7279" w:rsidRPr="00D526D5">
        <w:rPr>
          <w:rFonts w:ascii="Times New Roman" w:hAnsi="Times New Roman"/>
          <w:color w:val="000000" w:themeColor="text1"/>
          <w:sz w:val="24"/>
          <w:szCs w:val="24"/>
          <w:lang w:eastAsia="ja-JP"/>
        </w:rPr>
        <w:t>h</w:t>
      </w:r>
      <w:r w:rsidR="00C925ED" w:rsidRPr="00D526D5">
        <w:rPr>
          <w:rFonts w:ascii="Times New Roman" w:hAnsi="Times New Roman"/>
          <w:color w:val="000000" w:themeColor="text1"/>
          <w:sz w:val="24"/>
          <w:szCs w:val="24"/>
          <w:lang w:eastAsia="ja-JP"/>
        </w:rPr>
        <w:t>vata.</w:t>
      </w:r>
    </w:p>
    <w:p w14:paraId="2CF76637" w14:textId="77777777" w:rsidR="00073B5C" w:rsidRPr="00D526D5" w:rsidRDefault="00073B5C">
      <w:pPr>
        <w:pStyle w:val="Odlomakpopisa"/>
        <w:tabs>
          <w:tab w:val="left" w:pos="284"/>
        </w:tabs>
        <w:spacing w:line="240" w:lineRule="auto"/>
        <w:ind w:left="0"/>
        <w:rPr>
          <w:rFonts w:ascii="Times New Roman" w:hAnsi="Times New Roman"/>
          <w:color w:val="000000" w:themeColor="text1"/>
          <w:sz w:val="24"/>
          <w:szCs w:val="24"/>
          <w:lang w:eastAsia="ja-JP"/>
        </w:rPr>
      </w:pPr>
    </w:p>
    <w:p w14:paraId="2A19127D" w14:textId="77777777" w:rsidR="00073B5C" w:rsidRPr="00D526D5" w:rsidRDefault="00073B5C">
      <w:pPr>
        <w:pStyle w:val="Odlomakpopisa"/>
        <w:tabs>
          <w:tab w:val="left" w:pos="284"/>
        </w:tabs>
        <w:spacing w:line="240" w:lineRule="auto"/>
        <w:ind w:left="0"/>
        <w:jc w:val="center"/>
        <w:rPr>
          <w:rFonts w:ascii="Times New Roman" w:hAnsi="Times New Roman"/>
          <w:i/>
          <w:color w:val="000000" w:themeColor="text1"/>
          <w:sz w:val="24"/>
          <w:szCs w:val="24"/>
          <w:lang w:eastAsia="ja-JP"/>
        </w:rPr>
      </w:pPr>
      <w:r w:rsidRPr="00D526D5">
        <w:rPr>
          <w:rFonts w:ascii="Times New Roman" w:hAnsi="Times New Roman"/>
          <w:i/>
          <w:color w:val="000000" w:themeColor="text1"/>
          <w:sz w:val="24"/>
          <w:szCs w:val="24"/>
          <w:lang w:eastAsia="ja-JP"/>
        </w:rPr>
        <w:t>Promjene u teritorija</w:t>
      </w:r>
      <w:r w:rsidR="002166CE" w:rsidRPr="00D526D5">
        <w:rPr>
          <w:rFonts w:ascii="Times New Roman" w:hAnsi="Times New Roman"/>
          <w:i/>
          <w:color w:val="000000" w:themeColor="text1"/>
          <w:sz w:val="24"/>
          <w:szCs w:val="24"/>
          <w:lang w:eastAsia="ja-JP"/>
        </w:rPr>
        <w:t>l</w:t>
      </w:r>
      <w:r w:rsidRPr="00D526D5">
        <w:rPr>
          <w:rFonts w:ascii="Times New Roman" w:hAnsi="Times New Roman"/>
          <w:i/>
          <w:color w:val="000000" w:themeColor="text1"/>
          <w:sz w:val="24"/>
          <w:szCs w:val="24"/>
          <w:lang w:eastAsia="ja-JP"/>
        </w:rPr>
        <w:t>nom ustroju</w:t>
      </w:r>
      <w:r w:rsidR="001B2AD0" w:rsidRPr="00D526D5">
        <w:rPr>
          <w:rFonts w:ascii="Times New Roman" w:hAnsi="Times New Roman"/>
          <w:i/>
          <w:color w:val="000000" w:themeColor="text1"/>
          <w:sz w:val="24"/>
          <w:szCs w:val="24"/>
          <w:lang w:eastAsia="ja-JP"/>
        </w:rPr>
        <w:t xml:space="preserve"> </w:t>
      </w:r>
    </w:p>
    <w:p w14:paraId="1EE71C54" w14:textId="77777777" w:rsidR="00073B5C" w:rsidRPr="00D526D5" w:rsidRDefault="00073B5C">
      <w:pPr>
        <w:pStyle w:val="Odlomakpopisa"/>
        <w:tabs>
          <w:tab w:val="left" w:pos="284"/>
        </w:tabs>
        <w:spacing w:line="240" w:lineRule="auto"/>
        <w:ind w:left="0"/>
        <w:jc w:val="center"/>
        <w:rPr>
          <w:rFonts w:ascii="Times New Roman" w:hAnsi="Times New Roman"/>
          <w:color w:val="000000" w:themeColor="text1"/>
          <w:sz w:val="24"/>
          <w:szCs w:val="24"/>
          <w:lang w:eastAsia="ja-JP"/>
        </w:rPr>
      </w:pPr>
    </w:p>
    <w:p w14:paraId="233690F8" w14:textId="77777777" w:rsidR="00073B5C" w:rsidRPr="00D526D5" w:rsidRDefault="00073B5C" w:rsidP="008E23F2">
      <w:pPr>
        <w:pStyle w:val="Naslov1"/>
        <w:rPr>
          <w:lang w:eastAsia="ja-JP"/>
        </w:rPr>
      </w:pPr>
      <w:r w:rsidRPr="00D526D5">
        <w:rPr>
          <w:lang w:eastAsia="ja-JP"/>
        </w:rPr>
        <w:t>Članak 2</w:t>
      </w:r>
      <w:r w:rsidR="00E9623D" w:rsidRPr="00D526D5">
        <w:rPr>
          <w:lang w:eastAsia="ja-JP"/>
        </w:rPr>
        <w:t>4</w:t>
      </w:r>
      <w:r w:rsidRPr="00D526D5">
        <w:rPr>
          <w:lang w:eastAsia="ja-JP"/>
        </w:rPr>
        <w:t xml:space="preserve">. </w:t>
      </w:r>
    </w:p>
    <w:p w14:paraId="7F643462" w14:textId="77777777" w:rsidR="00073B5C" w:rsidRPr="00D526D5" w:rsidRDefault="00073B5C">
      <w:pPr>
        <w:pStyle w:val="Odlomakpopisa"/>
        <w:tabs>
          <w:tab w:val="left" w:pos="284"/>
        </w:tabs>
        <w:spacing w:line="240" w:lineRule="auto"/>
        <w:ind w:left="0"/>
        <w:jc w:val="center"/>
        <w:rPr>
          <w:rFonts w:ascii="Times New Roman" w:hAnsi="Times New Roman"/>
          <w:color w:val="000000" w:themeColor="text1"/>
          <w:sz w:val="24"/>
          <w:szCs w:val="24"/>
          <w:lang w:eastAsia="ja-JP"/>
        </w:rPr>
      </w:pPr>
    </w:p>
    <w:p w14:paraId="423A9FF1" w14:textId="77777777" w:rsidR="00073B5C" w:rsidRPr="00D526D5" w:rsidRDefault="00073B5C" w:rsidP="003F4AB9">
      <w:pPr>
        <w:pStyle w:val="Odlomakpopisa"/>
        <w:numPr>
          <w:ilvl w:val="0"/>
          <w:numId w:val="293"/>
        </w:numPr>
        <w:tabs>
          <w:tab w:val="left" w:pos="0"/>
          <w:tab w:val="left" w:pos="284"/>
        </w:tabs>
        <w:spacing w:line="240" w:lineRule="auto"/>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Promjene u teritorijalnom ustroju JLS</w:t>
      </w:r>
      <w:r w:rsidR="00A078AD" w:rsidRPr="00D526D5">
        <w:rPr>
          <w:rFonts w:ascii="Times New Roman" w:hAnsi="Times New Roman"/>
          <w:color w:val="000000" w:themeColor="text1"/>
          <w:sz w:val="24"/>
          <w:szCs w:val="24"/>
          <w:lang w:eastAsia="ja-JP"/>
        </w:rPr>
        <w:t xml:space="preserve"> uslijed promjene nadležnih propisa</w:t>
      </w:r>
      <w:r w:rsidRPr="00D526D5">
        <w:rPr>
          <w:rFonts w:ascii="Times New Roman" w:hAnsi="Times New Roman"/>
          <w:color w:val="000000" w:themeColor="text1"/>
          <w:sz w:val="24"/>
          <w:szCs w:val="24"/>
          <w:lang w:eastAsia="ja-JP"/>
        </w:rPr>
        <w:t xml:space="preserve"> na </w:t>
      </w:r>
      <w:proofErr w:type="spellStart"/>
      <w:r w:rsidRPr="00D526D5">
        <w:rPr>
          <w:rFonts w:ascii="Times New Roman" w:hAnsi="Times New Roman"/>
          <w:color w:val="000000" w:themeColor="text1"/>
          <w:sz w:val="24"/>
          <w:szCs w:val="24"/>
          <w:lang w:eastAsia="ja-JP"/>
        </w:rPr>
        <w:t>odgovorajući</w:t>
      </w:r>
      <w:proofErr w:type="spellEnd"/>
      <w:r w:rsidRPr="00D526D5">
        <w:rPr>
          <w:rFonts w:ascii="Times New Roman" w:hAnsi="Times New Roman"/>
          <w:color w:val="000000" w:themeColor="text1"/>
          <w:sz w:val="24"/>
          <w:szCs w:val="24"/>
          <w:lang w:eastAsia="ja-JP"/>
        </w:rPr>
        <w:t xml:space="preserve"> način se </w:t>
      </w:r>
      <w:proofErr w:type="spellStart"/>
      <w:r w:rsidRPr="00D526D5">
        <w:rPr>
          <w:rFonts w:ascii="Times New Roman" w:hAnsi="Times New Roman"/>
          <w:color w:val="000000" w:themeColor="text1"/>
          <w:sz w:val="24"/>
          <w:szCs w:val="24"/>
          <w:lang w:eastAsia="ja-JP"/>
        </w:rPr>
        <w:t>primjenuju</w:t>
      </w:r>
      <w:proofErr w:type="spellEnd"/>
      <w:r w:rsidRPr="00D526D5">
        <w:rPr>
          <w:rFonts w:ascii="Times New Roman" w:hAnsi="Times New Roman"/>
          <w:color w:val="000000" w:themeColor="text1"/>
          <w:sz w:val="24"/>
          <w:szCs w:val="24"/>
          <w:lang w:eastAsia="ja-JP"/>
        </w:rPr>
        <w:t xml:space="preserve"> i na područje LAG obuhvata.   </w:t>
      </w:r>
    </w:p>
    <w:p w14:paraId="5E16C2A1" w14:textId="77777777" w:rsidR="001C54FC" w:rsidRPr="00D526D5" w:rsidRDefault="00411242" w:rsidP="001D6206">
      <w:pPr>
        <w:pStyle w:val="Odlomakpopisa"/>
        <w:numPr>
          <w:ilvl w:val="0"/>
          <w:numId w:val="293"/>
        </w:numPr>
        <w:tabs>
          <w:tab w:val="left" w:pos="284"/>
        </w:tabs>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P</w:t>
      </w:r>
      <w:r w:rsidR="001C54FC" w:rsidRPr="00D526D5">
        <w:rPr>
          <w:rFonts w:ascii="Times New Roman" w:hAnsi="Times New Roman"/>
          <w:color w:val="000000" w:themeColor="text1"/>
          <w:sz w:val="24"/>
          <w:szCs w:val="24"/>
          <w:lang w:eastAsia="ja-JP"/>
        </w:rPr>
        <w:t>romjen</w:t>
      </w:r>
      <w:r w:rsidRPr="00D526D5">
        <w:rPr>
          <w:rFonts w:ascii="Times New Roman" w:hAnsi="Times New Roman"/>
          <w:color w:val="000000" w:themeColor="text1"/>
          <w:sz w:val="24"/>
          <w:szCs w:val="24"/>
          <w:lang w:eastAsia="ja-JP"/>
        </w:rPr>
        <w:t>ama</w:t>
      </w:r>
      <w:r w:rsidR="001C54FC" w:rsidRPr="00D526D5">
        <w:rPr>
          <w:rFonts w:ascii="Times New Roman" w:hAnsi="Times New Roman"/>
          <w:color w:val="000000" w:themeColor="text1"/>
          <w:sz w:val="24"/>
          <w:szCs w:val="24"/>
          <w:lang w:eastAsia="ja-JP"/>
        </w:rPr>
        <w:t xml:space="preserve"> iz stavka 1. ovog članka </w:t>
      </w:r>
      <w:r w:rsidRPr="00D526D5">
        <w:rPr>
          <w:rFonts w:ascii="Times New Roman" w:hAnsi="Times New Roman"/>
          <w:color w:val="000000" w:themeColor="text1"/>
          <w:sz w:val="24"/>
          <w:szCs w:val="24"/>
          <w:lang w:eastAsia="ja-JP"/>
        </w:rPr>
        <w:t xml:space="preserve">koje su </w:t>
      </w:r>
      <w:r w:rsidR="001C54FC" w:rsidRPr="00D526D5">
        <w:rPr>
          <w:rFonts w:ascii="Times New Roman" w:hAnsi="Times New Roman"/>
          <w:color w:val="000000" w:themeColor="text1"/>
          <w:sz w:val="24"/>
          <w:szCs w:val="24"/>
          <w:lang w:eastAsia="ja-JP"/>
        </w:rPr>
        <w:t>na</w:t>
      </w:r>
      <w:r w:rsidR="00840A55" w:rsidRPr="00D526D5">
        <w:rPr>
          <w:rFonts w:ascii="Times New Roman" w:hAnsi="Times New Roman"/>
          <w:color w:val="000000" w:themeColor="text1"/>
          <w:sz w:val="24"/>
          <w:szCs w:val="24"/>
          <w:lang w:eastAsia="ja-JP"/>
        </w:rPr>
        <w:t>st</w:t>
      </w:r>
      <w:r w:rsidR="000B2E5D" w:rsidRPr="00D526D5">
        <w:rPr>
          <w:rFonts w:ascii="Times New Roman" w:hAnsi="Times New Roman"/>
          <w:color w:val="000000" w:themeColor="text1"/>
          <w:sz w:val="24"/>
          <w:szCs w:val="24"/>
          <w:lang w:eastAsia="ja-JP"/>
        </w:rPr>
        <w:t>upile</w:t>
      </w:r>
      <w:r w:rsidR="001C54FC" w:rsidRPr="00D526D5">
        <w:rPr>
          <w:rFonts w:ascii="Times New Roman" w:hAnsi="Times New Roman"/>
          <w:color w:val="000000" w:themeColor="text1"/>
          <w:sz w:val="24"/>
          <w:szCs w:val="24"/>
          <w:lang w:eastAsia="ja-JP"/>
        </w:rPr>
        <w:t xml:space="preserve"> nakon 31. prosinca 2021. godine</w:t>
      </w:r>
      <w:r w:rsidRPr="00D526D5">
        <w:rPr>
          <w:rFonts w:ascii="Times New Roman" w:hAnsi="Times New Roman"/>
          <w:color w:val="000000" w:themeColor="text1"/>
          <w:sz w:val="24"/>
          <w:szCs w:val="24"/>
          <w:lang w:eastAsia="ja-JP"/>
        </w:rPr>
        <w:t xml:space="preserve"> LAG se ne može dovesti u nepovoljniji položaj</w:t>
      </w:r>
      <w:r w:rsidR="00C20E72" w:rsidRPr="00D526D5">
        <w:rPr>
          <w:rFonts w:ascii="Times New Roman" w:hAnsi="Times New Roman"/>
          <w:color w:val="000000" w:themeColor="text1"/>
          <w:sz w:val="24"/>
          <w:szCs w:val="24"/>
          <w:lang w:eastAsia="ja-JP"/>
        </w:rPr>
        <w:t xml:space="preserve"> u odnosu na položaj prije nego što su promjene nastupile. </w:t>
      </w:r>
    </w:p>
    <w:p w14:paraId="2A3591C7" w14:textId="77777777" w:rsidR="006B62C5" w:rsidRPr="00D526D5" w:rsidRDefault="000E642F">
      <w:pPr>
        <w:keepNext/>
        <w:keepLines/>
        <w:spacing w:before="240" w:after="240"/>
        <w:jc w:val="center"/>
        <w:outlineLvl w:val="3"/>
        <w:rPr>
          <w:rFonts w:eastAsia="MS Gothic"/>
          <w:iCs/>
          <w:color w:val="000000" w:themeColor="text1"/>
          <w:lang w:eastAsia="en-US"/>
        </w:rPr>
      </w:pPr>
      <w:r w:rsidRPr="00D526D5">
        <w:rPr>
          <w:rFonts w:eastAsia="MS Gothic"/>
          <w:iCs/>
          <w:color w:val="000000" w:themeColor="text1"/>
          <w:lang w:eastAsia="en-US"/>
        </w:rPr>
        <w:t xml:space="preserve">ODJELJAK </w:t>
      </w:r>
      <w:r w:rsidR="000C504A" w:rsidRPr="00D526D5">
        <w:rPr>
          <w:rFonts w:eastAsia="MS Gothic"/>
          <w:iCs/>
          <w:color w:val="000000" w:themeColor="text1"/>
          <w:lang w:eastAsia="en-US"/>
        </w:rPr>
        <w:t>C</w:t>
      </w:r>
      <w:r w:rsidRPr="00D526D5">
        <w:rPr>
          <w:rFonts w:eastAsia="MS Gothic"/>
          <w:iCs/>
          <w:color w:val="000000" w:themeColor="text1"/>
          <w:lang w:eastAsia="en-US"/>
        </w:rPr>
        <w:t xml:space="preserve">. </w:t>
      </w:r>
      <w:r w:rsidR="001B2AD0" w:rsidRPr="00D526D5">
        <w:rPr>
          <w:rFonts w:eastAsia="MS Gothic"/>
          <w:iCs/>
          <w:color w:val="000000" w:themeColor="text1"/>
          <w:lang w:eastAsia="en-US"/>
        </w:rPr>
        <w:t xml:space="preserve">TRANSPARENTNOST </w:t>
      </w:r>
    </w:p>
    <w:p w14:paraId="6426395C" w14:textId="77777777" w:rsidR="00804B6E" w:rsidRPr="005431CE" w:rsidRDefault="00804B6E">
      <w:pPr>
        <w:tabs>
          <w:tab w:val="left" w:pos="0"/>
          <w:tab w:val="left" w:pos="284"/>
        </w:tabs>
        <w:jc w:val="center"/>
        <w:rPr>
          <w:rFonts w:eastAsia="Calibri"/>
          <w:i/>
          <w:iCs/>
          <w:color w:val="000000" w:themeColor="text1"/>
          <w:lang w:eastAsia="ja-JP"/>
        </w:rPr>
      </w:pPr>
      <w:r w:rsidRPr="005431CE">
        <w:rPr>
          <w:rFonts w:eastAsia="Calibri"/>
          <w:i/>
          <w:iCs/>
          <w:color w:val="000000" w:themeColor="text1"/>
          <w:lang w:eastAsia="ja-JP"/>
        </w:rPr>
        <w:t>Zabrana poslovnog savjetovanja</w:t>
      </w:r>
    </w:p>
    <w:p w14:paraId="297375DC" w14:textId="77777777" w:rsidR="00804B6E" w:rsidRPr="00D526D5" w:rsidRDefault="00804B6E">
      <w:pPr>
        <w:tabs>
          <w:tab w:val="left" w:pos="0"/>
          <w:tab w:val="left" w:pos="284"/>
        </w:tabs>
        <w:jc w:val="center"/>
        <w:rPr>
          <w:rFonts w:eastAsia="Calibri"/>
          <w:color w:val="000000" w:themeColor="text1"/>
          <w:lang w:eastAsia="ja-JP"/>
        </w:rPr>
      </w:pPr>
    </w:p>
    <w:p w14:paraId="4D7D40ED" w14:textId="77777777" w:rsidR="00804B6E" w:rsidRPr="00D526D5" w:rsidRDefault="00804B6E" w:rsidP="008E23F2">
      <w:pPr>
        <w:pStyle w:val="Naslov1"/>
        <w:rPr>
          <w:rFonts w:eastAsia="Calibri"/>
          <w:lang w:eastAsia="ja-JP"/>
        </w:rPr>
      </w:pPr>
      <w:r w:rsidRPr="00D526D5">
        <w:rPr>
          <w:rFonts w:eastAsia="Calibri"/>
          <w:lang w:eastAsia="ja-JP"/>
        </w:rPr>
        <w:t xml:space="preserve">Članak </w:t>
      </w:r>
      <w:r w:rsidR="00D8131B" w:rsidRPr="00D526D5">
        <w:rPr>
          <w:rFonts w:eastAsia="Calibri"/>
          <w:lang w:eastAsia="ja-JP"/>
        </w:rPr>
        <w:t>2</w:t>
      </w:r>
      <w:r w:rsidR="00E9623D" w:rsidRPr="00D526D5">
        <w:rPr>
          <w:rFonts w:eastAsia="Calibri"/>
          <w:lang w:eastAsia="ja-JP"/>
        </w:rPr>
        <w:t>5</w:t>
      </w:r>
      <w:r w:rsidRPr="00D526D5">
        <w:rPr>
          <w:rFonts w:eastAsia="Calibri"/>
          <w:lang w:eastAsia="ja-JP"/>
        </w:rPr>
        <w:t xml:space="preserve">. </w:t>
      </w:r>
    </w:p>
    <w:p w14:paraId="5930B34A" w14:textId="77777777" w:rsidR="00804B6E" w:rsidRPr="00D526D5" w:rsidRDefault="00804B6E">
      <w:pPr>
        <w:tabs>
          <w:tab w:val="left" w:pos="0"/>
          <w:tab w:val="left" w:pos="284"/>
        </w:tabs>
        <w:jc w:val="center"/>
        <w:rPr>
          <w:rFonts w:eastAsia="Calibri"/>
          <w:color w:val="000000" w:themeColor="text1"/>
          <w:lang w:eastAsia="ja-JP"/>
        </w:rPr>
      </w:pPr>
    </w:p>
    <w:p w14:paraId="3C5B0D01" w14:textId="7CDE6C14" w:rsidR="00804B6E" w:rsidRPr="00D526D5" w:rsidRDefault="00804B6E" w:rsidP="00F21ADA">
      <w:pPr>
        <w:pStyle w:val="Odlomakpopisa"/>
        <w:numPr>
          <w:ilvl w:val="0"/>
          <w:numId w:val="281"/>
        </w:numPr>
        <w:tabs>
          <w:tab w:val="left" w:pos="0"/>
          <w:tab w:val="left" w:pos="284"/>
        </w:tabs>
        <w:spacing w:after="0" w:line="240" w:lineRule="auto"/>
        <w:ind w:left="0" w:firstLine="0"/>
        <w:rPr>
          <w:rFonts w:ascii="Times New Roman" w:hAnsi="Times New Roman"/>
          <w:color w:val="000000" w:themeColor="text1"/>
          <w:sz w:val="24"/>
          <w:szCs w:val="24"/>
          <w:lang w:eastAsia="ja-JP"/>
        </w:rPr>
      </w:pPr>
      <w:r w:rsidRPr="00D526D5">
        <w:rPr>
          <w:rFonts w:ascii="Times New Roman" w:hAnsi="Times New Roman"/>
          <w:color w:val="000000" w:themeColor="text1"/>
          <w:sz w:val="24"/>
          <w:szCs w:val="24"/>
          <w:lang w:eastAsia="ja-JP"/>
        </w:rPr>
        <w:t>LAG-u</w:t>
      </w:r>
      <w:r w:rsidR="00F21ADA" w:rsidRPr="00D526D5">
        <w:rPr>
          <w:rFonts w:ascii="Times New Roman" w:hAnsi="Times New Roman"/>
          <w:color w:val="000000" w:themeColor="text1"/>
          <w:sz w:val="24"/>
          <w:szCs w:val="24"/>
          <w:lang w:eastAsia="ja-JP"/>
        </w:rPr>
        <w:t xml:space="preserve"> kao pravnoj osobi</w:t>
      </w:r>
      <w:r w:rsidR="00247835" w:rsidRPr="00D526D5">
        <w:rPr>
          <w:rFonts w:ascii="Times New Roman" w:hAnsi="Times New Roman"/>
          <w:color w:val="000000" w:themeColor="text1"/>
          <w:sz w:val="24"/>
          <w:szCs w:val="24"/>
          <w:lang w:eastAsia="ja-JP"/>
        </w:rPr>
        <w:t>, zaposlenicima LAG-a temeljem ugovora o radu i ovlaštenim os</w:t>
      </w:r>
      <w:r w:rsidR="00A263B8" w:rsidRPr="00D526D5">
        <w:rPr>
          <w:rFonts w:ascii="Times New Roman" w:hAnsi="Times New Roman"/>
          <w:color w:val="000000" w:themeColor="text1"/>
          <w:sz w:val="24"/>
          <w:szCs w:val="24"/>
          <w:lang w:eastAsia="ja-JP"/>
        </w:rPr>
        <w:t>o</w:t>
      </w:r>
      <w:r w:rsidR="00247835" w:rsidRPr="00D526D5">
        <w:rPr>
          <w:rFonts w:ascii="Times New Roman" w:hAnsi="Times New Roman"/>
          <w:color w:val="000000" w:themeColor="text1"/>
          <w:sz w:val="24"/>
          <w:szCs w:val="24"/>
          <w:lang w:eastAsia="ja-JP"/>
        </w:rPr>
        <w:t>bama za zastupanje LAG-a</w:t>
      </w:r>
      <w:r w:rsidRPr="00D526D5">
        <w:rPr>
          <w:rFonts w:ascii="Times New Roman" w:hAnsi="Times New Roman"/>
          <w:color w:val="000000" w:themeColor="text1"/>
          <w:sz w:val="24"/>
          <w:szCs w:val="24"/>
          <w:lang w:eastAsia="ja-JP"/>
        </w:rPr>
        <w:t xml:space="preserve"> </w:t>
      </w:r>
      <w:r w:rsidR="00313357" w:rsidRPr="00D526D5">
        <w:rPr>
          <w:rFonts w:ascii="Times New Roman" w:hAnsi="Times New Roman"/>
          <w:color w:val="000000" w:themeColor="text1"/>
          <w:sz w:val="24"/>
          <w:szCs w:val="24"/>
          <w:lang w:eastAsia="ja-JP"/>
        </w:rPr>
        <w:t>ni</w:t>
      </w:r>
      <w:r w:rsidRPr="00D526D5">
        <w:rPr>
          <w:rFonts w:ascii="Times New Roman" w:hAnsi="Times New Roman"/>
          <w:color w:val="000000" w:themeColor="text1"/>
          <w:sz w:val="24"/>
          <w:szCs w:val="24"/>
          <w:lang w:eastAsia="ja-JP"/>
        </w:rPr>
        <w:t>je</w:t>
      </w:r>
      <w:r w:rsidR="00313357" w:rsidRPr="00D526D5">
        <w:rPr>
          <w:rFonts w:ascii="Times New Roman" w:hAnsi="Times New Roman"/>
          <w:color w:val="000000" w:themeColor="text1"/>
          <w:sz w:val="24"/>
          <w:szCs w:val="24"/>
          <w:lang w:eastAsia="ja-JP"/>
        </w:rPr>
        <w:t xml:space="preserve"> dozvoljeno</w:t>
      </w:r>
      <w:r w:rsidRPr="00D526D5">
        <w:rPr>
          <w:rFonts w:ascii="Times New Roman" w:hAnsi="Times New Roman"/>
          <w:color w:val="000000" w:themeColor="text1"/>
          <w:sz w:val="24"/>
          <w:szCs w:val="24"/>
          <w:lang w:eastAsia="ja-JP"/>
        </w:rPr>
        <w:t xml:space="preserve"> </w:t>
      </w:r>
      <w:r w:rsidR="004F0436" w:rsidRPr="00D526D5">
        <w:rPr>
          <w:rFonts w:ascii="Times New Roman" w:hAnsi="Times New Roman"/>
          <w:color w:val="000000" w:themeColor="text1"/>
          <w:sz w:val="24"/>
          <w:szCs w:val="24"/>
          <w:lang w:eastAsia="ja-JP"/>
        </w:rPr>
        <w:t>o</w:t>
      </w:r>
      <w:bookmarkStart w:id="28" w:name="_Hlk133869278"/>
      <w:r w:rsidR="005A3770" w:rsidRPr="00D526D5">
        <w:rPr>
          <w:rFonts w:ascii="Times New Roman" w:hAnsi="Times New Roman"/>
          <w:color w:val="000000" w:themeColor="text1"/>
          <w:sz w:val="24"/>
          <w:szCs w:val="24"/>
          <w:lang w:eastAsia="ja-JP"/>
        </w:rPr>
        <w:t>bavlj</w:t>
      </w:r>
      <w:r w:rsidR="004F0436" w:rsidRPr="00D526D5">
        <w:rPr>
          <w:rFonts w:ascii="Times New Roman" w:hAnsi="Times New Roman"/>
          <w:color w:val="000000" w:themeColor="text1"/>
          <w:sz w:val="24"/>
          <w:szCs w:val="24"/>
          <w:lang w:eastAsia="ja-JP"/>
        </w:rPr>
        <w:t>a</w:t>
      </w:r>
      <w:r w:rsidR="005A3770" w:rsidRPr="00D526D5">
        <w:rPr>
          <w:rFonts w:ascii="Times New Roman" w:hAnsi="Times New Roman"/>
          <w:color w:val="000000" w:themeColor="text1"/>
          <w:sz w:val="24"/>
          <w:szCs w:val="24"/>
          <w:lang w:eastAsia="ja-JP"/>
        </w:rPr>
        <w:t xml:space="preserve">nje </w:t>
      </w:r>
      <w:r w:rsidR="00B92ABC" w:rsidRPr="00D526D5">
        <w:rPr>
          <w:rFonts w:ascii="Times New Roman" w:hAnsi="Times New Roman"/>
          <w:color w:val="000000" w:themeColor="text1"/>
          <w:sz w:val="24"/>
          <w:szCs w:val="24"/>
          <w:lang w:eastAsia="ja-JP"/>
        </w:rPr>
        <w:t xml:space="preserve">poslovnog </w:t>
      </w:r>
      <w:r w:rsidR="005A3770" w:rsidRPr="00D526D5">
        <w:rPr>
          <w:rFonts w:ascii="Times New Roman" w:hAnsi="Times New Roman"/>
          <w:color w:val="000000" w:themeColor="text1"/>
          <w:sz w:val="24"/>
          <w:szCs w:val="24"/>
          <w:lang w:eastAsia="ja-JP"/>
        </w:rPr>
        <w:t>savjetovanj</w:t>
      </w:r>
      <w:r w:rsidR="004F0436" w:rsidRPr="00D526D5">
        <w:rPr>
          <w:rFonts w:ascii="Times New Roman" w:hAnsi="Times New Roman"/>
          <w:color w:val="000000" w:themeColor="text1"/>
          <w:sz w:val="24"/>
          <w:szCs w:val="24"/>
          <w:lang w:eastAsia="ja-JP"/>
        </w:rPr>
        <w:t>a</w:t>
      </w:r>
      <w:r w:rsidR="00F16E9F" w:rsidRPr="00D526D5">
        <w:rPr>
          <w:rFonts w:ascii="Times New Roman" w:hAnsi="Times New Roman"/>
          <w:color w:val="000000" w:themeColor="text1"/>
          <w:sz w:val="24"/>
          <w:szCs w:val="24"/>
          <w:lang w:eastAsia="ja-JP"/>
        </w:rPr>
        <w:t xml:space="preserve"> na način kako je propisano u članku 4. točki 25. ovog Pravilnika.</w:t>
      </w:r>
      <w:r w:rsidR="00A263B8" w:rsidRPr="00D526D5">
        <w:rPr>
          <w:rFonts w:ascii="Times New Roman" w:hAnsi="Times New Roman"/>
          <w:color w:val="000000" w:themeColor="text1"/>
          <w:sz w:val="24"/>
          <w:szCs w:val="24"/>
          <w:lang w:eastAsia="ja-JP"/>
        </w:rPr>
        <w:t xml:space="preserve"> </w:t>
      </w:r>
      <w:bookmarkEnd w:id="28"/>
    </w:p>
    <w:p w14:paraId="28491B14" w14:textId="2FE17777" w:rsidR="000225C8" w:rsidRPr="00D526D5" w:rsidRDefault="00465670" w:rsidP="00F21ADA">
      <w:pPr>
        <w:tabs>
          <w:tab w:val="left" w:pos="0"/>
          <w:tab w:val="left" w:pos="284"/>
        </w:tabs>
        <w:jc w:val="both"/>
        <w:rPr>
          <w:color w:val="000000" w:themeColor="text1"/>
          <w:lang w:eastAsia="ja-JP"/>
        </w:rPr>
      </w:pPr>
      <w:r w:rsidRPr="00D526D5">
        <w:rPr>
          <w:color w:val="000000" w:themeColor="text1"/>
          <w:lang w:eastAsia="ja-JP"/>
        </w:rPr>
        <w:t>(2)</w:t>
      </w:r>
      <w:r w:rsidR="005A3770" w:rsidRPr="00D526D5">
        <w:rPr>
          <w:color w:val="000000" w:themeColor="text1"/>
          <w:lang w:eastAsia="ja-JP"/>
        </w:rPr>
        <w:t xml:space="preserve">U slučaju da se utvrdi da se LAG i/ili osobe navedene u stavku </w:t>
      </w:r>
      <w:r w:rsidR="00665500" w:rsidRPr="00D526D5">
        <w:rPr>
          <w:color w:val="000000" w:themeColor="text1"/>
          <w:lang w:eastAsia="ja-JP"/>
        </w:rPr>
        <w:t>1</w:t>
      </w:r>
      <w:r w:rsidR="005A3770" w:rsidRPr="00D526D5">
        <w:rPr>
          <w:color w:val="000000" w:themeColor="text1"/>
          <w:lang w:eastAsia="ja-JP"/>
        </w:rPr>
        <w:t>.</w:t>
      </w:r>
      <w:r w:rsidR="00B87E65">
        <w:rPr>
          <w:color w:val="000000" w:themeColor="text1"/>
          <w:lang w:eastAsia="ja-JP"/>
        </w:rPr>
        <w:t xml:space="preserve"> </w:t>
      </w:r>
      <w:r w:rsidR="005A3770" w:rsidRPr="00D526D5">
        <w:rPr>
          <w:color w:val="000000" w:themeColor="text1"/>
          <w:lang w:eastAsia="ja-JP"/>
        </w:rPr>
        <w:t>ovog članka</w:t>
      </w:r>
      <w:r w:rsidR="005E7D45" w:rsidRPr="00D526D5">
        <w:rPr>
          <w:color w:val="000000" w:themeColor="text1"/>
          <w:lang w:eastAsia="ja-JP"/>
        </w:rPr>
        <w:t xml:space="preserve"> bave </w:t>
      </w:r>
      <w:r w:rsidR="00665500" w:rsidRPr="00D526D5">
        <w:rPr>
          <w:color w:val="000000" w:themeColor="text1"/>
          <w:lang w:eastAsia="ja-JP"/>
        </w:rPr>
        <w:t>poslovnim savjetovanjem</w:t>
      </w:r>
      <w:r w:rsidR="005E7D45" w:rsidRPr="00D526D5">
        <w:rPr>
          <w:color w:val="000000" w:themeColor="text1"/>
          <w:lang w:eastAsia="ja-JP"/>
        </w:rPr>
        <w:t xml:space="preserve">, </w:t>
      </w:r>
      <w:proofErr w:type="spellStart"/>
      <w:r w:rsidR="005E7D45" w:rsidRPr="00D526D5">
        <w:rPr>
          <w:color w:val="000000" w:themeColor="text1"/>
          <w:lang w:eastAsia="ja-JP"/>
        </w:rPr>
        <w:t>primij</w:t>
      </w:r>
      <w:r w:rsidR="00D8131B" w:rsidRPr="00D526D5">
        <w:rPr>
          <w:color w:val="000000" w:themeColor="text1"/>
          <w:lang w:eastAsia="ja-JP"/>
        </w:rPr>
        <w:t>enjuje</w:t>
      </w:r>
      <w:proofErr w:type="spellEnd"/>
      <w:r w:rsidR="00D8131B" w:rsidRPr="00D526D5">
        <w:rPr>
          <w:color w:val="000000" w:themeColor="text1"/>
          <w:lang w:eastAsia="ja-JP"/>
        </w:rPr>
        <w:t xml:space="preserve"> </w:t>
      </w:r>
      <w:r w:rsidR="005E7D45" w:rsidRPr="00D526D5">
        <w:rPr>
          <w:color w:val="000000" w:themeColor="text1"/>
          <w:lang w:eastAsia="ja-JP"/>
        </w:rPr>
        <w:t>se financijska k</w:t>
      </w:r>
      <w:r w:rsidR="0004662C" w:rsidRPr="00D526D5">
        <w:rPr>
          <w:color w:val="000000" w:themeColor="text1"/>
          <w:lang w:eastAsia="ja-JP"/>
        </w:rPr>
        <w:t>orekcija</w:t>
      </w:r>
      <w:r w:rsidR="005E7D45" w:rsidRPr="00D526D5">
        <w:rPr>
          <w:color w:val="000000" w:themeColor="text1"/>
          <w:lang w:eastAsia="ja-JP"/>
        </w:rPr>
        <w:t xml:space="preserve"> u iznosu od 5% od ukupno dodijeljenih sredstava za tekuće troškove i animaciju.   </w:t>
      </w:r>
      <w:r w:rsidR="005A3770" w:rsidRPr="00D526D5">
        <w:rPr>
          <w:color w:val="000000" w:themeColor="text1"/>
          <w:lang w:eastAsia="ja-JP"/>
        </w:rPr>
        <w:t xml:space="preserve">   </w:t>
      </w:r>
    </w:p>
    <w:p w14:paraId="17A093CD" w14:textId="5AC46C3F" w:rsidR="005A3770" w:rsidRPr="00D526D5" w:rsidRDefault="00465670" w:rsidP="00465670">
      <w:pPr>
        <w:pStyle w:val="Odlomakpopisa"/>
        <w:tabs>
          <w:tab w:val="left" w:pos="0"/>
          <w:tab w:val="left" w:pos="284"/>
        </w:tabs>
        <w:spacing w:line="240" w:lineRule="auto"/>
        <w:ind w:left="0"/>
        <w:rPr>
          <w:color w:val="000000" w:themeColor="text1"/>
          <w:lang w:eastAsia="ja-JP"/>
        </w:rPr>
      </w:pPr>
      <w:r w:rsidRPr="00D526D5">
        <w:rPr>
          <w:rFonts w:ascii="Times New Roman" w:hAnsi="Times New Roman"/>
          <w:color w:val="000000" w:themeColor="text1"/>
          <w:sz w:val="24"/>
          <w:szCs w:val="24"/>
          <w:lang w:eastAsia="ja-JP"/>
        </w:rPr>
        <w:t>(3)</w:t>
      </w:r>
      <w:r w:rsidR="000225C8" w:rsidRPr="00D526D5">
        <w:rPr>
          <w:rFonts w:ascii="Times New Roman" w:hAnsi="Times New Roman"/>
          <w:color w:val="000000" w:themeColor="text1"/>
          <w:sz w:val="24"/>
          <w:szCs w:val="24"/>
          <w:lang w:eastAsia="ja-JP"/>
        </w:rPr>
        <w:t xml:space="preserve"> LAG i/ili osobe navedene u stavku </w:t>
      </w:r>
      <w:r w:rsidR="00F6092C" w:rsidRPr="00D526D5">
        <w:rPr>
          <w:rFonts w:ascii="Times New Roman" w:hAnsi="Times New Roman"/>
          <w:color w:val="000000" w:themeColor="text1"/>
          <w:sz w:val="24"/>
          <w:szCs w:val="24"/>
          <w:lang w:eastAsia="ja-JP"/>
        </w:rPr>
        <w:t>1</w:t>
      </w:r>
      <w:r w:rsidR="000225C8" w:rsidRPr="00D526D5">
        <w:rPr>
          <w:rFonts w:ascii="Times New Roman" w:hAnsi="Times New Roman"/>
          <w:color w:val="000000" w:themeColor="text1"/>
          <w:sz w:val="24"/>
          <w:szCs w:val="24"/>
          <w:lang w:eastAsia="ja-JP"/>
        </w:rPr>
        <w:t>. ovoga članka dužni su</w:t>
      </w:r>
      <w:r w:rsidR="00F6092C" w:rsidRPr="00D526D5">
        <w:rPr>
          <w:rFonts w:ascii="Times New Roman" w:hAnsi="Times New Roman"/>
          <w:color w:val="000000" w:themeColor="text1"/>
          <w:sz w:val="24"/>
          <w:szCs w:val="24"/>
          <w:lang w:eastAsia="ja-JP"/>
        </w:rPr>
        <w:t>,</w:t>
      </w:r>
      <w:r w:rsidR="000225C8" w:rsidRPr="00D526D5">
        <w:rPr>
          <w:rFonts w:ascii="Times New Roman" w:hAnsi="Times New Roman"/>
          <w:color w:val="000000" w:themeColor="text1"/>
          <w:sz w:val="24"/>
          <w:szCs w:val="24"/>
          <w:lang w:eastAsia="ja-JP"/>
        </w:rPr>
        <w:t xml:space="preserve"> </w:t>
      </w:r>
      <w:bookmarkStart w:id="29" w:name="_Hlk132929682"/>
      <w:r w:rsidR="00287424" w:rsidRPr="00D526D5">
        <w:rPr>
          <w:rFonts w:ascii="Times New Roman" w:hAnsi="Times New Roman"/>
          <w:color w:val="000000" w:themeColor="text1"/>
          <w:sz w:val="24"/>
          <w:szCs w:val="24"/>
          <w:lang w:eastAsia="ja-JP"/>
        </w:rPr>
        <w:t>u</w:t>
      </w:r>
      <w:r w:rsidR="00B31122" w:rsidRPr="00D526D5">
        <w:rPr>
          <w:rFonts w:ascii="Times New Roman" w:hAnsi="Times New Roman"/>
          <w:color w:val="000000" w:themeColor="text1"/>
          <w:sz w:val="24"/>
          <w:szCs w:val="24"/>
          <w:lang w:eastAsia="ja-JP"/>
        </w:rPr>
        <w:t xml:space="preserve"> roku od najkasnije </w:t>
      </w:r>
      <w:r w:rsidR="003958AC" w:rsidRPr="00D526D5">
        <w:rPr>
          <w:rFonts w:ascii="Times New Roman" w:hAnsi="Times New Roman"/>
          <w:color w:val="000000" w:themeColor="text1"/>
          <w:sz w:val="24"/>
          <w:szCs w:val="24"/>
          <w:lang w:eastAsia="ja-JP"/>
        </w:rPr>
        <w:t>30</w:t>
      </w:r>
      <w:r w:rsidR="00B31122" w:rsidRPr="00D526D5">
        <w:rPr>
          <w:rFonts w:ascii="Times New Roman" w:hAnsi="Times New Roman"/>
          <w:color w:val="000000" w:themeColor="text1"/>
          <w:sz w:val="24"/>
          <w:szCs w:val="24"/>
          <w:lang w:eastAsia="ja-JP"/>
        </w:rPr>
        <w:t xml:space="preserve"> dana</w:t>
      </w:r>
      <w:bookmarkEnd w:id="29"/>
      <w:r w:rsidR="000225C8" w:rsidRPr="00D526D5">
        <w:rPr>
          <w:rFonts w:ascii="Times New Roman" w:hAnsi="Times New Roman"/>
          <w:color w:val="000000" w:themeColor="text1"/>
          <w:sz w:val="24"/>
          <w:szCs w:val="24"/>
          <w:lang w:eastAsia="ja-JP"/>
        </w:rPr>
        <w:t xml:space="preserve"> nakon </w:t>
      </w:r>
      <w:proofErr w:type="spellStart"/>
      <w:r w:rsidR="000225C8" w:rsidRPr="00D526D5">
        <w:rPr>
          <w:rFonts w:ascii="Times New Roman" w:hAnsi="Times New Roman"/>
          <w:color w:val="000000" w:themeColor="text1"/>
          <w:sz w:val="24"/>
          <w:szCs w:val="24"/>
          <w:lang w:eastAsia="ja-JP"/>
        </w:rPr>
        <w:t>utvđivanj</w:t>
      </w:r>
      <w:r w:rsidR="0065050A" w:rsidRPr="00D526D5">
        <w:rPr>
          <w:rFonts w:ascii="Times New Roman" w:hAnsi="Times New Roman"/>
          <w:color w:val="000000" w:themeColor="text1"/>
          <w:sz w:val="24"/>
          <w:szCs w:val="24"/>
          <w:lang w:eastAsia="ja-JP"/>
        </w:rPr>
        <w:t>a</w:t>
      </w:r>
      <w:proofErr w:type="spellEnd"/>
      <w:r w:rsidR="0065050A" w:rsidRPr="00D526D5">
        <w:rPr>
          <w:rFonts w:ascii="Times New Roman" w:hAnsi="Times New Roman"/>
          <w:color w:val="000000" w:themeColor="text1"/>
          <w:sz w:val="24"/>
          <w:szCs w:val="24"/>
          <w:lang w:eastAsia="ja-JP"/>
        </w:rPr>
        <w:t xml:space="preserve"> nepravilnosti</w:t>
      </w:r>
      <w:r w:rsidR="000225C8" w:rsidRPr="00D526D5">
        <w:rPr>
          <w:rFonts w:ascii="Times New Roman" w:hAnsi="Times New Roman"/>
          <w:color w:val="000000" w:themeColor="text1"/>
          <w:sz w:val="24"/>
          <w:szCs w:val="24"/>
          <w:lang w:eastAsia="ja-JP"/>
        </w:rPr>
        <w:t xml:space="preserve"> iz stavka </w:t>
      </w:r>
      <w:r w:rsidR="00DE2C38" w:rsidRPr="00D526D5">
        <w:rPr>
          <w:rFonts w:ascii="Times New Roman" w:hAnsi="Times New Roman"/>
          <w:color w:val="000000" w:themeColor="text1"/>
          <w:sz w:val="24"/>
          <w:szCs w:val="24"/>
          <w:lang w:eastAsia="ja-JP"/>
        </w:rPr>
        <w:t>2</w:t>
      </w:r>
      <w:r w:rsidR="000225C8" w:rsidRPr="00D526D5">
        <w:rPr>
          <w:rFonts w:ascii="Times New Roman" w:hAnsi="Times New Roman"/>
          <w:color w:val="000000" w:themeColor="text1"/>
          <w:sz w:val="24"/>
          <w:szCs w:val="24"/>
          <w:lang w:eastAsia="ja-JP"/>
        </w:rPr>
        <w:t>. ovog članka</w:t>
      </w:r>
      <w:r w:rsidR="00F6092C" w:rsidRPr="00D526D5">
        <w:rPr>
          <w:rFonts w:ascii="Times New Roman" w:hAnsi="Times New Roman"/>
          <w:color w:val="000000" w:themeColor="text1"/>
          <w:sz w:val="24"/>
          <w:szCs w:val="24"/>
          <w:lang w:eastAsia="ja-JP"/>
        </w:rPr>
        <w:t>,</w:t>
      </w:r>
      <w:r w:rsidR="000225C8" w:rsidRPr="00D526D5">
        <w:rPr>
          <w:rFonts w:ascii="Times New Roman" w:hAnsi="Times New Roman"/>
          <w:color w:val="000000" w:themeColor="text1"/>
          <w:sz w:val="24"/>
          <w:szCs w:val="24"/>
          <w:lang w:eastAsia="ja-JP"/>
        </w:rPr>
        <w:t xml:space="preserve"> dokazati</w:t>
      </w:r>
      <w:r w:rsidR="0065050A" w:rsidRPr="00D526D5">
        <w:rPr>
          <w:rFonts w:ascii="Times New Roman" w:hAnsi="Times New Roman"/>
          <w:color w:val="000000" w:themeColor="text1"/>
          <w:sz w:val="24"/>
          <w:szCs w:val="24"/>
          <w:lang w:eastAsia="ja-JP"/>
        </w:rPr>
        <w:t xml:space="preserve"> da su otklonil</w:t>
      </w:r>
      <w:r w:rsidR="00F6092C" w:rsidRPr="00D526D5">
        <w:rPr>
          <w:rFonts w:ascii="Times New Roman" w:hAnsi="Times New Roman"/>
          <w:color w:val="000000" w:themeColor="text1"/>
          <w:sz w:val="24"/>
          <w:szCs w:val="24"/>
          <w:lang w:eastAsia="ja-JP"/>
        </w:rPr>
        <w:t>i</w:t>
      </w:r>
      <w:r w:rsidR="0065050A" w:rsidRPr="00D526D5">
        <w:rPr>
          <w:rFonts w:ascii="Times New Roman" w:hAnsi="Times New Roman"/>
          <w:color w:val="000000" w:themeColor="text1"/>
          <w:sz w:val="24"/>
          <w:szCs w:val="24"/>
          <w:lang w:eastAsia="ja-JP"/>
        </w:rPr>
        <w:t xml:space="preserve"> utvrđenu nepravilnost iz stavka </w:t>
      </w:r>
      <w:r w:rsidR="00DE2C38" w:rsidRPr="00D526D5">
        <w:rPr>
          <w:rFonts w:ascii="Times New Roman" w:hAnsi="Times New Roman"/>
          <w:color w:val="000000" w:themeColor="text1"/>
          <w:sz w:val="24"/>
          <w:szCs w:val="24"/>
          <w:lang w:eastAsia="ja-JP"/>
        </w:rPr>
        <w:t>2</w:t>
      </w:r>
      <w:r w:rsidR="0065050A" w:rsidRPr="00D526D5">
        <w:rPr>
          <w:rFonts w:ascii="Times New Roman" w:hAnsi="Times New Roman"/>
          <w:color w:val="000000" w:themeColor="text1"/>
          <w:sz w:val="24"/>
          <w:szCs w:val="24"/>
          <w:lang w:eastAsia="ja-JP"/>
        </w:rPr>
        <w:t xml:space="preserve">. ovog članka.  </w:t>
      </w:r>
      <w:r w:rsidR="005A3770" w:rsidRPr="00D526D5">
        <w:rPr>
          <w:rFonts w:ascii="Times New Roman" w:hAnsi="Times New Roman"/>
          <w:color w:val="000000" w:themeColor="text1"/>
          <w:sz w:val="24"/>
          <w:szCs w:val="24"/>
          <w:lang w:eastAsia="ja-JP"/>
        </w:rPr>
        <w:t xml:space="preserve"> </w:t>
      </w:r>
    </w:p>
    <w:p w14:paraId="0652E888" w14:textId="3C79890D" w:rsidR="0065050A" w:rsidRPr="00D526D5" w:rsidRDefault="00465670" w:rsidP="00465670">
      <w:pPr>
        <w:pStyle w:val="Odlomakpopisa"/>
        <w:tabs>
          <w:tab w:val="left" w:pos="0"/>
          <w:tab w:val="left" w:pos="284"/>
        </w:tabs>
        <w:spacing w:line="240" w:lineRule="auto"/>
        <w:ind w:left="0"/>
        <w:rPr>
          <w:color w:val="000000" w:themeColor="text1"/>
          <w:lang w:eastAsia="ja-JP"/>
        </w:rPr>
      </w:pPr>
      <w:r w:rsidRPr="00D526D5">
        <w:rPr>
          <w:rFonts w:ascii="Times New Roman" w:hAnsi="Times New Roman"/>
          <w:color w:val="000000" w:themeColor="text1"/>
          <w:sz w:val="24"/>
          <w:szCs w:val="24"/>
          <w:lang w:eastAsia="ja-JP"/>
        </w:rPr>
        <w:t xml:space="preserve">(4) </w:t>
      </w:r>
      <w:r w:rsidR="0065050A" w:rsidRPr="00D526D5">
        <w:rPr>
          <w:rFonts w:ascii="Times New Roman" w:hAnsi="Times New Roman"/>
          <w:color w:val="000000" w:themeColor="text1"/>
          <w:sz w:val="24"/>
          <w:szCs w:val="24"/>
          <w:lang w:eastAsia="ja-JP"/>
        </w:rPr>
        <w:t>U slu</w:t>
      </w:r>
      <w:r w:rsidR="0022165D" w:rsidRPr="00D526D5">
        <w:rPr>
          <w:rFonts w:ascii="Times New Roman" w:hAnsi="Times New Roman"/>
          <w:color w:val="000000" w:themeColor="text1"/>
          <w:sz w:val="24"/>
          <w:szCs w:val="24"/>
          <w:lang w:eastAsia="ja-JP"/>
        </w:rPr>
        <w:t xml:space="preserve">čaju da LAG u ostavljenom roku iz stavka </w:t>
      </w:r>
      <w:r w:rsidR="00DE2C38" w:rsidRPr="00D526D5">
        <w:rPr>
          <w:rFonts w:ascii="Times New Roman" w:hAnsi="Times New Roman"/>
          <w:color w:val="000000" w:themeColor="text1"/>
          <w:sz w:val="24"/>
          <w:szCs w:val="24"/>
          <w:lang w:eastAsia="ja-JP"/>
        </w:rPr>
        <w:t>3</w:t>
      </w:r>
      <w:r w:rsidR="0022165D" w:rsidRPr="00D526D5">
        <w:rPr>
          <w:rFonts w:ascii="Times New Roman" w:hAnsi="Times New Roman"/>
          <w:color w:val="000000" w:themeColor="text1"/>
          <w:sz w:val="24"/>
          <w:szCs w:val="24"/>
          <w:lang w:eastAsia="ja-JP"/>
        </w:rPr>
        <w:t xml:space="preserve">. ovog članka ne otkloni nepravilnost, </w:t>
      </w:r>
      <w:r w:rsidR="00183789" w:rsidRPr="00D526D5">
        <w:rPr>
          <w:rFonts w:ascii="Times New Roman" w:hAnsi="Times New Roman"/>
          <w:color w:val="000000" w:themeColor="text1"/>
          <w:sz w:val="24"/>
          <w:szCs w:val="24"/>
          <w:lang w:eastAsia="ja-JP"/>
        </w:rPr>
        <w:t xml:space="preserve">Agencija za plaćanja ima pravo raskinuti ugovor o financiranju. </w:t>
      </w:r>
    </w:p>
    <w:p w14:paraId="35AF60B4" w14:textId="77777777" w:rsidR="00582AFC" w:rsidRPr="00D526D5" w:rsidRDefault="00582AFC">
      <w:pPr>
        <w:pStyle w:val="Odlomakpopisa"/>
        <w:tabs>
          <w:tab w:val="left" w:pos="0"/>
          <w:tab w:val="left" w:pos="284"/>
        </w:tabs>
        <w:spacing w:line="240" w:lineRule="auto"/>
        <w:ind w:left="0"/>
        <w:rPr>
          <w:color w:val="000000" w:themeColor="text1"/>
          <w:lang w:eastAsia="ja-JP"/>
        </w:rPr>
      </w:pPr>
    </w:p>
    <w:p w14:paraId="241DB52E" w14:textId="77777777" w:rsidR="00A94E09" w:rsidRPr="00D526D5" w:rsidRDefault="00A94E09">
      <w:pPr>
        <w:pStyle w:val="Odlomakpopisa"/>
        <w:tabs>
          <w:tab w:val="left" w:pos="0"/>
          <w:tab w:val="left" w:pos="284"/>
        </w:tabs>
        <w:spacing w:line="240" w:lineRule="auto"/>
        <w:ind w:left="0"/>
        <w:rPr>
          <w:color w:val="000000" w:themeColor="text1"/>
          <w:lang w:eastAsia="ja-JP"/>
        </w:rPr>
      </w:pPr>
    </w:p>
    <w:p w14:paraId="7682251E" w14:textId="77777777" w:rsidR="00D535D0" w:rsidRPr="00D526D5" w:rsidRDefault="00D535D0" w:rsidP="00852C99">
      <w:pPr>
        <w:pStyle w:val="Odlomakpopisa"/>
        <w:tabs>
          <w:tab w:val="left" w:pos="0"/>
          <w:tab w:val="left" w:pos="284"/>
        </w:tabs>
        <w:ind w:left="0"/>
        <w:rPr>
          <w:rFonts w:ascii="Times New Roman" w:hAnsi="Times New Roman"/>
          <w:b/>
          <w:color w:val="000000" w:themeColor="text1"/>
          <w:sz w:val="24"/>
          <w:lang w:eastAsia="ja-JP"/>
        </w:rPr>
      </w:pPr>
    </w:p>
    <w:p w14:paraId="31A4965B" w14:textId="5C547DBF" w:rsidR="00A94E09" w:rsidRPr="00D526D5" w:rsidRDefault="00A94E09" w:rsidP="001515C6">
      <w:pPr>
        <w:pStyle w:val="Naslov1"/>
        <w:rPr>
          <w:lang w:eastAsia="ja-JP"/>
        </w:rPr>
      </w:pPr>
      <w:r w:rsidRPr="00D526D5">
        <w:rPr>
          <w:lang w:eastAsia="ja-JP"/>
        </w:rPr>
        <w:t>GLAVA III. IZRAČUN POTPORE PO LAG-u, KRITERIJI ODABIRA ZA DODJELU SREDSTAVA, TEKUĆI TROŠKOVI I ANIMACIJA</w:t>
      </w:r>
    </w:p>
    <w:p w14:paraId="1228F907" w14:textId="77777777" w:rsidR="00A94E09" w:rsidRPr="00D526D5" w:rsidRDefault="00A94E09" w:rsidP="00A94E09">
      <w:pPr>
        <w:pStyle w:val="Odlomakpopisa"/>
        <w:tabs>
          <w:tab w:val="left" w:pos="0"/>
          <w:tab w:val="left" w:pos="284"/>
        </w:tabs>
        <w:jc w:val="center"/>
        <w:rPr>
          <w:rFonts w:ascii="Times New Roman" w:hAnsi="Times New Roman"/>
          <w:b/>
          <w:color w:val="000000" w:themeColor="text1"/>
          <w:sz w:val="24"/>
          <w:lang w:eastAsia="ja-JP"/>
        </w:rPr>
      </w:pPr>
    </w:p>
    <w:p w14:paraId="48E63E76" w14:textId="77777777" w:rsidR="00A94E09" w:rsidRPr="00D526D5" w:rsidRDefault="00A94E09" w:rsidP="00C71736">
      <w:pPr>
        <w:pStyle w:val="Odlomakpopisa"/>
        <w:tabs>
          <w:tab w:val="left" w:pos="0"/>
          <w:tab w:val="left" w:pos="284"/>
        </w:tabs>
        <w:ind w:left="0"/>
        <w:jc w:val="center"/>
        <w:rPr>
          <w:rFonts w:ascii="Times New Roman" w:hAnsi="Times New Roman"/>
          <w:color w:val="000000" w:themeColor="text1"/>
          <w:sz w:val="24"/>
          <w:lang w:eastAsia="ja-JP"/>
        </w:rPr>
      </w:pPr>
      <w:r w:rsidRPr="00D526D5">
        <w:rPr>
          <w:rFonts w:ascii="Times New Roman" w:hAnsi="Times New Roman"/>
          <w:color w:val="000000" w:themeColor="text1"/>
          <w:sz w:val="24"/>
          <w:lang w:eastAsia="ja-JP"/>
        </w:rPr>
        <w:t>POGLAVLJE 1. OSNOVNE ODREDBE</w:t>
      </w:r>
    </w:p>
    <w:p w14:paraId="43F70231" w14:textId="77777777" w:rsidR="00A94E09" w:rsidRPr="00D526D5" w:rsidRDefault="00A94E09" w:rsidP="00C71736">
      <w:pPr>
        <w:pStyle w:val="Odlomakpopisa"/>
        <w:tabs>
          <w:tab w:val="left" w:pos="0"/>
          <w:tab w:val="left" w:pos="284"/>
        </w:tabs>
        <w:ind w:left="0"/>
        <w:jc w:val="center"/>
        <w:rPr>
          <w:rFonts w:ascii="Times New Roman" w:hAnsi="Times New Roman"/>
          <w:color w:val="000000" w:themeColor="text1"/>
          <w:sz w:val="24"/>
          <w:lang w:eastAsia="ja-JP"/>
        </w:rPr>
      </w:pPr>
    </w:p>
    <w:p w14:paraId="761BFD05" w14:textId="77777777" w:rsidR="00A94E09" w:rsidRPr="00D526D5" w:rsidRDefault="00A94E09" w:rsidP="00C71736">
      <w:pPr>
        <w:pStyle w:val="Odlomakpopisa"/>
        <w:tabs>
          <w:tab w:val="left" w:pos="0"/>
          <w:tab w:val="left" w:pos="284"/>
        </w:tabs>
        <w:ind w:left="0"/>
        <w:jc w:val="center"/>
        <w:rPr>
          <w:rFonts w:ascii="Times New Roman" w:hAnsi="Times New Roman"/>
          <w:i/>
          <w:color w:val="000000" w:themeColor="text1"/>
          <w:sz w:val="24"/>
          <w:lang w:eastAsia="ja-JP"/>
        </w:rPr>
      </w:pPr>
      <w:r w:rsidRPr="00D526D5">
        <w:rPr>
          <w:rFonts w:ascii="Times New Roman" w:hAnsi="Times New Roman"/>
          <w:i/>
          <w:color w:val="000000" w:themeColor="text1"/>
          <w:sz w:val="24"/>
          <w:lang w:eastAsia="ja-JP"/>
        </w:rPr>
        <w:t>Osnovne odredbe</w:t>
      </w:r>
    </w:p>
    <w:p w14:paraId="2AC6A63F" w14:textId="77777777" w:rsidR="00A94E09" w:rsidRPr="00D526D5" w:rsidRDefault="00A94E09" w:rsidP="00C71736">
      <w:pPr>
        <w:pStyle w:val="Odlomakpopisa"/>
        <w:tabs>
          <w:tab w:val="left" w:pos="0"/>
          <w:tab w:val="left" w:pos="284"/>
        </w:tabs>
        <w:ind w:left="0"/>
        <w:jc w:val="center"/>
        <w:rPr>
          <w:rFonts w:ascii="Times New Roman" w:hAnsi="Times New Roman"/>
          <w:color w:val="000000" w:themeColor="text1"/>
          <w:sz w:val="24"/>
          <w:lang w:eastAsia="ja-JP"/>
        </w:rPr>
      </w:pPr>
    </w:p>
    <w:p w14:paraId="21E49B6D" w14:textId="77777777" w:rsidR="00A94E09" w:rsidRPr="00D526D5" w:rsidRDefault="00A94E09" w:rsidP="008E23F2">
      <w:pPr>
        <w:pStyle w:val="Naslov1"/>
        <w:rPr>
          <w:lang w:eastAsia="ja-JP"/>
        </w:rPr>
      </w:pPr>
      <w:r w:rsidRPr="00D526D5">
        <w:rPr>
          <w:lang w:eastAsia="ja-JP"/>
        </w:rPr>
        <w:t>Članak 2</w:t>
      </w:r>
      <w:r w:rsidR="00E9623D" w:rsidRPr="00D526D5">
        <w:rPr>
          <w:lang w:eastAsia="ja-JP"/>
        </w:rPr>
        <w:t>6</w:t>
      </w:r>
      <w:r w:rsidRPr="00D526D5">
        <w:rPr>
          <w:lang w:eastAsia="ja-JP"/>
        </w:rPr>
        <w:t>.</w:t>
      </w:r>
    </w:p>
    <w:p w14:paraId="5A2B6496" w14:textId="77777777" w:rsidR="00A94E09" w:rsidRPr="00D526D5" w:rsidRDefault="00A94E09" w:rsidP="00A94E09">
      <w:pPr>
        <w:tabs>
          <w:tab w:val="left" w:pos="0"/>
          <w:tab w:val="left" w:pos="284"/>
        </w:tabs>
        <w:rPr>
          <w:rFonts w:ascii="Calibri" w:hAnsi="Calibri"/>
          <w:color w:val="000000" w:themeColor="text1"/>
          <w:sz w:val="22"/>
          <w:szCs w:val="22"/>
          <w:lang w:eastAsia="ja-JP"/>
        </w:rPr>
      </w:pPr>
      <w:r w:rsidRPr="00D526D5">
        <w:rPr>
          <w:color w:val="000000" w:themeColor="text1"/>
          <w:lang w:eastAsia="ja-JP"/>
        </w:rPr>
        <w:t>(1)</w:t>
      </w:r>
      <w:r w:rsidRPr="00D526D5">
        <w:rPr>
          <w:color w:val="000000" w:themeColor="text1"/>
          <w:lang w:eastAsia="ja-JP"/>
        </w:rPr>
        <w:tab/>
        <w:t>Za provedbu LEADER intervencije iz članka 2. stavka 1. ovog Pravilnika, sredstva potpore osiguravaju se iz proračuna Europske unije i državnog proračuna Republike Hrvatske, od čega Europska unija sudjeluje s 80% udjela, a Republika Hrvatska s 20% udjela.</w:t>
      </w:r>
    </w:p>
    <w:p w14:paraId="4DBEACFA" w14:textId="77777777" w:rsidR="00A94E09" w:rsidRPr="00D526D5" w:rsidRDefault="00A94E09" w:rsidP="00A94E09">
      <w:pPr>
        <w:tabs>
          <w:tab w:val="left" w:pos="0"/>
          <w:tab w:val="left" w:pos="284"/>
        </w:tabs>
        <w:rPr>
          <w:color w:val="000000" w:themeColor="text1"/>
          <w:lang w:eastAsia="ja-JP"/>
        </w:rPr>
      </w:pPr>
      <w:r w:rsidRPr="00D526D5">
        <w:rPr>
          <w:color w:val="000000" w:themeColor="text1"/>
          <w:lang w:eastAsia="ja-JP"/>
        </w:rPr>
        <w:t>(2)</w:t>
      </w:r>
      <w:r w:rsidRPr="00D526D5">
        <w:rPr>
          <w:color w:val="000000" w:themeColor="text1"/>
          <w:lang w:eastAsia="ja-JP"/>
        </w:rPr>
        <w:tab/>
        <w:t>Intenzitet potpore za tekuće troškove i animaciju iznosi 100% prihvatljivih troškova.</w:t>
      </w:r>
    </w:p>
    <w:p w14:paraId="26FECE89" w14:textId="11FC7842" w:rsidR="00846926" w:rsidRPr="00D526D5" w:rsidRDefault="00846926" w:rsidP="00D676CF">
      <w:pPr>
        <w:keepNext/>
        <w:keepLines/>
        <w:spacing w:before="240" w:after="240"/>
        <w:jc w:val="center"/>
        <w:outlineLvl w:val="1"/>
        <w:rPr>
          <w:rFonts w:eastAsia="MS Gothic"/>
          <w:i/>
          <w:color w:val="000000" w:themeColor="text1"/>
          <w:lang w:eastAsia="en-US"/>
        </w:rPr>
      </w:pPr>
      <w:r w:rsidRPr="00D526D5">
        <w:rPr>
          <w:rFonts w:eastAsia="MS Gothic"/>
          <w:i/>
          <w:color w:val="000000" w:themeColor="text1"/>
          <w:lang w:eastAsia="en-US"/>
        </w:rPr>
        <w:lastRenderedPageBreak/>
        <w:t>D</w:t>
      </w:r>
      <w:r w:rsidR="00270971" w:rsidRPr="00D526D5">
        <w:rPr>
          <w:rFonts w:eastAsia="MS Gothic"/>
          <w:i/>
          <w:color w:val="000000" w:themeColor="text1"/>
          <w:lang w:eastAsia="en-US"/>
        </w:rPr>
        <w:t>ržavna</w:t>
      </w:r>
      <w:r w:rsidRPr="00D526D5">
        <w:rPr>
          <w:rFonts w:eastAsia="MS Gothic"/>
          <w:i/>
          <w:color w:val="000000" w:themeColor="text1"/>
          <w:lang w:eastAsia="en-US"/>
        </w:rPr>
        <w:t xml:space="preserve"> potpora</w:t>
      </w:r>
    </w:p>
    <w:p w14:paraId="18461DD6" w14:textId="77777777" w:rsidR="00846926" w:rsidRPr="00D526D5" w:rsidRDefault="00846926" w:rsidP="008E23F2">
      <w:pPr>
        <w:pStyle w:val="Naslov1"/>
        <w:rPr>
          <w:rFonts w:eastAsia="MS Gothic"/>
          <w:lang w:eastAsia="en-US"/>
        </w:rPr>
      </w:pPr>
      <w:r w:rsidRPr="00D526D5">
        <w:rPr>
          <w:rFonts w:eastAsia="MS Gothic"/>
          <w:lang w:eastAsia="en-US"/>
        </w:rPr>
        <w:t xml:space="preserve">Članak </w:t>
      </w:r>
      <w:r w:rsidR="008E56D7" w:rsidRPr="00D526D5">
        <w:rPr>
          <w:rFonts w:eastAsia="MS Gothic"/>
          <w:lang w:eastAsia="en-US"/>
        </w:rPr>
        <w:t>2</w:t>
      </w:r>
      <w:r w:rsidR="00E9623D" w:rsidRPr="00D526D5">
        <w:rPr>
          <w:rFonts w:eastAsia="MS Gothic"/>
          <w:lang w:eastAsia="en-US"/>
        </w:rPr>
        <w:t>7</w:t>
      </w:r>
      <w:r w:rsidRPr="00D526D5">
        <w:rPr>
          <w:rFonts w:eastAsia="MS Gothic"/>
          <w:lang w:eastAsia="en-US"/>
        </w:rPr>
        <w:t xml:space="preserve">. </w:t>
      </w:r>
    </w:p>
    <w:p w14:paraId="2D8E16CC" w14:textId="4E943449" w:rsidR="00DE2C38" w:rsidRPr="00D526D5" w:rsidRDefault="00DE2C38" w:rsidP="00852C99">
      <w:pPr>
        <w:keepNext/>
        <w:keepLines/>
        <w:tabs>
          <w:tab w:val="left" w:pos="142"/>
          <w:tab w:val="left" w:pos="284"/>
        </w:tabs>
        <w:spacing w:before="240" w:after="240"/>
        <w:contextualSpacing/>
        <w:jc w:val="both"/>
        <w:outlineLvl w:val="1"/>
        <w:rPr>
          <w:rFonts w:eastAsia="MS Gothic"/>
          <w:color w:val="000000" w:themeColor="text1"/>
          <w:lang w:eastAsia="en-US"/>
        </w:rPr>
      </w:pPr>
      <w:r w:rsidRPr="00D526D5">
        <w:rPr>
          <w:rFonts w:eastAsia="MS Gothic"/>
          <w:color w:val="000000" w:themeColor="text1"/>
          <w:lang w:eastAsia="en-US"/>
        </w:rPr>
        <w:t>(1)</w:t>
      </w:r>
      <w:r w:rsidRPr="00D526D5">
        <w:rPr>
          <w:rFonts w:eastAsia="MS Gothic"/>
          <w:color w:val="000000" w:themeColor="text1"/>
          <w:lang w:eastAsia="en-US"/>
        </w:rPr>
        <w:tab/>
        <w:t>Pravila vezana uz državne potpore primjenjiva su na LAG-ove koji obavljaju</w:t>
      </w:r>
      <w:r w:rsidR="00567184" w:rsidRPr="00D526D5">
        <w:rPr>
          <w:rFonts w:eastAsia="MS Gothic"/>
          <w:color w:val="000000" w:themeColor="text1"/>
          <w:lang w:eastAsia="en-US"/>
        </w:rPr>
        <w:t xml:space="preserve"> </w:t>
      </w:r>
      <w:r w:rsidRPr="00D526D5">
        <w:rPr>
          <w:rFonts w:eastAsia="MS Gothic"/>
          <w:color w:val="000000" w:themeColor="text1"/>
          <w:lang w:eastAsia="en-US"/>
        </w:rPr>
        <w:t xml:space="preserve">gospodarsku djelatnost. </w:t>
      </w:r>
    </w:p>
    <w:p w14:paraId="3F0D6B26" w14:textId="4BD80EA5" w:rsidR="00DE2C38" w:rsidRPr="00D526D5" w:rsidRDefault="00DE2C38" w:rsidP="00852C99">
      <w:pPr>
        <w:keepNext/>
        <w:keepLines/>
        <w:tabs>
          <w:tab w:val="left" w:pos="142"/>
          <w:tab w:val="left" w:pos="284"/>
        </w:tabs>
        <w:spacing w:before="240" w:after="240"/>
        <w:contextualSpacing/>
        <w:jc w:val="both"/>
        <w:outlineLvl w:val="1"/>
        <w:rPr>
          <w:rFonts w:eastAsia="MS Gothic"/>
          <w:color w:val="000000" w:themeColor="text1"/>
          <w:lang w:eastAsia="en-US"/>
        </w:rPr>
      </w:pPr>
      <w:r w:rsidRPr="00D526D5">
        <w:rPr>
          <w:rFonts w:eastAsia="MS Gothic"/>
          <w:color w:val="000000" w:themeColor="text1"/>
          <w:lang w:eastAsia="en-US"/>
        </w:rPr>
        <w:t>(2)</w:t>
      </w:r>
      <w:r w:rsidRPr="00D526D5">
        <w:rPr>
          <w:rFonts w:eastAsia="MS Gothic"/>
          <w:color w:val="000000" w:themeColor="text1"/>
          <w:lang w:eastAsia="en-US"/>
        </w:rPr>
        <w:tab/>
        <w:t xml:space="preserve">Svaka potpora </w:t>
      </w:r>
      <w:r w:rsidR="00567184" w:rsidRPr="00D526D5">
        <w:rPr>
          <w:rFonts w:eastAsia="MS Gothic"/>
          <w:color w:val="000000" w:themeColor="text1"/>
          <w:lang w:eastAsia="en-US"/>
        </w:rPr>
        <w:t xml:space="preserve">LAG-ovima </w:t>
      </w:r>
      <w:r w:rsidRPr="00D526D5">
        <w:rPr>
          <w:rFonts w:eastAsia="MS Gothic"/>
          <w:color w:val="000000" w:themeColor="text1"/>
          <w:lang w:eastAsia="en-US"/>
        </w:rPr>
        <w:t xml:space="preserve">za tekuće troškove i animaciju koja ispunjava sve primjenjive odredbe iz Poglavlja I Uredbe (EU) br. 2022/2472, kao i </w:t>
      </w:r>
      <w:r w:rsidRPr="006E3AB1">
        <w:rPr>
          <w:rFonts w:eastAsia="MS Gothic"/>
          <w:color w:val="000000" w:themeColor="text1"/>
          <w:lang w:eastAsia="en-US"/>
        </w:rPr>
        <w:t>Odjeljka 7. Poglavlja III Uredbe (EU) br. 2022/2472</w:t>
      </w:r>
      <w:r w:rsidRPr="00D526D5">
        <w:rPr>
          <w:rFonts w:eastAsia="MS Gothic"/>
          <w:color w:val="000000" w:themeColor="text1"/>
          <w:lang w:eastAsia="en-US"/>
        </w:rPr>
        <w:t xml:space="preserve"> za kategorije potpora navedene u članku 60. i 61. Uredbe (EU) br. 2022/2472, se izuzima od obveze prijave u skladu s odredbama članka 107. stavka 3. Ugovora o funkcioniranju Europske unije (UFEU).</w:t>
      </w:r>
    </w:p>
    <w:p w14:paraId="00D45EE2" w14:textId="70F2D54F" w:rsidR="00DE2C38" w:rsidRPr="00D526D5" w:rsidRDefault="00DE2C38" w:rsidP="00852C99">
      <w:pPr>
        <w:keepNext/>
        <w:keepLines/>
        <w:tabs>
          <w:tab w:val="left" w:pos="142"/>
          <w:tab w:val="left" w:pos="284"/>
        </w:tabs>
        <w:spacing w:before="240" w:after="240"/>
        <w:contextualSpacing/>
        <w:jc w:val="both"/>
        <w:outlineLvl w:val="1"/>
        <w:rPr>
          <w:rFonts w:eastAsia="MS Gothic"/>
          <w:color w:val="000000" w:themeColor="text1"/>
          <w:lang w:eastAsia="en-US"/>
        </w:rPr>
      </w:pPr>
      <w:r w:rsidRPr="00D526D5">
        <w:rPr>
          <w:rFonts w:eastAsia="MS Gothic"/>
          <w:color w:val="000000" w:themeColor="text1"/>
          <w:lang w:eastAsia="en-US"/>
        </w:rPr>
        <w:t>(3)</w:t>
      </w:r>
      <w:r w:rsidRPr="00D526D5">
        <w:rPr>
          <w:rFonts w:eastAsia="MS Gothic"/>
          <w:color w:val="000000" w:themeColor="text1"/>
          <w:lang w:eastAsia="en-US"/>
        </w:rPr>
        <w:tab/>
        <w:t>Potpora LAG-ovima</w:t>
      </w:r>
      <w:r w:rsidR="00567184" w:rsidRPr="00D526D5">
        <w:rPr>
          <w:rFonts w:eastAsia="MS Gothic"/>
          <w:color w:val="000000" w:themeColor="text1"/>
          <w:lang w:eastAsia="en-US"/>
        </w:rPr>
        <w:t xml:space="preserve"> za teku</w:t>
      </w:r>
      <w:r w:rsidR="00852C99" w:rsidRPr="00D526D5">
        <w:rPr>
          <w:rFonts w:eastAsia="MS Gothic"/>
          <w:color w:val="000000" w:themeColor="text1"/>
          <w:lang w:eastAsia="en-US"/>
        </w:rPr>
        <w:t>ć</w:t>
      </w:r>
      <w:r w:rsidR="00567184" w:rsidRPr="00D526D5">
        <w:rPr>
          <w:rFonts w:eastAsia="MS Gothic"/>
          <w:color w:val="000000" w:themeColor="text1"/>
          <w:lang w:eastAsia="en-US"/>
        </w:rPr>
        <w:t>e troškove i animaciju</w:t>
      </w:r>
      <w:r w:rsidRPr="00D526D5">
        <w:rPr>
          <w:rFonts w:eastAsia="MS Gothic"/>
          <w:color w:val="000000" w:themeColor="text1"/>
          <w:lang w:eastAsia="en-US"/>
        </w:rPr>
        <w:t xml:space="preserve"> ne smije sadržavati uvjete ili način financiranja koji će dovesti do neizbježne povrede prava Unije sukladno odredbama članka 1. stavka 6. Uredbe (EU) br. 2022/2472. </w:t>
      </w:r>
    </w:p>
    <w:p w14:paraId="6E48C1EA" w14:textId="77777777" w:rsidR="00DE2C38" w:rsidRPr="00D526D5" w:rsidRDefault="00DE2C38" w:rsidP="00852C99">
      <w:pPr>
        <w:keepNext/>
        <w:keepLines/>
        <w:tabs>
          <w:tab w:val="left" w:pos="142"/>
          <w:tab w:val="left" w:pos="284"/>
        </w:tabs>
        <w:spacing w:before="240" w:after="240"/>
        <w:contextualSpacing/>
        <w:jc w:val="both"/>
        <w:outlineLvl w:val="1"/>
        <w:rPr>
          <w:rFonts w:eastAsia="MS Gothic"/>
          <w:color w:val="000000" w:themeColor="text1"/>
          <w:lang w:eastAsia="en-US"/>
        </w:rPr>
      </w:pPr>
      <w:r w:rsidRPr="00D526D5">
        <w:rPr>
          <w:rFonts w:eastAsia="MS Gothic"/>
          <w:color w:val="000000" w:themeColor="text1"/>
          <w:lang w:eastAsia="en-US"/>
        </w:rPr>
        <w:t>(4)</w:t>
      </w:r>
      <w:r w:rsidRPr="00D526D5">
        <w:rPr>
          <w:rFonts w:eastAsia="MS Gothic"/>
          <w:color w:val="000000" w:themeColor="text1"/>
          <w:lang w:eastAsia="en-US"/>
        </w:rPr>
        <w:tab/>
        <w:t xml:space="preserve">Na zbrajanje, objavljivanje i informacije o državnim potporama dodijeljenim u skladu s ovim Pravilnikom u cijelosti se primjenjuju odredbe članka 8. i članka 9. Uredbe (EU) br. 2022/2472. </w:t>
      </w:r>
    </w:p>
    <w:p w14:paraId="74B62A7B" w14:textId="77777777" w:rsidR="0028336D" w:rsidRPr="00D526D5" w:rsidRDefault="0028336D" w:rsidP="009271D7">
      <w:pPr>
        <w:pStyle w:val="Odlomakpopisa"/>
        <w:keepNext/>
        <w:keepLines/>
        <w:tabs>
          <w:tab w:val="left" w:pos="284"/>
        </w:tabs>
        <w:spacing w:before="240" w:after="240" w:line="240" w:lineRule="auto"/>
        <w:ind w:left="0"/>
        <w:outlineLvl w:val="1"/>
        <w:rPr>
          <w:rFonts w:eastAsia="MS Gothic"/>
          <w:color w:val="000000" w:themeColor="text1"/>
        </w:rPr>
      </w:pPr>
    </w:p>
    <w:p w14:paraId="68070158" w14:textId="77777777" w:rsidR="009C6C0F" w:rsidRPr="00D526D5" w:rsidRDefault="0062271E">
      <w:pPr>
        <w:keepNext/>
        <w:keepLines/>
        <w:spacing w:before="240" w:after="240"/>
        <w:jc w:val="center"/>
        <w:outlineLvl w:val="1"/>
        <w:rPr>
          <w:rFonts w:eastAsia="MS Gothic"/>
          <w:i/>
          <w:color w:val="000000" w:themeColor="text1"/>
          <w:lang w:eastAsia="en-US"/>
        </w:rPr>
      </w:pPr>
      <w:r w:rsidRPr="00D526D5">
        <w:rPr>
          <w:rFonts w:eastAsia="MS Gothic"/>
          <w:i/>
          <w:color w:val="000000" w:themeColor="text1"/>
          <w:lang w:eastAsia="en-US"/>
        </w:rPr>
        <w:t>O</w:t>
      </w:r>
      <w:r w:rsidR="000225C8" w:rsidRPr="00D526D5">
        <w:rPr>
          <w:rFonts w:eastAsia="MS Gothic"/>
          <w:i/>
          <w:color w:val="000000" w:themeColor="text1"/>
          <w:lang w:eastAsia="en-US"/>
        </w:rPr>
        <w:t>graničenje</w:t>
      </w:r>
      <w:r w:rsidR="008B6A2F" w:rsidRPr="00D526D5">
        <w:rPr>
          <w:rFonts w:eastAsia="MS Gothic"/>
          <w:i/>
          <w:color w:val="000000" w:themeColor="text1"/>
          <w:lang w:eastAsia="en-US"/>
        </w:rPr>
        <w:t xml:space="preserve"> potpore</w:t>
      </w:r>
      <w:r w:rsidR="009C6C0F" w:rsidRPr="00D526D5">
        <w:rPr>
          <w:rFonts w:eastAsia="MS Gothic"/>
          <w:i/>
          <w:color w:val="000000" w:themeColor="text1"/>
          <w:lang w:eastAsia="en-US"/>
        </w:rPr>
        <w:t xml:space="preserve"> za tekuće troškove i animaciju </w:t>
      </w:r>
    </w:p>
    <w:p w14:paraId="6FCB83A7" w14:textId="77777777" w:rsidR="009C6C0F" w:rsidRPr="00D526D5" w:rsidRDefault="009C6C0F" w:rsidP="008E23F2">
      <w:pPr>
        <w:pStyle w:val="Naslov1"/>
        <w:rPr>
          <w:rFonts w:eastAsia="MS Gothic"/>
          <w:lang w:eastAsia="en-US"/>
        </w:rPr>
      </w:pPr>
      <w:r w:rsidRPr="00D526D5">
        <w:rPr>
          <w:rFonts w:eastAsia="MS Gothic"/>
          <w:lang w:eastAsia="en-US"/>
        </w:rPr>
        <w:t xml:space="preserve">Članak </w:t>
      </w:r>
      <w:r w:rsidR="008E56D7" w:rsidRPr="00D526D5">
        <w:rPr>
          <w:rFonts w:eastAsia="MS Gothic"/>
          <w:lang w:eastAsia="en-US"/>
        </w:rPr>
        <w:t>2</w:t>
      </w:r>
      <w:r w:rsidR="00697C12" w:rsidRPr="00D526D5">
        <w:rPr>
          <w:rFonts w:eastAsia="MS Gothic"/>
          <w:lang w:eastAsia="en-US"/>
        </w:rPr>
        <w:t>8</w:t>
      </w:r>
      <w:r w:rsidRPr="00D526D5">
        <w:rPr>
          <w:rFonts w:eastAsia="MS Gothic"/>
          <w:lang w:eastAsia="en-US"/>
        </w:rPr>
        <w:t>.</w:t>
      </w:r>
    </w:p>
    <w:p w14:paraId="6D869314" w14:textId="3123C941" w:rsidR="009C6C0F" w:rsidRPr="00D526D5" w:rsidRDefault="000A4FCC" w:rsidP="008675AF">
      <w:pPr>
        <w:pStyle w:val="Odlomakpopisa"/>
        <w:keepNext/>
        <w:keepLines/>
        <w:numPr>
          <w:ilvl w:val="0"/>
          <w:numId w:val="294"/>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hAnsi="Times New Roman"/>
          <w:color w:val="000000" w:themeColor="text1"/>
          <w:sz w:val="24"/>
          <w:szCs w:val="24"/>
        </w:rPr>
        <w:t>U skladu s člankom 34. stavkom 2. Uredbe (EU) br. 2021/1060, p</w:t>
      </w:r>
      <w:r w:rsidR="009C6C0F" w:rsidRPr="00D526D5">
        <w:rPr>
          <w:rFonts w:ascii="Times New Roman" w:hAnsi="Times New Roman"/>
          <w:color w:val="000000" w:themeColor="text1"/>
          <w:sz w:val="24"/>
          <w:szCs w:val="24"/>
        </w:rPr>
        <w:t xml:space="preserve">otpora za tekuće troškove i animaciju ne može premašiti 25% ukupnog </w:t>
      </w:r>
      <w:r w:rsidR="00C71736" w:rsidRPr="00D526D5">
        <w:rPr>
          <w:rFonts w:ascii="Times New Roman" w:hAnsi="Times New Roman"/>
          <w:color w:val="000000" w:themeColor="text1"/>
          <w:sz w:val="24"/>
          <w:szCs w:val="24"/>
        </w:rPr>
        <w:t xml:space="preserve">javnog doprinosa </w:t>
      </w:r>
      <w:r w:rsidRPr="00D526D5">
        <w:rPr>
          <w:rFonts w:ascii="Times New Roman" w:hAnsi="Times New Roman"/>
          <w:color w:val="000000" w:themeColor="text1"/>
          <w:sz w:val="24"/>
          <w:szCs w:val="24"/>
        </w:rPr>
        <w:t>namijenjenih</w:t>
      </w:r>
      <w:r w:rsidR="009355D9" w:rsidRPr="00D526D5">
        <w:rPr>
          <w:rFonts w:ascii="Times New Roman" w:hAnsi="Times New Roman"/>
          <w:color w:val="000000" w:themeColor="text1"/>
          <w:sz w:val="24"/>
          <w:szCs w:val="24"/>
        </w:rPr>
        <w:t xml:space="preserve"> LEADER intervencij</w:t>
      </w:r>
      <w:r w:rsidRPr="00D526D5">
        <w:rPr>
          <w:rFonts w:ascii="Times New Roman" w:hAnsi="Times New Roman"/>
          <w:color w:val="000000" w:themeColor="text1"/>
          <w:sz w:val="24"/>
          <w:szCs w:val="24"/>
        </w:rPr>
        <w:t xml:space="preserve">i iz članka 2. stavka 1. ovog Pravilnika. </w:t>
      </w:r>
      <w:r w:rsidR="00FB3D33" w:rsidRPr="00D526D5">
        <w:rPr>
          <w:rFonts w:ascii="Times New Roman" w:hAnsi="Times New Roman"/>
          <w:color w:val="000000" w:themeColor="text1"/>
          <w:sz w:val="24"/>
          <w:szCs w:val="24"/>
        </w:rPr>
        <w:t xml:space="preserve"> </w:t>
      </w:r>
    </w:p>
    <w:p w14:paraId="5EC55861" w14:textId="4C1A7542" w:rsidR="009C6C0F" w:rsidRPr="00D526D5" w:rsidRDefault="009C6C0F" w:rsidP="008675AF">
      <w:pPr>
        <w:pStyle w:val="Odlomakpopisa"/>
        <w:keepNext/>
        <w:keepLines/>
        <w:numPr>
          <w:ilvl w:val="0"/>
          <w:numId w:val="294"/>
        </w:numPr>
        <w:tabs>
          <w:tab w:val="left" w:pos="284"/>
        </w:tabs>
        <w:spacing w:before="240" w:after="240" w:line="240" w:lineRule="auto"/>
        <w:ind w:left="0" w:firstLine="0"/>
        <w:outlineLvl w:val="1"/>
        <w:rPr>
          <w:color w:val="000000" w:themeColor="text1"/>
        </w:rPr>
      </w:pPr>
      <w:r w:rsidRPr="00D526D5">
        <w:rPr>
          <w:rFonts w:ascii="Times New Roman" w:hAnsi="Times New Roman"/>
          <w:color w:val="000000" w:themeColor="text1"/>
          <w:sz w:val="24"/>
          <w:szCs w:val="24"/>
        </w:rPr>
        <w:t xml:space="preserve">U slučaju da omjer iz stavka 1. ovog članka ne bude ispunjen </w:t>
      </w:r>
      <w:r w:rsidR="00FD0C2B" w:rsidRPr="00D526D5">
        <w:rPr>
          <w:rFonts w:ascii="Times New Roman" w:hAnsi="Times New Roman"/>
          <w:color w:val="000000" w:themeColor="text1"/>
          <w:sz w:val="24"/>
          <w:szCs w:val="24"/>
        </w:rPr>
        <w:t xml:space="preserve">uzimajući u obzir ukupno </w:t>
      </w:r>
      <w:proofErr w:type="spellStart"/>
      <w:r w:rsidRPr="00D526D5">
        <w:rPr>
          <w:rFonts w:ascii="Times New Roman" w:hAnsi="Times New Roman"/>
          <w:color w:val="000000" w:themeColor="text1"/>
          <w:sz w:val="24"/>
          <w:szCs w:val="24"/>
        </w:rPr>
        <w:t>isplaćen</w:t>
      </w:r>
      <w:r w:rsidR="00FD0C2B" w:rsidRPr="00D526D5">
        <w:rPr>
          <w:rFonts w:ascii="Times New Roman" w:hAnsi="Times New Roman"/>
          <w:color w:val="000000" w:themeColor="text1"/>
          <w:sz w:val="24"/>
          <w:szCs w:val="24"/>
        </w:rPr>
        <w:t>s</w:t>
      </w:r>
      <w:proofErr w:type="spellEnd"/>
      <w:r w:rsidRPr="00D526D5">
        <w:rPr>
          <w:rFonts w:ascii="Times New Roman" w:hAnsi="Times New Roman"/>
          <w:color w:val="000000" w:themeColor="text1"/>
          <w:sz w:val="24"/>
          <w:szCs w:val="24"/>
        </w:rPr>
        <w:t xml:space="preserve"> sredstava</w:t>
      </w:r>
      <w:r w:rsidR="00832445" w:rsidRPr="00D526D5">
        <w:t xml:space="preserve"> </w:t>
      </w:r>
      <w:r w:rsidR="00832445" w:rsidRPr="00D526D5">
        <w:rPr>
          <w:rFonts w:ascii="Times New Roman" w:hAnsi="Times New Roman"/>
          <w:color w:val="000000" w:themeColor="text1"/>
          <w:sz w:val="24"/>
          <w:szCs w:val="24"/>
        </w:rPr>
        <w:t>za tekuće troškove i animaciju u odnosu na ukupno isplać</w:t>
      </w:r>
      <w:r w:rsidR="00ED3E04" w:rsidRPr="00D526D5">
        <w:rPr>
          <w:rFonts w:ascii="Times New Roman" w:hAnsi="Times New Roman"/>
          <w:color w:val="000000" w:themeColor="text1"/>
          <w:sz w:val="24"/>
          <w:szCs w:val="24"/>
        </w:rPr>
        <w:t>e</w:t>
      </w:r>
      <w:r w:rsidR="00832445" w:rsidRPr="00D526D5">
        <w:rPr>
          <w:rFonts w:ascii="Times New Roman" w:hAnsi="Times New Roman"/>
          <w:color w:val="000000" w:themeColor="text1"/>
          <w:sz w:val="24"/>
          <w:szCs w:val="24"/>
        </w:rPr>
        <w:t>na sredstva</w:t>
      </w:r>
      <w:r w:rsidR="00F60620" w:rsidRPr="00D526D5">
        <w:rPr>
          <w:rFonts w:ascii="Times New Roman" w:hAnsi="Times New Roman"/>
          <w:color w:val="000000" w:themeColor="text1"/>
          <w:sz w:val="24"/>
          <w:szCs w:val="24"/>
        </w:rPr>
        <w:t xml:space="preserve"> za LEADER intervenciju</w:t>
      </w:r>
      <w:r w:rsidRPr="00D526D5">
        <w:rPr>
          <w:rFonts w:ascii="Times New Roman" w:hAnsi="Times New Roman"/>
          <w:color w:val="000000" w:themeColor="text1"/>
          <w:sz w:val="24"/>
          <w:szCs w:val="24"/>
        </w:rPr>
        <w:t xml:space="preserve"> na dan 31. prosinca 2029. godine, Agencija za plaćanja </w:t>
      </w:r>
      <w:r w:rsidR="00A8134E" w:rsidRPr="00D526D5">
        <w:rPr>
          <w:rFonts w:ascii="Times New Roman" w:hAnsi="Times New Roman"/>
          <w:color w:val="000000" w:themeColor="text1"/>
          <w:sz w:val="24"/>
          <w:szCs w:val="24"/>
        </w:rPr>
        <w:t>zahtijeva</w:t>
      </w:r>
      <w:r w:rsidR="00ED3E04" w:rsidRPr="00D526D5">
        <w:rPr>
          <w:rFonts w:ascii="Times New Roman" w:hAnsi="Times New Roman"/>
          <w:color w:val="000000" w:themeColor="text1"/>
          <w:sz w:val="24"/>
          <w:szCs w:val="24"/>
        </w:rPr>
        <w:t>t će</w:t>
      </w:r>
      <w:r w:rsidRPr="00D526D5">
        <w:rPr>
          <w:rFonts w:ascii="Times New Roman" w:hAnsi="Times New Roman"/>
          <w:color w:val="000000" w:themeColor="text1"/>
          <w:sz w:val="24"/>
          <w:szCs w:val="24"/>
        </w:rPr>
        <w:t xml:space="preserve"> povrat za iznos preplaćenih sredstava.</w:t>
      </w:r>
    </w:p>
    <w:p w14:paraId="53DC73A7" w14:textId="77777777" w:rsidR="00846926" w:rsidRPr="00D526D5" w:rsidRDefault="00846926">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 xml:space="preserve">Dodatna dodjela sredstava </w:t>
      </w:r>
    </w:p>
    <w:p w14:paraId="4B4DB585" w14:textId="77777777" w:rsidR="00846926" w:rsidRPr="00D526D5" w:rsidRDefault="00846926" w:rsidP="008E23F2">
      <w:pPr>
        <w:pStyle w:val="Naslov1"/>
        <w:rPr>
          <w:rFonts w:eastAsia="MS Gothic"/>
          <w:lang w:eastAsia="en-US"/>
        </w:rPr>
      </w:pPr>
      <w:r w:rsidRPr="00D526D5">
        <w:rPr>
          <w:rFonts w:eastAsia="MS Gothic"/>
          <w:lang w:eastAsia="en-US"/>
        </w:rPr>
        <w:t xml:space="preserve">Članak </w:t>
      </w:r>
      <w:r w:rsidR="008E56D7" w:rsidRPr="00D526D5">
        <w:rPr>
          <w:rFonts w:eastAsia="MS Gothic"/>
          <w:lang w:eastAsia="en-US"/>
        </w:rPr>
        <w:t>2</w:t>
      </w:r>
      <w:r w:rsidR="00697C12" w:rsidRPr="00D526D5">
        <w:rPr>
          <w:rFonts w:eastAsia="MS Gothic"/>
          <w:lang w:eastAsia="en-US"/>
        </w:rPr>
        <w:t>9</w:t>
      </w:r>
      <w:r w:rsidRPr="00D526D5">
        <w:rPr>
          <w:rFonts w:eastAsia="MS Gothic"/>
          <w:lang w:eastAsia="en-US"/>
        </w:rPr>
        <w:t xml:space="preserve">. </w:t>
      </w:r>
    </w:p>
    <w:p w14:paraId="7F397FB6" w14:textId="44EC9F14" w:rsidR="00846926" w:rsidRPr="00D526D5" w:rsidRDefault="00D73140" w:rsidP="009F17E7">
      <w:pPr>
        <w:pStyle w:val="Odlomakpopisa"/>
        <w:keepNext/>
        <w:keepLines/>
        <w:numPr>
          <w:ilvl w:val="0"/>
          <w:numId w:val="273"/>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LAG-u se </w:t>
      </w:r>
      <w:r w:rsidR="00846926" w:rsidRPr="00D526D5">
        <w:rPr>
          <w:rFonts w:ascii="Times New Roman" w:eastAsia="MS Gothic" w:hAnsi="Times New Roman"/>
          <w:color w:val="000000" w:themeColor="text1"/>
          <w:sz w:val="24"/>
          <w:szCs w:val="24"/>
        </w:rPr>
        <w:t>može</w:t>
      </w:r>
      <w:r w:rsidR="00F4718D">
        <w:rPr>
          <w:rFonts w:ascii="Times New Roman" w:eastAsia="MS Gothic" w:hAnsi="Times New Roman"/>
          <w:color w:val="000000" w:themeColor="text1"/>
          <w:sz w:val="24"/>
          <w:szCs w:val="24"/>
        </w:rPr>
        <w:t>,</w:t>
      </w:r>
      <w:r w:rsidR="00846926" w:rsidRPr="00D526D5">
        <w:rPr>
          <w:rFonts w:ascii="Times New Roman" w:eastAsia="MS Gothic" w:hAnsi="Times New Roman"/>
          <w:color w:val="000000" w:themeColor="text1"/>
          <w:sz w:val="24"/>
          <w:szCs w:val="24"/>
        </w:rPr>
        <w:t xml:space="preserve"> tijekom trajanja Strateškog plana</w:t>
      </w:r>
      <w:r w:rsidR="00F4718D">
        <w:rPr>
          <w:rFonts w:ascii="Times New Roman" w:eastAsia="MS Gothic" w:hAnsi="Times New Roman"/>
          <w:color w:val="000000" w:themeColor="text1"/>
          <w:sz w:val="24"/>
          <w:szCs w:val="24"/>
        </w:rPr>
        <w:t>,</w:t>
      </w:r>
      <w:r w:rsidR="00846926" w:rsidRPr="00D526D5">
        <w:rPr>
          <w:rFonts w:ascii="Times New Roman" w:eastAsia="MS Gothic" w:hAnsi="Times New Roman"/>
          <w:color w:val="000000" w:themeColor="text1"/>
          <w:sz w:val="24"/>
          <w:szCs w:val="24"/>
        </w:rPr>
        <w:t xml:space="preserve"> dodijeliti dodatna sredstva za provedbu LRS</w:t>
      </w:r>
      <w:r w:rsidR="00275374" w:rsidRPr="00D526D5">
        <w:rPr>
          <w:rFonts w:ascii="Times New Roman" w:eastAsia="MS Gothic" w:hAnsi="Times New Roman"/>
          <w:color w:val="000000" w:themeColor="text1"/>
          <w:sz w:val="24"/>
          <w:szCs w:val="24"/>
        </w:rPr>
        <w:t xml:space="preserve"> LAG-a i tekuće troškove i animaciju</w:t>
      </w:r>
      <w:r w:rsidR="00846926" w:rsidRPr="00D526D5">
        <w:rPr>
          <w:rFonts w:ascii="Times New Roman" w:eastAsia="MS Gothic" w:hAnsi="Times New Roman"/>
          <w:color w:val="000000" w:themeColor="text1"/>
          <w:sz w:val="24"/>
          <w:szCs w:val="24"/>
        </w:rPr>
        <w:t xml:space="preserve"> (u daljnjem tekstu: dodatna dodjela sredstava).   </w:t>
      </w:r>
    </w:p>
    <w:p w14:paraId="5BE5657F" w14:textId="77777777" w:rsidR="00846926" w:rsidRPr="00D526D5" w:rsidRDefault="00846926" w:rsidP="009F17E7">
      <w:pPr>
        <w:pStyle w:val="Odlomakpopisa"/>
        <w:keepNext/>
        <w:keepLines/>
        <w:numPr>
          <w:ilvl w:val="0"/>
          <w:numId w:val="275"/>
        </w:numPr>
        <w:tabs>
          <w:tab w:val="left" w:pos="0"/>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Iznos</w:t>
      </w:r>
      <w:r w:rsidR="00A8134E" w:rsidRPr="00D526D5">
        <w:rPr>
          <w:rFonts w:ascii="Times New Roman" w:eastAsia="MS Gothic" w:hAnsi="Times New Roman"/>
          <w:color w:val="000000" w:themeColor="text1"/>
          <w:sz w:val="24"/>
          <w:szCs w:val="24"/>
        </w:rPr>
        <w:t>, uvjet</w:t>
      </w:r>
      <w:r w:rsidR="002C1170" w:rsidRPr="00D526D5">
        <w:rPr>
          <w:rFonts w:ascii="Times New Roman" w:eastAsia="MS Gothic" w:hAnsi="Times New Roman"/>
          <w:color w:val="000000" w:themeColor="text1"/>
          <w:sz w:val="24"/>
          <w:szCs w:val="24"/>
        </w:rPr>
        <w:t>i</w:t>
      </w:r>
      <w:r w:rsidR="00A8134E" w:rsidRPr="00D526D5">
        <w:rPr>
          <w:rFonts w:ascii="Times New Roman" w:eastAsia="MS Gothic" w:hAnsi="Times New Roman"/>
          <w:color w:val="000000" w:themeColor="text1"/>
          <w:sz w:val="24"/>
          <w:szCs w:val="24"/>
        </w:rPr>
        <w:t xml:space="preserve"> i </w:t>
      </w:r>
      <w:r w:rsidRPr="00D526D5">
        <w:rPr>
          <w:rFonts w:ascii="Times New Roman" w:eastAsia="MS Gothic" w:hAnsi="Times New Roman"/>
          <w:color w:val="000000" w:themeColor="text1"/>
          <w:sz w:val="24"/>
          <w:szCs w:val="24"/>
        </w:rPr>
        <w:t>način dodatne dodjele sredstava, određuj</w:t>
      </w:r>
      <w:r w:rsidR="00222CF7" w:rsidRPr="00D526D5">
        <w:rPr>
          <w:rFonts w:ascii="Times New Roman" w:eastAsia="MS Gothic" w:hAnsi="Times New Roman"/>
          <w:color w:val="000000" w:themeColor="text1"/>
          <w:sz w:val="24"/>
          <w:szCs w:val="24"/>
        </w:rPr>
        <w:t>u se</w:t>
      </w:r>
      <w:r w:rsidRPr="00D526D5">
        <w:rPr>
          <w:rFonts w:ascii="Times New Roman" w:eastAsia="MS Gothic" w:hAnsi="Times New Roman"/>
          <w:color w:val="000000" w:themeColor="text1"/>
          <w:sz w:val="24"/>
          <w:szCs w:val="24"/>
        </w:rPr>
        <w:t xml:space="preserve"> nakon provedenih konzultacija s </w:t>
      </w:r>
      <w:r w:rsidR="00866A09" w:rsidRPr="00D526D5">
        <w:rPr>
          <w:rFonts w:ascii="Times New Roman" w:eastAsia="MS Gothic" w:hAnsi="Times New Roman"/>
          <w:sz w:val="24"/>
          <w:szCs w:val="24"/>
        </w:rPr>
        <w:t>LAG-ov</w:t>
      </w:r>
      <w:r w:rsidR="004E2031" w:rsidRPr="00D526D5">
        <w:rPr>
          <w:rFonts w:ascii="Times New Roman" w:eastAsia="MS Gothic" w:hAnsi="Times New Roman"/>
          <w:sz w:val="24"/>
          <w:szCs w:val="24"/>
        </w:rPr>
        <w:t>ima</w:t>
      </w:r>
      <w:r w:rsidR="00866A09" w:rsidRPr="00D526D5">
        <w:rPr>
          <w:rFonts w:ascii="Times New Roman" w:eastAsia="MS Gothic" w:hAnsi="Times New Roman"/>
          <w:sz w:val="24"/>
          <w:szCs w:val="24"/>
        </w:rPr>
        <w:t xml:space="preserve">. </w:t>
      </w:r>
    </w:p>
    <w:p w14:paraId="0A73A70F" w14:textId="6E35FE5F" w:rsidR="00846926" w:rsidRPr="00D526D5" w:rsidRDefault="00846926" w:rsidP="009F17E7">
      <w:pPr>
        <w:pStyle w:val="Odlomakpopisa"/>
        <w:keepNext/>
        <w:keepLines/>
        <w:numPr>
          <w:ilvl w:val="0"/>
          <w:numId w:val="276"/>
        </w:numPr>
        <w:tabs>
          <w:tab w:val="left" w:pos="0"/>
          <w:tab w:val="left" w:pos="284"/>
        </w:tabs>
        <w:spacing w:after="0" w:line="240" w:lineRule="auto"/>
        <w:ind w:left="0" w:firstLine="0"/>
        <w:contextualSpacing w:val="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Prilikom dodatne dodjele sredstava na odgov</w:t>
      </w:r>
      <w:r w:rsidR="007C397D" w:rsidRPr="00D526D5">
        <w:rPr>
          <w:rFonts w:ascii="Times New Roman" w:eastAsia="MS Gothic" w:hAnsi="Times New Roman"/>
          <w:color w:val="000000" w:themeColor="text1"/>
          <w:sz w:val="24"/>
          <w:szCs w:val="24"/>
        </w:rPr>
        <w:t>a</w:t>
      </w:r>
      <w:r w:rsidRPr="00D526D5">
        <w:rPr>
          <w:rFonts w:ascii="Times New Roman" w:eastAsia="MS Gothic" w:hAnsi="Times New Roman"/>
          <w:color w:val="000000" w:themeColor="text1"/>
          <w:sz w:val="24"/>
          <w:szCs w:val="24"/>
        </w:rPr>
        <w:t>raju</w:t>
      </w:r>
      <w:r w:rsidR="007C397D" w:rsidRPr="00D526D5">
        <w:rPr>
          <w:rFonts w:ascii="Times New Roman" w:eastAsia="MS Gothic" w:hAnsi="Times New Roman"/>
          <w:color w:val="000000" w:themeColor="text1"/>
          <w:sz w:val="24"/>
          <w:szCs w:val="24"/>
        </w:rPr>
        <w:t>ć</w:t>
      </w:r>
      <w:r w:rsidRPr="00D526D5">
        <w:rPr>
          <w:rFonts w:ascii="Times New Roman" w:eastAsia="MS Gothic" w:hAnsi="Times New Roman"/>
          <w:color w:val="000000" w:themeColor="text1"/>
          <w:sz w:val="24"/>
          <w:szCs w:val="24"/>
        </w:rPr>
        <w:t xml:space="preserve">i način se primjenjuju </w:t>
      </w:r>
      <w:proofErr w:type="spellStart"/>
      <w:r w:rsidRPr="00D526D5">
        <w:rPr>
          <w:rFonts w:ascii="Times New Roman" w:eastAsia="MS Gothic" w:hAnsi="Times New Roman"/>
          <w:color w:val="000000" w:themeColor="text1"/>
          <w:sz w:val="24"/>
          <w:szCs w:val="24"/>
        </w:rPr>
        <w:t>postupovna</w:t>
      </w:r>
      <w:proofErr w:type="spellEnd"/>
      <w:r w:rsidRPr="00D526D5">
        <w:rPr>
          <w:rFonts w:ascii="Times New Roman" w:eastAsia="MS Gothic" w:hAnsi="Times New Roman"/>
          <w:color w:val="000000" w:themeColor="text1"/>
          <w:sz w:val="24"/>
          <w:szCs w:val="24"/>
        </w:rPr>
        <w:t xml:space="preserve"> pravila prilikom promjen</w:t>
      </w:r>
      <w:r w:rsidR="007C397D" w:rsidRPr="00D526D5">
        <w:rPr>
          <w:rFonts w:ascii="Times New Roman" w:eastAsia="MS Gothic" w:hAnsi="Times New Roman"/>
          <w:color w:val="000000" w:themeColor="text1"/>
          <w:sz w:val="24"/>
          <w:szCs w:val="24"/>
        </w:rPr>
        <w:t>e</w:t>
      </w:r>
      <w:r w:rsidR="001A43E2" w:rsidRPr="00D526D5">
        <w:rPr>
          <w:rFonts w:ascii="Times New Roman" w:eastAsia="MS Gothic" w:hAnsi="Times New Roman"/>
          <w:color w:val="000000" w:themeColor="text1"/>
          <w:sz w:val="24"/>
          <w:szCs w:val="24"/>
        </w:rPr>
        <w:t xml:space="preserve"> </w:t>
      </w:r>
      <w:r w:rsidRPr="00D526D5">
        <w:rPr>
          <w:rFonts w:ascii="Times New Roman" w:eastAsia="MS Gothic" w:hAnsi="Times New Roman"/>
          <w:color w:val="000000" w:themeColor="text1"/>
          <w:sz w:val="24"/>
          <w:szCs w:val="24"/>
        </w:rPr>
        <w:t xml:space="preserve">podataka putem Zahtjeva za promjenu iz članka </w:t>
      </w:r>
      <w:r w:rsidR="004E2031" w:rsidRPr="00D526D5">
        <w:rPr>
          <w:rFonts w:ascii="Times New Roman" w:eastAsia="MS Gothic" w:hAnsi="Times New Roman"/>
          <w:color w:val="000000" w:themeColor="text1"/>
          <w:sz w:val="24"/>
          <w:szCs w:val="24"/>
        </w:rPr>
        <w:t>4</w:t>
      </w:r>
      <w:r w:rsidR="00FE0E20" w:rsidRPr="00D526D5">
        <w:rPr>
          <w:rFonts w:ascii="Times New Roman" w:eastAsia="MS Gothic" w:hAnsi="Times New Roman"/>
          <w:color w:val="000000" w:themeColor="text1"/>
          <w:sz w:val="24"/>
          <w:szCs w:val="24"/>
        </w:rPr>
        <w:t>8</w:t>
      </w:r>
      <w:r w:rsidR="00A8134E" w:rsidRPr="00D526D5">
        <w:rPr>
          <w:rFonts w:ascii="Times New Roman" w:eastAsia="MS Gothic" w:hAnsi="Times New Roman"/>
          <w:color w:val="000000" w:themeColor="text1"/>
          <w:sz w:val="24"/>
          <w:szCs w:val="24"/>
        </w:rPr>
        <w:t>.</w:t>
      </w:r>
      <w:r w:rsidRPr="00D526D5">
        <w:rPr>
          <w:rFonts w:ascii="Times New Roman" w:eastAsia="MS Gothic" w:hAnsi="Times New Roman"/>
          <w:color w:val="000000" w:themeColor="text1"/>
          <w:sz w:val="24"/>
          <w:szCs w:val="24"/>
        </w:rPr>
        <w:t xml:space="preserve"> ovog Pravilnika.    </w:t>
      </w:r>
    </w:p>
    <w:p w14:paraId="11DCAFD6" w14:textId="77777777" w:rsidR="00232E52" w:rsidRPr="00D526D5" w:rsidRDefault="00232E52" w:rsidP="00232E52">
      <w:pPr>
        <w:rPr>
          <w:rFonts w:eastAsia="MS Gothic"/>
        </w:rPr>
      </w:pPr>
    </w:p>
    <w:p w14:paraId="5A525FDC" w14:textId="77777777" w:rsidR="009C6C0F" w:rsidRPr="00D526D5" w:rsidRDefault="00846926">
      <w:pPr>
        <w:keepNext/>
        <w:keepLines/>
        <w:spacing w:before="240" w:after="240"/>
        <w:jc w:val="center"/>
        <w:outlineLvl w:val="0"/>
        <w:rPr>
          <w:rFonts w:eastAsia="MS Gothic"/>
          <w:color w:val="000000" w:themeColor="text1"/>
        </w:rPr>
      </w:pPr>
      <w:r w:rsidRPr="00D526D5">
        <w:rPr>
          <w:rFonts w:eastAsia="MS Gothic"/>
          <w:color w:val="000000" w:themeColor="text1"/>
        </w:rPr>
        <w:t>P</w:t>
      </w:r>
      <w:r w:rsidR="009C6C0F" w:rsidRPr="00D526D5">
        <w:rPr>
          <w:rFonts w:eastAsia="MS Gothic"/>
          <w:color w:val="000000" w:themeColor="text1"/>
        </w:rPr>
        <w:t>OGLAVLJE 2. METODA IZRAČUNA POTPORE</w:t>
      </w:r>
    </w:p>
    <w:p w14:paraId="253460D4" w14:textId="77777777" w:rsidR="00BA04FB" w:rsidRPr="00D526D5" w:rsidRDefault="00250A76">
      <w:pPr>
        <w:keepNext/>
        <w:keepLines/>
        <w:spacing w:before="240" w:after="240"/>
        <w:jc w:val="center"/>
        <w:outlineLvl w:val="0"/>
        <w:rPr>
          <w:rFonts w:eastAsia="MS Gothic"/>
          <w:i/>
          <w:color w:val="000000" w:themeColor="text1"/>
        </w:rPr>
      </w:pPr>
      <w:r w:rsidRPr="00D526D5">
        <w:rPr>
          <w:rFonts w:eastAsia="MS Gothic"/>
          <w:i/>
          <w:color w:val="000000" w:themeColor="text1"/>
        </w:rPr>
        <w:t>Iznos f</w:t>
      </w:r>
      <w:r w:rsidR="00EB1556" w:rsidRPr="00D526D5">
        <w:rPr>
          <w:rFonts w:eastAsia="MS Gothic"/>
          <w:i/>
          <w:color w:val="000000" w:themeColor="text1"/>
        </w:rPr>
        <w:t>i</w:t>
      </w:r>
      <w:r w:rsidRPr="00D526D5">
        <w:rPr>
          <w:rFonts w:eastAsia="MS Gothic"/>
          <w:i/>
          <w:color w:val="000000" w:themeColor="text1"/>
        </w:rPr>
        <w:t>ks</w:t>
      </w:r>
      <w:r w:rsidR="00EB1556" w:rsidRPr="00D526D5">
        <w:rPr>
          <w:rFonts w:eastAsia="MS Gothic"/>
          <w:i/>
          <w:color w:val="000000" w:themeColor="text1"/>
        </w:rPr>
        <w:t>n</w:t>
      </w:r>
      <w:r w:rsidRPr="00D526D5">
        <w:rPr>
          <w:rFonts w:eastAsia="MS Gothic"/>
          <w:i/>
          <w:color w:val="000000" w:themeColor="text1"/>
        </w:rPr>
        <w:t>og</w:t>
      </w:r>
      <w:r w:rsidR="00EB1556" w:rsidRPr="00D526D5">
        <w:rPr>
          <w:rFonts w:eastAsia="MS Gothic"/>
          <w:i/>
          <w:color w:val="000000" w:themeColor="text1"/>
        </w:rPr>
        <w:t xml:space="preserve"> i varijabiln</w:t>
      </w:r>
      <w:r w:rsidRPr="00D526D5">
        <w:rPr>
          <w:rFonts w:eastAsia="MS Gothic"/>
          <w:i/>
          <w:color w:val="000000" w:themeColor="text1"/>
        </w:rPr>
        <w:t>og</w:t>
      </w:r>
      <w:r w:rsidR="00EB1556" w:rsidRPr="00D526D5">
        <w:rPr>
          <w:rFonts w:eastAsia="MS Gothic"/>
          <w:i/>
          <w:color w:val="000000" w:themeColor="text1"/>
        </w:rPr>
        <w:t xml:space="preserve"> </w:t>
      </w:r>
      <w:r w:rsidR="00D60F0B" w:rsidRPr="00D526D5">
        <w:rPr>
          <w:rFonts w:eastAsia="MS Gothic"/>
          <w:i/>
          <w:color w:val="000000" w:themeColor="text1"/>
        </w:rPr>
        <w:t>di</w:t>
      </w:r>
      <w:r w:rsidRPr="00D526D5">
        <w:rPr>
          <w:rFonts w:eastAsia="MS Gothic"/>
          <w:i/>
          <w:color w:val="000000" w:themeColor="text1"/>
        </w:rPr>
        <w:t>jela</w:t>
      </w:r>
    </w:p>
    <w:p w14:paraId="657359B0" w14:textId="77777777" w:rsidR="00C925ED" w:rsidRPr="00D526D5" w:rsidRDefault="00C925ED" w:rsidP="008E23F2">
      <w:pPr>
        <w:pStyle w:val="Naslov1"/>
        <w:rPr>
          <w:rFonts w:eastAsia="MS Gothic"/>
        </w:rPr>
      </w:pPr>
      <w:r w:rsidRPr="00D526D5">
        <w:rPr>
          <w:rFonts w:eastAsia="MS Gothic"/>
        </w:rPr>
        <w:t>Člana</w:t>
      </w:r>
      <w:r w:rsidR="00EB1556" w:rsidRPr="00D526D5">
        <w:rPr>
          <w:rFonts w:eastAsia="MS Gothic"/>
        </w:rPr>
        <w:t>k</w:t>
      </w:r>
      <w:r w:rsidRPr="00D526D5">
        <w:rPr>
          <w:rFonts w:eastAsia="MS Gothic"/>
        </w:rPr>
        <w:t xml:space="preserve"> </w:t>
      </w:r>
      <w:r w:rsidR="00697C12" w:rsidRPr="00D526D5">
        <w:rPr>
          <w:rFonts w:eastAsia="MS Gothic"/>
        </w:rPr>
        <w:t>30</w:t>
      </w:r>
      <w:r w:rsidR="00EB1556" w:rsidRPr="00D526D5">
        <w:rPr>
          <w:rFonts w:eastAsia="MS Gothic"/>
        </w:rPr>
        <w:t>.</w:t>
      </w:r>
    </w:p>
    <w:p w14:paraId="1544A961" w14:textId="286C83EA" w:rsidR="00AA1E9C" w:rsidRPr="00D526D5" w:rsidRDefault="00AA1E9C" w:rsidP="009F17E7">
      <w:pPr>
        <w:pStyle w:val="Odlomakpopisa"/>
        <w:numPr>
          <w:ilvl w:val="0"/>
          <w:numId w:val="86"/>
        </w:numPr>
        <w:tabs>
          <w:tab w:val="left" w:pos="284"/>
        </w:tabs>
        <w:spacing w:line="240" w:lineRule="auto"/>
        <w:ind w:left="0" w:firstLine="0"/>
        <w:rPr>
          <w:rFonts w:ascii="Times New Roman" w:hAnsi="Times New Roman"/>
          <w:color w:val="000000" w:themeColor="text1"/>
          <w:sz w:val="24"/>
          <w:szCs w:val="24"/>
        </w:rPr>
      </w:pPr>
      <w:bookmarkStart w:id="30" w:name="_Hlk130066579"/>
      <w:bookmarkStart w:id="31" w:name="_Hlk121395904"/>
      <w:r w:rsidRPr="00D526D5">
        <w:rPr>
          <w:rFonts w:ascii="Times New Roman" w:hAnsi="Times New Roman"/>
          <w:color w:val="000000" w:themeColor="text1"/>
          <w:sz w:val="24"/>
          <w:szCs w:val="24"/>
        </w:rPr>
        <w:t xml:space="preserve">Ukupni iznos potpore za LEADER intervenciju </w:t>
      </w:r>
      <w:bookmarkEnd w:id="30"/>
      <w:r w:rsidRPr="00D526D5">
        <w:rPr>
          <w:rFonts w:ascii="Times New Roman" w:hAnsi="Times New Roman"/>
          <w:color w:val="000000" w:themeColor="text1"/>
          <w:sz w:val="24"/>
          <w:szCs w:val="24"/>
        </w:rPr>
        <w:t xml:space="preserve">propisuje se </w:t>
      </w:r>
      <w:r w:rsidR="002462D8" w:rsidRPr="00D526D5">
        <w:rPr>
          <w:rFonts w:ascii="Times New Roman" w:hAnsi="Times New Roman"/>
          <w:color w:val="000000" w:themeColor="text1"/>
          <w:sz w:val="24"/>
          <w:szCs w:val="24"/>
        </w:rPr>
        <w:t>natječajem</w:t>
      </w:r>
      <w:r w:rsidRPr="00D526D5">
        <w:rPr>
          <w:rFonts w:ascii="Times New Roman" w:hAnsi="Times New Roman"/>
          <w:color w:val="000000" w:themeColor="text1"/>
          <w:sz w:val="24"/>
          <w:szCs w:val="24"/>
        </w:rPr>
        <w:t>, a sastoji se od fiksnog i varijabilnog d</w:t>
      </w:r>
      <w:r w:rsidR="00BC1AF5" w:rsidRPr="00D526D5">
        <w:rPr>
          <w:rFonts w:ascii="Times New Roman" w:hAnsi="Times New Roman"/>
          <w:color w:val="000000" w:themeColor="text1"/>
          <w:sz w:val="24"/>
          <w:szCs w:val="24"/>
        </w:rPr>
        <w:t>ijela</w:t>
      </w:r>
      <w:r w:rsidRPr="00D526D5">
        <w:rPr>
          <w:rFonts w:ascii="Times New Roman" w:hAnsi="Times New Roman"/>
          <w:color w:val="000000" w:themeColor="text1"/>
          <w:sz w:val="24"/>
          <w:szCs w:val="24"/>
        </w:rPr>
        <w:t xml:space="preserve">. </w:t>
      </w:r>
    </w:p>
    <w:p w14:paraId="0622AC0F" w14:textId="77777777" w:rsidR="00250A76" w:rsidRPr="00D526D5" w:rsidRDefault="00AA1E9C" w:rsidP="009F17E7">
      <w:pPr>
        <w:pStyle w:val="Odlomakpopisa"/>
        <w:numPr>
          <w:ilvl w:val="0"/>
          <w:numId w:val="86"/>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Fiksni dio iz stavka 1. ovog članka </w:t>
      </w:r>
      <w:r w:rsidR="009C0956" w:rsidRPr="00D526D5">
        <w:rPr>
          <w:rFonts w:ascii="Times New Roman" w:hAnsi="Times New Roman"/>
          <w:color w:val="000000" w:themeColor="text1"/>
          <w:sz w:val="24"/>
          <w:szCs w:val="24"/>
        </w:rPr>
        <w:t xml:space="preserve">iznosi </w:t>
      </w:r>
      <w:r w:rsidR="00727C17" w:rsidRPr="00D526D5">
        <w:rPr>
          <w:rFonts w:ascii="Times New Roman" w:hAnsi="Times New Roman"/>
          <w:color w:val="000000" w:themeColor="text1"/>
          <w:sz w:val="24"/>
          <w:szCs w:val="24"/>
        </w:rPr>
        <w:t>40</w:t>
      </w:r>
      <w:r w:rsidRPr="00D526D5">
        <w:rPr>
          <w:rFonts w:ascii="Times New Roman" w:hAnsi="Times New Roman"/>
          <w:color w:val="000000" w:themeColor="text1"/>
          <w:sz w:val="24"/>
          <w:szCs w:val="24"/>
        </w:rPr>
        <w:t xml:space="preserve">% </w:t>
      </w:r>
      <w:r w:rsidR="009C0956" w:rsidRPr="00D526D5">
        <w:rPr>
          <w:rFonts w:ascii="Times New Roman" w:hAnsi="Times New Roman"/>
          <w:color w:val="000000" w:themeColor="text1"/>
          <w:sz w:val="24"/>
          <w:szCs w:val="24"/>
        </w:rPr>
        <w:t xml:space="preserve">od </w:t>
      </w:r>
      <w:r w:rsidRPr="00D526D5">
        <w:rPr>
          <w:rFonts w:ascii="Times New Roman" w:hAnsi="Times New Roman"/>
          <w:color w:val="000000" w:themeColor="text1"/>
          <w:sz w:val="24"/>
          <w:szCs w:val="24"/>
        </w:rPr>
        <w:t xml:space="preserve">ukupnog iznosa potpore za LEADER intervenciju. </w:t>
      </w:r>
    </w:p>
    <w:p w14:paraId="7B2F694D" w14:textId="77777777" w:rsidR="00AA1E9C" w:rsidRPr="00D526D5" w:rsidRDefault="00AA1E9C" w:rsidP="009F17E7">
      <w:pPr>
        <w:pStyle w:val="Odlomakpopisa"/>
        <w:numPr>
          <w:ilvl w:val="0"/>
          <w:numId w:val="86"/>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lastRenderedPageBreak/>
        <w:t xml:space="preserve">Varijabilni dio iz stavka 1. ovog članka se izračunava na način da se od ukupnog iznosa potpore za LEADER intervenciju oduzme fiksni iznos iz stavka 2. ovog članka. </w:t>
      </w:r>
    </w:p>
    <w:bookmarkEnd w:id="31"/>
    <w:p w14:paraId="64E7B578" w14:textId="77777777" w:rsidR="00EB563F" w:rsidRPr="00D526D5" w:rsidRDefault="00EB563F">
      <w:pPr>
        <w:pStyle w:val="Odlomakpopisa"/>
        <w:tabs>
          <w:tab w:val="left" w:pos="284"/>
        </w:tabs>
        <w:spacing w:line="240" w:lineRule="auto"/>
        <w:ind w:left="0"/>
        <w:rPr>
          <w:rFonts w:ascii="Times New Roman" w:hAnsi="Times New Roman"/>
          <w:color w:val="000000" w:themeColor="text1"/>
          <w:sz w:val="24"/>
          <w:szCs w:val="24"/>
        </w:rPr>
      </w:pPr>
    </w:p>
    <w:p w14:paraId="2829983C" w14:textId="77777777" w:rsidR="00EB563F" w:rsidRPr="00D526D5" w:rsidRDefault="00EB563F">
      <w:pPr>
        <w:pStyle w:val="Odlomakpopisa"/>
        <w:tabs>
          <w:tab w:val="left" w:pos="284"/>
        </w:tabs>
        <w:spacing w:line="240" w:lineRule="auto"/>
        <w:ind w:left="0"/>
        <w:jc w:val="center"/>
        <w:rPr>
          <w:rFonts w:ascii="Times New Roman" w:hAnsi="Times New Roman"/>
          <w:i/>
          <w:color w:val="000000" w:themeColor="text1"/>
          <w:sz w:val="24"/>
          <w:szCs w:val="24"/>
        </w:rPr>
      </w:pPr>
      <w:r w:rsidRPr="00D526D5">
        <w:rPr>
          <w:rFonts w:ascii="Times New Roman" w:hAnsi="Times New Roman"/>
          <w:i/>
          <w:color w:val="000000" w:themeColor="text1"/>
          <w:sz w:val="24"/>
          <w:szCs w:val="24"/>
        </w:rPr>
        <w:t xml:space="preserve">Određivanje fiksnog </w:t>
      </w:r>
      <w:r w:rsidR="00250A76" w:rsidRPr="00D526D5">
        <w:rPr>
          <w:rFonts w:ascii="Times New Roman" w:hAnsi="Times New Roman"/>
          <w:i/>
          <w:color w:val="000000" w:themeColor="text1"/>
          <w:sz w:val="24"/>
          <w:szCs w:val="24"/>
        </w:rPr>
        <w:t xml:space="preserve">i varijabilnog </w:t>
      </w:r>
      <w:r w:rsidR="009C0956" w:rsidRPr="00D526D5">
        <w:rPr>
          <w:rFonts w:ascii="Times New Roman" w:hAnsi="Times New Roman"/>
          <w:i/>
          <w:color w:val="000000" w:themeColor="text1"/>
          <w:sz w:val="24"/>
          <w:szCs w:val="24"/>
        </w:rPr>
        <w:t>iznosa</w:t>
      </w:r>
      <w:r w:rsidRPr="00D526D5">
        <w:rPr>
          <w:rFonts w:ascii="Times New Roman" w:hAnsi="Times New Roman"/>
          <w:i/>
          <w:color w:val="000000" w:themeColor="text1"/>
          <w:sz w:val="24"/>
          <w:szCs w:val="24"/>
        </w:rPr>
        <w:t xml:space="preserve"> po LAG-u</w:t>
      </w:r>
    </w:p>
    <w:p w14:paraId="5EC1EEE4" w14:textId="77777777" w:rsidR="00EB563F" w:rsidRPr="00D526D5" w:rsidRDefault="00EB563F">
      <w:pPr>
        <w:pStyle w:val="Odlomakpopisa"/>
        <w:tabs>
          <w:tab w:val="left" w:pos="284"/>
        </w:tabs>
        <w:spacing w:line="240" w:lineRule="auto"/>
        <w:ind w:left="0"/>
        <w:jc w:val="center"/>
        <w:rPr>
          <w:rFonts w:ascii="Times New Roman" w:hAnsi="Times New Roman"/>
          <w:color w:val="000000" w:themeColor="text1"/>
          <w:sz w:val="24"/>
          <w:szCs w:val="24"/>
        </w:rPr>
      </w:pPr>
    </w:p>
    <w:p w14:paraId="50F68A67" w14:textId="77777777" w:rsidR="00EB563F" w:rsidRPr="00D526D5" w:rsidRDefault="00EB563F" w:rsidP="008E23F2">
      <w:pPr>
        <w:pStyle w:val="Naslov1"/>
      </w:pPr>
      <w:r w:rsidRPr="00D526D5">
        <w:t>Članak 3</w:t>
      </w:r>
      <w:r w:rsidR="00EB3533" w:rsidRPr="00D526D5">
        <w:t>1</w:t>
      </w:r>
      <w:r w:rsidR="00296034" w:rsidRPr="00D526D5">
        <w:t xml:space="preserve">. </w:t>
      </w:r>
    </w:p>
    <w:p w14:paraId="1D2868A3" w14:textId="77777777" w:rsidR="00296034" w:rsidRPr="00D526D5" w:rsidRDefault="00296034">
      <w:pPr>
        <w:pStyle w:val="Odlomakpopisa"/>
        <w:tabs>
          <w:tab w:val="left" w:pos="284"/>
        </w:tabs>
        <w:spacing w:line="240" w:lineRule="auto"/>
        <w:ind w:left="0"/>
        <w:jc w:val="center"/>
        <w:rPr>
          <w:rFonts w:ascii="Times New Roman" w:hAnsi="Times New Roman"/>
          <w:color w:val="000000" w:themeColor="text1"/>
          <w:sz w:val="24"/>
          <w:szCs w:val="24"/>
        </w:rPr>
      </w:pPr>
    </w:p>
    <w:p w14:paraId="3242F92D" w14:textId="77777777" w:rsidR="00696CCC" w:rsidRPr="00D526D5" w:rsidRDefault="00696CCC" w:rsidP="009F17E7">
      <w:pPr>
        <w:pStyle w:val="Odlomakpopisa"/>
        <w:numPr>
          <w:ilvl w:val="0"/>
          <w:numId w:val="298"/>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Ukupni iznos potpore po LAG-u nije ograničen, a </w:t>
      </w:r>
      <w:r w:rsidR="00580FFE" w:rsidRPr="00D526D5">
        <w:rPr>
          <w:rFonts w:ascii="Times New Roman" w:hAnsi="Times New Roman"/>
          <w:color w:val="000000" w:themeColor="text1"/>
          <w:sz w:val="24"/>
          <w:szCs w:val="24"/>
        </w:rPr>
        <w:t xml:space="preserve">njezin iznos odgovara zbroju </w:t>
      </w:r>
      <w:r w:rsidRPr="00D526D5">
        <w:rPr>
          <w:rFonts w:ascii="Times New Roman" w:hAnsi="Times New Roman"/>
          <w:color w:val="000000" w:themeColor="text1"/>
          <w:sz w:val="24"/>
          <w:szCs w:val="24"/>
        </w:rPr>
        <w:t>fiksnog i varijabilnog iznosa</w:t>
      </w:r>
      <w:r w:rsidR="00580FFE" w:rsidRPr="00D526D5">
        <w:rPr>
          <w:rFonts w:ascii="Times New Roman" w:hAnsi="Times New Roman"/>
          <w:color w:val="000000" w:themeColor="text1"/>
          <w:sz w:val="24"/>
          <w:szCs w:val="24"/>
        </w:rPr>
        <w:t xml:space="preserve"> potpore</w:t>
      </w:r>
      <w:r w:rsidRPr="00D526D5">
        <w:rPr>
          <w:rFonts w:ascii="Times New Roman" w:hAnsi="Times New Roman"/>
          <w:color w:val="000000" w:themeColor="text1"/>
          <w:sz w:val="24"/>
          <w:szCs w:val="24"/>
        </w:rPr>
        <w:t>.</w:t>
      </w:r>
    </w:p>
    <w:p w14:paraId="4E5E0385" w14:textId="0AF03BBB" w:rsidR="00250A76" w:rsidRPr="00D526D5" w:rsidRDefault="000B72D2" w:rsidP="009F17E7">
      <w:pPr>
        <w:pStyle w:val="Odlomakpopisa"/>
        <w:numPr>
          <w:ilvl w:val="0"/>
          <w:numId w:val="301"/>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Fiksni</w:t>
      </w:r>
      <w:r w:rsidR="00250A76" w:rsidRPr="00D526D5">
        <w:rPr>
          <w:rFonts w:ascii="Times New Roman" w:hAnsi="Times New Roman"/>
          <w:color w:val="000000" w:themeColor="text1"/>
          <w:sz w:val="24"/>
          <w:szCs w:val="24"/>
        </w:rPr>
        <w:t xml:space="preserve"> i varijabiln</w:t>
      </w:r>
      <w:r w:rsidR="00696CCC" w:rsidRPr="00D526D5">
        <w:rPr>
          <w:rFonts w:ascii="Times New Roman" w:hAnsi="Times New Roman"/>
          <w:color w:val="000000" w:themeColor="text1"/>
          <w:sz w:val="24"/>
          <w:szCs w:val="24"/>
        </w:rPr>
        <w:t>i</w:t>
      </w:r>
      <w:r w:rsidRPr="00D526D5">
        <w:rPr>
          <w:rFonts w:ascii="Times New Roman" w:hAnsi="Times New Roman"/>
          <w:color w:val="000000" w:themeColor="text1"/>
          <w:sz w:val="24"/>
          <w:szCs w:val="24"/>
        </w:rPr>
        <w:t xml:space="preserve"> </w:t>
      </w:r>
      <w:r w:rsidR="00696CCC" w:rsidRPr="00D526D5">
        <w:rPr>
          <w:rFonts w:ascii="Times New Roman" w:hAnsi="Times New Roman"/>
          <w:color w:val="000000" w:themeColor="text1"/>
          <w:sz w:val="24"/>
          <w:szCs w:val="24"/>
        </w:rPr>
        <w:t>iznos</w:t>
      </w:r>
      <w:r w:rsidR="00A13ADE" w:rsidRPr="00D526D5">
        <w:rPr>
          <w:rFonts w:ascii="Times New Roman" w:hAnsi="Times New Roman"/>
          <w:color w:val="000000" w:themeColor="text1"/>
          <w:sz w:val="24"/>
          <w:szCs w:val="24"/>
        </w:rPr>
        <w:t xml:space="preserve"> potpore po LAG-u</w:t>
      </w:r>
      <w:r w:rsidR="00696CCC" w:rsidRPr="00D526D5">
        <w:rPr>
          <w:rFonts w:ascii="Times New Roman" w:hAnsi="Times New Roman"/>
          <w:color w:val="000000" w:themeColor="text1"/>
          <w:sz w:val="24"/>
          <w:szCs w:val="24"/>
        </w:rPr>
        <w:t xml:space="preserve"> iz stavka 1. ovog članka</w:t>
      </w:r>
      <w:r w:rsidRPr="00D526D5">
        <w:rPr>
          <w:rFonts w:ascii="Times New Roman" w:hAnsi="Times New Roman"/>
          <w:color w:val="000000" w:themeColor="text1"/>
          <w:sz w:val="24"/>
          <w:szCs w:val="24"/>
        </w:rPr>
        <w:t xml:space="preserve"> </w:t>
      </w:r>
      <w:r w:rsidR="00250A76" w:rsidRPr="00D526D5">
        <w:rPr>
          <w:rFonts w:ascii="Times New Roman" w:hAnsi="Times New Roman"/>
          <w:color w:val="000000" w:themeColor="text1"/>
          <w:sz w:val="24"/>
          <w:szCs w:val="24"/>
        </w:rPr>
        <w:t>utvrđuje se nakon završetka svih postupaka po žalbama, ako je primjenjivo</w:t>
      </w:r>
      <w:r w:rsidR="00EB3533" w:rsidRPr="00D526D5">
        <w:rPr>
          <w:rFonts w:ascii="Times New Roman" w:hAnsi="Times New Roman"/>
          <w:color w:val="000000" w:themeColor="text1"/>
          <w:sz w:val="24"/>
          <w:szCs w:val="24"/>
        </w:rPr>
        <w:t xml:space="preserve"> i prije </w:t>
      </w:r>
      <w:r w:rsidR="005F1663" w:rsidRPr="00D526D5">
        <w:rPr>
          <w:rFonts w:ascii="Times New Roman" w:hAnsi="Times New Roman"/>
          <w:color w:val="000000" w:themeColor="text1"/>
          <w:sz w:val="24"/>
          <w:szCs w:val="24"/>
        </w:rPr>
        <w:t xml:space="preserve">slanja obavijesti </w:t>
      </w:r>
      <w:r w:rsidR="0040710F" w:rsidRPr="00D526D5">
        <w:rPr>
          <w:rFonts w:ascii="Times New Roman" w:hAnsi="Times New Roman"/>
          <w:color w:val="000000" w:themeColor="text1"/>
          <w:sz w:val="24"/>
          <w:szCs w:val="24"/>
        </w:rPr>
        <w:t xml:space="preserve">o odabiru </w:t>
      </w:r>
      <w:r w:rsidR="00FD0C2B" w:rsidRPr="00D526D5">
        <w:rPr>
          <w:rFonts w:ascii="Times New Roman" w:hAnsi="Times New Roman"/>
          <w:color w:val="000000" w:themeColor="text1"/>
          <w:sz w:val="24"/>
          <w:szCs w:val="24"/>
        </w:rPr>
        <w:t xml:space="preserve">LAG-a </w:t>
      </w:r>
      <w:r w:rsidR="0040710F" w:rsidRPr="00D526D5">
        <w:rPr>
          <w:rFonts w:ascii="Times New Roman" w:hAnsi="Times New Roman"/>
          <w:color w:val="000000" w:themeColor="text1"/>
          <w:sz w:val="24"/>
          <w:szCs w:val="24"/>
        </w:rPr>
        <w:t>unutar Strateškog plana iz članka 45. stavka 5. ovog Pravilnika</w:t>
      </w:r>
      <w:r w:rsidR="002C19F6" w:rsidRPr="00D526D5">
        <w:rPr>
          <w:rFonts w:ascii="Times New Roman" w:hAnsi="Times New Roman"/>
          <w:color w:val="000000" w:themeColor="text1"/>
          <w:sz w:val="24"/>
          <w:szCs w:val="24"/>
        </w:rPr>
        <w:t>.</w:t>
      </w:r>
    </w:p>
    <w:p w14:paraId="07B9ECCC" w14:textId="07DD72D8" w:rsidR="00250A76" w:rsidRPr="00D526D5" w:rsidRDefault="00696CCC" w:rsidP="009F17E7">
      <w:pPr>
        <w:pStyle w:val="Odlomakpopisa"/>
        <w:numPr>
          <w:ilvl w:val="0"/>
          <w:numId w:val="302"/>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Fiksni iznos potpore po LAG-u iz stavka 1. ovog članka određuje se na način da se ukupni fiksni iznos potpore iz članka </w:t>
      </w:r>
      <w:r w:rsidR="00EB3533" w:rsidRPr="00D526D5">
        <w:rPr>
          <w:rFonts w:ascii="Times New Roman" w:hAnsi="Times New Roman"/>
          <w:color w:val="000000" w:themeColor="text1"/>
          <w:sz w:val="24"/>
          <w:szCs w:val="24"/>
        </w:rPr>
        <w:t>30</w:t>
      </w:r>
      <w:r w:rsidRPr="00D526D5">
        <w:rPr>
          <w:rFonts w:ascii="Times New Roman" w:hAnsi="Times New Roman"/>
          <w:color w:val="000000" w:themeColor="text1"/>
          <w:sz w:val="24"/>
          <w:szCs w:val="24"/>
        </w:rPr>
        <w:t xml:space="preserve">. stavka 2. ovog Pravilnika podijeli s ukupnim brojem </w:t>
      </w:r>
      <w:r w:rsidR="00BC1AF5" w:rsidRPr="00D526D5">
        <w:rPr>
          <w:rFonts w:ascii="Times New Roman" w:hAnsi="Times New Roman"/>
          <w:color w:val="000000" w:themeColor="text1"/>
          <w:sz w:val="24"/>
          <w:szCs w:val="24"/>
        </w:rPr>
        <w:t>zahtjeva za potporu koji udovoljavaju uvjetima i kriterijima propisani</w:t>
      </w:r>
      <w:r w:rsidR="00743384">
        <w:rPr>
          <w:rFonts w:ascii="Times New Roman" w:hAnsi="Times New Roman"/>
          <w:color w:val="000000" w:themeColor="text1"/>
          <w:sz w:val="24"/>
          <w:szCs w:val="24"/>
        </w:rPr>
        <w:t>m</w:t>
      </w:r>
      <w:r w:rsidR="00BC1AF5" w:rsidRPr="00D526D5">
        <w:rPr>
          <w:rFonts w:ascii="Times New Roman" w:hAnsi="Times New Roman"/>
          <w:color w:val="000000" w:themeColor="text1"/>
          <w:sz w:val="24"/>
          <w:szCs w:val="24"/>
        </w:rPr>
        <w:t xml:space="preserve"> ovim Pravilnikom i </w:t>
      </w:r>
      <w:r w:rsidR="00135E98" w:rsidRPr="00D526D5">
        <w:rPr>
          <w:rFonts w:ascii="Times New Roman" w:hAnsi="Times New Roman"/>
          <w:color w:val="000000" w:themeColor="text1"/>
          <w:sz w:val="24"/>
          <w:szCs w:val="24"/>
        </w:rPr>
        <w:t>n</w:t>
      </w:r>
      <w:r w:rsidR="00BC1AF5" w:rsidRPr="00D526D5">
        <w:rPr>
          <w:rFonts w:ascii="Times New Roman" w:hAnsi="Times New Roman"/>
          <w:color w:val="000000" w:themeColor="text1"/>
          <w:sz w:val="24"/>
          <w:szCs w:val="24"/>
        </w:rPr>
        <w:t>atječajem</w:t>
      </w:r>
      <w:r w:rsidRPr="00D526D5">
        <w:rPr>
          <w:rFonts w:ascii="Times New Roman" w:hAnsi="Times New Roman"/>
          <w:color w:val="000000" w:themeColor="text1"/>
          <w:sz w:val="24"/>
          <w:szCs w:val="24"/>
        </w:rPr>
        <w:t xml:space="preserve">. </w:t>
      </w:r>
    </w:p>
    <w:p w14:paraId="02BDFBAB" w14:textId="24305F1D" w:rsidR="00D35D01" w:rsidRPr="00D526D5" w:rsidRDefault="00EB1556" w:rsidP="009F17E7">
      <w:pPr>
        <w:pStyle w:val="Odlomakpopisa"/>
        <w:numPr>
          <w:ilvl w:val="0"/>
          <w:numId w:val="303"/>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Varijabilni </w:t>
      </w:r>
      <w:r w:rsidR="00696CCC" w:rsidRPr="00D526D5">
        <w:rPr>
          <w:rFonts w:ascii="Times New Roman" w:hAnsi="Times New Roman"/>
          <w:color w:val="000000" w:themeColor="text1"/>
          <w:sz w:val="24"/>
          <w:szCs w:val="24"/>
        </w:rPr>
        <w:t>iznos</w:t>
      </w:r>
      <w:r w:rsidR="00965AB1" w:rsidRPr="00D526D5">
        <w:rPr>
          <w:rFonts w:ascii="Times New Roman" w:hAnsi="Times New Roman"/>
          <w:color w:val="000000" w:themeColor="text1"/>
          <w:sz w:val="24"/>
          <w:szCs w:val="24"/>
        </w:rPr>
        <w:t xml:space="preserve"> potpore</w:t>
      </w:r>
      <w:r w:rsidR="00BC1AF5" w:rsidRPr="00D526D5">
        <w:rPr>
          <w:rFonts w:ascii="Times New Roman" w:hAnsi="Times New Roman"/>
          <w:color w:val="000000" w:themeColor="text1"/>
          <w:sz w:val="24"/>
          <w:szCs w:val="24"/>
        </w:rPr>
        <w:t xml:space="preserve"> </w:t>
      </w:r>
      <w:r w:rsidR="009C6C0F" w:rsidRPr="00D526D5">
        <w:rPr>
          <w:rFonts w:ascii="Times New Roman" w:hAnsi="Times New Roman"/>
          <w:color w:val="000000" w:themeColor="text1"/>
          <w:sz w:val="24"/>
          <w:szCs w:val="24"/>
        </w:rPr>
        <w:t xml:space="preserve">po LAG-u temelji se na </w:t>
      </w:r>
      <w:r w:rsidR="00135E98" w:rsidRPr="00D526D5">
        <w:rPr>
          <w:rFonts w:ascii="Times New Roman" w:hAnsi="Times New Roman"/>
          <w:color w:val="000000" w:themeColor="text1"/>
          <w:sz w:val="24"/>
          <w:szCs w:val="24"/>
        </w:rPr>
        <w:t>ostv</w:t>
      </w:r>
      <w:r w:rsidR="00B94D0F" w:rsidRPr="00D526D5">
        <w:rPr>
          <w:rFonts w:ascii="Times New Roman" w:hAnsi="Times New Roman"/>
          <w:color w:val="000000" w:themeColor="text1"/>
          <w:sz w:val="24"/>
          <w:szCs w:val="24"/>
        </w:rPr>
        <w:t>a</w:t>
      </w:r>
      <w:r w:rsidR="00135E98" w:rsidRPr="00D526D5">
        <w:rPr>
          <w:rFonts w:ascii="Times New Roman" w:hAnsi="Times New Roman"/>
          <w:color w:val="000000" w:themeColor="text1"/>
          <w:sz w:val="24"/>
          <w:szCs w:val="24"/>
        </w:rPr>
        <w:t>ren</w:t>
      </w:r>
      <w:r w:rsidR="00AB0211" w:rsidRPr="00D526D5">
        <w:rPr>
          <w:rFonts w:ascii="Times New Roman" w:hAnsi="Times New Roman"/>
          <w:color w:val="000000" w:themeColor="text1"/>
          <w:sz w:val="24"/>
          <w:szCs w:val="24"/>
        </w:rPr>
        <w:t>o</w:t>
      </w:r>
      <w:r w:rsidR="00135E98" w:rsidRPr="00D526D5">
        <w:rPr>
          <w:rFonts w:ascii="Times New Roman" w:hAnsi="Times New Roman"/>
          <w:color w:val="000000" w:themeColor="text1"/>
          <w:sz w:val="24"/>
          <w:szCs w:val="24"/>
        </w:rPr>
        <w:t>m broj</w:t>
      </w:r>
      <w:r w:rsidR="00AB0211" w:rsidRPr="00D526D5">
        <w:rPr>
          <w:rFonts w:ascii="Times New Roman" w:hAnsi="Times New Roman"/>
          <w:color w:val="000000" w:themeColor="text1"/>
          <w:sz w:val="24"/>
          <w:szCs w:val="24"/>
        </w:rPr>
        <w:t>u</w:t>
      </w:r>
      <w:r w:rsidR="00135E98" w:rsidRPr="00D526D5">
        <w:rPr>
          <w:rFonts w:ascii="Times New Roman" w:hAnsi="Times New Roman"/>
          <w:color w:val="000000" w:themeColor="text1"/>
          <w:sz w:val="24"/>
          <w:szCs w:val="24"/>
        </w:rPr>
        <w:t xml:space="preserve"> bod</w:t>
      </w:r>
      <w:r w:rsidR="003E34B6" w:rsidRPr="00D526D5">
        <w:rPr>
          <w:rFonts w:ascii="Times New Roman" w:hAnsi="Times New Roman"/>
          <w:color w:val="000000" w:themeColor="text1"/>
          <w:sz w:val="24"/>
          <w:szCs w:val="24"/>
        </w:rPr>
        <w:t>o</w:t>
      </w:r>
      <w:r w:rsidR="00135E98" w:rsidRPr="00D526D5">
        <w:rPr>
          <w:rFonts w:ascii="Times New Roman" w:hAnsi="Times New Roman"/>
          <w:color w:val="000000" w:themeColor="text1"/>
          <w:sz w:val="24"/>
          <w:szCs w:val="24"/>
        </w:rPr>
        <w:t xml:space="preserve">va sukladno </w:t>
      </w:r>
      <w:r w:rsidR="009C6C0F" w:rsidRPr="00D526D5">
        <w:rPr>
          <w:rFonts w:ascii="Times New Roman" w:hAnsi="Times New Roman"/>
          <w:color w:val="000000" w:themeColor="text1"/>
          <w:sz w:val="24"/>
          <w:szCs w:val="24"/>
        </w:rPr>
        <w:t>kriterijima odabira propisani</w:t>
      </w:r>
      <w:r w:rsidR="00211A96">
        <w:rPr>
          <w:rFonts w:ascii="Times New Roman" w:hAnsi="Times New Roman"/>
          <w:color w:val="000000" w:themeColor="text1"/>
          <w:sz w:val="24"/>
          <w:szCs w:val="24"/>
        </w:rPr>
        <w:t>m</w:t>
      </w:r>
      <w:r w:rsidR="009C6C0F" w:rsidRPr="00D526D5">
        <w:rPr>
          <w:rFonts w:ascii="Times New Roman" w:hAnsi="Times New Roman"/>
          <w:color w:val="000000" w:themeColor="text1"/>
          <w:sz w:val="24"/>
          <w:szCs w:val="24"/>
        </w:rPr>
        <w:t xml:space="preserve"> </w:t>
      </w:r>
      <w:r w:rsidR="0098194F" w:rsidRPr="00D526D5">
        <w:rPr>
          <w:rFonts w:ascii="Times New Roman" w:hAnsi="Times New Roman"/>
          <w:color w:val="000000" w:themeColor="text1"/>
          <w:sz w:val="24"/>
          <w:szCs w:val="24"/>
        </w:rPr>
        <w:t xml:space="preserve">u Prilogu 2 ovoga Pravilnika. </w:t>
      </w:r>
    </w:p>
    <w:p w14:paraId="4D6C9361" w14:textId="77777777" w:rsidR="00BC1AF5" w:rsidRPr="00D526D5" w:rsidRDefault="00BC1AF5" w:rsidP="009F17E7">
      <w:pPr>
        <w:pStyle w:val="Odlomakpopisa"/>
        <w:numPr>
          <w:ilvl w:val="0"/>
          <w:numId w:val="304"/>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Vrijednost jednog boda izraženog u eurima</w:t>
      </w:r>
      <w:r w:rsidR="008E1479" w:rsidRPr="00D526D5">
        <w:rPr>
          <w:rFonts w:ascii="Times New Roman" w:hAnsi="Times New Roman"/>
          <w:color w:val="000000" w:themeColor="text1"/>
          <w:sz w:val="24"/>
          <w:szCs w:val="24"/>
        </w:rPr>
        <w:t xml:space="preserve"> </w:t>
      </w:r>
      <w:r w:rsidR="00580FFE" w:rsidRPr="00D526D5">
        <w:rPr>
          <w:rFonts w:ascii="Times New Roman" w:hAnsi="Times New Roman"/>
          <w:color w:val="000000" w:themeColor="text1"/>
          <w:sz w:val="24"/>
          <w:szCs w:val="24"/>
        </w:rPr>
        <w:t xml:space="preserve">određuje se na način </w:t>
      </w:r>
      <w:r w:rsidR="008E1479" w:rsidRPr="00D526D5">
        <w:rPr>
          <w:rFonts w:ascii="Times New Roman" w:hAnsi="Times New Roman"/>
          <w:color w:val="000000" w:themeColor="text1"/>
          <w:sz w:val="24"/>
          <w:szCs w:val="24"/>
        </w:rPr>
        <w:t xml:space="preserve">da se </w:t>
      </w:r>
      <w:r w:rsidR="00580FFE" w:rsidRPr="00D526D5">
        <w:rPr>
          <w:rFonts w:ascii="Times New Roman" w:hAnsi="Times New Roman"/>
          <w:color w:val="000000" w:themeColor="text1"/>
          <w:sz w:val="24"/>
          <w:szCs w:val="24"/>
        </w:rPr>
        <w:t xml:space="preserve">ukupni varijabilni iznos potpore iz članka </w:t>
      </w:r>
      <w:r w:rsidR="00EB3533" w:rsidRPr="00D526D5">
        <w:rPr>
          <w:rFonts w:ascii="Times New Roman" w:hAnsi="Times New Roman"/>
          <w:color w:val="000000" w:themeColor="text1"/>
          <w:sz w:val="24"/>
          <w:szCs w:val="24"/>
        </w:rPr>
        <w:t>30</w:t>
      </w:r>
      <w:r w:rsidR="00580FFE" w:rsidRPr="00D526D5">
        <w:rPr>
          <w:rFonts w:ascii="Times New Roman" w:hAnsi="Times New Roman"/>
          <w:color w:val="000000" w:themeColor="text1"/>
          <w:sz w:val="24"/>
          <w:szCs w:val="24"/>
        </w:rPr>
        <w:t xml:space="preserve">. stavka </w:t>
      </w:r>
      <w:r w:rsidR="009C6C0F" w:rsidRPr="00D526D5">
        <w:rPr>
          <w:rFonts w:ascii="Times New Roman" w:hAnsi="Times New Roman"/>
          <w:color w:val="000000" w:themeColor="text1"/>
          <w:sz w:val="24"/>
          <w:szCs w:val="24"/>
        </w:rPr>
        <w:t>3</w:t>
      </w:r>
      <w:r w:rsidR="00580FFE" w:rsidRPr="00D526D5">
        <w:rPr>
          <w:rFonts w:ascii="Times New Roman" w:hAnsi="Times New Roman"/>
          <w:color w:val="000000" w:themeColor="text1"/>
          <w:sz w:val="24"/>
          <w:szCs w:val="24"/>
        </w:rPr>
        <w:t>. ovog</w:t>
      </w:r>
      <w:r w:rsidR="009C6C0F" w:rsidRPr="00D526D5">
        <w:rPr>
          <w:rFonts w:ascii="Times New Roman" w:hAnsi="Times New Roman"/>
          <w:color w:val="000000" w:themeColor="text1"/>
          <w:sz w:val="24"/>
          <w:szCs w:val="24"/>
        </w:rPr>
        <w:t xml:space="preserve"> Pravilnika</w:t>
      </w:r>
      <w:r w:rsidR="00580FFE" w:rsidRPr="00D526D5">
        <w:rPr>
          <w:rFonts w:ascii="Times New Roman" w:hAnsi="Times New Roman"/>
          <w:color w:val="000000" w:themeColor="text1"/>
          <w:sz w:val="24"/>
          <w:szCs w:val="24"/>
        </w:rPr>
        <w:t xml:space="preserve"> podijeli </w:t>
      </w:r>
      <w:r w:rsidRPr="00D526D5">
        <w:rPr>
          <w:rFonts w:ascii="Times New Roman" w:hAnsi="Times New Roman"/>
          <w:color w:val="000000" w:themeColor="text1"/>
          <w:sz w:val="24"/>
          <w:szCs w:val="24"/>
        </w:rPr>
        <w:t xml:space="preserve">s ukupnim brojem bodova ostvarenim po svim </w:t>
      </w:r>
      <w:r w:rsidR="009C6C0F" w:rsidRPr="00D526D5">
        <w:rPr>
          <w:rFonts w:ascii="Times New Roman" w:hAnsi="Times New Roman"/>
          <w:color w:val="000000" w:themeColor="text1"/>
          <w:sz w:val="24"/>
          <w:szCs w:val="24"/>
        </w:rPr>
        <w:t>zahtjevima za potporu koji udovoljavaju uvjetima i kriterijima prop</w:t>
      </w:r>
      <w:r w:rsidR="00932EC7" w:rsidRPr="00D526D5">
        <w:rPr>
          <w:rFonts w:ascii="Times New Roman" w:hAnsi="Times New Roman"/>
          <w:color w:val="000000" w:themeColor="text1"/>
          <w:sz w:val="24"/>
          <w:szCs w:val="24"/>
        </w:rPr>
        <w:t>i</w:t>
      </w:r>
      <w:r w:rsidR="009C6C0F" w:rsidRPr="00D526D5">
        <w:rPr>
          <w:rFonts w:ascii="Times New Roman" w:hAnsi="Times New Roman"/>
          <w:color w:val="000000" w:themeColor="text1"/>
          <w:sz w:val="24"/>
          <w:szCs w:val="24"/>
        </w:rPr>
        <w:t>sani</w:t>
      </w:r>
      <w:r w:rsidR="007C397D" w:rsidRPr="00D526D5">
        <w:rPr>
          <w:rFonts w:ascii="Times New Roman" w:hAnsi="Times New Roman"/>
          <w:color w:val="000000" w:themeColor="text1"/>
          <w:sz w:val="24"/>
          <w:szCs w:val="24"/>
        </w:rPr>
        <w:t>m</w:t>
      </w:r>
      <w:r w:rsidR="009C6C0F" w:rsidRPr="00D526D5">
        <w:rPr>
          <w:rFonts w:ascii="Times New Roman" w:hAnsi="Times New Roman"/>
          <w:color w:val="000000" w:themeColor="text1"/>
          <w:sz w:val="24"/>
          <w:szCs w:val="24"/>
        </w:rPr>
        <w:t xml:space="preserve"> ovim Pravilnikom i </w:t>
      </w:r>
      <w:r w:rsidR="002462D8" w:rsidRPr="00D526D5">
        <w:rPr>
          <w:rFonts w:ascii="Times New Roman" w:hAnsi="Times New Roman"/>
          <w:color w:val="000000" w:themeColor="text1"/>
          <w:sz w:val="24"/>
          <w:szCs w:val="24"/>
        </w:rPr>
        <w:t>natječajem</w:t>
      </w:r>
      <w:r w:rsidR="009C6C0F" w:rsidRPr="00D526D5">
        <w:rPr>
          <w:rFonts w:ascii="Times New Roman" w:hAnsi="Times New Roman"/>
          <w:color w:val="000000" w:themeColor="text1"/>
          <w:sz w:val="24"/>
          <w:szCs w:val="24"/>
        </w:rPr>
        <w:t xml:space="preserve">. </w:t>
      </w:r>
    </w:p>
    <w:p w14:paraId="595EDC49" w14:textId="77777777" w:rsidR="00BC1AF5" w:rsidRPr="00D526D5" w:rsidRDefault="009C6C0F" w:rsidP="009F17E7">
      <w:pPr>
        <w:pStyle w:val="Odlomakpopisa"/>
        <w:numPr>
          <w:ilvl w:val="0"/>
          <w:numId w:val="305"/>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Varijabilni iznos potpore po LAG-u iz stavka 1. ovog članka određuje se </w:t>
      </w:r>
      <w:r w:rsidR="00687AB5" w:rsidRPr="00D526D5">
        <w:rPr>
          <w:rFonts w:ascii="Times New Roman" w:hAnsi="Times New Roman"/>
          <w:color w:val="000000" w:themeColor="text1"/>
          <w:sz w:val="24"/>
          <w:szCs w:val="24"/>
        </w:rPr>
        <w:t xml:space="preserve">na </w:t>
      </w:r>
      <w:r w:rsidRPr="00D526D5">
        <w:rPr>
          <w:rFonts w:ascii="Times New Roman" w:hAnsi="Times New Roman"/>
          <w:color w:val="000000" w:themeColor="text1"/>
          <w:sz w:val="24"/>
          <w:szCs w:val="24"/>
        </w:rPr>
        <w:t>način da se ost</w:t>
      </w:r>
      <w:r w:rsidR="009B0C0A" w:rsidRPr="00D526D5">
        <w:rPr>
          <w:rFonts w:ascii="Times New Roman" w:hAnsi="Times New Roman"/>
          <w:color w:val="000000" w:themeColor="text1"/>
          <w:sz w:val="24"/>
          <w:szCs w:val="24"/>
        </w:rPr>
        <w:t>va</w:t>
      </w:r>
      <w:r w:rsidRPr="00D526D5">
        <w:rPr>
          <w:rFonts w:ascii="Times New Roman" w:hAnsi="Times New Roman"/>
          <w:color w:val="000000" w:themeColor="text1"/>
          <w:sz w:val="24"/>
          <w:szCs w:val="24"/>
        </w:rPr>
        <w:t>reni broj bodova po LAG-u sukl</w:t>
      </w:r>
      <w:r w:rsidR="00E53497"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dno kriterijima odabira množi s vrijednošću jednog boda iz stavka 5. ovog članka. </w:t>
      </w:r>
    </w:p>
    <w:p w14:paraId="2735CA84" w14:textId="77777777" w:rsidR="00BC1AF5" w:rsidRPr="00D526D5" w:rsidRDefault="00BC1AF5">
      <w:pPr>
        <w:pStyle w:val="Odlomakpopisa"/>
        <w:tabs>
          <w:tab w:val="left" w:pos="284"/>
        </w:tabs>
        <w:spacing w:line="240" w:lineRule="auto"/>
        <w:ind w:left="0"/>
        <w:rPr>
          <w:rFonts w:ascii="Times New Roman" w:hAnsi="Times New Roman"/>
          <w:color w:val="000000" w:themeColor="text1"/>
          <w:sz w:val="24"/>
          <w:szCs w:val="24"/>
        </w:rPr>
      </w:pPr>
    </w:p>
    <w:p w14:paraId="55A6F64E" w14:textId="77777777" w:rsidR="00846926" w:rsidRPr="00D526D5" w:rsidRDefault="00846926">
      <w:pPr>
        <w:pStyle w:val="Odlomakpopisa"/>
        <w:tabs>
          <w:tab w:val="left" w:pos="284"/>
        </w:tabs>
        <w:spacing w:line="240" w:lineRule="auto"/>
        <w:ind w:left="0"/>
        <w:jc w:val="center"/>
        <w:rPr>
          <w:rFonts w:ascii="Times New Roman" w:hAnsi="Times New Roman"/>
          <w:i/>
          <w:color w:val="000000" w:themeColor="text1"/>
          <w:sz w:val="24"/>
          <w:szCs w:val="24"/>
        </w:rPr>
      </w:pPr>
      <w:r w:rsidRPr="00D526D5">
        <w:rPr>
          <w:rFonts w:ascii="Times New Roman" w:hAnsi="Times New Roman"/>
          <w:i/>
          <w:color w:val="000000" w:themeColor="text1"/>
          <w:sz w:val="24"/>
          <w:szCs w:val="24"/>
        </w:rPr>
        <w:t>Izuzeća</w:t>
      </w:r>
    </w:p>
    <w:p w14:paraId="0143EBB3" w14:textId="77777777" w:rsidR="00846926" w:rsidRPr="00D526D5" w:rsidRDefault="00846926">
      <w:pPr>
        <w:pStyle w:val="Odlomakpopisa"/>
        <w:tabs>
          <w:tab w:val="left" w:pos="284"/>
        </w:tabs>
        <w:spacing w:line="240" w:lineRule="auto"/>
        <w:ind w:left="0"/>
        <w:jc w:val="center"/>
        <w:rPr>
          <w:rFonts w:ascii="Times New Roman" w:hAnsi="Times New Roman"/>
          <w:color w:val="000000" w:themeColor="text1"/>
          <w:sz w:val="24"/>
          <w:szCs w:val="24"/>
        </w:rPr>
      </w:pPr>
    </w:p>
    <w:p w14:paraId="25B5F1F1" w14:textId="77777777" w:rsidR="00846926" w:rsidRPr="00D526D5" w:rsidRDefault="00846926" w:rsidP="008E23F2">
      <w:pPr>
        <w:pStyle w:val="Naslov1"/>
      </w:pPr>
      <w:r w:rsidRPr="00D526D5">
        <w:t>Članak 3</w:t>
      </w:r>
      <w:r w:rsidR="00EB3533" w:rsidRPr="00D526D5">
        <w:t>2</w:t>
      </w:r>
      <w:r w:rsidRPr="00D526D5">
        <w:t xml:space="preserve">. </w:t>
      </w:r>
    </w:p>
    <w:p w14:paraId="500F8211" w14:textId="77777777" w:rsidR="008E1479" w:rsidRPr="00D526D5" w:rsidRDefault="008E1479">
      <w:pPr>
        <w:pStyle w:val="Odlomakpopisa"/>
        <w:tabs>
          <w:tab w:val="left" w:pos="284"/>
        </w:tabs>
        <w:spacing w:line="240" w:lineRule="auto"/>
        <w:ind w:left="0"/>
        <w:rPr>
          <w:rFonts w:ascii="Times New Roman" w:hAnsi="Times New Roman"/>
          <w:color w:val="000000" w:themeColor="text1"/>
          <w:sz w:val="24"/>
          <w:szCs w:val="24"/>
        </w:rPr>
      </w:pPr>
      <w:bookmarkStart w:id="32" w:name="_Hlk133232101"/>
    </w:p>
    <w:p w14:paraId="0BE50415" w14:textId="6593E6CE" w:rsidR="00264427" w:rsidRPr="00D526D5" w:rsidRDefault="005D11B0" w:rsidP="00264427">
      <w:pPr>
        <w:pStyle w:val="Odlomakpopisa"/>
        <w:numPr>
          <w:ilvl w:val="0"/>
          <w:numId w:val="307"/>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U slučaju da se</w:t>
      </w:r>
      <w:r w:rsidR="00264427" w:rsidRPr="00D526D5">
        <w:rPr>
          <w:rFonts w:ascii="Times New Roman" w:hAnsi="Times New Roman"/>
          <w:color w:val="000000" w:themeColor="text1"/>
          <w:sz w:val="24"/>
          <w:szCs w:val="24"/>
        </w:rPr>
        <w:t xml:space="preserve"> </w:t>
      </w:r>
      <w:r w:rsidR="00B5443E" w:rsidRPr="00D526D5">
        <w:rPr>
          <w:rFonts w:ascii="Times New Roman" w:hAnsi="Times New Roman"/>
          <w:color w:val="000000" w:themeColor="text1"/>
          <w:sz w:val="24"/>
          <w:szCs w:val="24"/>
        </w:rPr>
        <w:t>zbog provođenja</w:t>
      </w:r>
      <w:r w:rsidR="00264427" w:rsidRPr="00D526D5">
        <w:rPr>
          <w:rFonts w:ascii="Times New Roman" w:hAnsi="Times New Roman"/>
          <w:color w:val="000000" w:themeColor="text1"/>
          <w:sz w:val="24"/>
          <w:szCs w:val="24"/>
        </w:rPr>
        <w:t xml:space="preserve"> </w:t>
      </w:r>
      <w:r w:rsidR="00B5443E" w:rsidRPr="00D526D5">
        <w:rPr>
          <w:rFonts w:ascii="Times New Roman" w:hAnsi="Times New Roman"/>
          <w:color w:val="000000" w:themeColor="text1"/>
          <w:sz w:val="24"/>
          <w:szCs w:val="24"/>
        </w:rPr>
        <w:t>istraga</w:t>
      </w:r>
      <w:r w:rsidR="00264427" w:rsidRPr="00D526D5">
        <w:rPr>
          <w:rFonts w:ascii="Times New Roman" w:hAnsi="Times New Roman"/>
          <w:color w:val="000000" w:themeColor="text1"/>
          <w:sz w:val="24"/>
          <w:szCs w:val="24"/>
        </w:rPr>
        <w:t xml:space="preserve"> ili provjera od strane drugih nadležnih institucij</w:t>
      </w:r>
      <w:r w:rsidR="004E4031">
        <w:rPr>
          <w:rFonts w:ascii="Times New Roman" w:hAnsi="Times New Roman"/>
          <w:color w:val="000000" w:themeColor="text1"/>
          <w:sz w:val="24"/>
          <w:szCs w:val="24"/>
        </w:rPr>
        <w:t>a</w:t>
      </w:r>
      <w:r w:rsidR="00EE10FA" w:rsidRPr="00D526D5">
        <w:rPr>
          <w:rFonts w:ascii="Times New Roman" w:hAnsi="Times New Roman"/>
          <w:color w:val="000000" w:themeColor="text1"/>
          <w:sz w:val="24"/>
          <w:szCs w:val="24"/>
        </w:rPr>
        <w:t xml:space="preserve">  ne može završiti administrativna kontrola zahtjeva za potporu</w:t>
      </w:r>
      <w:r w:rsidR="00264427" w:rsidRPr="00D526D5">
        <w:rPr>
          <w:rFonts w:ascii="Times New Roman" w:hAnsi="Times New Roman"/>
          <w:color w:val="000000" w:themeColor="text1"/>
          <w:sz w:val="24"/>
          <w:szCs w:val="24"/>
        </w:rPr>
        <w:t xml:space="preserve">, </w:t>
      </w:r>
      <w:r w:rsidR="00EE10FA" w:rsidRPr="00D526D5">
        <w:rPr>
          <w:rFonts w:ascii="Times New Roman" w:hAnsi="Times New Roman"/>
          <w:color w:val="000000" w:themeColor="text1"/>
          <w:sz w:val="24"/>
          <w:szCs w:val="24"/>
        </w:rPr>
        <w:t>takav</w:t>
      </w:r>
      <w:r w:rsidR="00264427" w:rsidRPr="00D526D5">
        <w:rPr>
          <w:rFonts w:ascii="Times New Roman" w:hAnsi="Times New Roman"/>
          <w:color w:val="000000" w:themeColor="text1"/>
          <w:sz w:val="24"/>
          <w:szCs w:val="24"/>
        </w:rPr>
        <w:t xml:space="preserve"> zahtjev se izuzima iz izračuna fiksnog i varijabilnog dijela potpore iz članka 31. ovog Pravilnika. </w:t>
      </w:r>
    </w:p>
    <w:p w14:paraId="130105CC" w14:textId="11E96EBC" w:rsidR="0030684B" w:rsidRPr="00D526D5" w:rsidRDefault="00EE10FA" w:rsidP="00264427">
      <w:pPr>
        <w:pStyle w:val="Odlomakpopisa"/>
        <w:numPr>
          <w:ilvl w:val="0"/>
          <w:numId w:val="307"/>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Ako se nakon okonč</w:t>
      </w:r>
      <w:r w:rsidR="002507EB"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nja istrage ili provjere iz stavka 1. ovog članka i završetka administrativne kontrole zahtjeva za potporu donese akt iz članka 4</w:t>
      </w:r>
      <w:r w:rsidR="00A65ACF" w:rsidRPr="00D526D5">
        <w:rPr>
          <w:rFonts w:ascii="Times New Roman" w:hAnsi="Times New Roman"/>
          <w:color w:val="000000" w:themeColor="text1"/>
          <w:sz w:val="24"/>
          <w:szCs w:val="24"/>
        </w:rPr>
        <w:t>5</w:t>
      </w:r>
      <w:r w:rsidRPr="00D526D5">
        <w:rPr>
          <w:rFonts w:ascii="Times New Roman" w:hAnsi="Times New Roman"/>
          <w:color w:val="000000" w:themeColor="text1"/>
          <w:sz w:val="24"/>
          <w:szCs w:val="24"/>
        </w:rPr>
        <w:t xml:space="preserve">. stavka </w:t>
      </w:r>
      <w:r w:rsidR="00A65ACF" w:rsidRPr="00D526D5">
        <w:rPr>
          <w:rFonts w:ascii="Times New Roman" w:hAnsi="Times New Roman"/>
          <w:color w:val="000000" w:themeColor="text1"/>
          <w:sz w:val="24"/>
          <w:szCs w:val="24"/>
        </w:rPr>
        <w:t>1</w:t>
      </w:r>
      <w:r w:rsidRPr="00D526D5">
        <w:rPr>
          <w:rFonts w:ascii="Times New Roman" w:hAnsi="Times New Roman"/>
          <w:color w:val="000000" w:themeColor="text1"/>
          <w:sz w:val="24"/>
          <w:szCs w:val="24"/>
        </w:rPr>
        <w:t>.</w:t>
      </w:r>
      <w:r w:rsidR="00A65ACF" w:rsidRPr="00D526D5">
        <w:rPr>
          <w:rFonts w:ascii="Times New Roman" w:hAnsi="Times New Roman"/>
          <w:color w:val="000000" w:themeColor="text1"/>
          <w:sz w:val="24"/>
          <w:szCs w:val="24"/>
        </w:rPr>
        <w:t xml:space="preserve"> alineje 1.</w:t>
      </w:r>
      <w:r w:rsidRPr="00D526D5">
        <w:rPr>
          <w:rFonts w:ascii="Times New Roman" w:hAnsi="Times New Roman"/>
          <w:color w:val="000000" w:themeColor="text1"/>
          <w:sz w:val="24"/>
          <w:szCs w:val="24"/>
        </w:rPr>
        <w:t xml:space="preserve"> ovog Pravilnika, izračun fiksnog i varijabilnog dijela potpore temelji se na njihovim prethodno utvrđenim iznosima iz članka 31. ovog Pravilnika.</w:t>
      </w:r>
    </w:p>
    <w:bookmarkEnd w:id="32"/>
    <w:p w14:paraId="40D101C9" w14:textId="77777777" w:rsidR="00E96CB7" w:rsidRPr="00D526D5" w:rsidRDefault="00E96CB7" w:rsidP="006845EA">
      <w:pPr>
        <w:pStyle w:val="Odlomakpopisa"/>
        <w:tabs>
          <w:tab w:val="left" w:pos="0"/>
          <w:tab w:val="left" w:pos="284"/>
        </w:tabs>
        <w:spacing w:line="240" w:lineRule="auto"/>
        <w:ind w:left="0"/>
        <w:rPr>
          <w:rFonts w:ascii="Times New Roman" w:hAnsi="Times New Roman"/>
          <w:color w:val="000000" w:themeColor="text1"/>
          <w:sz w:val="24"/>
          <w:szCs w:val="24"/>
        </w:rPr>
      </w:pPr>
    </w:p>
    <w:p w14:paraId="0D512993" w14:textId="77777777" w:rsidR="00A94E09" w:rsidRPr="00D526D5" w:rsidRDefault="00A94E09" w:rsidP="00A94E09">
      <w:pPr>
        <w:tabs>
          <w:tab w:val="left" w:pos="0"/>
          <w:tab w:val="left" w:pos="284"/>
        </w:tabs>
        <w:rPr>
          <w:color w:val="000000" w:themeColor="text1"/>
        </w:rPr>
      </w:pPr>
    </w:p>
    <w:p w14:paraId="7DB497B5" w14:textId="77777777" w:rsidR="00A94E09" w:rsidRPr="00D526D5" w:rsidRDefault="00A94E09" w:rsidP="00A94E09">
      <w:pPr>
        <w:tabs>
          <w:tab w:val="left" w:pos="0"/>
          <w:tab w:val="left" w:pos="284"/>
        </w:tabs>
        <w:jc w:val="center"/>
        <w:rPr>
          <w:color w:val="000000" w:themeColor="text1"/>
        </w:rPr>
      </w:pPr>
      <w:r w:rsidRPr="00D526D5">
        <w:rPr>
          <w:color w:val="000000" w:themeColor="text1"/>
        </w:rPr>
        <w:t>POGLAVLJE 3. KRITERIJI ODABIRA ZA DODJELU SREDSTAVA</w:t>
      </w:r>
    </w:p>
    <w:p w14:paraId="142CFA82" w14:textId="77777777" w:rsidR="00A94E09" w:rsidRPr="00D526D5" w:rsidRDefault="00A94E09" w:rsidP="00A94E09">
      <w:pPr>
        <w:tabs>
          <w:tab w:val="left" w:pos="0"/>
          <w:tab w:val="left" w:pos="284"/>
        </w:tabs>
        <w:jc w:val="center"/>
        <w:rPr>
          <w:color w:val="000000" w:themeColor="text1"/>
        </w:rPr>
      </w:pPr>
    </w:p>
    <w:p w14:paraId="1C931B87" w14:textId="77777777" w:rsidR="00A94E09" w:rsidRPr="00D526D5" w:rsidRDefault="00A94E09" w:rsidP="00A94E09">
      <w:pPr>
        <w:tabs>
          <w:tab w:val="left" w:pos="0"/>
          <w:tab w:val="left" w:pos="284"/>
        </w:tabs>
        <w:jc w:val="center"/>
        <w:rPr>
          <w:i/>
          <w:color w:val="000000" w:themeColor="text1"/>
        </w:rPr>
      </w:pPr>
      <w:r w:rsidRPr="00D526D5">
        <w:rPr>
          <w:i/>
          <w:color w:val="000000" w:themeColor="text1"/>
        </w:rPr>
        <w:t>Kriteriji odabira za dodjelu sredstava</w:t>
      </w:r>
    </w:p>
    <w:p w14:paraId="5293DCC3" w14:textId="77777777" w:rsidR="00A94E09" w:rsidRPr="00D526D5" w:rsidRDefault="00A94E09" w:rsidP="00A94E09">
      <w:pPr>
        <w:tabs>
          <w:tab w:val="left" w:pos="0"/>
          <w:tab w:val="left" w:pos="284"/>
        </w:tabs>
        <w:jc w:val="center"/>
        <w:rPr>
          <w:color w:val="000000" w:themeColor="text1"/>
        </w:rPr>
      </w:pPr>
    </w:p>
    <w:p w14:paraId="0D891310" w14:textId="77777777" w:rsidR="00A94E09" w:rsidRPr="00D526D5" w:rsidRDefault="00A94E09" w:rsidP="008E23F2">
      <w:pPr>
        <w:pStyle w:val="Naslov1"/>
      </w:pPr>
      <w:r w:rsidRPr="00D526D5">
        <w:t>Članak 3</w:t>
      </w:r>
      <w:r w:rsidR="00DA48E0" w:rsidRPr="00D526D5">
        <w:t>3</w:t>
      </w:r>
      <w:r w:rsidRPr="00D526D5">
        <w:t>.</w:t>
      </w:r>
    </w:p>
    <w:p w14:paraId="5EAD07B4" w14:textId="77777777" w:rsidR="00A94E09" w:rsidRPr="00D526D5" w:rsidRDefault="00A94E09" w:rsidP="00A94E09">
      <w:pPr>
        <w:tabs>
          <w:tab w:val="left" w:pos="0"/>
          <w:tab w:val="left" w:pos="284"/>
        </w:tabs>
        <w:jc w:val="center"/>
        <w:rPr>
          <w:color w:val="000000" w:themeColor="text1"/>
        </w:rPr>
      </w:pPr>
    </w:p>
    <w:p w14:paraId="2F0D7BC1" w14:textId="77777777" w:rsidR="00A94E09" w:rsidRPr="00D526D5" w:rsidRDefault="00A94E09" w:rsidP="00A94E09">
      <w:pPr>
        <w:pStyle w:val="Odlomakpopisa"/>
        <w:tabs>
          <w:tab w:val="left" w:pos="0"/>
          <w:tab w:val="left" w:pos="284"/>
        </w:tabs>
        <w:spacing w:line="240" w:lineRule="auto"/>
        <w:ind w:left="0"/>
        <w:rPr>
          <w:rFonts w:ascii="Times New Roman" w:hAnsi="Times New Roman"/>
          <w:color w:val="000000" w:themeColor="text1"/>
          <w:sz w:val="24"/>
          <w:szCs w:val="24"/>
        </w:rPr>
      </w:pPr>
      <w:r w:rsidRPr="00D526D5">
        <w:rPr>
          <w:rFonts w:ascii="Times New Roman" w:hAnsi="Times New Roman"/>
          <w:color w:val="000000" w:themeColor="text1"/>
          <w:sz w:val="24"/>
          <w:szCs w:val="24"/>
        </w:rPr>
        <w:t>(1)</w:t>
      </w:r>
      <w:r w:rsidRPr="00D526D5">
        <w:rPr>
          <w:rFonts w:ascii="Times New Roman" w:hAnsi="Times New Roman"/>
          <w:color w:val="000000" w:themeColor="text1"/>
          <w:sz w:val="24"/>
          <w:szCs w:val="24"/>
        </w:rPr>
        <w:tab/>
        <w:t>Načela kriterija odabira za dodjelu sredstava u postupku odabira LAG-ova za razdoblje 2023.-2027. su:</w:t>
      </w:r>
    </w:p>
    <w:p w14:paraId="33515C27" w14:textId="77777777" w:rsidR="00A94E09" w:rsidRPr="00D526D5" w:rsidRDefault="00A94E09" w:rsidP="009468A6">
      <w:pPr>
        <w:pStyle w:val="Odlomakpopisa"/>
        <w:numPr>
          <w:ilvl w:val="0"/>
          <w:numId w:val="394"/>
        </w:numPr>
        <w:tabs>
          <w:tab w:val="left" w:pos="0"/>
          <w:tab w:val="left" w:pos="284"/>
        </w:tabs>
        <w:spacing w:line="240" w:lineRule="auto"/>
        <w:ind w:hanging="578"/>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broj stanovnika </w:t>
      </w:r>
      <w:r w:rsidR="000A1C58" w:rsidRPr="00D526D5">
        <w:rPr>
          <w:rFonts w:ascii="Times New Roman" w:hAnsi="Times New Roman"/>
          <w:color w:val="000000" w:themeColor="text1"/>
          <w:sz w:val="24"/>
          <w:szCs w:val="24"/>
        </w:rPr>
        <w:t xml:space="preserve">LAG </w:t>
      </w:r>
      <w:r w:rsidRPr="00D526D5">
        <w:rPr>
          <w:rFonts w:ascii="Times New Roman" w:hAnsi="Times New Roman"/>
          <w:color w:val="000000" w:themeColor="text1"/>
          <w:sz w:val="24"/>
          <w:szCs w:val="24"/>
        </w:rPr>
        <w:t xml:space="preserve">područja </w:t>
      </w:r>
    </w:p>
    <w:p w14:paraId="5349111E" w14:textId="77777777" w:rsidR="00A94E09" w:rsidRPr="00D526D5" w:rsidRDefault="00A94E09" w:rsidP="009468A6">
      <w:pPr>
        <w:pStyle w:val="Odlomakpopisa"/>
        <w:numPr>
          <w:ilvl w:val="0"/>
          <w:numId w:val="394"/>
        </w:numPr>
        <w:tabs>
          <w:tab w:val="left" w:pos="0"/>
          <w:tab w:val="left" w:pos="284"/>
        </w:tabs>
        <w:ind w:hanging="578"/>
        <w:rPr>
          <w:rFonts w:ascii="Times New Roman" w:hAnsi="Times New Roman"/>
          <w:color w:val="000000" w:themeColor="text1"/>
          <w:sz w:val="24"/>
          <w:szCs w:val="24"/>
        </w:rPr>
      </w:pPr>
      <w:r w:rsidRPr="00D526D5">
        <w:rPr>
          <w:rFonts w:ascii="Times New Roman" w:hAnsi="Times New Roman"/>
          <w:color w:val="000000" w:themeColor="text1"/>
          <w:sz w:val="24"/>
          <w:szCs w:val="24"/>
        </w:rPr>
        <w:lastRenderedPageBreak/>
        <w:t xml:space="preserve">razvijenost područja </w:t>
      </w:r>
    </w:p>
    <w:p w14:paraId="35229AA5" w14:textId="77777777" w:rsidR="00A94E09" w:rsidRPr="00D526D5" w:rsidRDefault="00A94E09" w:rsidP="009468A6">
      <w:pPr>
        <w:pStyle w:val="Odlomakpopisa"/>
        <w:numPr>
          <w:ilvl w:val="0"/>
          <w:numId w:val="394"/>
        </w:numPr>
        <w:tabs>
          <w:tab w:val="left" w:pos="0"/>
          <w:tab w:val="left" w:pos="284"/>
        </w:tabs>
        <w:ind w:hanging="578"/>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kapacitet LAG-a za provedbu LRS.  </w:t>
      </w:r>
    </w:p>
    <w:p w14:paraId="0B937141" w14:textId="77777777" w:rsidR="00A94E09" w:rsidRPr="00D526D5" w:rsidRDefault="00A94E09" w:rsidP="00A94E09">
      <w:pPr>
        <w:pStyle w:val="Odlomakpopisa"/>
        <w:tabs>
          <w:tab w:val="left" w:pos="0"/>
          <w:tab w:val="left" w:pos="284"/>
        </w:tabs>
        <w:spacing w:line="240" w:lineRule="auto"/>
        <w:ind w:left="0"/>
        <w:rPr>
          <w:rFonts w:ascii="Times New Roman" w:hAnsi="Times New Roman"/>
          <w:color w:val="000000" w:themeColor="text1"/>
          <w:sz w:val="24"/>
          <w:szCs w:val="24"/>
        </w:rPr>
      </w:pPr>
      <w:r w:rsidRPr="00D526D5">
        <w:rPr>
          <w:rFonts w:ascii="Times New Roman" w:hAnsi="Times New Roman"/>
          <w:color w:val="000000" w:themeColor="text1"/>
          <w:sz w:val="24"/>
          <w:szCs w:val="24"/>
        </w:rPr>
        <w:t>(2)</w:t>
      </w:r>
      <w:r w:rsidRPr="00D526D5">
        <w:rPr>
          <w:rFonts w:ascii="Times New Roman" w:hAnsi="Times New Roman"/>
          <w:color w:val="000000" w:themeColor="text1"/>
          <w:sz w:val="24"/>
          <w:szCs w:val="24"/>
        </w:rPr>
        <w:tab/>
        <w:t xml:space="preserve">LAG-ovi koji imaju veći broj stanovnika, veći udjel nerazvijenijih područja i jači kapacitet ostvaruju veći broj bodova u postupku odabira LAG-ova. </w:t>
      </w:r>
    </w:p>
    <w:p w14:paraId="326C7EC4" w14:textId="2D7AC7AE" w:rsidR="00A94E09" w:rsidRPr="00D526D5" w:rsidRDefault="00A94E09" w:rsidP="009468A6">
      <w:pPr>
        <w:pStyle w:val="Odlomakpopisa"/>
        <w:tabs>
          <w:tab w:val="left" w:pos="0"/>
          <w:tab w:val="left" w:pos="284"/>
        </w:tabs>
        <w:spacing w:after="0" w:line="240" w:lineRule="auto"/>
        <w:ind w:left="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(3)</w:t>
      </w:r>
      <w:r w:rsidRPr="00D526D5">
        <w:rPr>
          <w:rFonts w:ascii="Times New Roman" w:hAnsi="Times New Roman"/>
          <w:color w:val="000000" w:themeColor="text1"/>
          <w:sz w:val="24"/>
          <w:szCs w:val="24"/>
        </w:rPr>
        <w:tab/>
        <w:t>LAG mora ostvariti minimalni broj bodova (prag prolaznosti) sukladno kriterijima odabira kako bi bio prihvatljiv za financ</w:t>
      </w:r>
      <w:r w:rsidR="00F00BE9" w:rsidRPr="00D526D5">
        <w:rPr>
          <w:rFonts w:ascii="Times New Roman" w:hAnsi="Times New Roman"/>
          <w:color w:val="000000" w:themeColor="text1"/>
          <w:sz w:val="24"/>
          <w:szCs w:val="24"/>
        </w:rPr>
        <w:t>i</w:t>
      </w:r>
      <w:r w:rsidRPr="00D526D5">
        <w:rPr>
          <w:rFonts w:ascii="Times New Roman" w:hAnsi="Times New Roman"/>
          <w:color w:val="000000" w:themeColor="text1"/>
          <w:sz w:val="24"/>
          <w:szCs w:val="24"/>
        </w:rPr>
        <w:t xml:space="preserve">ranje.         </w:t>
      </w:r>
    </w:p>
    <w:p w14:paraId="0747E8DE" w14:textId="7F65C17E" w:rsidR="00A94E09" w:rsidRPr="00D526D5" w:rsidRDefault="00A94E09" w:rsidP="006845EA">
      <w:pPr>
        <w:tabs>
          <w:tab w:val="left" w:pos="0"/>
          <w:tab w:val="left" w:pos="284"/>
        </w:tabs>
        <w:jc w:val="both"/>
        <w:rPr>
          <w:color w:val="000000" w:themeColor="text1"/>
        </w:rPr>
      </w:pPr>
      <w:r w:rsidRPr="00D526D5">
        <w:rPr>
          <w:color w:val="000000" w:themeColor="text1"/>
        </w:rPr>
        <w:t>(4)</w:t>
      </w:r>
      <w:r w:rsidRPr="00D526D5">
        <w:rPr>
          <w:color w:val="000000" w:themeColor="text1"/>
        </w:rPr>
        <w:tab/>
        <w:t>Naselja s više od 25.000 stanovnika ne ubrajaju se prilikom dodjele bodova</w:t>
      </w:r>
      <w:r w:rsidR="00286915" w:rsidRPr="00D526D5">
        <w:rPr>
          <w:color w:val="000000" w:themeColor="text1"/>
        </w:rPr>
        <w:t xml:space="preserve"> iz stavka 1. alineje 1. i 2. ovog članka</w:t>
      </w:r>
      <w:r w:rsidR="004E3A13" w:rsidRPr="00D526D5">
        <w:rPr>
          <w:color w:val="000000" w:themeColor="text1"/>
        </w:rPr>
        <w:t xml:space="preserve"> </w:t>
      </w:r>
      <w:r w:rsidR="00286915" w:rsidRPr="00D526D5">
        <w:rPr>
          <w:color w:val="000000" w:themeColor="text1"/>
        </w:rPr>
        <w:t xml:space="preserve">i </w:t>
      </w:r>
      <w:r w:rsidR="004E3A13" w:rsidRPr="00D526D5">
        <w:rPr>
          <w:color w:val="000000" w:themeColor="text1"/>
        </w:rPr>
        <w:t>ne ulaze u</w:t>
      </w:r>
      <w:r w:rsidR="004E3A13" w:rsidRPr="00D526D5">
        <w:t xml:space="preserve"> </w:t>
      </w:r>
      <w:r w:rsidR="004E3A13" w:rsidRPr="00D526D5">
        <w:rPr>
          <w:color w:val="000000" w:themeColor="text1"/>
        </w:rPr>
        <w:t>izračun potpore iz članka 30. ovog Pravilnika</w:t>
      </w:r>
      <w:r w:rsidRPr="00D526D5">
        <w:rPr>
          <w:color w:val="000000" w:themeColor="text1"/>
        </w:rPr>
        <w:t xml:space="preserve">.  </w:t>
      </w:r>
    </w:p>
    <w:p w14:paraId="030E4893" w14:textId="2E114064" w:rsidR="00113C97" w:rsidRPr="00D526D5" w:rsidRDefault="00113C97" w:rsidP="006845EA">
      <w:pPr>
        <w:tabs>
          <w:tab w:val="left" w:pos="0"/>
          <w:tab w:val="left" w:pos="284"/>
        </w:tabs>
        <w:jc w:val="both"/>
        <w:rPr>
          <w:color w:val="000000" w:themeColor="text1"/>
        </w:rPr>
      </w:pPr>
      <w:r w:rsidRPr="00D526D5">
        <w:rPr>
          <w:color w:val="000000" w:themeColor="text1"/>
        </w:rPr>
        <w:t>(5)</w:t>
      </w:r>
      <w:r w:rsidRPr="00D526D5">
        <w:t xml:space="preserve"> </w:t>
      </w:r>
      <w:r w:rsidRPr="00D526D5">
        <w:rPr>
          <w:color w:val="000000" w:themeColor="text1"/>
        </w:rPr>
        <w:t>Promjena podataka nakon sklapanja ugovora o financiranju iz članka 46. ovog Pravilnika, a koja bi utjecala na kriterije odabira iz stavk</w:t>
      </w:r>
      <w:r w:rsidR="00224635" w:rsidRPr="00D526D5">
        <w:rPr>
          <w:color w:val="000000" w:themeColor="text1"/>
        </w:rPr>
        <w:t>a</w:t>
      </w:r>
      <w:r w:rsidRPr="00D526D5">
        <w:rPr>
          <w:color w:val="000000" w:themeColor="text1"/>
        </w:rPr>
        <w:t xml:space="preserve"> 1. ovog članka, ne može promijeniti već utvrđeni broj bodova nastao kao rezultat administrativne kontrole </w:t>
      </w:r>
      <w:r w:rsidR="00FD0C2B" w:rsidRPr="00D526D5">
        <w:rPr>
          <w:color w:val="000000" w:themeColor="text1"/>
        </w:rPr>
        <w:t>z</w:t>
      </w:r>
      <w:r w:rsidRPr="00D526D5">
        <w:rPr>
          <w:color w:val="000000" w:themeColor="text1"/>
        </w:rPr>
        <w:t xml:space="preserve">ahtjeva za potporu.     </w:t>
      </w:r>
    </w:p>
    <w:p w14:paraId="6CBD40F2" w14:textId="19F3431B" w:rsidR="00A94E09" w:rsidRPr="00D526D5" w:rsidRDefault="00A94E09" w:rsidP="00A94E09">
      <w:pPr>
        <w:tabs>
          <w:tab w:val="left" w:pos="0"/>
          <w:tab w:val="left" w:pos="284"/>
        </w:tabs>
        <w:rPr>
          <w:color w:val="000000" w:themeColor="text1"/>
        </w:rPr>
      </w:pPr>
      <w:r w:rsidRPr="00D526D5">
        <w:rPr>
          <w:color w:val="000000" w:themeColor="text1"/>
        </w:rPr>
        <w:t>(</w:t>
      </w:r>
      <w:r w:rsidR="00113C97" w:rsidRPr="00D526D5">
        <w:rPr>
          <w:color w:val="000000" w:themeColor="text1"/>
        </w:rPr>
        <w:t>6</w:t>
      </w:r>
      <w:r w:rsidRPr="00D526D5">
        <w:rPr>
          <w:color w:val="000000" w:themeColor="text1"/>
        </w:rPr>
        <w:t>)</w:t>
      </w:r>
      <w:r w:rsidRPr="00D526D5">
        <w:rPr>
          <w:color w:val="000000" w:themeColor="text1"/>
        </w:rPr>
        <w:tab/>
        <w:t>Kriteriji odabira iz stavka 1. ovog članka sastavni su dio Priloga 2 ovoga Pravilnika.</w:t>
      </w:r>
    </w:p>
    <w:p w14:paraId="33717BE0" w14:textId="77777777" w:rsidR="004E6B8F" w:rsidRPr="00D526D5" w:rsidRDefault="004E6B8F">
      <w:pPr>
        <w:tabs>
          <w:tab w:val="left" w:pos="284"/>
        </w:tabs>
        <w:rPr>
          <w:rFonts w:eastAsia="Calibri"/>
          <w:color w:val="000000" w:themeColor="text1"/>
        </w:rPr>
      </w:pPr>
    </w:p>
    <w:p w14:paraId="23AA12E0" w14:textId="77777777" w:rsidR="003F513D" w:rsidRPr="00D526D5" w:rsidRDefault="004E6B8F">
      <w:pPr>
        <w:tabs>
          <w:tab w:val="left" w:pos="284"/>
        </w:tabs>
        <w:jc w:val="center"/>
        <w:rPr>
          <w:rFonts w:eastAsia="Calibri"/>
          <w:color w:val="000000" w:themeColor="text1"/>
        </w:rPr>
      </w:pPr>
      <w:r w:rsidRPr="00D526D5">
        <w:rPr>
          <w:rFonts w:eastAsia="Calibri"/>
          <w:color w:val="000000" w:themeColor="text1"/>
        </w:rPr>
        <w:t xml:space="preserve">POGLAVLJE </w:t>
      </w:r>
      <w:r w:rsidR="00F32FE9" w:rsidRPr="00D526D5">
        <w:rPr>
          <w:rFonts w:eastAsia="Calibri"/>
          <w:color w:val="000000" w:themeColor="text1"/>
        </w:rPr>
        <w:t>4</w:t>
      </w:r>
      <w:r w:rsidRPr="00D526D5">
        <w:rPr>
          <w:rFonts w:eastAsia="Calibri"/>
          <w:color w:val="000000" w:themeColor="text1"/>
        </w:rPr>
        <w:t xml:space="preserve">. PRIHVATLJIVI </w:t>
      </w:r>
      <w:r w:rsidR="00DE50E3" w:rsidRPr="00D526D5">
        <w:rPr>
          <w:rFonts w:eastAsia="Calibri"/>
          <w:color w:val="000000" w:themeColor="text1"/>
        </w:rPr>
        <w:t xml:space="preserve">TROŠKOVI </w:t>
      </w:r>
    </w:p>
    <w:p w14:paraId="4EA2CE53" w14:textId="77777777" w:rsidR="004E6B8F" w:rsidRPr="00D526D5" w:rsidRDefault="00AA732A">
      <w:pPr>
        <w:tabs>
          <w:tab w:val="left" w:pos="284"/>
        </w:tabs>
        <w:jc w:val="center"/>
        <w:rPr>
          <w:rFonts w:eastAsia="Calibri"/>
          <w:color w:val="000000" w:themeColor="text1"/>
        </w:rPr>
      </w:pPr>
      <w:r w:rsidRPr="00D526D5">
        <w:rPr>
          <w:rFonts w:eastAsia="Calibri"/>
          <w:color w:val="000000" w:themeColor="text1"/>
        </w:rPr>
        <w:t xml:space="preserve">UNUTAR TEKUĆIH TROŠKOVA I ANIMACIJE </w:t>
      </w:r>
    </w:p>
    <w:p w14:paraId="56D233C5" w14:textId="77777777" w:rsidR="000817BC" w:rsidRPr="00D526D5" w:rsidRDefault="000817BC">
      <w:pPr>
        <w:tabs>
          <w:tab w:val="left" w:pos="284"/>
        </w:tabs>
        <w:rPr>
          <w:rFonts w:eastAsia="Calibri"/>
          <w:color w:val="000000" w:themeColor="text1"/>
        </w:rPr>
      </w:pPr>
    </w:p>
    <w:p w14:paraId="591902CD" w14:textId="77777777" w:rsidR="00E54708" w:rsidRPr="00D526D5" w:rsidRDefault="00E54708">
      <w:pPr>
        <w:tabs>
          <w:tab w:val="left" w:pos="284"/>
        </w:tabs>
        <w:jc w:val="center"/>
        <w:rPr>
          <w:rFonts w:eastAsia="Calibri"/>
          <w:i/>
          <w:color w:val="000000" w:themeColor="text1"/>
        </w:rPr>
      </w:pPr>
      <w:r w:rsidRPr="00D526D5">
        <w:rPr>
          <w:rFonts w:eastAsia="Calibri"/>
          <w:i/>
          <w:color w:val="000000" w:themeColor="text1"/>
        </w:rPr>
        <w:t>Opći uvjeti</w:t>
      </w:r>
    </w:p>
    <w:p w14:paraId="2F8D6471" w14:textId="77777777" w:rsidR="00E54708" w:rsidRPr="00D526D5" w:rsidRDefault="00E54708">
      <w:pPr>
        <w:tabs>
          <w:tab w:val="left" w:pos="284"/>
        </w:tabs>
        <w:jc w:val="center"/>
        <w:rPr>
          <w:rFonts w:eastAsia="Calibri"/>
          <w:color w:val="000000" w:themeColor="text1"/>
        </w:rPr>
      </w:pPr>
    </w:p>
    <w:p w14:paraId="5E530117" w14:textId="77777777" w:rsidR="00E54708" w:rsidRPr="00D526D5" w:rsidRDefault="00E54708" w:rsidP="008E23F2">
      <w:pPr>
        <w:pStyle w:val="Naslov1"/>
        <w:rPr>
          <w:rFonts w:eastAsia="Calibri"/>
        </w:rPr>
      </w:pPr>
      <w:r w:rsidRPr="00D526D5">
        <w:rPr>
          <w:rFonts w:eastAsia="Calibri"/>
        </w:rPr>
        <w:t xml:space="preserve">Članak </w:t>
      </w:r>
      <w:r w:rsidR="0096565D" w:rsidRPr="00D526D5">
        <w:rPr>
          <w:rFonts w:eastAsia="Calibri"/>
        </w:rPr>
        <w:t>3</w:t>
      </w:r>
      <w:r w:rsidR="00DA48E0" w:rsidRPr="00D526D5">
        <w:rPr>
          <w:rFonts w:eastAsia="Calibri"/>
        </w:rPr>
        <w:t>4</w:t>
      </w:r>
      <w:r w:rsidRPr="00D526D5">
        <w:rPr>
          <w:rFonts w:eastAsia="Calibri"/>
        </w:rPr>
        <w:t xml:space="preserve">. </w:t>
      </w:r>
    </w:p>
    <w:p w14:paraId="315DB87B" w14:textId="77777777" w:rsidR="00E54708" w:rsidRPr="00D526D5" w:rsidRDefault="00E54708">
      <w:pPr>
        <w:tabs>
          <w:tab w:val="left" w:pos="284"/>
        </w:tabs>
        <w:jc w:val="both"/>
        <w:rPr>
          <w:rFonts w:eastAsia="Calibri"/>
          <w:color w:val="000000" w:themeColor="text1"/>
        </w:rPr>
      </w:pPr>
    </w:p>
    <w:p w14:paraId="737B1A73" w14:textId="77777777" w:rsidR="00E54708" w:rsidRPr="00D526D5" w:rsidRDefault="00E54708" w:rsidP="009F17E7">
      <w:pPr>
        <w:pStyle w:val="Odlomakpopisa"/>
        <w:numPr>
          <w:ilvl w:val="0"/>
          <w:numId w:val="226"/>
        </w:numPr>
        <w:tabs>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Predmet ovog </w:t>
      </w:r>
      <w:r w:rsidR="005302A6" w:rsidRPr="00D526D5">
        <w:rPr>
          <w:rFonts w:ascii="Times New Roman" w:hAnsi="Times New Roman"/>
          <w:color w:val="000000" w:themeColor="text1"/>
          <w:sz w:val="24"/>
          <w:szCs w:val="24"/>
        </w:rPr>
        <w:t>poglavlja</w:t>
      </w:r>
      <w:r w:rsidRPr="00D526D5">
        <w:rPr>
          <w:rFonts w:ascii="Times New Roman" w:hAnsi="Times New Roman"/>
          <w:color w:val="000000" w:themeColor="text1"/>
          <w:sz w:val="24"/>
          <w:szCs w:val="24"/>
        </w:rPr>
        <w:t xml:space="preserve"> je urediti prihvatljivost troškova u okviru tekućih troškova i animacije, u kojem se potpora dodjeljuje isključivo LAG-u. </w:t>
      </w:r>
    </w:p>
    <w:p w14:paraId="54B2B0D3" w14:textId="24623262" w:rsidR="00AA732A" w:rsidRPr="00D526D5" w:rsidRDefault="00AA732A" w:rsidP="009F17E7">
      <w:pPr>
        <w:pStyle w:val="Odlomakpopisa"/>
        <w:keepNext/>
        <w:keepLines/>
        <w:numPr>
          <w:ilvl w:val="0"/>
          <w:numId w:val="226"/>
        </w:numPr>
        <w:tabs>
          <w:tab w:val="left" w:pos="142"/>
          <w:tab w:val="left" w:pos="284"/>
        </w:tabs>
        <w:spacing w:before="240" w:after="240" w:line="240" w:lineRule="auto"/>
        <w:ind w:left="0" w:firstLine="0"/>
        <w:outlineLvl w:val="1"/>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Troškovi nastali unutar razdoblja provedbe LRS iz </w:t>
      </w:r>
      <w:r w:rsidR="00434AEF" w:rsidRPr="00D526D5">
        <w:rPr>
          <w:rFonts w:ascii="Times New Roman" w:hAnsi="Times New Roman"/>
          <w:color w:val="000000" w:themeColor="text1"/>
          <w:sz w:val="24"/>
          <w:szCs w:val="24"/>
        </w:rPr>
        <w:t xml:space="preserve">članka </w:t>
      </w:r>
      <w:r w:rsidR="00F83620" w:rsidRPr="00D526D5">
        <w:rPr>
          <w:rFonts w:ascii="Times New Roman" w:hAnsi="Times New Roman"/>
          <w:color w:val="000000" w:themeColor="text1"/>
          <w:sz w:val="24"/>
          <w:szCs w:val="24"/>
        </w:rPr>
        <w:t>4</w:t>
      </w:r>
      <w:r w:rsidR="00DA48E0" w:rsidRPr="00D526D5">
        <w:rPr>
          <w:rFonts w:ascii="Times New Roman" w:hAnsi="Times New Roman"/>
          <w:color w:val="000000" w:themeColor="text1"/>
          <w:sz w:val="24"/>
          <w:szCs w:val="24"/>
        </w:rPr>
        <w:t>7</w:t>
      </w:r>
      <w:r w:rsidR="00434AEF" w:rsidRPr="00D526D5">
        <w:rPr>
          <w:rFonts w:ascii="Times New Roman" w:hAnsi="Times New Roman"/>
          <w:color w:val="000000" w:themeColor="text1"/>
          <w:sz w:val="24"/>
          <w:szCs w:val="24"/>
        </w:rPr>
        <w:t>. ovog Pravilnika</w:t>
      </w:r>
      <w:r w:rsidRPr="00D526D5">
        <w:rPr>
          <w:rFonts w:ascii="Times New Roman" w:hAnsi="Times New Roman"/>
          <w:color w:val="000000" w:themeColor="text1"/>
          <w:sz w:val="24"/>
          <w:szCs w:val="24"/>
        </w:rPr>
        <w:t>, mogu biti prihvatljivi za financ</w:t>
      </w:r>
      <w:r w:rsidR="00AF6D45" w:rsidRPr="00D526D5">
        <w:rPr>
          <w:rFonts w:ascii="Times New Roman" w:hAnsi="Times New Roman"/>
          <w:color w:val="000000" w:themeColor="text1"/>
          <w:sz w:val="24"/>
          <w:szCs w:val="24"/>
        </w:rPr>
        <w:t>i</w:t>
      </w:r>
      <w:r w:rsidRPr="00D526D5">
        <w:rPr>
          <w:rFonts w:ascii="Times New Roman" w:hAnsi="Times New Roman"/>
          <w:color w:val="000000" w:themeColor="text1"/>
          <w:sz w:val="24"/>
          <w:szCs w:val="24"/>
        </w:rPr>
        <w:t xml:space="preserve">ranje u okviru tekućih troškova i animacije. </w:t>
      </w:r>
    </w:p>
    <w:p w14:paraId="66368304" w14:textId="77777777" w:rsidR="00827CC6" w:rsidRPr="00D526D5" w:rsidRDefault="00827CC6" w:rsidP="009F17E7">
      <w:pPr>
        <w:pStyle w:val="Odlomakpopisa"/>
        <w:keepNext/>
        <w:keepLines/>
        <w:numPr>
          <w:ilvl w:val="0"/>
          <w:numId w:val="226"/>
        </w:numPr>
        <w:tabs>
          <w:tab w:val="left" w:pos="142"/>
          <w:tab w:val="left" w:pos="284"/>
        </w:tabs>
        <w:spacing w:before="240" w:after="240" w:line="240" w:lineRule="auto"/>
        <w:ind w:left="0" w:firstLine="0"/>
        <w:outlineLvl w:val="1"/>
        <w:rPr>
          <w:rFonts w:ascii="Times New Roman" w:hAnsi="Times New Roman"/>
          <w:color w:val="000000" w:themeColor="text1"/>
          <w:sz w:val="24"/>
          <w:szCs w:val="24"/>
        </w:rPr>
      </w:pPr>
      <w:r w:rsidRPr="00D526D5">
        <w:rPr>
          <w:rFonts w:ascii="Times New Roman" w:hAnsi="Times New Roman"/>
          <w:color w:val="000000" w:themeColor="text1"/>
          <w:sz w:val="24"/>
          <w:szCs w:val="24"/>
        </w:rPr>
        <w:t>Agencij</w:t>
      </w:r>
      <w:r w:rsidR="00990359"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za plaćanja može LAG-u isplatiti potporu za tekuće troškove i animaciju najkasnije do 31. prosinca 2029. godine. </w:t>
      </w:r>
    </w:p>
    <w:p w14:paraId="544D0DAA" w14:textId="6633AFB1" w:rsidR="00434AEF" w:rsidRPr="00D526D5" w:rsidRDefault="00AA732A" w:rsidP="009F17E7">
      <w:pPr>
        <w:pStyle w:val="Odlomakpopisa"/>
        <w:keepNext/>
        <w:keepLines/>
        <w:numPr>
          <w:ilvl w:val="0"/>
          <w:numId w:val="226"/>
        </w:numPr>
        <w:tabs>
          <w:tab w:val="left" w:pos="142"/>
          <w:tab w:val="left" w:pos="284"/>
        </w:tabs>
        <w:spacing w:before="240" w:after="240" w:line="240" w:lineRule="auto"/>
        <w:ind w:left="0" w:firstLine="0"/>
        <w:outlineLvl w:val="1"/>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Danom sklapanja ugovora o financiranju iz članka </w:t>
      </w:r>
      <w:r w:rsidR="007A2A6B" w:rsidRPr="00D526D5">
        <w:rPr>
          <w:rFonts w:ascii="Times New Roman" w:hAnsi="Times New Roman"/>
          <w:color w:val="000000" w:themeColor="text1"/>
          <w:sz w:val="24"/>
          <w:szCs w:val="24"/>
        </w:rPr>
        <w:t>4</w:t>
      </w:r>
      <w:r w:rsidR="00DA48E0" w:rsidRPr="00D526D5">
        <w:rPr>
          <w:rFonts w:ascii="Times New Roman" w:hAnsi="Times New Roman"/>
          <w:color w:val="000000" w:themeColor="text1"/>
          <w:sz w:val="24"/>
          <w:szCs w:val="24"/>
        </w:rPr>
        <w:t>6</w:t>
      </w:r>
      <w:r w:rsidR="007A2A6B" w:rsidRPr="00D526D5">
        <w:rPr>
          <w:rFonts w:ascii="Times New Roman" w:hAnsi="Times New Roman"/>
          <w:color w:val="000000" w:themeColor="text1"/>
          <w:sz w:val="24"/>
          <w:szCs w:val="24"/>
        </w:rPr>
        <w:t>.</w:t>
      </w:r>
      <w:r w:rsidRPr="00D526D5">
        <w:rPr>
          <w:rFonts w:ascii="Times New Roman" w:hAnsi="Times New Roman"/>
          <w:color w:val="000000" w:themeColor="text1"/>
          <w:sz w:val="24"/>
          <w:szCs w:val="24"/>
        </w:rPr>
        <w:t xml:space="preserve"> ovog </w:t>
      </w:r>
      <w:r w:rsidR="00AF6D45" w:rsidRPr="00D526D5">
        <w:rPr>
          <w:rFonts w:ascii="Times New Roman" w:hAnsi="Times New Roman"/>
          <w:color w:val="000000" w:themeColor="text1"/>
          <w:sz w:val="24"/>
          <w:szCs w:val="24"/>
        </w:rPr>
        <w:t>Pravilnika</w:t>
      </w:r>
      <w:r w:rsidRPr="00D526D5">
        <w:rPr>
          <w:rFonts w:ascii="Times New Roman" w:hAnsi="Times New Roman"/>
          <w:color w:val="000000" w:themeColor="text1"/>
          <w:sz w:val="24"/>
          <w:szCs w:val="24"/>
        </w:rPr>
        <w:t xml:space="preserve">, LAG </w:t>
      </w:r>
      <w:r w:rsidR="0089044B" w:rsidRPr="00D526D5">
        <w:rPr>
          <w:rFonts w:ascii="Times New Roman" w:hAnsi="Times New Roman"/>
          <w:color w:val="000000" w:themeColor="text1"/>
          <w:sz w:val="24"/>
          <w:szCs w:val="24"/>
        </w:rPr>
        <w:t xml:space="preserve">nema pravo na </w:t>
      </w:r>
      <w:r w:rsidR="00E96CB7" w:rsidRPr="00D526D5">
        <w:rPr>
          <w:rFonts w:ascii="Times New Roman" w:hAnsi="Times New Roman"/>
          <w:color w:val="000000" w:themeColor="text1"/>
          <w:sz w:val="24"/>
          <w:szCs w:val="24"/>
        </w:rPr>
        <w:t>sufinanciranje</w:t>
      </w:r>
      <w:r w:rsidR="005451AA" w:rsidRPr="00D526D5">
        <w:rPr>
          <w:rFonts w:ascii="Times New Roman" w:hAnsi="Times New Roman"/>
          <w:color w:val="000000" w:themeColor="text1"/>
          <w:sz w:val="24"/>
          <w:szCs w:val="24"/>
        </w:rPr>
        <w:t xml:space="preserve"> t</w:t>
      </w:r>
      <w:r w:rsidRPr="00D526D5">
        <w:rPr>
          <w:rFonts w:ascii="Times New Roman" w:hAnsi="Times New Roman"/>
          <w:color w:val="000000" w:themeColor="text1"/>
          <w:sz w:val="24"/>
          <w:szCs w:val="24"/>
        </w:rPr>
        <w:t>ekuć</w:t>
      </w:r>
      <w:r w:rsidR="00E96CB7" w:rsidRPr="00D526D5">
        <w:rPr>
          <w:rFonts w:ascii="Times New Roman" w:hAnsi="Times New Roman"/>
          <w:color w:val="000000" w:themeColor="text1"/>
          <w:sz w:val="24"/>
          <w:szCs w:val="24"/>
        </w:rPr>
        <w:t>ih</w:t>
      </w:r>
      <w:r w:rsidRPr="00D526D5">
        <w:rPr>
          <w:rFonts w:ascii="Times New Roman" w:hAnsi="Times New Roman"/>
          <w:color w:val="000000" w:themeColor="text1"/>
          <w:sz w:val="24"/>
          <w:szCs w:val="24"/>
        </w:rPr>
        <w:t xml:space="preserve"> troškov</w:t>
      </w:r>
      <w:r w:rsidR="00E96CB7"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i animacij</w:t>
      </w:r>
      <w:r w:rsidR="00E96CB7" w:rsidRPr="00D526D5">
        <w:rPr>
          <w:rFonts w:ascii="Times New Roman" w:hAnsi="Times New Roman"/>
          <w:color w:val="000000" w:themeColor="text1"/>
          <w:sz w:val="24"/>
          <w:szCs w:val="24"/>
        </w:rPr>
        <w:t>e</w:t>
      </w:r>
      <w:r w:rsidRPr="00D526D5">
        <w:rPr>
          <w:rFonts w:ascii="Times New Roman" w:hAnsi="Times New Roman"/>
          <w:color w:val="000000" w:themeColor="text1"/>
          <w:sz w:val="24"/>
          <w:szCs w:val="24"/>
        </w:rPr>
        <w:t xml:space="preserve"> unutar programskog razdoblja 2014.-2020.</w:t>
      </w:r>
      <w:r w:rsidR="005451AA" w:rsidRPr="00D526D5">
        <w:rPr>
          <w:rFonts w:ascii="Times New Roman" w:hAnsi="Times New Roman"/>
          <w:color w:val="000000" w:themeColor="text1"/>
          <w:sz w:val="24"/>
          <w:szCs w:val="24"/>
        </w:rPr>
        <w:t xml:space="preserve"> i prijelaznog razdoblja 2021.-2022. </w:t>
      </w:r>
      <w:r w:rsidRPr="00D526D5">
        <w:rPr>
          <w:rFonts w:ascii="Times New Roman" w:hAnsi="Times New Roman"/>
          <w:color w:val="000000" w:themeColor="text1"/>
          <w:sz w:val="24"/>
          <w:szCs w:val="24"/>
        </w:rPr>
        <w:t xml:space="preserve"> </w:t>
      </w:r>
    </w:p>
    <w:p w14:paraId="2B120B1A" w14:textId="77777777" w:rsidR="00E97670" w:rsidRPr="00D526D5" w:rsidRDefault="00A312F7" w:rsidP="009F17E7">
      <w:pPr>
        <w:pStyle w:val="Odlomakpopisa"/>
        <w:keepNext/>
        <w:keepLines/>
        <w:numPr>
          <w:ilvl w:val="0"/>
          <w:numId w:val="226"/>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Svaki trošak kod kojeg je utvrđen sukob interesa na način propisan člankom 9. </w:t>
      </w:r>
      <w:r w:rsidR="00A80D76" w:rsidRPr="00D526D5">
        <w:rPr>
          <w:rFonts w:ascii="Times New Roman" w:eastAsia="MS Gothic" w:hAnsi="Times New Roman"/>
          <w:color w:val="000000" w:themeColor="text1"/>
          <w:sz w:val="24"/>
          <w:szCs w:val="24"/>
        </w:rPr>
        <w:t>alinej</w:t>
      </w:r>
      <w:r w:rsidR="005451AA" w:rsidRPr="00D526D5">
        <w:rPr>
          <w:rFonts w:ascii="Times New Roman" w:eastAsia="MS Gothic" w:hAnsi="Times New Roman"/>
          <w:color w:val="000000" w:themeColor="text1"/>
          <w:sz w:val="24"/>
          <w:szCs w:val="24"/>
        </w:rPr>
        <w:t>om</w:t>
      </w:r>
      <w:r w:rsidRPr="00D526D5">
        <w:rPr>
          <w:rFonts w:ascii="Times New Roman" w:eastAsia="MS Gothic" w:hAnsi="Times New Roman"/>
          <w:color w:val="000000" w:themeColor="text1"/>
          <w:sz w:val="24"/>
          <w:szCs w:val="24"/>
        </w:rPr>
        <w:t xml:space="preserve"> 6. ovog Pravilnika neće biti prihvatljiv za sufinanciranje od strane Agencije za plaćanja.   </w:t>
      </w:r>
    </w:p>
    <w:p w14:paraId="6E409DD6" w14:textId="77777777" w:rsidR="007D3741" w:rsidRPr="00D526D5" w:rsidRDefault="00A312F7" w:rsidP="009F17E7">
      <w:pPr>
        <w:pStyle w:val="Odlomakpopisa"/>
        <w:keepNext/>
        <w:keepLines/>
        <w:numPr>
          <w:ilvl w:val="0"/>
          <w:numId w:val="226"/>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Pod osobama iz članka 9. </w:t>
      </w:r>
      <w:r w:rsidR="00A80D76" w:rsidRPr="00D526D5">
        <w:rPr>
          <w:rFonts w:ascii="Times New Roman" w:eastAsia="MS Gothic" w:hAnsi="Times New Roman"/>
          <w:color w:val="000000" w:themeColor="text1"/>
          <w:sz w:val="24"/>
          <w:szCs w:val="24"/>
        </w:rPr>
        <w:t>alineje</w:t>
      </w:r>
      <w:r w:rsidRPr="00D526D5">
        <w:rPr>
          <w:rFonts w:ascii="Times New Roman" w:eastAsia="MS Gothic" w:hAnsi="Times New Roman"/>
          <w:color w:val="000000" w:themeColor="text1"/>
          <w:sz w:val="24"/>
          <w:szCs w:val="24"/>
        </w:rPr>
        <w:t xml:space="preserve"> 6. ovog Pravilnika smatraju se osobe ovlaštene za zastupanje</w:t>
      </w:r>
      <w:r w:rsidR="00A80D76" w:rsidRPr="00D526D5">
        <w:rPr>
          <w:rFonts w:ascii="Times New Roman" w:eastAsia="MS Gothic" w:hAnsi="Times New Roman"/>
          <w:color w:val="000000" w:themeColor="text1"/>
          <w:sz w:val="24"/>
          <w:szCs w:val="24"/>
        </w:rPr>
        <w:t>, članovi UO LAG-a i njihovi predstavnici</w:t>
      </w:r>
      <w:r w:rsidR="00183789" w:rsidRPr="00D526D5">
        <w:rPr>
          <w:rFonts w:ascii="Times New Roman" w:eastAsia="MS Gothic" w:hAnsi="Times New Roman"/>
          <w:color w:val="000000" w:themeColor="text1"/>
          <w:sz w:val="24"/>
          <w:szCs w:val="24"/>
        </w:rPr>
        <w:t>.</w:t>
      </w:r>
      <w:r w:rsidR="00A80D76" w:rsidRPr="00D526D5">
        <w:rPr>
          <w:rFonts w:ascii="Times New Roman" w:eastAsia="MS Gothic" w:hAnsi="Times New Roman"/>
          <w:color w:val="000000" w:themeColor="text1"/>
          <w:sz w:val="24"/>
          <w:szCs w:val="24"/>
        </w:rPr>
        <w:t xml:space="preserve"> </w:t>
      </w:r>
      <w:bookmarkStart w:id="33" w:name="_Hlk124931752"/>
    </w:p>
    <w:bookmarkEnd w:id="33"/>
    <w:p w14:paraId="3FF42031" w14:textId="77777777" w:rsidR="00A94E09" w:rsidRPr="00D526D5" w:rsidRDefault="00A94E09">
      <w:pPr>
        <w:tabs>
          <w:tab w:val="left" w:pos="284"/>
        </w:tabs>
        <w:jc w:val="center"/>
        <w:rPr>
          <w:rFonts w:eastAsia="Calibri"/>
          <w:i/>
          <w:color w:val="000000" w:themeColor="text1"/>
        </w:rPr>
      </w:pPr>
      <w:r w:rsidRPr="00D526D5">
        <w:rPr>
          <w:rFonts w:eastAsia="Calibri"/>
          <w:i/>
          <w:color w:val="000000" w:themeColor="text1"/>
        </w:rPr>
        <w:t>Prihvatljivi troškovi unutar tekućih troškova i animacije</w:t>
      </w:r>
    </w:p>
    <w:p w14:paraId="1383BE9C" w14:textId="77777777" w:rsidR="00A94E09" w:rsidRPr="00D526D5" w:rsidRDefault="00A94E09">
      <w:pPr>
        <w:tabs>
          <w:tab w:val="left" w:pos="284"/>
        </w:tabs>
        <w:jc w:val="center"/>
        <w:rPr>
          <w:rFonts w:eastAsia="Calibri"/>
          <w:color w:val="000000" w:themeColor="text1"/>
        </w:rPr>
      </w:pPr>
    </w:p>
    <w:p w14:paraId="40343319" w14:textId="77777777" w:rsidR="00A94E09" w:rsidRPr="00D526D5" w:rsidRDefault="00A94E09" w:rsidP="008E23F2">
      <w:pPr>
        <w:pStyle w:val="Naslov1"/>
        <w:rPr>
          <w:rFonts w:eastAsia="Calibri"/>
        </w:rPr>
      </w:pPr>
      <w:r w:rsidRPr="00D526D5">
        <w:rPr>
          <w:rFonts w:eastAsia="Calibri"/>
        </w:rPr>
        <w:t>Članak 3</w:t>
      </w:r>
      <w:r w:rsidR="00DA48E0" w:rsidRPr="00D526D5">
        <w:rPr>
          <w:rFonts w:eastAsia="Calibri"/>
        </w:rPr>
        <w:t>5</w:t>
      </w:r>
      <w:r w:rsidRPr="00D526D5">
        <w:rPr>
          <w:rFonts w:eastAsia="Calibri"/>
        </w:rPr>
        <w:t>.</w:t>
      </w:r>
    </w:p>
    <w:p w14:paraId="2D992A6A" w14:textId="77777777" w:rsidR="00A94E09" w:rsidRPr="00D526D5" w:rsidRDefault="00A94E09" w:rsidP="00A94E09">
      <w:pPr>
        <w:tabs>
          <w:tab w:val="left" w:pos="284"/>
        </w:tabs>
        <w:jc w:val="center"/>
        <w:rPr>
          <w:rFonts w:eastAsia="Calibri"/>
          <w:color w:val="000000" w:themeColor="text1"/>
        </w:rPr>
      </w:pPr>
    </w:p>
    <w:p w14:paraId="67FCE04C" w14:textId="77777777" w:rsidR="00A94E09" w:rsidRPr="00D526D5" w:rsidRDefault="00A94E09" w:rsidP="00A94E09">
      <w:pPr>
        <w:tabs>
          <w:tab w:val="left" w:pos="284"/>
        </w:tabs>
        <w:jc w:val="both"/>
        <w:rPr>
          <w:rFonts w:eastAsia="Calibri"/>
          <w:color w:val="000000" w:themeColor="text1"/>
        </w:rPr>
      </w:pPr>
      <w:r w:rsidRPr="00D526D5">
        <w:rPr>
          <w:rFonts w:eastAsia="Calibri"/>
          <w:color w:val="000000" w:themeColor="text1"/>
        </w:rPr>
        <w:t>(1)Prihvatljivi troškovi za financiranje u okviru tekućih troškova i animacije su:</w:t>
      </w:r>
    </w:p>
    <w:p w14:paraId="6B35C1DC" w14:textId="3B74DBAD" w:rsidR="00A94E09" w:rsidRPr="00D526D5" w:rsidRDefault="00A94E09" w:rsidP="00A94E09">
      <w:pPr>
        <w:tabs>
          <w:tab w:val="left" w:pos="284"/>
        </w:tabs>
        <w:jc w:val="both"/>
        <w:rPr>
          <w:rFonts w:eastAsia="Calibri"/>
          <w:color w:val="000000" w:themeColor="text1"/>
        </w:rPr>
      </w:pPr>
      <w:r w:rsidRPr="00D526D5">
        <w:rPr>
          <w:rFonts w:eastAsia="Calibri"/>
          <w:color w:val="000000" w:themeColor="text1"/>
        </w:rPr>
        <w:t>a)izravni troškovi osoblja LAG-a</w:t>
      </w:r>
      <w:r w:rsidR="004252AA" w:rsidRPr="00D526D5">
        <w:rPr>
          <w:rFonts w:eastAsia="Calibri"/>
          <w:color w:val="000000" w:themeColor="text1"/>
        </w:rPr>
        <w:t xml:space="preserve"> </w:t>
      </w:r>
    </w:p>
    <w:p w14:paraId="085B179A" w14:textId="0D1C51F2" w:rsidR="00A94E09" w:rsidRPr="00D526D5" w:rsidRDefault="00A94E09" w:rsidP="00A94E09">
      <w:pPr>
        <w:tabs>
          <w:tab w:val="left" w:pos="284"/>
        </w:tabs>
        <w:jc w:val="both"/>
        <w:rPr>
          <w:rFonts w:eastAsia="Calibri"/>
          <w:color w:val="000000" w:themeColor="text1"/>
        </w:rPr>
      </w:pPr>
      <w:r w:rsidRPr="00D526D5">
        <w:rPr>
          <w:rFonts w:eastAsia="Calibri"/>
          <w:color w:val="000000" w:themeColor="text1"/>
        </w:rPr>
        <w:t>b)paušalna stopa od 40% prihvatljivih izravnih troškova LAG-a</w:t>
      </w:r>
    </w:p>
    <w:p w14:paraId="29A51A08" w14:textId="77777777" w:rsidR="00A94E09" w:rsidRPr="00D526D5" w:rsidRDefault="00A94E09" w:rsidP="00A94E09">
      <w:pPr>
        <w:tabs>
          <w:tab w:val="left" w:pos="284"/>
        </w:tabs>
        <w:jc w:val="both"/>
        <w:rPr>
          <w:rFonts w:eastAsia="Calibri"/>
          <w:color w:val="000000" w:themeColor="text1"/>
        </w:rPr>
      </w:pPr>
      <w:r w:rsidRPr="00D526D5">
        <w:rPr>
          <w:rFonts w:eastAsia="Calibri"/>
          <w:color w:val="000000" w:themeColor="text1"/>
        </w:rPr>
        <w:t>(2)Pod prihvatljive izravne troškove osoblja iz stavka 1. ovog članka svrstavaju se sljedeći stvarno nastali troškovi:</w:t>
      </w:r>
    </w:p>
    <w:p w14:paraId="3DE46964" w14:textId="77777777" w:rsidR="00A94E09" w:rsidRPr="00D526D5" w:rsidRDefault="00A94E09" w:rsidP="009468A6">
      <w:pPr>
        <w:pStyle w:val="Odlomakpopisa"/>
        <w:numPr>
          <w:ilvl w:val="0"/>
          <w:numId w:val="402"/>
        </w:numPr>
        <w:tabs>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bruto troškovi zaposlenika LAG-a temeljem ugovora o radu (nepuno ili puno radno vrijeme), što uključuje neto plaće zaposlenika, obvezne doprinose na i iz plaće te pripadajuće poreze i prireze</w:t>
      </w:r>
    </w:p>
    <w:p w14:paraId="7EABFBEA" w14:textId="77777777" w:rsidR="00A94E09" w:rsidRPr="00D526D5" w:rsidRDefault="00A94E09" w:rsidP="00DA48E0">
      <w:pPr>
        <w:pStyle w:val="Odlomakpopisa"/>
        <w:numPr>
          <w:ilvl w:val="0"/>
          <w:numId w:val="402"/>
        </w:numPr>
        <w:tabs>
          <w:tab w:val="left" w:pos="142"/>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lastRenderedPageBreak/>
        <w:t>naknade prijevoza na posao i s posla zaposlenika LAG-a u visini neoporezivih stvarnih izdataka prema cijeni mjesečne, odnosno pojedinačne prijevozne karte bilo da je riječ o mjesnom i/ili međumjesnom javnom prijevozu, a sve sukladno poreznim propisima</w:t>
      </w:r>
    </w:p>
    <w:p w14:paraId="4E20A38B" w14:textId="0B87BC9C" w:rsidR="00A94E09" w:rsidRPr="00D526D5" w:rsidRDefault="00A94E09" w:rsidP="00965F9A">
      <w:pPr>
        <w:pStyle w:val="Odlomakpopisa"/>
        <w:tabs>
          <w:tab w:val="left" w:pos="142"/>
          <w:tab w:val="left" w:pos="284"/>
        </w:tabs>
        <w:spacing w:after="0" w:line="240" w:lineRule="auto"/>
        <w:ind w:left="0"/>
        <w:contextualSpacing w:val="0"/>
        <w:rPr>
          <w:color w:val="000000" w:themeColor="text1"/>
        </w:rPr>
      </w:pPr>
      <w:r w:rsidRPr="00D526D5">
        <w:rPr>
          <w:rFonts w:ascii="Times New Roman" w:hAnsi="Times New Roman"/>
          <w:color w:val="000000" w:themeColor="text1"/>
          <w:sz w:val="24"/>
          <w:szCs w:val="24"/>
        </w:rPr>
        <w:t>(3)Paušalna stopa od 40% prihvatljivih izravnih troškova osoblja upotrebljava se za financiranje preostalih prihvatljivih troškova nastalih u okviru tekućih troškova i animacije, a sve u skl</w:t>
      </w:r>
      <w:r w:rsidR="00F00BE9"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du</w:t>
      </w:r>
      <w:r w:rsidR="00F00BE9" w:rsidRPr="00D526D5">
        <w:rPr>
          <w:rFonts w:ascii="Times New Roman" w:hAnsi="Times New Roman"/>
          <w:color w:val="000000" w:themeColor="text1"/>
          <w:sz w:val="24"/>
          <w:szCs w:val="24"/>
        </w:rPr>
        <w:t xml:space="preserve"> s</w:t>
      </w:r>
      <w:r w:rsidRPr="00D526D5">
        <w:rPr>
          <w:rFonts w:ascii="Times New Roman" w:hAnsi="Times New Roman"/>
          <w:color w:val="000000" w:themeColor="text1"/>
          <w:sz w:val="24"/>
          <w:szCs w:val="24"/>
        </w:rPr>
        <w:t xml:space="preserve"> člankom 56. Uredbe (EU) br. 2021/1060.   </w:t>
      </w:r>
    </w:p>
    <w:p w14:paraId="762589FC" w14:textId="77777777" w:rsidR="006664A7" w:rsidRPr="00D526D5" w:rsidRDefault="00A94E09" w:rsidP="00A94E09">
      <w:pPr>
        <w:tabs>
          <w:tab w:val="left" w:pos="284"/>
        </w:tabs>
        <w:jc w:val="both"/>
        <w:rPr>
          <w:rFonts w:eastAsia="Calibri"/>
          <w:color w:val="000000" w:themeColor="text1"/>
        </w:rPr>
      </w:pPr>
      <w:r w:rsidRPr="00D526D5">
        <w:rPr>
          <w:rFonts w:eastAsia="Calibri"/>
          <w:color w:val="000000" w:themeColor="text1"/>
        </w:rPr>
        <w:t>(4)Dokumentacija za dokazivanje nastalog troška iz stavka 2. ovog članka</w:t>
      </w:r>
      <w:r w:rsidR="00A1385E" w:rsidRPr="00D526D5">
        <w:rPr>
          <w:rFonts w:eastAsia="Calibri"/>
          <w:color w:val="000000" w:themeColor="text1"/>
        </w:rPr>
        <w:t xml:space="preserve"> </w:t>
      </w:r>
      <w:r w:rsidRPr="00D526D5">
        <w:rPr>
          <w:rFonts w:eastAsia="Calibri"/>
          <w:color w:val="000000" w:themeColor="text1"/>
        </w:rPr>
        <w:t>propisuj</w:t>
      </w:r>
      <w:r w:rsidR="00646724" w:rsidRPr="00D526D5">
        <w:rPr>
          <w:rFonts w:eastAsia="Calibri"/>
          <w:color w:val="000000" w:themeColor="text1"/>
        </w:rPr>
        <w:t>u</w:t>
      </w:r>
      <w:r w:rsidRPr="00D526D5">
        <w:rPr>
          <w:rFonts w:eastAsia="Calibri"/>
          <w:color w:val="000000" w:themeColor="text1"/>
        </w:rPr>
        <w:t xml:space="preserve"> se natječajem. </w:t>
      </w:r>
    </w:p>
    <w:p w14:paraId="01F3137F" w14:textId="73B8085B" w:rsidR="00A94E09" w:rsidRPr="00D526D5" w:rsidRDefault="00A94E09" w:rsidP="00A94E09">
      <w:pPr>
        <w:tabs>
          <w:tab w:val="left" w:pos="284"/>
        </w:tabs>
        <w:jc w:val="both"/>
        <w:rPr>
          <w:rFonts w:eastAsia="Calibri"/>
          <w:color w:val="000000" w:themeColor="text1"/>
        </w:rPr>
      </w:pPr>
      <w:r w:rsidRPr="00D526D5">
        <w:rPr>
          <w:rFonts w:eastAsia="Calibri"/>
          <w:color w:val="000000" w:themeColor="text1"/>
        </w:rPr>
        <w:t>(5)Agencija za plaćanja u bilo kojem trenutku može zatražiti i provjeriti namjensko trošenje sredstava kojima se financiraju troškovi putem paušalne stope od 40% iz stavka 1. ovog članka.</w:t>
      </w:r>
    </w:p>
    <w:p w14:paraId="653FACE0" w14:textId="668CE0C3" w:rsidR="0043732B" w:rsidRPr="00D526D5" w:rsidRDefault="0004662C" w:rsidP="00232E52">
      <w:pPr>
        <w:pStyle w:val="Odlomakpopisa"/>
        <w:keepNext/>
        <w:keepLines/>
        <w:tabs>
          <w:tab w:val="left" w:pos="0"/>
        </w:tabs>
        <w:spacing w:before="240" w:after="0" w:line="240" w:lineRule="auto"/>
        <w:ind w:left="0"/>
        <w:contextualSpacing w:val="0"/>
        <w:jc w:val="center"/>
        <w:outlineLvl w:val="1"/>
        <w:rPr>
          <w:rFonts w:ascii="Times New Roman" w:eastAsia="MS Gothic" w:hAnsi="Times New Roman"/>
          <w:i/>
          <w:color w:val="000000" w:themeColor="text1"/>
          <w:sz w:val="24"/>
          <w:szCs w:val="24"/>
        </w:rPr>
      </w:pPr>
      <w:r w:rsidRPr="00D526D5">
        <w:rPr>
          <w:rFonts w:ascii="Times New Roman" w:eastAsia="MS Gothic" w:hAnsi="Times New Roman"/>
          <w:i/>
          <w:color w:val="000000" w:themeColor="text1"/>
          <w:sz w:val="24"/>
          <w:szCs w:val="24"/>
        </w:rPr>
        <w:t xml:space="preserve">Zabrana dvostrukog sufinanciranja </w:t>
      </w:r>
    </w:p>
    <w:p w14:paraId="56D800FE" w14:textId="77777777" w:rsidR="00232E52" w:rsidRPr="00D526D5" w:rsidRDefault="00232E52" w:rsidP="00232E52">
      <w:pPr>
        <w:rPr>
          <w:rFonts w:eastAsia="MS Gothic"/>
        </w:rPr>
      </w:pPr>
    </w:p>
    <w:p w14:paraId="37AAE52B" w14:textId="77777777" w:rsidR="0043732B" w:rsidRPr="00D526D5" w:rsidRDefault="0043732B" w:rsidP="008E23F2">
      <w:pPr>
        <w:pStyle w:val="Naslov1"/>
        <w:rPr>
          <w:rFonts w:eastAsia="MS Gothic"/>
        </w:rPr>
      </w:pPr>
      <w:r w:rsidRPr="00D526D5">
        <w:rPr>
          <w:rFonts w:eastAsia="MS Gothic"/>
        </w:rPr>
        <w:t xml:space="preserve">Članak </w:t>
      </w:r>
      <w:r w:rsidR="004A60FD" w:rsidRPr="00D526D5">
        <w:rPr>
          <w:rFonts w:eastAsia="MS Gothic"/>
        </w:rPr>
        <w:t>3</w:t>
      </w:r>
      <w:r w:rsidR="00DA48E0" w:rsidRPr="00D526D5">
        <w:rPr>
          <w:rFonts w:eastAsia="MS Gothic"/>
        </w:rPr>
        <w:t>6</w:t>
      </w:r>
      <w:r w:rsidRPr="00D526D5">
        <w:rPr>
          <w:rFonts w:eastAsia="MS Gothic"/>
        </w:rPr>
        <w:t>.</w:t>
      </w:r>
    </w:p>
    <w:p w14:paraId="21E49681" w14:textId="77777777" w:rsidR="00832445" w:rsidRPr="00D526D5" w:rsidRDefault="00832445" w:rsidP="00832445">
      <w:pPr>
        <w:pStyle w:val="Odlomakpopisa"/>
        <w:keepNext/>
        <w:keepLines/>
        <w:numPr>
          <w:ilvl w:val="0"/>
          <w:numId w:val="345"/>
        </w:numPr>
        <w:tabs>
          <w:tab w:val="left" w:pos="142"/>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Nije prihvatljivo dvostruko financiranje istog troška.</w:t>
      </w:r>
    </w:p>
    <w:p w14:paraId="322674BE" w14:textId="60E61587" w:rsidR="0004662C" w:rsidRPr="00D526D5" w:rsidRDefault="00FD0C2B" w:rsidP="009F17E7">
      <w:pPr>
        <w:pStyle w:val="Odlomakpopisa"/>
        <w:keepNext/>
        <w:keepLines/>
        <w:numPr>
          <w:ilvl w:val="0"/>
          <w:numId w:val="345"/>
        </w:numPr>
        <w:tabs>
          <w:tab w:val="left" w:pos="142"/>
          <w:tab w:val="left" w:pos="284"/>
        </w:tabs>
        <w:spacing w:before="240" w:after="240" w:line="240" w:lineRule="auto"/>
        <w:ind w:left="0" w:firstLine="0"/>
        <w:outlineLvl w:val="1"/>
        <w:rPr>
          <w:color w:val="000000" w:themeColor="text1"/>
        </w:rPr>
      </w:pPr>
      <w:r w:rsidRPr="00D526D5">
        <w:rPr>
          <w:rFonts w:ascii="Times New Roman" w:eastAsia="MS Gothic" w:hAnsi="Times New Roman"/>
          <w:color w:val="000000" w:themeColor="text1"/>
          <w:sz w:val="24"/>
          <w:szCs w:val="24"/>
        </w:rPr>
        <w:t>Prihvatljivi t</w:t>
      </w:r>
      <w:r w:rsidR="0004662C" w:rsidRPr="00D526D5">
        <w:rPr>
          <w:rFonts w:ascii="Times New Roman" w:eastAsia="MS Gothic" w:hAnsi="Times New Roman"/>
          <w:color w:val="000000" w:themeColor="text1"/>
          <w:sz w:val="24"/>
          <w:szCs w:val="24"/>
        </w:rPr>
        <w:t xml:space="preserve">roškovi nastali unutar tekućih troškova i animacije mogu biti sufinancirani iz drugog javnog izvora, </w:t>
      </w:r>
      <w:r w:rsidR="00CD7761" w:rsidRPr="00D526D5">
        <w:rPr>
          <w:rFonts w:ascii="Times New Roman" w:eastAsia="MS Gothic" w:hAnsi="Times New Roman"/>
          <w:color w:val="000000" w:themeColor="text1"/>
          <w:sz w:val="24"/>
          <w:szCs w:val="24"/>
        </w:rPr>
        <w:t xml:space="preserve">uključujući </w:t>
      </w:r>
      <w:r w:rsidR="0004662C" w:rsidRPr="00D526D5">
        <w:rPr>
          <w:rFonts w:ascii="Times New Roman" w:eastAsia="MS Gothic" w:hAnsi="Times New Roman"/>
          <w:color w:val="000000" w:themeColor="text1"/>
          <w:sz w:val="24"/>
          <w:szCs w:val="24"/>
        </w:rPr>
        <w:t>proračun Europske unije</w:t>
      </w:r>
      <w:r w:rsidR="00CD7761" w:rsidRPr="00D526D5">
        <w:rPr>
          <w:rFonts w:ascii="Times New Roman" w:eastAsia="MS Gothic" w:hAnsi="Times New Roman"/>
          <w:color w:val="000000" w:themeColor="text1"/>
          <w:sz w:val="24"/>
          <w:szCs w:val="24"/>
        </w:rPr>
        <w:t>, a sve u skladu s člankom 36. Uredbe (EU) 2021/2116</w:t>
      </w:r>
      <w:r w:rsidR="008F7056" w:rsidRPr="00D526D5">
        <w:rPr>
          <w:rFonts w:ascii="Times New Roman" w:eastAsia="MS Gothic" w:hAnsi="Times New Roman"/>
          <w:color w:val="000000" w:themeColor="text1"/>
          <w:sz w:val="24"/>
          <w:szCs w:val="24"/>
        </w:rPr>
        <w:t>.</w:t>
      </w:r>
      <w:r w:rsidR="00832445" w:rsidRPr="00D526D5">
        <w:rPr>
          <w:rFonts w:ascii="Times New Roman" w:eastAsia="MS Gothic" w:hAnsi="Times New Roman"/>
          <w:color w:val="000000" w:themeColor="text1"/>
          <w:sz w:val="24"/>
          <w:szCs w:val="24"/>
        </w:rPr>
        <w:t xml:space="preserve"> </w:t>
      </w:r>
    </w:p>
    <w:p w14:paraId="085979DD" w14:textId="2E676226" w:rsidR="0004662C" w:rsidRPr="00D526D5" w:rsidRDefault="0004662C" w:rsidP="009F17E7">
      <w:pPr>
        <w:pStyle w:val="Odlomakpopisa"/>
        <w:keepNext/>
        <w:keepLines/>
        <w:numPr>
          <w:ilvl w:val="0"/>
          <w:numId w:val="345"/>
        </w:numPr>
        <w:tabs>
          <w:tab w:val="left" w:pos="142"/>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U slučaju iz stavka </w:t>
      </w:r>
      <w:r w:rsidR="00CD7761" w:rsidRPr="00D526D5">
        <w:rPr>
          <w:rFonts w:ascii="Times New Roman" w:eastAsia="MS Gothic" w:hAnsi="Times New Roman"/>
          <w:color w:val="000000" w:themeColor="text1"/>
          <w:sz w:val="24"/>
          <w:szCs w:val="24"/>
        </w:rPr>
        <w:t>2</w:t>
      </w:r>
      <w:r w:rsidRPr="00D526D5">
        <w:rPr>
          <w:rFonts w:ascii="Times New Roman" w:eastAsia="MS Gothic" w:hAnsi="Times New Roman"/>
          <w:color w:val="000000" w:themeColor="text1"/>
          <w:sz w:val="24"/>
          <w:szCs w:val="24"/>
        </w:rPr>
        <w:t xml:space="preserve">. ovog članka, ukupni iznos javne potpore ne smije premašiti ukupni iznos </w:t>
      </w:r>
      <w:r w:rsidR="00CD7761" w:rsidRPr="00D526D5">
        <w:rPr>
          <w:rFonts w:ascii="Times New Roman" w:eastAsia="MS Gothic" w:hAnsi="Times New Roman"/>
          <w:color w:val="000000" w:themeColor="text1"/>
          <w:sz w:val="24"/>
          <w:szCs w:val="24"/>
        </w:rPr>
        <w:t xml:space="preserve">prihvatljivog </w:t>
      </w:r>
      <w:r w:rsidRPr="00D526D5">
        <w:rPr>
          <w:rFonts w:ascii="Times New Roman" w:eastAsia="MS Gothic" w:hAnsi="Times New Roman"/>
          <w:color w:val="000000" w:themeColor="text1"/>
          <w:sz w:val="24"/>
          <w:szCs w:val="24"/>
        </w:rPr>
        <w:t xml:space="preserve">troška, uzimajući u obzir intenzitet javne potpore iz članka </w:t>
      </w:r>
      <w:r w:rsidR="005D696F" w:rsidRPr="00D526D5">
        <w:rPr>
          <w:rFonts w:ascii="Times New Roman" w:eastAsia="MS Gothic" w:hAnsi="Times New Roman"/>
          <w:color w:val="000000" w:themeColor="text1"/>
          <w:sz w:val="24"/>
          <w:szCs w:val="24"/>
        </w:rPr>
        <w:t>2</w:t>
      </w:r>
      <w:r w:rsidR="00DA48E0" w:rsidRPr="00D526D5">
        <w:rPr>
          <w:rFonts w:ascii="Times New Roman" w:eastAsia="MS Gothic" w:hAnsi="Times New Roman"/>
          <w:color w:val="000000" w:themeColor="text1"/>
          <w:sz w:val="24"/>
          <w:szCs w:val="24"/>
        </w:rPr>
        <w:t>6</w:t>
      </w:r>
      <w:r w:rsidRPr="00D526D5">
        <w:rPr>
          <w:rFonts w:ascii="Times New Roman" w:eastAsia="MS Gothic" w:hAnsi="Times New Roman"/>
          <w:color w:val="000000" w:themeColor="text1"/>
          <w:sz w:val="24"/>
          <w:szCs w:val="24"/>
        </w:rPr>
        <w:t>.</w:t>
      </w:r>
      <w:r w:rsidR="003A0D89" w:rsidRPr="00D526D5">
        <w:rPr>
          <w:rFonts w:ascii="Times New Roman" w:eastAsia="MS Gothic" w:hAnsi="Times New Roman"/>
          <w:color w:val="000000" w:themeColor="text1"/>
          <w:sz w:val="24"/>
          <w:szCs w:val="24"/>
        </w:rPr>
        <w:t xml:space="preserve"> stavka 2.</w:t>
      </w:r>
      <w:r w:rsidR="004252AA" w:rsidRPr="00D526D5">
        <w:rPr>
          <w:rFonts w:ascii="Times New Roman" w:eastAsia="MS Gothic" w:hAnsi="Times New Roman"/>
          <w:color w:val="000000" w:themeColor="text1"/>
          <w:sz w:val="24"/>
          <w:szCs w:val="24"/>
        </w:rPr>
        <w:t xml:space="preserve"> </w:t>
      </w:r>
      <w:r w:rsidRPr="00D526D5">
        <w:rPr>
          <w:rFonts w:ascii="Times New Roman" w:eastAsia="MS Gothic" w:hAnsi="Times New Roman"/>
          <w:color w:val="000000" w:themeColor="text1"/>
          <w:sz w:val="24"/>
          <w:szCs w:val="24"/>
        </w:rPr>
        <w:t>ovog</w:t>
      </w:r>
      <w:r w:rsidR="003A0D89" w:rsidRPr="00D526D5">
        <w:rPr>
          <w:rFonts w:ascii="Times New Roman" w:eastAsia="MS Gothic" w:hAnsi="Times New Roman"/>
          <w:color w:val="000000" w:themeColor="text1"/>
          <w:sz w:val="24"/>
          <w:szCs w:val="24"/>
        </w:rPr>
        <w:t xml:space="preserve"> Pravilnika</w:t>
      </w:r>
      <w:r w:rsidRPr="00D526D5">
        <w:rPr>
          <w:rFonts w:ascii="Times New Roman" w:eastAsia="MS Gothic" w:hAnsi="Times New Roman"/>
          <w:color w:val="000000" w:themeColor="text1"/>
          <w:sz w:val="24"/>
          <w:szCs w:val="24"/>
        </w:rPr>
        <w:t xml:space="preserve">. </w:t>
      </w:r>
    </w:p>
    <w:p w14:paraId="6BA4C8C8" w14:textId="75D4BDE5" w:rsidR="0004662C" w:rsidRPr="00D526D5" w:rsidRDefault="0004662C" w:rsidP="009F17E7">
      <w:pPr>
        <w:pStyle w:val="Odlomakpopisa"/>
        <w:keepNext/>
        <w:keepLines/>
        <w:numPr>
          <w:ilvl w:val="0"/>
          <w:numId w:val="345"/>
        </w:numPr>
        <w:tabs>
          <w:tab w:val="left" w:pos="142"/>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U slučaju da ukupni iznos javne potpore premašuje ukupni iznos </w:t>
      </w:r>
      <w:r w:rsidR="00395AE0" w:rsidRPr="00D526D5">
        <w:rPr>
          <w:rFonts w:ascii="Times New Roman" w:eastAsia="MS Gothic" w:hAnsi="Times New Roman"/>
          <w:color w:val="000000" w:themeColor="text1"/>
          <w:sz w:val="24"/>
          <w:szCs w:val="24"/>
        </w:rPr>
        <w:t xml:space="preserve">prihvatljivog </w:t>
      </w:r>
      <w:r w:rsidRPr="00D526D5">
        <w:rPr>
          <w:rFonts w:ascii="Times New Roman" w:eastAsia="MS Gothic" w:hAnsi="Times New Roman"/>
          <w:color w:val="000000" w:themeColor="text1"/>
          <w:sz w:val="24"/>
          <w:szCs w:val="24"/>
        </w:rPr>
        <w:t>troška, razlika ta dva iznosa smatra</w:t>
      </w:r>
      <w:r w:rsidR="00395AE0" w:rsidRPr="00D526D5">
        <w:rPr>
          <w:rFonts w:ascii="Times New Roman" w:eastAsia="MS Gothic" w:hAnsi="Times New Roman"/>
          <w:color w:val="000000" w:themeColor="text1"/>
          <w:sz w:val="24"/>
          <w:szCs w:val="24"/>
        </w:rPr>
        <w:t xml:space="preserve"> se</w:t>
      </w:r>
      <w:r w:rsidRPr="00D526D5">
        <w:rPr>
          <w:rFonts w:ascii="Times New Roman" w:eastAsia="MS Gothic" w:hAnsi="Times New Roman"/>
          <w:color w:val="000000" w:themeColor="text1"/>
          <w:sz w:val="24"/>
          <w:szCs w:val="24"/>
        </w:rPr>
        <w:t xml:space="preserve"> neprihvatljivim za sufinanciranje.   </w:t>
      </w:r>
    </w:p>
    <w:p w14:paraId="3CDCBE1A" w14:textId="77777777" w:rsidR="0004662C" w:rsidRPr="00D526D5" w:rsidRDefault="0004662C" w:rsidP="00232E52">
      <w:pPr>
        <w:rPr>
          <w:rFonts w:eastAsia="MS Gothic"/>
          <w:lang w:eastAsia="en-US"/>
        </w:rPr>
      </w:pPr>
    </w:p>
    <w:p w14:paraId="7B75CAC0" w14:textId="77777777" w:rsidR="00477152" w:rsidRPr="00D526D5" w:rsidRDefault="001B572F" w:rsidP="001515C6">
      <w:pPr>
        <w:pStyle w:val="Naslov1"/>
        <w:rPr>
          <w:rFonts w:eastAsia="Calibri"/>
          <w:lang w:eastAsia="en-US"/>
        </w:rPr>
      </w:pPr>
      <w:r w:rsidRPr="00D526D5">
        <w:rPr>
          <w:rFonts w:eastAsia="MS Gothic"/>
          <w:lang w:eastAsia="en-US"/>
        </w:rPr>
        <w:t xml:space="preserve">GLAVA </w:t>
      </w:r>
      <w:r w:rsidR="00F32FE9" w:rsidRPr="00D526D5">
        <w:rPr>
          <w:rFonts w:eastAsia="MS Gothic"/>
          <w:lang w:eastAsia="en-US"/>
        </w:rPr>
        <w:t>I</w:t>
      </w:r>
      <w:r w:rsidR="00434AEF" w:rsidRPr="00D526D5">
        <w:rPr>
          <w:rFonts w:eastAsia="MS Gothic"/>
          <w:lang w:eastAsia="en-US"/>
        </w:rPr>
        <w:t>V</w:t>
      </w:r>
      <w:r w:rsidRPr="00D526D5">
        <w:rPr>
          <w:rFonts w:eastAsia="MS Gothic"/>
          <w:lang w:eastAsia="en-US"/>
        </w:rPr>
        <w:t>. POSTUP</w:t>
      </w:r>
      <w:r w:rsidR="00F52FA8" w:rsidRPr="00D526D5">
        <w:rPr>
          <w:rFonts w:eastAsia="MS Gothic"/>
          <w:lang w:eastAsia="en-US"/>
        </w:rPr>
        <w:t>OVNA PRAVILA</w:t>
      </w:r>
    </w:p>
    <w:p w14:paraId="70F029BF" w14:textId="77777777" w:rsidR="008C1BFC" w:rsidRPr="00D526D5" w:rsidRDefault="008C1BFC">
      <w:pPr>
        <w:keepNext/>
        <w:keepLines/>
        <w:spacing w:before="240" w:after="240"/>
        <w:jc w:val="center"/>
        <w:outlineLvl w:val="0"/>
        <w:rPr>
          <w:rFonts w:eastAsia="MS Gothic"/>
          <w:color w:val="000000" w:themeColor="text1"/>
          <w:lang w:eastAsia="en-US"/>
        </w:rPr>
      </w:pPr>
      <w:r w:rsidRPr="00D526D5">
        <w:rPr>
          <w:rFonts w:eastAsia="MS Gothic"/>
          <w:color w:val="000000" w:themeColor="text1"/>
          <w:lang w:eastAsia="en-US"/>
        </w:rPr>
        <w:t xml:space="preserve">POGLAVLJE </w:t>
      </w:r>
      <w:r w:rsidR="00241E11" w:rsidRPr="00D526D5">
        <w:rPr>
          <w:rFonts w:eastAsia="MS Gothic"/>
          <w:color w:val="000000" w:themeColor="text1"/>
          <w:lang w:eastAsia="en-US"/>
        </w:rPr>
        <w:t>1</w:t>
      </w:r>
      <w:r w:rsidRPr="00D526D5">
        <w:rPr>
          <w:rFonts w:eastAsia="MS Gothic"/>
          <w:color w:val="000000" w:themeColor="text1"/>
          <w:lang w:eastAsia="en-US"/>
        </w:rPr>
        <w:t xml:space="preserve">. </w:t>
      </w:r>
      <w:r w:rsidR="00477152" w:rsidRPr="00D526D5">
        <w:rPr>
          <w:rFonts w:eastAsia="MS Gothic"/>
          <w:color w:val="000000" w:themeColor="text1"/>
          <w:lang w:eastAsia="en-US"/>
        </w:rPr>
        <w:t xml:space="preserve">PRIPREMA I OBJAVA </w:t>
      </w:r>
      <w:r w:rsidR="002462D8" w:rsidRPr="00D526D5">
        <w:rPr>
          <w:rFonts w:eastAsia="MS Gothic"/>
          <w:color w:val="000000" w:themeColor="text1"/>
          <w:lang w:eastAsia="en-US"/>
        </w:rPr>
        <w:t>NATJEČAJA</w:t>
      </w:r>
    </w:p>
    <w:p w14:paraId="487E8A49" w14:textId="77777777" w:rsidR="008C1BFC" w:rsidRPr="00D526D5" w:rsidRDefault="008C1BFC">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Pri</w:t>
      </w:r>
      <w:r w:rsidR="00477152" w:rsidRPr="00D526D5">
        <w:rPr>
          <w:rFonts w:eastAsia="MS Gothic"/>
          <w:i/>
          <w:color w:val="000000" w:themeColor="text1"/>
          <w:lang w:eastAsia="en-US"/>
        </w:rPr>
        <w:t xml:space="preserve">prema i objava </w:t>
      </w:r>
    </w:p>
    <w:p w14:paraId="398BDCC6" w14:textId="77777777" w:rsidR="00477152" w:rsidRPr="00D526D5" w:rsidRDefault="00477152" w:rsidP="008E23F2">
      <w:pPr>
        <w:pStyle w:val="Naslov1"/>
        <w:rPr>
          <w:rFonts w:eastAsia="MS Gothic"/>
          <w:lang w:eastAsia="en-US"/>
        </w:rPr>
      </w:pPr>
      <w:r w:rsidRPr="00D526D5">
        <w:rPr>
          <w:rFonts w:eastAsia="MS Gothic"/>
          <w:lang w:eastAsia="en-US"/>
        </w:rPr>
        <w:t xml:space="preserve">Članak </w:t>
      </w:r>
      <w:r w:rsidR="004A60FD" w:rsidRPr="00D526D5">
        <w:rPr>
          <w:rFonts w:eastAsia="MS Gothic"/>
          <w:lang w:eastAsia="en-US"/>
        </w:rPr>
        <w:t>3</w:t>
      </w:r>
      <w:r w:rsidR="00DA48E0" w:rsidRPr="00D526D5">
        <w:rPr>
          <w:rFonts w:eastAsia="MS Gothic"/>
          <w:lang w:eastAsia="en-US"/>
        </w:rPr>
        <w:t>7</w:t>
      </w:r>
      <w:r w:rsidRPr="00D526D5">
        <w:rPr>
          <w:rFonts w:eastAsia="MS Gothic"/>
          <w:lang w:eastAsia="en-US"/>
        </w:rPr>
        <w:t>.</w:t>
      </w:r>
    </w:p>
    <w:p w14:paraId="45A171FE" w14:textId="77777777" w:rsidR="00884281" w:rsidRPr="00D526D5" w:rsidRDefault="00884281" w:rsidP="009F17E7">
      <w:pPr>
        <w:numPr>
          <w:ilvl w:val="0"/>
          <w:numId w:val="23"/>
        </w:numPr>
        <w:tabs>
          <w:tab w:val="left" w:pos="0"/>
          <w:tab w:val="left" w:pos="142"/>
          <w:tab w:val="left" w:pos="284"/>
          <w:tab w:val="left" w:pos="851"/>
        </w:tabs>
        <w:ind w:left="0" w:firstLine="0"/>
        <w:jc w:val="both"/>
        <w:rPr>
          <w:rFonts w:eastAsia="Calibri"/>
          <w:color w:val="000000" w:themeColor="text1"/>
          <w:lang w:eastAsia="en-US"/>
        </w:rPr>
      </w:pPr>
      <w:r w:rsidRPr="00D526D5">
        <w:rPr>
          <w:rFonts w:eastAsia="Calibri"/>
          <w:color w:val="000000" w:themeColor="text1"/>
          <w:lang w:eastAsia="en-US"/>
        </w:rPr>
        <w:t>Natječaj se sastoji od teksta natječaja te priloga i obrazaca koje zajednički pripremaju Agencija za plaćanja i Upravljačko tijelo, a odobrava Upravljačko tijelo.</w:t>
      </w:r>
    </w:p>
    <w:p w14:paraId="5D9F03D9" w14:textId="77777777" w:rsidR="00EE4C25" w:rsidRPr="00D526D5" w:rsidRDefault="002462D8" w:rsidP="009F17E7">
      <w:pPr>
        <w:numPr>
          <w:ilvl w:val="0"/>
          <w:numId w:val="23"/>
        </w:numPr>
        <w:tabs>
          <w:tab w:val="left" w:pos="0"/>
          <w:tab w:val="left" w:pos="284"/>
          <w:tab w:val="left" w:pos="851"/>
        </w:tabs>
        <w:ind w:left="0" w:firstLine="0"/>
        <w:jc w:val="both"/>
        <w:rPr>
          <w:rFonts w:eastAsia="Calibri"/>
          <w:color w:val="000000" w:themeColor="text1"/>
          <w:lang w:eastAsia="en-US"/>
        </w:rPr>
      </w:pPr>
      <w:r w:rsidRPr="00D526D5">
        <w:rPr>
          <w:rFonts w:eastAsia="Calibri"/>
          <w:color w:val="000000" w:themeColor="text1"/>
          <w:lang w:eastAsia="en-US"/>
        </w:rPr>
        <w:t>Natječaj</w:t>
      </w:r>
      <w:r w:rsidR="00775BDE" w:rsidRPr="00D526D5">
        <w:rPr>
          <w:rFonts w:eastAsia="Calibri"/>
          <w:color w:val="000000" w:themeColor="text1"/>
          <w:lang w:eastAsia="en-US"/>
        </w:rPr>
        <w:t xml:space="preserve"> </w:t>
      </w:r>
      <w:r w:rsidR="00EE4C25" w:rsidRPr="00D526D5">
        <w:rPr>
          <w:rFonts w:eastAsia="Calibri"/>
          <w:color w:val="000000" w:themeColor="text1"/>
          <w:lang w:eastAsia="en-US"/>
        </w:rPr>
        <w:t>obvezno sadrži:</w:t>
      </w:r>
    </w:p>
    <w:p w14:paraId="38638F39" w14:textId="77777777" w:rsidR="00EE4C25" w:rsidRPr="00D526D5" w:rsidRDefault="00556721">
      <w:pPr>
        <w:pStyle w:val="Odlomakpopisa"/>
        <w:numPr>
          <w:ilvl w:val="0"/>
          <w:numId w:val="142"/>
        </w:numPr>
        <w:tabs>
          <w:tab w:val="left" w:pos="0"/>
          <w:tab w:val="left" w:pos="142"/>
        </w:tabs>
        <w:spacing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predmet, svrh</w:t>
      </w:r>
      <w:r w:rsidR="00775BDE" w:rsidRPr="00D526D5">
        <w:rPr>
          <w:rFonts w:ascii="Times New Roman" w:hAnsi="Times New Roman"/>
          <w:color w:val="000000" w:themeColor="text1"/>
          <w:sz w:val="24"/>
          <w:szCs w:val="24"/>
        </w:rPr>
        <w:t>u</w:t>
      </w:r>
      <w:r w:rsidRPr="00D526D5">
        <w:rPr>
          <w:rFonts w:ascii="Times New Roman" w:hAnsi="Times New Roman"/>
          <w:color w:val="000000" w:themeColor="text1"/>
          <w:sz w:val="24"/>
          <w:szCs w:val="24"/>
        </w:rPr>
        <w:t xml:space="preserve"> i </w:t>
      </w:r>
      <w:r w:rsidR="00EE4C25" w:rsidRPr="00D526D5">
        <w:rPr>
          <w:rFonts w:ascii="Times New Roman" w:hAnsi="Times New Roman"/>
          <w:color w:val="000000" w:themeColor="text1"/>
          <w:sz w:val="24"/>
          <w:szCs w:val="24"/>
        </w:rPr>
        <w:t>iznos raspoloživih sredstava natječaja</w:t>
      </w:r>
    </w:p>
    <w:p w14:paraId="5E7A4D0E" w14:textId="77777777" w:rsidR="00E41D98" w:rsidRPr="00D526D5" w:rsidRDefault="006600CF">
      <w:pPr>
        <w:pStyle w:val="Odlomakpopisa"/>
        <w:numPr>
          <w:ilvl w:val="0"/>
          <w:numId w:val="142"/>
        </w:numPr>
        <w:tabs>
          <w:tab w:val="left" w:pos="0"/>
          <w:tab w:val="left" w:pos="142"/>
        </w:tabs>
        <w:spacing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n</w:t>
      </w:r>
      <w:r w:rsidR="00E41D98" w:rsidRPr="00D526D5">
        <w:rPr>
          <w:rFonts w:ascii="Times New Roman" w:hAnsi="Times New Roman"/>
          <w:color w:val="000000" w:themeColor="text1"/>
          <w:sz w:val="24"/>
          <w:szCs w:val="24"/>
        </w:rPr>
        <w:t xml:space="preserve">ačin, </w:t>
      </w:r>
      <w:r w:rsidRPr="00D526D5">
        <w:rPr>
          <w:rFonts w:ascii="Times New Roman" w:hAnsi="Times New Roman"/>
          <w:color w:val="000000" w:themeColor="text1"/>
          <w:sz w:val="24"/>
          <w:szCs w:val="24"/>
        </w:rPr>
        <w:t>uvjeti i rokovi podnošenja Zahtjeva za potporu/promjenu/isplatu</w:t>
      </w:r>
    </w:p>
    <w:p w14:paraId="14EAF9A4" w14:textId="4CBF9067" w:rsidR="00250A0C" w:rsidRPr="00D526D5" w:rsidRDefault="00250A0C">
      <w:pPr>
        <w:pStyle w:val="Odlomakpopisa"/>
        <w:numPr>
          <w:ilvl w:val="0"/>
          <w:numId w:val="142"/>
        </w:numPr>
        <w:tabs>
          <w:tab w:val="left" w:pos="0"/>
          <w:tab w:val="left" w:pos="142"/>
        </w:tabs>
        <w:spacing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kriterij</w:t>
      </w:r>
      <w:r w:rsidR="00556721" w:rsidRPr="00D526D5">
        <w:rPr>
          <w:rFonts w:ascii="Times New Roman" w:hAnsi="Times New Roman"/>
          <w:color w:val="000000" w:themeColor="text1"/>
          <w:sz w:val="24"/>
          <w:szCs w:val="24"/>
        </w:rPr>
        <w:t>e</w:t>
      </w:r>
      <w:r w:rsidRPr="00D526D5">
        <w:rPr>
          <w:rFonts w:ascii="Times New Roman" w:hAnsi="Times New Roman"/>
          <w:color w:val="000000" w:themeColor="text1"/>
          <w:sz w:val="24"/>
          <w:szCs w:val="24"/>
        </w:rPr>
        <w:t xml:space="preserve"> odabira i njihovo pojašnjenje</w:t>
      </w:r>
    </w:p>
    <w:p w14:paraId="1577BD1B" w14:textId="77777777" w:rsidR="00EE4C25" w:rsidRPr="00D526D5" w:rsidRDefault="00EE4C25">
      <w:pPr>
        <w:pStyle w:val="Odlomakpopisa"/>
        <w:numPr>
          <w:ilvl w:val="0"/>
          <w:numId w:val="142"/>
        </w:numPr>
        <w:tabs>
          <w:tab w:val="left" w:pos="0"/>
          <w:tab w:val="left" w:pos="142"/>
        </w:tabs>
        <w:spacing w:line="240" w:lineRule="auto"/>
        <w:ind w:left="284" w:hanging="284"/>
        <w:rPr>
          <w:color w:val="000000" w:themeColor="text1"/>
        </w:rPr>
      </w:pPr>
      <w:r w:rsidRPr="00D526D5">
        <w:rPr>
          <w:rFonts w:ascii="Times New Roman" w:hAnsi="Times New Roman"/>
          <w:color w:val="000000" w:themeColor="text1"/>
          <w:sz w:val="24"/>
          <w:szCs w:val="24"/>
        </w:rPr>
        <w:t xml:space="preserve">dokumentaciju </w:t>
      </w:r>
      <w:r w:rsidR="00250A0C" w:rsidRPr="00D526D5">
        <w:rPr>
          <w:rFonts w:ascii="Times New Roman" w:hAnsi="Times New Roman"/>
          <w:color w:val="000000" w:themeColor="text1"/>
          <w:sz w:val="24"/>
          <w:szCs w:val="24"/>
        </w:rPr>
        <w:t>prilikom podnošenja Zahtjeva za potporu</w:t>
      </w:r>
      <w:r w:rsidR="00775BDE" w:rsidRPr="00D526D5">
        <w:rPr>
          <w:rFonts w:ascii="Times New Roman" w:hAnsi="Times New Roman"/>
          <w:color w:val="000000" w:themeColor="text1"/>
          <w:sz w:val="24"/>
          <w:szCs w:val="24"/>
        </w:rPr>
        <w:t>/</w:t>
      </w:r>
      <w:r w:rsidR="00250A0C" w:rsidRPr="00D526D5">
        <w:rPr>
          <w:rFonts w:ascii="Times New Roman" w:hAnsi="Times New Roman"/>
          <w:color w:val="000000" w:themeColor="text1"/>
          <w:sz w:val="24"/>
          <w:szCs w:val="24"/>
        </w:rPr>
        <w:t>promjenu</w:t>
      </w:r>
      <w:r w:rsidR="00775BDE" w:rsidRPr="00D526D5">
        <w:rPr>
          <w:rFonts w:ascii="Times New Roman" w:hAnsi="Times New Roman"/>
          <w:color w:val="000000" w:themeColor="text1"/>
          <w:sz w:val="24"/>
          <w:szCs w:val="24"/>
        </w:rPr>
        <w:t>/</w:t>
      </w:r>
      <w:r w:rsidR="00250A0C" w:rsidRPr="00D526D5">
        <w:rPr>
          <w:rFonts w:ascii="Times New Roman" w:hAnsi="Times New Roman"/>
          <w:color w:val="000000" w:themeColor="text1"/>
          <w:sz w:val="24"/>
          <w:szCs w:val="24"/>
        </w:rPr>
        <w:t>isplatu</w:t>
      </w:r>
      <w:r w:rsidR="00071FC1" w:rsidRPr="00D526D5">
        <w:rPr>
          <w:rFonts w:ascii="Times New Roman" w:hAnsi="Times New Roman"/>
          <w:color w:val="000000" w:themeColor="text1"/>
          <w:sz w:val="24"/>
          <w:szCs w:val="24"/>
        </w:rPr>
        <w:t xml:space="preserve">. </w:t>
      </w:r>
    </w:p>
    <w:p w14:paraId="2D9E74F3" w14:textId="77777777" w:rsidR="005F5AE7" w:rsidRPr="00D526D5" w:rsidRDefault="00250A0C" w:rsidP="008675AF">
      <w:pPr>
        <w:pStyle w:val="Odlomakpopisa"/>
        <w:numPr>
          <w:ilvl w:val="0"/>
          <w:numId w:val="143"/>
        </w:numPr>
        <w:tabs>
          <w:tab w:val="left" w:pos="0"/>
          <w:tab w:val="left" w:pos="284"/>
        </w:tabs>
        <w:spacing w:after="0" w:line="240" w:lineRule="auto"/>
        <w:ind w:left="0" w:firstLine="0"/>
        <w:contextualSpacing w:val="0"/>
        <w:rPr>
          <w:color w:val="000000" w:themeColor="text1"/>
        </w:rPr>
      </w:pPr>
      <w:r w:rsidRPr="00D526D5">
        <w:rPr>
          <w:rFonts w:ascii="Times New Roman" w:hAnsi="Times New Roman"/>
          <w:color w:val="000000" w:themeColor="text1"/>
          <w:sz w:val="24"/>
          <w:szCs w:val="24"/>
        </w:rPr>
        <w:t xml:space="preserve">Pored obveznog sadržaja iz stavka 2. ovog članka, </w:t>
      </w:r>
      <w:r w:rsidR="002462D8" w:rsidRPr="00D526D5">
        <w:rPr>
          <w:rFonts w:ascii="Times New Roman" w:hAnsi="Times New Roman"/>
          <w:color w:val="000000" w:themeColor="text1"/>
          <w:sz w:val="24"/>
          <w:szCs w:val="24"/>
        </w:rPr>
        <w:t>natječaj</w:t>
      </w:r>
      <w:r w:rsidR="00775BDE" w:rsidRPr="00D526D5">
        <w:rPr>
          <w:rFonts w:ascii="Times New Roman" w:hAnsi="Times New Roman"/>
          <w:color w:val="000000" w:themeColor="text1"/>
          <w:sz w:val="24"/>
          <w:szCs w:val="24"/>
        </w:rPr>
        <w:t xml:space="preserve"> </w:t>
      </w:r>
      <w:r w:rsidRPr="00D526D5">
        <w:rPr>
          <w:rFonts w:ascii="Times New Roman" w:hAnsi="Times New Roman"/>
          <w:color w:val="000000" w:themeColor="text1"/>
          <w:sz w:val="24"/>
          <w:szCs w:val="24"/>
        </w:rPr>
        <w:t xml:space="preserve">može </w:t>
      </w:r>
      <w:r w:rsidR="005F5AE7" w:rsidRPr="00D526D5">
        <w:rPr>
          <w:rFonts w:ascii="Times New Roman" w:hAnsi="Times New Roman"/>
          <w:color w:val="000000" w:themeColor="text1"/>
          <w:sz w:val="24"/>
          <w:szCs w:val="24"/>
        </w:rPr>
        <w:t>detaljnije propisati uvjet</w:t>
      </w:r>
      <w:r w:rsidR="00071FC1" w:rsidRPr="00D526D5">
        <w:rPr>
          <w:rFonts w:ascii="Times New Roman" w:hAnsi="Times New Roman"/>
          <w:color w:val="000000" w:themeColor="text1"/>
          <w:sz w:val="24"/>
          <w:szCs w:val="24"/>
        </w:rPr>
        <w:t>e</w:t>
      </w:r>
      <w:r w:rsidR="005F5AE7" w:rsidRPr="00D526D5">
        <w:rPr>
          <w:rFonts w:ascii="Times New Roman" w:hAnsi="Times New Roman"/>
          <w:color w:val="000000" w:themeColor="text1"/>
          <w:sz w:val="24"/>
          <w:szCs w:val="24"/>
        </w:rPr>
        <w:t xml:space="preserve"> i kriterij</w:t>
      </w:r>
      <w:r w:rsidR="00071FC1" w:rsidRPr="00D526D5">
        <w:rPr>
          <w:rFonts w:ascii="Times New Roman" w:hAnsi="Times New Roman"/>
          <w:color w:val="000000" w:themeColor="text1"/>
          <w:sz w:val="24"/>
          <w:szCs w:val="24"/>
        </w:rPr>
        <w:t>e</w:t>
      </w:r>
      <w:r w:rsidR="00EE4C25" w:rsidRPr="00D526D5">
        <w:rPr>
          <w:rFonts w:ascii="Times New Roman" w:hAnsi="Times New Roman"/>
          <w:color w:val="000000" w:themeColor="text1"/>
          <w:sz w:val="24"/>
          <w:szCs w:val="24"/>
        </w:rPr>
        <w:t xml:space="preserve"> iz ovog</w:t>
      </w:r>
      <w:r w:rsidR="005F5AE7" w:rsidRPr="00D526D5">
        <w:rPr>
          <w:rFonts w:ascii="Times New Roman" w:hAnsi="Times New Roman"/>
          <w:color w:val="000000" w:themeColor="text1"/>
          <w:sz w:val="24"/>
          <w:szCs w:val="24"/>
        </w:rPr>
        <w:t xml:space="preserve"> Pravilnik</w:t>
      </w:r>
      <w:r w:rsidR="00EE4C25" w:rsidRPr="00D526D5">
        <w:rPr>
          <w:rFonts w:ascii="Times New Roman" w:hAnsi="Times New Roman"/>
          <w:color w:val="000000" w:themeColor="text1"/>
          <w:sz w:val="24"/>
          <w:szCs w:val="24"/>
        </w:rPr>
        <w:t>a</w:t>
      </w:r>
      <w:r w:rsidR="005F5AE7" w:rsidRPr="00D526D5">
        <w:rPr>
          <w:rFonts w:ascii="Times New Roman" w:hAnsi="Times New Roman"/>
          <w:color w:val="000000" w:themeColor="text1"/>
          <w:sz w:val="24"/>
          <w:szCs w:val="24"/>
        </w:rPr>
        <w:t xml:space="preserve"> i </w:t>
      </w:r>
      <w:proofErr w:type="spellStart"/>
      <w:r w:rsidR="00EE4C25" w:rsidRPr="00D526D5">
        <w:rPr>
          <w:rFonts w:ascii="Times New Roman" w:hAnsi="Times New Roman"/>
          <w:color w:val="000000" w:themeColor="text1"/>
          <w:sz w:val="24"/>
          <w:szCs w:val="24"/>
        </w:rPr>
        <w:t>postupovna</w:t>
      </w:r>
      <w:proofErr w:type="spellEnd"/>
      <w:r w:rsidR="00EE4C25" w:rsidRPr="00D526D5">
        <w:rPr>
          <w:rFonts w:ascii="Times New Roman" w:hAnsi="Times New Roman"/>
          <w:color w:val="000000" w:themeColor="text1"/>
          <w:sz w:val="24"/>
          <w:szCs w:val="24"/>
        </w:rPr>
        <w:t xml:space="preserve"> pravila</w:t>
      </w:r>
      <w:r w:rsidR="00071FC1" w:rsidRPr="00D526D5">
        <w:rPr>
          <w:rFonts w:ascii="Times New Roman" w:hAnsi="Times New Roman"/>
          <w:color w:val="000000" w:themeColor="text1"/>
          <w:sz w:val="24"/>
          <w:szCs w:val="24"/>
        </w:rPr>
        <w:t xml:space="preserve"> prilikom sv</w:t>
      </w:r>
      <w:r w:rsidR="00775BDE" w:rsidRPr="00D526D5">
        <w:rPr>
          <w:rFonts w:ascii="Times New Roman" w:hAnsi="Times New Roman"/>
          <w:color w:val="000000" w:themeColor="text1"/>
          <w:sz w:val="24"/>
          <w:szCs w:val="24"/>
        </w:rPr>
        <w:t>i</w:t>
      </w:r>
      <w:r w:rsidR="00071FC1" w:rsidRPr="00D526D5">
        <w:rPr>
          <w:rFonts w:ascii="Times New Roman" w:hAnsi="Times New Roman"/>
          <w:color w:val="000000" w:themeColor="text1"/>
          <w:sz w:val="24"/>
          <w:szCs w:val="24"/>
        </w:rPr>
        <w:t>h postupaka</w:t>
      </w:r>
      <w:r w:rsidR="00EE4C25" w:rsidRPr="00D526D5">
        <w:rPr>
          <w:rFonts w:ascii="Times New Roman" w:hAnsi="Times New Roman"/>
          <w:color w:val="000000" w:themeColor="text1"/>
          <w:sz w:val="24"/>
          <w:szCs w:val="24"/>
        </w:rPr>
        <w:t xml:space="preserve">. </w:t>
      </w:r>
    </w:p>
    <w:p w14:paraId="32F95456" w14:textId="04E7CF59" w:rsidR="00EE4C25" w:rsidRPr="00D526D5" w:rsidRDefault="00EE4C25" w:rsidP="008675AF">
      <w:pPr>
        <w:numPr>
          <w:ilvl w:val="0"/>
          <w:numId w:val="361"/>
        </w:numPr>
        <w:tabs>
          <w:tab w:val="left" w:pos="142"/>
          <w:tab w:val="left" w:pos="284"/>
          <w:tab w:val="left" w:pos="851"/>
        </w:tabs>
        <w:ind w:left="0" w:firstLine="0"/>
        <w:jc w:val="both"/>
        <w:rPr>
          <w:rFonts w:eastAsia="Calibri"/>
          <w:color w:val="000000" w:themeColor="text1"/>
          <w:lang w:eastAsia="en-US"/>
        </w:rPr>
      </w:pPr>
      <w:r w:rsidRPr="00D526D5">
        <w:rPr>
          <w:rFonts w:eastAsia="Calibri"/>
          <w:color w:val="000000" w:themeColor="text1"/>
          <w:lang w:eastAsia="en-US"/>
        </w:rPr>
        <w:t xml:space="preserve">Upravljačko tijelo objavljuje tekst nacrta natječaja u obliku e-savjetovanja na mrežnoj stranici </w:t>
      </w:r>
      <w:hyperlink r:id="rId20" w:history="1">
        <w:r w:rsidR="00066F2C" w:rsidRPr="00FB67AC">
          <w:rPr>
            <w:rStyle w:val="Hiperveza"/>
            <w:rFonts w:eastAsia="Calibri"/>
            <w:lang w:eastAsia="en-US"/>
          </w:rPr>
          <w:t>https://savjetovanja.gov.hr</w:t>
        </w:r>
      </w:hyperlink>
      <w:r w:rsidRPr="00D526D5">
        <w:rPr>
          <w:rFonts w:eastAsia="Calibri"/>
          <w:color w:val="000000" w:themeColor="text1"/>
          <w:lang w:eastAsia="en-US"/>
        </w:rPr>
        <w:t xml:space="preserve">, radi savjetovanja s javnošću.  </w:t>
      </w:r>
    </w:p>
    <w:p w14:paraId="22253AB7" w14:textId="21E441DD" w:rsidR="00250A0C" w:rsidRPr="001923A4" w:rsidRDefault="002462D8" w:rsidP="008C71EA">
      <w:pPr>
        <w:numPr>
          <w:ilvl w:val="0"/>
          <w:numId w:val="362"/>
        </w:numPr>
        <w:tabs>
          <w:tab w:val="left" w:pos="0"/>
          <w:tab w:val="left" w:pos="284"/>
          <w:tab w:val="left" w:pos="851"/>
        </w:tabs>
        <w:ind w:left="0" w:firstLine="0"/>
        <w:jc w:val="both"/>
        <w:rPr>
          <w:rFonts w:eastAsia="Calibri"/>
          <w:color w:val="000000" w:themeColor="text1"/>
          <w:lang w:eastAsia="en-US"/>
        </w:rPr>
      </w:pPr>
      <w:r w:rsidRPr="00D526D5">
        <w:rPr>
          <w:rFonts w:eastAsia="Calibri"/>
          <w:color w:val="000000" w:themeColor="text1"/>
          <w:lang w:eastAsia="en-US"/>
        </w:rPr>
        <w:t>Natječaj</w:t>
      </w:r>
      <w:r w:rsidR="00775BDE" w:rsidRPr="00D526D5">
        <w:rPr>
          <w:rFonts w:eastAsia="Calibri"/>
          <w:color w:val="000000" w:themeColor="text1"/>
          <w:lang w:eastAsia="en-US"/>
        </w:rPr>
        <w:t xml:space="preserve"> </w:t>
      </w:r>
      <w:r w:rsidR="00250A0C" w:rsidRPr="00D526D5">
        <w:rPr>
          <w:rFonts w:eastAsia="Calibri"/>
          <w:color w:val="000000" w:themeColor="text1"/>
          <w:lang w:eastAsia="en-US"/>
        </w:rPr>
        <w:t xml:space="preserve">objavljuje Agencija za plaćanja na mrežnoj stranici – </w:t>
      </w:r>
      <w:hyperlink r:id="rId21" w:history="1">
        <w:r w:rsidR="00066F2C" w:rsidRPr="00FB67AC">
          <w:rPr>
            <w:rStyle w:val="Hiperveza"/>
            <w:rFonts w:eastAsia="Calibri"/>
            <w:lang w:eastAsia="en-US"/>
          </w:rPr>
          <w:t>www.apprrr.hr</w:t>
        </w:r>
      </w:hyperlink>
      <w:r w:rsidR="00250A0C" w:rsidRPr="008C71EA">
        <w:rPr>
          <w:rFonts w:eastAsia="Calibri"/>
          <w:color w:val="000000" w:themeColor="text1"/>
          <w:lang w:eastAsia="en-US"/>
        </w:rPr>
        <w:t xml:space="preserve">, a obavijest o objavi natječaja objavljuje se na mrežnim stranicama Ministarstva poljoprivrede – </w:t>
      </w:r>
      <w:hyperlink r:id="rId22" w:history="1">
        <w:r w:rsidR="00386380" w:rsidRPr="00FB67AC">
          <w:rPr>
            <w:rStyle w:val="Hiperveza"/>
            <w:rFonts w:eastAsia="Calibri"/>
            <w:lang w:eastAsia="en-US"/>
          </w:rPr>
          <w:t>https://poljoprivreda.gov.hr</w:t>
        </w:r>
      </w:hyperlink>
      <w:r w:rsidR="00250A0C" w:rsidRPr="004972C2">
        <w:rPr>
          <w:rFonts w:eastAsia="Calibri"/>
          <w:color w:val="000000" w:themeColor="text1"/>
          <w:lang w:eastAsia="en-US"/>
        </w:rPr>
        <w:t xml:space="preserve">, Europskih strukturnih i investicijskih fondova – </w:t>
      </w:r>
      <w:hyperlink r:id="rId23" w:history="1">
        <w:r w:rsidR="00386380" w:rsidRPr="00FB67AC">
          <w:rPr>
            <w:rStyle w:val="Hiperveza"/>
            <w:rFonts w:eastAsia="Calibri"/>
            <w:lang w:eastAsia="en-US"/>
          </w:rPr>
          <w:t>www.strukturnifondovi.hr</w:t>
        </w:r>
      </w:hyperlink>
      <w:r w:rsidR="00250A0C" w:rsidRPr="004972C2">
        <w:rPr>
          <w:rFonts w:eastAsia="Calibri"/>
          <w:color w:val="000000" w:themeColor="text1"/>
          <w:lang w:eastAsia="en-US"/>
        </w:rPr>
        <w:t xml:space="preserve"> i </w:t>
      </w:r>
      <w:r w:rsidR="00A556D9" w:rsidRPr="004972C2">
        <w:rPr>
          <w:rFonts w:eastAsia="Calibri"/>
          <w:color w:val="000000" w:themeColor="text1"/>
          <w:lang w:eastAsia="en-US"/>
        </w:rPr>
        <w:t>Strateškog plana</w:t>
      </w:r>
      <w:r w:rsidR="00250A0C" w:rsidRPr="004972C2">
        <w:rPr>
          <w:rFonts w:eastAsia="Calibri"/>
          <w:color w:val="000000" w:themeColor="text1"/>
          <w:lang w:eastAsia="en-US"/>
        </w:rPr>
        <w:t xml:space="preserve"> –</w:t>
      </w:r>
      <w:r w:rsidR="00111391" w:rsidRPr="004972C2">
        <w:rPr>
          <w:rFonts w:eastAsia="Calibri"/>
          <w:color w:val="000000" w:themeColor="text1"/>
          <w:lang w:eastAsia="en-US"/>
        </w:rPr>
        <w:t xml:space="preserve"> </w:t>
      </w:r>
      <w:hyperlink r:id="rId24" w:history="1">
        <w:r w:rsidR="00386380" w:rsidRPr="00FB67AC">
          <w:rPr>
            <w:rStyle w:val="Hiperveza"/>
            <w:rFonts w:eastAsia="Calibri"/>
            <w:lang w:eastAsia="en-US"/>
          </w:rPr>
          <w:t>www.ruralnirazvoj.hr</w:t>
        </w:r>
      </w:hyperlink>
      <w:r w:rsidR="00250A0C" w:rsidRPr="002276CF">
        <w:rPr>
          <w:rFonts w:eastAsia="Calibri"/>
          <w:color w:val="000000" w:themeColor="text1"/>
          <w:lang w:eastAsia="en-US"/>
        </w:rPr>
        <w:t>.</w:t>
      </w:r>
    </w:p>
    <w:p w14:paraId="094A3F4C" w14:textId="77777777" w:rsidR="00EE4C25" w:rsidRPr="00D526D5" w:rsidRDefault="00EE4C25">
      <w:pPr>
        <w:tabs>
          <w:tab w:val="left" w:pos="0"/>
          <w:tab w:val="left" w:pos="851"/>
        </w:tabs>
        <w:jc w:val="both"/>
        <w:rPr>
          <w:rFonts w:eastAsia="Calibri"/>
          <w:color w:val="000000" w:themeColor="text1"/>
          <w:lang w:eastAsia="en-US"/>
        </w:rPr>
      </w:pPr>
    </w:p>
    <w:p w14:paraId="006AFEA9" w14:textId="77777777" w:rsidR="0033414B" w:rsidRPr="00D526D5" w:rsidRDefault="0033414B">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lastRenderedPageBreak/>
        <w:t>Pitanja i odgovori</w:t>
      </w:r>
    </w:p>
    <w:p w14:paraId="23B847C7" w14:textId="77777777" w:rsidR="0033414B" w:rsidRPr="00D526D5" w:rsidRDefault="0033414B" w:rsidP="008E23F2">
      <w:pPr>
        <w:pStyle w:val="Naslov1"/>
        <w:rPr>
          <w:rFonts w:eastAsia="MS Gothic"/>
          <w:lang w:eastAsia="en-US"/>
        </w:rPr>
      </w:pPr>
      <w:r w:rsidRPr="00D526D5">
        <w:rPr>
          <w:rFonts w:eastAsia="MS Gothic"/>
          <w:lang w:eastAsia="en-US"/>
        </w:rPr>
        <w:t xml:space="preserve">Članak </w:t>
      </w:r>
      <w:r w:rsidR="004A60FD" w:rsidRPr="00D526D5">
        <w:rPr>
          <w:rFonts w:eastAsia="MS Gothic"/>
          <w:lang w:eastAsia="en-US"/>
        </w:rPr>
        <w:t>3</w:t>
      </w:r>
      <w:r w:rsidR="00DA48E0" w:rsidRPr="00D526D5">
        <w:rPr>
          <w:rFonts w:eastAsia="MS Gothic"/>
          <w:lang w:eastAsia="en-US"/>
        </w:rPr>
        <w:t>8</w:t>
      </w:r>
      <w:r w:rsidRPr="00D526D5">
        <w:rPr>
          <w:rFonts w:eastAsia="MS Gothic"/>
          <w:lang w:eastAsia="en-US"/>
        </w:rPr>
        <w:t>.</w:t>
      </w:r>
    </w:p>
    <w:p w14:paraId="6FA6617A" w14:textId="53596E29" w:rsidR="004E32BC" w:rsidRPr="00D526D5" w:rsidRDefault="004E32BC" w:rsidP="009F17E7">
      <w:pPr>
        <w:pStyle w:val="Odlomakpopisa"/>
        <w:numPr>
          <w:ilvl w:val="0"/>
          <w:numId w:val="149"/>
        </w:numPr>
        <w:shd w:val="clear" w:color="auto" w:fill="FFFFFF"/>
        <w:tabs>
          <w:tab w:val="left" w:pos="284"/>
        </w:tabs>
        <w:spacing w:after="120" w:line="240" w:lineRule="auto"/>
        <w:ind w:left="0" w:firstLine="0"/>
        <w:rPr>
          <w:rFonts w:ascii="Times New Roman" w:hAnsi="Times New Roman"/>
          <w:iCs/>
          <w:color w:val="000000" w:themeColor="text1"/>
          <w:sz w:val="24"/>
          <w:szCs w:val="24"/>
        </w:rPr>
      </w:pPr>
      <w:r w:rsidRPr="00D526D5">
        <w:rPr>
          <w:rFonts w:ascii="Times New Roman" w:hAnsi="Times New Roman"/>
          <w:iCs/>
          <w:color w:val="000000" w:themeColor="text1"/>
          <w:sz w:val="24"/>
          <w:szCs w:val="24"/>
        </w:rPr>
        <w:t xml:space="preserve">Pitanja u vezi </w:t>
      </w:r>
      <w:r w:rsidR="002462D8" w:rsidRPr="00D526D5">
        <w:rPr>
          <w:rFonts w:ascii="Times New Roman" w:hAnsi="Times New Roman"/>
          <w:iCs/>
          <w:color w:val="000000" w:themeColor="text1"/>
          <w:sz w:val="24"/>
          <w:szCs w:val="24"/>
        </w:rPr>
        <w:t>natječaj</w:t>
      </w:r>
      <w:r w:rsidR="0027282F" w:rsidRPr="00D526D5">
        <w:rPr>
          <w:rFonts w:ascii="Times New Roman" w:hAnsi="Times New Roman"/>
          <w:iCs/>
          <w:color w:val="000000" w:themeColor="text1"/>
          <w:sz w:val="24"/>
          <w:szCs w:val="24"/>
        </w:rPr>
        <w:t>a</w:t>
      </w:r>
      <w:r w:rsidR="002E759E" w:rsidRPr="00D526D5">
        <w:rPr>
          <w:rFonts w:ascii="Times New Roman" w:hAnsi="Times New Roman"/>
          <w:iCs/>
          <w:color w:val="000000" w:themeColor="text1"/>
          <w:sz w:val="24"/>
          <w:szCs w:val="24"/>
        </w:rPr>
        <w:t>, LAG-ovi</w:t>
      </w:r>
      <w:r w:rsidRPr="00D526D5">
        <w:rPr>
          <w:rFonts w:ascii="Times New Roman" w:hAnsi="Times New Roman"/>
          <w:iCs/>
          <w:color w:val="000000" w:themeColor="text1"/>
          <w:sz w:val="24"/>
          <w:szCs w:val="24"/>
        </w:rPr>
        <w:t xml:space="preserve"> postavljaju isključivo putem mrežne stranice – </w:t>
      </w:r>
      <w:hyperlink r:id="rId25" w:history="1">
        <w:r w:rsidR="00386380" w:rsidRPr="00FB67AC">
          <w:rPr>
            <w:rStyle w:val="Hiperveza"/>
            <w:rFonts w:ascii="Times New Roman" w:hAnsi="Times New Roman"/>
            <w:iCs/>
            <w:sz w:val="24"/>
            <w:szCs w:val="24"/>
          </w:rPr>
          <w:t>www.ruralnirazvoj.hr</w:t>
        </w:r>
      </w:hyperlink>
      <w:r w:rsidRPr="00D526D5">
        <w:rPr>
          <w:rFonts w:ascii="Times New Roman" w:hAnsi="Times New Roman"/>
          <w:iCs/>
          <w:color w:val="000000" w:themeColor="text1"/>
          <w:sz w:val="24"/>
          <w:szCs w:val="24"/>
        </w:rPr>
        <w:t xml:space="preserve">, unosom osobnih podataka te odabirom odgovarajućeg </w:t>
      </w:r>
      <w:r w:rsidR="002462D8" w:rsidRPr="00D526D5">
        <w:rPr>
          <w:rFonts w:ascii="Times New Roman" w:hAnsi="Times New Roman"/>
          <w:iCs/>
          <w:color w:val="000000" w:themeColor="text1"/>
          <w:sz w:val="24"/>
          <w:szCs w:val="24"/>
        </w:rPr>
        <w:t>natječaja</w:t>
      </w:r>
      <w:r w:rsidR="0027282F" w:rsidRPr="00D526D5">
        <w:rPr>
          <w:rFonts w:ascii="Times New Roman" w:hAnsi="Times New Roman"/>
          <w:iCs/>
          <w:color w:val="000000" w:themeColor="text1"/>
          <w:sz w:val="24"/>
          <w:szCs w:val="24"/>
        </w:rPr>
        <w:t xml:space="preserve"> </w:t>
      </w:r>
      <w:r w:rsidRPr="00D526D5">
        <w:rPr>
          <w:rFonts w:ascii="Times New Roman" w:hAnsi="Times New Roman"/>
          <w:iCs/>
          <w:color w:val="000000" w:themeColor="text1"/>
          <w:sz w:val="24"/>
          <w:szCs w:val="24"/>
        </w:rPr>
        <w:t>na koji se pitanje odnosi.</w:t>
      </w:r>
    </w:p>
    <w:p w14:paraId="5CF675E6" w14:textId="6060F144" w:rsidR="004E32BC" w:rsidRPr="00D526D5" w:rsidRDefault="004E32BC" w:rsidP="009F17E7">
      <w:pPr>
        <w:pStyle w:val="Odlomakpopisa"/>
        <w:numPr>
          <w:ilvl w:val="0"/>
          <w:numId w:val="149"/>
        </w:numPr>
        <w:shd w:val="clear" w:color="auto" w:fill="FFFFFF"/>
        <w:tabs>
          <w:tab w:val="left" w:pos="284"/>
        </w:tabs>
        <w:spacing w:after="120" w:line="240" w:lineRule="auto"/>
        <w:ind w:left="0" w:firstLine="0"/>
        <w:rPr>
          <w:rFonts w:ascii="Times New Roman" w:hAnsi="Times New Roman"/>
          <w:iCs/>
          <w:color w:val="000000" w:themeColor="text1"/>
          <w:sz w:val="24"/>
          <w:szCs w:val="24"/>
        </w:rPr>
      </w:pPr>
      <w:r w:rsidRPr="00D526D5">
        <w:rPr>
          <w:rFonts w:ascii="Times New Roman" w:hAnsi="Times New Roman"/>
          <w:iCs/>
          <w:color w:val="000000" w:themeColor="text1"/>
          <w:sz w:val="24"/>
          <w:szCs w:val="24"/>
        </w:rPr>
        <w:t xml:space="preserve">Pitanja se mogu postaviti od objave </w:t>
      </w:r>
      <w:r w:rsidR="002462D8" w:rsidRPr="00D526D5">
        <w:rPr>
          <w:rFonts w:ascii="Times New Roman" w:hAnsi="Times New Roman"/>
          <w:iCs/>
          <w:color w:val="000000" w:themeColor="text1"/>
          <w:sz w:val="24"/>
          <w:szCs w:val="24"/>
        </w:rPr>
        <w:t>natječaja</w:t>
      </w:r>
      <w:r w:rsidRPr="00D526D5">
        <w:rPr>
          <w:rFonts w:ascii="Times New Roman" w:hAnsi="Times New Roman"/>
          <w:iCs/>
          <w:color w:val="000000" w:themeColor="text1"/>
          <w:sz w:val="24"/>
          <w:szCs w:val="24"/>
        </w:rPr>
        <w:t xml:space="preserve"> do najkasnije deset dana prije početka roka za podnošenje zahtjeva za potporu, a odgovore na postavljena pitanja objavljuje Upravljačko tijelo putem mrežne stranice – </w:t>
      </w:r>
      <w:hyperlink r:id="rId26" w:history="1">
        <w:r w:rsidR="00386380" w:rsidRPr="00FB67AC">
          <w:rPr>
            <w:rStyle w:val="Hiperveza"/>
            <w:rFonts w:ascii="Times New Roman" w:hAnsi="Times New Roman"/>
            <w:iCs/>
            <w:sz w:val="24"/>
            <w:szCs w:val="24"/>
          </w:rPr>
          <w:t>www.ruralnirazvoj.hr</w:t>
        </w:r>
      </w:hyperlink>
      <w:r w:rsidRPr="00D526D5">
        <w:rPr>
          <w:rFonts w:ascii="Times New Roman" w:hAnsi="Times New Roman"/>
          <w:iCs/>
          <w:color w:val="000000" w:themeColor="text1"/>
          <w:sz w:val="24"/>
          <w:szCs w:val="24"/>
        </w:rPr>
        <w:t>.</w:t>
      </w:r>
    </w:p>
    <w:p w14:paraId="7615E26D" w14:textId="77777777" w:rsidR="004E32BC" w:rsidRPr="00D526D5" w:rsidRDefault="004E32BC" w:rsidP="009F17E7">
      <w:pPr>
        <w:pStyle w:val="Odlomakpopisa"/>
        <w:numPr>
          <w:ilvl w:val="0"/>
          <w:numId w:val="149"/>
        </w:numPr>
        <w:shd w:val="clear" w:color="auto" w:fill="FFFFFF"/>
        <w:tabs>
          <w:tab w:val="left" w:pos="284"/>
        </w:tabs>
        <w:spacing w:after="120" w:line="240" w:lineRule="auto"/>
        <w:ind w:left="0" w:firstLine="0"/>
        <w:rPr>
          <w:rFonts w:ascii="Times New Roman" w:hAnsi="Times New Roman"/>
          <w:iCs/>
          <w:color w:val="000000" w:themeColor="text1"/>
          <w:sz w:val="24"/>
          <w:szCs w:val="24"/>
        </w:rPr>
      </w:pPr>
      <w:r w:rsidRPr="00D526D5">
        <w:rPr>
          <w:rFonts w:ascii="Times New Roman" w:hAnsi="Times New Roman"/>
          <w:iCs/>
          <w:color w:val="000000" w:themeColor="text1"/>
          <w:sz w:val="24"/>
          <w:szCs w:val="24"/>
        </w:rPr>
        <w:t>Upravljačko tijelo i Agencija za plaćanja</w:t>
      </w:r>
      <w:r w:rsidR="001F726A" w:rsidRPr="00D526D5">
        <w:rPr>
          <w:rFonts w:ascii="Times New Roman" w:hAnsi="Times New Roman"/>
          <w:iCs/>
          <w:color w:val="000000" w:themeColor="text1"/>
          <w:sz w:val="24"/>
          <w:szCs w:val="24"/>
        </w:rPr>
        <w:t xml:space="preserve"> </w:t>
      </w:r>
      <w:r w:rsidRPr="00D526D5">
        <w:rPr>
          <w:rFonts w:ascii="Times New Roman" w:hAnsi="Times New Roman"/>
          <w:iCs/>
          <w:color w:val="000000" w:themeColor="text1"/>
          <w:sz w:val="24"/>
          <w:szCs w:val="24"/>
        </w:rPr>
        <w:t>kroz odgovore na pitanja ne mogu davati svoje mišljenje o prihvatljivosti pojedinog LAG</w:t>
      </w:r>
      <w:r w:rsidR="001F726A" w:rsidRPr="00D526D5">
        <w:rPr>
          <w:rFonts w:ascii="Times New Roman" w:hAnsi="Times New Roman"/>
          <w:iCs/>
          <w:color w:val="000000" w:themeColor="text1"/>
          <w:sz w:val="24"/>
          <w:szCs w:val="24"/>
        </w:rPr>
        <w:t>-a</w:t>
      </w:r>
      <w:r w:rsidR="002E759E" w:rsidRPr="00D526D5">
        <w:rPr>
          <w:rFonts w:ascii="Times New Roman" w:hAnsi="Times New Roman"/>
          <w:iCs/>
          <w:color w:val="000000" w:themeColor="text1"/>
          <w:sz w:val="24"/>
          <w:szCs w:val="24"/>
        </w:rPr>
        <w:t xml:space="preserve"> za financiranje</w:t>
      </w:r>
      <w:r w:rsidRPr="00D526D5">
        <w:rPr>
          <w:rFonts w:ascii="Times New Roman" w:hAnsi="Times New Roman"/>
          <w:iCs/>
          <w:color w:val="000000" w:themeColor="text1"/>
          <w:sz w:val="24"/>
          <w:szCs w:val="24"/>
        </w:rPr>
        <w:t xml:space="preserve">. </w:t>
      </w:r>
    </w:p>
    <w:p w14:paraId="409C62B0" w14:textId="77777777" w:rsidR="004E32BC" w:rsidRPr="00D526D5" w:rsidRDefault="004E32BC" w:rsidP="009F17E7">
      <w:pPr>
        <w:pStyle w:val="Odlomakpopisa"/>
        <w:numPr>
          <w:ilvl w:val="0"/>
          <w:numId w:val="149"/>
        </w:numPr>
        <w:shd w:val="clear" w:color="auto" w:fill="FFFFFF"/>
        <w:tabs>
          <w:tab w:val="left" w:pos="284"/>
        </w:tabs>
        <w:spacing w:after="120" w:line="240" w:lineRule="auto"/>
        <w:ind w:left="0" w:firstLine="0"/>
        <w:rPr>
          <w:rFonts w:ascii="Times New Roman" w:hAnsi="Times New Roman"/>
          <w:iCs/>
          <w:color w:val="000000" w:themeColor="text1"/>
          <w:sz w:val="24"/>
          <w:szCs w:val="24"/>
        </w:rPr>
      </w:pPr>
      <w:r w:rsidRPr="00D526D5">
        <w:rPr>
          <w:rFonts w:ascii="Times New Roman" w:hAnsi="Times New Roman"/>
          <w:iCs/>
          <w:color w:val="000000" w:themeColor="text1"/>
          <w:sz w:val="24"/>
          <w:szCs w:val="24"/>
        </w:rPr>
        <w:t xml:space="preserve">Odgovor na pitanje ne smije stvarati nova pravila i obveze za korisnike koja ne proizlaze iz odredbi </w:t>
      </w:r>
      <w:r w:rsidR="001F726A" w:rsidRPr="00D526D5">
        <w:rPr>
          <w:rFonts w:ascii="Times New Roman" w:hAnsi="Times New Roman"/>
          <w:color w:val="000000" w:themeColor="text1"/>
          <w:sz w:val="24"/>
          <w:szCs w:val="24"/>
        </w:rPr>
        <w:t xml:space="preserve">Strateškog plana, </w:t>
      </w:r>
      <w:r w:rsidRPr="00D526D5">
        <w:rPr>
          <w:rFonts w:ascii="Times New Roman" w:hAnsi="Times New Roman"/>
          <w:iCs/>
          <w:color w:val="000000" w:themeColor="text1"/>
          <w:sz w:val="24"/>
          <w:szCs w:val="24"/>
        </w:rPr>
        <w:t xml:space="preserve">Pravilnika, </w:t>
      </w:r>
      <w:r w:rsidR="002462D8" w:rsidRPr="00D526D5">
        <w:rPr>
          <w:rFonts w:ascii="Times New Roman" w:hAnsi="Times New Roman"/>
          <w:iCs/>
          <w:color w:val="000000" w:themeColor="text1"/>
          <w:sz w:val="24"/>
          <w:szCs w:val="24"/>
        </w:rPr>
        <w:t>natječaja</w:t>
      </w:r>
      <w:r w:rsidRPr="00D526D5">
        <w:rPr>
          <w:rFonts w:ascii="Times New Roman" w:hAnsi="Times New Roman"/>
          <w:iCs/>
          <w:color w:val="000000" w:themeColor="text1"/>
          <w:sz w:val="24"/>
          <w:szCs w:val="24"/>
        </w:rPr>
        <w:t xml:space="preserve"> i drugih pozitivnih pravnih propisa.</w:t>
      </w:r>
    </w:p>
    <w:p w14:paraId="4A82D3C7" w14:textId="6DC82219" w:rsidR="004E32BC" w:rsidRPr="00D526D5" w:rsidRDefault="004E32BC" w:rsidP="009F17E7">
      <w:pPr>
        <w:pStyle w:val="Odlomakpopisa"/>
        <w:numPr>
          <w:ilvl w:val="0"/>
          <w:numId w:val="149"/>
        </w:numPr>
        <w:shd w:val="clear" w:color="auto" w:fill="FFFFFF"/>
        <w:tabs>
          <w:tab w:val="left" w:pos="284"/>
        </w:tabs>
        <w:spacing w:after="120" w:line="240" w:lineRule="auto"/>
        <w:ind w:left="0" w:firstLine="0"/>
        <w:rPr>
          <w:rFonts w:ascii="Times New Roman" w:hAnsi="Times New Roman"/>
          <w:iCs/>
          <w:color w:val="000000" w:themeColor="text1"/>
          <w:sz w:val="24"/>
          <w:szCs w:val="24"/>
        </w:rPr>
      </w:pPr>
      <w:r w:rsidRPr="00D526D5">
        <w:rPr>
          <w:rFonts w:ascii="Times New Roman" w:hAnsi="Times New Roman"/>
          <w:iCs/>
          <w:color w:val="000000" w:themeColor="text1"/>
          <w:sz w:val="24"/>
          <w:szCs w:val="24"/>
        </w:rPr>
        <w:t xml:space="preserve">U slučaju više istovjetnih upita u vezi odredbi </w:t>
      </w:r>
      <w:r w:rsidR="002462D8" w:rsidRPr="00D526D5">
        <w:rPr>
          <w:rFonts w:ascii="Times New Roman" w:hAnsi="Times New Roman"/>
          <w:iCs/>
          <w:color w:val="000000" w:themeColor="text1"/>
          <w:sz w:val="24"/>
          <w:szCs w:val="24"/>
        </w:rPr>
        <w:t>natječaja</w:t>
      </w:r>
      <w:r w:rsidR="002E759E" w:rsidRPr="00D526D5">
        <w:rPr>
          <w:rFonts w:ascii="Times New Roman" w:hAnsi="Times New Roman"/>
          <w:iCs/>
          <w:color w:val="000000" w:themeColor="text1"/>
          <w:sz w:val="24"/>
          <w:szCs w:val="24"/>
        </w:rPr>
        <w:t>,</w:t>
      </w:r>
      <w:r w:rsidRPr="00D526D5">
        <w:rPr>
          <w:rFonts w:ascii="Times New Roman" w:hAnsi="Times New Roman"/>
          <w:iCs/>
          <w:color w:val="000000" w:themeColor="text1"/>
          <w:sz w:val="24"/>
          <w:szCs w:val="24"/>
        </w:rPr>
        <w:t xml:space="preserve"> Agencija za plaćanja</w:t>
      </w:r>
      <w:r w:rsidR="004252AA" w:rsidRPr="00D526D5">
        <w:rPr>
          <w:rFonts w:ascii="Times New Roman" w:hAnsi="Times New Roman"/>
          <w:iCs/>
          <w:color w:val="000000" w:themeColor="text1"/>
          <w:sz w:val="24"/>
          <w:szCs w:val="24"/>
        </w:rPr>
        <w:t>,</w:t>
      </w:r>
      <w:r w:rsidRPr="00D526D5">
        <w:rPr>
          <w:rFonts w:ascii="Times New Roman" w:hAnsi="Times New Roman"/>
          <w:iCs/>
          <w:color w:val="000000" w:themeColor="text1"/>
          <w:sz w:val="24"/>
          <w:szCs w:val="24"/>
        </w:rPr>
        <w:t xml:space="preserve"> u suradnji s Upravljačkim tijelom</w:t>
      </w:r>
      <w:r w:rsidR="004252AA" w:rsidRPr="00D526D5">
        <w:rPr>
          <w:rFonts w:ascii="Times New Roman" w:hAnsi="Times New Roman"/>
          <w:iCs/>
          <w:color w:val="000000" w:themeColor="text1"/>
          <w:sz w:val="24"/>
          <w:szCs w:val="24"/>
        </w:rPr>
        <w:t>,</w:t>
      </w:r>
      <w:r w:rsidRPr="00D526D5">
        <w:rPr>
          <w:rFonts w:ascii="Times New Roman" w:hAnsi="Times New Roman"/>
          <w:iCs/>
          <w:color w:val="000000" w:themeColor="text1"/>
          <w:sz w:val="24"/>
          <w:szCs w:val="24"/>
        </w:rPr>
        <w:t xml:space="preserve"> može izraditi uputu za </w:t>
      </w:r>
      <w:r w:rsidR="001F726A" w:rsidRPr="00D526D5">
        <w:rPr>
          <w:rFonts w:ascii="Times New Roman" w:hAnsi="Times New Roman"/>
          <w:iCs/>
          <w:color w:val="000000" w:themeColor="text1"/>
          <w:sz w:val="24"/>
          <w:szCs w:val="24"/>
        </w:rPr>
        <w:t>LAG-ove</w:t>
      </w:r>
      <w:r w:rsidRPr="00D526D5">
        <w:rPr>
          <w:rFonts w:ascii="Times New Roman" w:hAnsi="Times New Roman"/>
          <w:iCs/>
          <w:color w:val="000000" w:themeColor="text1"/>
          <w:sz w:val="24"/>
          <w:szCs w:val="24"/>
        </w:rPr>
        <w:t xml:space="preserve"> koja će biti objavljena na mrežnim stranicama Agencije za plaćanja.</w:t>
      </w:r>
    </w:p>
    <w:p w14:paraId="18034AF8" w14:textId="77777777" w:rsidR="00AA1668" w:rsidRPr="00D526D5" w:rsidRDefault="004E32BC" w:rsidP="009F17E7">
      <w:pPr>
        <w:pStyle w:val="Odlomakpopisa"/>
        <w:numPr>
          <w:ilvl w:val="0"/>
          <w:numId w:val="149"/>
        </w:numPr>
        <w:shd w:val="clear" w:color="auto" w:fill="FFFFFF"/>
        <w:tabs>
          <w:tab w:val="left" w:pos="284"/>
        </w:tabs>
        <w:spacing w:after="120" w:line="240" w:lineRule="auto"/>
        <w:ind w:left="0" w:firstLine="0"/>
        <w:rPr>
          <w:rFonts w:ascii="Times New Roman" w:hAnsi="Times New Roman"/>
          <w:iCs/>
          <w:color w:val="000000" w:themeColor="text1"/>
          <w:sz w:val="24"/>
          <w:szCs w:val="24"/>
        </w:rPr>
      </w:pPr>
      <w:r w:rsidRPr="00D526D5">
        <w:rPr>
          <w:rFonts w:ascii="Times New Roman" w:hAnsi="Times New Roman"/>
          <w:iCs/>
          <w:color w:val="000000" w:themeColor="text1"/>
          <w:sz w:val="24"/>
          <w:szCs w:val="24"/>
        </w:rPr>
        <w:t>U slučaju izmjene ili ispravka</w:t>
      </w:r>
      <w:r w:rsidR="001F726A" w:rsidRPr="00D526D5">
        <w:rPr>
          <w:rFonts w:ascii="Times New Roman" w:hAnsi="Times New Roman"/>
          <w:iCs/>
          <w:color w:val="000000" w:themeColor="text1"/>
          <w:sz w:val="24"/>
          <w:szCs w:val="24"/>
        </w:rPr>
        <w:t xml:space="preserve"> </w:t>
      </w:r>
      <w:r w:rsidR="002462D8" w:rsidRPr="00D526D5">
        <w:rPr>
          <w:rFonts w:ascii="Times New Roman" w:hAnsi="Times New Roman"/>
          <w:iCs/>
          <w:color w:val="000000" w:themeColor="text1"/>
          <w:sz w:val="24"/>
          <w:szCs w:val="24"/>
        </w:rPr>
        <w:t>natječaja</w:t>
      </w:r>
      <w:r w:rsidRPr="00D526D5">
        <w:rPr>
          <w:rFonts w:ascii="Times New Roman" w:hAnsi="Times New Roman"/>
          <w:iCs/>
          <w:color w:val="000000" w:themeColor="text1"/>
          <w:sz w:val="24"/>
          <w:szCs w:val="24"/>
        </w:rPr>
        <w:t xml:space="preserve">, odgovori objavljeni prije izmjene ili ispravka </w:t>
      </w:r>
      <w:r w:rsidR="002462D8" w:rsidRPr="00D526D5">
        <w:rPr>
          <w:rFonts w:ascii="Times New Roman" w:hAnsi="Times New Roman"/>
          <w:iCs/>
          <w:color w:val="000000" w:themeColor="text1"/>
          <w:sz w:val="24"/>
          <w:szCs w:val="24"/>
        </w:rPr>
        <w:t>natječaja</w:t>
      </w:r>
      <w:r w:rsidRPr="00D526D5">
        <w:rPr>
          <w:rFonts w:ascii="Times New Roman" w:hAnsi="Times New Roman"/>
          <w:iCs/>
          <w:color w:val="000000" w:themeColor="text1"/>
          <w:sz w:val="24"/>
          <w:szCs w:val="24"/>
        </w:rPr>
        <w:t xml:space="preserve"> smatraju se nevažećim/neobvezujućim ako su u suprotnosti s objavljenom izmjenom ili ispravkom </w:t>
      </w:r>
      <w:r w:rsidR="002462D8" w:rsidRPr="00D526D5">
        <w:rPr>
          <w:rFonts w:ascii="Times New Roman" w:hAnsi="Times New Roman"/>
          <w:iCs/>
          <w:color w:val="000000" w:themeColor="text1"/>
          <w:sz w:val="24"/>
          <w:szCs w:val="24"/>
        </w:rPr>
        <w:t>natječaja</w:t>
      </w:r>
      <w:r w:rsidR="00E61278" w:rsidRPr="00D526D5">
        <w:rPr>
          <w:rFonts w:ascii="Times New Roman" w:hAnsi="Times New Roman"/>
          <w:iCs/>
          <w:color w:val="000000" w:themeColor="text1"/>
          <w:sz w:val="24"/>
          <w:szCs w:val="24"/>
        </w:rPr>
        <w:t>.</w:t>
      </w:r>
    </w:p>
    <w:p w14:paraId="515FBF1F" w14:textId="77777777" w:rsidR="00AA1668" w:rsidRPr="00D526D5" w:rsidRDefault="00AA1668">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Izmjena i ispravak natječaja</w:t>
      </w:r>
    </w:p>
    <w:p w14:paraId="6133D67C" w14:textId="77777777" w:rsidR="00AA1668" w:rsidRPr="00D526D5" w:rsidRDefault="00AA1668" w:rsidP="008E23F2">
      <w:pPr>
        <w:pStyle w:val="Naslov1"/>
        <w:rPr>
          <w:rFonts w:eastAsia="MS Gothic"/>
          <w:lang w:eastAsia="en-US"/>
        </w:rPr>
      </w:pPr>
      <w:r w:rsidRPr="00D526D5">
        <w:rPr>
          <w:rFonts w:eastAsia="MS Gothic"/>
          <w:lang w:eastAsia="en-US"/>
        </w:rPr>
        <w:t xml:space="preserve">Članak </w:t>
      </w:r>
      <w:r w:rsidR="004A60FD" w:rsidRPr="00D526D5">
        <w:rPr>
          <w:rFonts w:eastAsia="MS Gothic"/>
          <w:lang w:eastAsia="en-US"/>
        </w:rPr>
        <w:t>3</w:t>
      </w:r>
      <w:r w:rsidR="00DA48E0" w:rsidRPr="00D526D5">
        <w:rPr>
          <w:rFonts w:eastAsia="MS Gothic"/>
          <w:lang w:eastAsia="en-US"/>
        </w:rPr>
        <w:t>9</w:t>
      </w:r>
      <w:r w:rsidRPr="00D526D5">
        <w:rPr>
          <w:rFonts w:eastAsia="MS Gothic"/>
          <w:lang w:eastAsia="en-US"/>
        </w:rPr>
        <w:t>.</w:t>
      </w:r>
    </w:p>
    <w:p w14:paraId="1CB8452A" w14:textId="77777777" w:rsidR="00556721" w:rsidRPr="00D526D5" w:rsidRDefault="00556721" w:rsidP="009F17E7">
      <w:pPr>
        <w:numPr>
          <w:ilvl w:val="0"/>
          <w:numId w:val="25"/>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 xml:space="preserve">Izmjena </w:t>
      </w:r>
      <w:r w:rsidR="002462D8" w:rsidRPr="00D526D5">
        <w:rPr>
          <w:rFonts w:eastAsia="Calibri"/>
          <w:color w:val="000000" w:themeColor="text1"/>
          <w:lang w:eastAsia="en-US"/>
        </w:rPr>
        <w:t>natječaja</w:t>
      </w:r>
      <w:r w:rsidRPr="00D526D5">
        <w:rPr>
          <w:rFonts w:eastAsia="Calibri"/>
          <w:color w:val="000000" w:themeColor="text1"/>
          <w:lang w:eastAsia="en-US"/>
        </w:rPr>
        <w:t xml:space="preserve"> znači izmjenu odredbi natječaja, a kojom se ne dovode u pitanja načela provedbe postupka iz članka </w:t>
      </w:r>
      <w:r w:rsidR="00A96C7B" w:rsidRPr="00D526D5">
        <w:rPr>
          <w:rFonts w:eastAsia="Calibri"/>
          <w:color w:val="000000" w:themeColor="text1"/>
          <w:lang w:eastAsia="en-US"/>
        </w:rPr>
        <w:t>9</w:t>
      </w:r>
      <w:r w:rsidRPr="00D526D5">
        <w:rPr>
          <w:rFonts w:eastAsia="Calibri"/>
          <w:color w:val="000000" w:themeColor="text1"/>
          <w:lang w:eastAsia="en-US"/>
        </w:rPr>
        <w:t>. ovoga Pravilnika.</w:t>
      </w:r>
    </w:p>
    <w:p w14:paraId="6442283C" w14:textId="77777777" w:rsidR="00F52FA8" w:rsidRPr="00D526D5" w:rsidRDefault="002462D8" w:rsidP="009F17E7">
      <w:pPr>
        <w:numPr>
          <w:ilvl w:val="0"/>
          <w:numId w:val="25"/>
        </w:numPr>
        <w:ind w:left="0" w:firstLine="0"/>
        <w:jc w:val="both"/>
        <w:rPr>
          <w:rFonts w:eastAsia="Calibri"/>
          <w:color w:val="000000" w:themeColor="text1"/>
          <w:lang w:eastAsia="en-US"/>
        </w:rPr>
      </w:pPr>
      <w:r w:rsidRPr="00D526D5">
        <w:rPr>
          <w:rFonts w:eastAsia="Calibri"/>
          <w:color w:val="000000" w:themeColor="text1"/>
          <w:lang w:eastAsia="en-US"/>
        </w:rPr>
        <w:t>Natječaj</w:t>
      </w:r>
      <w:r w:rsidR="00F52FA8" w:rsidRPr="00D526D5">
        <w:rPr>
          <w:rFonts w:eastAsia="Calibri"/>
          <w:color w:val="000000" w:themeColor="text1"/>
          <w:lang w:eastAsia="en-US"/>
        </w:rPr>
        <w:t xml:space="preserve"> </w:t>
      </w:r>
      <w:r w:rsidR="00A96C7B" w:rsidRPr="00D526D5">
        <w:rPr>
          <w:rFonts w:eastAsia="Calibri"/>
          <w:color w:val="000000" w:themeColor="text1"/>
          <w:lang w:eastAsia="en-US"/>
        </w:rPr>
        <w:t xml:space="preserve">je </w:t>
      </w:r>
      <w:r w:rsidR="00F52FA8" w:rsidRPr="00D526D5">
        <w:rPr>
          <w:rFonts w:eastAsia="Calibri"/>
          <w:color w:val="000000" w:themeColor="text1"/>
          <w:lang w:eastAsia="en-US"/>
        </w:rPr>
        <w:t>moguće</w:t>
      </w:r>
      <w:r w:rsidR="00E61278" w:rsidRPr="00D526D5">
        <w:rPr>
          <w:rFonts w:eastAsia="Calibri"/>
          <w:color w:val="000000" w:themeColor="text1"/>
          <w:lang w:eastAsia="en-US"/>
        </w:rPr>
        <w:t xml:space="preserve"> </w:t>
      </w:r>
      <w:r w:rsidR="00F52FA8" w:rsidRPr="00D526D5">
        <w:rPr>
          <w:rFonts w:eastAsia="Calibri"/>
          <w:color w:val="000000" w:themeColor="text1"/>
          <w:lang w:eastAsia="en-US"/>
        </w:rPr>
        <w:t>izmijeniti najkasnije zadnji dan prije početka podnošenja zahtjeva za potporu</w:t>
      </w:r>
      <w:r w:rsidR="00556721" w:rsidRPr="00D526D5">
        <w:rPr>
          <w:rFonts w:eastAsia="Calibri"/>
          <w:color w:val="000000" w:themeColor="text1"/>
          <w:lang w:eastAsia="en-US"/>
        </w:rPr>
        <w:t>.</w:t>
      </w:r>
    </w:p>
    <w:p w14:paraId="590E66AE" w14:textId="339BBEA8" w:rsidR="00F52FA8" w:rsidRPr="00D526D5" w:rsidRDefault="00556721" w:rsidP="009F17E7">
      <w:pPr>
        <w:numPr>
          <w:ilvl w:val="0"/>
          <w:numId w:val="25"/>
        </w:numPr>
        <w:tabs>
          <w:tab w:val="left" w:pos="0"/>
          <w:tab w:val="left" w:pos="142"/>
          <w:tab w:val="left" w:pos="851"/>
        </w:tabs>
        <w:ind w:left="0" w:firstLine="0"/>
        <w:jc w:val="both"/>
        <w:rPr>
          <w:rFonts w:eastAsia="Calibri"/>
          <w:color w:val="000000" w:themeColor="text1"/>
          <w:lang w:eastAsia="en-US"/>
        </w:rPr>
      </w:pPr>
      <w:r w:rsidRPr="00D526D5">
        <w:rPr>
          <w:rFonts w:eastAsia="Calibri"/>
          <w:color w:val="000000" w:themeColor="text1"/>
          <w:lang w:eastAsia="en-US"/>
        </w:rPr>
        <w:t xml:space="preserve">Iznimno od stavka </w:t>
      </w:r>
      <w:r w:rsidR="00E002E0" w:rsidRPr="00D526D5">
        <w:rPr>
          <w:rFonts w:eastAsia="Calibri"/>
          <w:color w:val="000000" w:themeColor="text1"/>
          <w:lang w:eastAsia="en-US"/>
        </w:rPr>
        <w:t>2</w:t>
      </w:r>
      <w:r w:rsidRPr="00D526D5">
        <w:rPr>
          <w:rFonts w:eastAsia="Calibri"/>
          <w:color w:val="000000" w:themeColor="text1"/>
          <w:lang w:eastAsia="en-US"/>
        </w:rPr>
        <w:t>. ovog članka, i</w:t>
      </w:r>
      <w:r w:rsidR="00F52FA8" w:rsidRPr="00D526D5">
        <w:rPr>
          <w:rFonts w:eastAsia="Calibri"/>
          <w:color w:val="000000" w:themeColor="text1"/>
          <w:lang w:eastAsia="en-US"/>
        </w:rPr>
        <w:t xml:space="preserve">zmjena </w:t>
      </w:r>
      <w:r w:rsidR="002462D8" w:rsidRPr="00D526D5">
        <w:rPr>
          <w:rFonts w:eastAsia="Calibri"/>
          <w:color w:val="000000" w:themeColor="text1"/>
          <w:lang w:eastAsia="en-US"/>
        </w:rPr>
        <w:t>natječaja</w:t>
      </w:r>
      <w:r w:rsidR="00F52FA8" w:rsidRPr="00D526D5">
        <w:rPr>
          <w:rFonts w:eastAsia="Calibri"/>
          <w:color w:val="000000" w:themeColor="text1"/>
          <w:lang w:eastAsia="en-US"/>
        </w:rPr>
        <w:t xml:space="preserve"> koja se odnosi na izmjene raspoloživih sredstava natječaja, izmjene rokova </w:t>
      </w:r>
      <w:r w:rsidRPr="00D526D5">
        <w:rPr>
          <w:rFonts w:eastAsia="Calibri"/>
          <w:color w:val="000000" w:themeColor="text1"/>
          <w:lang w:eastAsia="en-US"/>
        </w:rPr>
        <w:t xml:space="preserve">i načina </w:t>
      </w:r>
      <w:r w:rsidR="00F52FA8" w:rsidRPr="00D526D5">
        <w:rPr>
          <w:rFonts w:eastAsia="Calibri"/>
          <w:color w:val="000000" w:themeColor="text1"/>
          <w:lang w:eastAsia="en-US"/>
        </w:rPr>
        <w:t>podnošenj</w:t>
      </w:r>
      <w:r w:rsidR="00E002E0" w:rsidRPr="00D526D5">
        <w:rPr>
          <w:rFonts w:eastAsia="Calibri"/>
          <w:color w:val="000000" w:themeColor="text1"/>
          <w:lang w:eastAsia="en-US"/>
        </w:rPr>
        <w:t>a</w:t>
      </w:r>
      <w:r w:rsidR="00F52FA8" w:rsidRPr="00D526D5">
        <w:rPr>
          <w:rFonts w:eastAsia="Calibri"/>
          <w:color w:val="000000" w:themeColor="text1"/>
          <w:lang w:eastAsia="en-US"/>
        </w:rPr>
        <w:t xml:space="preserve"> </w:t>
      </w:r>
      <w:r w:rsidR="00787681" w:rsidRPr="00D526D5">
        <w:rPr>
          <w:rFonts w:eastAsia="Calibri"/>
          <w:color w:val="000000" w:themeColor="text1"/>
          <w:lang w:eastAsia="en-US"/>
        </w:rPr>
        <w:t>promjenu</w:t>
      </w:r>
      <w:r w:rsidR="00F52FA8" w:rsidRPr="00D526D5">
        <w:rPr>
          <w:rFonts w:eastAsia="Calibri"/>
          <w:color w:val="000000" w:themeColor="text1"/>
          <w:lang w:eastAsia="en-US"/>
        </w:rPr>
        <w:t>/isplatu,</w:t>
      </w:r>
      <w:r w:rsidR="00787681" w:rsidRPr="00D526D5">
        <w:rPr>
          <w:rFonts w:eastAsia="Calibri"/>
          <w:color w:val="000000" w:themeColor="text1"/>
          <w:lang w:eastAsia="en-US"/>
        </w:rPr>
        <w:t xml:space="preserve"> </w:t>
      </w:r>
      <w:r w:rsidR="004F49AA" w:rsidRPr="00D526D5">
        <w:rPr>
          <w:rFonts w:eastAsia="Calibri"/>
          <w:color w:val="000000" w:themeColor="text1"/>
          <w:lang w:eastAsia="en-US"/>
        </w:rPr>
        <w:t>i</w:t>
      </w:r>
      <w:r w:rsidR="00F52FA8" w:rsidRPr="00D526D5">
        <w:rPr>
          <w:rFonts w:eastAsia="Calibri"/>
          <w:color w:val="000000" w:themeColor="text1"/>
          <w:lang w:eastAsia="en-US"/>
        </w:rPr>
        <w:t xml:space="preserve"> </w:t>
      </w:r>
      <w:r w:rsidRPr="00D526D5">
        <w:rPr>
          <w:rFonts w:eastAsia="Calibri"/>
          <w:color w:val="000000" w:themeColor="text1"/>
          <w:lang w:eastAsia="en-US"/>
        </w:rPr>
        <w:t>izmjen</w:t>
      </w:r>
      <w:r w:rsidR="00F24939" w:rsidRPr="00D526D5">
        <w:rPr>
          <w:rFonts w:eastAsia="Calibri"/>
          <w:color w:val="000000" w:themeColor="text1"/>
          <w:lang w:eastAsia="en-US"/>
        </w:rPr>
        <w:t>e</w:t>
      </w:r>
      <w:r w:rsidRPr="00D526D5">
        <w:rPr>
          <w:rFonts w:eastAsia="Calibri"/>
          <w:color w:val="000000" w:themeColor="text1"/>
          <w:lang w:eastAsia="en-US"/>
        </w:rPr>
        <w:t xml:space="preserve"> dokumentacij</w:t>
      </w:r>
      <w:r w:rsidR="00F24939" w:rsidRPr="00D526D5">
        <w:rPr>
          <w:rFonts w:eastAsia="Calibri"/>
          <w:color w:val="000000" w:themeColor="text1"/>
          <w:lang w:eastAsia="en-US"/>
        </w:rPr>
        <w:t>e</w:t>
      </w:r>
      <w:r w:rsidRPr="00D526D5">
        <w:rPr>
          <w:rFonts w:eastAsia="Calibri"/>
          <w:color w:val="000000" w:themeColor="text1"/>
          <w:lang w:eastAsia="en-US"/>
        </w:rPr>
        <w:t xml:space="preserve"> zahtjeva za promjenu/isplatu</w:t>
      </w:r>
      <w:r w:rsidR="00E61278" w:rsidRPr="00D526D5">
        <w:rPr>
          <w:rFonts w:eastAsia="Calibri"/>
          <w:color w:val="000000" w:themeColor="text1"/>
          <w:lang w:eastAsia="en-US"/>
        </w:rPr>
        <w:t>,</w:t>
      </w:r>
      <w:r w:rsidR="00787681" w:rsidRPr="00D526D5">
        <w:rPr>
          <w:rFonts w:eastAsia="Calibri"/>
          <w:color w:val="000000" w:themeColor="text1"/>
          <w:lang w:eastAsia="en-US"/>
        </w:rPr>
        <w:t xml:space="preserve"> </w:t>
      </w:r>
      <w:r w:rsidR="00F52FA8" w:rsidRPr="00D526D5">
        <w:rPr>
          <w:rFonts w:eastAsia="Calibri"/>
          <w:color w:val="000000" w:themeColor="text1"/>
          <w:lang w:eastAsia="en-US"/>
        </w:rPr>
        <w:t xml:space="preserve">moguće su i nakon roka kojim započinje podnošenje zahtjeva za potporu. </w:t>
      </w:r>
    </w:p>
    <w:p w14:paraId="1885F5BC" w14:textId="77777777" w:rsidR="00F52FA8" w:rsidRPr="00D526D5" w:rsidRDefault="00F52FA8" w:rsidP="009F17E7">
      <w:pPr>
        <w:numPr>
          <w:ilvl w:val="0"/>
          <w:numId w:val="25"/>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 xml:space="preserve">Ispravak </w:t>
      </w:r>
      <w:r w:rsidR="002462D8" w:rsidRPr="00D526D5">
        <w:rPr>
          <w:rFonts w:eastAsia="Calibri"/>
          <w:color w:val="000000" w:themeColor="text1"/>
          <w:lang w:eastAsia="en-US"/>
        </w:rPr>
        <w:t>natječaja</w:t>
      </w:r>
      <w:r w:rsidR="00A96C7B" w:rsidRPr="00D526D5">
        <w:rPr>
          <w:rFonts w:eastAsia="Calibri"/>
          <w:color w:val="000000" w:themeColor="text1"/>
          <w:lang w:eastAsia="en-US"/>
        </w:rPr>
        <w:t xml:space="preserve"> </w:t>
      </w:r>
      <w:r w:rsidRPr="00D526D5">
        <w:rPr>
          <w:rFonts w:eastAsia="Calibri"/>
          <w:color w:val="000000" w:themeColor="text1"/>
          <w:lang w:eastAsia="en-US"/>
        </w:rPr>
        <w:t>znači ispravak teksta natječaja tehničke prirode ili pojašnjavanje odredbi koje nisu bile jasno propisane.</w:t>
      </w:r>
    </w:p>
    <w:p w14:paraId="6630DC93" w14:textId="305A327C" w:rsidR="00F52FA8" w:rsidRPr="00D526D5" w:rsidRDefault="00F52FA8" w:rsidP="009F17E7">
      <w:pPr>
        <w:numPr>
          <w:ilvl w:val="0"/>
          <w:numId w:val="25"/>
        </w:numPr>
        <w:tabs>
          <w:tab w:val="left" w:pos="0"/>
          <w:tab w:val="left" w:pos="851"/>
        </w:tabs>
        <w:ind w:left="0" w:firstLine="0"/>
        <w:jc w:val="both"/>
        <w:rPr>
          <w:rFonts w:eastAsia="Calibri"/>
          <w:lang w:eastAsia="en-US"/>
        </w:rPr>
      </w:pPr>
      <w:r w:rsidRPr="00D526D5">
        <w:rPr>
          <w:rFonts w:eastAsia="Calibri"/>
          <w:color w:val="000000" w:themeColor="text1"/>
          <w:lang w:eastAsia="en-US"/>
        </w:rPr>
        <w:t xml:space="preserve">Na izmjenu ili ispravak </w:t>
      </w:r>
      <w:r w:rsidR="002462D8" w:rsidRPr="00D526D5">
        <w:rPr>
          <w:rFonts w:eastAsia="Calibri"/>
          <w:color w:val="000000" w:themeColor="text1"/>
          <w:lang w:eastAsia="en-US"/>
        </w:rPr>
        <w:t>natječaja</w:t>
      </w:r>
      <w:r w:rsidR="00A96C7B" w:rsidRPr="00D526D5">
        <w:rPr>
          <w:rFonts w:eastAsia="Calibri"/>
          <w:color w:val="000000" w:themeColor="text1"/>
          <w:lang w:eastAsia="en-US"/>
        </w:rPr>
        <w:t xml:space="preserve"> </w:t>
      </w:r>
      <w:r w:rsidRPr="00D526D5">
        <w:rPr>
          <w:rFonts w:eastAsia="Calibri"/>
          <w:color w:val="000000" w:themeColor="text1"/>
          <w:lang w:eastAsia="en-US"/>
        </w:rPr>
        <w:t xml:space="preserve">primjenjuju se odredbe iz </w:t>
      </w:r>
      <w:r w:rsidRPr="00D526D5">
        <w:rPr>
          <w:rFonts w:eastAsia="Calibri"/>
          <w:lang w:eastAsia="en-US"/>
        </w:rPr>
        <w:t xml:space="preserve">članka </w:t>
      </w:r>
      <w:r w:rsidR="009B73B0" w:rsidRPr="00D526D5">
        <w:rPr>
          <w:rFonts w:eastAsia="Calibri"/>
          <w:lang w:eastAsia="en-US"/>
        </w:rPr>
        <w:t>3</w:t>
      </w:r>
      <w:r w:rsidR="00DA48E0" w:rsidRPr="00D526D5">
        <w:rPr>
          <w:rFonts w:eastAsia="Calibri"/>
          <w:lang w:eastAsia="en-US"/>
        </w:rPr>
        <w:t>7</w:t>
      </w:r>
      <w:r w:rsidRPr="00D526D5">
        <w:rPr>
          <w:rFonts w:eastAsia="Calibri"/>
          <w:lang w:eastAsia="en-US"/>
        </w:rPr>
        <w:t>. stav</w:t>
      </w:r>
      <w:r w:rsidR="007F64E8" w:rsidRPr="00D526D5">
        <w:rPr>
          <w:rFonts w:eastAsia="Calibri"/>
          <w:lang w:eastAsia="en-US"/>
        </w:rPr>
        <w:t>a</w:t>
      </w:r>
      <w:r w:rsidRPr="00D526D5">
        <w:rPr>
          <w:rFonts w:eastAsia="Calibri"/>
          <w:lang w:eastAsia="en-US"/>
        </w:rPr>
        <w:t xml:space="preserve">ka </w:t>
      </w:r>
      <w:r w:rsidR="007F64E8" w:rsidRPr="00D526D5">
        <w:rPr>
          <w:rFonts w:eastAsia="Calibri"/>
          <w:lang w:eastAsia="en-US"/>
        </w:rPr>
        <w:t>4</w:t>
      </w:r>
      <w:r w:rsidRPr="00D526D5">
        <w:rPr>
          <w:rFonts w:eastAsia="Calibri"/>
          <w:lang w:eastAsia="en-US"/>
        </w:rPr>
        <w:t>.</w:t>
      </w:r>
      <w:r w:rsidR="00E002E0" w:rsidRPr="00D526D5">
        <w:rPr>
          <w:rFonts w:eastAsia="Calibri"/>
          <w:lang w:eastAsia="en-US"/>
        </w:rPr>
        <w:t xml:space="preserve"> i </w:t>
      </w:r>
      <w:r w:rsidR="007F64E8" w:rsidRPr="00D526D5">
        <w:rPr>
          <w:rFonts w:eastAsia="Calibri"/>
          <w:lang w:eastAsia="en-US"/>
        </w:rPr>
        <w:t>5.</w:t>
      </w:r>
      <w:r w:rsidRPr="00D526D5">
        <w:rPr>
          <w:rFonts w:eastAsia="Calibri"/>
          <w:lang w:eastAsia="en-US"/>
        </w:rPr>
        <w:t xml:space="preserve"> ovoga Pravilnika.</w:t>
      </w:r>
    </w:p>
    <w:p w14:paraId="7B8AE4D7" w14:textId="77777777" w:rsidR="00F52FA8" w:rsidRPr="00D526D5" w:rsidRDefault="00F52FA8">
      <w:pPr>
        <w:keepNext/>
        <w:keepLines/>
        <w:spacing w:before="240" w:after="240"/>
        <w:jc w:val="center"/>
        <w:outlineLvl w:val="2"/>
        <w:rPr>
          <w:rFonts w:eastAsia="MS Gothic"/>
          <w:i/>
          <w:lang w:eastAsia="en-US"/>
        </w:rPr>
      </w:pPr>
      <w:r w:rsidRPr="00D526D5">
        <w:rPr>
          <w:rFonts w:eastAsia="MS Gothic"/>
          <w:i/>
          <w:lang w:eastAsia="en-US"/>
        </w:rPr>
        <w:t>Poništenje natječaja</w:t>
      </w:r>
    </w:p>
    <w:p w14:paraId="1A7A0C76" w14:textId="77777777" w:rsidR="00F52FA8" w:rsidRPr="00D526D5" w:rsidRDefault="00F52FA8" w:rsidP="008E23F2">
      <w:pPr>
        <w:pStyle w:val="Naslov1"/>
        <w:rPr>
          <w:rFonts w:eastAsia="MS Gothic"/>
          <w:lang w:eastAsia="en-US"/>
        </w:rPr>
      </w:pPr>
      <w:r w:rsidRPr="00D526D5">
        <w:rPr>
          <w:rFonts w:eastAsia="MS Gothic"/>
          <w:lang w:eastAsia="en-US"/>
        </w:rPr>
        <w:t xml:space="preserve">Članak </w:t>
      </w:r>
      <w:r w:rsidR="00DA48E0" w:rsidRPr="00D526D5">
        <w:rPr>
          <w:rFonts w:eastAsia="MS Gothic"/>
          <w:lang w:eastAsia="en-US"/>
        </w:rPr>
        <w:t>40</w:t>
      </w:r>
      <w:r w:rsidRPr="00D526D5">
        <w:rPr>
          <w:rFonts w:eastAsia="MS Gothic"/>
          <w:lang w:eastAsia="en-US"/>
        </w:rPr>
        <w:t>.</w:t>
      </w:r>
    </w:p>
    <w:p w14:paraId="573CC430" w14:textId="77777777" w:rsidR="00F52FA8" w:rsidRPr="00D526D5" w:rsidRDefault="00F52FA8" w:rsidP="009F17E7">
      <w:pPr>
        <w:numPr>
          <w:ilvl w:val="0"/>
          <w:numId w:val="26"/>
        </w:numPr>
        <w:tabs>
          <w:tab w:val="left" w:pos="0"/>
          <w:tab w:val="left" w:pos="284"/>
          <w:tab w:val="left" w:pos="851"/>
        </w:tabs>
        <w:ind w:left="0" w:firstLine="0"/>
        <w:jc w:val="both"/>
        <w:rPr>
          <w:rFonts w:eastAsia="Calibri"/>
          <w:lang w:eastAsia="en-US"/>
        </w:rPr>
      </w:pPr>
      <w:r w:rsidRPr="00D526D5">
        <w:rPr>
          <w:rFonts w:eastAsia="Calibri"/>
          <w:lang w:eastAsia="en-US"/>
        </w:rPr>
        <w:t xml:space="preserve">Agencija za plaćanja, uz prethodno odobrenje Upravljačkog tijela, može poništiti </w:t>
      </w:r>
      <w:r w:rsidR="002462D8" w:rsidRPr="00D526D5">
        <w:rPr>
          <w:rFonts w:eastAsia="Calibri"/>
          <w:lang w:eastAsia="en-US"/>
        </w:rPr>
        <w:t>natječaj</w:t>
      </w:r>
      <w:r w:rsidR="00FA2752" w:rsidRPr="00D526D5">
        <w:rPr>
          <w:rFonts w:eastAsia="Calibri"/>
          <w:lang w:eastAsia="en-US"/>
        </w:rPr>
        <w:t xml:space="preserve"> </w:t>
      </w:r>
      <w:r w:rsidRPr="00D526D5">
        <w:rPr>
          <w:rFonts w:eastAsia="Calibri"/>
          <w:lang w:eastAsia="en-US"/>
        </w:rPr>
        <w:t xml:space="preserve">prije izdavanja prvog akta kojim se odlučuje o zahtjevu za potporu, </w:t>
      </w:r>
      <w:r w:rsidR="00E61278" w:rsidRPr="00D526D5">
        <w:rPr>
          <w:rFonts w:eastAsia="Calibri"/>
          <w:lang w:eastAsia="en-US"/>
        </w:rPr>
        <w:t xml:space="preserve">i to </w:t>
      </w:r>
      <w:r w:rsidRPr="00D526D5">
        <w:rPr>
          <w:rFonts w:eastAsia="Calibri"/>
          <w:lang w:eastAsia="en-US"/>
        </w:rPr>
        <w:t>u sljedećim slučajevima:</w:t>
      </w:r>
    </w:p>
    <w:p w14:paraId="513F3D8D" w14:textId="77777777" w:rsidR="00F52FA8" w:rsidRPr="00D526D5" w:rsidRDefault="00F52FA8">
      <w:pPr>
        <w:numPr>
          <w:ilvl w:val="0"/>
          <w:numId w:val="27"/>
        </w:numPr>
        <w:tabs>
          <w:tab w:val="left" w:pos="284"/>
        </w:tabs>
        <w:ind w:left="142" w:hanging="142"/>
        <w:jc w:val="both"/>
        <w:rPr>
          <w:rFonts w:eastAsia="Calibri"/>
          <w:lang w:eastAsia="en-US"/>
        </w:rPr>
      </w:pPr>
      <w:r w:rsidRPr="00D526D5">
        <w:rPr>
          <w:rFonts w:eastAsia="Calibri"/>
          <w:lang w:eastAsia="en-US"/>
        </w:rPr>
        <w:t>kada se na bilo koji način ugrožava načelo jednakog postupanja</w:t>
      </w:r>
    </w:p>
    <w:p w14:paraId="02293B72" w14:textId="77777777" w:rsidR="00F52FA8" w:rsidRPr="00D526D5" w:rsidRDefault="00F52FA8">
      <w:pPr>
        <w:numPr>
          <w:ilvl w:val="0"/>
          <w:numId w:val="27"/>
        </w:numPr>
        <w:tabs>
          <w:tab w:val="left" w:pos="284"/>
        </w:tabs>
        <w:ind w:left="142" w:hanging="142"/>
        <w:jc w:val="both"/>
        <w:rPr>
          <w:rFonts w:eastAsia="Calibri"/>
          <w:lang w:eastAsia="en-US"/>
        </w:rPr>
      </w:pPr>
      <w:r w:rsidRPr="00D526D5">
        <w:rPr>
          <w:rFonts w:eastAsia="Calibri"/>
          <w:lang w:eastAsia="en-US"/>
        </w:rPr>
        <w:t>kada je u natječaju utvrđena greška koja onemogućava daljnji postupak i/ili</w:t>
      </w:r>
    </w:p>
    <w:p w14:paraId="02DA2324" w14:textId="77777777" w:rsidR="00E002E0" w:rsidRPr="00D526D5" w:rsidRDefault="00F52FA8" w:rsidP="009F17E7">
      <w:pPr>
        <w:numPr>
          <w:ilvl w:val="0"/>
          <w:numId w:val="27"/>
        </w:numPr>
        <w:tabs>
          <w:tab w:val="left" w:pos="284"/>
        </w:tabs>
        <w:ind w:left="0" w:firstLine="0"/>
        <w:jc w:val="both"/>
        <w:rPr>
          <w:rFonts w:eastAsia="Calibri"/>
          <w:lang w:eastAsia="en-US"/>
        </w:rPr>
      </w:pPr>
      <w:r w:rsidRPr="00D526D5">
        <w:rPr>
          <w:rFonts w:eastAsia="Calibri"/>
          <w:lang w:eastAsia="en-US"/>
        </w:rPr>
        <w:t>ako se utvrde okolnosti koje nisu bile poznate prije objave natječaja, a koje bi dovele do neobjavljivanja natječaja ili do sadržajno bitno drukčijeg natječaja.</w:t>
      </w:r>
    </w:p>
    <w:p w14:paraId="0582BB54" w14:textId="6CF35AA1" w:rsidR="00F52FA8" w:rsidRPr="00D526D5" w:rsidRDefault="00F52FA8" w:rsidP="009F17E7">
      <w:pPr>
        <w:numPr>
          <w:ilvl w:val="0"/>
          <w:numId w:val="154"/>
        </w:numPr>
        <w:tabs>
          <w:tab w:val="left" w:pos="851"/>
        </w:tabs>
        <w:ind w:left="0" w:firstLine="0"/>
        <w:jc w:val="both"/>
        <w:rPr>
          <w:rFonts w:eastAsia="Calibri"/>
          <w:lang w:eastAsia="en-US"/>
        </w:rPr>
      </w:pPr>
      <w:r w:rsidRPr="00D526D5">
        <w:rPr>
          <w:rFonts w:eastAsia="Calibri"/>
          <w:lang w:eastAsia="en-US"/>
        </w:rPr>
        <w:t xml:space="preserve">Poništenje natječaja objavljuje se na način propisan člankom </w:t>
      </w:r>
      <w:r w:rsidR="009B73B0" w:rsidRPr="00D526D5">
        <w:rPr>
          <w:rFonts w:eastAsia="Calibri"/>
          <w:lang w:eastAsia="en-US"/>
        </w:rPr>
        <w:t>3</w:t>
      </w:r>
      <w:r w:rsidR="00DA48E0" w:rsidRPr="00D526D5">
        <w:rPr>
          <w:rFonts w:eastAsia="Calibri"/>
          <w:lang w:eastAsia="en-US"/>
        </w:rPr>
        <w:t>7</w:t>
      </w:r>
      <w:r w:rsidRPr="00D526D5">
        <w:rPr>
          <w:rFonts w:eastAsia="Calibri"/>
          <w:lang w:eastAsia="en-US"/>
        </w:rPr>
        <w:t xml:space="preserve">. stavkom </w:t>
      </w:r>
      <w:r w:rsidR="007F64E8" w:rsidRPr="00D526D5">
        <w:rPr>
          <w:rFonts w:eastAsia="Calibri"/>
          <w:lang w:eastAsia="en-US"/>
        </w:rPr>
        <w:t>5</w:t>
      </w:r>
      <w:r w:rsidRPr="00D526D5">
        <w:rPr>
          <w:rFonts w:eastAsia="Calibri"/>
          <w:lang w:eastAsia="en-US"/>
        </w:rPr>
        <w:t>. ovoga Pravilnika.</w:t>
      </w:r>
    </w:p>
    <w:p w14:paraId="4EE8D610" w14:textId="77777777" w:rsidR="00C63F50" w:rsidRPr="00D526D5" w:rsidRDefault="00C63F50" w:rsidP="00C63F50">
      <w:pPr>
        <w:tabs>
          <w:tab w:val="left" w:pos="851"/>
        </w:tabs>
        <w:jc w:val="both"/>
        <w:rPr>
          <w:rFonts w:eastAsia="Calibri"/>
          <w:lang w:eastAsia="en-US"/>
        </w:rPr>
      </w:pPr>
    </w:p>
    <w:p w14:paraId="1E0EA69F" w14:textId="77777777" w:rsidR="003D75D0" w:rsidRDefault="003D75D0" w:rsidP="003D75D0">
      <w:pPr>
        <w:tabs>
          <w:tab w:val="left" w:pos="142"/>
          <w:tab w:val="left" w:pos="284"/>
          <w:tab w:val="left" w:pos="851"/>
        </w:tabs>
        <w:jc w:val="both"/>
        <w:rPr>
          <w:color w:val="000000" w:themeColor="text1"/>
        </w:rPr>
      </w:pPr>
    </w:p>
    <w:p w14:paraId="347B66C2" w14:textId="5BF69713" w:rsidR="003D75D0" w:rsidRPr="003D75D0" w:rsidRDefault="003D75D0" w:rsidP="003D75D0">
      <w:pPr>
        <w:keepNext/>
        <w:keepLines/>
        <w:spacing w:before="240" w:after="240"/>
        <w:jc w:val="center"/>
        <w:outlineLvl w:val="0"/>
        <w:rPr>
          <w:rFonts w:eastAsia="MS Gothic"/>
          <w:color w:val="000000" w:themeColor="text1"/>
          <w:lang w:eastAsia="en-US"/>
        </w:rPr>
      </w:pPr>
      <w:r w:rsidRPr="003D75D0">
        <w:rPr>
          <w:rFonts w:eastAsia="MS Gothic"/>
          <w:color w:val="000000" w:themeColor="text1"/>
          <w:lang w:eastAsia="en-US"/>
        </w:rPr>
        <w:lastRenderedPageBreak/>
        <w:t>POGLAVLJE 2. POSTUPAK ODABIRA LAG-ova</w:t>
      </w:r>
    </w:p>
    <w:p w14:paraId="7D21E1BC" w14:textId="77777777" w:rsidR="003D75D0" w:rsidRPr="003D75D0" w:rsidRDefault="003D75D0" w:rsidP="003D75D0">
      <w:pPr>
        <w:keepNext/>
        <w:keepLines/>
        <w:spacing w:before="240" w:after="240"/>
        <w:jc w:val="center"/>
        <w:outlineLvl w:val="2"/>
        <w:rPr>
          <w:rFonts w:eastAsia="MS Gothic"/>
          <w:i/>
          <w:lang w:eastAsia="en-US"/>
        </w:rPr>
      </w:pPr>
      <w:r w:rsidRPr="003D75D0">
        <w:rPr>
          <w:rFonts w:eastAsia="MS Gothic"/>
          <w:i/>
          <w:lang w:eastAsia="en-US"/>
        </w:rPr>
        <w:t>Faze u postupku odabira</w:t>
      </w:r>
    </w:p>
    <w:p w14:paraId="17DDF185" w14:textId="77777777" w:rsidR="003D75D0" w:rsidRPr="003D75D0" w:rsidRDefault="003D75D0" w:rsidP="008E23F2">
      <w:pPr>
        <w:pStyle w:val="Naslov1"/>
        <w:rPr>
          <w:rFonts w:eastAsia="MS Gothic"/>
          <w:lang w:eastAsia="en-US"/>
        </w:rPr>
      </w:pPr>
      <w:r w:rsidRPr="003D75D0">
        <w:rPr>
          <w:rFonts w:eastAsia="MS Gothic"/>
          <w:lang w:eastAsia="en-US"/>
        </w:rPr>
        <w:t xml:space="preserve">Članak 41. </w:t>
      </w:r>
    </w:p>
    <w:p w14:paraId="3887377C"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(1) Postupak odabira LAG-ova započinje podnošenjem Zahtjeva za potporu, a završava donošenjem akata iz članka 45. ovog Pravilnika te sklapanjem ugovora.</w:t>
      </w:r>
    </w:p>
    <w:p w14:paraId="3668646B"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(2) Postupak odabira LAG-ova sastoji se od sljedećih faza:</w:t>
      </w:r>
    </w:p>
    <w:p w14:paraId="5DE12493"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a)</w:t>
      </w:r>
      <w:r w:rsidRPr="003D75D0">
        <w:rPr>
          <w:color w:val="000000" w:themeColor="text1"/>
        </w:rPr>
        <w:tab/>
        <w:t>podnošenje i zaprimanje zahtjeva za potporu</w:t>
      </w:r>
    </w:p>
    <w:p w14:paraId="21451517"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b)</w:t>
      </w:r>
      <w:r w:rsidRPr="003D75D0">
        <w:rPr>
          <w:color w:val="000000" w:themeColor="text1"/>
        </w:rPr>
        <w:tab/>
        <w:t>administrativna kontrola zahtjeva za potporu, uključujući ocjenjivanje LRS</w:t>
      </w:r>
    </w:p>
    <w:p w14:paraId="36633ED2" w14:textId="202FAC16" w:rsidR="003D75D0" w:rsidRDefault="003D75D0" w:rsidP="003D75D0">
      <w:pPr>
        <w:tabs>
          <w:tab w:val="left" w:pos="142"/>
          <w:tab w:val="left" w:pos="284"/>
          <w:tab w:val="left" w:pos="851"/>
        </w:tabs>
        <w:jc w:val="both"/>
        <w:rPr>
          <w:color w:val="000000" w:themeColor="text1"/>
        </w:rPr>
      </w:pPr>
      <w:r w:rsidRPr="003D75D0">
        <w:rPr>
          <w:color w:val="000000" w:themeColor="text1"/>
        </w:rPr>
        <w:t>c)</w:t>
      </w:r>
      <w:r w:rsidRPr="003D75D0">
        <w:rPr>
          <w:color w:val="000000" w:themeColor="text1"/>
        </w:rPr>
        <w:tab/>
        <w:t>donošenje akata i sklapanje ugovora.</w:t>
      </w:r>
    </w:p>
    <w:p w14:paraId="5FE99C23" w14:textId="6529CA04" w:rsidR="003D75D0" w:rsidRDefault="003D75D0" w:rsidP="003D75D0">
      <w:pPr>
        <w:tabs>
          <w:tab w:val="left" w:pos="142"/>
          <w:tab w:val="left" w:pos="284"/>
          <w:tab w:val="left" w:pos="851"/>
        </w:tabs>
        <w:jc w:val="both"/>
        <w:rPr>
          <w:color w:val="000000" w:themeColor="text1"/>
        </w:rPr>
      </w:pPr>
    </w:p>
    <w:p w14:paraId="0F37F391" w14:textId="7087BBAB" w:rsidR="003D75D0" w:rsidRDefault="003D75D0" w:rsidP="003D75D0">
      <w:pPr>
        <w:tabs>
          <w:tab w:val="left" w:pos="142"/>
          <w:tab w:val="left" w:pos="284"/>
          <w:tab w:val="left" w:pos="851"/>
        </w:tabs>
        <w:jc w:val="both"/>
        <w:rPr>
          <w:color w:val="000000" w:themeColor="text1"/>
        </w:rPr>
      </w:pPr>
    </w:p>
    <w:p w14:paraId="61547196" w14:textId="77777777" w:rsidR="003D75D0" w:rsidRPr="00D526D5" w:rsidRDefault="003D75D0" w:rsidP="003D75D0">
      <w:pPr>
        <w:keepNext/>
        <w:keepLines/>
        <w:spacing w:before="240" w:after="240"/>
        <w:jc w:val="center"/>
        <w:outlineLvl w:val="1"/>
        <w:rPr>
          <w:rFonts w:eastAsia="MS Gothic"/>
          <w:i/>
          <w:color w:val="000000" w:themeColor="text1"/>
          <w:lang w:eastAsia="en-US"/>
        </w:rPr>
      </w:pPr>
      <w:r w:rsidRPr="00D526D5">
        <w:rPr>
          <w:rFonts w:eastAsia="MS Gothic"/>
          <w:i/>
          <w:color w:val="000000" w:themeColor="text1"/>
          <w:lang w:eastAsia="en-US"/>
        </w:rPr>
        <w:t>Podnošenje i zaprimanje zahtjeva za potporu</w:t>
      </w:r>
    </w:p>
    <w:p w14:paraId="7F966945" w14:textId="77777777" w:rsidR="003D75D0" w:rsidRPr="00D526D5" w:rsidRDefault="003D75D0" w:rsidP="008E23F2">
      <w:pPr>
        <w:pStyle w:val="Naslov1"/>
        <w:rPr>
          <w:rFonts w:eastAsia="MS Gothic"/>
          <w:lang w:eastAsia="en-US"/>
        </w:rPr>
      </w:pPr>
      <w:r w:rsidRPr="00D526D5">
        <w:rPr>
          <w:rFonts w:eastAsia="MS Gothic"/>
          <w:lang w:eastAsia="en-US"/>
        </w:rPr>
        <w:t xml:space="preserve">Članak 42. </w:t>
      </w:r>
    </w:p>
    <w:p w14:paraId="48517DD8" w14:textId="77777777" w:rsidR="003D75D0" w:rsidRPr="00D526D5" w:rsidRDefault="003D75D0" w:rsidP="003D75D0">
      <w:pPr>
        <w:keepNext/>
        <w:keepLines/>
        <w:numPr>
          <w:ilvl w:val="0"/>
          <w:numId w:val="155"/>
        </w:numPr>
        <w:tabs>
          <w:tab w:val="left" w:pos="0"/>
          <w:tab w:val="left" w:pos="284"/>
        </w:tabs>
        <w:spacing w:before="240" w:after="240"/>
        <w:ind w:left="0" w:firstLine="0"/>
        <w:contextualSpacing/>
        <w:jc w:val="both"/>
        <w:outlineLvl w:val="1"/>
        <w:rPr>
          <w:rFonts w:eastAsia="MS Gothic"/>
          <w:color w:val="000000" w:themeColor="text1"/>
          <w:lang w:eastAsia="en-US"/>
        </w:rPr>
      </w:pPr>
      <w:r w:rsidRPr="00D526D5">
        <w:rPr>
          <w:rFonts w:eastAsia="MS Gothic"/>
          <w:color w:val="000000" w:themeColor="text1"/>
          <w:lang w:eastAsia="en-US"/>
        </w:rPr>
        <w:t xml:space="preserve">LAG popunjava zahtjev za potporu u elektroničkom obliku putem AGRONET-a na način i u rokovima propisanim natječajem. </w:t>
      </w:r>
    </w:p>
    <w:p w14:paraId="79559205" w14:textId="77777777" w:rsidR="003D75D0" w:rsidRPr="00D526D5" w:rsidRDefault="003D75D0" w:rsidP="003D75D0">
      <w:pPr>
        <w:keepNext/>
        <w:keepLines/>
        <w:numPr>
          <w:ilvl w:val="0"/>
          <w:numId w:val="155"/>
        </w:numPr>
        <w:tabs>
          <w:tab w:val="left" w:pos="0"/>
          <w:tab w:val="left" w:pos="284"/>
        </w:tabs>
        <w:spacing w:before="240" w:after="240"/>
        <w:ind w:left="0" w:firstLine="0"/>
        <w:contextualSpacing/>
        <w:jc w:val="both"/>
        <w:outlineLvl w:val="1"/>
        <w:rPr>
          <w:rFonts w:eastAsia="MS Gothic"/>
          <w:color w:val="000000" w:themeColor="text1"/>
          <w:lang w:eastAsia="en-US"/>
        </w:rPr>
      </w:pPr>
      <w:r w:rsidRPr="00D526D5">
        <w:rPr>
          <w:rFonts w:eastAsia="MS Gothic"/>
          <w:color w:val="000000" w:themeColor="text1"/>
          <w:lang w:eastAsia="en-US"/>
        </w:rPr>
        <w:t xml:space="preserve">Prije podnošenja zahtjeva za potporu, LAG mora biti upisan u Evidenciju korisnika potpora u ruralnom razvoju i ribarstvu (u daljnjem tekstu: Evidencija korisnika). </w:t>
      </w:r>
    </w:p>
    <w:p w14:paraId="62CFBFC0" w14:textId="77777777" w:rsidR="003D75D0" w:rsidRPr="00D526D5" w:rsidRDefault="003D75D0" w:rsidP="003D75D0">
      <w:pPr>
        <w:keepNext/>
        <w:keepLines/>
        <w:numPr>
          <w:ilvl w:val="0"/>
          <w:numId w:val="155"/>
        </w:numPr>
        <w:tabs>
          <w:tab w:val="left" w:pos="0"/>
          <w:tab w:val="left" w:pos="284"/>
        </w:tabs>
        <w:spacing w:before="240" w:after="240"/>
        <w:ind w:left="0" w:firstLine="0"/>
        <w:contextualSpacing/>
        <w:jc w:val="both"/>
        <w:outlineLvl w:val="1"/>
        <w:rPr>
          <w:rFonts w:eastAsia="MS Gothic"/>
          <w:color w:val="000000" w:themeColor="text1"/>
          <w:lang w:eastAsia="en-US"/>
        </w:rPr>
      </w:pPr>
      <w:r w:rsidRPr="00D526D5">
        <w:rPr>
          <w:rFonts w:eastAsia="MS Gothic"/>
          <w:color w:val="000000" w:themeColor="text1"/>
          <w:lang w:eastAsia="en-US"/>
        </w:rPr>
        <w:t xml:space="preserve">Detaljne upute za upis u Evidenciju korisnika i za korištenje AGRONET-a nalaze se u Vodiču za upis u Evidenciju korisnika koji je dostupan na mrežnim stranicama Agencije za plaćanja. </w:t>
      </w:r>
    </w:p>
    <w:p w14:paraId="56FC255B" w14:textId="77777777" w:rsidR="003D75D0" w:rsidRPr="00D526D5" w:rsidRDefault="003D75D0" w:rsidP="003D75D0">
      <w:pPr>
        <w:keepNext/>
        <w:keepLines/>
        <w:numPr>
          <w:ilvl w:val="0"/>
          <w:numId w:val="155"/>
        </w:numPr>
        <w:tabs>
          <w:tab w:val="left" w:pos="0"/>
          <w:tab w:val="left" w:pos="284"/>
        </w:tabs>
        <w:spacing w:before="240" w:after="240"/>
        <w:ind w:left="0" w:firstLine="0"/>
        <w:contextualSpacing/>
        <w:jc w:val="both"/>
        <w:outlineLvl w:val="1"/>
        <w:rPr>
          <w:rFonts w:eastAsia="MS Gothic"/>
          <w:color w:val="000000" w:themeColor="text1"/>
          <w:lang w:eastAsia="en-US"/>
        </w:rPr>
      </w:pPr>
      <w:r w:rsidRPr="00D526D5">
        <w:rPr>
          <w:rFonts w:eastAsia="MS Gothic"/>
          <w:color w:val="000000" w:themeColor="text1"/>
          <w:lang w:eastAsia="en-US"/>
        </w:rPr>
        <w:t xml:space="preserve">Svako samoinicijativno mijenjanje podnesenog zahtjeva za potporu od strane LAG-a nije dopušteno. </w:t>
      </w:r>
    </w:p>
    <w:p w14:paraId="2231F086" w14:textId="77777777" w:rsidR="003D75D0" w:rsidRPr="00D526D5" w:rsidRDefault="003D75D0" w:rsidP="003D75D0">
      <w:pPr>
        <w:keepNext/>
        <w:keepLines/>
        <w:numPr>
          <w:ilvl w:val="0"/>
          <w:numId w:val="155"/>
        </w:numPr>
        <w:tabs>
          <w:tab w:val="left" w:pos="0"/>
          <w:tab w:val="left" w:pos="284"/>
        </w:tabs>
        <w:spacing w:before="240" w:after="240"/>
        <w:ind w:left="0" w:firstLine="0"/>
        <w:contextualSpacing/>
        <w:jc w:val="both"/>
        <w:outlineLvl w:val="1"/>
        <w:rPr>
          <w:rFonts w:eastAsia="MS Gothic"/>
          <w:color w:val="000000" w:themeColor="text1"/>
          <w:lang w:eastAsia="en-US"/>
        </w:rPr>
      </w:pPr>
      <w:r w:rsidRPr="00D526D5">
        <w:rPr>
          <w:rFonts w:eastAsia="MS Gothic"/>
          <w:color w:val="000000" w:themeColor="text1"/>
          <w:lang w:eastAsia="en-US"/>
        </w:rPr>
        <w:t xml:space="preserve">Uvjeti, načini i rokovi podnošenja Zahtjeva za potporu mogu se detaljnije propisati natječajem.   </w:t>
      </w:r>
    </w:p>
    <w:p w14:paraId="22377F97" w14:textId="77777777" w:rsidR="003D75D0" w:rsidRDefault="003D75D0" w:rsidP="003D75D0">
      <w:pPr>
        <w:tabs>
          <w:tab w:val="left" w:pos="142"/>
          <w:tab w:val="left" w:pos="284"/>
          <w:tab w:val="left" w:pos="851"/>
        </w:tabs>
        <w:jc w:val="both"/>
        <w:rPr>
          <w:color w:val="000000" w:themeColor="text1"/>
        </w:rPr>
      </w:pPr>
    </w:p>
    <w:p w14:paraId="519F5D0A" w14:textId="77777777" w:rsidR="003D75D0" w:rsidRPr="003D75D0" w:rsidRDefault="003D75D0" w:rsidP="003D75D0">
      <w:pPr>
        <w:keepNext/>
        <w:keepLines/>
        <w:spacing w:before="240" w:after="240"/>
        <w:jc w:val="center"/>
        <w:outlineLvl w:val="1"/>
        <w:rPr>
          <w:rFonts w:eastAsia="MS Gothic"/>
          <w:i/>
          <w:color w:val="000000" w:themeColor="text1"/>
          <w:lang w:eastAsia="en-US"/>
        </w:rPr>
      </w:pPr>
      <w:r w:rsidRPr="003D75D0">
        <w:rPr>
          <w:rFonts w:eastAsia="MS Gothic"/>
          <w:i/>
          <w:color w:val="000000" w:themeColor="text1"/>
          <w:lang w:eastAsia="en-US"/>
        </w:rPr>
        <w:t>Postupak ocjenjivanja LRS</w:t>
      </w:r>
    </w:p>
    <w:p w14:paraId="69C11E93" w14:textId="77777777" w:rsidR="003D75D0" w:rsidRPr="003D75D0" w:rsidRDefault="003D75D0" w:rsidP="008E23F2">
      <w:pPr>
        <w:pStyle w:val="Naslov1"/>
        <w:rPr>
          <w:rFonts w:eastAsia="MS Gothic"/>
          <w:lang w:eastAsia="en-US"/>
        </w:rPr>
      </w:pPr>
      <w:r w:rsidRPr="003D75D0">
        <w:rPr>
          <w:rFonts w:eastAsia="MS Gothic"/>
          <w:lang w:eastAsia="en-US"/>
        </w:rPr>
        <w:t>Članak 43.</w:t>
      </w:r>
    </w:p>
    <w:p w14:paraId="30BED45B"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(1)</w:t>
      </w:r>
      <w:r w:rsidRPr="003D75D0">
        <w:rPr>
          <w:color w:val="000000" w:themeColor="text1"/>
        </w:rPr>
        <w:tab/>
        <w:t xml:space="preserve">Odmah po zaprimanju zahtjeva za potporu, Agencija za plaćanja prosljeđuje Upravljačkom tijelu zaprimljenu LRS LAG-a. </w:t>
      </w:r>
    </w:p>
    <w:p w14:paraId="23E57091"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(2)</w:t>
      </w:r>
      <w:r w:rsidRPr="003D75D0">
        <w:rPr>
          <w:color w:val="000000" w:themeColor="text1"/>
        </w:rPr>
        <w:tab/>
        <w:t xml:space="preserve">Upravljačko tijelo, po zaprimanju LRS LAG-a, istu prosljeđuje </w:t>
      </w:r>
      <w:proofErr w:type="spellStart"/>
      <w:r w:rsidRPr="003D75D0">
        <w:rPr>
          <w:color w:val="000000" w:themeColor="text1"/>
        </w:rPr>
        <w:t>Oocjenjivačkom</w:t>
      </w:r>
      <w:proofErr w:type="spellEnd"/>
      <w:r w:rsidRPr="003D75D0">
        <w:rPr>
          <w:color w:val="000000" w:themeColor="text1"/>
        </w:rPr>
        <w:t xml:space="preserve"> odboru na postupak ocjenjivanja.</w:t>
      </w:r>
    </w:p>
    <w:p w14:paraId="341C256C"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(3)</w:t>
      </w:r>
      <w:r w:rsidRPr="003D75D0">
        <w:rPr>
          <w:color w:val="000000" w:themeColor="text1"/>
        </w:rPr>
        <w:tab/>
        <w:t xml:space="preserve">Ocjenjivački odbor iz stavka. 2. ovog članka imenuje ministrica poljoprivrede. </w:t>
      </w:r>
    </w:p>
    <w:p w14:paraId="36D4634C"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(4)</w:t>
      </w:r>
      <w:r w:rsidRPr="003D75D0">
        <w:rPr>
          <w:color w:val="000000" w:themeColor="text1"/>
        </w:rPr>
        <w:tab/>
        <w:t xml:space="preserve"> Ocjenjivački odbor iz stavka 2. ovog članka radi na temelju poslovnika.</w:t>
      </w:r>
    </w:p>
    <w:p w14:paraId="0CF223E5"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(5)</w:t>
      </w:r>
      <w:r w:rsidRPr="003D75D0">
        <w:rPr>
          <w:color w:val="000000" w:themeColor="text1"/>
        </w:rPr>
        <w:tab/>
        <w:t>Tijekom postupka ocjenjivanja provjerava se obvezni sadržaj LRS koji je sastavni dio Priloga 1 ovoga Pravilnika, usklađenost LRS s kriterijima kvalitete LRS koji su sastavni dio Priloga 3. ovoga Pravilnika, Uputom za izradu LRS i LAG intervencije 2023.-2027. te po potrebi s ostalim nadležnim europskim i nacionalnim zakonodavstvom.</w:t>
      </w:r>
    </w:p>
    <w:p w14:paraId="4057AE08"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(6)</w:t>
      </w:r>
      <w:r w:rsidRPr="003D75D0">
        <w:rPr>
          <w:color w:val="000000" w:themeColor="text1"/>
        </w:rPr>
        <w:tab/>
        <w:t>Ocjenjivački odbor iz stavka 2. ovog Pravilnika nakon provedenih provjera iz stavka 5. ovog članka donosi:</w:t>
      </w:r>
    </w:p>
    <w:p w14:paraId="7EBC3854"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a)</w:t>
      </w:r>
      <w:r w:rsidRPr="003D75D0">
        <w:rPr>
          <w:color w:val="000000" w:themeColor="text1"/>
        </w:rPr>
        <w:tab/>
        <w:t xml:space="preserve">Obavijest o odobrenju LRS za razdoblje 2023. – 2027., u slučaju pozitivno ocjenjenih provjera iz stavka 5. ovog članka, ili </w:t>
      </w:r>
    </w:p>
    <w:p w14:paraId="15C9DD0A" w14:textId="77777777" w:rsidR="003D75D0" w:rsidRPr="003D75D0" w:rsidRDefault="003D75D0" w:rsidP="003D75D0">
      <w:pPr>
        <w:tabs>
          <w:tab w:val="left" w:pos="142"/>
          <w:tab w:val="left" w:pos="284"/>
          <w:tab w:val="left" w:pos="851"/>
        </w:tabs>
        <w:jc w:val="both"/>
        <w:rPr>
          <w:color w:val="000000" w:themeColor="text1"/>
        </w:rPr>
      </w:pPr>
      <w:r w:rsidRPr="003D75D0">
        <w:rPr>
          <w:color w:val="000000" w:themeColor="text1"/>
        </w:rPr>
        <w:t>b)</w:t>
      </w:r>
      <w:r w:rsidRPr="003D75D0">
        <w:rPr>
          <w:color w:val="000000" w:themeColor="text1"/>
        </w:rPr>
        <w:tab/>
        <w:t xml:space="preserve">Obavijest o odbijanju LRS za razdoblje 2023. – 2027., u slučaju negativno ocjenjenih provjera iz stavka 5. ovog članka. </w:t>
      </w:r>
    </w:p>
    <w:p w14:paraId="4AC26E6C" w14:textId="7C31791C" w:rsidR="003D75D0" w:rsidRDefault="003D75D0" w:rsidP="003D75D0">
      <w:pPr>
        <w:tabs>
          <w:tab w:val="left" w:pos="142"/>
          <w:tab w:val="left" w:pos="284"/>
          <w:tab w:val="left" w:pos="851"/>
        </w:tabs>
        <w:jc w:val="both"/>
        <w:rPr>
          <w:color w:val="000000" w:themeColor="text1"/>
        </w:rPr>
      </w:pPr>
      <w:r w:rsidRPr="003D75D0">
        <w:rPr>
          <w:color w:val="000000" w:themeColor="text1"/>
        </w:rPr>
        <w:lastRenderedPageBreak/>
        <w:t>(7)</w:t>
      </w:r>
      <w:r w:rsidRPr="003D75D0">
        <w:rPr>
          <w:color w:val="000000" w:themeColor="text1"/>
        </w:rPr>
        <w:tab/>
        <w:t>Obavijesti iz stavka 6. ovog članka ocjenjivački odbor dostavlja Upravljačkom tijelu, a Upravljačko tijelo prosljeđuje iste Agenciji za plaćanja u svrhu daljnje administrativne kontrole.</w:t>
      </w:r>
    </w:p>
    <w:p w14:paraId="7A9230B2" w14:textId="28E3FFD3" w:rsidR="00F52FA8" w:rsidRPr="00D526D5" w:rsidRDefault="007C395F">
      <w:pPr>
        <w:keepNext/>
        <w:keepLines/>
        <w:spacing w:before="240" w:after="240"/>
        <w:jc w:val="center"/>
        <w:outlineLvl w:val="1"/>
        <w:rPr>
          <w:rFonts w:eastAsia="MS Gothic"/>
          <w:i/>
          <w:color w:val="000000" w:themeColor="text1"/>
          <w:lang w:eastAsia="en-US"/>
        </w:rPr>
      </w:pPr>
      <w:r w:rsidRPr="00D526D5">
        <w:rPr>
          <w:rFonts w:eastAsia="MS Gothic"/>
          <w:i/>
          <w:color w:val="000000" w:themeColor="text1"/>
          <w:lang w:eastAsia="en-US"/>
        </w:rPr>
        <w:t>Administrativna kontrola</w:t>
      </w:r>
      <w:r w:rsidR="00F52FA8" w:rsidRPr="00D526D5">
        <w:rPr>
          <w:rFonts w:eastAsia="MS Gothic"/>
          <w:i/>
          <w:color w:val="000000" w:themeColor="text1"/>
          <w:lang w:eastAsia="en-US"/>
        </w:rPr>
        <w:t xml:space="preserve"> </w:t>
      </w:r>
      <w:r w:rsidR="001923A4">
        <w:rPr>
          <w:rFonts w:eastAsia="MS Gothic"/>
          <w:i/>
          <w:color w:val="000000" w:themeColor="text1"/>
          <w:lang w:eastAsia="en-US"/>
        </w:rPr>
        <w:t>z</w:t>
      </w:r>
      <w:r w:rsidR="00F52FA8" w:rsidRPr="00D526D5">
        <w:rPr>
          <w:rFonts w:eastAsia="MS Gothic"/>
          <w:i/>
          <w:color w:val="000000" w:themeColor="text1"/>
          <w:lang w:eastAsia="en-US"/>
        </w:rPr>
        <w:t>ahtjeva za potporu</w:t>
      </w:r>
    </w:p>
    <w:p w14:paraId="556320FD" w14:textId="77777777" w:rsidR="00F52FA8" w:rsidRPr="00D526D5" w:rsidRDefault="00F52FA8" w:rsidP="008E23F2">
      <w:pPr>
        <w:pStyle w:val="Naslov1"/>
        <w:rPr>
          <w:rFonts w:eastAsia="MS Gothic"/>
          <w:lang w:eastAsia="en-US"/>
        </w:rPr>
      </w:pPr>
      <w:r w:rsidRPr="00D526D5">
        <w:rPr>
          <w:rFonts w:eastAsia="MS Gothic"/>
          <w:lang w:eastAsia="en-US"/>
        </w:rPr>
        <w:t xml:space="preserve">Članak </w:t>
      </w:r>
      <w:r w:rsidR="0096565D" w:rsidRPr="00D526D5">
        <w:rPr>
          <w:rFonts w:eastAsia="MS Gothic"/>
          <w:lang w:eastAsia="en-US"/>
        </w:rPr>
        <w:t>4</w:t>
      </w:r>
      <w:r w:rsidR="00B63CC7" w:rsidRPr="00D526D5">
        <w:rPr>
          <w:rFonts w:eastAsia="MS Gothic"/>
          <w:lang w:eastAsia="en-US"/>
        </w:rPr>
        <w:t>4</w:t>
      </w:r>
      <w:r w:rsidRPr="00D526D5">
        <w:rPr>
          <w:rFonts w:eastAsia="MS Gothic"/>
          <w:lang w:eastAsia="en-US"/>
        </w:rPr>
        <w:t xml:space="preserve">. </w:t>
      </w:r>
    </w:p>
    <w:p w14:paraId="56F55B5B" w14:textId="4C02BEE7" w:rsidR="00933841" w:rsidRPr="00D526D5" w:rsidRDefault="00933841" w:rsidP="00A14F18">
      <w:pPr>
        <w:pStyle w:val="Odlomakpopisa"/>
        <w:keepNext/>
        <w:keepLines/>
        <w:numPr>
          <w:ilvl w:val="0"/>
          <w:numId w:val="156"/>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Administrativnu kontrolu zahtjeva za potporu provodi Agencija za plaćanja</w:t>
      </w:r>
      <w:r w:rsidR="00280763" w:rsidRPr="00D526D5">
        <w:rPr>
          <w:rFonts w:ascii="Times New Roman" w:eastAsia="MS Gothic" w:hAnsi="Times New Roman"/>
          <w:color w:val="000000" w:themeColor="text1"/>
          <w:sz w:val="24"/>
          <w:szCs w:val="24"/>
        </w:rPr>
        <w:t xml:space="preserve"> </w:t>
      </w:r>
      <w:bookmarkStart w:id="34" w:name="_Hlk134180737"/>
      <w:r w:rsidR="00280763" w:rsidRPr="00D526D5">
        <w:rPr>
          <w:rFonts w:ascii="Times New Roman" w:eastAsia="MS Gothic" w:hAnsi="Times New Roman"/>
          <w:color w:val="000000" w:themeColor="text1"/>
          <w:sz w:val="24"/>
          <w:szCs w:val="24"/>
        </w:rPr>
        <w:t>prema redoslijedu zaprimanja u Agenciju za plaćanja</w:t>
      </w:r>
      <w:r w:rsidRPr="00D526D5">
        <w:rPr>
          <w:rFonts w:ascii="Times New Roman" w:eastAsia="MS Gothic" w:hAnsi="Times New Roman"/>
          <w:color w:val="000000" w:themeColor="text1"/>
          <w:sz w:val="24"/>
          <w:szCs w:val="24"/>
        </w:rPr>
        <w:t xml:space="preserve"> </w:t>
      </w:r>
      <w:bookmarkEnd w:id="34"/>
      <w:r w:rsidRPr="00D526D5">
        <w:rPr>
          <w:rFonts w:ascii="Times New Roman" w:eastAsia="MS Gothic" w:hAnsi="Times New Roman"/>
          <w:color w:val="000000" w:themeColor="text1"/>
          <w:sz w:val="24"/>
          <w:szCs w:val="24"/>
        </w:rPr>
        <w:t xml:space="preserve">temeljem dokumentacije učitane u Zahtjev za potporu, podataka navedenih u Zahtjevu za potporu, javno dostupnih registara i baza te po potrebi podataka </w:t>
      </w:r>
      <w:r w:rsidR="006606B9" w:rsidRPr="00D526D5">
        <w:rPr>
          <w:rFonts w:ascii="Times New Roman" w:eastAsia="MS Gothic" w:hAnsi="Times New Roman"/>
          <w:color w:val="000000" w:themeColor="text1"/>
          <w:sz w:val="24"/>
          <w:szCs w:val="24"/>
        </w:rPr>
        <w:t xml:space="preserve">izravno dostavljenih </w:t>
      </w:r>
      <w:r w:rsidRPr="00D526D5">
        <w:rPr>
          <w:rFonts w:ascii="Times New Roman" w:eastAsia="MS Gothic" w:hAnsi="Times New Roman"/>
          <w:color w:val="000000" w:themeColor="text1"/>
          <w:sz w:val="24"/>
          <w:szCs w:val="24"/>
        </w:rPr>
        <w:t>od drugih</w:t>
      </w:r>
      <w:r w:rsidR="006606B9" w:rsidRPr="00D526D5">
        <w:rPr>
          <w:rFonts w:ascii="Times New Roman" w:eastAsia="MS Gothic" w:hAnsi="Times New Roman"/>
          <w:color w:val="000000" w:themeColor="text1"/>
          <w:sz w:val="24"/>
          <w:szCs w:val="24"/>
        </w:rPr>
        <w:t xml:space="preserve"> javnih </w:t>
      </w:r>
      <w:r w:rsidRPr="00D526D5">
        <w:rPr>
          <w:rFonts w:ascii="Times New Roman" w:eastAsia="MS Gothic" w:hAnsi="Times New Roman"/>
          <w:color w:val="000000" w:themeColor="text1"/>
          <w:sz w:val="24"/>
          <w:szCs w:val="24"/>
        </w:rPr>
        <w:t>tijel</w:t>
      </w:r>
      <w:r w:rsidR="006606B9" w:rsidRPr="00D526D5">
        <w:rPr>
          <w:rFonts w:ascii="Times New Roman" w:eastAsia="MS Gothic" w:hAnsi="Times New Roman"/>
          <w:color w:val="000000" w:themeColor="text1"/>
          <w:sz w:val="24"/>
          <w:szCs w:val="24"/>
        </w:rPr>
        <w:t>a</w:t>
      </w:r>
    </w:p>
    <w:p w14:paraId="1DBE9CE9" w14:textId="690E8D9E" w:rsidR="00F67F41" w:rsidRPr="00D526D5" w:rsidRDefault="00F67F41" w:rsidP="009F17E7">
      <w:pPr>
        <w:pStyle w:val="Odlomakpopisa"/>
        <w:keepNext/>
        <w:keepLines/>
        <w:numPr>
          <w:ilvl w:val="0"/>
          <w:numId w:val="156"/>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Sastavni dio administrativne kontrole zahtjeva za potporu iz stavka 1. ovog članka je postupak ocjenjivanja LRS koju provodi Ocjenjivački odbor na način prop</w:t>
      </w:r>
      <w:r w:rsidR="002E23E9" w:rsidRPr="00D526D5">
        <w:rPr>
          <w:rFonts w:ascii="Times New Roman" w:eastAsia="MS Gothic" w:hAnsi="Times New Roman"/>
          <w:color w:val="000000" w:themeColor="text1"/>
          <w:sz w:val="24"/>
          <w:szCs w:val="24"/>
        </w:rPr>
        <w:t>is</w:t>
      </w:r>
      <w:r w:rsidRPr="00D526D5">
        <w:rPr>
          <w:rFonts w:ascii="Times New Roman" w:eastAsia="MS Gothic" w:hAnsi="Times New Roman"/>
          <w:color w:val="000000" w:themeColor="text1"/>
          <w:sz w:val="24"/>
          <w:szCs w:val="24"/>
        </w:rPr>
        <w:t xml:space="preserve">an člankom </w:t>
      </w:r>
      <w:r w:rsidR="000528C3" w:rsidRPr="00D526D5">
        <w:rPr>
          <w:rFonts w:ascii="Times New Roman" w:eastAsia="MS Gothic" w:hAnsi="Times New Roman"/>
          <w:color w:val="000000" w:themeColor="text1"/>
          <w:sz w:val="24"/>
          <w:szCs w:val="24"/>
        </w:rPr>
        <w:t>4</w:t>
      </w:r>
      <w:r w:rsidR="009B73B0" w:rsidRPr="00D526D5">
        <w:rPr>
          <w:rFonts w:ascii="Times New Roman" w:eastAsia="MS Gothic" w:hAnsi="Times New Roman"/>
          <w:color w:val="000000" w:themeColor="text1"/>
          <w:sz w:val="24"/>
          <w:szCs w:val="24"/>
        </w:rPr>
        <w:t>3</w:t>
      </w:r>
      <w:r w:rsidRPr="00D526D5">
        <w:rPr>
          <w:rFonts w:ascii="Times New Roman" w:eastAsia="MS Gothic" w:hAnsi="Times New Roman"/>
          <w:color w:val="000000" w:themeColor="text1"/>
          <w:sz w:val="24"/>
          <w:szCs w:val="24"/>
        </w:rPr>
        <w:t xml:space="preserve">. ovog Pravilnika. </w:t>
      </w:r>
    </w:p>
    <w:p w14:paraId="34964ADF" w14:textId="77777777" w:rsidR="00933841" w:rsidRPr="00D526D5" w:rsidRDefault="00933841" w:rsidP="009F17E7">
      <w:pPr>
        <w:pStyle w:val="Odlomakpopisa"/>
        <w:keepNext/>
        <w:keepLines/>
        <w:numPr>
          <w:ilvl w:val="0"/>
          <w:numId w:val="156"/>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Administrativna kontrola zahtjeva za potporu uključuje sljedeće:</w:t>
      </w:r>
    </w:p>
    <w:p w14:paraId="04C317A5" w14:textId="77777777" w:rsidR="00933841" w:rsidRPr="00D526D5" w:rsidRDefault="00A40B85">
      <w:pPr>
        <w:pStyle w:val="Odlomakpopisa"/>
        <w:keepNext/>
        <w:keepLines/>
        <w:numPr>
          <w:ilvl w:val="0"/>
          <w:numId w:val="157"/>
        </w:numPr>
        <w:tabs>
          <w:tab w:val="left" w:pos="142"/>
        </w:tabs>
        <w:spacing w:before="240" w:after="240" w:line="240" w:lineRule="auto"/>
        <w:ind w:left="567" w:hanging="567"/>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provjeru </w:t>
      </w:r>
      <w:r w:rsidR="00933841" w:rsidRPr="00D526D5">
        <w:rPr>
          <w:rFonts w:ascii="Times New Roman" w:eastAsia="MS Gothic" w:hAnsi="Times New Roman"/>
          <w:color w:val="000000" w:themeColor="text1"/>
          <w:sz w:val="24"/>
          <w:szCs w:val="24"/>
        </w:rPr>
        <w:t>pravovremenost</w:t>
      </w:r>
      <w:r w:rsidRPr="00D526D5">
        <w:rPr>
          <w:rFonts w:ascii="Times New Roman" w:eastAsia="MS Gothic" w:hAnsi="Times New Roman"/>
          <w:color w:val="000000" w:themeColor="text1"/>
          <w:sz w:val="24"/>
          <w:szCs w:val="24"/>
        </w:rPr>
        <w:t>i</w:t>
      </w:r>
      <w:r w:rsidR="00933841" w:rsidRPr="00D526D5">
        <w:rPr>
          <w:rFonts w:ascii="Times New Roman" w:eastAsia="MS Gothic" w:hAnsi="Times New Roman"/>
          <w:color w:val="000000" w:themeColor="text1"/>
          <w:sz w:val="24"/>
          <w:szCs w:val="24"/>
        </w:rPr>
        <w:t xml:space="preserve"> i potpunost</w:t>
      </w:r>
      <w:r w:rsidRPr="00D526D5">
        <w:rPr>
          <w:rFonts w:ascii="Times New Roman" w:eastAsia="MS Gothic" w:hAnsi="Times New Roman"/>
          <w:color w:val="000000" w:themeColor="text1"/>
          <w:sz w:val="24"/>
          <w:szCs w:val="24"/>
        </w:rPr>
        <w:t>i</w:t>
      </w:r>
      <w:r w:rsidR="00933841" w:rsidRPr="00D526D5">
        <w:rPr>
          <w:rFonts w:ascii="Times New Roman" w:eastAsia="MS Gothic" w:hAnsi="Times New Roman"/>
          <w:color w:val="000000" w:themeColor="text1"/>
          <w:sz w:val="24"/>
          <w:szCs w:val="24"/>
        </w:rPr>
        <w:t xml:space="preserve"> zahtjeva za potporu</w:t>
      </w:r>
    </w:p>
    <w:p w14:paraId="4B6EC51F" w14:textId="77777777" w:rsidR="00933841" w:rsidRPr="00D526D5" w:rsidRDefault="00A40B85">
      <w:pPr>
        <w:pStyle w:val="Odlomakpopisa"/>
        <w:keepNext/>
        <w:keepLines/>
        <w:numPr>
          <w:ilvl w:val="0"/>
          <w:numId w:val="157"/>
        </w:numPr>
        <w:tabs>
          <w:tab w:val="left" w:pos="142"/>
        </w:tabs>
        <w:spacing w:before="240" w:after="240" w:line="240" w:lineRule="auto"/>
        <w:ind w:left="567" w:hanging="567"/>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provjeru </w:t>
      </w:r>
      <w:r w:rsidR="00933841" w:rsidRPr="00D526D5">
        <w:rPr>
          <w:rFonts w:ascii="Times New Roman" w:eastAsia="MS Gothic" w:hAnsi="Times New Roman"/>
          <w:color w:val="000000" w:themeColor="text1"/>
          <w:sz w:val="24"/>
          <w:szCs w:val="24"/>
        </w:rPr>
        <w:t>ispunjavanj</w:t>
      </w:r>
      <w:r w:rsidRPr="00D526D5">
        <w:rPr>
          <w:rFonts w:ascii="Times New Roman" w:eastAsia="MS Gothic" w:hAnsi="Times New Roman"/>
          <w:color w:val="000000" w:themeColor="text1"/>
          <w:sz w:val="24"/>
          <w:szCs w:val="24"/>
        </w:rPr>
        <w:t>a</w:t>
      </w:r>
      <w:r w:rsidR="00933841" w:rsidRPr="00D526D5">
        <w:rPr>
          <w:rFonts w:ascii="Times New Roman" w:eastAsia="MS Gothic" w:hAnsi="Times New Roman"/>
          <w:color w:val="000000" w:themeColor="text1"/>
          <w:sz w:val="24"/>
          <w:szCs w:val="24"/>
        </w:rPr>
        <w:t xml:space="preserve"> uvjeta prihvatljivosti </w:t>
      </w:r>
    </w:p>
    <w:p w14:paraId="738D083B" w14:textId="77777777" w:rsidR="00F67F41" w:rsidRPr="00D526D5" w:rsidRDefault="00F67F41">
      <w:pPr>
        <w:pStyle w:val="Odlomakpopisa"/>
        <w:keepNext/>
        <w:keepLines/>
        <w:numPr>
          <w:ilvl w:val="0"/>
          <w:numId w:val="157"/>
        </w:numPr>
        <w:tabs>
          <w:tab w:val="left" w:pos="142"/>
        </w:tabs>
        <w:spacing w:before="240" w:after="240" w:line="240" w:lineRule="auto"/>
        <w:ind w:left="567" w:hanging="567"/>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provjeru </w:t>
      </w:r>
      <w:bookmarkStart w:id="35" w:name="_Hlk132384502"/>
      <w:r w:rsidRPr="00D526D5">
        <w:rPr>
          <w:rFonts w:ascii="Times New Roman" w:eastAsia="MS Gothic" w:hAnsi="Times New Roman"/>
          <w:color w:val="000000" w:themeColor="text1"/>
          <w:sz w:val="24"/>
          <w:szCs w:val="24"/>
        </w:rPr>
        <w:t xml:space="preserve">postupka ocjenjivanja LRS </w:t>
      </w:r>
      <w:bookmarkEnd w:id="35"/>
      <w:r w:rsidRPr="00D526D5">
        <w:rPr>
          <w:rFonts w:ascii="Times New Roman" w:eastAsia="MS Gothic" w:hAnsi="Times New Roman"/>
          <w:color w:val="000000" w:themeColor="text1"/>
          <w:sz w:val="24"/>
          <w:szCs w:val="24"/>
        </w:rPr>
        <w:t xml:space="preserve">iz članka </w:t>
      </w:r>
      <w:r w:rsidR="00BE01A9" w:rsidRPr="00D526D5">
        <w:rPr>
          <w:rFonts w:ascii="Times New Roman" w:eastAsia="MS Gothic" w:hAnsi="Times New Roman"/>
          <w:color w:val="000000" w:themeColor="text1"/>
          <w:sz w:val="24"/>
          <w:szCs w:val="24"/>
        </w:rPr>
        <w:t>4</w:t>
      </w:r>
      <w:r w:rsidR="00B63CC7" w:rsidRPr="00D526D5">
        <w:rPr>
          <w:rFonts w:ascii="Times New Roman" w:eastAsia="MS Gothic" w:hAnsi="Times New Roman"/>
          <w:color w:val="000000" w:themeColor="text1"/>
          <w:sz w:val="24"/>
          <w:szCs w:val="24"/>
        </w:rPr>
        <w:t>3</w:t>
      </w:r>
      <w:r w:rsidRPr="00D526D5">
        <w:rPr>
          <w:rFonts w:ascii="Times New Roman" w:eastAsia="MS Gothic" w:hAnsi="Times New Roman"/>
          <w:color w:val="000000" w:themeColor="text1"/>
          <w:sz w:val="24"/>
          <w:szCs w:val="24"/>
        </w:rPr>
        <w:t>. ovog Pravilnika</w:t>
      </w:r>
    </w:p>
    <w:p w14:paraId="0481B4B3" w14:textId="77777777" w:rsidR="006606B9" w:rsidRPr="00D526D5" w:rsidRDefault="00A40B85">
      <w:pPr>
        <w:pStyle w:val="Odlomakpopisa"/>
        <w:keepNext/>
        <w:keepLines/>
        <w:numPr>
          <w:ilvl w:val="0"/>
          <w:numId w:val="157"/>
        </w:numPr>
        <w:tabs>
          <w:tab w:val="left" w:pos="142"/>
        </w:tabs>
        <w:spacing w:after="0" w:line="240" w:lineRule="auto"/>
        <w:ind w:left="567" w:hanging="567"/>
        <w:contextualSpacing w:val="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dodjelu bodova</w:t>
      </w:r>
      <w:r w:rsidR="00933841" w:rsidRPr="00D526D5">
        <w:rPr>
          <w:rFonts w:ascii="Times New Roman" w:eastAsia="MS Gothic" w:hAnsi="Times New Roman"/>
          <w:color w:val="000000" w:themeColor="text1"/>
          <w:sz w:val="24"/>
          <w:szCs w:val="24"/>
        </w:rPr>
        <w:t xml:space="preserve"> s</w:t>
      </w:r>
      <w:r w:rsidRPr="00D526D5">
        <w:rPr>
          <w:rFonts w:ascii="Times New Roman" w:eastAsia="MS Gothic" w:hAnsi="Times New Roman"/>
          <w:color w:val="000000" w:themeColor="text1"/>
          <w:sz w:val="24"/>
          <w:szCs w:val="24"/>
        </w:rPr>
        <w:t>ukladno</w:t>
      </w:r>
      <w:r w:rsidR="00933841" w:rsidRPr="00D526D5">
        <w:rPr>
          <w:rFonts w:ascii="Times New Roman" w:eastAsia="MS Gothic" w:hAnsi="Times New Roman"/>
          <w:color w:val="000000" w:themeColor="text1"/>
          <w:sz w:val="24"/>
          <w:szCs w:val="24"/>
        </w:rPr>
        <w:t xml:space="preserve"> kriterijima odabira iz </w:t>
      </w:r>
      <w:r w:rsidR="00F65F9E" w:rsidRPr="00D526D5">
        <w:rPr>
          <w:rFonts w:ascii="Times New Roman" w:eastAsia="MS Gothic" w:hAnsi="Times New Roman"/>
          <w:color w:val="000000" w:themeColor="text1"/>
          <w:sz w:val="24"/>
          <w:szCs w:val="24"/>
        </w:rPr>
        <w:t xml:space="preserve">priloga 2 </w:t>
      </w:r>
      <w:r w:rsidR="00933841" w:rsidRPr="00D526D5">
        <w:rPr>
          <w:rFonts w:ascii="Times New Roman" w:eastAsia="MS Gothic" w:hAnsi="Times New Roman"/>
          <w:color w:val="000000" w:themeColor="text1"/>
          <w:sz w:val="24"/>
          <w:szCs w:val="24"/>
        </w:rPr>
        <w:t xml:space="preserve">ovog Pravilnika i </w:t>
      </w:r>
      <w:r w:rsidR="00BE01A9" w:rsidRPr="00D526D5">
        <w:rPr>
          <w:rFonts w:ascii="Times New Roman" w:eastAsia="MS Gothic" w:hAnsi="Times New Roman"/>
          <w:color w:val="000000" w:themeColor="text1"/>
          <w:sz w:val="24"/>
          <w:szCs w:val="24"/>
        </w:rPr>
        <w:t>n</w:t>
      </w:r>
      <w:r w:rsidR="00933841" w:rsidRPr="00D526D5">
        <w:rPr>
          <w:rFonts w:ascii="Times New Roman" w:eastAsia="MS Gothic" w:hAnsi="Times New Roman"/>
          <w:color w:val="000000" w:themeColor="text1"/>
          <w:sz w:val="24"/>
          <w:szCs w:val="24"/>
        </w:rPr>
        <w:t>atječaja</w:t>
      </w:r>
      <w:r w:rsidR="006606B9" w:rsidRPr="00D526D5">
        <w:rPr>
          <w:rFonts w:ascii="Times New Roman" w:eastAsia="MS Gothic" w:hAnsi="Times New Roman"/>
          <w:color w:val="000000" w:themeColor="text1"/>
          <w:sz w:val="24"/>
          <w:szCs w:val="24"/>
        </w:rPr>
        <w:t xml:space="preserve">. </w:t>
      </w:r>
    </w:p>
    <w:p w14:paraId="7EFDF4D7" w14:textId="77777777" w:rsidR="00CA4F17" w:rsidRPr="00D526D5" w:rsidRDefault="00A40B85" w:rsidP="009F17E7">
      <w:pPr>
        <w:pStyle w:val="Odlomakpopisa"/>
        <w:keepNext/>
        <w:keepLines/>
        <w:numPr>
          <w:ilvl w:val="0"/>
          <w:numId w:val="181"/>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U slučaju negativno oc</w:t>
      </w:r>
      <w:r w:rsidR="00446B7C" w:rsidRPr="00D526D5">
        <w:rPr>
          <w:rFonts w:ascii="Times New Roman" w:eastAsia="MS Gothic" w:hAnsi="Times New Roman"/>
          <w:color w:val="000000" w:themeColor="text1"/>
          <w:sz w:val="24"/>
          <w:szCs w:val="24"/>
        </w:rPr>
        <w:t>i</w:t>
      </w:r>
      <w:r w:rsidRPr="00D526D5">
        <w:rPr>
          <w:rFonts w:ascii="Times New Roman" w:eastAsia="MS Gothic" w:hAnsi="Times New Roman"/>
          <w:color w:val="000000" w:themeColor="text1"/>
          <w:sz w:val="24"/>
          <w:szCs w:val="24"/>
        </w:rPr>
        <w:t>jenje</w:t>
      </w:r>
      <w:r w:rsidR="00446B7C" w:rsidRPr="00D526D5">
        <w:rPr>
          <w:rFonts w:ascii="Times New Roman" w:eastAsia="MS Gothic" w:hAnsi="Times New Roman"/>
          <w:color w:val="000000" w:themeColor="text1"/>
          <w:sz w:val="24"/>
          <w:szCs w:val="24"/>
        </w:rPr>
        <w:t>n</w:t>
      </w:r>
      <w:r w:rsidRPr="00D526D5">
        <w:rPr>
          <w:rFonts w:ascii="Times New Roman" w:eastAsia="MS Gothic" w:hAnsi="Times New Roman"/>
          <w:color w:val="000000" w:themeColor="text1"/>
          <w:sz w:val="24"/>
          <w:szCs w:val="24"/>
        </w:rPr>
        <w:t xml:space="preserve">ih provjera iz stavka </w:t>
      </w:r>
      <w:r w:rsidR="00B1646D" w:rsidRPr="00D526D5">
        <w:rPr>
          <w:rFonts w:ascii="Times New Roman" w:eastAsia="MS Gothic" w:hAnsi="Times New Roman"/>
          <w:color w:val="000000" w:themeColor="text1"/>
          <w:sz w:val="24"/>
          <w:szCs w:val="24"/>
        </w:rPr>
        <w:t>3</w:t>
      </w:r>
      <w:r w:rsidRPr="00D526D5">
        <w:rPr>
          <w:rFonts w:ascii="Times New Roman" w:eastAsia="MS Gothic" w:hAnsi="Times New Roman"/>
          <w:color w:val="000000" w:themeColor="text1"/>
          <w:sz w:val="24"/>
          <w:szCs w:val="24"/>
        </w:rPr>
        <w:t>. alinej</w:t>
      </w:r>
      <w:r w:rsidR="00BE01A9" w:rsidRPr="00D526D5">
        <w:rPr>
          <w:rFonts w:ascii="Times New Roman" w:eastAsia="MS Gothic" w:hAnsi="Times New Roman"/>
          <w:color w:val="000000" w:themeColor="text1"/>
          <w:sz w:val="24"/>
          <w:szCs w:val="24"/>
        </w:rPr>
        <w:t>a</w:t>
      </w:r>
      <w:r w:rsidRPr="00D526D5">
        <w:rPr>
          <w:rFonts w:ascii="Times New Roman" w:eastAsia="MS Gothic" w:hAnsi="Times New Roman"/>
          <w:color w:val="000000" w:themeColor="text1"/>
          <w:sz w:val="24"/>
          <w:szCs w:val="24"/>
        </w:rPr>
        <w:t xml:space="preserve"> 1.</w:t>
      </w:r>
      <w:r w:rsidR="00BE01A9" w:rsidRPr="00D526D5">
        <w:rPr>
          <w:rFonts w:ascii="Times New Roman" w:eastAsia="MS Gothic" w:hAnsi="Times New Roman"/>
          <w:color w:val="000000" w:themeColor="text1"/>
          <w:sz w:val="24"/>
          <w:szCs w:val="24"/>
        </w:rPr>
        <w:t>-4.</w:t>
      </w:r>
      <w:r w:rsidRPr="00D526D5">
        <w:rPr>
          <w:rFonts w:ascii="Times New Roman" w:eastAsia="MS Gothic" w:hAnsi="Times New Roman"/>
          <w:color w:val="000000" w:themeColor="text1"/>
          <w:sz w:val="24"/>
          <w:szCs w:val="24"/>
        </w:rPr>
        <w:t xml:space="preserve"> ovog članka,</w:t>
      </w:r>
      <w:r w:rsidR="00B07AB0" w:rsidRPr="00D526D5">
        <w:rPr>
          <w:rFonts w:ascii="Times New Roman" w:eastAsia="MS Gothic" w:hAnsi="Times New Roman"/>
          <w:color w:val="000000" w:themeColor="text1"/>
          <w:sz w:val="24"/>
          <w:szCs w:val="24"/>
        </w:rPr>
        <w:t xml:space="preserve"> zahtjev za potporu</w:t>
      </w:r>
      <w:r w:rsidRPr="00D526D5">
        <w:rPr>
          <w:rFonts w:ascii="Times New Roman" w:eastAsia="MS Gothic" w:hAnsi="Times New Roman"/>
          <w:color w:val="000000" w:themeColor="text1"/>
          <w:sz w:val="24"/>
          <w:szCs w:val="24"/>
        </w:rPr>
        <w:t xml:space="preserve"> se isključuje</w:t>
      </w:r>
      <w:r w:rsidR="00136EEC" w:rsidRPr="00D526D5">
        <w:rPr>
          <w:rFonts w:ascii="Times New Roman" w:eastAsia="MS Gothic" w:hAnsi="Times New Roman"/>
          <w:color w:val="000000" w:themeColor="text1"/>
          <w:sz w:val="24"/>
          <w:szCs w:val="24"/>
        </w:rPr>
        <w:t xml:space="preserve"> iz postupka odabira LAG-ova </w:t>
      </w:r>
      <w:r w:rsidR="00CA4F17" w:rsidRPr="00D526D5">
        <w:rPr>
          <w:rFonts w:ascii="Times New Roman" w:eastAsia="MS Gothic" w:hAnsi="Times New Roman"/>
          <w:color w:val="000000" w:themeColor="text1"/>
          <w:sz w:val="24"/>
          <w:szCs w:val="24"/>
        </w:rPr>
        <w:t xml:space="preserve">i </w:t>
      </w:r>
      <w:r w:rsidR="00136EEC" w:rsidRPr="00D526D5">
        <w:rPr>
          <w:rFonts w:ascii="Times New Roman" w:eastAsia="MS Gothic" w:hAnsi="Times New Roman"/>
          <w:color w:val="000000" w:themeColor="text1"/>
          <w:sz w:val="24"/>
          <w:szCs w:val="24"/>
        </w:rPr>
        <w:t>dono</w:t>
      </w:r>
      <w:r w:rsidR="00CA4F17" w:rsidRPr="00D526D5">
        <w:rPr>
          <w:rFonts w:ascii="Times New Roman" w:eastAsia="MS Gothic" w:hAnsi="Times New Roman"/>
          <w:color w:val="000000" w:themeColor="text1"/>
          <w:sz w:val="24"/>
          <w:szCs w:val="24"/>
        </w:rPr>
        <w:t>si se</w:t>
      </w:r>
      <w:r w:rsidR="00136EEC" w:rsidRPr="00D526D5">
        <w:rPr>
          <w:rFonts w:ascii="Times New Roman" w:eastAsia="MS Gothic" w:hAnsi="Times New Roman"/>
          <w:color w:val="000000" w:themeColor="text1"/>
          <w:sz w:val="24"/>
          <w:szCs w:val="24"/>
        </w:rPr>
        <w:t xml:space="preserve"> Odluk</w:t>
      </w:r>
      <w:r w:rsidR="00CA4F17" w:rsidRPr="00D526D5">
        <w:rPr>
          <w:rFonts w:ascii="Times New Roman" w:eastAsia="MS Gothic" w:hAnsi="Times New Roman"/>
          <w:color w:val="000000" w:themeColor="text1"/>
          <w:sz w:val="24"/>
          <w:szCs w:val="24"/>
        </w:rPr>
        <w:t>a</w:t>
      </w:r>
      <w:r w:rsidR="00136EEC" w:rsidRPr="00D526D5">
        <w:rPr>
          <w:rFonts w:ascii="Times New Roman" w:eastAsia="MS Gothic" w:hAnsi="Times New Roman"/>
          <w:color w:val="000000" w:themeColor="text1"/>
          <w:sz w:val="24"/>
          <w:szCs w:val="24"/>
        </w:rPr>
        <w:t xml:space="preserve"> o odbijanju</w:t>
      </w:r>
      <w:r w:rsidR="00B1646D" w:rsidRPr="00D526D5">
        <w:rPr>
          <w:rFonts w:ascii="Times New Roman" w:eastAsia="MS Gothic" w:hAnsi="Times New Roman"/>
          <w:color w:val="000000" w:themeColor="text1"/>
          <w:sz w:val="24"/>
          <w:szCs w:val="24"/>
        </w:rPr>
        <w:t xml:space="preserve"> iz članka </w:t>
      </w:r>
      <w:r w:rsidR="00BE01A9" w:rsidRPr="00D526D5">
        <w:rPr>
          <w:rFonts w:ascii="Times New Roman" w:eastAsia="MS Gothic" w:hAnsi="Times New Roman"/>
          <w:color w:val="000000" w:themeColor="text1"/>
          <w:sz w:val="24"/>
          <w:szCs w:val="24"/>
        </w:rPr>
        <w:t>4</w:t>
      </w:r>
      <w:r w:rsidR="00B63CC7" w:rsidRPr="00D526D5">
        <w:rPr>
          <w:rFonts w:ascii="Times New Roman" w:eastAsia="MS Gothic" w:hAnsi="Times New Roman"/>
          <w:color w:val="000000" w:themeColor="text1"/>
          <w:sz w:val="24"/>
          <w:szCs w:val="24"/>
        </w:rPr>
        <w:t>5</w:t>
      </w:r>
      <w:r w:rsidR="00B1646D" w:rsidRPr="00D526D5">
        <w:rPr>
          <w:rFonts w:ascii="Times New Roman" w:eastAsia="MS Gothic" w:hAnsi="Times New Roman"/>
          <w:color w:val="000000" w:themeColor="text1"/>
          <w:sz w:val="24"/>
          <w:szCs w:val="24"/>
        </w:rPr>
        <w:t>.</w:t>
      </w:r>
      <w:r w:rsidR="00BE01A9" w:rsidRPr="00D526D5">
        <w:rPr>
          <w:rFonts w:ascii="Times New Roman" w:eastAsia="MS Gothic" w:hAnsi="Times New Roman"/>
          <w:color w:val="000000" w:themeColor="text1"/>
          <w:sz w:val="24"/>
          <w:szCs w:val="24"/>
        </w:rPr>
        <w:t xml:space="preserve"> stavka 1. </w:t>
      </w:r>
      <w:proofErr w:type="spellStart"/>
      <w:r w:rsidR="00BE01A9" w:rsidRPr="00D526D5">
        <w:rPr>
          <w:rFonts w:ascii="Times New Roman" w:eastAsia="MS Gothic" w:hAnsi="Times New Roman"/>
          <w:color w:val="000000" w:themeColor="text1"/>
          <w:sz w:val="24"/>
          <w:szCs w:val="24"/>
        </w:rPr>
        <w:t>alinieje</w:t>
      </w:r>
      <w:proofErr w:type="spellEnd"/>
      <w:r w:rsidR="00BE01A9" w:rsidRPr="00D526D5">
        <w:rPr>
          <w:rFonts w:ascii="Times New Roman" w:eastAsia="MS Gothic" w:hAnsi="Times New Roman"/>
          <w:color w:val="000000" w:themeColor="text1"/>
          <w:sz w:val="24"/>
          <w:szCs w:val="24"/>
        </w:rPr>
        <w:t xml:space="preserve"> 2.</w:t>
      </w:r>
      <w:r w:rsidR="00B1646D" w:rsidRPr="00D526D5">
        <w:rPr>
          <w:rFonts w:ascii="Times New Roman" w:eastAsia="MS Gothic" w:hAnsi="Times New Roman"/>
          <w:color w:val="000000" w:themeColor="text1"/>
          <w:sz w:val="24"/>
          <w:szCs w:val="24"/>
        </w:rPr>
        <w:t xml:space="preserve"> ovog Pravilnika</w:t>
      </w:r>
      <w:r w:rsidR="00136EEC" w:rsidRPr="00D526D5">
        <w:rPr>
          <w:rFonts w:ascii="Times New Roman" w:eastAsia="MS Gothic" w:hAnsi="Times New Roman"/>
          <w:color w:val="000000" w:themeColor="text1"/>
          <w:sz w:val="24"/>
          <w:szCs w:val="24"/>
        </w:rPr>
        <w:t xml:space="preserve">. </w:t>
      </w:r>
    </w:p>
    <w:p w14:paraId="6FA6D6B0" w14:textId="77777777" w:rsidR="00EE365E" w:rsidRPr="00D526D5" w:rsidRDefault="00EE365E" w:rsidP="009F17E7">
      <w:pPr>
        <w:pStyle w:val="Odlomakpopisa"/>
        <w:keepNext/>
        <w:keepLines/>
        <w:numPr>
          <w:ilvl w:val="0"/>
          <w:numId w:val="183"/>
        </w:numPr>
        <w:tabs>
          <w:tab w:val="left" w:pos="284"/>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Postupak rangiranj</w:t>
      </w:r>
      <w:r w:rsidR="002E23E9" w:rsidRPr="00D526D5">
        <w:rPr>
          <w:rFonts w:ascii="Times New Roman" w:eastAsia="MS Gothic" w:hAnsi="Times New Roman"/>
          <w:color w:val="000000" w:themeColor="text1"/>
          <w:sz w:val="24"/>
          <w:szCs w:val="24"/>
        </w:rPr>
        <w:t>a</w:t>
      </w:r>
      <w:r w:rsidRPr="00D526D5">
        <w:rPr>
          <w:rFonts w:ascii="Times New Roman" w:eastAsia="MS Gothic" w:hAnsi="Times New Roman"/>
          <w:color w:val="000000" w:themeColor="text1"/>
          <w:sz w:val="24"/>
          <w:szCs w:val="24"/>
        </w:rPr>
        <w:t xml:space="preserve"> se ne provodi jer svaki LAG koji udovoljava uvjetima i kriterijima iz ovog Pravilnika i </w:t>
      </w:r>
      <w:r w:rsidR="002462D8" w:rsidRPr="00D526D5">
        <w:rPr>
          <w:rFonts w:ascii="Times New Roman" w:eastAsia="MS Gothic" w:hAnsi="Times New Roman"/>
          <w:color w:val="000000" w:themeColor="text1"/>
          <w:sz w:val="24"/>
          <w:szCs w:val="24"/>
        </w:rPr>
        <w:t>natječaj</w:t>
      </w:r>
      <w:r w:rsidR="00BE01A9" w:rsidRPr="00D526D5">
        <w:rPr>
          <w:rFonts w:ascii="Times New Roman" w:eastAsia="MS Gothic" w:hAnsi="Times New Roman"/>
          <w:color w:val="000000" w:themeColor="text1"/>
          <w:sz w:val="24"/>
          <w:szCs w:val="24"/>
        </w:rPr>
        <w:t>a</w:t>
      </w:r>
      <w:r w:rsidRPr="00D526D5">
        <w:rPr>
          <w:rFonts w:ascii="Times New Roman" w:eastAsia="MS Gothic" w:hAnsi="Times New Roman"/>
          <w:color w:val="000000" w:themeColor="text1"/>
          <w:sz w:val="24"/>
          <w:szCs w:val="24"/>
        </w:rPr>
        <w:t xml:space="preserve"> ima pravo na ostvarivanje potpore iz članka </w:t>
      </w:r>
      <w:r w:rsidR="00F11A00" w:rsidRPr="00D526D5">
        <w:rPr>
          <w:rFonts w:ascii="Times New Roman" w:eastAsia="MS Gothic" w:hAnsi="Times New Roman"/>
          <w:color w:val="000000" w:themeColor="text1"/>
          <w:sz w:val="24"/>
          <w:szCs w:val="24"/>
        </w:rPr>
        <w:t>2</w:t>
      </w:r>
      <w:r w:rsidRPr="00D526D5">
        <w:rPr>
          <w:rFonts w:ascii="Times New Roman" w:eastAsia="MS Gothic" w:hAnsi="Times New Roman"/>
          <w:color w:val="000000" w:themeColor="text1"/>
          <w:sz w:val="24"/>
          <w:szCs w:val="24"/>
        </w:rPr>
        <w:t xml:space="preserve">. </w:t>
      </w:r>
      <w:r w:rsidR="00BE01A9" w:rsidRPr="00D526D5">
        <w:rPr>
          <w:rFonts w:ascii="Times New Roman" w:eastAsia="MS Gothic" w:hAnsi="Times New Roman"/>
          <w:color w:val="000000" w:themeColor="text1"/>
          <w:sz w:val="24"/>
          <w:szCs w:val="24"/>
        </w:rPr>
        <w:t xml:space="preserve">stavka 1. </w:t>
      </w:r>
      <w:r w:rsidRPr="00D526D5">
        <w:rPr>
          <w:rFonts w:ascii="Times New Roman" w:eastAsia="MS Gothic" w:hAnsi="Times New Roman"/>
          <w:color w:val="000000" w:themeColor="text1"/>
          <w:sz w:val="24"/>
          <w:szCs w:val="24"/>
        </w:rPr>
        <w:t>ovog Pravilnika</w:t>
      </w:r>
      <w:r w:rsidR="00CA4F17" w:rsidRPr="00D526D5">
        <w:rPr>
          <w:rFonts w:ascii="Times New Roman" w:eastAsia="MS Gothic" w:hAnsi="Times New Roman"/>
          <w:color w:val="000000" w:themeColor="text1"/>
          <w:sz w:val="24"/>
          <w:szCs w:val="24"/>
        </w:rPr>
        <w:t xml:space="preserve">. </w:t>
      </w:r>
    </w:p>
    <w:p w14:paraId="6E86FE11" w14:textId="77777777" w:rsidR="00F52FA8" w:rsidRPr="00D526D5" w:rsidRDefault="00CA4F17">
      <w:pPr>
        <w:keepNext/>
        <w:keepLines/>
        <w:spacing w:before="240" w:after="240"/>
        <w:jc w:val="center"/>
        <w:outlineLvl w:val="1"/>
        <w:rPr>
          <w:rFonts w:eastAsia="MS Gothic"/>
          <w:i/>
          <w:color w:val="000000" w:themeColor="text1"/>
          <w:lang w:eastAsia="en-US"/>
        </w:rPr>
      </w:pPr>
      <w:r w:rsidRPr="00D526D5">
        <w:rPr>
          <w:rFonts w:eastAsia="MS Gothic"/>
          <w:i/>
          <w:color w:val="000000" w:themeColor="text1"/>
          <w:lang w:eastAsia="en-US"/>
        </w:rPr>
        <w:t>Izdavanje akata</w:t>
      </w:r>
      <w:r w:rsidR="00446B7C" w:rsidRPr="00D526D5">
        <w:rPr>
          <w:rFonts w:eastAsia="MS Gothic"/>
          <w:i/>
          <w:color w:val="000000" w:themeColor="text1"/>
          <w:lang w:eastAsia="en-US"/>
        </w:rPr>
        <w:t xml:space="preserve"> </w:t>
      </w:r>
    </w:p>
    <w:p w14:paraId="4BCDD42D" w14:textId="77777777" w:rsidR="00CA4F17" w:rsidRPr="00D526D5" w:rsidRDefault="00CA4F17" w:rsidP="008E23F2">
      <w:pPr>
        <w:pStyle w:val="Naslov1"/>
        <w:rPr>
          <w:rFonts w:eastAsia="MS Gothic"/>
          <w:lang w:eastAsia="en-US"/>
        </w:rPr>
      </w:pPr>
      <w:r w:rsidRPr="00D526D5">
        <w:rPr>
          <w:rFonts w:eastAsia="MS Gothic"/>
          <w:lang w:eastAsia="en-US"/>
        </w:rPr>
        <w:t xml:space="preserve">Članak </w:t>
      </w:r>
      <w:r w:rsidR="0096565D" w:rsidRPr="00D526D5">
        <w:rPr>
          <w:rFonts w:eastAsia="MS Gothic"/>
          <w:lang w:eastAsia="en-US"/>
        </w:rPr>
        <w:t>4</w:t>
      </w:r>
      <w:r w:rsidR="005529F0" w:rsidRPr="00D526D5">
        <w:rPr>
          <w:rFonts w:eastAsia="MS Gothic"/>
          <w:lang w:eastAsia="en-US"/>
        </w:rPr>
        <w:t>5</w:t>
      </w:r>
      <w:r w:rsidRPr="00D526D5">
        <w:rPr>
          <w:rFonts w:eastAsia="MS Gothic"/>
          <w:lang w:eastAsia="en-US"/>
        </w:rPr>
        <w:t xml:space="preserve">. </w:t>
      </w:r>
    </w:p>
    <w:p w14:paraId="3251A1E2" w14:textId="77777777" w:rsidR="00446B7C" w:rsidRPr="00D526D5" w:rsidRDefault="00CA4F17" w:rsidP="009F17E7">
      <w:pPr>
        <w:pStyle w:val="Odlomakpopisa"/>
        <w:numPr>
          <w:ilvl w:val="0"/>
          <w:numId w:val="185"/>
        </w:numPr>
        <w:tabs>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Nakon završetka administrativne kontrole zahtjeva za potporu iz članka </w:t>
      </w:r>
      <w:r w:rsidR="00BE01A9" w:rsidRPr="00D526D5">
        <w:rPr>
          <w:rFonts w:ascii="Times New Roman" w:eastAsia="MS Gothic" w:hAnsi="Times New Roman"/>
          <w:color w:val="000000" w:themeColor="text1"/>
          <w:sz w:val="24"/>
          <w:szCs w:val="24"/>
        </w:rPr>
        <w:t>4</w:t>
      </w:r>
      <w:r w:rsidR="005529F0" w:rsidRPr="00D526D5">
        <w:rPr>
          <w:rFonts w:ascii="Times New Roman" w:eastAsia="MS Gothic" w:hAnsi="Times New Roman"/>
          <w:color w:val="000000" w:themeColor="text1"/>
          <w:sz w:val="24"/>
          <w:szCs w:val="24"/>
        </w:rPr>
        <w:t>4</w:t>
      </w:r>
      <w:r w:rsidRPr="00D526D5">
        <w:rPr>
          <w:rFonts w:ascii="Times New Roman" w:eastAsia="MS Gothic" w:hAnsi="Times New Roman"/>
          <w:color w:val="000000" w:themeColor="text1"/>
          <w:sz w:val="24"/>
          <w:szCs w:val="24"/>
        </w:rPr>
        <w:t xml:space="preserve">. ovog Pravilnika, Agencija za plaćanja </w:t>
      </w:r>
      <w:r w:rsidR="00BE01A9" w:rsidRPr="00D526D5">
        <w:rPr>
          <w:rFonts w:ascii="Times New Roman" w:eastAsia="MS Gothic" w:hAnsi="Times New Roman"/>
          <w:color w:val="000000" w:themeColor="text1"/>
          <w:sz w:val="24"/>
          <w:szCs w:val="24"/>
        </w:rPr>
        <w:t>je ovlaštena donijeti</w:t>
      </w:r>
      <w:r w:rsidRPr="00D526D5">
        <w:rPr>
          <w:rFonts w:ascii="Times New Roman" w:eastAsia="MS Gothic" w:hAnsi="Times New Roman"/>
          <w:color w:val="000000" w:themeColor="text1"/>
          <w:sz w:val="24"/>
          <w:szCs w:val="24"/>
        </w:rPr>
        <w:t xml:space="preserve"> </w:t>
      </w:r>
      <w:r w:rsidR="00446B7C" w:rsidRPr="00D526D5">
        <w:rPr>
          <w:rFonts w:ascii="Times New Roman" w:eastAsia="MS Gothic" w:hAnsi="Times New Roman"/>
          <w:color w:val="000000" w:themeColor="text1"/>
          <w:sz w:val="24"/>
          <w:szCs w:val="24"/>
        </w:rPr>
        <w:t>sljedeć</w:t>
      </w:r>
      <w:r w:rsidR="00F11A00" w:rsidRPr="00D526D5">
        <w:rPr>
          <w:rFonts w:ascii="Times New Roman" w:eastAsia="MS Gothic" w:hAnsi="Times New Roman"/>
          <w:color w:val="000000" w:themeColor="text1"/>
          <w:sz w:val="24"/>
          <w:szCs w:val="24"/>
        </w:rPr>
        <w:t>e</w:t>
      </w:r>
      <w:r w:rsidR="00446B7C" w:rsidRPr="00D526D5">
        <w:rPr>
          <w:rFonts w:ascii="Times New Roman" w:eastAsia="MS Gothic" w:hAnsi="Times New Roman"/>
          <w:color w:val="000000" w:themeColor="text1"/>
          <w:sz w:val="24"/>
          <w:szCs w:val="24"/>
        </w:rPr>
        <w:t xml:space="preserve"> akt</w:t>
      </w:r>
      <w:r w:rsidR="00F11A00" w:rsidRPr="00D526D5">
        <w:rPr>
          <w:rFonts w:ascii="Times New Roman" w:eastAsia="MS Gothic" w:hAnsi="Times New Roman"/>
          <w:color w:val="000000" w:themeColor="text1"/>
          <w:sz w:val="24"/>
          <w:szCs w:val="24"/>
        </w:rPr>
        <w:t>e</w:t>
      </w:r>
      <w:r w:rsidR="00446B7C" w:rsidRPr="00D526D5">
        <w:rPr>
          <w:rFonts w:ascii="Times New Roman" w:eastAsia="MS Gothic" w:hAnsi="Times New Roman"/>
          <w:color w:val="000000" w:themeColor="text1"/>
          <w:sz w:val="24"/>
          <w:szCs w:val="24"/>
        </w:rPr>
        <w:t>:</w:t>
      </w:r>
    </w:p>
    <w:p w14:paraId="00BC2549" w14:textId="77777777" w:rsidR="00446B7C" w:rsidRPr="00D526D5" w:rsidRDefault="00446B7C">
      <w:pPr>
        <w:pStyle w:val="Odlomakpopisa"/>
        <w:numPr>
          <w:ilvl w:val="0"/>
          <w:numId w:val="310"/>
        </w:numPr>
        <w:tabs>
          <w:tab w:val="left" w:pos="0"/>
          <w:tab w:val="left" w:pos="142"/>
        </w:tabs>
        <w:autoSpaceDE w:val="0"/>
        <w:autoSpaceDN w:val="0"/>
        <w:adjustRightInd w:val="0"/>
        <w:spacing w:line="240" w:lineRule="auto"/>
        <w:ind w:left="284" w:hanging="284"/>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Odluku o </w:t>
      </w:r>
      <w:r w:rsidR="00F11A00" w:rsidRPr="00D526D5">
        <w:rPr>
          <w:rFonts w:ascii="Times New Roman" w:eastAsia="MS Gothic" w:hAnsi="Times New Roman"/>
          <w:color w:val="000000" w:themeColor="text1"/>
          <w:sz w:val="24"/>
          <w:szCs w:val="24"/>
        </w:rPr>
        <w:t>rezultatu administrativne kontrole</w:t>
      </w:r>
      <w:r w:rsidRPr="00D526D5">
        <w:rPr>
          <w:rFonts w:ascii="Times New Roman" w:eastAsia="MS Gothic" w:hAnsi="Times New Roman"/>
          <w:color w:val="000000" w:themeColor="text1"/>
          <w:sz w:val="24"/>
          <w:szCs w:val="24"/>
        </w:rPr>
        <w:t xml:space="preserve">, ili </w:t>
      </w:r>
    </w:p>
    <w:p w14:paraId="4CEF0E40" w14:textId="77777777" w:rsidR="00446B7C" w:rsidRPr="00D526D5" w:rsidRDefault="00446B7C">
      <w:pPr>
        <w:pStyle w:val="Odlomakpopisa"/>
        <w:numPr>
          <w:ilvl w:val="0"/>
          <w:numId w:val="310"/>
        </w:numPr>
        <w:tabs>
          <w:tab w:val="left" w:pos="0"/>
          <w:tab w:val="left" w:pos="142"/>
        </w:tabs>
        <w:autoSpaceDE w:val="0"/>
        <w:autoSpaceDN w:val="0"/>
        <w:adjustRightInd w:val="0"/>
        <w:spacing w:line="240" w:lineRule="auto"/>
        <w:ind w:left="284" w:hanging="284"/>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Odluku o odbijanju</w:t>
      </w:r>
      <w:r w:rsidR="00E9010D" w:rsidRPr="00D526D5">
        <w:rPr>
          <w:rFonts w:ascii="Times New Roman" w:eastAsia="MS Gothic" w:hAnsi="Times New Roman"/>
          <w:color w:val="000000" w:themeColor="text1"/>
          <w:sz w:val="24"/>
          <w:szCs w:val="24"/>
        </w:rPr>
        <w:t xml:space="preserve">. </w:t>
      </w:r>
    </w:p>
    <w:p w14:paraId="0A0297F4" w14:textId="77777777" w:rsidR="00446B7C" w:rsidRPr="00D526D5" w:rsidRDefault="003636DA" w:rsidP="009F17E7">
      <w:pPr>
        <w:pStyle w:val="Odlomakpopisa"/>
        <w:numPr>
          <w:ilvl w:val="0"/>
          <w:numId w:val="189"/>
        </w:numPr>
        <w:tabs>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Agencija za plaćanja donosi akt iz stavka 1. </w:t>
      </w:r>
      <w:r w:rsidR="00F11A00" w:rsidRPr="00D526D5">
        <w:rPr>
          <w:rFonts w:ascii="Times New Roman" w:eastAsia="MS Gothic" w:hAnsi="Times New Roman"/>
          <w:color w:val="000000" w:themeColor="text1"/>
          <w:sz w:val="24"/>
          <w:szCs w:val="24"/>
        </w:rPr>
        <w:t>alineje 1.</w:t>
      </w:r>
      <w:r w:rsidRPr="00D526D5">
        <w:rPr>
          <w:rFonts w:ascii="Times New Roman" w:eastAsia="MS Gothic" w:hAnsi="Times New Roman"/>
          <w:color w:val="000000" w:themeColor="text1"/>
          <w:sz w:val="24"/>
          <w:szCs w:val="24"/>
        </w:rPr>
        <w:t xml:space="preserve"> ovog članka, u slučaju </w:t>
      </w:r>
      <w:r w:rsidR="00446B7C" w:rsidRPr="00D526D5">
        <w:rPr>
          <w:rFonts w:ascii="Times New Roman" w:eastAsia="MS Gothic" w:hAnsi="Times New Roman"/>
          <w:color w:val="000000" w:themeColor="text1"/>
          <w:sz w:val="24"/>
          <w:szCs w:val="24"/>
        </w:rPr>
        <w:t>pozitivne</w:t>
      </w:r>
      <w:r w:rsidRPr="00D526D5">
        <w:rPr>
          <w:rFonts w:ascii="Times New Roman" w:eastAsia="MS Gothic" w:hAnsi="Times New Roman"/>
          <w:color w:val="000000" w:themeColor="text1"/>
          <w:sz w:val="24"/>
          <w:szCs w:val="24"/>
        </w:rPr>
        <w:t xml:space="preserve"> ocjene</w:t>
      </w:r>
      <w:r w:rsidR="00446B7C" w:rsidRPr="00D526D5">
        <w:rPr>
          <w:rFonts w:ascii="Times New Roman" w:eastAsia="MS Gothic" w:hAnsi="Times New Roman"/>
          <w:color w:val="000000" w:themeColor="text1"/>
          <w:sz w:val="24"/>
          <w:szCs w:val="24"/>
        </w:rPr>
        <w:t xml:space="preserve"> zahtjeva za potporu</w:t>
      </w:r>
      <w:r w:rsidRPr="00D526D5">
        <w:rPr>
          <w:rFonts w:ascii="Times New Roman" w:eastAsia="MS Gothic" w:hAnsi="Times New Roman"/>
          <w:color w:val="000000" w:themeColor="text1"/>
          <w:sz w:val="24"/>
          <w:szCs w:val="24"/>
        </w:rPr>
        <w:t xml:space="preserve"> nakon provedenih administrativnih provjera</w:t>
      </w:r>
      <w:r w:rsidR="00446B7C" w:rsidRPr="00D526D5">
        <w:rPr>
          <w:rFonts w:ascii="Times New Roman" w:eastAsia="MS Gothic" w:hAnsi="Times New Roman"/>
          <w:color w:val="000000" w:themeColor="text1"/>
          <w:sz w:val="24"/>
          <w:szCs w:val="24"/>
        </w:rPr>
        <w:t xml:space="preserve"> iz članka </w:t>
      </w:r>
      <w:r w:rsidR="00BE01A9" w:rsidRPr="00D526D5">
        <w:rPr>
          <w:rFonts w:ascii="Times New Roman" w:eastAsia="MS Gothic" w:hAnsi="Times New Roman"/>
          <w:color w:val="000000" w:themeColor="text1"/>
          <w:sz w:val="24"/>
          <w:szCs w:val="24"/>
        </w:rPr>
        <w:t>4</w:t>
      </w:r>
      <w:r w:rsidR="005529F0" w:rsidRPr="00D526D5">
        <w:rPr>
          <w:rFonts w:ascii="Times New Roman" w:eastAsia="MS Gothic" w:hAnsi="Times New Roman"/>
          <w:color w:val="000000" w:themeColor="text1"/>
          <w:sz w:val="24"/>
          <w:szCs w:val="24"/>
        </w:rPr>
        <w:t>4</w:t>
      </w:r>
      <w:r w:rsidR="00446B7C" w:rsidRPr="00D526D5">
        <w:rPr>
          <w:rFonts w:ascii="Times New Roman" w:eastAsia="MS Gothic" w:hAnsi="Times New Roman"/>
          <w:color w:val="000000" w:themeColor="text1"/>
          <w:sz w:val="24"/>
          <w:szCs w:val="24"/>
        </w:rPr>
        <w:t>.</w:t>
      </w:r>
      <w:r w:rsidR="00F11A00" w:rsidRPr="00D526D5">
        <w:rPr>
          <w:rFonts w:ascii="Times New Roman" w:eastAsia="MS Gothic" w:hAnsi="Times New Roman"/>
          <w:color w:val="000000" w:themeColor="text1"/>
          <w:sz w:val="24"/>
          <w:szCs w:val="24"/>
        </w:rPr>
        <w:t xml:space="preserve"> </w:t>
      </w:r>
      <w:r w:rsidR="00446B7C" w:rsidRPr="00D526D5">
        <w:rPr>
          <w:rFonts w:ascii="Times New Roman" w:eastAsia="MS Gothic" w:hAnsi="Times New Roman"/>
          <w:color w:val="000000" w:themeColor="text1"/>
          <w:sz w:val="24"/>
          <w:szCs w:val="24"/>
        </w:rPr>
        <w:t>ovog Pravilnika</w:t>
      </w:r>
      <w:r w:rsidRPr="00D526D5">
        <w:rPr>
          <w:rFonts w:ascii="Times New Roman" w:eastAsia="MS Gothic" w:hAnsi="Times New Roman"/>
          <w:color w:val="000000" w:themeColor="text1"/>
          <w:sz w:val="24"/>
          <w:szCs w:val="24"/>
        </w:rPr>
        <w:t xml:space="preserve">. </w:t>
      </w:r>
    </w:p>
    <w:p w14:paraId="208C1D65" w14:textId="27A94D43" w:rsidR="00D45CCA" w:rsidRPr="00D526D5" w:rsidRDefault="003636DA" w:rsidP="009F17E7">
      <w:pPr>
        <w:pStyle w:val="Odlomakpopisa"/>
        <w:numPr>
          <w:ilvl w:val="0"/>
          <w:numId w:val="190"/>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Aktom iz stavka 1. </w:t>
      </w:r>
      <w:r w:rsidR="00F11A00" w:rsidRPr="00D526D5">
        <w:rPr>
          <w:rFonts w:ascii="Times New Roman" w:eastAsia="MS Gothic" w:hAnsi="Times New Roman"/>
          <w:color w:val="000000" w:themeColor="text1"/>
          <w:sz w:val="24"/>
          <w:szCs w:val="24"/>
        </w:rPr>
        <w:t>aline</w:t>
      </w:r>
      <w:r w:rsidR="00082F3B" w:rsidRPr="00D526D5">
        <w:rPr>
          <w:rFonts w:ascii="Times New Roman" w:eastAsia="MS Gothic" w:hAnsi="Times New Roman"/>
          <w:color w:val="000000" w:themeColor="text1"/>
          <w:sz w:val="24"/>
          <w:szCs w:val="24"/>
        </w:rPr>
        <w:t>j</w:t>
      </w:r>
      <w:r w:rsidR="00F11A00" w:rsidRPr="00D526D5">
        <w:rPr>
          <w:rFonts w:ascii="Times New Roman" w:eastAsia="MS Gothic" w:hAnsi="Times New Roman"/>
          <w:color w:val="000000" w:themeColor="text1"/>
          <w:sz w:val="24"/>
          <w:szCs w:val="24"/>
        </w:rPr>
        <w:t>e 1.</w:t>
      </w:r>
      <w:r w:rsidRPr="00D526D5">
        <w:rPr>
          <w:rFonts w:ascii="Times New Roman" w:eastAsia="MS Gothic" w:hAnsi="Times New Roman"/>
          <w:color w:val="000000" w:themeColor="text1"/>
          <w:sz w:val="24"/>
          <w:szCs w:val="24"/>
        </w:rPr>
        <w:t xml:space="preserve"> ovog članka, </w:t>
      </w:r>
      <w:r w:rsidR="00F11A00" w:rsidRPr="00D526D5">
        <w:rPr>
          <w:rFonts w:ascii="Times New Roman" w:eastAsia="MS Gothic" w:hAnsi="Times New Roman"/>
          <w:color w:val="000000" w:themeColor="text1"/>
          <w:sz w:val="24"/>
          <w:szCs w:val="24"/>
        </w:rPr>
        <w:t xml:space="preserve">utvrđuje se </w:t>
      </w:r>
      <w:r w:rsidRPr="00D526D5">
        <w:rPr>
          <w:rFonts w:ascii="Times New Roman" w:eastAsia="MS Gothic" w:hAnsi="Times New Roman"/>
          <w:color w:val="000000" w:themeColor="text1"/>
          <w:sz w:val="24"/>
          <w:szCs w:val="24"/>
        </w:rPr>
        <w:t xml:space="preserve">ostvareni broj bodova po svakom kriteriju </w:t>
      </w:r>
      <w:r w:rsidR="00F11A00" w:rsidRPr="00D526D5">
        <w:rPr>
          <w:rFonts w:ascii="Times New Roman" w:eastAsia="MS Gothic" w:hAnsi="Times New Roman"/>
          <w:color w:val="000000" w:themeColor="text1"/>
          <w:sz w:val="24"/>
          <w:szCs w:val="24"/>
        </w:rPr>
        <w:t>odabira</w:t>
      </w:r>
      <w:r w:rsidR="00624779" w:rsidRPr="00D526D5">
        <w:rPr>
          <w:rFonts w:ascii="Times New Roman" w:eastAsia="MS Gothic" w:hAnsi="Times New Roman"/>
          <w:color w:val="000000" w:themeColor="text1"/>
          <w:sz w:val="24"/>
          <w:szCs w:val="24"/>
        </w:rPr>
        <w:t>, a</w:t>
      </w:r>
      <w:r w:rsidRPr="00D526D5">
        <w:rPr>
          <w:rFonts w:ascii="Times New Roman" w:eastAsia="MS Gothic" w:hAnsi="Times New Roman"/>
          <w:color w:val="000000" w:themeColor="text1"/>
          <w:sz w:val="24"/>
          <w:szCs w:val="24"/>
        </w:rPr>
        <w:t xml:space="preserve"> </w:t>
      </w:r>
      <w:r w:rsidR="00624779" w:rsidRPr="00D526D5">
        <w:rPr>
          <w:rFonts w:ascii="Times New Roman" w:eastAsia="MS Gothic" w:hAnsi="Times New Roman"/>
          <w:color w:val="000000" w:themeColor="text1"/>
          <w:sz w:val="24"/>
          <w:szCs w:val="24"/>
        </w:rPr>
        <w:t>u</w:t>
      </w:r>
      <w:r w:rsidR="00D45CCA" w:rsidRPr="00D526D5">
        <w:rPr>
          <w:rFonts w:ascii="Times New Roman" w:eastAsia="MS Gothic" w:hAnsi="Times New Roman"/>
          <w:color w:val="000000" w:themeColor="text1"/>
          <w:sz w:val="24"/>
          <w:szCs w:val="24"/>
        </w:rPr>
        <w:t xml:space="preserve"> o</w:t>
      </w:r>
      <w:r w:rsidRPr="00D526D5">
        <w:rPr>
          <w:rFonts w:ascii="Times New Roman" w:eastAsia="MS Gothic" w:hAnsi="Times New Roman"/>
          <w:color w:val="000000" w:themeColor="text1"/>
          <w:sz w:val="24"/>
          <w:szCs w:val="24"/>
        </w:rPr>
        <w:t>brazloženj</w:t>
      </w:r>
      <w:r w:rsidR="00D45CCA" w:rsidRPr="00D526D5">
        <w:rPr>
          <w:rFonts w:ascii="Times New Roman" w:eastAsia="MS Gothic" w:hAnsi="Times New Roman"/>
          <w:color w:val="000000" w:themeColor="text1"/>
          <w:sz w:val="24"/>
          <w:szCs w:val="24"/>
        </w:rPr>
        <w:t>u</w:t>
      </w:r>
      <w:r w:rsidRPr="00D526D5">
        <w:rPr>
          <w:rFonts w:ascii="Times New Roman" w:eastAsia="MS Gothic" w:hAnsi="Times New Roman"/>
          <w:color w:val="000000" w:themeColor="text1"/>
          <w:sz w:val="24"/>
          <w:szCs w:val="24"/>
        </w:rPr>
        <w:t xml:space="preserve"> akta </w:t>
      </w:r>
      <w:r w:rsidR="00D45CCA" w:rsidRPr="00D526D5">
        <w:rPr>
          <w:rFonts w:ascii="Times New Roman" w:eastAsia="MS Gothic" w:hAnsi="Times New Roman"/>
          <w:color w:val="000000" w:themeColor="text1"/>
          <w:sz w:val="24"/>
          <w:szCs w:val="24"/>
        </w:rPr>
        <w:t>argume</w:t>
      </w:r>
      <w:r w:rsidR="000D311D" w:rsidRPr="00D526D5">
        <w:rPr>
          <w:rFonts w:ascii="Times New Roman" w:eastAsia="MS Gothic" w:hAnsi="Times New Roman"/>
          <w:color w:val="000000" w:themeColor="text1"/>
          <w:sz w:val="24"/>
          <w:szCs w:val="24"/>
        </w:rPr>
        <w:t>n</w:t>
      </w:r>
      <w:r w:rsidR="00D45CCA" w:rsidRPr="00D526D5">
        <w:rPr>
          <w:rFonts w:ascii="Times New Roman" w:eastAsia="MS Gothic" w:hAnsi="Times New Roman"/>
          <w:color w:val="000000" w:themeColor="text1"/>
          <w:sz w:val="24"/>
          <w:szCs w:val="24"/>
        </w:rPr>
        <w:t xml:space="preserve">tira </w:t>
      </w:r>
      <w:r w:rsidR="00986082" w:rsidRPr="00D526D5">
        <w:rPr>
          <w:rFonts w:ascii="Times New Roman" w:eastAsia="MS Gothic" w:hAnsi="Times New Roman"/>
          <w:color w:val="000000" w:themeColor="text1"/>
          <w:sz w:val="24"/>
          <w:szCs w:val="24"/>
        </w:rPr>
        <w:t xml:space="preserve">se </w:t>
      </w:r>
      <w:r w:rsidR="00D45CCA" w:rsidRPr="00D526D5">
        <w:rPr>
          <w:rFonts w:ascii="Times New Roman" w:eastAsia="MS Gothic" w:hAnsi="Times New Roman"/>
          <w:color w:val="000000" w:themeColor="text1"/>
          <w:sz w:val="24"/>
          <w:szCs w:val="24"/>
        </w:rPr>
        <w:t xml:space="preserve">na koji način </w:t>
      </w:r>
      <w:r w:rsidR="00F11A00" w:rsidRPr="00D526D5">
        <w:rPr>
          <w:rFonts w:ascii="Times New Roman" w:eastAsia="MS Gothic" w:hAnsi="Times New Roman"/>
          <w:color w:val="000000" w:themeColor="text1"/>
          <w:sz w:val="24"/>
          <w:szCs w:val="24"/>
        </w:rPr>
        <w:t>je</w:t>
      </w:r>
      <w:r w:rsidR="00D45CCA" w:rsidRPr="00D526D5">
        <w:rPr>
          <w:rFonts w:ascii="Times New Roman" w:eastAsia="MS Gothic" w:hAnsi="Times New Roman"/>
          <w:color w:val="000000" w:themeColor="text1"/>
          <w:sz w:val="24"/>
          <w:szCs w:val="24"/>
        </w:rPr>
        <w:t xml:space="preserve"> utvrđen </w:t>
      </w:r>
      <w:r w:rsidR="00986082" w:rsidRPr="00D526D5">
        <w:rPr>
          <w:rFonts w:ascii="Times New Roman" w:eastAsia="MS Gothic" w:hAnsi="Times New Roman"/>
          <w:color w:val="000000" w:themeColor="text1"/>
          <w:sz w:val="24"/>
          <w:szCs w:val="24"/>
        </w:rPr>
        <w:t xml:space="preserve">broj </w:t>
      </w:r>
      <w:r w:rsidR="00D45CCA" w:rsidRPr="00D526D5">
        <w:rPr>
          <w:rFonts w:ascii="Times New Roman" w:eastAsia="MS Gothic" w:hAnsi="Times New Roman"/>
          <w:color w:val="000000" w:themeColor="text1"/>
          <w:sz w:val="24"/>
          <w:szCs w:val="24"/>
        </w:rPr>
        <w:t>bod</w:t>
      </w:r>
      <w:r w:rsidR="00986082" w:rsidRPr="00D526D5">
        <w:rPr>
          <w:rFonts w:ascii="Times New Roman" w:eastAsia="MS Gothic" w:hAnsi="Times New Roman"/>
          <w:color w:val="000000" w:themeColor="text1"/>
          <w:sz w:val="24"/>
          <w:szCs w:val="24"/>
        </w:rPr>
        <w:t>ova</w:t>
      </w:r>
      <w:r w:rsidR="00D45CCA" w:rsidRPr="00D526D5">
        <w:rPr>
          <w:rFonts w:ascii="Times New Roman" w:eastAsia="MS Gothic" w:hAnsi="Times New Roman"/>
          <w:color w:val="000000" w:themeColor="text1"/>
          <w:sz w:val="24"/>
          <w:szCs w:val="24"/>
        </w:rPr>
        <w:t xml:space="preserve"> po</w:t>
      </w:r>
      <w:r w:rsidR="00986082" w:rsidRPr="00D526D5">
        <w:rPr>
          <w:rFonts w:ascii="Times New Roman" w:eastAsia="MS Gothic" w:hAnsi="Times New Roman"/>
          <w:color w:val="000000" w:themeColor="text1"/>
          <w:sz w:val="24"/>
          <w:szCs w:val="24"/>
        </w:rPr>
        <w:t xml:space="preserve"> svakom pojedinačnom</w:t>
      </w:r>
      <w:r w:rsidR="00D45CCA" w:rsidRPr="00D526D5">
        <w:rPr>
          <w:rFonts w:ascii="Times New Roman" w:eastAsia="MS Gothic" w:hAnsi="Times New Roman"/>
          <w:color w:val="000000" w:themeColor="text1"/>
          <w:sz w:val="24"/>
          <w:szCs w:val="24"/>
        </w:rPr>
        <w:t xml:space="preserve"> kriteriju odabira, a sve sukladno odredbama mjerodavnog prava. </w:t>
      </w:r>
    </w:p>
    <w:p w14:paraId="3A50768C" w14:textId="08429A99" w:rsidR="003636DA" w:rsidRPr="00D526D5" w:rsidRDefault="003636DA" w:rsidP="009F17E7">
      <w:pPr>
        <w:pStyle w:val="Odlomakpopisa"/>
        <w:numPr>
          <w:ilvl w:val="0"/>
          <w:numId w:val="193"/>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Agencija za plaćanja donosi akt iz stavka 1. </w:t>
      </w:r>
      <w:r w:rsidR="00F11A00" w:rsidRPr="00D526D5">
        <w:rPr>
          <w:rFonts w:ascii="Times New Roman" w:eastAsia="MS Gothic" w:hAnsi="Times New Roman"/>
          <w:color w:val="000000" w:themeColor="text1"/>
          <w:sz w:val="24"/>
          <w:szCs w:val="24"/>
        </w:rPr>
        <w:t>aline</w:t>
      </w:r>
      <w:r w:rsidR="00082F3B" w:rsidRPr="00D526D5">
        <w:rPr>
          <w:rFonts w:ascii="Times New Roman" w:eastAsia="MS Gothic" w:hAnsi="Times New Roman"/>
          <w:color w:val="000000" w:themeColor="text1"/>
          <w:sz w:val="24"/>
          <w:szCs w:val="24"/>
        </w:rPr>
        <w:t>j</w:t>
      </w:r>
      <w:r w:rsidR="00F11A00" w:rsidRPr="00D526D5">
        <w:rPr>
          <w:rFonts w:ascii="Times New Roman" w:eastAsia="MS Gothic" w:hAnsi="Times New Roman"/>
          <w:color w:val="000000" w:themeColor="text1"/>
          <w:sz w:val="24"/>
          <w:szCs w:val="24"/>
        </w:rPr>
        <w:t>e 2.</w:t>
      </w:r>
      <w:r w:rsidRPr="00D526D5">
        <w:rPr>
          <w:rFonts w:ascii="Times New Roman" w:eastAsia="MS Gothic" w:hAnsi="Times New Roman"/>
          <w:color w:val="000000" w:themeColor="text1"/>
          <w:sz w:val="24"/>
          <w:szCs w:val="24"/>
        </w:rPr>
        <w:t xml:space="preserve"> ovog članka, u slučaju negativne ocjene zahtjeva za potporu nakon provedenih provjera iz članka</w:t>
      </w:r>
      <w:r w:rsidR="00F11A00" w:rsidRPr="00D526D5">
        <w:rPr>
          <w:rFonts w:ascii="Times New Roman" w:eastAsia="MS Gothic" w:hAnsi="Times New Roman"/>
          <w:color w:val="000000" w:themeColor="text1"/>
          <w:sz w:val="24"/>
          <w:szCs w:val="24"/>
        </w:rPr>
        <w:t xml:space="preserve"> </w:t>
      </w:r>
      <w:r w:rsidR="00BE01A9" w:rsidRPr="00D526D5">
        <w:rPr>
          <w:rFonts w:ascii="Times New Roman" w:eastAsia="MS Gothic" w:hAnsi="Times New Roman"/>
          <w:color w:val="000000" w:themeColor="text1"/>
          <w:sz w:val="24"/>
          <w:szCs w:val="24"/>
        </w:rPr>
        <w:t>4</w:t>
      </w:r>
      <w:r w:rsidR="005529F0" w:rsidRPr="00D526D5">
        <w:rPr>
          <w:rFonts w:ascii="Times New Roman" w:eastAsia="MS Gothic" w:hAnsi="Times New Roman"/>
          <w:color w:val="000000" w:themeColor="text1"/>
          <w:sz w:val="24"/>
          <w:szCs w:val="24"/>
        </w:rPr>
        <w:t>4</w:t>
      </w:r>
      <w:r w:rsidRPr="00D526D5">
        <w:rPr>
          <w:rFonts w:ascii="Times New Roman" w:eastAsia="MS Gothic" w:hAnsi="Times New Roman"/>
          <w:color w:val="000000" w:themeColor="text1"/>
          <w:sz w:val="24"/>
          <w:szCs w:val="24"/>
        </w:rPr>
        <w:t xml:space="preserve">. ovog Pravilnika. </w:t>
      </w:r>
    </w:p>
    <w:p w14:paraId="3BE09DF2" w14:textId="35935346" w:rsidR="00FD525C" w:rsidRPr="00D526D5" w:rsidRDefault="00E105AF" w:rsidP="00FD525C">
      <w:pPr>
        <w:pStyle w:val="Odlomakpopisa"/>
        <w:numPr>
          <w:ilvl w:val="0"/>
          <w:numId w:val="403"/>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Agencija za plaćanja nakon završetka postupanja drugostupanjskog tijela po žalbama izjavljenim na akte iz stavka 1. ovog članka</w:t>
      </w:r>
      <w:r w:rsidR="00BA765B" w:rsidRPr="00D526D5">
        <w:rPr>
          <w:rFonts w:ascii="Times New Roman" w:eastAsia="MS Gothic" w:hAnsi="Times New Roman"/>
          <w:color w:val="000000" w:themeColor="text1"/>
          <w:sz w:val="24"/>
          <w:szCs w:val="24"/>
        </w:rPr>
        <w:t>, šalje obavijest o odabiru LAG-a unutar Strateškog plana, za pozitivno ocijenjene Zahtjeve za potporu</w:t>
      </w:r>
      <w:r w:rsidR="00FD525C" w:rsidRPr="00D526D5">
        <w:rPr>
          <w:rFonts w:ascii="Times New Roman" w:eastAsia="MS Gothic" w:hAnsi="Times New Roman"/>
          <w:color w:val="000000" w:themeColor="text1"/>
          <w:sz w:val="24"/>
          <w:szCs w:val="24"/>
        </w:rPr>
        <w:t xml:space="preserve">. </w:t>
      </w:r>
    </w:p>
    <w:p w14:paraId="33181286" w14:textId="7433B276" w:rsidR="003636DA" w:rsidRDefault="00F8749B" w:rsidP="004C19A8">
      <w:pPr>
        <w:pStyle w:val="Odlomakpopisa"/>
        <w:numPr>
          <w:ilvl w:val="0"/>
          <w:numId w:val="411"/>
        </w:numPr>
        <w:tabs>
          <w:tab w:val="left" w:pos="0"/>
          <w:tab w:val="left" w:pos="142"/>
          <w:tab w:val="left" w:pos="284"/>
        </w:tabs>
        <w:autoSpaceDE w:val="0"/>
        <w:autoSpaceDN w:val="0"/>
        <w:adjustRightInd w:val="0"/>
        <w:spacing w:after="0" w:line="240" w:lineRule="auto"/>
        <w:ind w:left="0" w:firstLine="0"/>
        <w:contextualSpacing w:val="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Na </w:t>
      </w:r>
      <w:bookmarkStart w:id="36" w:name="_Hlk129704768"/>
      <w:r w:rsidR="00BA765B" w:rsidRPr="00D526D5">
        <w:rPr>
          <w:rFonts w:ascii="Times New Roman" w:eastAsia="MS Gothic" w:hAnsi="Times New Roman"/>
          <w:color w:val="000000" w:themeColor="text1"/>
          <w:sz w:val="24"/>
          <w:szCs w:val="24"/>
        </w:rPr>
        <w:t>obavijest o odabiru LAG-a</w:t>
      </w:r>
      <w:r w:rsidRPr="00D526D5">
        <w:rPr>
          <w:rFonts w:ascii="Times New Roman" w:eastAsia="MS Gothic" w:hAnsi="Times New Roman"/>
          <w:color w:val="000000" w:themeColor="text1"/>
          <w:sz w:val="24"/>
          <w:szCs w:val="24"/>
        </w:rPr>
        <w:t xml:space="preserve"> unutar Strateškog plana iz stavka 5. ovog članka</w:t>
      </w:r>
      <w:bookmarkEnd w:id="36"/>
      <w:r w:rsidRPr="00D526D5">
        <w:rPr>
          <w:rFonts w:ascii="Times New Roman" w:eastAsia="MS Gothic" w:hAnsi="Times New Roman"/>
          <w:color w:val="000000" w:themeColor="text1"/>
          <w:sz w:val="24"/>
          <w:szCs w:val="24"/>
        </w:rPr>
        <w:t xml:space="preserve">, LAG nema pravo podnijeti žalbu. </w:t>
      </w:r>
    </w:p>
    <w:p w14:paraId="7E523DCB" w14:textId="77777777" w:rsidR="003D75D0" w:rsidRPr="00D526D5" w:rsidRDefault="003D75D0" w:rsidP="003D75D0">
      <w:pPr>
        <w:pStyle w:val="Odlomakpopisa"/>
        <w:tabs>
          <w:tab w:val="left" w:pos="0"/>
          <w:tab w:val="left" w:pos="142"/>
          <w:tab w:val="left" w:pos="284"/>
        </w:tabs>
        <w:autoSpaceDE w:val="0"/>
        <w:autoSpaceDN w:val="0"/>
        <w:adjustRightInd w:val="0"/>
        <w:spacing w:after="0" w:line="240" w:lineRule="auto"/>
        <w:ind w:left="0"/>
        <w:contextualSpacing w:val="0"/>
        <w:rPr>
          <w:rFonts w:ascii="Times New Roman" w:eastAsia="MS Gothic" w:hAnsi="Times New Roman"/>
          <w:color w:val="000000" w:themeColor="text1"/>
          <w:sz w:val="24"/>
          <w:szCs w:val="24"/>
        </w:rPr>
      </w:pPr>
    </w:p>
    <w:p w14:paraId="3D8B6EB4" w14:textId="77777777" w:rsidR="00E9010D" w:rsidRPr="00D526D5" w:rsidRDefault="00E9010D">
      <w:pPr>
        <w:pStyle w:val="Odlomakpopisa"/>
        <w:tabs>
          <w:tab w:val="left" w:pos="0"/>
          <w:tab w:val="left" w:pos="142"/>
          <w:tab w:val="left" w:pos="284"/>
        </w:tabs>
        <w:autoSpaceDE w:val="0"/>
        <w:autoSpaceDN w:val="0"/>
        <w:adjustRightInd w:val="0"/>
        <w:spacing w:after="0" w:line="240" w:lineRule="auto"/>
        <w:ind w:left="0"/>
        <w:contextualSpacing w:val="0"/>
        <w:rPr>
          <w:rFonts w:ascii="Times New Roman" w:eastAsia="MS Gothic" w:hAnsi="Times New Roman"/>
          <w:color w:val="000000" w:themeColor="text1"/>
          <w:sz w:val="24"/>
          <w:szCs w:val="24"/>
        </w:rPr>
      </w:pPr>
    </w:p>
    <w:p w14:paraId="2922C8EF" w14:textId="77777777" w:rsidR="00D45CCA" w:rsidRPr="00D526D5" w:rsidRDefault="00D45CCA">
      <w:pPr>
        <w:keepNext/>
        <w:keepLines/>
        <w:jc w:val="center"/>
        <w:outlineLvl w:val="1"/>
        <w:rPr>
          <w:rFonts w:eastAsia="MS Gothic"/>
          <w:i/>
          <w:color w:val="000000" w:themeColor="text1"/>
          <w:lang w:eastAsia="en-US"/>
        </w:rPr>
      </w:pPr>
      <w:r w:rsidRPr="00D526D5">
        <w:rPr>
          <w:rFonts w:eastAsia="MS Gothic"/>
          <w:i/>
          <w:color w:val="000000" w:themeColor="text1"/>
          <w:lang w:eastAsia="en-US"/>
        </w:rPr>
        <w:t xml:space="preserve">Sklapanje ugovora o financiranju </w:t>
      </w:r>
    </w:p>
    <w:p w14:paraId="36832EA0" w14:textId="77777777" w:rsidR="00D45CCA" w:rsidRPr="00D526D5" w:rsidRDefault="00820758">
      <w:pPr>
        <w:keepNext/>
        <w:keepLines/>
        <w:jc w:val="center"/>
        <w:outlineLvl w:val="1"/>
        <w:rPr>
          <w:rFonts w:eastAsia="MS Gothic"/>
          <w:i/>
          <w:color w:val="000000" w:themeColor="text1"/>
          <w:lang w:eastAsia="en-US"/>
        </w:rPr>
      </w:pPr>
      <w:r w:rsidRPr="00D526D5">
        <w:rPr>
          <w:rFonts w:eastAsia="MS Gothic"/>
          <w:i/>
          <w:color w:val="000000" w:themeColor="text1"/>
          <w:lang w:eastAsia="en-US"/>
        </w:rPr>
        <w:t>unutar Str</w:t>
      </w:r>
      <w:r w:rsidR="00986082" w:rsidRPr="00D526D5">
        <w:rPr>
          <w:rFonts w:eastAsia="MS Gothic"/>
          <w:i/>
          <w:color w:val="000000" w:themeColor="text1"/>
          <w:lang w:eastAsia="en-US"/>
        </w:rPr>
        <w:t>a</w:t>
      </w:r>
      <w:r w:rsidRPr="00D526D5">
        <w:rPr>
          <w:rFonts w:eastAsia="MS Gothic"/>
          <w:i/>
          <w:color w:val="000000" w:themeColor="text1"/>
          <w:lang w:eastAsia="en-US"/>
        </w:rPr>
        <w:t xml:space="preserve">teškog plana </w:t>
      </w:r>
      <w:r w:rsidR="00D45CCA" w:rsidRPr="00D526D5">
        <w:rPr>
          <w:rFonts w:eastAsia="MS Gothic"/>
          <w:i/>
          <w:color w:val="000000" w:themeColor="text1"/>
          <w:lang w:eastAsia="en-US"/>
        </w:rPr>
        <w:t xml:space="preserve"> </w:t>
      </w:r>
    </w:p>
    <w:p w14:paraId="61A073A2" w14:textId="77777777" w:rsidR="00E7089F" w:rsidRPr="00D526D5" w:rsidRDefault="00E7089F" w:rsidP="00232E52">
      <w:pPr>
        <w:rPr>
          <w:rFonts w:eastAsia="MS Gothic"/>
          <w:lang w:eastAsia="en-US"/>
        </w:rPr>
      </w:pPr>
    </w:p>
    <w:p w14:paraId="638100F1" w14:textId="77777777" w:rsidR="00E7089F" w:rsidRPr="00D526D5" w:rsidRDefault="00E7089F" w:rsidP="008E23F2">
      <w:pPr>
        <w:pStyle w:val="Naslov1"/>
        <w:rPr>
          <w:rFonts w:eastAsia="MS Gothic"/>
          <w:lang w:eastAsia="en-US"/>
        </w:rPr>
      </w:pPr>
      <w:r w:rsidRPr="00D526D5">
        <w:rPr>
          <w:rFonts w:eastAsia="MS Gothic"/>
          <w:lang w:eastAsia="en-US"/>
        </w:rPr>
        <w:lastRenderedPageBreak/>
        <w:t xml:space="preserve">Članak </w:t>
      </w:r>
      <w:r w:rsidR="0096565D" w:rsidRPr="00D526D5">
        <w:rPr>
          <w:rFonts w:eastAsia="MS Gothic"/>
          <w:lang w:eastAsia="en-US"/>
        </w:rPr>
        <w:t>4</w:t>
      </w:r>
      <w:r w:rsidR="00F8749B" w:rsidRPr="00D526D5">
        <w:rPr>
          <w:rFonts w:eastAsia="MS Gothic"/>
          <w:lang w:eastAsia="en-US"/>
        </w:rPr>
        <w:t>6</w:t>
      </w:r>
      <w:r w:rsidRPr="00D526D5">
        <w:rPr>
          <w:rFonts w:eastAsia="MS Gothic"/>
          <w:lang w:eastAsia="en-US"/>
        </w:rPr>
        <w:t xml:space="preserve">. </w:t>
      </w:r>
    </w:p>
    <w:p w14:paraId="670DF763" w14:textId="77777777" w:rsidR="00D45CCA" w:rsidRPr="00D526D5" w:rsidRDefault="00D45CCA">
      <w:pPr>
        <w:pStyle w:val="Odlomakpopisa"/>
        <w:tabs>
          <w:tab w:val="left" w:pos="0"/>
          <w:tab w:val="left" w:pos="142"/>
          <w:tab w:val="left" w:pos="284"/>
        </w:tabs>
        <w:autoSpaceDE w:val="0"/>
        <w:autoSpaceDN w:val="0"/>
        <w:adjustRightInd w:val="0"/>
        <w:spacing w:line="240" w:lineRule="auto"/>
        <w:ind w:left="0"/>
        <w:rPr>
          <w:rFonts w:ascii="Times New Roman" w:eastAsia="MS Gothic" w:hAnsi="Times New Roman"/>
          <w:color w:val="000000" w:themeColor="text1"/>
          <w:sz w:val="24"/>
          <w:szCs w:val="24"/>
        </w:rPr>
      </w:pPr>
    </w:p>
    <w:p w14:paraId="1DD88901" w14:textId="7F28BA01" w:rsidR="00D45CCA" w:rsidRPr="00D526D5" w:rsidRDefault="00F8749B" w:rsidP="009F17E7">
      <w:pPr>
        <w:pStyle w:val="Odlomakpopisa"/>
        <w:numPr>
          <w:ilvl w:val="0"/>
          <w:numId w:val="195"/>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Nakon </w:t>
      </w:r>
      <w:r w:rsidR="00C63F50" w:rsidRPr="00D526D5">
        <w:rPr>
          <w:rFonts w:ascii="Times New Roman" w:eastAsia="MS Gothic" w:hAnsi="Times New Roman"/>
          <w:color w:val="000000" w:themeColor="text1"/>
          <w:sz w:val="24"/>
          <w:szCs w:val="24"/>
        </w:rPr>
        <w:t>slanja</w:t>
      </w:r>
      <w:r w:rsidRPr="00D526D5">
        <w:rPr>
          <w:rFonts w:ascii="Times New Roman" w:eastAsia="MS Gothic" w:hAnsi="Times New Roman"/>
          <w:color w:val="000000" w:themeColor="text1"/>
          <w:sz w:val="24"/>
          <w:szCs w:val="24"/>
        </w:rPr>
        <w:t xml:space="preserve"> </w:t>
      </w:r>
      <w:r w:rsidR="00BA765B" w:rsidRPr="00D526D5">
        <w:rPr>
          <w:rFonts w:ascii="Times New Roman" w:eastAsia="MS Gothic" w:hAnsi="Times New Roman"/>
          <w:color w:val="000000" w:themeColor="text1"/>
          <w:sz w:val="24"/>
          <w:szCs w:val="24"/>
        </w:rPr>
        <w:t xml:space="preserve">obavijesti iz članka 45. stavka </w:t>
      </w:r>
      <w:r w:rsidR="00C63F50" w:rsidRPr="00D526D5">
        <w:rPr>
          <w:rFonts w:ascii="Times New Roman" w:eastAsia="MS Gothic" w:hAnsi="Times New Roman"/>
          <w:color w:val="000000" w:themeColor="text1"/>
          <w:sz w:val="24"/>
          <w:szCs w:val="24"/>
        </w:rPr>
        <w:t>5</w:t>
      </w:r>
      <w:r w:rsidR="00BA765B" w:rsidRPr="00D526D5">
        <w:rPr>
          <w:rFonts w:ascii="Times New Roman" w:eastAsia="MS Gothic" w:hAnsi="Times New Roman"/>
          <w:color w:val="000000" w:themeColor="text1"/>
          <w:sz w:val="24"/>
          <w:szCs w:val="24"/>
        </w:rPr>
        <w:t xml:space="preserve">. </w:t>
      </w:r>
      <w:r w:rsidRPr="00D526D5">
        <w:rPr>
          <w:rFonts w:ascii="Times New Roman" w:eastAsia="MS Gothic" w:hAnsi="Times New Roman"/>
          <w:color w:val="000000" w:themeColor="text1"/>
          <w:sz w:val="24"/>
          <w:szCs w:val="24"/>
        </w:rPr>
        <w:t>ovog Pravilnika, Agencija za plaćanja s LAG-om sklapa ugovor o financiranju</w:t>
      </w:r>
      <w:r w:rsidR="005821E7" w:rsidRPr="00D526D5">
        <w:rPr>
          <w:rFonts w:ascii="Times New Roman" w:eastAsia="MS Gothic" w:hAnsi="Times New Roman"/>
          <w:color w:val="000000" w:themeColor="text1"/>
          <w:sz w:val="24"/>
          <w:szCs w:val="24"/>
        </w:rPr>
        <w:t xml:space="preserve">. </w:t>
      </w:r>
    </w:p>
    <w:p w14:paraId="170C9E64" w14:textId="1BC5DA7C" w:rsidR="009F062F" w:rsidRPr="00D526D5" w:rsidRDefault="009F062F" w:rsidP="009F17E7">
      <w:pPr>
        <w:pStyle w:val="Odlomakpopisa"/>
        <w:numPr>
          <w:ilvl w:val="0"/>
          <w:numId w:val="195"/>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Sastavni dio ugovora o financiranju je Sporazum o povjerljivosti radi čuvanja povjerljivosti svih podat</w:t>
      </w:r>
      <w:r w:rsidR="00EA170D" w:rsidRPr="00D526D5">
        <w:rPr>
          <w:rFonts w:ascii="Times New Roman" w:eastAsia="MS Gothic" w:hAnsi="Times New Roman"/>
          <w:color w:val="000000" w:themeColor="text1"/>
          <w:sz w:val="24"/>
          <w:szCs w:val="24"/>
        </w:rPr>
        <w:t>a</w:t>
      </w:r>
      <w:r w:rsidRPr="00D526D5">
        <w:rPr>
          <w:rFonts w:ascii="Times New Roman" w:eastAsia="MS Gothic" w:hAnsi="Times New Roman"/>
          <w:color w:val="000000" w:themeColor="text1"/>
          <w:sz w:val="24"/>
          <w:szCs w:val="24"/>
        </w:rPr>
        <w:t xml:space="preserve">ka i informacija s kojima raspolažu LAG i Agencija za plaćanja. </w:t>
      </w:r>
    </w:p>
    <w:p w14:paraId="5A25308D" w14:textId="3A8F6AD4" w:rsidR="003636DA" w:rsidRPr="00D526D5" w:rsidRDefault="00D45CCA" w:rsidP="009F17E7">
      <w:pPr>
        <w:pStyle w:val="Odlomakpopisa"/>
        <w:numPr>
          <w:ilvl w:val="0"/>
          <w:numId w:val="195"/>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Ugovorom o financiranju se određuj</w:t>
      </w:r>
      <w:r w:rsidR="001523FE" w:rsidRPr="00D526D5">
        <w:rPr>
          <w:rFonts w:ascii="Times New Roman" w:eastAsia="MS Gothic" w:hAnsi="Times New Roman"/>
          <w:color w:val="000000" w:themeColor="text1"/>
          <w:sz w:val="24"/>
          <w:szCs w:val="24"/>
        </w:rPr>
        <w:t>u</w:t>
      </w:r>
      <w:r w:rsidRPr="00D526D5">
        <w:rPr>
          <w:rFonts w:ascii="Times New Roman" w:eastAsia="MS Gothic" w:hAnsi="Times New Roman"/>
          <w:color w:val="000000" w:themeColor="text1"/>
          <w:sz w:val="24"/>
          <w:szCs w:val="24"/>
        </w:rPr>
        <w:t xml:space="preserve"> </w:t>
      </w:r>
      <w:r w:rsidR="00E7089F" w:rsidRPr="00D526D5">
        <w:rPr>
          <w:rFonts w:ascii="Times New Roman" w:eastAsia="MS Gothic" w:hAnsi="Times New Roman"/>
          <w:color w:val="000000" w:themeColor="text1"/>
          <w:sz w:val="24"/>
          <w:szCs w:val="24"/>
        </w:rPr>
        <w:t>vrijeme trajanj</w:t>
      </w:r>
      <w:r w:rsidR="001523FE" w:rsidRPr="00D526D5">
        <w:rPr>
          <w:rFonts w:ascii="Times New Roman" w:eastAsia="MS Gothic" w:hAnsi="Times New Roman"/>
          <w:color w:val="000000" w:themeColor="text1"/>
          <w:sz w:val="24"/>
          <w:szCs w:val="24"/>
        </w:rPr>
        <w:t>a</w:t>
      </w:r>
      <w:r w:rsidR="00E7089F" w:rsidRPr="00D526D5">
        <w:rPr>
          <w:rFonts w:ascii="Times New Roman" w:eastAsia="MS Gothic" w:hAnsi="Times New Roman"/>
          <w:color w:val="000000" w:themeColor="text1"/>
          <w:sz w:val="24"/>
          <w:szCs w:val="24"/>
        </w:rPr>
        <w:t xml:space="preserve"> ugovora, </w:t>
      </w:r>
      <w:r w:rsidRPr="00D526D5">
        <w:rPr>
          <w:rFonts w:ascii="Times New Roman" w:eastAsia="MS Gothic" w:hAnsi="Times New Roman"/>
          <w:color w:val="000000" w:themeColor="text1"/>
          <w:sz w:val="24"/>
          <w:szCs w:val="24"/>
        </w:rPr>
        <w:t xml:space="preserve">prava i obveze LAG-a i Agencije za plaćanja, iznos dodijeljene potpore </w:t>
      </w:r>
      <w:r w:rsidR="00820758" w:rsidRPr="00D526D5">
        <w:rPr>
          <w:rFonts w:ascii="Times New Roman" w:eastAsia="MS Gothic" w:hAnsi="Times New Roman"/>
          <w:color w:val="000000" w:themeColor="text1"/>
          <w:sz w:val="24"/>
          <w:szCs w:val="24"/>
        </w:rPr>
        <w:t xml:space="preserve">te </w:t>
      </w:r>
      <w:r w:rsidR="00E7089F" w:rsidRPr="00D526D5">
        <w:rPr>
          <w:rFonts w:ascii="Times New Roman" w:eastAsia="MS Gothic" w:hAnsi="Times New Roman"/>
          <w:color w:val="000000" w:themeColor="text1"/>
          <w:sz w:val="24"/>
          <w:szCs w:val="24"/>
        </w:rPr>
        <w:t xml:space="preserve">uvjete za </w:t>
      </w:r>
      <w:r w:rsidRPr="00D526D5">
        <w:rPr>
          <w:rFonts w:ascii="Times New Roman" w:eastAsia="MS Gothic" w:hAnsi="Times New Roman"/>
          <w:color w:val="000000" w:themeColor="text1"/>
          <w:sz w:val="24"/>
          <w:szCs w:val="24"/>
        </w:rPr>
        <w:t>raskid ugovora.</w:t>
      </w:r>
      <w:r w:rsidR="00E7089F" w:rsidRPr="00D526D5">
        <w:rPr>
          <w:rFonts w:ascii="Times New Roman" w:eastAsia="MS Gothic" w:hAnsi="Times New Roman"/>
          <w:color w:val="000000" w:themeColor="text1"/>
          <w:sz w:val="24"/>
          <w:szCs w:val="24"/>
        </w:rPr>
        <w:t xml:space="preserve"> </w:t>
      </w:r>
      <w:r w:rsidRPr="00D526D5">
        <w:rPr>
          <w:rFonts w:ascii="Times New Roman" w:eastAsia="MS Gothic" w:hAnsi="Times New Roman"/>
          <w:color w:val="000000" w:themeColor="text1"/>
          <w:sz w:val="24"/>
          <w:szCs w:val="24"/>
        </w:rPr>
        <w:t xml:space="preserve"> </w:t>
      </w:r>
    </w:p>
    <w:p w14:paraId="5FC48356" w14:textId="77777777" w:rsidR="00D45CCA" w:rsidRPr="00D526D5" w:rsidRDefault="00D45CCA" w:rsidP="009F17E7">
      <w:pPr>
        <w:pStyle w:val="Odlomakpopisa"/>
        <w:numPr>
          <w:ilvl w:val="0"/>
          <w:numId w:val="195"/>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Ugovor o financiranju potpisuju ravnatelj Agencije za plaćanja i LAG, odnosno osoba ovlaštena za zastupanje LAG-a. </w:t>
      </w:r>
    </w:p>
    <w:p w14:paraId="10EF6C96" w14:textId="775C2787" w:rsidR="00D45CCA" w:rsidRPr="00D526D5" w:rsidRDefault="00D45CCA" w:rsidP="009F17E7">
      <w:pPr>
        <w:pStyle w:val="Odlomakpopisa"/>
        <w:numPr>
          <w:ilvl w:val="0"/>
          <w:numId w:val="195"/>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Agencija za plaćanja</w:t>
      </w:r>
      <w:r w:rsidR="004C75AB" w:rsidRPr="00D526D5">
        <w:rPr>
          <w:rFonts w:ascii="Times New Roman" w:eastAsia="MS Gothic" w:hAnsi="Times New Roman"/>
          <w:color w:val="000000" w:themeColor="text1"/>
          <w:sz w:val="24"/>
          <w:szCs w:val="24"/>
        </w:rPr>
        <w:t>,</w:t>
      </w:r>
      <w:r w:rsidRPr="00D526D5">
        <w:rPr>
          <w:rFonts w:ascii="Times New Roman" w:eastAsia="MS Gothic" w:hAnsi="Times New Roman"/>
          <w:color w:val="000000" w:themeColor="text1"/>
          <w:sz w:val="24"/>
          <w:szCs w:val="24"/>
        </w:rPr>
        <w:t xml:space="preserve"> </w:t>
      </w:r>
      <w:r w:rsidR="00E7089F" w:rsidRPr="00D526D5">
        <w:rPr>
          <w:rFonts w:ascii="Times New Roman" w:eastAsia="MS Gothic" w:hAnsi="Times New Roman"/>
          <w:color w:val="000000" w:themeColor="text1"/>
          <w:sz w:val="24"/>
          <w:szCs w:val="24"/>
        </w:rPr>
        <w:t>preporučenom poš</w:t>
      </w:r>
      <w:r w:rsidR="00820758" w:rsidRPr="00D526D5">
        <w:rPr>
          <w:rFonts w:ascii="Times New Roman" w:eastAsia="MS Gothic" w:hAnsi="Times New Roman"/>
          <w:color w:val="000000" w:themeColor="text1"/>
          <w:sz w:val="24"/>
          <w:szCs w:val="24"/>
        </w:rPr>
        <w:t>t</w:t>
      </w:r>
      <w:r w:rsidR="00E7089F" w:rsidRPr="00D526D5">
        <w:rPr>
          <w:rFonts w:ascii="Times New Roman" w:eastAsia="MS Gothic" w:hAnsi="Times New Roman"/>
          <w:color w:val="000000" w:themeColor="text1"/>
          <w:sz w:val="24"/>
          <w:szCs w:val="24"/>
        </w:rPr>
        <w:t>om</w:t>
      </w:r>
      <w:r w:rsidR="004C75AB" w:rsidRPr="00D526D5">
        <w:rPr>
          <w:rFonts w:ascii="Times New Roman" w:eastAsia="MS Gothic" w:hAnsi="Times New Roman"/>
          <w:color w:val="000000" w:themeColor="text1"/>
          <w:sz w:val="24"/>
          <w:szCs w:val="24"/>
        </w:rPr>
        <w:t>,</w:t>
      </w:r>
      <w:r w:rsidR="00E7089F" w:rsidRPr="00D526D5">
        <w:rPr>
          <w:rFonts w:ascii="Times New Roman" w:eastAsia="MS Gothic" w:hAnsi="Times New Roman"/>
          <w:color w:val="000000" w:themeColor="text1"/>
          <w:sz w:val="24"/>
          <w:szCs w:val="24"/>
        </w:rPr>
        <w:t xml:space="preserve"> </w:t>
      </w:r>
      <w:r w:rsidRPr="00D526D5">
        <w:rPr>
          <w:rFonts w:ascii="Times New Roman" w:eastAsia="MS Gothic" w:hAnsi="Times New Roman"/>
          <w:color w:val="000000" w:themeColor="text1"/>
          <w:sz w:val="24"/>
          <w:szCs w:val="24"/>
        </w:rPr>
        <w:t>LAG-u dostav</w:t>
      </w:r>
      <w:r w:rsidR="00820758" w:rsidRPr="00D526D5">
        <w:rPr>
          <w:rFonts w:ascii="Times New Roman" w:eastAsia="MS Gothic" w:hAnsi="Times New Roman"/>
          <w:color w:val="000000" w:themeColor="text1"/>
          <w:sz w:val="24"/>
          <w:szCs w:val="24"/>
        </w:rPr>
        <w:t>lja</w:t>
      </w:r>
      <w:r w:rsidRPr="00D526D5">
        <w:rPr>
          <w:rFonts w:ascii="Times New Roman" w:eastAsia="MS Gothic" w:hAnsi="Times New Roman"/>
          <w:color w:val="000000" w:themeColor="text1"/>
          <w:sz w:val="24"/>
          <w:szCs w:val="24"/>
        </w:rPr>
        <w:t xml:space="preserve"> dva primjerka potpisanih ugovora o financiranju.</w:t>
      </w:r>
    </w:p>
    <w:p w14:paraId="4C257103" w14:textId="5F0C43FF" w:rsidR="00D45CCA" w:rsidRPr="00D526D5" w:rsidRDefault="00E7089F" w:rsidP="008E00F0">
      <w:pPr>
        <w:pStyle w:val="Odlomakpopisa"/>
        <w:numPr>
          <w:ilvl w:val="0"/>
          <w:numId w:val="195"/>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U roku od 15 dana od dana zaprimanja ugovora o financiranju, ovlaštena osoba LAG-a  obvezna je potpisati i dostaviti jedan primjerak ugovora o financiranju u izvorniku</w:t>
      </w:r>
      <w:r w:rsidR="004C75AB" w:rsidRPr="00D526D5">
        <w:rPr>
          <w:rFonts w:ascii="Times New Roman" w:eastAsia="MS Gothic" w:hAnsi="Times New Roman"/>
          <w:color w:val="000000" w:themeColor="text1"/>
          <w:sz w:val="24"/>
          <w:szCs w:val="24"/>
        </w:rPr>
        <w:t>,</w:t>
      </w:r>
      <w:r w:rsidRPr="00D526D5">
        <w:rPr>
          <w:rFonts w:ascii="Times New Roman" w:eastAsia="MS Gothic" w:hAnsi="Times New Roman"/>
          <w:color w:val="000000" w:themeColor="text1"/>
          <w:sz w:val="24"/>
          <w:szCs w:val="24"/>
        </w:rPr>
        <w:t xml:space="preserve"> preporučenom pošiljkom ili neposredno u Agenciju za plaćanja. </w:t>
      </w:r>
    </w:p>
    <w:p w14:paraId="536D549C" w14:textId="77777777" w:rsidR="00E7089F" w:rsidRPr="00D526D5" w:rsidRDefault="00E7089F" w:rsidP="008E00F0">
      <w:pPr>
        <w:pStyle w:val="Odlomakpopisa"/>
        <w:numPr>
          <w:ilvl w:val="0"/>
          <w:numId w:val="195"/>
        </w:numPr>
        <w:tabs>
          <w:tab w:val="left" w:pos="0"/>
          <w:tab w:val="left" w:pos="142"/>
          <w:tab w:val="left" w:pos="284"/>
        </w:tabs>
        <w:autoSpaceDE w:val="0"/>
        <w:autoSpaceDN w:val="0"/>
        <w:adjustRightInd w:val="0"/>
        <w:spacing w:line="240" w:lineRule="auto"/>
        <w:ind w:left="0" w:firstLine="0"/>
        <w:rPr>
          <w:rFonts w:eastAsia="MS Gothic"/>
          <w:color w:val="000000" w:themeColor="text1"/>
        </w:rPr>
      </w:pPr>
      <w:r w:rsidRPr="00D526D5">
        <w:rPr>
          <w:rFonts w:ascii="Times New Roman" w:eastAsia="MS Gothic" w:hAnsi="Times New Roman"/>
          <w:color w:val="000000" w:themeColor="text1"/>
          <w:sz w:val="24"/>
          <w:szCs w:val="24"/>
        </w:rPr>
        <w:t xml:space="preserve">Danom sklapanja ugovora o financiranju smatra se datum potpisa od strane LAG-a. </w:t>
      </w:r>
    </w:p>
    <w:p w14:paraId="2453BA51" w14:textId="77777777" w:rsidR="00E7089F" w:rsidRPr="00D526D5" w:rsidRDefault="00E7089F" w:rsidP="008E00F0">
      <w:pPr>
        <w:pStyle w:val="Odlomakpopisa"/>
        <w:numPr>
          <w:ilvl w:val="0"/>
          <w:numId w:val="195"/>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Ako LAG potpiše ugovor o financiranju, ali ne navede datum potpisa ugovora o financiranju, danom sklapanja ugovora o financiranju smatra se vrijeme slanja poštom (datum, sat, minuta, sekunda) ispravno potpisanog ugovora o financiranju u slučaju slanja preporučenom pošiljkom s povratnicom ili vrijeme zaprimanja (datum, sat, minuta, sekunda) u Agenciju za plaćanja ako LAG neposredno dostavlja potpisani ugovor o financiranju. </w:t>
      </w:r>
    </w:p>
    <w:p w14:paraId="3B1F8081" w14:textId="2B02244E" w:rsidR="00E7089F" w:rsidRPr="00D526D5" w:rsidRDefault="00E7089F" w:rsidP="008E00F0">
      <w:pPr>
        <w:pStyle w:val="Odlomakpopisa"/>
        <w:numPr>
          <w:ilvl w:val="0"/>
          <w:numId w:val="195"/>
        </w:numPr>
        <w:tabs>
          <w:tab w:val="left" w:pos="0"/>
          <w:tab w:val="left" w:pos="142"/>
          <w:tab w:val="left" w:pos="284"/>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U slučaju organiziranja svečanog potpisivanja ugovora o financiranju s LAG-om od strane Ministarstva u suradnji s Agencijom za plaćanja, ako dođe do s</w:t>
      </w:r>
      <w:r w:rsidR="00811E64" w:rsidRPr="00D526D5">
        <w:rPr>
          <w:rFonts w:ascii="Times New Roman" w:eastAsia="MS Gothic" w:hAnsi="Times New Roman"/>
          <w:color w:val="000000" w:themeColor="text1"/>
          <w:sz w:val="24"/>
          <w:szCs w:val="24"/>
        </w:rPr>
        <w:t>lučaja</w:t>
      </w:r>
      <w:r w:rsidRPr="00D526D5">
        <w:rPr>
          <w:rFonts w:ascii="Times New Roman" w:eastAsia="MS Gothic" w:hAnsi="Times New Roman"/>
          <w:color w:val="000000" w:themeColor="text1"/>
          <w:sz w:val="24"/>
          <w:szCs w:val="24"/>
        </w:rPr>
        <w:t xml:space="preserve"> u koj</w:t>
      </w:r>
      <w:r w:rsidR="00430152" w:rsidRPr="00D526D5">
        <w:rPr>
          <w:rFonts w:ascii="Times New Roman" w:eastAsia="MS Gothic" w:hAnsi="Times New Roman"/>
          <w:color w:val="000000" w:themeColor="text1"/>
          <w:sz w:val="24"/>
          <w:szCs w:val="24"/>
        </w:rPr>
        <w:t>em</w:t>
      </w:r>
      <w:r w:rsidRPr="00D526D5">
        <w:rPr>
          <w:rFonts w:ascii="Times New Roman" w:eastAsia="MS Gothic" w:hAnsi="Times New Roman"/>
          <w:color w:val="000000" w:themeColor="text1"/>
          <w:sz w:val="24"/>
          <w:szCs w:val="24"/>
        </w:rPr>
        <w:t xml:space="preserve"> LAG koji pristupi potpisivanju ugovora o financiranju u ugovoru o financiranju ne navede datum potpisivanja ugovora o financiranju, ili navede pogrešan datum, danom sklapanja ugovora o financiranju smatrat će se datum održavanja svečanog potpisivanja ugovora o financiranju.</w:t>
      </w:r>
    </w:p>
    <w:p w14:paraId="4291AEDA" w14:textId="7FB4F7E5" w:rsidR="00E7089F" w:rsidRPr="00D526D5" w:rsidRDefault="00E7089F" w:rsidP="009F17E7">
      <w:pPr>
        <w:pStyle w:val="Odlomakpopisa"/>
        <w:numPr>
          <w:ilvl w:val="0"/>
          <w:numId w:val="195"/>
        </w:numPr>
        <w:tabs>
          <w:tab w:val="left" w:pos="0"/>
          <w:tab w:val="left" w:pos="142"/>
          <w:tab w:val="left" w:pos="284"/>
          <w:tab w:val="left" w:pos="426"/>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Neispravno potpisanim ugovorom o financiranju smatra se ugovor kojeg je potpisala neovlaštena osoba</w:t>
      </w:r>
      <w:r w:rsidR="00817B50">
        <w:rPr>
          <w:rFonts w:ascii="Times New Roman" w:eastAsia="MS Gothic" w:hAnsi="Times New Roman"/>
          <w:color w:val="000000" w:themeColor="text1"/>
          <w:sz w:val="24"/>
          <w:szCs w:val="24"/>
        </w:rPr>
        <w:t>.</w:t>
      </w:r>
      <w:r w:rsidR="004C75AB" w:rsidRPr="00D526D5">
        <w:rPr>
          <w:rFonts w:ascii="Times New Roman" w:eastAsia="MS Gothic" w:hAnsi="Times New Roman"/>
          <w:color w:val="000000" w:themeColor="text1"/>
          <w:sz w:val="24"/>
          <w:szCs w:val="24"/>
        </w:rPr>
        <w:t xml:space="preserve"> </w:t>
      </w:r>
    </w:p>
    <w:p w14:paraId="69EDC0CD" w14:textId="3225F1A7" w:rsidR="007F4711" w:rsidRPr="00D526D5" w:rsidRDefault="007F4711" w:rsidP="00E5625B">
      <w:pPr>
        <w:pStyle w:val="Odlomakpopisa"/>
        <w:numPr>
          <w:ilvl w:val="0"/>
          <w:numId w:val="195"/>
        </w:numPr>
        <w:tabs>
          <w:tab w:val="left" w:pos="0"/>
          <w:tab w:val="left" w:pos="142"/>
          <w:tab w:val="left" w:pos="284"/>
          <w:tab w:val="left" w:pos="426"/>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Agencija za plaćanja sklapa dodat</w:t>
      </w:r>
      <w:r w:rsidR="00082F3B" w:rsidRPr="00D526D5">
        <w:rPr>
          <w:rFonts w:ascii="Times New Roman" w:eastAsia="MS Gothic" w:hAnsi="Times New Roman"/>
          <w:color w:val="000000" w:themeColor="text1"/>
          <w:sz w:val="24"/>
          <w:szCs w:val="24"/>
        </w:rPr>
        <w:t>a</w:t>
      </w:r>
      <w:r w:rsidRPr="00D526D5">
        <w:rPr>
          <w:rFonts w:ascii="Times New Roman" w:eastAsia="MS Gothic" w:hAnsi="Times New Roman"/>
          <w:color w:val="000000" w:themeColor="text1"/>
          <w:sz w:val="24"/>
          <w:szCs w:val="24"/>
        </w:rPr>
        <w:t xml:space="preserve">k ugovora o financiranju u slučaju da se mijenjaju bitne sastavnice ugovora iz stavka 3. ovog članka </w:t>
      </w:r>
      <w:r w:rsidR="004C75AB" w:rsidRPr="00D526D5">
        <w:rPr>
          <w:rFonts w:ascii="Times New Roman" w:eastAsia="MS Gothic" w:hAnsi="Times New Roman"/>
          <w:color w:val="000000" w:themeColor="text1"/>
          <w:sz w:val="24"/>
          <w:szCs w:val="24"/>
        </w:rPr>
        <w:t>te</w:t>
      </w:r>
      <w:r w:rsidRPr="00D526D5">
        <w:rPr>
          <w:rFonts w:ascii="Times New Roman" w:eastAsia="MS Gothic" w:hAnsi="Times New Roman"/>
          <w:color w:val="000000" w:themeColor="text1"/>
          <w:sz w:val="24"/>
          <w:szCs w:val="24"/>
        </w:rPr>
        <w:t xml:space="preserve"> u svim ostalim slučajevima ako </w:t>
      </w:r>
      <w:r w:rsidR="004C75AB" w:rsidRPr="00D526D5">
        <w:rPr>
          <w:rFonts w:ascii="Times New Roman" w:eastAsia="MS Gothic" w:hAnsi="Times New Roman"/>
          <w:color w:val="000000" w:themeColor="text1"/>
          <w:sz w:val="24"/>
          <w:szCs w:val="24"/>
        </w:rPr>
        <w:t xml:space="preserve">isto </w:t>
      </w:r>
      <w:r w:rsidRPr="00D526D5">
        <w:rPr>
          <w:rFonts w:ascii="Times New Roman" w:eastAsia="MS Gothic" w:hAnsi="Times New Roman"/>
          <w:color w:val="000000" w:themeColor="text1"/>
          <w:sz w:val="24"/>
          <w:szCs w:val="24"/>
        </w:rPr>
        <w:t xml:space="preserve">smatra potrebnim. </w:t>
      </w:r>
    </w:p>
    <w:p w14:paraId="610A6FFB" w14:textId="77777777" w:rsidR="007F4711" w:rsidRPr="00D526D5" w:rsidRDefault="007F4711" w:rsidP="00D676CF">
      <w:pPr>
        <w:pStyle w:val="Odlomakpopisa"/>
        <w:numPr>
          <w:ilvl w:val="0"/>
          <w:numId w:val="195"/>
        </w:numPr>
        <w:tabs>
          <w:tab w:val="left" w:pos="0"/>
          <w:tab w:val="left" w:pos="142"/>
          <w:tab w:val="left" w:pos="284"/>
          <w:tab w:val="left" w:pos="426"/>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hAnsi="Times New Roman"/>
          <w:color w:val="000000" w:themeColor="text1"/>
          <w:sz w:val="24"/>
          <w:szCs w:val="24"/>
        </w:rPr>
        <w:t xml:space="preserve">Uvjeti sklapanja </w:t>
      </w:r>
      <w:r w:rsidRPr="00D526D5">
        <w:rPr>
          <w:rFonts w:ascii="Times New Roman" w:eastAsia="MS Gothic" w:hAnsi="Times New Roman"/>
          <w:color w:val="000000" w:themeColor="text1"/>
          <w:sz w:val="24"/>
          <w:szCs w:val="24"/>
        </w:rPr>
        <w:t>ugovora</w:t>
      </w:r>
      <w:r w:rsidRPr="00D526D5">
        <w:rPr>
          <w:rFonts w:ascii="Times New Roman" w:hAnsi="Times New Roman"/>
          <w:color w:val="000000" w:themeColor="text1"/>
          <w:sz w:val="24"/>
          <w:szCs w:val="24"/>
        </w:rPr>
        <w:t xml:space="preserve"> o financiranju se na jednak način primjenjuju i na sklapanje dodatka ugovoru o financiranju. </w:t>
      </w:r>
      <w:r w:rsidRPr="00D526D5">
        <w:rPr>
          <w:rFonts w:ascii="Times New Roman" w:eastAsia="MS Gothic" w:hAnsi="Times New Roman"/>
          <w:color w:val="000000" w:themeColor="text1"/>
          <w:sz w:val="24"/>
          <w:szCs w:val="24"/>
        </w:rPr>
        <w:t xml:space="preserve"> </w:t>
      </w:r>
    </w:p>
    <w:p w14:paraId="6876E585" w14:textId="36534624" w:rsidR="009F17E7" w:rsidRPr="00D526D5" w:rsidRDefault="009F17E7" w:rsidP="00D676CF">
      <w:pPr>
        <w:pStyle w:val="Odlomakpopisa"/>
        <w:numPr>
          <w:ilvl w:val="0"/>
          <w:numId w:val="195"/>
        </w:numPr>
        <w:tabs>
          <w:tab w:val="left" w:pos="0"/>
          <w:tab w:val="left" w:pos="142"/>
          <w:tab w:val="left" w:pos="284"/>
          <w:tab w:val="left" w:pos="426"/>
        </w:tabs>
        <w:autoSpaceDE w:val="0"/>
        <w:autoSpaceDN w:val="0"/>
        <w:adjustRightInd w:val="0"/>
        <w:spacing w:line="240" w:lineRule="auto"/>
        <w:ind w:left="0" w:firstLine="0"/>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Nakon završetka postupka odabira LAG-ova, Agencija za plaćanja</w:t>
      </w:r>
      <w:r w:rsidR="004C75AB" w:rsidRPr="00D526D5">
        <w:rPr>
          <w:rFonts w:ascii="Times New Roman" w:eastAsia="MS Gothic" w:hAnsi="Times New Roman"/>
          <w:color w:val="000000" w:themeColor="text1"/>
          <w:sz w:val="24"/>
          <w:szCs w:val="24"/>
        </w:rPr>
        <w:t>,</w:t>
      </w:r>
      <w:r w:rsidRPr="00D526D5">
        <w:rPr>
          <w:rFonts w:ascii="Times New Roman" w:eastAsia="MS Gothic" w:hAnsi="Times New Roman"/>
          <w:color w:val="000000" w:themeColor="text1"/>
          <w:sz w:val="24"/>
          <w:szCs w:val="24"/>
        </w:rPr>
        <w:t xml:space="preserve"> na svojim mrežnim stranicama</w:t>
      </w:r>
      <w:r w:rsidR="004C75AB" w:rsidRPr="00D526D5">
        <w:rPr>
          <w:rFonts w:ascii="Times New Roman" w:eastAsia="MS Gothic" w:hAnsi="Times New Roman"/>
          <w:color w:val="000000" w:themeColor="text1"/>
          <w:sz w:val="24"/>
          <w:szCs w:val="24"/>
        </w:rPr>
        <w:t>,</w:t>
      </w:r>
      <w:r w:rsidRPr="00D526D5">
        <w:rPr>
          <w:rFonts w:ascii="Times New Roman" w:eastAsia="MS Gothic" w:hAnsi="Times New Roman"/>
          <w:color w:val="000000" w:themeColor="text1"/>
          <w:sz w:val="24"/>
          <w:szCs w:val="24"/>
        </w:rPr>
        <w:t xml:space="preserve"> objavljuje popis LAG-ova </w:t>
      </w:r>
      <w:r w:rsidR="00691D76" w:rsidRPr="00D526D5">
        <w:rPr>
          <w:rFonts w:ascii="Times New Roman" w:eastAsia="MS Gothic" w:hAnsi="Times New Roman"/>
          <w:color w:val="000000" w:themeColor="text1"/>
          <w:sz w:val="24"/>
          <w:szCs w:val="24"/>
        </w:rPr>
        <w:t xml:space="preserve">s kojima je sklopila ugovor o financiranju. </w:t>
      </w:r>
      <w:r w:rsidRPr="00D526D5">
        <w:rPr>
          <w:rFonts w:ascii="Times New Roman" w:eastAsia="MS Gothic" w:hAnsi="Times New Roman"/>
          <w:color w:val="000000" w:themeColor="text1"/>
          <w:sz w:val="24"/>
          <w:szCs w:val="24"/>
        </w:rPr>
        <w:t xml:space="preserve"> </w:t>
      </w:r>
    </w:p>
    <w:p w14:paraId="34500A64" w14:textId="77777777" w:rsidR="002C19F6" w:rsidRPr="00D526D5" w:rsidRDefault="002C19F6">
      <w:pPr>
        <w:tabs>
          <w:tab w:val="left" w:pos="142"/>
          <w:tab w:val="left" w:pos="284"/>
        </w:tabs>
        <w:autoSpaceDE w:val="0"/>
        <w:autoSpaceDN w:val="0"/>
        <w:adjustRightInd w:val="0"/>
        <w:rPr>
          <w:rFonts w:eastAsia="MS Gothic"/>
          <w:color w:val="000000" w:themeColor="text1"/>
        </w:rPr>
      </w:pPr>
    </w:p>
    <w:p w14:paraId="7DAB6774" w14:textId="77777777" w:rsidR="00D32C9D" w:rsidRPr="00D526D5" w:rsidRDefault="00D32C9D">
      <w:pPr>
        <w:tabs>
          <w:tab w:val="left" w:pos="567"/>
          <w:tab w:val="left" w:pos="851"/>
        </w:tabs>
        <w:spacing w:before="240" w:after="240"/>
        <w:ind w:left="360"/>
        <w:jc w:val="center"/>
        <w:rPr>
          <w:rFonts w:eastAsia="MS Gothic"/>
          <w:color w:val="000000" w:themeColor="text1"/>
          <w:lang w:eastAsia="en-US"/>
        </w:rPr>
      </w:pPr>
      <w:r w:rsidRPr="00D526D5">
        <w:rPr>
          <w:rFonts w:eastAsia="MS Gothic"/>
          <w:color w:val="000000" w:themeColor="text1"/>
          <w:lang w:eastAsia="en-US"/>
        </w:rPr>
        <w:t>POGLAVLJE 3. RAZDOBLJE PROVEDBE LRS</w:t>
      </w:r>
    </w:p>
    <w:p w14:paraId="33ACD822" w14:textId="77777777" w:rsidR="00A94E09" w:rsidRPr="00D526D5" w:rsidRDefault="00A94E09" w:rsidP="00A94E09">
      <w:pPr>
        <w:tabs>
          <w:tab w:val="left" w:pos="567"/>
          <w:tab w:val="left" w:pos="851"/>
        </w:tabs>
        <w:spacing w:before="240" w:after="240"/>
        <w:ind w:left="360"/>
        <w:jc w:val="center"/>
        <w:rPr>
          <w:rFonts w:eastAsia="MS Gothic"/>
          <w:i/>
          <w:color w:val="000000" w:themeColor="text1"/>
          <w:lang w:eastAsia="en-US"/>
        </w:rPr>
      </w:pPr>
      <w:r w:rsidRPr="00D526D5">
        <w:rPr>
          <w:rFonts w:eastAsia="MS Gothic"/>
          <w:i/>
          <w:color w:val="000000" w:themeColor="text1"/>
          <w:lang w:eastAsia="en-US"/>
        </w:rPr>
        <w:t>Osnovne odredbe</w:t>
      </w:r>
    </w:p>
    <w:p w14:paraId="08EC6819" w14:textId="77777777" w:rsidR="00A94E09" w:rsidRPr="00D526D5" w:rsidRDefault="00A94E09" w:rsidP="008E23F2">
      <w:pPr>
        <w:pStyle w:val="Naslov1"/>
        <w:rPr>
          <w:rFonts w:eastAsia="MS Gothic"/>
          <w:lang w:eastAsia="en-US"/>
        </w:rPr>
      </w:pPr>
      <w:r w:rsidRPr="00D526D5">
        <w:rPr>
          <w:rFonts w:eastAsia="MS Gothic"/>
          <w:lang w:eastAsia="en-US"/>
        </w:rPr>
        <w:t>Članak 4</w:t>
      </w:r>
      <w:r w:rsidR="00F8749B" w:rsidRPr="00D526D5">
        <w:rPr>
          <w:rFonts w:eastAsia="MS Gothic"/>
          <w:lang w:eastAsia="en-US"/>
        </w:rPr>
        <w:t>7</w:t>
      </w:r>
      <w:r w:rsidRPr="00D526D5">
        <w:rPr>
          <w:rFonts w:eastAsia="MS Gothic"/>
          <w:lang w:eastAsia="en-US"/>
        </w:rPr>
        <w:t>.</w:t>
      </w:r>
    </w:p>
    <w:p w14:paraId="70622F17" w14:textId="28E64148" w:rsidR="00A94E09" w:rsidRPr="00D526D5" w:rsidRDefault="00A94E09" w:rsidP="00A94E09">
      <w:pPr>
        <w:tabs>
          <w:tab w:val="left" w:pos="284"/>
        </w:tabs>
        <w:spacing w:after="48"/>
        <w:textAlignment w:val="baseline"/>
        <w:rPr>
          <w:rFonts w:eastAsia="MS Gothic"/>
          <w:color w:val="000000" w:themeColor="text1"/>
        </w:rPr>
      </w:pPr>
      <w:r w:rsidRPr="00D526D5">
        <w:rPr>
          <w:rFonts w:eastAsia="MS Gothic"/>
          <w:color w:val="000000" w:themeColor="text1"/>
        </w:rPr>
        <w:t>(1)</w:t>
      </w:r>
      <w:r w:rsidRPr="00D526D5">
        <w:rPr>
          <w:rFonts w:eastAsia="MS Gothic"/>
          <w:color w:val="000000" w:themeColor="text1"/>
        </w:rPr>
        <w:tab/>
        <w:t>Pod razdobljem provedbe LRS se smatra vremensko razdoblje od dana sklapanja ugovora o financiranju do 31. prosinca 2029. godine.</w:t>
      </w:r>
    </w:p>
    <w:p w14:paraId="01B58569" w14:textId="77777777" w:rsidR="00A94E09" w:rsidRPr="00D526D5" w:rsidRDefault="00A94E09" w:rsidP="00F655BA">
      <w:pPr>
        <w:tabs>
          <w:tab w:val="left" w:pos="284"/>
        </w:tabs>
        <w:jc w:val="both"/>
        <w:textAlignment w:val="baseline"/>
        <w:rPr>
          <w:rFonts w:eastAsia="MS Gothic"/>
          <w:color w:val="000000" w:themeColor="text1"/>
        </w:rPr>
      </w:pPr>
      <w:r w:rsidRPr="00D526D5">
        <w:rPr>
          <w:rFonts w:eastAsia="MS Gothic"/>
          <w:color w:val="000000" w:themeColor="text1"/>
        </w:rPr>
        <w:t>(2)</w:t>
      </w:r>
      <w:r w:rsidRPr="00D526D5">
        <w:rPr>
          <w:rFonts w:eastAsia="MS Gothic"/>
          <w:color w:val="000000" w:themeColor="text1"/>
        </w:rPr>
        <w:tab/>
        <w:t>Razdoblje provedbe LRS iz stavka 1. ovog članka sastoji se od međusobno povezanih sljedećih faza:</w:t>
      </w:r>
    </w:p>
    <w:p w14:paraId="2BCBD0F5" w14:textId="77777777" w:rsidR="00A94E09" w:rsidRPr="00D526D5" w:rsidRDefault="00A94E09" w:rsidP="00DF18E8">
      <w:pPr>
        <w:pStyle w:val="Odlomakpopisa"/>
        <w:numPr>
          <w:ilvl w:val="0"/>
          <w:numId w:val="396"/>
        </w:numPr>
        <w:tabs>
          <w:tab w:val="left" w:pos="284"/>
        </w:tabs>
        <w:spacing w:after="48" w:line="240" w:lineRule="auto"/>
        <w:ind w:left="284" w:hanging="142"/>
        <w:textAlignment w:val="baseline"/>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promjena podataka</w:t>
      </w:r>
    </w:p>
    <w:p w14:paraId="451C093E" w14:textId="77777777" w:rsidR="00A94E09" w:rsidRPr="00D526D5" w:rsidRDefault="00A94E09" w:rsidP="00DF18E8">
      <w:pPr>
        <w:pStyle w:val="Odlomakpopisa"/>
        <w:numPr>
          <w:ilvl w:val="0"/>
          <w:numId w:val="396"/>
        </w:numPr>
        <w:tabs>
          <w:tab w:val="left" w:pos="284"/>
        </w:tabs>
        <w:spacing w:after="48" w:line="240" w:lineRule="auto"/>
        <w:ind w:left="284" w:hanging="142"/>
        <w:textAlignment w:val="baseline"/>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isplata sredstava, uključujući kontrolu na terenu.  </w:t>
      </w:r>
    </w:p>
    <w:p w14:paraId="5F9B6FE1" w14:textId="0C377D49" w:rsidR="00A94E09" w:rsidRPr="00D526D5" w:rsidRDefault="00A94E09" w:rsidP="00DF18E8">
      <w:pPr>
        <w:tabs>
          <w:tab w:val="left" w:pos="284"/>
        </w:tabs>
        <w:spacing w:after="48"/>
        <w:jc w:val="both"/>
        <w:textAlignment w:val="baseline"/>
        <w:rPr>
          <w:rFonts w:eastAsia="MS Gothic"/>
          <w:color w:val="000000" w:themeColor="text1"/>
        </w:rPr>
      </w:pPr>
      <w:r w:rsidRPr="00D526D5">
        <w:rPr>
          <w:rFonts w:eastAsia="MS Gothic"/>
          <w:color w:val="000000" w:themeColor="text1"/>
        </w:rPr>
        <w:lastRenderedPageBreak/>
        <w:t>(3)</w:t>
      </w:r>
      <w:r w:rsidRPr="00D526D5">
        <w:rPr>
          <w:rFonts w:eastAsia="MS Gothic"/>
          <w:color w:val="000000" w:themeColor="text1"/>
        </w:rPr>
        <w:tab/>
        <w:t>Tijekom cijelog razdoblja provedbe LRS iz st</w:t>
      </w:r>
      <w:r w:rsidR="00224635" w:rsidRPr="00D526D5">
        <w:rPr>
          <w:rFonts w:eastAsia="MS Gothic"/>
          <w:color w:val="000000" w:themeColor="text1"/>
        </w:rPr>
        <w:t>a</w:t>
      </w:r>
      <w:r w:rsidRPr="00D526D5">
        <w:rPr>
          <w:rFonts w:eastAsia="MS Gothic"/>
          <w:color w:val="000000" w:themeColor="text1"/>
        </w:rPr>
        <w:t xml:space="preserve">vka 1. ovog članka, LAG mora biti usklađen s uvjetima i kriterijima propisanim ovim Pravilnikom, natječajem i LEADER operativnim pravilima. </w:t>
      </w:r>
    </w:p>
    <w:p w14:paraId="4FAB4D96" w14:textId="74997629" w:rsidR="0081751D" w:rsidRPr="00D526D5" w:rsidRDefault="00A94E09" w:rsidP="006845EA">
      <w:pPr>
        <w:shd w:val="clear" w:color="auto" w:fill="FFFFFF"/>
        <w:tabs>
          <w:tab w:val="left" w:pos="0"/>
          <w:tab w:val="left" w:pos="284"/>
        </w:tabs>
        <w:jc w:val="both"/>
        <w:rPr>
          <w:color w:val="000000" w:themeColor="text1"/>
        </w:rPr>
      </w:pPr>
      <w:bookmarkStart w:id="37" w:name="_Hlk133835031"/>
      <w:r w:rsidRPr="00D526D5">
        <w:rPr>
          <w:rFonts w:eastAsia="MS Gothic"/>
          <w:color w:val="000000" w:themeColor="text1"/>
        </w:rPr>
        <w:t>(4)</w:t>
      </w:r>
      <w:r w:rsidRPr="00D526D5">
        <w:rPr>
          <w:rFonts w:eastAsia="MS Gothic"/>
          <w:color w:val="000000" w:themeColor="text1"/>
        </w:rPr>
        <w:tab/>
        <w:t>LAG je</w:t>
      </w:r>
      <w:r w:rsidR="004C75AB" w:rsidRPr="00D526D5">
        <w:rPr>
          <w:rFonts w:eastAsia="MS Gothic"/>
          <w:color w:val="000000" w:themeColor="text1"/>
        </w:rPr>
        <w:t>,</w:t>
      </w:r>
      <w:r w:rsidRPr="00D526D5">
        <w:rPr>
          <w:rFonts w:eastAsia="MS Gothic"/>
          <w:color w:val="000000" w:themeColor="text1"/>
        </w:rPr>
        <w:t xml:space="preserve"> nakon sklapanja ugovora o financiranju</w:t>
      </w:r>
      <w:r w:rsidR="004C75AB" w:rsidRPr="00D526D5">
        <w:rPr>
          <w:rFonts w:eastAsia="MS Gothic"/>
          <w:color w:val="000000" w:themeColor="text1"/>
        </w:rPr>
        <w:t>,</w:t>
      </w:r>
      <w:r w:rsidRPr="00D526D5">
        <w:rPr>
          <w:rFonts w:eastAsia="MS Gothic"/>
          <w:color w:val="000000" w:themeColor="text1"/>
        </w:rPr>
        <w:t xml:space="preserve"> za svaku </w:t>
      </w:r>
      <w:r w:rsidR="00947EDA" w:rsidRPr="00D526D5">
        <w:rPr>
          <w:rFonts w:eastAsia="MS Gothic"/>
          <w:color w:val="000000" w:themeColor="text1"/>
        </w:rPr>
        <w:t xml:space="preserve">financijsku </w:t>
      </w:r>
      <w:r w:rsidRPr="00D526D5">
        <w:rPr>
          <w:rFonts w:eastAsia="MS Gothic"/>
          <w:color w:val="000000" w:themeColor="text1"/>
        </w:rPr>
        <w:t>godinu tijekom razdoblja provedbe LRS u obvezi dostaviti godišnje izvješće o radu</w:t>
      </w:r>
      <w:r w:rsidR="00825EA2" w:rsidRPr="00D526D5">
        <w:rPr>
          <w:rFonts w:eastAsia="MS Gothic"/>
          <w:color w:val="000000" w:themeColor="text1"/>
        </w:rPr>
        <w:t>, na obrascu koj</w:t>
      </w:r>
      <w:r w:rsidR="007017D0" w:rsidRPr="00D526D5">
        <w:rPr>
          <w:rFonts w:eastAsia="MS Gothic"/>
          <w:color w:val="000000" w:themeColor="text1"/>
        </w:rPr>
        <w:t>i</w:t>
      </w:r>
      <w:r w:rsidR="00825EA2" w:rsidRPr="00D526D5">
        <w:rPr>
          <w:rFonts w:eastAsia="MS Gothic"/>
          <w:color w:val="000000" w:themeColor="text1"/>
        </w:rPr>
        <w:t xml:space="preserve"> se objavljuje</w:t>
      </w:r>
      <w:r w:rsidR="00825EA2" w:rsidRPr="00D526D5">
        <w:rPr>
          <w:color w:val="000000" w:themeColor="text1"/>
        </w:rPr>
        <w:t xml:space="preserve"> na mrežnoj stranici Strateškog plana – </w:t>
      </w:r>
      <w:hyperlink r:id="rId27" w:history="1">
        <w:r w:rsidR="00386380" w:rsidRPr="00FB67AC">
          <w:rPr>
            <w:rStyle w:val="Hiperveza"/>
          </w:rPr>
          <w:t>www.ruralnirazvoj.hr</w:t>
        </w:r>
      </w:hyperlink>
      <w:r w:rsidR="00386380">
        <w:rPr>
          <w:color w:val="000000" w:themeColor="text1"/>
        </w:rPr>
        <w:t>.</w:t>
      </w:r>
    </w:p>
    <w:p w14:paraId="691FFB34" w14:textId="6536FD5F" w:rsidR="005302A6" w:rsidRPr="00D526D5" w:rsidRDefault="0081751D" w:rsidP="006845EA">
      <w:pPr>
        <w:pStyle w:val="Odlomakpopisa"/>
        <w:numPr>
          <w:ilvl w:val="0"/>
          <w:numId w:val="414"/>
        </w:numPr>
        <w:tabs>
          <w:tab w:val="left" w:pos="0"/>
          <w:tab w:val="left" w:pos="284"/>
        </w:tabs>
        <w:spacing w:after="48" w:line="240" w:lineRule="auto"/>
        <w:ind w:left="0" w:firstLine="0"/>
        <w:textAlignment w:val="baseline"/>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Godišnje izvješće o radu iz stavka 4. ovog članka, LAG je obvezan dostaviti</w:t>
      </w:r>
      <w:r w:rsidR="00950691" w:rsidRPr="00D526D5">
        <w:rPr>
          <w:rFonts w:ascii="Times New Roman" w:eastAsia="MS Gothic" w:hAnsi="Times New Roman"/>
          <w:color w:val="000000" w:themeColor="text1"/>
          <w:sz w:val="24"/>
          <w:szCs w:val="24"/>
        </w:rPr>
        <w:t xml:space="preserve"> Upravlj</w:t>
      </w:r>
      <w:r w:rsidR="008432BB" w:rsidRPr="00D526D5">
        <w:rPr>
          <w:rFonts w:ascii="Times New Roman" w:eastAsia="MS Gothic" w:hAnsi="Times New Roman"/>
          <w:color w:val="000000" w:themeColor="text1"/>
          <w:sz w:val="24"/>
          <w:szCs w:val="24"/>
        </w:rPr>
        <w:t>a</w:t>
      </w:r>
      <w:r w:rsidR="00950691" w:rsidRPr="00D526D5">
        <w:rPr>
          <w:rFonts w:ascii="Times New Roman" w:eastAsia="MS Gothic" w:hAnsi="Times New Roman"/>
          <w:color w:val="000000" w:themeColor="text1"/>
          <w:sz w:val="24"/>
          <w:szCs w:val="24"/>
        </w:rPr>
        <w:t>čkom tijelu</w:t>
      </w:r>
      <w:r w:rsidRPr="00D526D5">
        <w:rPr>
          <w:rFonts w:ascii="Times New Roman" w:eastAsia="MS Gothic" w:hAnsi="Times New Roman"/>
          <w:color w:val="000000" w:themeColor="text1"/>
          <w:sz w:val="24"/>
          <w:szCs w:val="24"/>
        </w:rPr>
        <w:t xml:space="preserve"> </w:t>
      </w:r>
      <w:r w:rsidR="00825EA2" w:rsidRPr="00D526D5">
        <w:rPr>
          <w:rFonts w:ascii="Times New Roman" w:eastAsia="MS Gothic" w:hAnsi="Times New Roman"/>
          <w:color w:val="000000" w:themeColor="text1"/>
          <w:sz w:val="24"/>
          <w:szCs w:val="24"/>
        </w:rPr>
        <w:t xml:space="preserve">najkasnije do </w:t>
      </w:r>
      <w:r w:rsidR="00B61F4D" w:rsidRPr="00D526D5">
        <w:rPr>
          <w:rFonts w:ascii="Times New Roman" w:eastAsia="MS Gothic" w:hAnsi="Times New Roman"/>
          <w:color w:val="000000" w:themeColor="text1"/>
          <w:sz w:val="24"/>
          <w:szCs w:val="24"/>
        </w:rPr>
        <w:t>15</w:t>
      </w:r>
      <w:r w:rsidR="00825EA2" w:rsidRPr="00D526D5">
        <w:rPr>
          <w:rFonts w:ascii="Times New Roman" w:eastAsia="MS Gothic" w:hAnsi="Times New Roman"/>
          <w:color w:val="000000" w:themeColor="text1"/>
          <w:sz w:val="24"/>
          <w:szCs w:val="24"/>
        </w:rPr>
        <w:t xml:space="preserve">. </w:t>
      </w:r>
      <w:r w:rsidR="00B61F4D" w:rsidRPr="00D526D5">
        <w:rPr>
          <w:rFonts w:ascii="Times New Roman" w:eastAsia="MS Gothic" w:hAnsi="Times New Roman"/>
          <w:color w:val="000000" w:themeColor="text1"/>
          <w:sz w:val="24"/>
          <w:szCs w:val="24"/>
        </w:rPr>
        <w:t>siječnja</w:t>
      </w:r>
      <w:r w:rsidR="00825EA2" w:rsidRPr="00D526D5">
        <w:rPr>
          <w:rFonts w:ascii="Times New Roman" w:eastAsia="MS Gothic" w:hAnsi="Times New Roman"/>
          <w:color w:val="000000" w:themeColor="text1"/>
          <w:sz w:val="24"/>
          <w:szCs w:val="24"/>
        </w:rPr>
        <w:t xml:space="preserve"> </w:t>
      </w:r>
      <w:r w:rsidR="001E3C86" w:rsidRPr="00D526D5">
        <w:rPr>
          <w:rFonts w:ascii="Times New Roman" w:eastAsia="MS Gothic" w:hAnsi="Times New Roman"/>
          <w:color w:val="000000" w:themeColor="text1"/>
          <w:sz w:val="24"/>
          <w:szCs w:val="24"/>
        </w:rPr>
        <w:t xml:space="preserve">tekuće financijske </w:t>
      </w:r>
      <w:r w:rsidR="00825EA2" w:rsidRPr="00D526D5">
        <w:rPr>
          <w:rFonts w:ascii="Times New Roman" w:eastAsia="MS Gothic" w:hAnsi="Times New Roman"/>
          <w:color w:val="000000" w:themeColor="text1"/>
          <w:sz w:val="24"/>
          <w:szCs w:val="24"/>
        </w:rPr>
        <w:t xml:space="preserve">godine (n) za prethodnu financijsku godinu (n-1).  </w:t>
      </w:r>
    </w:p>
    <w:bookmarkEnd w:id="37"/>
    <w:p w14:paraId="0AF4EC62" w14:textId="77777777" w:rsidR="00F8749B" w:rsidRPr="00D526D5" w:rsidRDefault="00F8749B" w:rsidP="00A94E09">
      <w:pPr>
        <w:pStyle w:val="Odlomakpopisa"/>
        <w:tabs>
          <w:tab w:val="left" w:pos="284"/>
        </w:tabs>
        <w:spacing w:after="48" w:line="240" w:lineRule="auto"/>
        <w:ind w:left="0"/>
        <w:textAlignment w:val="baseline"/>
        <w:rPr>
          <w:rFonts w:ascii="Times New Roman" w:eastAsia="MS Gothic" w:hAnsi="Times New Roman"/>
          <w:color w:val="000000" w:themeColor="text1"/>
          <w:sz w:val="24"/>
          <w:szCs w:val="24"/>
        </w:rPr>
      </w:pPr>
    </w:p>
    <w:p w14:paraId="0862EFBB" w14:textId="149ECB9A" w:rsidR="001E67A9" w:rsidRPr="00D526D5" w:rsidRDefault="00EA19C8" w:rsidP="00D51ADF">
      <w:pPr>
        <w:keepNext/>
        <w:keepLines/>
        <w:tabs>
          <w:tab w:val="left" w:pos="142"/>
          <w:tab w:val="left" w:pos="284"/>
        </w:tabs>
        <w:jc w:val="center"/>
        <w:outlineLvl w:val="1"/>
        <w:rPr>
          <w:color w:val="000000" w:themeColor="text1"/>
        </w:rPr>
      </w:pPr>
      <w:r w:rsidRPr="00D526D5">
        <w:rPr>
          <w:color w:val="000000" w:themeColor="text1"/>
        </w:rPr>
        <w:t>ODJELJAK A. PROMJEN</w:t>
      </w:r>
      <w:r w:rsidR="008A31F6" w:rsidRPr="00D526D5">
        <w:rPr>
          <w:color w:val="000000" w:themeColor="text1"/>
        </w:rPr>
        <w:t>A</w:t>
      </w:r>
      <w:r w:rsidR="00D51ADF">
        <w:rPr>
          <w:color w:val="000000" w:themeColor="text1"/>
        </w:rPr>
        <w:t xml:space="preserve"> </w:t>
      </w:r>
      <w:r w:rsidRPr="00D526D5">
        <w:rPr>
          <w:color w:val="000000" w:themeColor="text1"/>
        </w:rPr>
        <w:t>PODATAKA</w:t>
      </w:r>
    </w:p>
    <w:p w14:paraId="5693891D" w14:textId="77777777" w:rsidR="00774F9E" w:rsidRPr="00D526D5" w:rsidRDefault="00774F9E" w:rsidP="00232E52">
      <w:pPr>
        <w:pStyle w:val="Odlomakpopisa"/>
        <w:keepNext/>
        <w:keepLines/>
        <w:tabs>
          <w:tab w:val="left" w:pos="142"/>
          <w:tab w:val="left" w:pos="284"/>
        </w:tabs>
        <w:spacing w:before="240" w:after="0" w:line="240" w:lineRule="auto"/>
        <w:ind w:left="0"/>
        <w:contextualSpacing w:val="0"/>
        <w:jc w:val="center"/>
        <w:outlineLvl w:val="1"/>
        <w:rPr>
          <w:rFonts w:ascii="Times New Roman" w:hAnsi="Times New Roman"/>
          <w:i/>
          <w:color w:val="000000" w:themeColor="text1"/>
          <w:sz w:val="24"/>
          <w:szCs w:val="24"/>
        </w:rPr>
      </w:pPr>
      <w:r w:rsidRPr="00D526D5">
        <w:rPr>
          <w:rFonts w:ascii="Times New Roman" w:hAnsi="Times New Roman"/>
          <w:i/>
          <w:color w:val="000000" w:themeColor="text1"/>
          <w:sz w:val="24"/>
          <w:szCs w:val="24"/>
        </w:rPr>
        <w:t xml:space="preserve">Zahtjev za promjenu </w:t>
      </w:r>
    </w:p>
    <w:p w14:paraId="74FFEF81" w14:textId="77777777" w:rsidR="00774F9E" w:rsidRPr="00D526D5" w:rsidRDefault="00774F9E" w:rsidP="00232E52"/>
    <w:p w14:paraId="622E38CD" w14:textId="7DC3A84B" w:rsidR="00774F9E" w:rsidRDefault="001E67A9" w:rsidP="008E23F2">
      <w:pPr>
        <w:pStyle w:val="Naslov1"/>
      </w:pPr>
      <w:r w:rsidRPr="00D526D5">
        <w:t>Član</w:t>
      </w:r>
      <w:r w:rsidR="0087578D" w:rsidRPr="00D526D5">
        <w:t>a</w:t>
      </w:r>
      <w:r w:rsidRPr="00D526D5">
        <w:t xml:space="preserve">k </w:t>
      </w:r>
      <w:r w:rsidR="004A60FD" w:rsidRPr="00D526D5">
        <w:t>4</w:t>
      </w:r>
      <w:r w:rsidR="00B45200" w:rsidRPr="00D526D5">
        <w:t>8</w:t>
      </w:r>
      <w:r w:rsidRPr="00D526D5">
        <w:t xml:space="preserve">. </w:t>
      </w:r>
    </w:p>
    <w:p w14:paraId="561C3D0E" w14:textId="77777777" w:rsidR="003D75D0" w:rsidRPr="00D51ADF" w:rsidRDefault="003D75D0" w:rsidP="00D51ADF">
      <w:pPr>
        <w:pStyle w:val="Odlomakpopisa"/>
        <w:keepNext/>
        <w:keepLines/>
        <w:tabs>
          <w:tab w:val="left" w:pos="142"/>
          <w:tab w:val="left" w:pos="284"/>
        </w:tabs>
        <w:spacing w:after="0" w:line="240" w:lineRule="auto"/>
        <w:ind w:left="0"/>
        <w:contextualSpacing w:val="0"/>
        <w:jc w:val="center"/>
        <w:outlineLvl w:val="1"/>
        <w:rPr>
          <w:rFonts w:ascii="Times New Roman" w:hAnsi="Times New Roman"/>
          <w:color w:val="000000" w:themeColor="text1"/>
          <w:sz w:val="24"/>
          <w:szCs w:val="24"/>
        </w:rPr>
      </w:pPr>
    </w:p>
    <w:p w14:paraId="22460B0F" w14:textId="4EC80485" w:rsidR="00774F9E" w:rsidRPr="00D526D5" w:rsidRDefault="00774F9E" w:rsidP="009F17E7">
      <w:pPr>
        <w:pStyle w:val="Odlomakpopisa"/>
        <w:numPr>
          <w:ilvl w:val="0"/>
          <w:numId w:val="208"/>
        </w:numPr>
        <w:tabs>
          <w:tab w:val="left" w:pos="0"/>
          <w:tab w:val="left" w:pos="284"/>
          <w:tab w:val="left" w:pos="567"/>
        </w:tabs>
        <w:spacing w:after="48" w:line="240" w:lineRule="auto"/>
        <w:ind w:left="0" w:firstLine="0"/>
        <w:textAlignment w:val="baseline"/>
        <w:rPr>
          <w:rFonts w:ascii="Times New Roman" w:eastAsia="Times New Roman" w:hAnsi="Times New Roman"/>
          <w:color w:val="000000" w:themeColor="text1"/>
          <w:sz w:val="24"/>
          <w:szCs w:val="24"/>
          <w:lang w:eastAsia="hr-HR"/>
        </w:rPr>
      </w:pPr>
      <w:r w:rsidRPr="00D526D5">
        <w:rPr>
          <w:rFonts w:ascii="Times New Roman" w:eastAsia="Times New Roman" w:hAnsi="Times New Roman"/>
          <w:color w:val="000000" w:themeColor="text1"/>
          <w:sz w:val="24"/>
          <w:szCs w:val="24"/>
          <w:lang w:eastAsia="hr-HR"/>
        </w:rPr>
        <w:t xml:space="preserve">LAG </w:t>
      </w:r>
      <w:r w:rsidR="008A31F6" w:rsidRPr="00D526D5">
        <w:rPr>
          <w:rFonts w:ascii="Times New Roman" w:eastAsia="Times New Roman" w:hAnsi="Times New Roman"/>
          <w:color w:val="000000" w:themeColor="text1"/>
          <w:sz w:val="24"/>
          <w:szCs w:val="24"/>
          <w:lang w:eastAsia="hr-HR"/>
        </w:rPr>
        <w:t>je</w:t>
      </w:r>
      <w:r w:rsidR="004C75AB" w:rsidRPr="00D526D5">
        <w:rPr>
          <w:rFonts w:ascii="Times New Roman" w:eastAsia="Times New Roman" w:hAnsi="Times New Roman"/>
          <w:color w:val="000000" w:themeColor="text1"/>
          <w:sz w:val="24"/>
          <w:szCs w:val="24"/>
          <w:lang w:eastAsia="hr-HR"/>
        </w:rPr>
        <w:t>,</w:t>
      </w:r>
      <w:r w:rsidR="008A31F6" w:rsidRPr="00D526D5">
        <w:rPr>
          <w:rFonts w:ascii="Times New Roman" w:eastAsia="Times New Roman" w:hAnsi="Times New Roman"/>
          <w:color w:val="000000" w:themeColor="text1"/>
          <w:sz w:val="24"/>
          <w:szCs w:val="24"/>
          <w:lang w:eastAsia="hr-HR"/>
        </w:rPr>
        <w:t xml:space="preserve"> </w:t>
      </w:r>
      <w:r w:rsidR="00BB248A" w:rsidRPr="00D526D5">
        <w:rPr>
          <w:rFonts w:ascii="Times New Roman" w:eastAsia="Times New Roman" w:hAnsi="Times New Roman"/>
          <w:color w:val="000000" w:themeColor="text1"/>
          <w:sz w:val="24"/>
          <w:szCs w:val="24"/>
          <w:lang w:eastAsia="hr-HR"/>
        </w:rPr>
        <w:t>tijekom razdoblja provedbe LRS</w:t>
      </w:r>
      <w:r w:rsidR="004C75AB" w:rsidRPr="00D526D5">
        <w:rPr>
          <w:rFonts w:ascii="Times New Roman" w:eastAsia="Times New Roman" w:hAnsi="Times New Roman"/>
          <w:color w:val="000000" w:themeColor="text1"/>
          <w:sz w:val="24"/>
          <w:szCs w:val="24"/>
          <w:lang w:eastAsia="hr-HR"/>
        </w:rPr>
        <w:t>,</w:t>
      </w:r>
      <w:r w:rsidRPr="00D526D5">
        <w:rPr>
          <w:rFonts w:ascii="Times New Roman" w:eastAsia="Times New Roman" w:hAnsi="Times New Roman"/>
          <w:color w:val="000000" w:themeColor="text1"/>
          <w:sz w:val="24"/>
          <w:szCs w:val="24"/>
          <w:lang w:eastAsia="hr-HR"/>
        </w:rPr>
        <w:t xml:space="preserve"> obvezan </w:t>
      </w:r>
      <w:r w:rsidR="008A31F6" w:rsidRPr="00D526D5">
        <w:rPr>
          <w:rFonts w:ascii="Times New Roman" w:eastAsia="Times New Roman" w:hAnsi="Times New Roman"/>
          <w:color w:val="000000" w:themeColor="text1"/>
          <w:sz w:val="24"/>
          <w:szCs w:val="24"/>
          <w:lang w:eastAsia="hr-HR"/>
        </w:rPr>
        <w:t xml:space="preserve">prijaviti promjenu podataka u sljedećim </w:t>
      </w:r>
      <w:r w:rsidR="00660478" w:rsidRPr="00D526D5">
        <w:rPr>
          <w:rFonts w:ascii="Times New Roman" w:eastAsia="Times New Roman" w:hAnsi="Times New Roman"/>
          <w:color w:val="000000" w:themeColor="text1"/>
          <w:sz w:val="24"/>
          <w:szCs w:val="24"/>
          <w:lang w:eastAsia="hr-HR"/>
        </w:rPr>
        <w:t>s</w:t>
      </w:r>
      <w:r w:rsidR="008A31F6" w:rsidRPr="00D526D5">
        <w:rPr>
          <w:rFonts w:ascii="Times New Roman" w:eastAsia="Times New Roman" w:hAnsi="Times New Roman"/>
          <w:color w:val="000000" w:themeColor="text1"/>
          <w:sz w:val="24"/>
          <w:szCs w:val="24"/>
          <w:lang w:eastAsia="hr-HR"/>
        </w:rPr>
        <w:t>lučajevima</w:t>
      </w:r>
      <w:r w:rsidRPr="00D526D5">
        <w:rPr>
          <w:rFonts w:ascii="Times New Roman" w:eastAsia="Times New Roman" w:hAnsi="Times New Roman"/>
          <w:color w:val="000000" w:themeColor="text1"/>
          <w:sz w:val="24"/>
          <w:szCs w:val="24"/>
          <w:lang w:eastAsia="hr-HR"/>
        </w:rPr>
        <w:t xml:space="preserve">: </w:t>
      </w:r>
    </w:p>
    <w:p w14:paraId="7422F837" w14:textId="77777777" w:rsidR="00D23E69" w:rsidRPr="00D526D5" w:rsidRDefault="00D23E69">
      <w:pPr>
        <w:pStyle w:val="Odlomakpopisa"/>
        <w:numPr>
          <w:ilvl w:val="0"/>
          <w:numId w:val="209"/>
        </w:numPr>
        <w:spacing w:after="48" w:line="240" w:lineRule="auto"/>
        <w:ind w:left="284" w:hanging="284"/>
        <w:textAlignment w:val="baseline"/>
        <w:rPr>
          <w:rFonts w:ascii="Times New Roman" w:eastAsia="Times New Roman" w:hAnsi="Times New Roman"/>
          <w:color w:val="000000" w:themeColor="text1"/>
          <w:sz w:val="24"/>
          <w:szCs w:val="24"/>
          <w:lang w:eastAsia="hr-HR"/>
        </w:rPr>
      </w:pPr>
      <w:r w:rsidRPr="00D526D5">
        <w:rPr>
          <w:rFonts w:ascii="Times New Roman" w:eastAsia="Times New Roman" w:hAnsi="Times New Roman"/>
          <w:color w:val="000000" w:themeColor="text1"/>
          <w:sz w:val="24"/>
          <w:szCs w:val="24"/>
          <w:lang w:eastAsia="hr-HR"/>
        </w:rPr>
        <w:t>izmjena LRS</w:t>
      </w:r>
    </w:p>
    <w:p w14:paraId="7C9957E7" w14:textId="5DD57F58" w:rsidR="00774F9E" w:rsidRPr="00D526D5" w:rsidRDefault="00774F9E">
      <w:pPr>
        <w:pStyle w:val="Odlomakpopisa"/>
        <w:numPr>
          <w:ilvl w:val="0"/>
          <w:numId w:val="209"/>
        </w:numPr>
        <w:spacing w:after="48" w:line="240" w:lineRule="auto"/>
        <w:ind w:left="284" w:hanging="284"/>
        <w:textAlignment w:val="baseline"/>
        <w:rPr>
          <w:rFonts w:ascii="Times New Roman" w:eastAsia="Times New Roman" w:hAnsi="Times New Roman"/>
          <w:color w:val="000000" w:themeColor="text1"/>
          <w:sz w:val="24"/>
          <w:szCs w:val="24"/>
          <w:lang w:eastAsia="hr-HR"/>
        </w:rPr>
      </w:pPr>
      <w:r w:rsidRPr="00D526D5">
        <w:rPr>
          <w:rFonts w:ascii="Times New Roman" w:eastAsia="Times New Roman" w:hAnsi="Times New Roman"/>
          <w:color w:val="000000" w:themeColor="text1"/>
          <w:sz w:val="24"/>
          <w:szCs w:val="24"/>
          <w:lang w:eastAsia="hr-HR"/>
        </w:rPr>
        <w:t>promjena članov</w:t>
      </w:r>
      <w:r w:rsidR="001112D6" w:rsidRPr="00D526D5">
        <w:rPr>
          <w:rFonts w:ascii="Times New Roman" w:eastAsia="Times New Roman" w:hAnsi="Times New Roman"/>
          <w:color w:val="000000" w:themeColor="text1"/>
          <w:sz w:val="24"/>
          <w:szCs w:val="24"/>
          <w:lang w:eastAsia="hr-HR"/>
        </w:rPr>
        <w:t>a</w:t>
      </w:r>
      <w:r w:rsidRPr="00D526D5">
        <w:rPr>
          <w:rFonts w:ascii="Times New Roman" w:eastAsia="Times New Roman" w:hAnsi="Times New Roman"/>
          <w:color w:val="000000" w:themeColor="text1"/>
          <w:sz w:val="24"/>
          <w:szCs w:val="24"/>
          <w:lang w:eastAsia="hr-HR"/>
        </w:rPr>
        <w:t xml:space="preserve"> UO LAG-a i njihov</w:t>
      </w:r>
      <w:r w:rsidR="001112D6" w:rsidRPr="00D526D5">
        <w:rPr>
          <w:rFonts w:ascii="Times New Roman" w:eastAsia="Times New Roman" w:hAnsi="Times New Roman"/>
          <w:color w:val="000000" w:themeColor="text1"/>
          <w:sz w:val="24"/>
          <w:szCs w:val="24"/>
          <w:lang w:eastAsia="hr-HR"/>
        </w:rPr>
        <w:t>ih</w:t>
      </w:r>
      <w:r w:rsidRPr="00D526D5">
        <w:rPr>
          <w:rFonts w:ascii="Times New Roman" w:eastAsia="Times New Roman" w:hAnsi="Times New Roman"/>
          <w:color w:val="000000" w:themeColor="text1"/>
          <w:sz w:val="24"/>
          <w:szCs w:val="24"/>
          <w:lang w:eastAsia="hr-HR"/>
        </w:rPr>
        <w:t xml:space="preserve"> predstavnik</w:t>
      </w:r>
      <w:r w:rsidR="001112D6" w:rsidRPr="00D526D5">
        <w:rPr>
          <w:rFonts w:ascii="Times New Roman" w:eastAsia="Times New Roman" w:hAnsi="Times New Roman"/>
          <w:color w:val="000000" w:themeColor="text1"/>
          <w:sz w:val="24"/>
          <w:szCs w:val="24"/>
          <w:lang w:eastAsia="hr-HR"/>
        </w:rPr>
        <w:t>a</w:t>
      </w:r>
    </w:p>
    <w:p w14:paraId="21CE37EC" w14:textId="77777777" w:rsidR="00D23E69" w:rsidRPr="00D526D5" w:rsidRDefault="00D23E69">
      <w:pPr>
        <w:pStyle w:val="Odlomakpopisa"/>
        <w:numPr>
          <w:ilvl w:val="0"/>
          <w:numId w:val="209"/>
        </w:numPr>
        <w:spacing w:after="48" w:line="240" w:lineRule="auto"/>
        <w:ind w:left="284" w:hanging="284"/>
        <w:textAlignment w:val="baseline"/>
        <w:rPr>
          <w:rFonts w:ascii="Times New Roman" w:eastAsia="Times New Roman" w:hAnsi="Times New Roman"/>
          <w:color w:val="000000" w:themeColor="text1"/>
          <w:sz w:val="24"/>
          <w:szCs w:val="24"/>
          <w:lang w:eastAsia="hr-HR"/>
        </w:rPr>
      </w:pPr>
      <w:r w:rsidRPr="00D526D5">
        <w:rPr>
          <w:rFonts w:ascii="Times New Roman" w:eastAsia="Times New Roman" w:hAnsi="Times New Roman"/>
          <w:color w:val="000000" w:themeColor="text1"/>
          <w:sz w:val="24"/>
          <w:szCs w:val="24"/>
          <w:lang w:eastAsia="hr-HR"/>
        </w:rPr>
        <w:t>izmjena statuta LAG-a</w:t>
      </w:r>
    </w:p>
    <w:p w14:paraId="7F442E13" w14:textId="77777777" w:rsidR="00774F9E" w:rsidRPr="00D526D5" w:rsidRDefault="00774F9E">
      <w:pPr>
        <w:pStyle w:val="Odlomakpopisa"/>
        <w:numPr>
          <w:ilvl w:val="0"/>
          <w:numId w:val="209"/>
        </w:numPr>
        <w:spacing w:after="48" w:line="240" w:lineRule="auto"/>
        <w:ind w:left="284" w:hanging="284"/>
        <w:textAlignment w:val="baseline"/>
        <w:rPr>
          <w:rFonts w:ascii="Times New Roman" w:eastAsia="Times New Roman" w:hAnsi="Times New Roman"/>
          <w:color w:val="000000" w:themeColor="text1"/>
          <w:sz w:val="24"/>
          <w:szCs w:val="24"/>
          <w:lang w:eastAsia="hr-HR"/>
        </w:rPr>
      </w:pPr>
      <w:r w:rsidRPr="00D526D5">
        <w:rPr>
          <w:rFonts w:ascii="Times New Roman" w:eastAsia="Times New Roman" w:hAnsi="Times New Roman"/>
          <w:color w:val="000000" w:themeColor="text1"/>
          <w:sz w:val="24"/>
          <w:szCs w:val="24"/>
          <w:lang w:eastAsia="hr-HR"/>
        </w:rPr>
        <w:t>promjena obuhvata LAG područja</w:t>
      </w:r>
    </w:p>
    <w:p w14:paraId="75A88AD5" w14:textId="77777777" w:rsidR="00774F9E" w:rsidRPr="00D526D5" w:rsidRDefault="00BB248A">
      <w:pPr>
        <w:pStyle w:val="Odlomakpopisa"/>
        <w:numPr>
          <w:ilvl w:val="0"/>
          <w:numId w:val="209"/>
        </w:numPr>
        <w:spacing w:after="48" w:line="240" w:lineRule="auto"/>
        <w:ind w:left="284" w:hanging="284"/>
        <w:textAlignment w:val="baseline"/>
        <w:rPr>
          <w:rFonts w:ascii="Times New Roman" w:eastAsia="Times New Roman" w:hAnsi="Times New Roman"/>
          <w:color w:val="000000" w:themeColor="text1"/>
          <w:sz w:val="24"/>
          <w:szCs w:val="24"/>
          <w:lang w:eastAsia="hr-HR"/>
        </w:rPr>
      </w:pPr>
      <w:r w:rsidRPr="00D526D5">
        <w:rPr>
          <w:rFonts w:ascii="Times New Roman" w:eastAsia="Times New Roman" w:hAnsi="Times New Roman"/>
          <w:color w:val="000000" w:themeColor="text1"/>
          <w:sz w:val="24"/>
          <w:szCs w:val="24"/>
          <w:lang w:eastAsia="hr-HR"/>
        </w:rPr>
        <w:t>početak obavljanja gospodarske djelatnosti</w:t>
      </w:r>
    </w:p>
    <w:p w14:paraId="5DE2F800" w14:textId="77777777" w:rsidR="00D23E69" w:rsidRPr="00D526D5" w:rsidRDefault="00774F9E">
      <w:pPr>
        <w:pStyle w:val="Odlomakpopisa"/>
        <w:numPr>
          <w:ilvl w:val="0"/>
          <w:numId w:val="209"/>
        </w:numPr>
        <w:spacing w:after="48" w:line="240" w:lineRule="auto"/>
        <w:ind w:left="284" w:hanging="284"/>
        <w:textAlignment w:val="baseline"/>
        <w:rPr>
          <w:rFonts w:ascii="Times New Roman" w:eastAsia="Times New Roman" w:hAnsi="Times New Roman"/>
          <w:color w:val="000000" w:themeColor="text1"/>
          <w:sz w:val="24"/>
          <w:szCs w:val="24"/>
          <w:lang w:eastAsia="hr-HR"/>
        </w:rPr>
      </w:pPr>
      <w:r w:rsidRPr="00D526D5">
        <w:rPr>
          <w:rFonts w:ascii="Times New Roman" w:eastAsia="Times New Roman" w:hAnsi="Times New Roman"/>
          <w:color w:val="000000" w:themeColor="text1"/>
          <w:sz w:val="24"/>
          <w:szCs w:val="24"/>
          <w:lang w:eastAsia="hr-HR"/>
        </w:rPr>
        <w:t>promjena sjedišta LAG-a</w:t>
      </w:r>
    </w:p>
    <w:p w14:paraId="6751041F" w14:textId="77777777" w:rsidR="00A77677" w:rsidRPr="00D526D5" w:rsidRDefault="00D23E69">
      <w:pPr>
        <w:pStyle w:val="Odlomakpopisa"/>
        <w:numPr>
          <w:ilvl w:val="0"/>
          <w:numId w:val="209"/>
        </w:numPr>
        <w:spacing w:after="48" w:line="240" w:lineRule="auto"/>
        <w:ind w:left="284" w:hanging="284"/>
        <w:textAlignment w:val="baseline"/>
        <w:rPr>
          <w:rFonts w:ascii="Times New Roman" w:eastAsia="Times New Roman" w:hAnsi="Times New Roman"/>
          <w:color w:val="000000" w:themeColor="text1"/>
          <w:sz w:val="24"/>
          <w:szCs w:val="24"/>
          <w:lang w:eastAsia="hr-HR"/>
        </w:rPr>
      </w:pPr>
      <w:r w:rsidRPr="00D526D5">
        <w:rPr>
          <w:rFonts w:ascii="Times New Roman" w:eastAsia="Times New Roman" w:hAnsi="Times New Roman"/>
          <w:color w:val="000000" w:themeColor="text1"/>
          <w:sz w:val="24"/>
          <w:szCs w:val="24"/>
          <w:lang w:eastAsia="hr-HR"/>
        </w:rPr>
        <w:t>dodatn</w:t>
      </w:r>
      <w:r w:rsidR="00C65CEC" w:rsidRPr="00D526D5">
        <w:rPr>
          <w:rFonts w:ascii="Times New Roman" w:eastAsia="Times New Roman" w:hAnsi="Times New Roman"/>
          <w:color w:val="000000" w:themeColor="text1"/>
          <w:sz w:val="24"/>
          <w:szCs w:val="24"/>
          <w:lang w:eastAsia="hr-HR"/>
        </w:rPr>
        <w:t>a</w:t>
      </w:r>
      <w:r w:rsidRPr="00D526D5">
        <w:rPr>
          <w:rFonts w:ascii="Times New Roman" w:eastAsia="Times New Roman" w:hAnsi="Times New Roman"/>
          <w:color w:val="000000" w:themeColor="text1"/>
          <w:sz w:val="24"/>
          <w:szCs w:val="24"/>
          <w:lang w:eastAsia="hr-HR"/>
        </w:rPr>
        <w:t xml:space="preserve"> dodjel</w:t>
      </w:r>
      <w:r w:rsidR="00C65CEC" w:rsidRPr="00D526D5">
        <w:rPr>
          <w:rFonts w:ascii="Times New Roman" w:eastAsia="Times New Roman" w:hAnsi="Times New Roman"/>
          <w:color w:val="000000" w:themeColor="text1"/>
          <w:sz w:val="24"/>
          <w:szCs w:val="24"/>
          <w:lang w:eastAsia="hr-HR"/>
        </w:rPr>
        <w:t>a</w:t>
      </w:r>
      <w:r w:rsidRPr="00D526D5">
        <w:rPr>
          <w:rFonts w:ascii="Times New Roman" w:eastAsia="Times New Roman" w:hAnsi="Times New Roman"/>
          <w:color w:val="000000" w:themeColor="text1"/>
          <w:sz w:val="24"/>
          <w:szCs w:val="24"/>
          <w:lang w:eastAsia="hr-HR"/>
        </w:rPr>
        <w:t xml:space="preserve"> sredstava iz članka </w:t>
      </w:r>
      <w:r w:rsidR="009B73B0" w:rsidRPr="00D526D5">
        <w:rPr>
          <w:rFonts w:ascii="Times New Roman" w:eastAsia="Times New Roman" w:hAnsi="Times New Roman"/>
          <w:color w:val="000000" w:themeColor="text1"/>
          <w:sz w:val="24"/>
          <w:szCs w:val="24"/>
          <w:lang w:eastAsia="hr-HR"/>
        </w:rPr>
        <w:t>2</w:t>
      </w:r>
      <w:r w:rsidR="00B45200" w:rsidRPr="00D526D5">
        <w:rPr>
          <w:rFonts w:ascii="Times New Roman" w:eastAsia="Times New Roman" w:hAnsi="Times New Roman"/>
          <w:color w:val="000000" w:themeColor="text1"/>
          <w:sz w:val="24"/>
          <w:szCs w:val="24"/>
          <w:lang w:eastAsia="hr-HR"/>
        </w:rPr>
        <w:t>9</w:t>
      </w:r>
      <w:r w:rsidRPr="00D526D5">
        <w:rPr>
          <w:rFonts w:ascii="Times New Roman" w:eastAsia="Times New Roman" w:hAnsi="Times New Roman"/>
          <w:color w:val="000000" w:themeColor="text1"/>
          <w:sz w:val="24"/>
          <w:szCs w:val="24"/>
          <w:lang w:eastAsia="hr-HR"/>
        </w:rPr>
        <w:t>. ovog Pravilnika</w:t>
      </w:r>
      <w:r w:rsidR="00BB248A" w:rsidRPr="00D526D5">
        <w:rPr>
          <w:rFonts w:ascii="Times New Roman" w:eastAsia="Times New Roman" w:hAnsi="Times New Roman"/>
          <w:color w:val="000000" w:themeColor="text1"/>
          <w:sz w:val="24"/>
          <w:szCs w:val="24"/>
          <w:lang w:eastAsia="hr-HR"/>
        </w:rPr>
        <w:t xml:space="preserve">. </w:t>
      </w:r>
    </w:p>
    <w:p w14:paraId="21F66AF4" w14:textId="429C570A" w:rsidR="00395AE0" w:rsidRPr="00D526D5" w:rsidRDefault="00BB248A" w:rsidP="00F655BA">
      <w:pPr>
        <w:pStyle w:val="Odlomakpopisa"/>
        <w:numPr>
          <w:ilvl w:val="0"/>
          <w:numId w:val="199"/>
        </w:numPr>
        <w:tabs>
          <w:tab w:val="left" w:pos="284"/>
        </w:tabs>
        <w:spacing w:after="0" w:line="240" w:lineRule="auto"/>
        <w:ind w:left="0" w:firstLine="0"/>
        <w:contextualSpacing w:val="0"/>
        <w:textAlignment w:val="baseline"/>
        <w:rPr>
          <w:rFonts w:ascii="Times New Roman" w:hAnsi="Times New Roman"/>
          <w:color w:val="000000" w:themeColor="text1"/>
          <w:sz w:val="24"/>
          <w:szCs w:val="24"/>
        </w:rPr>
      </w:pPr>
      <w:r w:rsidRPr="00D526D5">
        <w:rPr>
          <w:rFonts w:ascii="Times New Roman" w:eastAsia="Times New Roman" w:hAnsi="Times New Roman"/>
          <w:color w:val="000000" w:themeColor="text1"/>
          <w:sz w:val="24"/>
          <w:szCs w:val="24"/>
          <w:lang w:eastAsia="hr-HR"/>
        </w:rPr>
        <w:t>Promjene iz stavka 1. ovog članka, LAG je</w:t>
      </w:r>
      <w:r w:rsidR="0040679B" w:rsidRPr="00D526D5">
        <w:rPr>
          <w:rFonts w:ascii="Times New Roman" w:eastAsia="Times New Roman" w:hAnsi="Times New Roman"/>
          <w:color w:val="000000" w:themeColor="text1"/>
          <w:sz w:val="24"/>
          <w:szCs w:val="24"/>
          <w:lang w:eastAsia="hr-HR"/>
        </w:rPr>
        <w:t xml:space="preserve"> </w:t>
      </w:r>
      <w:r w:rsidRPr="00D526D5">
        <w:rPr>
          <w:rFonts w:ascii="Times New Roman" w:eastAsia="Times New Roman" w:hAnsi="Times New Roman"/>
          <w:color w:val="000000" w:themeColor="text1"/>
          <w:sz w:val="24"/>
          <w:szCs w:val="24"/>
          <w:lang w:eastAsia="hr-HR"/>
        </w:rPr>
        <w:t>dužan</w:t>
      </w:r>
      <w:r w:rsidR="0040679B" w:rsidRPr="00D526D5">
        <w:rPr>
          <w:rFonts w:ascii="Times New Roman" w:eastAsia="Times New Roman" w:hAnsi="Times New Roman"/>
          <w:color w:val="000000" w:themeColor="text1"/>
          <w:sz w:val="24"/>
          <w:szCs w:val="24"/>
          <w:lang w:eastAsia="hr-HR"/>
        </w:rPr>
        <w:t xml:space="preserve"> </w:t>
      </w:r>
      <w:r w:rsidRPr="00D526D5">
        <w:rPr>
          <w:rFonts w:ascii="Times New Roman" w:eastAsia="Times New Roman" w:hAnsi="Times New Roman"/>
          <w:color w:val="000000" w:themeColor="text1"/>
          <w:sz w:val="24"/>
          <w:szCs w:val="24"/>
          <w:lang w:eastAsia="hr-HR"/>
        </w:rPr>
        <w:t>prijaviti</w:t>
      </w:r>
      <w:r w:rsidR="00134866" w:rsidRPr="00D526D5">
        <w:rPr>
          <w:rFonts w:ascii="Times New Roman" w:eastAsia="Times New Roman" w:hAnsi="Times New Roman"/>
          <w:color w:val="000000" w:themeColor="text1"/>
          <w:sz w:val="24"/>
          <w:szCs w:val="24"/>
          <w:lang w:eastAsia="hr-HR"/>
        </w:rPr>
        <w:t xml:space="preserve"> u roku od najkasnije 30 dana od odobrenja nadležnog tijela LAG-a </w:t>
      </w:r>
      <w:r w:rsidRPr="00D526D5">
        <w:rPr>
          <w:rFonts w:ascii="Times New Roman" w:eastAsia="Times New Roman" w:hAnsi="Times New Roman"/>
          <w:color w:val="000000" w:themeColor="text1"/>
          <w:sz w:val="24"/>
          <w:szCs w:val="24"/>
          <w:lang w:eastAsia="hr-HR"/>
        </w:rPr>
        <w:t>putem Zahtjeva za promjenu</w:t>
      </w:r>
      <w:r w:rsidR="00660478" w:rsidRPr="00D526D5">
        <w:rPr>
          <w:rFonts w:ascii="Times New Roman" w:eastAsia="Times New Roman" w:hAnsi="Times New Roman"/>
          <w:color w:val="000000" w:themeColor="text1"/>
          <w:sz w:val="24"/>
          <w:szCs w:val="24"/>
          <w:lang w:eastAsia="hr-HR"/>
        </w:rPr>
        <w:t xml:space="preserve"> koji se podnosi putem AGRONET-a na način propisan </w:t>
      </w:r>
      <w:r w:rsidR="002462D8" w:rsidRPr="00D526D5">
        <w:rPr>
          <w:rFonts w:ascii="Times New Roman" w:eastAsia="Times New Roman" w:hAnsi="Times New Roman"/>
          <w:color w:val="000000" w:themeColor="text1"/>
          <w:sz w:val="24"/>
          <w:szCs w:val="24"/>
          <w:lang w:eastAsia="hr-HR"/>
        </w:rPr>
        <w:t>natječajem</w:t>
      </w:r>
      <w:r w:rsidR="0040679B" w:rsidRPr="00D526D5">
        <w:rPr>
          <w:rFonts w:ascii="Times New Roman" w:eastAsia="Times New Roman" w:hAnsi="Times New Roman"/>
          <w:color w:val="000000" w:themeColor="text1"/>
          <w:sz w:val="24"/>
          <w:szCs w:val="24"/>
          <w:lang w:eastAsia="hr-HR"/>
        </w:rPr>
        <w:t>.</w:t>
      </w:r>
    </w:p>
    <w:p w14:paraId="6FB6C0ED" w14:textId="32C07230" w:rsidR="006C3090" w:rsidRPr="00D526D5" w:rsidRDefault="00395AE0" w:rsidP="00F655BA">
      <w:pPr>
        <w:tabs>
          <w:tab w:val="left" w:pos="284"/>
        </w:tabs>
        <w:jc w:val="both"/>
        <w:textAlignment w:val="baseline"/>
        <w:rPr>
          <w:color w:val="000000" w:themeColor="text1"/>
        </w:rPr>
      </w:pPr>
      <w:r w:rsidRPr="00D526D5">
        <w:rPr>
          <w:color w:val="000000" w:themeColor="text1"/>
        </w:rPr>
        <w:t>(3)</w:t>
      </w:r>
      <w:r w:rsidR="000954AC" w:rsidRPr="00D526D5">
        <w:rPr>
          <w:color w:val="000000" w:themeColor="text1"/>
        </w:rPr>
        <w:t>U slučaju da je za promjenu iz stavka 1. ovo članka, potrebno zatražiti odobrenje nadležnog tijela državne uprave, tada je LAG obvezan promjenu prijaviti na odgovarajući način iz stavka 2. ovog članka, ali</w:t>
      </w:r>
      <w:r w:rsidR="00BA3566" w:rsidRPr="00D526D5">
        <w:rPr>
          <w:color w:val="000000" w:themeColor="text1"/>
        </w:rPr>
        <w:t xml:space="preserve"> nakon</w:t>
      </w:r>
      <w:r w:rsidR="000954AC" w:rsidRPr="00D526D5">
        <w:rPr>
          <w:color w:val="000000" w:themeColor="text1"/>
        </w:rPr>
        <w:t xml:space="preserve"> zaprimanja odgovarajućeg rješenja nadležnog tijela državne uprave.    </w:t>
      </w:r>
    </w:p>
    <w:p w14:paraId="74741700" w14:textId="3E56EBA5" w:rsidR="00D23E69" w:rsidRPr="00D526D5" w:rsidRDefault="00395AE0" w:rsidP="00F655BA">
      <w:pPr>
        <w:tabs>
          <w:tab w:val="left" w:pos="284"/>
        </w:tabs>
        <w:jc w:val="both"/>
        <w:textAlignment w:val="baseline"/>
        <w:rPr>
          <w:color w:val="000000" w:themeColor="text1"/>
        </w:rPr>
      </w:pPr>
      <w:r w:rsidRPr="00D526D5">
        <w:rPr>
          <w:color w:val="000000" w:themeColor="text1"/>
        </w:rPr>
        <w:t>(4)</w:t>
      </w:r>
      <w:r w:rsidR="00D23E69" w:rsidRPr="00D526D5">
        <w:rPr>
          <w:color w:val="000000" w:themeColor="text1"/>
        </w:rPr>
        <w:t>Broj Zahtjeva za promjenu nije ograničen</w:t>
      </w:r>
      <w:r w:rsidR="00FD0C2B" w:rsidRPr="00D526D5">
        <w:t xml:space="preserve"> </w:t>
      </w:r>
      <w:r w:rsidR="00FD0C2B" w:rsidRPr="00D526D5">
        <w:rPr>
          <w:color w:val="000000" w:themeColor="text1"/>
        </w:rPr>
        <w:t>dok je unutar istog Zahtjeva za promjenu moguće imati više različitih promjena iz stavka 1. ovog članka</w:t>
      </w:r>
      <w:r w:rsidR="00D23E69" w:rsidRPr="00D526D5">
        <w:rPr>
          <w:color w:val="000000" w:themeColor="text1"/>
        </w:rPr>
        <w:t xml:space="preserve">. </w:t>
      </w:r>
    </w:p>
    <w:p w14:paraId="24A35E47" w14:textId="0488CCA9" w:rsidR="00102E8F" w:rsidRPr="00D526D5" w:rsidRDefault="00395AE0" w:rsidP="00F655BA">
      <w:pPr>
        <w:tabs>
          <w:tab w:val="left" w:pos="284"/>
        </w:tabs>
        <w:jc w:val="both"/>
        <w:textAlignment w:val="baseline"/>
        <w:rPr>
          <w:color w:val="000000" w:themeColor="text1"/>
        </w:rPr>
      </w:pPr>
      <w:r w:rsidRPr="00D526D5">
        <w:rPr>
          <w:color w:val="000000" w:themeColor="text1"/>
        </w:rPr>
        <w:t xml:space="preserve">(5) </w:t>
      </w:r>
      <w:r w:rsidR="00102E8F" w:rsidRPr="00D526D5">
        <w:rPr>
          <w:color w:val="000000" w:themeColor="text1"/>
        </w:rPr>
        <w:t xml:space="preserve">Promjene iz stavka 1. ovog članka, imaju pravnu snagu danom donošenja od strane LAG-a. </w:t>
      </w:r>
    </w:p>
    <w:p w14:paraId="2A648643" w14:textId="30675013" w:rsidR="00102E8F" w:rsidRPr="00D526D5" w:rsidRDefault="00395AE0" w:rsidP="00F655BA">
      <w:pPr>
        <w:tabs>
          <w:tab w:val="left" w:pos="284"/>
        </w:tabs>
        <w:jc w:val="both"/>
        <w:textAlignment w:val="baseline"/>
        <w:rPr>
          <w:color w:val="000000" w:themeColor="text1"/>
        </w:rPr>
      </w:pPr>
      <w:r w:rsidRPr="00D526D5">
        <w:rPr>
          <w:color w:val="000000" w:themeColor="text1"/>
        </w:rPr>
        <w:t>(6)</w:t>
      </w:r>
      <w:r w:rsidR="00102E8F" w:rsidRPr="00D526D5">
        <w:rPr>
          <w:color w:val="000000" w:themeColor="text1"/>
        </w:rPr>
        <w:t>U slučaju da Agencij</w:t>
      </w:r>
      <w:r w:rsidR="00AF6D45" w:rsidRPr="00D526D5">
        <w:rPr>
          <w:color w:val="000000" w:themeColor="text1"/>
        </w:rPr>
        <w:t>a</w:t>
      </w:r>
      <w:r w:rsidR="00102E8F" w:rsidRPr="00D526D5">
        <w:rPr>
          <w:color w:val="000000" w:themeColor="text1"/>
        </w:rPr>
        <w:t xml:space="preserve"> za plaćanja odbije promjene iz stavka 1. ovog članka</w:t>
      </w:r>
      <w:r w:rsidR="00D23E69" w:rsidRPr="00D526D5">
        <w:rPr>
          <w:color w:val="000000" w:themeColor="text1"/>
        </w:rPr>
        <w:t xml:space="preserve"> donošenjem akta iz stavka </w:t>
      </w:r>
      <w:r w:rsidR="000C01C6" w:rsidRPr="00D526D5">
        <w:rPr>
          <w:color w:val="000000" w:themeColor="text1"/>
        </w:rPr>
        <w:t>8</w:t>
      </w:r>
      <w:r w:rsidR="00D23E69" w:rsidRPr="00D526D5">
        <w:rPr>
          <w:color w:val="000000" w:themeColor="text1"/>
        </w:rPr>
        <w:t>. alin</w:t>
      </w:r>
      <w:r w:rsidR="00D90411" w:rsidRPr="00D526D5">
        <w:rPr>
          <w:color w:val="000000" w:themeColor="text1"/>
        </w:rPr>
        <w:t>e</w:t>
      </w:r>
      <w:r w:rsidR="00D23E69" w:rsidRPr="00D526D5">
        <w:rPr>
          <w:color w:val="000000" w:themeColor="text1"/>
        </w:rPr>
        <w:t>je 2. ovog članka</w:t>
      </w:r>
      <w:r w:rsidR="00102E8F" w:rsidRPr="00D526D5">
        <w:rPr>
          <w:color w:val="000000" w:themeColor="text1"/>
        </w:rPr>
        <w:t xml:space="preserve">, svi postupci nastali od dana donošenja </w:t>
      </w:r>
      <w:r w:rsidR="00D23E69" w:rsidRPr="00D526D5">
        <w:rPr>
          <w:color w:val="000000" w:themeColor="text1"/>
        </w:rPr>
        <w:t xml:space="preserve">promjene </w:t>
      </w:r>
      <w:r w:rsidR="00102E8F" w:rsidRPr="00D526D5">
        <w:rPr>
          <w:color w:val="000000" w:themeColor="text1"/>
        </w:rPr>
        <w:t xml:space="preserve">od strane LAG-a se smatraju </w:t>
      </w:r>
      <w:r w:rsidR="00847C29" w:rsidRPr="00D526D5">
        <w:rPr>
          <w:color w:val="000000" w:themeColor="text1"/>
        </w:rPr>
        <w:t>ništetnim</w:t>
      </w:r>
      <w:r w:rsidR="00102E8F" w:rsidRPr="00D526D5">
        <w:rPr>
          <w:color w:val="000000" w:themeColor="text1"/>
        </w:rPr>
        <w:t xml:space="preserve"> </w:t>
      </w:r>
      <w:r w:rsidR="00D23E69" w:rsidRPr="00D526D5">
        <w:rPr>
          <w:color w:val="000000" w:themeColor="text1"/>
        </w:rPr>
        <w:t>te</w:t>
      </w:r>
      <w:r w:rsidR="00102E8F" w:rsidRPr="00D526D5">
        <w:rPr>
          <w:color w:val="000000" w:themeColor="text1"/>
        </w:rPr>
        <w:t xml:space="preserve"> </w:t>
      </w:r>
      <w:r w:rsidR="00106484" w:rsidRPr="00D526D5">
        <w:rPr>
          <w:color w:val="000000" w:themeColor="text1"/>
        </w:rPr>
        <w:t xml:space="preserve">je </w:t>
      </w:r>
      <w:r w:rsidR="00BB1EF3" w:rsidRPr="00D526D5">
        <w:rPr>
          <w:color w:val="000000" w:themeColor="text1"/>
        </w:rPr>
        <w:t xml:space="preserve">za </w:t>
      </w:r>
      <w:r w:rsidR="00102E8F" w:rsidRPr="00D526D5">
        <w:rPr>
          <w:color w:val="000000" w:themeColor="text1"/>
        </w:rPr>
        <w:t xml:space="preserve">sve pravne i financijske posljedice proizašle iz takvih radnji </w:t>
      </w:r>
      <w:r w:rsidR="00D23E69" w:rsidRPr="00D526D5">
        <w:rPr>
          <w:color w:val="000000" w:themeColor="text1"/>
        </w:rPr>
        <w:t>isključivo odgov</w:t>
      </w:r>
      <w:r w:rsidR="00106484" w:rsidRPr="00D526D5">
        <w:rPr>
          <w:color w:val="000000" w:themeColor="text1"/>
        </w:rPr>
        <w:t>o</w:t>
      </w:r>
      <w:r w:rsidR="00D23E69" w:rsidRPr="00D526D5">
        <w:rPr>
          <w:color w:val="000000" w:themeColor="text1"/>
        </w:rPr>
        <w:t>ran</w:t>
      </w:r>
      <w:r w:rsidR="00102E8F" w:rsidRPr="00D526D5">
        <w:rPr>
          <w:color w:val="000000" w:themeColor="text1"/>
        </w:rPr>
        <w:t xml:space="preserve"> LAG.    </w:t>
      </w:r>
    </w:p>
    <w:p w14:paraId="6D7F8237" w14:textId="4E2E8441" w:rsidR="00BB248A" w:rsidRPr="00D526D5" w:rsidRDefault="00395AE0" w:rsidP="00F655BA">
      <w:pPr>
        <w:tabs>
          <w:tab w:val="left" w:pos="284"/>
        </w:tabs>
        <w:textAlignment w:val="baseline"/>
        <w:rPr>
          <w:color w:val="000000" w:themeColor="text1"/>
        </w:rPr>
      </w:pPr>
      <w:r w:rsidRPr="00D526D5">
        <w:rPr>
          <w:color w:val="000000" w:themeColor="text1"/>
        </w:rPr>
        <w:t>(7)</w:t>
      </w:r>
      <w:r w:rsidR="00957948" w:rsidRPr="00D526D5">
        <w:rPr>
          <w:color w:val="000000" w:themeColor="text1"/>
        </w:rPr>
        <w:t>Dokumentacija za podnošenje Zahtjeva za promjenu prop</w:t>
      </w:r>
      <w:r w:rsidR="001B1209" w:rsidRPr="00D526D5">
        <w:rPr>
          <w:color w:val="000000" w:themeColor="text1"/>
        </w:rPr>
        <w:t>is</w:t>
      </w:r>
      <w:r w:rsidR="00957948" w:rsidRPr="00D526D5">
        <w:rPr>
          <w:color w:val="000000" w:themeColor="text1"/>
        </w:rPr>
        <w:t xml:space="preserve">ana je prilogom </w:t>
      </w:r>
      <w:r w:rsidR="00D23E69" w:rsidRPr="00D526D5">
        <w:rPr>
          <w:color w:val="000000" w:themeColor="text1"/>
        </w:rPr>
        <w:t>n</w:t>
      </w:r>
      <w:r w:rsidR="00957948" w:rsidRPr="00D526D5">
        <w:rPr>
          <w:color w:val="000000" w:themeColor="text1"/>
        </w:rPr>
        <w:t xml:space="preserve">atječaja. </w:t>
      </w:r>
      <w:r w:rsidR="00BB248A" w:rsidRPr="00D526D5">
        <w:rPr>
          <w:color w:val="000000" w:themeColor="text1"/>
        </w:rPr>
        <w:t xml:space="preserve"> </w:t>
      </w:r>
    </w:p>
    <w:p w14:paraId="4FB37BEE" w14:textId="3B448251" w:rsidR="00BB248A" w:rsidRPr="00D526D5" w:rsidRDefault="000954AC" w:rsidP="00F655BA">
      <w:pPr>
        <w:tabs>
          <w:tab w:val="left" w:pos="284"/>
        </w:tabs>
        <w:textAlignment w:val="baseline"/>
        <w:rPr>
          <w:color w:val="000000" w:themeColor="text1"/>
        </w:rPr>
      </w:pPr>
      <w:r w:rsidRPr="00D526D5">
        <w:rPr>
          <w:color w:val="000000" w:themeColor="text1"/>
        </w:rPr>
        <w:t>(8)</w:t>
      </w:r>
      <w:r w:rsidR="00BB248A" w:rsidRPr="00D526D5">
        <w:rPr>
          <w:color w:val="000000" w:themeColor="text1"/>
        </w:rPr>
        <w:t>Agencija za plaćanja</w:t>
      </w:r>
      <w:r w:rsidR="00106484" w:rsidRPr="00D526D5">
        <w:rPr>
          <w:color w:val="000000" w:themeColor="text1"/>
        </w:rPr>
        <w:t>,</w:t>
      </w:r>
      <w:r w:rsidR="00BB248A" w:rsidRPr="00D526D5">
        <w:rPr>
          <w:color w:val="000000" w:themeColor="text1"/>
        </w:rPr>
        <w:t xml:space="preserve"> </w:t>
      </w:r>
      <w:r w:rsidR="00957948" w:rsidRPr="00D526D5">
        <w:rPr>
          <w:color w:val="000000" w:themeColor="text1"/>
        </w:rPr>
        <w:t>tijekom administrativne kontrole Zahtjeva za promjenu</w:t>
      </w:r>
      <w:r w:rsidR="00106484" w:rsidRPr="00D526D5">
        <w:rPr>
          <w:color w:val="000000" w:themeColor="text1"/>
        </w:rPr>
        <w:t>,</w:t>
      </w:r>
      <w:r w:rsidR="00957948" w:rsidRPr="00D526D5">
        <w:rPr>
          <w:color w:val="000000" w:themeColor="text1"/>
        </w:rPr>
        <w:t xml:space="preserve"> </w:t>
      </w:r>
      <w:r w:rsidR="00BB248A" w:rsidRPr="00D526D5">
        <w:rPr>
          <w:color w:val="000000" w:themeColor="text1"/>
        </w:rPr>
        <w:t>provjer</w:t>
      </w:r>
      <w:r w:rsidR="00957948" w:rsidRPr="00D526D5">
        <w:rPr>
          <w:color w:val="000000" w:themeColor="text1"/>
        </w:rPr>
        <w:t>a</w:t>
      </w:r>
      <w:r w:rsidR="00106484" w:rsidRPr="00D526D5">
        <w:rPr>
          <w:color w:val="000000" w:themeColor="text1"/>
        </w:rPr>
        <w:t>va</w:t>
      </w:r>
      <w:r w:rsidR="00BB248A" w:rsidRPr="00D526D5">
        <w:rPr>
          <w:color w:val="000000" w:themeColor="text1"/>
        </w:rPr>
        <w:t xml:space="preserve"> prihvatljivost promjene podataka te do</w:t>
      </w:r>
      <w:r w:rsidR="00957948" w:rsidRPr="00D526D5">
        <w:rPr>
          <w:color w:val="000000" w:themeColor="text1"/>
        </w:rPr>
        <w:t>nosi</w:t>
      </w:r>
      <w:r w:rsidR="00BB248A" w:rsidRPr="00D526D5">
        <w:rPr>
          <w:color w:val="000000" w:themeColor="text1"/>
        </w:rPr>
        <w:t xml:space="preserve"> sljedeće akte</w:t>
      </w:r>
      <w:r w:rsidR="00BA765B" w:rsidRPr="00D526D5">
        <w:rPr>
          <w:color w:val="000000" w:themeColor="text1"/>
        </w:rPr>
        <w:t>/obavijesti</w:t>
      </w:r>
      <w:r w:rsidR="00BB248A" w:rsidRPr="00D526D5">
        <w:rPr>
          <w:color w:val="000000" w:themeColor="text1"/>
        </w:rPr>
        <w:t>:</w:t>
      </w:r>
    </w:p>
    <w:p w14:paraId="33A62E5B" w14:textId="5FEF97E7" w:rsidR="00BB248A" w:rsidRPr="00D526D5" w:rsidRDefault="00BB248A" w:rsidP="00F655BA">
      <w:pPr>
        <w:pStyle w:val="Odlomakpopisa"/>
        <w:numPr>
          <w:ilvl w:val="0"/>
          <w:numId w:val="318"/>
        </w:numPr>
        <w:tabs>
          <w:tab w:val="left" w:pos="0"/>
          <w:tab w:val="left" w:pos="142"/>
        </w:tabs>
        <w:spacing w:after="0" w:line="240" w:lineRule="auto"/>
        <w:ind w:left="0" w:firstLine="0"/>
        <w:contextualSpacing w:val="0"/>
        <w:textAlignment w:val="baseline"/>
        <w:rPr>
          <w:rFonts w:ascii="Times New Roman" w:hAnsi="Times New Roman"/>
          <w:color w:val="000000" w:themeColor="text1"/>
          <w:sz w:val="24"/>
        </w:rPr>
      </w:pPr>
      <w:r w:rsidRPr="00D526D5">
        <w:rPr>
          <w:rFonts w:ascii="Times New Roman" w:hAnsi="Times New Roman"/>
          <w:color w:val="000000" w:themeColor="text1"/>
          <w:sz w:val="24"/>
        </w:rPr>
        <w:t>Odluku o odobrenju promjene,</w:t>
      </w:r>
      <w:r w:rsidR="00957948" w:rsidRPr="00D526D5">
        <w:rPr>
          <w:rFonts w:ascii="Times New Roman" w:hAnsi="Times New Roman"/>
          <w:color w:val="000000" w:themeColor="text1"/>
          <w:sz w:val="24"/>
        </w:rPr>
        <w:t xml:space="preserve"> u slučaju pravovremenog i/ili potpunog Zahtjeva za promjenu te prihvatljivosti promjen</w:t>
      </w:r>
      <w:r w:rsidR="0087578D" w:rsidRPr="00D526D5">
        <w:rPr>
          <w:rFonts w:ascii="Times New Roman" w:hAnsi="Times New Roman"/>
          <w:color w:val="000000" w:themeColor="text1"/>
          <w:sz w:val="24"/>
        </w:rPr>
        <w:t>e</w:t>
      </w:r>
      <w:r w:rsidR="00957948" w:rsidRPr="00D526D5">
        <w:rPr>
          <w:rFonts w:ascii="Times New Roman" w:hAnsi="Times New Roman"/>
          <w:color w:val="000000" w:themeColor="text1"/>
          <w:sz w:val="24"/>
        </w:rPr>
        <w:t xml:space="preserve"> podataka, ili</w:t>
      </w:r>
    </w:p>
    <w:p w14:paraId="094D2B2F" w14:textId="77777777" w:rsidR="00957948" w:rsidRPr="00D526D5" w:rsidRDefault="00957948" w:rsidP="00F655BA">
      <w:pPr>
        <w:pStyle w:val="Odlomakpopisa"/>
        <w:numPr>
          <w:ilvl w:val="0"/>
          <w:numId w:val="318"/>
        </w:numPr>
        <w:tabs>
          <w:tab w:val="left" w:pos="0"/>
          <w:tab w:val="left" w:pos="142"/>
        </w:tabs>
        <w:spacing w:after="0" w:line="240" w:lineRule="auto"/>
        <w:ind w:left="0" w:firstLine="0"/>
        <w:contextualSpacing w:val="0"/>
        <w:textAlignment w:val="baseline"/>
        <w:rPr>
          <w:rFonts w:ascii="Times New Roman" w:hAnsi="Times New Roman"/>
          <w:color w:val="000000" w:themeColor="text1"/>
          <w:sz w:val="24"/>
        </w:rPr>
      </w:pPr>
      <w:r w:rsidRPr="00D526D5">
        <w:rPr>
          <w:rFonts w:ascii="Times New Roman" w:hAnsi="Times New Roman"/>
          <w:color w:val="000000" w:themeColor="text1"/>
          <w:sz w:val="24"/>
        </w:rPr>
        <w:t>Odluku o odbijanju promjene, u slučaju nepravovremenog i/ili nepotpunog Zahtjeva za promjenu te neprihvatljivosti promjene podataka</w:t>
      </w:r>
      <w:r w:rsidR="00102E8F" w:rsidRPr="00D526D5">
        <w:rPr>
          <w:rFonts w:ascii="Times New Roman" w:hAnsi="Times New Roman"/>
          <w:color w:val="000000" w:themeColor="text1"/>
          <w:sz w:val="24"/>
        </w:rPr>
        <w:t>,</w:t>
      </w:r>
      <w:r w:rsidRPr="00D526D5">
        <w:rPr>
          <w:rFonts w:ascii="Times New Roman" w:hAnsi="Times New Roman"/>
          <w:color w:val="000000" w:themeColor="text1"/>
          <w:sz w:val="24"/>
        </w:rPr>
        <w:t xml:space="preserve"> ili</w:t>
      </w:r>
    </w:p>
    <w:p w14:paraId="707E608B" w14:textId="05A36199" w:rsidR="00957948" w:rsidRPr="00D526D5" w:rsidRDefault="00957948" w:rsidP="00F655BA">
      <w:pPr>
        <w:pStyle w:val="Odlomakpopisa"/>
        <w:numPr>
          <w:ilvl w:val="0"/>
          <w:numId w:val="318"/>
        </w:numPr>
        <w:tabs>
          <w:tab w:val="left" w:pos="142"/>
          <w:tab w:val="left" w:pos="284"/>
        </w:tabs>
        <w:spacing w:after="0" w:line="240" w:lineRule="auto"/>
        <w:ind w:hanging="720"/>
        <w:contextualSpacing w:val="0"/>
        <w:textAlignment w:val="baseline"/>
        <w:rPr>
          <w:rFonts w:ascii="Times New Roman" w:hAnsi="Times New Roman"/>
          <w:color w:val="000000" w:themeColor="text1"/>
          <w:sz w:val="24"/>
        </w:rPr>
      </w:pPr>
      <w:r w:rsidRPr="00D526D5">
        <w:rPr>
          <w:rFonts w:ascii="Times New Roman" w:hAnsi="Times New Roman"/>
          <w:color w:val="000000" w:themeColor="text1"/>
          <w:sz w:val="24"/>
        </w:rPr>
        <w:t>O</w:t>
      </w:r>
      <w:r w:rsidR="00BA765B" w:rsidRPr="00D526D5">
        <w:rPr>
          <w:rFonts w:ascii="Times New Roman" w:hAnsi="Times New Roman"/>
          <w:color w:val="000000" w:themeColor="text1"/>
          <w:sz w:val="24"/>
        </w:rPr>
        <w:t>bavijest</w:t>
      </w:r>
      <w:r w:rsidRPr="00D526D5">
        <w:rPr>
          <w:rFonts w:ascii="Times New Roman" w:hAnsi="Times New Roman"/>
          <w:color w:val="000000" w:themeColor="text1"/>
          <w:sz w:val="24"/>
        </w:rPr>
        <w:t xml:space="preserve"> o o</w:t>
      </w:r>
      <w:r w:rsidR="002F7279" w:rsidRPr="00D526D5">
        <w:rPr>
          <w:rFonts w:ascii="Times New Roman" w:hAnsi="Times New Roman"/>
          <w:color w:val="000000" w:themeColor="text1"/>
          <w:sz w:val="24"/>
        </w:rPr>
        <w:t>d</w:t>
      </w:r>
      <w:r w:rsidRPr="00D526D5">
        <w:rPr>
          <w:rFonts w:ascii="Times New Roman" w:hAnsi="Times New Roman"/>
          <w:color w:val="000000" w:themeColor="text1"/>
          <w:sz w:val="24"/>
        </w:rPr>
        <w:t>bacivanju promjene</w:t>
      </w:r>
      <w:r w:rsidR="00102E8F" w:rsidRPr="00D526D5">
        <w:rPr>
          <w:rFonts w:ascii="Times New Roman" w:hAnsi="Times New Roman"/>
          <w:color w:val="000000" w:themeColor="text1"/>
          <w:sz w:val="24"/>
        </w:rPr>
        <w:t>, u slučaju da se ne radi o promjeni iz stavka 1. ovog članka</w:t>
      </w:r>
      <w:r w:rsidRPr="00D526D5">
        <w:rPr>
          <w:rFonts w:ascii="Times New Roman" w:hAnsi="Times New Roman"/>
          <w:color w:val="000000" w:themeColor="text1"/>
          <w:sz w:val="24"/>
        </w:rPr>
        <w:t xml:space="preserve">. </w:t>
      </w:r>
    </w:p>
    <w:p w14:paraId="3B4AB6B9" w14:textId="67E3D48A" w:rsidR="00102E8F" w:rsidRPr="00D526D5" w:rsidRDefault="000954AC" w:rsidP="00172E58">
      <w:pPr>
        <w:tabs>
          <w:tab w:val="left" w:pos="284"/>
        </w:tabs>
        <w:spacing w:after="48"/>
        <w:jc w:val="both"/>
        <w:textAlignment w:val="baseline"/>
        <w:rPr>
          <w:color w:val="000000" w:themeColor="text1"/>
        </w:rPr>
      </w:pPr>
      <w:r w:rsidRPr="00D526D5">
        <w:rPr>
          <w:color w:val="000000" w:themeColor="text1"/>
        </w:rPr>
        <w:t>(9)</w:t>
      </w:r>
      <w:r w:rsidR="00102E8F" w:rsidRPr="00D526D5">
        <w:rPr>
          <w:color w:val="000000" w:themeColor="text1"/>
        </w:rPr>
        <w:t xml:space="preserve">U slučaju donošenja Odluke o odbijanju promjene, Agencija za plaćanja LAG-u daje rok od 30 dana za otklanjanje </w:t>
      </w:r>
      <w:r w:rsidR="007F4711" w:rsidRPr="00D526D5">
        <w:rPr>
          <w:color w:val="000000" w:themeColor="text1"/>
        </w:rPr>
        <w:t>nesukladnosti</w:t>
      </w:r>
      <w:r w:rsidR="00102E8F" w:rsidRPr="00D526D5">
        <w:rPr>
          <w:color w:val="000000" w:themeColor="text1"/>
        </w:rPr>
        <w:t xml:space="preserve">. U slučaju da LAG u ostavljenom roku ne otkloni </w:t>
      </w:r>
      <w:r w:rsidR="00102E8F" w:rsidRPr="00D526D5">
        <w:rPr>
          <w:color w:val="000000" w:themeColor="text1"/>
        </w:rPr>
        <w:lastRenderedPageBreak/>
        <w:t>ne</w:t>
      </w:r>
      <w:r w:rsidR="007F4711" w:rsidRPr="00D526D5">
        <w:rPr>
          <w:color w:val="000000" w:themeColor="text1"/>
        </w:rPr>
        <w:t>suk</w:t>
      </w:r>
      <w:r w:rsidR="0087578D" w:rsidRPr="00D526D5">
        <w:rPr>
          <w:color w:val="000000" w:themeColor="text1"/>
        </w:rPr>
        <w:t>l</w:t>
      </w:r>
      <w:r w:rsidR="007F4711" w:rsidRPr="00D526D5">
        <w:rPr>
          <w:color w:val="000000" w:themeColor="text1"/>
        </w:rPr>
        <w:t>adnost</w:t>
      </w:r>
      <w:r w:rsidR="00102E8F" w:rsidRPr="00D526D5">
        <w:rPr>
          <w:color w:val="000000" w:themeColor="text1"/>
        </w:rPr>
        <w:t xml:space="preserve">, Agencija za plaćanja ima pravo raskinuti ugovor o financiranju sa svim pravnim i financijskim posljedicama koje iz takve radnje proizlaze. </w:t>
      </w:r>
    </w:p>
    <w:p w14:paraId="3C50A55C" w14:textId="77777777" w:rsidR="005302A6" w:rsidRPr="00D526D5" w:rsidRDefault="005302A6">
      <w:pPr>
        <w:tabs>
          <w:tab w:val="left" w:pos="284"/>
        </w:tabs>
        <w:rPr>
          <w:rFonts w:eastAsia="Calibri"/>
          <w:color w:val="000000" w:themeColor="text1"/>
        </w:rPr>
      </w:pPr>
    </w:p>
    <w:p w14:paraId="7CE47F34" w14:textId="6CFD3592" w:rsidR="00EA19C8" w:rsidRPr="00D526D5" w:rsidRDefault="00EA19C8">
      <w:pPr>
        <w:keepNext/>
        <w:keepLines/>
        <w:tabs>
          <w:tab w:val="left" w:pos="142"/>
          <w:tab w:val="left" w:pos="284"/>
        </w:tabs>
        <w:spacing w:before="240" w:after="240"/>
        <w:jc w:val="center"/>
        <w:outlineLvl w:val="1"/>
        <w:rPr>
          <w:color w:val="000000" w:themeColor="text1"/>
        </w:rPr>
      </w:pPr>
      <w:r w:rsidRPr="00D526D5">
        <w:rPr>
          <w:color w:val="000000" w:themeColor="text1"/>
        </w:rPr>
        <w:t xml:space="preserve">ODJELJAK </w:t>
      </w:r>
      <w:r w:rsidR="00660478" w:rsidRPr="00D526D5">
        <w:rPr>
          <w:color w:val="000000" w:themeColor="text1"/>
        </w:rPr>
        <w:t>B</w:t>
      </w:r>
      <w:r w:rsidRPr="00D526D5">
        <w:rPr>
          <w:color w:val="000000" w:themeColor="text1"/>
        </w:rPr>
        <w:t>. ISPLAT</w:t>
      </w:r>
      <w:r w:rsidR="00930A97" w:rsidRPr="00D526D5">
        <w:rPr>
          <w:color w:val="000000" w:themeColor="text1"/>
        </w:rPr>
        <w:t>A</w:t>
      </w:r>
      <w:r w:rsidRPr="00D526D5">
        <w:rPr>
          <w:color w:val="000000" w:themeColor="text1"/>
        </w:rPr>
        <w:t xml:space="preserve"> SREDSTAVA </w:t>
      </w:r>
      <w:r w:rsidR="00A95122" w:rsidRPr="00D526D5">
        <w:rPr>
          <w:color w:val="000000" w:themeColor="text1"/>
        </w:rPr>
        <w:t>ZA TEKUĆE TROŠKOVE I ANIMACIJU</w:t>
      </w:r>
    </w:p>
    <w:p w14:paraId="64F0E45A" w14:textId="77777777" w:rsidR="00946B2B" w:rsidRPr="00D526D5" w:rsidRDefault="00930A97">
      <w:pPr>
        <w:keepNext/>
        <w:keepLines/>
        <w:tabs>
          <w:tab w:val="left" w:pos="142"/>
          <w:tab w:val="left" w:pos="284"/>
        </w:tabs>
        <w:spacing w:before="240" w:after="240"/>
        <w:jc w:val="center"/>
        <w:outlineLvl w:val="1"/>
        <w:rPr>
          <w:i/>
          <w:color w:val="000000" w:themeColor="text1"/>
        </w:rPr>
      </w:pPr>
      <w:r w:rsidRPr="00D526D5">
        <w:rPr>
          <w:i/>
          <w:color w:val="000000" w:themeColor="text1"/>
        </w:rPr>
        <w:t>Podnošenj</w:t>
      </w:r>
      <w:r w:rsidR="002473FB" w:rsidRPr="00D526D5">
        <w:rPr>
          <w:i/>
          <w:color w:val="000000" w:themeColor="text1"/>
        </w:rPr>
        <w:t>e</w:t>
      </w:r>
      <w:r w:rsidRPr="00D526D5">
        <w:rPr>
          <w:i/>
          <w:color w:val="000000" w:themeColor="text1"/>
        </w:rPr>
        <w:t xml:space="preserve"> zahtjeva za isplatu</w:t>
      </w:r>
    </w:p>
    <w:p w14:paraId="08753148" w14:textId="77777777" w:rsidR="00946B2B" w:rsidRPr="00D526D5" w:rsidRDefault="00A74532" w:rsidP="008E23F2">
      <w:pPr>
        <w:pStyle w:val="Naslov1"/>
      </w:pPr>
      <w:r w:rsidRPr="00D526D5">
        <w:t xml:space="preserve">Članak </w:t>
      </w:r>
      <w:r w:rsidR="004A60FD" w:rsidRPr="00D526D5">
        <w:t>4</w:t>
      </w:r>
      <w:r w:rsidR="00B45200" w:rsidRPr="00D526D5">
        <w:t>9</w:t>
      </w:r>
      <w:r w:rsidRPr="00D526D5">
        <w:t xml:space="preserve">. </w:t>
      </w:r>
    </w:p>
    <w:p w14:paraId="12F04FCE" w14:textId="77777777" w:rsidR="008953AE" w:rsidRPr="00D526D5" w:rsidRDefault="00930A97" w:rsidP="009F17E7">
      <w:pPr>
        <w:pStyle w:val="Odlomakpopisa"/>
        <w:keepNext/>
        <w:keepLines/>
        <w:numPr>
          <w:ilvl w:val="0"/>
          <w:numId w:val="229"/>
        </w:numPr>
        <w:tabs>
          <w:tab w:val="left" w:pos="142"/>
          <w:tab w:val="left" w:pos="284"/>
          <w:tab w:val="left" w:pos="2268"/>
        </w:tabs>
        <w:spacing w:before="240" w:after="240" w:line="240" w:lineRule="auto"/>
        <w:ind w:left="0" w:firstLine="0"/>
        <w:outlineLvl w:val="1"/>
        <w:rPr>
          <w:rFonts w:ascii="Times New Roman" w:hAnsi="Times New Roman"/>
          <w:color w:val="000000" w:themeColor="text1"/>
          <w:sz w:val="24"/>
          <w:szCs w:val="24"/>
        </w:rPr>
      </w:pPr>
      <w:r w:rsidRPr="00D526D5">
        <w:rPr>
          <w:rFonts w:ascii="Times New Roman" w:hAnsi="Times New Roman"/>
          <w:color w:val="000000" w:themeColor="text1"/>
          <w:sz w:val="24"/>
          <w:szCs w:val="24"/>
        </w:rPr>
        <w:t>LAG i</w:t>
      </w:r>
      <w:r w:rsidR="008953AE" w:rsidRPr="00D526D5">
        <w:rPr>
          <w:rFonts w:ascii="Times New Roman" w:hAnsi="Times New Roman"/>
          <w:color w:val="000000" w:themeColor="text1"/>
          <w:sz w:val="24"/>
          <w:szCs w:val="24"/>
        </w:rPr>
        <w:t>splat</w:t>
      </w:r>
      <w:r w:rsidRPr="00D526D5">
        <w:rPr>
          <w:rFonts w:ascii="Times New Roman" w:hAnsi="Times New Roman"/>
          <w:color w:val="000000" w:themeColor="text1"/>
          <w:sz w:val="24"/>
          <w:szCs w:val="24"/>
        </w:rPr>
        <w:t>u</w:t>
      </w:r>
      <w:r w:rsidR="008953AE" w:rsidRPr="00D526D5">
        <w:rPr>
          <w:rFonts w:ascii="Times New Roman" w:hAnsi="Times New Roman"/>
          <w:color w:val="000000" w:themeColor="text1"/>
          <w:sz w:val="24"/>
          <w:szCs w:val="24"/>
        </w:rPr>
        <w:t xml:space="preserve"> sredstava</w:t>
      </w:r>
      <w:r w:rsidRPr="00D526D5">
        <w:rPr>
          <w:rFonts w:ascii="Times New Roman" w:hAnsi="Times New Roman"/>
          <w:color w:val="000000" w:themeColor="text1"/>
          <w:sz w:val="24"/>
          <w:szCs w:val="24"/>
        </w:rPr>
        <w:t xml:space="preserve"> za tekuće troškove i animaciju</w:t>
      </w:r>
      <w:r w:rsidR="008953AE" w:rsidRPr="00D526D5">
        <w:rPr>
          <w:rFonts w:ascii="Times New Roman" w:hAnsi="Times New Roman"/>
          <w:color w:val="000000" w:themeColor="text1"/>
          <w:sz w:val="24"/>
          <w:szCs w:val="24"/>
        </w:rPr>
        <w:t xml:space="preserve"> potražuje putem Zahtjeva za isplatu predujma, u slučaju traženja</w:t>
      </w:r>
      <w:r w:rsidRPr="00D526D5">
        <w:rPr>
          <w:rFonts w:ascii="Times New Roman" w:hAnsi="Times New Roman"/>
          <w:color w:val="000000" w:themeColor="text1"/>
          <w:sz w:val="24"/>
          <w:szCs w:val="24"/>
        </w:rPr>
        <w:t xml:space="preserve"> </w:t>
      </w:r>
      <w:r w:rsidR="008953AE" w:rsidRPr="00D526D5">
        <w:rPr>
          <w:rFonts w:ascii="Times New Roman" w:hAnsi="Times New Roman"/>
          <w:color w:val="000000" w:themeColor="text1"/>
          <w:sz w:val="24"/>
          <w:szCs w:val="24"/>
        </w:rPr>
        <w:t xml:space="preserve">isplate </w:t>
      </w:r>
      <w:r w:rsidRPr="00D526D5">
        <w:rPr>
          <w:rFonts w:ascii="Times New Roman" w:hAnsi="Times New Roman"/>
          <w:color w:val="000000" w:themeColor="text1"/>
          <w:sz w:val="24"/>
          <w:szCs w:val="24"/>
        </w:rPr>
        <w:t>predujma</w:t>
      </w:r>
      <w:r w:rsidR="008953AE" w:rsidRPr="00D526D5">
        <w:rPr>
          <w:rFonts w:ascii="Times New Roman" w:hAnsi="Times New Roman"/>
          <w:color w:val="000000" w:themeColor="text1"/>
          <w:sz w:val="24"/>
          <w:szCs w:val="24"/>
        </w:rPr>
        <w:t>, ili putem Zahtjeva za ispl</w:t>
      </w:r>
      <w:r w:rsidRPr="00D526D5">
        <w:rPr>
          <w:rFonts w:ascii="Times New Roman" w:hAnsi="Times New Roman"/>
          <w:color w:val="000000" w:themeColor="text1"/>
          <w:sz w:val="24"/>
          <w:szCs w:val="24"/>
        </w:rPr>
        <w:t>a</w:t>
      </w:r>
      <w:r w:rsidR="008953AE" w:rsidRPr="00D526D5">
        <w:rPr>
          <w:rFonts w:ascii="Times New Roman" w:hAnsi="Times New Roman"/>
          <w:color w:val="000000" w:themeColor="text1"/>
          <w:sz w:val="24"/>
          <w:szCs w:val="24"/>
        </w:rPr>
        <w:t xml:space="preserve">tu, u slučaju </w:t>
      </w:r>
      <w:r w:rsidRPr="00D526D5">
        <w:rPr>
          <w:rFonts w:ascii="Times New Roman" w:hAnsi="Times New Roman"/>
          <w:color w:val="000000" w:themeColor="text1"/>
          <w:sz w:val="24"/>
          <w:szCs w:val="24"/>
        </w:rPr>
        <w:t xml:space="preserve">traženja </w:t>
      </w:r>
      <w:r w:rsidR="008953AE" w:rsidRPr="00D526D5">
        <w:rPr>
          <w:rFonts w:ascii="Times New Roman" w:hAnsi="Times New Roman"/>
          <w:color w:val="000000" w:themeColor="text1"/>
          <w:sz w:val="24"/>
          <w:szCs w:val="24"/>
        </w:rPr>
        <w:t xml:space="preserve">isplate sredstava putem </w:t>
      </w:r>
      <w:r w:rsidRPr="00D526D5">
        <w:rPr>
          <w:rFonts w:ascii="Times New Roman" w:hAnsi="Times New Roman"/>
          <w:color w:val="000000" w:themeColor="text1"/>
          <w:sz w:val="24"/>
          <w:szCs w:val="24"/>
        </w:rPr>
        <w:t>rata</w:t>
      </w:r>
      <w:r w:rsidR="008953AE" w:rsidRPr="00D526D5">
        <w:rPr>
          <w:rFonts w:ascii="Times New Roman" w:hAnsi="Times New Roman"/>
          <w:color w:val="000000" w:themeColor="text1"/>
          <w:sz w:val="24"/>
          <w:szCs w:val="24"/>
        </w:rPr>
        <w:t xml:space="preserve">. </w:t>
      </w:r>
    </w:p>
    <w:p w14:paraId="2832519A" w14:textId="77777777" w:rsidR="00930A97" w:rsidRPr="00D526D5" w:rsidRDefault="00930A97" w:rsidP="006845EA">
      <w:pPr>
        <w:pStyle w:val="Odlomakpopisa"/>
        <w:numPr>
          <w:ilvl w:val="0"/>
          <w:numId w:val="199"/>
        </w:numPr>
        <w:tabs>
          <w:tab w:val="left" w:pos="284"/>
        </w:tabs>
        <w:spacing w:after="0" w:line="240" w:lineRule="auto"/>
        <w:ind w:left="0" w:firstLine="0"/>
        <w:contextualSpacing w:val="0"/>
        <w:textAlignment w:val="baseline"/>
        <w:rPr>
          <w:rFonts w:ascii="Times New Roman" w:hAnsi="Times New Roman"/>
          <w:color w:val="000000" w:themeColor="text1"/>
          <w:sz w:val="24"/>
          <w:szCs w:val="24"/>
        </w:rPr>
      </w:pPr>
      <w:r w:rsidRPr="00D526D5">
        <w:rPr>
          <w:rFonts w:ascii="Times New Roman" w:eastAsia="MS Gothic" w:hAnsi="Times New Roman"/>
          <w:color w:val="000000" w:themeColor="text1"/>
          <w:sz w:val="24"/>
          <w:szCs w:val="24"/>
        </w:rPr>
        <w:t>Zahtjev za isplatu predujma ili Zahtjev za isplatu iz stavka 1. ovog članka</w:t>
      </w:r>
      <w:r w:rsidR="002473FB" w:rsidRPr="00D526D5">
        <w:rPr>
          <w:rFonts w:ascii="Times New Roman" w:eastAsia="MS Gothic" w:hAnsi="Times New Roman"/>
          <w:color w:val="000000" w:themeColor="text1"/>
          <w:sz w:val="24"/>
          <w:szCs w:val="24"/>
        </w:rPr>
        <w:t>, LAG</w:t>
      </w:r>
      <w:r w:rsidRPr="00D526D5">
        <w:rPr>
          <w:rFonts w:ascii="Times New Roman" w:eastAsia="MS Gothic" w:hAnsi="Times New Roman"/>
          <w:color w:val="000000" w:themeColor="text1"/>
          <w:sz w:val="24"/>
          <w:szCs w:val="24"/>
        </w:rPr>
        <w:t xml:space="preserve"> podnosi </w:t>
      </w:r>
      <w:r w:rsidRPr="00D526D5">
        <w:rPr>
          <w:rFonts w:ascii="Times New Roman" w:eastAsia="Times New Roman" w:hAnsi="Times New Roman"/>
          <w:color w:val="000000" w:themeColor="text1"/>
          <w:sz w:val="24"/>
          <w:szCs w:val="24"/>
          <w:lang w:eastAsia="hr-HR"/>
        </w:rPr>
        <w:t xml:space="preserve">putem AGRONET-a na način propisan </w:t>
      </w:r>
      <w:r w:rsidR="002462D8" w:rsidRPr="00D526D5">
        <w:rPr>
          <w:rFonts w:ascii="Times New Roman" w:eastAsia="Times New Roman" w:hAnsi="Times New Roman"/>
          <w:color w:val="000000" w:themeColor="text1"/>
          <w:sz w:val="24"/>
          <w:szCs w:val="24"/>
          <w:lang w:eastAsia="hr-HR"/>
        </w:rPr>
        <w:t>natječajem</w:t>
      </w:r>
      <w:r w:rsidRPr="00D526D5">
        <w:rPr>
          <w:rFonts w:ascii="Times New Roman" w:eastAsia="Times New Roman" w:hAnsi="Times New Roman"/>
          <w:color w:val="000000" w:themeColor="text1"/>
          <w:sz w:val="24"/>
          <w:szCs w:val="24"/>
          <w:lang w:eastAsia="hr-HR"/>
        </w:rPr>
        <w:t xml:space="preserve">. </w:t>
      </w:r>
    </w:p>
    <w:p w14:paraId="2D714A87" w14:textId="77777777" w:rsidR="00930A97" w:rsidRPr="00D526D5" w:rsidRDefault="007D0079" w:rsidP="006845EA">
      <w:pPr>
        <w:pStyle w:val="Odlomakpopisa"/>
        <w:keepNext/>
        <w:keepLines/>
        <w:numPr>
          <w:ilvl w:val="0"/>
          <w:numId w:val="321"/>
        </w:numPr>
        <w:tabs>
          <w:tab w:val="left" w:pos="142"/>
          <w:tab w:val="left" w:pos="284"/>
          <w:tab w:val="left" w:pos="2268"/>
        </w:tabs>
        <w:spacing w:after="0" w:line="240" w:lineRule="auto"/>
        <w:ind w:left="0" w:firstLine="0"/>
        <w:contextualSpacing w:val="0"/>
        <w:outlineLvl w:val="1"/>
        <w:rPr>
          <w:color w:val="000000" w:themeColor="text1"/>
        </w:rPr>
      </w:pPr>
      <w:r w:rsidRPr="00D526D5">
        <w:rPr>
          <w:rFonts w:ascii="Times New Roman" w:hAnsi="Times New Roman"/>
          <w:color w:val="000000" w:themeColor="text1"/>
          <w:sz w:val="24"/>
          <w:szCs w:val="24"/>
        </w:rPr>
        <w:t>Dokumentacija za podnošenje zahtjeva za isplatu predujma ili zahtjeva za isplat</w:t>
      </w:r>
      <w:r w:rsidR="009C783E" w:rsidRPr="00D526D5">
        <w:rPr>
          <w:rFonts w:ascii="Times New Roman" w:hAnsi="Times New Roman"/>
          <w:color w:val="000000" w:themeColor="text1"/>
          <w:sz w:val="24"/>
          <w:szCs w:val="24"/>
        </w:rPr>
        <w:t>u</w:t>
      </w:r>
      <w:r w:rsidRPr="00D526D5">
        <w:rPr>
          <w:rFonts w:ascii="Times New Roman" w:hAnsi="Times New Roman"/>
          <w:color w:val="000000" w:themeColor="text1"/>
          <w:sz w:val="24"/>
          <w:szCs w:val="24"/>
        </w:rPr>
        <w:t xml:space="preserve"> prop</w:t>
      </w:r>
      <w:r w:rsidR="007C397D" w:rsidRPr="00D526D5">
        <w:rPr>
          <w:rFonts w:ascii="Times New Roman" w:hAnsi="Times New Roman"/>
          <w:color w:val="000000" w:themeColor="text1"/>
          <w:sz w:val="24"/>
          <w:szCs w:val="24"/>
        </w:rPr>
        <w:t>i</w:t>
      </w:r>
      <w:r w:rsidRPr="00D526D5">
        <w:rPr>
          <w:rFonts w:ascii="Times New Roman" w:hAnsi="Times New Roman"/>
          <w:color w:val="000000" w:themeColor="text1"/>
          <w:sz w:val="24"/>
          <w:szCs w:val="24"/>
        </w:rPr>
        <w:t>s</w:t>
      </w:r>
      <w:r w:rsidR="00FD6CC8" w:rsidRPr="00D526D5">
        <w:rPr>
          <w:rFonts w:ascii="Times New Roman" w:hAnsi="Times New Roman"/>
          <w:color w:val="000000" w:themeColor="text1"/>
          <w:sz w:val="24"/>
          <w:szCs w:val="24"/>
        </w:rPr>
        <w:t xml:space="preserve">uje </w:t>
      </w:r>
      <w:r w:rsidRPr="00D526D5">
        <w:rPr>
          <w:rFonts w:ascii="Times New Roman" w:hAnsi="Times New Roman"/>
          <w:color w:val="000000" w:themeColor="text1"/>
          <w:sz w:val="24"/>
          <w:szCs w:val="24"/>
        </w:rPr>
        <w:t xml:space="preserve"> </w:t>
      </w:r>
      <w:r w:rsidR="00FD6CC8" w:rsidRPr="00D526D5">
        <w:rPr>
          <w:rFonts w:ascii="Times New Roman" w:hAnsi="Times New Roman"/>
          <w:color w:val="000000" w:themeColor="text1"/>
          <w:sz w:val="24"/>
          <w:szCs w:val="24"/>
        </w:rPr>
        <w:t>se</w:t>
      </w:r>
      <w:r w:rsidRPr="00D526D5">
        <w:rPr>
          <w:rFonts w:ascii="Times New Roman" w:hAnsi="Times New Roman"/>
          <w:color w:val="000000" w:themeColor="text1"/>
          <w:sz w:val="24"/>
          <w:szCs w:val="24"/>
        </w:rPr>
        <w:t xml:space="preserve"> natječajem.  </w:t>
      </w:r>
    </w:p>
    <w:p w14:paraId="6E44DEC1" w14:textId="77777777" w:rsidR="00232E52" w:rsidRPr="00D526D5" w:rsidRDefault="00232E52" w:rsidP="00232E52"/>
    <w:p w14:paraId="6322776A" w14:textId="77777777" w:rsidR="00B53350" w:rsidRPr="00D526D5" w:rsidRDefault="00E97AD7" w:rsidP="00232E52">
      <w:pPr>
        <w:pStyle w:val="Odlomakpopisa"/>
        <w:keepNext/>
        <w:keepLines/>
        <w:tabs>
          <w:tab w:val="left" w:pos="284"/>
        </w:tabs>
        <w:spacing w:after="240" w:line="240" w:lineRule="auto"/>
        <w:ind w:left="0"/>
        <w:contextualSpacing w:val="0"/>
        <w:jc w:val="center"/>
        <w:outlineLvl w:val="1"/>
        <w:rPr>
          <w:rFonts w:ascii="Times New Roman" w:eastAsia="MS Gothic" w:hAnsi="Times New Roman"/>
          <w:i/>
          <w:color w:val="000000" w:themeColor="text1"/>
          <w:sz w:val="24"/>
          <w:szCs w:val="24"/>
        </w:rPr>
      </w:pPr>
      <w:r w:rsidRPr="00D526D5">
        <w:rPr>
          <w:rFonts w:ascii="Times New Roman" w:eastAsia="MS Gothic" w:hAnsi="Times New Roman"/>
          <w:i/>
          <w:color w:val="000000" w:themeColor="text1"/>
          <w:sz w:val="24"/>
          <w:szCs w:val="24"/>
        </w:rPr>
        <w:t>I</w:t>
      </w:r>
      <w:r w:rsidR="00B53350" w:rsidRPr="00D526D5">
        <w:rPr>
          <w:rFonts w:ascii="Times New Roman" w:eastAsia="MS Gothic" w:hAnsi="Times New Roman"/>
          <w:i/>
          <w:color w:val="000000" w:themeColor="text1"/>
          <w:sz w:val="24"/>
          <w:szCs w:val="24"/>
        </w:rPr>
        <w:t>splat</w:t>
      </w:r>
      <w:r w:rsidRPr="00D526D5">
        <w:rPr>
          <w:rFonts w:ascii="Times New Roman" w:eastAsia="MS Gothic" w:hAnsi="Times New Roman"/>
          <w:i/>
          <w:color w:val="000000" w:themeColor="text1"/>
          <w:sz w:val="24"/>
          <w:szCs w:val="24"/>
        </w:rPr>
        <w:t>a</w:t>
      </w:r>
      <w:r w:rsidR="00B53350" w:rsidRPr="00D526D5">
        <w:rPr>
          <w:rFonts w:ascii="Times New Roman" w:eastAsia="MS Gothic" w:hAnsi="Times New Roman"/>
          <w:i/>
          <w:color w:val="000000" w:themeColor="text1"/>
          <w:sz w:val="24"/>
          <w:szCs w:val="24"/>
        </w:rPr>
        <w:t xml:space="preserve"> predujma </w:t>
      </w:r>
    </w:p>
    <w:p w14:paraId="3C4C0D87" w14:textId="77777777" w:rsidR="00B53350" w:rsidRPr="00D526D5" w:rsidRDefault="00B53350" w:rsidP="008E23F2">
      <w:pPr>
        <w:pStyle w:val="Naslov1"/>
        <w:rPr>
          <w:rFonts w:eastAsia="MS Gothic"/>
        </w:rPr>
      </w:pPr>
      <w:r w:rsidRPr="00D526D5">
        <w:rPr>
          <w:rFonts w:eastAsia="MS Gothic"/>
        </w:rPr>
        <w:t xml:space="preserve">Članak </w:t>
      </w:r>
      <w:r w:rsidR="00B45200" w:rsidRPr="00D526D5">
        <w:rPr>
          <w:rFonts w:eastAsia="MS Gothic"/>
        </w:rPr>
        <w:t>50</w:t>
      </w:r>
      <w:r w:rsidRPr="00D526D5">
        <w:rPr>
          <w:rFonts w:eastAsia="MS Gothic"/>
        </w:rPr>
        <w:t xml:space="preserve">. </w:t>
      </w:r>
    </w:p>
    <w:p w14:paraId="4CAFBCB9" w14:textId="77777777" w:rsidR="00232E52" w:rsidRPr="00D526D5" w:rsidRDefault="00232E52" w:rsidP="00232E52">
      <w:pPr>
        <w:rPr>
          <w:rFonts w:eastAsia="MS Gothic"/>
        </w:rPr>
      </w:pPr>
    </w:p>
    <w:p w14:paraId="0CE7E664" w14:textId="2A5DA78C" w:rsidR="00E97AD7" w:rsidRPr="00D526D5" w:rsidRDefault="004A0331" w:rsidP="006845EA">
      <w:pPr>
        <w:pStyle w:val="Odlomakpopisa"/>
        <w:keepNext/>
        <w:keepLines/>
        <w:numPr>
          <w:ilvl w:val="0"/>
          <w:numId w:val="242"/>
        </w:numPr>
        <w:tabs>
          <w:tab w:val="left" w:pos="0"/>
          <w:tab w:val="left" w:pos="284"/>
        </w:tabs>
        <w:spacing w:after="0" w:line="240" w:lineRule="auto"/>
        <w:ind w:left="0" w:firstLine="0"/>
        <w:contextualSpacing w:val="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Isplata</w:t>
      </w:r>
      <w:r w:rsidR="00F34AB0" w:rsidRPr="00D526D5">
        <w:rPr>
          <w:rFonts w:ascii="Times New Roman" w:eastAsia="MS Gothic" w:hAnsi="Times New Roman"/>
          <w:color w:val="000000" w:themeColor="text1"/>
          <w:sz w:val="24"/>
          <w:szCs w:val="24"/>
        </w:rPr>
        <w:t xml:space="preserve"> </w:t>
      </w:r>
      <w:r w:rsidR="00FE6478" w:rsidRPr="00D526D5">
        <w:rPr>
          <w:rFonts w:ascii="Times New Roman" w:eastAsia="MS Gothic" w:hAnsi="Times New Roman"/>
          <w:color w:val="000000" w:themeColor="text1"/>
          <w:sz w:val="24"/>
          <w:szCs w:val="24"/>
        </w:rPr>
        <w:t>predujma je moguća nakon sklapanja ugovora o financiranju, a prije podnoš</w:t>
      </w:r>
      <w:r w:rsidR="007C397D" w:rsidRPr="00D526D5">
        <w:rPr>
          <w:rFonts w:ascii="Times New Roman" w:eastAsia="MS Gothic" w:hAnsi="Times New Roman"/>
          <w:color w:val="000000" w:themeColor="text1"/>
          <w:sz w:val="24"/>
          <w:szCs w:val="24"/>
        </w:rPr>
        <w:t>e</w:t>
      </w:r>
      <w:r w:rsidR="00FE6478" w:rsidRPr="00D526D5">
        <w:rPr>
          <w:rFonts w:ascii="Times New Roman" w:eastAsia="MS Gothic" w:hAnsi="Times New Roman"/>
          <w:color w:val="000000" w:themeColor="text1"/>
          <w:sz w:val="24"/>
          <w:szCs w:val="24"/>
        </w:rPr>
        <w:t>nja prvog Zahtjeva za isplatu</w:t>
      </w:r>
      <w:r w:rsidR="007D0079" w:rsidRPr="00D526D5">
        <w:rPr>
          <w:rFonts w:ascii="Times New Roman" w:eastAsia="MS Gothic" w:hAnsi="Times New Roman"/>
          <w:color w:val="000000" w:themeColor="text1"/>
          <w:sz w:val="24"/>
          <w:szCs w:val="24"/>
        </w:rPr>
        <w:t xml:space="preserve"> iz članka </w:t>
      </w:r>
      <w:r w:rsidR="002473FB" w:rsidRPr="00D526D5">
        <w:rPr>
          <w:rFonts w:ascii="Times New Roman" w:eastAsia="MS Gothic" w:hAnsi="Times New Roman"/>
          <w:color w:val="000000" w:themeColor="text1"/>
          <w:sz w:val="24"/>
          <w:szCs w:val="24"/>
        </w:rPr>
        <w:t>5</w:t>
      </w:r>
      <w:r w:rsidR="00BA3566" w:rsidRPr="00D526D5">
        <w:rPr>
          <w:rFonts w:ascii="Times New Roman" w:eastAsia="MS Gothic" w:hAnsi="Times New Roman"/>
          <w:color w:val="000000" w:themeColor="text1"/>
          <w:sz w:val="24"/>
          <w:szCs w:val="24"/>
        </w:rPr>
        <w:t>2</w:t>
      </w:r>
      <w:r w:rsidR="00A80E30" w:rsidRPr="00D526D5">
        <w:rPr>
          <w:rFonts w:ascii="Times New Roman" w:eastAsia="MS Gothic" w:hAnsi="Times New Roman"/>
          <w:color w:val="000000" w:themeColor="text1"/>
          <w:sz w:val="24"/>
          <w:szCs w:val="24"/>
        </w:rPr>
        <w:t>.</w:t>
      </w:r>
      <w:r w:rsidR="002473FB" w:rsidRPr="00D526D5">
        <w:rPr>
          <w:rFonts w:ascii="Times New Roman" w:eastAsia="MS Gothic" w:hAnsi="Times New Roman"/>
          <w:color w:val="000000" w:themeColor="text1"/>
          <w:sz w:val="24"/>
          <w:szCs w:val="24"/>
        </w:rPr>
        <w:t xml:space="preserve"> stavka 1</w:t>
      </w:r>
      <w:r w:rsidR="007D0079" w:rsidRPr="00D526D5">
        <w:rPr>
          <w:rFonts w:ascii="Times New Roman" w:eastAsia="MS Gothic" w:hAnsi="Times New Roman"/>
          <w:color w:val="000000" w:themeColor="text1"/>
          <w:sz w:val="24"/>
          <w:szCs w:val="24"/>
        </w:rPr>
        <w:t>. ovog Pravilnika.</w:t>
      </w:r>
    </w:p>
    <w:p w14:paraId="216E38BD" w14:textId="75D71388" w:rsidR="00BA3566" w:rsidRPr="00D526D5" w:rsidRDefault="00BA3566" w:rsidP="00BA3566">
      <w:pPr>
        <w:pStyle w:val="Odlomakpopisa"/>
        <w:keepNext/>
        <w:keepLines/>
        <w:numPr>
          <w:ilvl w:val="0"/>
          <w:numId w:val="242"/>
        </w:numPr>
        <w:tabs>
          <w:tab w:val="left" w:pos="0"/>
          <w:tab w:val="left" w:pos="284"/>
        </w:tabs>
        <w:spacing w:after="0" w:line="240" w:lineRule="auto"/>
        <w:ind w:left="0" w:firstLine="0"/>
        <w:contextualSpacing w:val="0"/>
        <w:outlineLvl w:val="1"/>
        <w:rPr>
          <w:color w:val="000000" w:themeColor="text1"/>
          <w:sz w:val="24"/>
          <w:szCs w:val="24"/>
        </w:rPr>
      </w:pPr>
      <w:r w:rsidRPr="00D526D5">
        <w:rPr>
          <w:rFonts w:ascii="Times New Roman" w:eastAsia="MS Gothic" w:hAnsi="Times New Roman"/>
          <w:color w:val="000000" w:themeColor="text1"/>
          <w:sz w:val="24"/>
          <w:szCs w:val="24"/>
        </w:rPr>
        <w:t>U smislu članka 19. stavka 1. točke b) Uredbe (EU) br. 2022/127, LAG se smatra privatnim tijelom koji jedini može izvršavati zadaće propisane člankom 33. stavkom 3. Uredbe (EU) br. 2021/1060 te je nakon njihovih izvršavanja pod nadzorom nadležnih tijela iz članka 6. ovog Pravilnika.</w:t>
      </w:r>
    </w:p>
    <w:p w14:paraId="377E545C" w14:textId="1EB7E99E" w:rsidR="00216B0C" w:rsidRPr="00D51ADF" w:rsidRDefault="00BA3566" w:rsidP="00D51ADF">
      <w:pPr>
        <w:pStyle w:val="Odlomakpopisa"/>
        <w:keepNext/>
        <w:keepLines/>
        <w:numPr>
          <w:ilvl w:val="0"/>
          <w:numId w:val="242"/>
        </w:numPr>
        <w:tabs>
          <w:tab w:val="left" w:pos="0"/>
          <w:tab w:val="left" w:pos="284"/>
        </w:tabs>
        <w:spacing w:after="0" w:line="240" w:lineRule="auto"/>
        <w:ind w:left="0" w:firstLine="0"/>
        <w:contextualSpacing w:val="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Temeljem stavka 2. ovog članka, Agencija za plaćanja može isplatiti najviše 15% sredstava namijenjenih za tekuće troškove i animaciju, bez dostave instrumenata osiguranja.</w:t>
      </w:r>
    </w:p>
    <w:p w14:paraId="488A8D91" w14:textId="77777777" w:rsidR="000F02EE" w:rsidRPr="00D526D5" w:rsidRDefault="000F02EE">
      <w:pPr>
        <w:tabs>
          <w:tab w:val="left" w:pos="0"/>
          <w:tab w:val="left" w:pos="284"/>
          <w:tab w:val="left" w:pos="426"/>
        </w:tabs>
        <w:spacing w:after="48"/>
        <w:textAlignment w:val="baseline"/>
        <w:rPr>
          <w:rFonts w:eastAsia="MS Gothic"/>
          <w:color w:val="000000" w:themeColor="text1"/>
        </w:rPr>
      </w:pPr>
    </w:p>
    <w:p w14:paraId="0665C38E" w14:textId="77777777" w:rsidR="000B64A5" w:rsidRPr="00D526D5" w:rsidRDefault="000F02EE">
      <w:pPr>
        <w:tabs>
          <w:tab w:val="left" w:pos="0"/>
          <w:tab w:val="left" w:pos="284"/>
        </w:tabs>
        <w:spacing w:after="48"/>
        <w:jc w:val="center"/>
        <w:textAlignment w:val="baseline"/>
        <w:rPr>
          <w:rFonts w:eastAsia="MS Gothic"/>
          <w:i/>
          <w:color w:val="000000" w:themeColor="text1"/>
          <w:lang w:eastAsia="en-US"/>
        </w:rPr>
      </w:pPr>
      <w:r w:rsidRPr="00D526D5">
        <w:rPr>
          <w:rFonts w:eastAsia="MS Gothic"/>
          <w:i/>
          <w:color w:val="000000" w:themeColor="text1"/>
        </w:rPr>
        <w:t>Pravdanje predujma</w:t>
      </w:r>
    </w:p>
    <w:p w14:paraId="090BC3D4" w14:textId="2CDF842A" w:rsidR="00A77677" w:rsidRPr="00D526D5" w:rsidRDefault="001372C9" w:rsidP="008E23F2">
      <w:pPr>
        <w:pStyle w:val="Naslov1"/>
        <w:rPr>
          <w:rFonts w:eastAsia="MS Gothic"/>
          <w:lang w:eastAsia="en-US"/>
        </w:rPr>
      </w:pPr>
      <w:r w:rsidRPr="00D526D5">
        <w:rPr>
          <w:rFonts w:eastAsia="MS Gothic"/>
          <w:lang w:eastAsia="en-US"/>
        </w:rPr>
        <w:t>Članak 5</w:t>
      </w:r>
      <w:r w:rsidR="00DA65EC" w:rsidRPr="00D526D5">
        <w:rPr>
          <w:rFonts w:eastAsia="MS Gothic"/>
          <w:lang w:eastAsia="en-US"/>
        </w:rPr>
        <w:t>1</w:t>
      </w:r>
      <w:r w:rsidRPr="00D526D5">
        <w:rPr>
          <w:rFonts w:eastAsia="MS Gothic"/>
          <w:lang w:eastAsia="en-US"/>
        </w:rPr>
        <w:t xml:space="preserve">. </w:t>
      </w:r>
    </w:p>
    <w:p w14:paraId="23645A0F" w14:textId="01A42638" w:rsidR="009C240C" w:rsidRPr="00D526D5" w:rsidRDefault="00E10C84" w:rsidP="009F17E7">
      <w:pPr>
        <w:pStyle w:val="Odlomakpopisa"/>
        <w:numPr>
          <w:ilvl w:val="0"/>
          <w:numId w:val="246"/>
        </w:numPr>
        <w:tabs>
          <w:tab w:val="left" w:pos="0"/>
          <w:tab w:val="left" w:pos="284"/>
        </w:tabs>
        <w:spacing w:after="48" w:line="240" w:lineRule="auto"/>
        <w:ind w:left="0" w:firstLine="0"/>
        <w:textAlignment w:val="baseline"/>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Isplaćeni predujam se mora pravdati putem svakog podn</w:t>
      </w:r>
      <w:r w:rsidR="00EA170D" w:rsidRPr="00D526D5">
        <w:rPr>
          <w:rFonts w:ascii="Times New Roman" w:eastAsia="MS Gothic" w:hAnsi="Times New Roman"/>
          <w:color w:val="000000" w:themeColor="text1"/>
          <w:sz w:val="24"/>
          <w:szCs w:val="24"/>
        </w:rPr>
        <w:t>e</w:t>
      </w:r>
      <w:r w:rsidRPr="00D526D5">
        <w:rPr>
          <w:rFonts w:ascii="Times New Roman" w:eastAsia="MS Gothic" w:hAnsi="Times New Roman"/>
          <w:color w:val="000000" w:themeColor="text1"/>
          <w:sz w:val="24"/>
          <w:szCs w:val="24"/>
        </w:rPr>
        <w:t>senog Zahtjeva za isplatu</w:t>
      </w:r>
      <w:r w:rsidR="005369A8" w:rsidRPr="00D526D5">
        <w:rPr>
          <w:rFonts w:ascii="Times New Roman" w:eastAsia="MS Gothic" w:hAnsi="Times New Roman"/>
          <w:color w:val="000000" w:themeColor="text1"/>
          <w:sz w:val="24"/>
          <w:szCs w:val="24"/>
        </w:rPr>
        <w:t xml:space="preserve"> iz članka 5</w:t>
      </w:r>
      <w:r w:rsidR="00DA65EC" w:rsidRPr="00D526D5">
        <w:rPr>
          <w:rFonts w:ascii="Times New Roman" w:eastAsia="MS Gothic" w:hAnsi="Times New Roman"/>
          <w:color w:val="000000" w:themeColor="text1"/>
          <w:sz w:val="24"/>
          <w:szCs w:val="24"/>
        </w:rPr>
        <w:t>2</w:t>
      </w:r>
      <w:r w:rsidR="005369A8" w:rsidRPr="00D526D5">
        <w:rPr>
          <w:rFonts w:ascii="Times New Roman" w:eastAsia="MS Gothic" w:hAnsi="Times New Roman"/>
          <w:color w:val="000000" w:themeColor="text1"/>
          <w:sz w:val="24"/>
          <w:szCs w:val="24"/>
        </w:rPr>
        <w:t>. stavka 1. ovog Pravilnika</w:t>
      </w:r>
      <w:r w:rsidR="005A3DA2" w:rsidRPr="00D526D5">
        <w:rPr>
          <w:rFonts w:ascii="Times New Roman" w:eastAsia="MS Gothic" w:hAnsi="Times New Roman"/>
          <w:color w:val="000000" w:themeColor="text1"/>
          <w:sz w:val="24"/>
          <w:szCs w:val="24"/>
        </w:rPr>
        <w:t xml:space="preserve"> za nastale prihvatljive troškove</w:t>
      </w:r>
      <w:r w:rsidR="005369A8" w:rsidRPr="00D526D5">
        <w:rPr>
          <w:rFonts w:ascii="Times New Roman" w:eastAsia="MS Gothic" w:hAnsi="Times New Roman"/>
          <w:color w:val="000000" w:themeColor="text1"/>
          <w:sz w:val="24"/>
          <w:szCs w:val="24"/>
        </w:rPr>
        <w:t xml:space="preserve"> iz članka 3</w:t>
      </w:r>
      <w:r w:rsidR="003F07AF" w:rsidRPr="00D526D5">
        <w:rPr>
          <w:rFonts w:ascii="Times New Roman" w:eastAsia="MS Gothic" w:hAnsi="Times New Roman"/>
          <w:color w:val="000000" w:themeColor="text1"/>
          <w:sz w:val="24"/>
          <w:szCs w:val="24"/>
        </w:rPr>
        <w:t>5</w:t>
      </w:r>
      <w:r w:rsidR="005369A8" w:rsidRPr="00D526D5">
        <w:rPr>
          <w:rFonts w:ascii="Times New Roman" w:eastAsia="MS Gothic" w:hAnsi="Times New Roman"/>
          <w:color w:val="000000" w:themeColor="text1"/>
          <w:sz w:val="24"/>
          <w:szCs w:val="24"/>
        </w:rPr>
        <w:t>. ovog Pravilnika</w:t>
      </w:r>
      <w:r w:rsidRPr="00D526D5">
        <w:rPr>
          <w:rFonts w:ascii="Times New Roman" w:eastAsia="MS Gothic" w:hAnsi="Times New Roman"/>
          <w:color w:val="000000" w:themeColor="text1"/>
          <w:sz w:val="24"/>
          <w:szCs w:val="24"/>
        </w:rPr>
        <w:t>.</w:t>
      </w:r>
    </w:p>
    <w:p w14:paraId="6AACA779" w14:textId="0677A78C" w:rsidR="00FD0C2B" w:rsidRPr="00D526D5" w:rsidRDefault="00E10C84" w:rsidP="009F17E7">
      <w:pPr>
        <w:pStyle w:val="Odlomakpopisa"/>
        <w:numPr>
          <w:ilvl w:val="0"/>
          <w:numId w:val="247"/>
        </w:numPr>
        <w:tabs>
          <w:tab w:val="left" w:pos="0"/>
          <w:tab w:val="left" w:pos="284"/>
        </w:tabs>
        <w:spacing w:after="48" w:line="240" w:lineRule="auto"/>
        <w:ind w:left="0" w:firstLine="0"/>
        <w:textAlignment w:val="baseline"/>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Od prihvatljivog iznosa potp</w:t>
      </w:r>
      <w:r w:rsidR="0005665A" w:rsidRPr="00D526D5">
        <w:rPr>
          <w:rFonts w:ascii="Times New Roman" w:eastAsia="MS Gothic" w:hAnsi="Times New Roman"/>
          <w:color w:val="000000" w:themeColor="text1"/>
          <w:sz w:val="24"/>
          <w:szCs w:val="24"/>
        </w:rPr>
        <w:t>o</w:t>
      </w:r>
      <w:r w:rsidRPr="00D526D5">
        <w:rPr>
          <w:rFonts w:ascii="Times New Roman" w:eastAsia="MS Gothic" w:hAnsi="Times New Roman"/>
          <w:color w:val="000000" w:themeColor="text1"/>
          <w:sz w:val="24"/>
          <w:szCs w:val="24"/>
        </w:rPr>
        <w:t xml:space="preserve">re za isplatu, najmanje 5% sredstava odnosi </w:t>
      </w:r>
      <w:r w:rsidR="006B1554" w:rsidRPr="00D526D5">
        <w:rPr>
          <w:rFonts w:ascii="Times New Roman" w:eastAsia="MS Gothic" w:hAnsi="Times New Roman"/>
          <w:color w:val="000000" w:themeColor="text1"/>
          <w:sz w:val="24"/>
          <w:szCs w:val="24"/>
        </w:rPr>
        <w:t xml:space="preserve">se </w:t>
      </w:r>
      <w:r w:rsidRPr="00D526D5">
        <w:rPr>
          <w:rFonts w:ascii="Times New Roman" w:eastAsia="MS Gothic" w:hAnsi="Times New Roman"/>
          <w:color w:val="000000" w:themeColor="text1"/>
          <w:sz w:val="24"/>
          <w:szCs w:val="24"/>
        </w:rPr>
        <w:t>na pravdanje isplaćenog predujma, dok se preostali iznos isplaćuje LAG-u na račun naveden u Ev</w:t>
      </w:r>
      <w:r w:rsidR="007C397D" w:rsidRPr="00D526D5">
        <w:rPr>
          <w:rFonts w:ascii="Times New Roman" w:eastAsia="MS Gothic" w:hAnsi="Times New Roman"/>
          <w:color w:val="000000" w:themeColor="text1"/>
          <w:sz w:val="24"/>
          <w:szCs w:val="24"/>
        </w:rPr>
        <w:t>i</w:t>
      </w:r>
      <w:r w:rsidRPr="00D526D5">
        <w:rPr>
          <w:rFonts w:ascii="Times New Roman" w:eastAsia="MS Gothic" w:hAnsi="Times New Roman"/>
          <w:color w:val="000000" w:themeColor="text1"/>
          <w:sz w:val="24"/>
          <w:szCs w:val="24"/>
        </w:rPr>
        <w:t xml:space="preserve">denciji korisnika. </w:t>
      </w:r>
    </w:p>
    <w:p w14:paraId="045CECD2" w14:textId="76D873BB" w:rsidR="00FD0C2B" w:rsidRPr="00D526D5" w:rsidRDefault="00FD0C2B" w:rsidP="00FD0C2B">
      <w:pPr>
        <w:pStyle w:val="Odlomakpopisa"/>
        <w:numPr>
          <w:ilvl w:val="0"/>
          <w:numId w:val="430"/>
        </w:numPr>
        <w:tabs>
          <w:tab w:val="left" w:pos="0"/>
          <w:tab w:val="left" w:pos="284"/>
        </w:tabs>
        <w:spacing w:after="0" w:line="240" w:lineRule="auto"/>
        <w:ind w:left="0" w:firstLine="0"/>
        <w:textAlignment w:val="baseline"/>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LAG je obvezan opravdati isplaćeni predujam najkasnije do podnošenja konačnog zahtjeva za isplatu. </w:t>
      </w:r>
    </w:p>
    <w:p w14:paraId="231F65A7" w14:textId="77777777" w:rsidR="00E10C84" w:rsidRPr="00D51ADF" w:rsidRDefault="00E10C84" w:rsidP="00D51ADF">
      <w:pPr>
        <w:tabs>
          <w:tab w:val="left" w:pos="0"/>
          <w:tab w:val="left" w:pos="284"/>
        </w:tabs>
        <w:spacing w:after="48"/>
        <w:textAlignment w:val="baseline"/>
        <w:rPr>
          <w:rFonts w:eastAsia="MS Gothic"/>
          <w:color w:val="000000" w:themeColor="text1"/>
        </w:rPr>
      </w:pPr>
    </w:p>
    <w:p w14:paraId="068B8599" w14:textId="77777777" w:rsidR="005A3DA2" w:rsidRPr="00D526D5" w:rsidRDefault="005A3DA2">
      <w:pPr>
        <w:tabs>
          <w:tab w:val="left" w:pos="0"/>
          <w:tab w:val="left" w:pos="284"/>
        </w:tabs>
        <w:spacing w:after="48"/>
        <w:jc w:val="center"/>
        <w:textAlignment w:val="baseline"/>
        <w:rPr>
          <w:rFonts w:eastAsia="MS Gothic"/>
          <w:i/>
          <w:color w:val="000000" w:themeColor="text1"/>
        </w:rPr>
      </w:pPr>
      <w:r w:rsidRPr="00D526D5">
        <w:rPr>
          <w:rFonts w:eastAsia="MS Gothic"/>
          <w:i/>
          <w:color w:val="000000" w:themeColor="text1"/>
        </w:rPr>
        <w:t xml:space="preserve">Isplata putem rata </w:t>
      </w:r>
    </w:p>
    <w:p w14:paraId="3190EE76" w14:textId="77777777" w:rsidR="00232E52" w:rsidRPr="00D526D5" w:rsidRDefault="00232E52">
      <w:pPr>
        <w:tabs>
          <w:tab w:val="left" w:pos="0"/>
          <w:tab w:val="left" w:pos="284"/>
        </w:tabs>
        <w:spacing w:after="48"/>
        <w:jc w:val="center"/>
        <w:textAlignment w:val="baseline"/>
        <w:rPr>
          <w:rFonts w:eastAsia="MS Gothic"/>
          <w:color w:val="000000" w:themeColor="text1"/>
        </w:rPr>
      </w:pPr>
    </w:p>
    <w:p w14:paraId="20190155" w14:textId="25CC22CF" w:rsidR="00232E52" w:rsidRPr="00D526D5" w:rsidRDefault="00232E52" w:rsidP="008E23F2">
      <w:pPr>
        <w:pStyle w:val="Naslov1"/>
        <w:rPr>
          <w:rFonts w:eastAsia="MS Gothic"/>
        </w:rPr>
      </w:pPr>
      <w:r w:rsidRPr="00D526D5">
        <w:rPr>
          <w:rFonts w:eastAsia="MS Gothic"/>
        </w:rPr>
        <w:t>Članak 5</w:t>
      </w:r>
      <w:r w:rsidR="00777F05" w:rsidRPr="00D526D5">
        <w:rPr>
          <w:rFonts w:eastAsia="MS Gothic"/>
        </w:rPr>
        <w:t>2</w:t>
      </w:r>
      <w:r w:rsidRPr="00D526D5">
        <w:rPr>
          <w:rFonts w:eastAsia="MS Gothic"/>
        </w:rPr>
        <w:t xml:space="preserve">. </w:t>
      </w:r>
    </w:p>
    <w:p w14:paraId="7A54D2E5" w14:textId="427EF774" w:rsidR="00232E52" w:rsidRPr="00D526D5" w:rsidRDefault="00232E52" w:rsidP="00F655BA">
      <w:pPr>
        <w:tabs>
          <w:tab w:val="left" w:pos="0"/>
          <w:tab w:val="left" w:pos="284"/>
        </w:tabs>
        <w:jc w:val="both"/>
        <w:textAlignment w:val="baseline"/>
        <w:rPr>
          <w:rFonts w:eastAsia="MS Gothic"/>
          <w:color w:val="000000" w:themeColor="text1"/>
        </w:rPr>
      </w:pPr>
      <w:r w:rsidRPr="00D526D5">
        <w:rPr>
          <w:rFonts w:eastAsia="MS Gothic"/>
          <w:color w:val="000000" w:themeColor="text1"/>
        </w:rPr>
        <w:t>(1)</w:t>
      </w:r>
      <w:r w:rsidRPr="00D526D5">
        <w:rPr>
          <w:rFonts w:eastAsia="MS Gothic"/>
          <w:color w:val="000000" w:themeColor="text1"/>
        </w:rPr>
        <w:tab/>
        <w:t xml:space="preserve">Isplata sredstava putem rata provodi se putem </w:t>
      </w:r>
      <w:r w:rsidR="00FC408C" w:rsidRPr="00D526D5">
        <w:rPr>
          <w:rFonts w:eastAsia="MS Gothic"/>
          <w:color w:val="000000" w:themeColor="text1"/>
        </w:rPr>
        <w:t>Z</w:t>
      </w:r>
      <w:r w:rsidRPr="00D526D5">
        <w:rPr>
          <w:rFonts w:eastAsia="MS Gothic"/>
          <w:color w:val="000000" w:themeColor="text1"/>
        </w:rPr>
        <w:t xml:space="preserve">ahtjeva za isplatu. </w:t>
      </w:r>
    </w:p>
    <w:p w14:paraId="232BA42A" w14:textId="783E1134" w:rsidR="00232E52" w:rsidRPr="00D526D5" w:rsidRDefault="00232E52" w:rsidP="00F655BA">
      <w:pPr>
        <w:tabs>
          <w:tab w:val="left" w:pos="0"/>
          <w:tab w:val="left" w:pos="284"/>
        </w:tabs>
        <w:jc w:val="both"/>
        <w:textAlignment w:val="baseline"/>
        <w:rPr>
          <w:rFonts w:eastAsia="MS Gothic"/>
          <w:color w:val="000000" w:themeColor="text1"/>
        </w:rPr>
      </w:pPr>
      <w:r w:rsidRPr="00D526D5">
        <w:rPr>
          <w:rFonts w:eastAsia="MS Gothic"/>
          <w:color w:val="000000" w:themeColor="text1"/>
        </w:rPr>
        <w:t>(2)</w:t>
      </w:r>
      <w:r w:rsidRPr="00D526D5">
        <w:rPr>
          <w:rFonts w:eastAsia="MS Gothic"/>
          <w:color w:val="000000" w:themeColor="text1"/>
        </w:rPr>
        <w:tab/>
        <w:t>Zahtjev za isplatu iz stavka 1. ovog članka LAG podnosi za svako tromjesečje koje počinje prvog dana u mjesecu i završava nakon proteka tri mjeseca.</w:t>
      </w:r>
    </w:p>
    <w:p w14:paraId="5C45943B" w14:textId="705C35CF" w:rsidR="00232E52" w:rsidRPr="00D526D5" w:rsidRDefault="00232E52" w:rsidP="00F655BA">
      <w:pPr>
        <w:tabs>
          <w:tab w:val="left" w:pos="0"/>
          <w:tab w:val="left" w:pos="284"/>
        </w:tabs>
        <w:jc w:val="both"/>
        <w:textAlignment w:val="baseline"/>
        <w:rPr>
          <w:rFonts w:eastAsia="MS Gothic"/>
          <w:color w:val="000000" w:themeColor="text1"/>
        </w:rPr>
      </w:pPr>
      <w:r w:rsidRPr="00D526D5">
        <w:rPr>
          <w:rFonts w:eastAsia="MS Gothic"/>
          <w:color w:val="000000" w:themeColor="text1"/>
        </w:rPr>
        <w:lastRenderedPageBreak/>
        <w:t>(3)</w:t>
      </w:r>
      <w:r w:rsidRPr="00D526D5">
        <w:rPr>
          <w:rFonts w:eastAsia="MS Gothic"/>
          <w:color w:val="000000" w:themeColor="text1"/>
        </w:rPr>
        <w:tab/>
        <w:t xml:space="preserve">LAG je obvezan podnijeti Zahtjev za isplatu najkasnije mjesec dana od dana završetka tromjesečja za koje podnosi Zahtjev za isplatu.   </w:t>
      </w:r>
    </w:p>
    <w:p w14:paraId="74548561" w14:textId="77777777" w:rsidR="00232E52" w:rsidRPr="00D526D5" w:rsidRDefault="00232E52" w:rsidP="00F655BA">
      <w:pPr>
        <w:tabs>
          <w:tab w:val="left" w:pos="0"/>
          <w:tab w:val="left" w:pos="284"/>
        </w:tabs>
        <w:jc w:val="both"/>
        <w:textAlignment w:val="baseline"/>
        <w:rPr>
          <w:rFonts w:eastAsia="MS Gothic"/>
          <w:color w:val="000000" w:themeColor="text1"/>
        </w:rPr>
      </w:pPr>
      <w:r w:rsidRPr="00D526D5">
        <w:rPr>
          <w:rFonts w:eastAsia="MS Gothic"/>
          <w:color w:val="000000" w:themeColor="text1"/>
        </w:rPr>
        <w:t>(4)</w:t>
      </w:r>
      <w:r w:rsidRPr="00D526D5">
        <w:rPr>
          <w:rFonts w:eastAsia="MS Gothic"/>
          <w:color w:val="000000" w:themeColor="text1"/>
        </w:rPr>
        <w:tab/>
        <w:t xml:space="preserve">Zahtjev za isplatu mora sadržavati dokumente kojima se dokazuju troškovi iz članka 35. stavka 2. ovog Pravilnika, i svaki trošak mora biti plaćen u cijelosti. </w:t>
      </w:r>
    </w:p>
    <w:p w14:paraId="698DD44B" w14:textId="5C4F8C6E" w:rsidR="00232E52" w:rsidRPr="00D526D5" w:rsidRDefault="00232E52" w:rsidP="00F655BA">
      <w:pPr>
        <w:tabs>
          <w:tab w:val="left" w:pos="0"/>
          <w:tab w:val="left" w:pos="284"/>
        </w:tabs>
        <w:jc w:val="both"/>
        <w:textAlignment w:val="baseline"/>
        <w:rPr>
          <w:rFonts w:eastAsia="MS Gothic"/>
          <w:color w:val="000000" w:themeColor="text1"/>
        </w:rPr>
      </w:pPr>
      <w:r w:rsidRPr="00D526D5">
        <w:rPr>
          <w:rFonts w:eastAsia="MS Gothic"/>
          <w:color w:val="000000" w:themeColor="text1"/>
        </w:rPr>
        <w:t>(5)</w:t>
      </w:r>
      <w:r w:rsidRPr="00D526D5">
        <w:rPr>
          <w:rFonts w:eastAsia="MS Gothic"/>
          <w:color w:val="000000" w:themeColor="text1"/>
        </w:rPr>
        <w:tab/>
        <w:t>Administrativna kontrola Zahtjeva za isplatu sastoji se od utvrđivanja prihvatlji</w:t>
      </w:r>
      <w:r w:rsidR="005E3653" w:rsidRPr="00D526D5">
        <w:rPr>
          <w:rFonts w:eastAsia="MS Gothic"/>
          <w:color w:val="000000" w:themeColor="text1"/>
        </w:rPr>
        <w:t>vosti</w:t>
      </w:r>
      <w:r w:rsidRPr="00D526D5">
        <w:rPr>
          <w:rFonts w:eastAsia="MS Gothic"/>
          <w:color w:val="000000" w:themeColor="text1"/>
        </w:rPr>
        <w:t xml:space="preserve"> troškova za isplatu</w:t>
      </w:r>
      <w:r w:rsidR="00AA5808" w:rsidRPr="00D526D5">
        <w:rPr>
          <w:rFonts w:eastAsia="MS Gothic"/>
          <w:color w:val="000000" w:themeColor="text1"/>
        </w:rPr>
        <w:t>, a provodi se</w:t>
      </w:r>
      <w:r w:rsidR="001D18B1" w:rsidRPr="00D526D5">
        <w:rPr>
          <w:rFonts w:eastAsia="MS Gothic"/>
          <w:color w:val="000000" w:themeColor="text1"/>
        </w:rPr>
        <w:t xml:space="preserve"> </w:t>
      </w:r>
      <w:r w:rsidR="00AA5808" w:rsidRPr="00D526D5">
        <w:rPr>
          <w:rFonts w:eastAsia="MS Gothic"/>
          <w:color w:val="000000" w:themeColor="text1"/>
        </w:rPr>
        <w:t>prema redoslijedu zaprimanja Zahtj</w:t>
      </w:r>
      <w:r w:rsidR="004E4031">
        <w:rPr>
          <w:rFonts w:eastAsia="MS Gothic"/>
          <w:color w:val="000000" w:themeColor="text1"/>
        </w:rPr>
        <w:t>e</w:t>
      </w:r>
      <w:r w:rsidR="00AA5808" w:rsidRPr="00D526D5">
        <w:rPr>
          <w:rFonts w:eastAsia="MS Gothic"/>
          <w:color w:val="000000" w:themeColor="text1"/>
        </w:rPr>
        <w:t>va za isplatu u Agenciju za plaćanja.</w:t>
      </w:r>
    </w:p>
    <w:p w14:paraId="50FC2608" w14:textId="3061EA9C" w:rsidR="00B34926" w:rsidRPr="00D526D5" w:rsidRDefault="00232E52" w:rsidP="00125D95">
      <w:pPr>
        <w:tabs>
          <w:tab w:val="left" w:pos="0"/>
          <w:tab w:val="left" w:pos="284"/>
        </w:tabs>
        <w:spacing w:after="48"/>
        <w:jc w:val="both"/>
        <w:textAlignment w:val="baseline"/>
        <w:rPr>
          <w:rFonts w:eastAsia="MS Gothic"/>
          <w:color w:val="000000" w:themeColor="text1"/>
        </w:rPr>
      </w:pPr>
      <w:r w:rsidRPr="00D526D5">
        <w:rPr>
          <w:rFonts w:eastAsia="MS Gothic"/>
          <w:color w:val="000000" w:themeColor="text1"/>
        </w:rPr>
        <w:t>(6)</w:t>
      </w:r>
      <w:r w:rsidRPr="00D526D5">
        <w:rPr>
          <w:rFonts w:eastAsia="MS Gothic"/>
          <w:color w:val="000000" w:themeColor="text1"/>
        </w:rPr>
        <w:tab/>
        <w:t xml:space="preserve">Administrativna kontrola Zahtjeva za isplatu, sadrži i posjetu lokaciji ulaganja, ako je primjenjivo.  </w:t>
      </w:r>
    </w:p>
    <w:p w14:paraId="4D3E716F" w14:textId="77777777" w:rsidR="00A71598" w:rsidRPr="00D526D5" w:rsidRDefault="008A31F6" w:rsidP="00125D95">
      <w:pPr>
        <w:pStyle w:val="Odlomakpopisa"/>
        <w:keepNext/>
        <w:keepLines/>
        <w:tabs>
          <w:tab w:val="left" w:pos="284"/>
        </w:tabs>
        <w:spacing w:before="240" w:after="0" w:line="240" w:lineRule="auto"/>
        <w:ind w:left="0"/>
        <w:contextualSpacing w:val="0"/>
        <w:jc w:val="center"/>
        <w:outlineLvl w:val="1"/>
        <w:rPr>
          <w:rFonts w:ascii="Times New Roman" w:eastAsia="MS Gothic" w:hAnsi="Times New Roman"/>
          <w:i/>
          <w:color w:val="000000" w:themeColor="text1"/>
          <w:sz w:val="24"/>
          <w:szCs w:val="24"/>
        </w:rPr>
      </w:pPr>
      <w:r w:rsidRPr="00D526D5">
        <w:rPr>
          <w:rFonts w:ascii="Times New Roman" w:eastAsia="MS Gothic" w:hAnsi="Times New Roman"/>
          <w:i/>
          <w:color w:val="000000" w:themeColor="text1"/>
          <w:sz w:val="24"/>
          <w:szCs w:val="24"/>
        </w:rPr>
        <w:t>Izdavanje akata</w:t>
      </w:r>
    </w:p>
    <w:p w14:paraId="6F928112" w14:textId="77777777" w:rsidR="00B41612" w:rsidRPr="00D526D5" w:rsidRDefault="00B41612" w:rsidP="00125D95">
      <w:pPr>
        <w:rPr>
          <w:rFonts w:eastAsia="MS Gothic"/>
        </w:rPr>
      </w:pPr>
    </w:p>
    <w:p w14:paraId="626E7B5C" w14:textId="519964A1" w:rsidR="00A71598" w:rsidRPr="00D526D5" w:rsidRDefault="00A71598" w:rsidP="008E23F2">
      <w:pPr>
        <w:pStyle w:val="Naslov1"/>
        <w:rPr>
          <w:rFonts w:eastAsia="MS Gothic"/>
        </w:rPr>
      </w:pPr>
      <w:r w:rsidRPr="00D526D5">
        <w:rPr>
          <w:rFonts w:eastAsia="MS Gothic"/>
        </w:rPr>
        <w:t xml:space="preserve">Članak </w:t>
      </w:r>
      <w:r w:rsidR="0096565D" w:rsidRPr="00D526D5">
        <w:rPr>
          <w:rFonts w:eastAsia="MS Gothic"/>
        </w:rPr>
        <w:t>5</w:t>
      </w:r>
      <w:r w:rsidR="00777F05" w:rsidRPr="00D526D5">
        <w:rPr>
          <w:rFonts w:eastAsia="MS Gothic"/>
        </w:rPr>
        <w:t>3</w:t>
      </w:r>
      <w:r w:rsidRPr="00D526D5">
        <w:rPr>
          <w:rFonts w:eastAsia="MS Gothic"/>
        </w:rPr>
        <w:t xml:space="preserve">. </w:t>
      </w:r>
    </w:p>
    <w:p w14:paraId="437F60F2" w14:textId="77777777" w:rsidR="00A71598" w:rsidRPr="00D526D5" w:rsidRDefault="00A71598" w:rsidP="00125D95">
      <w:pPr>
        <w:rPr>
          <w:rFonts w:eastAsia="MS Gothic"/>
        </w:rPr>
      </w:pPr>
    </w:p>
    <w:p w14:paraId="08B70CAB" w14:textId="77777777" w:rsidR="00A71598" w:rsidRPr="00D526D5" w:rsidRDefault="00A71598" w:rsidP="00125D95">
      <w:pPr>
        <w:pStyle w:val="Odlomakpopisa"/>
        <w:keepNext/>
        <w:keepLines/>
        <w:numPr>
          <w:ilvl w:val="0"/>
          <w:numId w:val="251"/>
        </w:numPr>
        <w:tabs>
          <w:tab w:val="left" w:pos="0"/>
          <w:tab w:val="left" w:pos="284"/>
        </w:tabs>
        <w:spacing w:after="0" w:line="240" w:lineRule="auto"/>
        <w:ind w:left="0" w:firstLine="0"/>
        <w:contextualSpacing w:val="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Nakon </w:t>
      </w:r>
      <w:r w:rsidR="00CE38E2" w:rsidRPr="00D526D5">
        <w:rPr>
          <w:rFonts w:ascii="Times New Roman" w:eastAsia="MS Gothic" w:hAnsi="Times New Roman"/>
          <w:color w:val="000000" w:themeColor="text1"/>
          <w:sz w:val="24"/>
          <w:szCs w:val="24"/>
        </w:rPr>
        <w:t>završetka</w:t>
      </w:r>
      <w:r w:rsidRPr="00D526D5">
        <w:rPr>
          <w:rFonts w:ascii="Times New Roman" w:eastAsia="MS Gothic" w:hAnsi="Times New Roman"/>
          <w:color w:val="000000" w:themeColor="text1"/>
          <w:sz w:val="24"/>
          <w:szCs w:val="24"/>
        </w:rPr>
        <w:t xml:space="preserve"> administrativn</w:t>
      </w:r>
      <w:r w:rsidR="00CE38E2" w:rsidRPr="00D526D5">
        <w:rPr>
          <w:rFonts w:ascii="Times New Roman" w:eastAsia="MS Gothic" w:hAnsi="Times New Roman"/>
          <w:color w:val="000000" w:themeColor="text1"/>
          <w:sz w:val="24"/>
          <w:szCs w:val="24"/>
        </w:rPr>
        <w:t>e</w:t>
      </w:r>
      <w:r w:rsidRPr="00D526D5">
        <w:rPr>
          <w:rFonts w:ascii="Times New Roman" w:eastAsia="MS Gothic" w:hAnsi="Times New Roman"/>
          <w:color w:val="000000" w:themeColor="text1"/>
          <w:sz w:val="24"/>
          <w:szCs w:val="24"/>
        </w:rPr>
        <w:t xml:space="preserve"> kontrol</w:t>
      </w:r>
      <w:r w:rsidR="00CE38E2" w:rsidRPr="00D526D5">
        <w:rPr>
          <w:rFonts w:ascii="Times New Roman" w:eastAsia="MS Gothic" w:hAnsi="Times New Roman"/>
          <w:color w:val="000000" w:themeColor="text1"/>
          <w:sz w:val="24"/>
          <w:szCs w:val="24"/>
        </w:rPr>
        <w:t>e</w:t>
      </w:r>
      <w:r w:rsidRPr="00D526D5">
        <w:rPr>
          <w:rFonts w:ascii="Times New Roman" w:eastAsia="MS Gothic" w:hAnsi="Times New Roman"/>
          <w:color w:val="000000" w:themeColor="text1"/>
          <w:sz w:val="24"/>
          <w:szCs w:val="24"/>
        </w:rPr>
        <w:t xml:space="preserve"> Zahtjeva za isplatu predujma ili Zahtjeva za isplatu, Agencija za plaćanje je ovlaštena donijeti sljedeće akte:</w:t>
      </w:r>
    </w:p>
    <w:p w14:paraId="716DAD0C" w14:textId="5679E1F6" w:rsidR="00CF3953" w:rsidRPr="00D526D5" w:rsidRDefault="00F57F57" w:rsidP="009F17E7">
      <w:pPr>
        <w:pStyle w:val="Odlomakpopisa"/>
        <w:keepNext/>
        <w:keepLines/>
        <w:numPr>
          <w:ilvl w:val="0"/>
          <w:numId w:val="322"/>
        </w:numPr>
        <w:tabs>
          <w:tab w:val="left" w:pos="0"/>
          <w:tab w:val="left" w:pos="142"/>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Od</w:t>
      </w:r>
      <w:r w:rsidR="00CF3953" w:rsidRPr="00D526D5">
        <w:rPr>
          <w:rFonts w:ascii="Times New Roman" w:eastAsia="MS Gothic" w:hAnsi="Times New Roman"/>
          <w:color w:val="000000" w:themeColor="text1"/>
          <w:sz w:val="24"/>
          <w:szCs w:val="24"/>
        </w:rPr>
        <w:t>l</w:t>
      </w:r>
      <w:r w:rsidRPr="00D526D5">
        <w:rPr>
          <w:rFonts w:ascii="Times New Roman" w:eastAsia="MS Gothic" w:hAnsi="Times New Roman"/>
          <w:color w:val="000000" w:themeColor="text1"/>
          <w:sz w:val="24"/>
          <w:szCs w:val="24"/>
        </w:rPr>
        <w:t xml:space="preserve">uka o isplati </w:t>
      </w:r>
      <w:r w:rsidR="00CF3953" w:rsidRPr="00D526D5">
        <w:rPr>
          <w:rFonts w:ascii="Times New Roman" w:eastAsia="MS Gothic" w:hAnsi="Times New Roman"/>
          <w:color w:val="000000" w:themeColor="text1"/>
          <w:sz w:val="24"/>
          <w:szCs w:val="24"/>
        </w:rPr>
        <w:t xml:space="preserve">predujma, u slučaju ispunjavanja uvjeta iz članaka </w:t>
      </w:r>
      <w:r w:rsidR="00D676CF" w:rsidRPr="00D526D5">
        <w:rPr>
          <w:rFonts w:ascii="Times New Roman" w:eastAsia="MS Gothic" w:hAnsi="Times New Roman"/>
          <w:color w:val="000000" w:themeColor="text1"/>
          <w:sz w:val="24"/>
          <w:szCs w:val="24"/>
        </w:rPr>
        <w:t>4</w:t>
      </w:r>
      <w:r w:rsidR="003F07AF" w:rsidRPr="00D526D5">
        <w:rPr>
          <w:rFonts w:ascii="Times New Roman" w:eastAsia="MS Gothic" w:hAnsi="Times New Roman"/>
          <w:color w:val="000000" w:themeColor="text1"/>
          <w:sz w:val="24"/>
          <w:szCs w:val="24"/>
        </w:rPr>
        <w:t>9</w:t>
      </w:r>
      <w:r w:rsidR="00CF3953" w:rsidRPr="00D526D5">
        <w:rPr>
          <w:rFonts w:ascii="Times New Roman" w:eastAsia="MS Gothic" w:hAnsi="Times New Roman"/>
          <w:color w:val="000000" w:themeColor="text1"/>
          <w:sz w:val="24"/>
          <w:szCs w:val="24"/>
        </w:rPr>
        <w:t>.</w:t>
      </w:r>
      <w:r w:rsidR="00777F05" w:rsidRPr="00D526D5">
        <w:rPr>
          <w:rFonts w:ascii="Times New Roman" w:eastAsia="MS Gothic" w:hAnsi="Times New Roman"/>
          <w:color w:val="000000" w:themeColor="text1"/>
          <w:sz w:val="24"/>
          <w:szCs w:val="24"/>
        </w:rPr>
        <w:t xml:space="preserve"> </w:t>
      </w:r>
      <w:r w:rsidR="003E0731" w:rsidRPr="00D526D5">
        <w:rPr>
          <w:rFonts w:ascii="Times New Roman" w:eastAsia="MS Gothic" w:hAnsi="Times New Roman"/>
          <w:color w:val="000000" w:themeColor="text1"/>
          <w:sz w:val="24"/>
          <w:szCs w:val="24"/>
        </w:rPr>
        <w:t>i</w:t>
      </w:r>
      <w:r w:rsidR="001D18B1" w:rsidRPr="00D526D5">
        <w:rPr>
          <w:rFonts w:ascii="Times New Roman" w:eastAsia="MS Gothic" w:hAnsi="Times New Roman"/>
          <w:color w:val="000000" w:themeColor="text1"/>
          <w:sz w:val="24"/>
          <w:szCs w:val="24"/>
        </w:rPr>
        <w:t xml:space="preserve"> </w:t>
      </w:r>
      <w:r w:rsidR="00CF3953" w:rsidRPr="00D526D5">
        <w:rPr>
          <w:rFonts w:ascii="Times New Roman" w:eastAsia="MS Gothic" w:hAnsi="Times New Roman"/>
          <w:color w:val="000000" w:themeColor="text1"/>
          <w:sz w:val="24"/>
          <w:szCs w:val="24"/>
        </w:rPr>
        <w:t>5</w:t>
      </w:r>
      <w:r w:rsidR="00777F05" w:rsidRPr="00D526D5">
        <w:rPr>
          <w:rFonts w:ascii="Times New Roman" w:eastAsia="MS Gothic" w:hAnsi="Times New Roman"/>
          <w:color w:val="000000" w:themeColor="text1"/>
          <w:sz w:val="24"/>
          <w:szCs w:val="24"/>
        </w:rPr>
        <w:t>0</w:t>
      </w:r>
      <w:r w:rsidR="00CF3953" w:rsidRPr="00D526D5">
        <w:rPr>
          <w:rFonts w:ascii="Times New Roman" w:eastAsia="MS Gothic" w:hAnsi="Times New Roman"/>
          <w:color w:val="000000" w:themeColor="text1"/>
          <w:sz w:val="24"/>
          <w:szCs w:val="24"/>
        </w:rPr>
        <w:t xml:space="preserve">. ovog Pravilnika </w:t>
      </w:r>
    </w:p>
    <w:p w14:paraId="179496A7" w14:textId="58C18BB4" w:rsidR="00CF3953" w:rsidRPr="00D526D5" w:rsidRDefault="00CF3953" w:rsidP="009F17E7">
      <w:pPr>
        <w:pStyle w:val="Odlomakpopisa"/>
        <w:keepNext/>
        <w:keepLines/>
        <w:numPr>
          <w:ilvl w:val="0"/>
          <w:numId w:val="322"/>
        </w:numPr>
        <w:tabs>
          <w:tab w:val="left" w:pos="0"/>
          <w:tab w:val="left" w:pos="142"/>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Odluka o isplati </w:t>
      </w:r>
      <w:r w:rsidR="00F57F57" w:rsidRPr="00D526D5">
        <w:rPr>
          <w:rFonts w:ascii="Times New Roman" w:eastAsia="MS Gothic" w:hAnsi="Times New Roman"/>
          <w:color w:val="000000" w:themeColor="text1"/>
          <w:sz w:val="24"/>
          <w:szCs w:val="24"/>
        </w:rPr>
        <w:t xml:space="preserve">sredstava, </w:t>
      </w:r>
      <w:r w:rsidRPr="00D526D5">
        <w:rPr>
          <w:rFonts w:ascii="Times New Roman" w:eastAsia="MS Gothic" w:hAnsi="Times New Roman"/>
          <w:color w:val="000000" w:themeColor="text1"/>
          <w:sz w:val="24"/>
          <w:szCs w:val="24"/>
        </w:rPr>
        <w:t xml:space="preserve">u slučaju ispunjavanja uvjeta iz članka </w:t>
      </w:r>
      <w:r w:rsidR="00D676CF" w:rsidRPr="00D526D5">
        <w:rPr>
          <w:rFonts w:ascii="Times New Roman" w:eastAsia="MS Gothic" w:hAnsi="Times New Roman"/>
          <w:color w:val="000000" w:themeColor="text1"/>
          <w:sz w:val="24"/>
          <w:szCs w:val="24"/>
        </w:rPr>
        <w:t>4</w:t>
      </w:r>
      <w:r w:rsidR="003F07AF" w:rsidRPr="00D526D5">
        <w:rPr>
          <w:rFonts w:ascii="Times New Roman" w:eastAsia="MS Gothic" w:hAnsi="Times New Roman"/>
          <w:color w:val="000000" w:themeColor="text1"/>
          <w:sz w:val="24"/>
          <w:szCs w:val="24"/>
        </w:rPr>
        <w:t>9</w:t>
      </w:r>
      <w:r w:rsidRPr="00D526D5">
        <w:rPr>
          <w:rFonts w:ascii="Times New Roman" w:eastAsia="MS Gothic" w:hAnsi="Times New Roman"/>
          <w:color w:val="000000" w:themeColor="text1"/>
          <w:sz w:val="24"/>
          <w:szCs w:val="24"/>
        </w:rPr>
        <w:t>.</w:t>
      </w:r>
      <w:r w:rsidR="00C77383" w:rsidRPr="00D526D5">
        <w:rPr>
          <w:rFonts w:ascii="Times New Roman" w:eastAsia="MS Gothic" w:hAnsi="Times New Roman"/>
          <w:color w:val="000000" w:themeColor="text1"/>
          <w:sz w:val="24"/>
          <w:szCs w:val="24"/>
        </w:rPr>
        <w:t xml:space="preserve"> i 5</w:t>
      </w:r>
      <w:r w:rsidR="00777F05" w:rsidRPr="00D526D5">
        <w:rPr>
          <w:rFonts w:ascii="Times New Roman" w:eastAsia="MS Gothic" w:hAnsi="Times New Roman"/>
          <w:color w:val="000000" w:themeColor="text1"/>
          <w:sz w:val="24"/>
          <w:szCs w:val="24"/>
        </w:rPr>
        <w:t>2</w:t>
      </w:r>
      <w:r w:rsidR="00C77383" w:rsidRPr="00D526D5">
        <w:rPr>
          <w:rFonts w:ascii="Times New Roman" w:eastAsia="MS Gothic" w:hAnsi="Times New Roman"/>
          <w:color w:val="000000" w:themeColor="text1"/>
          <w:sz w:val="24"/>
          <w:szCs w:val="24"/>
        </w:rPr>
        <w:t>.</w:t>
      </w:r>
      <w:r w:rsidRPr="00D526D5">
        <w:rPr>
          <w:rFonts w:ascii="Times New Roman" w:eastAsia="MS Gothic" w:hAnsi="Times New Roman"/>
          <w:color w:val="000000" w:themeColor="text1"/>
          <w:sz w:val="24"/>
          <w:szCs w:val="24"/>
        </w:rPr>
        <w:t xml:space="preserve"> ovog Pravilnika</w:t>
      </w:r>
      <w:r w:rsidR="00C65CEC" w:rsidRPr="00D526D5">
        <w:rPr>
          <w:rFonts w:ascii="Times New Roman" w:eastAsia="MS Gothic" w:hAnsi="Times New Roman"/>
          <w:color w:val="000000" w:themeColor="text1"/>
          <w:sz w:val="24"/>
          <w:szCs w:val="24"/>
        </w:rPr>
        <w:t xml:space="preserve"> </w:t>
      </w:r>
    </w:p>
    <w:p w14:paraId="3A6450B9" w14:textId="1CDE7A21" w:rsidR="00CF3953" w:rsidRPr="00D526D5" w:rsidRDefault="00CF3953" w:rsidP="009F17E7">
      <w:pPr>
        <w:pStyle w:val="Odlomakpopisa"/>
        <w:keepNext/>
        <w:keepLines/>
        <w:numPr>
          <w:ilvl w:val="0"/>
          <w:numId w:val="322"/>
        </w:numPr>
        <w:tabs>
          <w:tab w:val="left" w:pos="0"/>
          <w:tab w:val="left" w:pos="142"/>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Odluka o odbijanju </w:t>
      </w:r>
      <w:r w:rsidR="00FC408C" w:rsidRPr="00D526D5">
        <w:rPr>
          <w:rFonts w:ascii="Times New Roman" w:eastAsia="MS Gothic" w:hAnsi="Times New Roman"/>
          <w:color w:val="000000" w:themeColor="text1"/>
          <w:sz w:val="24"/>
          <w:szCs w:val="24"/>
        </w:rPr>
        <w:t>Z</w:t>
      </w:r>
      <w:r w:rsidRPr="00D526D5">
        <w:rPr>
          <w:rFonts w:ascii="Times New Roman" w:eastAsia="MS Gothic" w:hAnsi="Times New Roman"/>
          <w:color w:val="000000" w:themeColor="text1"/>
          <w:sz w:val="24"/>
          <w:szCs w:val="24"/>
        </w:rPr>
        <w:t xml:space="preserve">ahtjeva za isplatu predujma, u slučaju neispunjavanja uvjeta iz članaka </w:t>
      </w:r>
      <w:r w:rsidR="00D676CF" w:rsidRPr="00D526D5">
        <w:rPr>
          <w:rFonts w:ascii="Times New Roman" w:eastAsia="MS Gothic" w:hAnsi="Times New Roman"/>
          <w:color w:val="000000" w:themeColor="text1"/>
          <w:sz w:val="24"/>
          <w:szCs w:val="24"/>
        </w:rPr>
        <w:t>4</w:t>
      </w:r>
      <w:r w:rsidR="003F07AF" w:rsidRPr="00D526D5">
        <w:rPr>
          <w:rFonts w:ascii="Times New Roman" w:eastAsia="MS Gothic" w:hAnsi="Times New Roman"/>
          <w:color w:val="000000" w:themeColor="text1"/>
          <w:sz w:val="24"/>
          <w:szCs w:val="24"/>
        </w:rPr>
        <w:t>9</w:t>
      </w:r>
      <w:r w:rsidR="00BE5643" w:rsidRPr="00D526D5">
        <w:rPr>
          <w:rFonts w:ascii="Times New Roman" w:eastAsia="MS Gothic" w:hAnsi="Times New Roman"/>
          <w:color w:val="000000" w:themeColor="text1"/>
          <w:sz w:val="24"/>
          <w:szCs w:val="24"/>
        </w:rPr>
        <w:t>.</w:t>
      </w:r>
      <w:r w:rsidR="001D18B1" w:rsidRPr="00D526D5">
        <w:rPr>
          <w:rFonts w:ascii="Times New Roman" w:eastAsia="MS Gothic" w:hAnsi="Times New Roman"/>
          <w:color w:val="000000" w:themeColor="text1"/>
          <w:sz w:val="24"/>
          <w:szCs w:val="24"/>
        </w:rPr>
        <w:t xml:space="preserve"> </w:t>
      </w:r>
      <w:r w:rsidR="003E0731" w:rsidRPr="00D526D5">
        <w:rPr>
          <w:rFonts w:ascii="Times New Roman" w:eastAsia="MS Gothic" w:hAnsi="Times New Roman"/>
          <w:color w:val="000000" w:themeColor="text1"/>
          <w:sz w:val="24"/>
          <w:szCs w:val="24"/>
        </w:rPr>
        <w:t>i</w:t>
      </w:r>
      <w:r w:rsidR="003E0731" w:rsidRPr="00D526D5" w:rsidDel="003E0731">
        <w:rPr>
          <w:rFonts w:ascii="Times New Roman" w:eastAsia="MS Gothic" w:hAnsi="Times New Roman"/>
          <w:color w:val="000000" w:themeColor="text1"/>
          <w:sz w:val="24"/>
          <w:szCs w:val="24"/>
        </w:rPr>
        <w:t xml:space="preserve"> </w:t>
      </w:r>
      <w:r w:rsidR="00BE5643" w:rsidRPr="00D526D5">
        <w:rPr>
          <w:rFonts w:ascii="Times New Roman" w:eastAsia="MS Gothic" w:hAnsi="Times New Roman"/>
          <w:color w:val="000000" w:themeColor="text1"/>
          <w:sz w:val="24"/>
          <w:szCs w:val="24"/>
        </w:rPr>
        <w:t>5</w:t>
      </w:r>
      <w:r w:rsidR="00777F05" w:rsidRPr="00D526D5">
        <w:rPr>
          <w:rFonts w:ascii="Times New Roman" w:eastAsia="MS Gothic" w:hAnsi="Times New Roman"/>
          <w:color w:val="000000" w:themeColor="text1"/>
          <w:sz w:val="24"/>
          <w:szCs w:val="24"/>
        </w:rPr>
        <w:t>0</w:t>
      </w:r>
      <w:r w:rsidRPr="00D526D5">
        <w:rPr>
          <w:rFonts w:ascii="Times New Roman" w:eastAsia="MS Gothic" w:hAnsi="Times New Roman"/>
          <w:color w:val="000000" w:themeColor="text1"/>
          <w:sz w:val="24"/>
          <w:szCs w:val="24"/>
        </w:rPr>
        <w:t xml:space="preserve">. ovog Pravilnika </w:t>
      </w:r>
    </w:p>
    <w:p w14:paraId="35798AB2" w14:textId="42B099DF" w:rsidR="00D8525A" w:rsidRPr="00D526D5" w:rsidRDefault="00CF3953" w:rsidP="009F17E7">
      <w:pPr>
        <w:pStyle w:val="Odlomakpopisa"/>
        <w:keepNext/>
        <w:keepLines/>
        <w:numPr>
          <w:ilvl w:val="0"/>
          <w:numId w:val="322"/>
        </w:numPr>
        <w:tabs>
          <w:tab w:val="left" w:pos="0"/>
          <w:tab w:val="left" w:pos="142"/>
        </w:tabs>
        <w:spacing w:before="240" w:after="240" w:line="240" w:lineRule="auto"/>
        <w:ind w:left="0" w:firstLine="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 xml:space="preserve">Odluka o odbijanju </w:t>
      </w:r>
      <w:r w:rsidR="00FC408C" w:rsidRPr="00D526D5">
        <w:rPr>
          <w:rFonts w:ascii="Times New Roman" w:eastAsia="MS Gothic" w:hAnsi="Times New Roman"/>
          <w:color w:val="000000" w:themeColor="text1"/>
          <w:sz w:val="24"/>
          <w:szCs w:val="24"/>
        </w:rPr>
        <w:t>Z</w:t>
      </w:r>
      <w:r w:rsidRPr="00D526D5">
        <w:rPr>
          <w:rFonts w:ascii="Times New Roman" w:eastAsia="MS Gothic" w:hAnsi="Times New Roman"/>
          <w:color w:val="000000" w:themeColor="text1"/>
          <w:sz w:val="24"/>
          <w:szCs w:val="24"/>
        </w:rPr>
        <w:t xml:space="preserve">ahtjeva za isplatu, u slučaju neispunjavanja uvjeta iz članaka </w:t>
      </w:r>
      <w:r w:rsidR="00D676CF" w:rsidRPr="00D526D5">
        <w:rPr>
          <w:rFonts w:ascii="Times New Roman" w:eastAsia="MS Gothic" w:hAnsi="Times New Roman"/>
          <w:color w:val="000000" w:themeColor="text1"/>
          <w:sz w:val="24"/>
          <w:szCs w:val="24"/>
        </w:rPr>
        <w:t>4</w:t>
      </w:r>
      <w:r w:rsidR="003F07AF" w:rsidRPr="00D526D5">
        <w:rPr>
          <w:rFonts w:ascii="Times New Roman" w:eastAsia="MS Gothic" w:hAnsi="Times New Roman"/>
          <w:color w:val="000000" w:themeColor="text1"/>
          <w:sz w:val="24"/>
          <w:szCs w:val="24"/>
        </w:rPr>
        <w:t>9</w:t>
      </w:r>
      <w:r w:rsidRPr="00D526D5">
        <w:rPr>
          <w:rFonts w:ascii="Times New Roman" w:eastAsia="MS Gothic" w:hAnsi="Times New Roman"/>
          <w:color w:val="000000" w:themeColor="text1"/>
          <w:sz w:val="24"/>
          <w:szCs w:val="24"/>
        </w:rPr>
        <w:t>.</w:t>
      </w:r>
      <w:r w:rsidR="00EC33B5" w:rsidRPr="00D526D5">
        <w:rPr>
          <w:rFonts w:ascii="Times New Roman" w:eastAsia="MS Gothic" w:hAnsi="Times New Roman"/>
          <w:color w:val="000000" w:themeColor="text1"/>
          <w:sz w:val="24"/>
          <w:szCs w:val="24"/>
        </w:rPr>
        <w:t xml:space="preserve"> i </w:t>
      </w:r>
      <w:r w:rsidRPr="00D526D5">
        <w:rPr>
          <w:rFonts w:ascii="Times New Roman" w:eastAsia="MS Gothic" w:hAnsi="Times New Roman"/>
          <w:color w:val="000000" w:themeColor="text1"/>
          <w:sz w:val="24"/>
          <w:szCs w:val="24"/>
        </w:rPr>
        <w:t>5</w:t>
      </w:r>
      <w:r w:rsidR="00777F05" w:rsidRPr="00D526D5">
        <w:rPr>
          <w:rFonts w:ascii="Times New Roman" w:eastAsia="MS Gothic" w:hAnsi="Times New Roman"/>
          <w:color w:val="000000" w:themeColor="text1"/>
          <w:sz w:val="24"/>
          <w:szCs w:val="24"/>
        </w:rPr>
        <w:t>2</w:t>
      </w:r>
      <w:r w:rsidRPr="00D526D5">
        <w:rPr>
          <w:rFonts w:ascii="Times New Roman" w:eastAsia="MS Gothic" w:hAnsi="Times New Roman"/>
          <w:color w:val="000000" w:themeColor="text1"/>
          <w:sz w:val="24"/>
          <w:szCs w:val="24"/>
        </w:rPr>
        <w:t>. ovog Pravilnika</w:t>
      </w:r>
    </w:p>
    <w:p w14:paraId="0244FED6" w14:textId="45B71893" w:rsidR="008A31F6" w:rsidRPr="00D526D5" w:rsidRDefault="008A31F6" w:rsidP="00125D95">
      <w:pPr>
        <w:pStyle w:val="Odlomakpopisa"/>
        <w:keepNext/>
        <w:keepLines/>
        <w:numPr>
          <w:ilvl w:val="0"/>
          <w:numId w:val="253"/>
        </w:numPr>
        <w:tabs>
          <w:tab w:val="left" w:pos="0"/>
          <w:tab w:val="left" w:pos="284"/>
        </w:tabs>
        <w:spacing w:before="240" w:after="0" w:line="240" w:lineRule="auto"/>
        <w:ind w:left="0" w:firstLine="0"/>
        <w:contextualSpacing w:val="0"/>
        <w:outlineLvl w:val="1"/>
        <w:rPr>
          <w:rFonts w:ascii="Times New Roman" w:eastAsia="MS Gothic" w:hAnsi="Times New Roman"/>
          <w:color w:val="000000" w:themeColor="text1"/>
          <w:sz w:val="24"/>
          <w:szCs w:val="24"/>
        </w:rPr>
      </w:pPr>
      <w:r w:rsidRPr="00D526D5">
        <w:rPr>
          <w:rFonts w:ascii="Times New Roman" w:eastAsia="MS Gothic" w:hAnsi="Times New Roman"/>
          <w:color w:val="000000" w:themeColor="text1"/>
          <w:sz w:val="24"/>
          <w:szCs w:val="24"/>
        </w:rPr>
        <w:t>U slučaju donošenja akata iz stavk</w:t>
      </w:r>
      <w:r w:rsidR="00EC33B5" w:rsidRPr="00D526D5">
        <w:rPr>
          <w:rFonts w:ascii="Times New Roman" w:eastAsia="MS Gothic" w:hAnsi="Times New Roman"/>
          <w:color w:val="000000" w:themeColor="text1"/>
          <w:sz w:val="24"/>
          <w:szCs w:val="24"/>
        </w:rPr>
        <w:t>a</w:t>
      </w:r>
      <w:r w:rsidRPr="00D526D5">
        <w:rPr>
          <w:rFonts w:ascii="Times New Roman" w:eastAsia="MS Gothic" w:hAnsi="Times New Roman"/>
          <w:color w:val="000000" w:themeColor="text1"/>
          <w:sz w:val="24"/>
          <w:szCs w:val="24"/>
        </w:rPr>
        <w:t xml:space="preserve"> 1. </w:t>
      </w:r>
      <w:r w:rsidR="00C65CEC" w:rsidRPr="00D526D5">
        <w:rPr>
          <w:rFonts w:ascii="Times New Roman" w:eastAsia="MS Gothic" w:hAnsi="Times New Roman"/>
          <w:color w:val="000000" w:themeColor="text1"/>
          <w:sz w:val="24"/>
          <w:szCs w:val="24"/>
        </w:rPr>
        <w:t xml:space="preserve">alineje </w:t>
      </w:r>
      <w:r w:rsidRPr="00D526D5">
        <w:rPr>
          <w:rFonts w:ascii="Times New Roman" w:eastAsia="MS Gothic" w:hAnsi="Times New Roman"/>
          <w:color w:val="000000" w:themeColor="text1"/>
          <w:sz w:val="24"/>
          <w:szCs w:val="24"/>
        </w:rPr>
        <w:t>1. i 2.</w:t>
      </w:r>
      <w:r w:rsidR="001A204D" w:rsidRPr="00D526D5">
        <w:rPr>
          <w:rFonts w:ascii="Times New Roman" w:eastAsia="MS Gothic" w:hAnsi="Times New Roman"/>
          <w:color w:val="000000" w:themeColor="text1"/>
          <w:sz w:val="24"/>
          <w:szCs w:val="24"/>
        </w:rPr>
        <w:t xml:space="preserve"> ovog članka, </w:t>
      </w:r>
      <w:r w:rsidRPr="00D526D5">
        <w:rPr>
          <w:rFonts w:ascii="Times New Roman" w:eastAsia="MS Gothic" w:hAnsi="Times New Roman"/>
          <w:color w:val="000000" w:themeColor="text1"/>
          <w:sz w:val="24"/>
          <w:szCs w:val="24"/>
        </w:rPr>
        <w:t>isplata</w:t>
      </w:r>
      <w:r w:rsidR="001A204D" w:rsidRPr="00D526D5">
        <w:rPr>
          <w:rFonts w:ascii="Times New Roman" w:eastAsia="MS Gothic" w:hAnsi="Times New Roman"/>
          <w:color w:val="000000" w:themeColor="text1"/>
          <w:sz w:val="24"/>
          <w:szCs w:val="24"/>
        </w:rPr>
        <w:t xml:space="preserve"> sredstava </w:t>
      </w:r>
      <w:r w:rsidRPr="00D526D5">
        <w:rPr>
          <w:rFonts w:ascii="Times New Roman" w:eastAsia="MS Gothic" w:hAnsi="Times New Roman"/>
          <w:color w:val="000000" w:themeColor="text1"/>
          <w:sz w:val="24"/>
          <w:szCs w:val="24"/>
        </w:rPr>
        <w:t xml:space="preserve">se izvršava na račun naveden u Evidenciji korisnika. </w:t>
      </w:r>
    </w:p>
    <w:p w14:paraId="2BF0F8F0" w14:textId="77777777" w:rsidR="008A31F6" w:rsidRPr="00D526D5" w:rsidRDefault="008A31F6" w:rsidP="00125D95">
      <w:pPr>
        <w:rPr>
          <w:rFonts w:eastAsia="MS Gothic"/>
        </w:rPr>
      </w:pPr>
    </w:p>
    <w:p w14:paraId="568AD493" w14:textId="77777777" w:rsidR="00660478" w:rsidRPr="00D526D5" w:rsidRDefault="00660478" w:rsidP="00125D95">
      <w:pPr>
        <w:pStyle w:val="Odlomakpopisa"/>
        <w:keepNext/>
        <w:keepLines/>
        <w:tabs>
          <w:tab w:val="left" w:pos="284"/>
        </w:tabs>
        <w:spacing w:after="240" w:line="240" w:lineRule="auto"/>
        <w:ind w:left="0"/>
        <w:contextualSpacing w:val="0"/>
        <w:jc w:val="center"/>
        <w:outlineLvl w:val="1"/>
        <w:rPr>
          <w:rFonts w:ascii="Times New Roman" w:eastAsia="MS Gothic" w:hAnsi="Times New Roman"/>
          <w:i/>
          <w:color w:val="000000" w:themeColor="text1"/>
          <w:sz w:val="24"/>
          <w:szCs w:val="24"/>
        </w:rPr>
      </w:pPr>
      <w:r w:rsidRPr="00D526D5">
        <w:rPr>
          <w:rFonts w:ascii="Times New Roman" w:eastAsia="MS Gothic" w:hAnsi="Times New Roman"/>
          <w:i/>
          <w:color w:val="000000" w:themeColor="text1"/>
          <w:sz w:val="24"/>
          <w:szCs w:val="24"/>
        </w:rPr>
        <w:t xml:space="preserve">Kontrola na terenu </w:t>
      </w:r>
    </w:p>
    <w:p w14:paraId="2709DD87" w14:textId="063E7BD4" w:rsidR="00660478" w:rsidRPr="00D526D5" w:rsidRDefault="00660478" w:rsidP="008E23F2">
      <w:pPr>
        <w:pStyle w:val="Naslov1"/>
        <w:rPr>
          <w:rFonts w:eastAsia="MS Gothic"/>
        </w:rPr>
      </w:pPr>
      <w:r w:rsidRPr="00D526D5">
        <w:rPr>
          <w:rFonts w:eastAsia="MS Gothic"/>
        </w:rPr>
        <w:t xml:space="preserve">Članak </w:t>
      </w:r>
      <w:r w:rsidR="0096565D" w:rsidRPr="00D526D5">
        <w:rPr>
          <w:rFonts w:eastAsia="MS Gothic"/>
        </w:rPr>
        <w:t>5</w:t>
      </w:r>
      <w:r w:rsidR="00777F05" w:rsidRPr="00D526D5">
        <w:rPr>
          <w:rFonts w:eastAsia="MS Gothic"/>
        </w:rPr>
        <w:t>4</w:t>
      </w:r>
      <w:r w:rsidRPr="00D526D5">
        <w:rPr>
          <w:rFonts w:eastAsia="MS Gothic"/>
        </w:rPr>
        <w:t xml:space="preserve">. </w:t>
      </w:r>
    </w:p>
    <w:p w14:paraId="40843A84" w14:textId="77777777" w:rsidR="00660478" w:rsidRPr="00D526D5" w:rsidRDefault="00660478" w:rsidP="00125D95">
      <w:pPr>
        <w:rPr>
          <w:rFonts w:eastAsia="MS Gothic"/>
        </w:rPr>
      </w:pPr>
    </w:p>
    <w:p w14:paraId="2BC5B5D1" w14:textId="77777777" w:rsidR="00660478" w:rsidRPr="00D526D5" w:rsidRDefault="00660478">
      <w:pPr>
        <w:pStyle w:val="Odlomakpopisa"/>
        <w:numPr>
          <w:ilvl w:val="0"/>
          <w:numId w:val="254"/>
        </w:numPr>
        <w:spacing w:after="0" w:line="240" w:lineRule="auto"/>
        <w:ind w:left="284" w:hanging="284"/>
        <w:contextualSpacing w:val="0"/>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 xml:space="preserve">Kontrolu na terenu provode djelatnici Agencije za plaćanja (u daljnjem tekstu: kontrolori). </w:t>
      </w:r>
    </w:p>
    <w:p w14:paraId="5ADCE0ED" w14:textId="77777777" w:rsidR="00660478" w:rsidRPr="00D526D5" w:rsidRDefault="00660478">
      <w:pPr>
        <w:pStyle w:val="Odlomakpopisa"/>
        <w:numPr>
          <w:ilvl w:val="0"/>
          <w:numId w:val="254"/>
        </w:numPr>
        <w:spacing w:after="0" w:line="240" w:lineRule="auto"/>
        <w:ind w:left="284" w:hanging="284"/>
        <w:contextualSpacing w:val="0"/>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 xml:space="preserve">Kontrolori provode redovne kontrole prije isplate. </w:t>
      </w:r>
    </w:p>
    <w:p w14:paraId="66ADC14E" w14:textId="77777777" w:rsidR="00660478" w:rsidRPr="00D526D5" w:rsidRDefault="00660478" w:rsidP="009F17E7">
      <w:pPr>
        <w:pStyle w:val="Odlomakpopisa"/>
        <w:numPr>
          <w:ilvl w:val="0"/>
          <w:numId w:val="254"/>
        </w:numPr>
        <w:tabs>
          <w:tab w:val="left" w:pos="284"/>
        </w:tabs>
        <w:spacing w:after="0" w:line="240" w:lineRule="auto"/>
        <w:ind w:left="0" w:firstLine="0"/>
        <w:contextualSpacing w:val="0"/>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Osim redovne kontrol</w:t>
      </w:r>
      <w:r w:rsidR="00484C7C" w:rsidRPr="00D526D5">
        <w:rPr>
          <w:rFonts w:ascii="Times New Roman" w:eastAsia="Times New Roman" w:hAnsi="Times New Roman"/>
          <w:color w:val="000000" w:themeColor="text1"/>
          <w:sz w:val="24"/>
          <w:szCs w:val="24"/>
        </w:rPr>
        <w:t>e</w:t>
      </w:r>
      <w:r w:rsidRPr="00D526D5">
        <w:rPr>
          <w:rFonts w:ascii="Times New Roman" w:eastAsia="Times New Roman" w:hAnsi="Times New Roman"/>
          <w:color w:val="000000" w:themeColor="text1"/>
          <w:sz w:val="24"/>
          <w:szCs w:val="24"/>
        </w:rPr>
        <w:t xml:space="preserve">, kontrole na terenu mogu se provoditi u bilo kojem trenutku tijekom </w:t>
      </w:r>
      <w:r w:rsidR="00787681" w:rsidRPr="00D526D5">
        <w:rPr>
          <w:rFonts w:ascii="Times New Roman" w:eastAsia="Times New Roman" w:hAnsi="Times New Roman"/>
          <w:color w:val="000000" w:themeColor="text1"/>
          <w:sz w:val="24"/>
          <w:szCs w:val="24"/>
        </w:rPr>
        <w:t xml:space="preserve">razdoblja provedbe LRS iz članka </w:t>
      </w:r>
      <w:r w:rsidR="00D676CF" w:rsidRPr="00D526D5">
        <w:rPr>
          <w:rFonts w:ascii="Times New Roman" w:eastAsia="Times New Roman" w:hAnsi="Times New Roman"/>
          <w:color w:val="000000" w:themeColor="text1"/>
          <w:sz w:val="24"/>
          <w:szCs w:val="24"/>
        </w:rPr>
        <w:t>4</w:t>
      </w:r>
      <w:r w:rsidR="002F3077" w:rsidRPr="00D526D5">
        <w:rPr>
          <w:rFonts w:ascii="Times New Roman" w:eastAsia="Times New Roman" w:hAnsi="Times New Roman"/>
          <w:color w:val="000000" w:themeColor="text1"/>
          <w:sz w:val="24"/>
          <w:szCs w:val="24"/>
        </w:rPr>
        <w:t>7</w:t>
      </w:r>
      <w:r w:rsidR="00787681" w:rsidRPr="00D526D5">
        <w:rPr>
          <w:rFonts w:ascii="Times New Roman" w:eastAsia="Times New Roman" w:hAnsi="Times New Roman"/>
          <w:color w:val="000000" w:themeColor="text1"/>
          <w:sz w:val="24"/>
          <w:szCs w:val="24"/>
        </w:rPr>
        <w:t>. ovog Pravilnika</w:t>
      </w:r>
      <w:r w:rsidRPr="00D526D5">
        <w:rPr>
          <w:rFonts w:ascii="Times New Roman" w:eastAsia="Times New Roman" w:hAnsi="Times New Roman"/>
          <w:color w:val="000000" w:themeColor="text1"/>
          <w:sz w:val="24"/>
          <w:szCs w:val="24"/>
        </w:rPr>
        <w:t xml:space="preserve">, ako je to potrebno. </w:t>
      </w:r>
    </w:p>
    <w:p w14:paraId="32DDCC0A" w14:textId="04E8F498" w:rsidR="00660478" w:rsidRPr="00D526D5" w:rsidRDefault="00660478" w:rsidP="009F17E7">
      <w:pPr>
        <w:pStyle w:val="Odlomakpopisa"/>
        <w:numPr>
          <w:ilvl w:val="0"/>
          <w:numId w:val="254"/>
        </w:numPr>
        <w:tabs>
          <w:tab w:val="left" w:pos="284"/>
        </w:tabs>
        <w:spacing w:after="0" w:line="240" w:lineRule="auto"/>
        <w:ind w:left="0" w:firstLine="0"/>
        <w:contextualSpacing w:val="0"/>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Kontrolom na terenu utvrđuje</w:t>
      </w:r>
      <w:r w:rsidR="00082F3B" w:rsidRPr="00D526D5">
        <w:rPr>
          <w:rFonts w:ascii="Times New Roman" w:eastAsia="Times New Roman" w:hAnsi="Times New Roman"/>
          <w:color w:val="000000" w:themeColor="text1"/>
          <w:sz w:val="24"/>
          <w:szCs w:val="24"/>
        </w:rPr>
        <w:t xml:space="preserve"> se</w:t>
      </w:r>
      <w:r w:rsidR="00D676CF" w:rsidRPr="00D526D5">
        <w:rPr>
          <w:rFonts w:ascii="Times New Roman" w:eastAsia="Times New Roman" w:hAnsi="Times New Roman"/>
          <w:color w:val="000000" w:themeColor="text1"/>
          <w:sz w:val="24"/>
          <w:szCs w:val="24"/>
        </w:rPr>
        <w:t xml:space="preserve"> </w:t>
      </w:r>
      <w:r w:rsidRPr="00D526D5">
        <w:rPr>
          <w:rFonts w:ascii="Times New Roman" w:eastAsia="Times New Roman" w:hAnsi="Times New Roman"/>
          <w:color w:val="000000" w:themeColor="text1"/>
          <w:sz w:val="24"/>
          <w:szCs w:val="24"/>
        </w:rPr>
        <w:t xml:space="preserve">jesu li prijavljeni troškovi stvarno nastali, je li zahtjev za isplatu ispravan i u skladu s pravilima Europske unije i nacionalnim pravilima te </w:t>
      </w:r>
      <w:r w:rsidR="00E136D4" w:rsidRPr="00D526D5">
        <w:rPr>
          <w:rFonts w:ascii="Times New Roman" w:eastAsia="Times New Roman" w:hAnsi="Times New Roman"/>
          <w:color w:val="000000" w:themeColor="text1"/>
          <w:sz w:val="24"/>
          <w:szCs w:val="24"/>
        </w:rPr>
        <w:t>j</w:t>
      </w:r>
      <w:r w:rsidRPr="00D526D5">
        <w:rPr>
          <w:rFonts w:ascii="Times New Roman" w:eastAsia="Times New Roman" w:hAnsi="Times New Roman"/>
          <w:color w:val="000000" w:themeColor="text1"/>
          <w:sz w:val="24"/>
          <w:szCs w:val="24"/>
        </w:rPr>
        <w:t xml:space="preserve">e li došlo do cjelokupnog sufinanciranja troškova </w:t>
      </w:r>
      <w:r w:rsidR="006163E5" w:rsidRPr="00D526D5">
        <w:rPr>
          <w:rFonts w:ascii="Times New Roman" w:eastAsia="Times New Roman" w:hAnsi="Times New Roman"/>
          <w:color w:val="000000" w:themeColor="text1"/>
          <w:sz w:val="24"/>
          <w:szCs w:val="24"/>
        </w:rPr>
        <w:t xml:space="preserve">i </w:t>
      </w:r>
      <w:r w:rsidRPr="00D526D5">
        <w:rPr>
          <w:rFonts w:ascii="Times New Roman" w:eastAsia="Times New Roman" w:hAnsi="Times New Roman"/>
          <w:color w:val="000000" w:themeColor="text1"/>
          <w:sz w:val="24"/>
          <w:szCs w:val="24"/>
        </w:rPr>
        <w:t xml:space="preserve">iz drugih izvora javne pomoći. </w:t>
      </w:r>
    </w:p>
    <w:p w14:paraId="01E97B65" w14:textId="77777777" w:rsidR="00660478" w:rsidRPr="00D526D5" w:rsidRDefault="00660478" w:rsidP="009F17E7">
      <w:pPr>
        <w:pStyle w:val="Odlomakpopisa"/>
        <w:numPr>
          <w:ilvl w:val="0"/>
          <w:numId w:val="254"/>
        </w:numPr>
        <w:tabs>
          <w:tab w:val="left" w:pos="284"/>
        </w:tabs>
        <w:spacing w:line="240" w:lineRule="auto"/>
        <w:ind w:left="0" w:firstLine="0"/>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Osim djelatnika Agencije za plaćanja, kontrolu provedene aktivnosti mogu obavljati i djelatnici Službe za unutarnju reviziju Agencije za plaćanja, djelatnici Upravljačkog tijela, ARPA-e, revizori Europske komisije, Europski revizorski sud, predstavnici OLAF-a te druge institucije koje za to imaju ovlasti po posebnim propisima.</w:t>
      </w:r>
    </w:p>
    <w:p w14:paraId="752F8A69" w14:textId="77777777" w:rsidR="00660478" w:rsidRPr="00D526D5" w:rsidRDefault="00660478" w:rsidP="009F17E7">
      <w:pPr>
        <w:pStyle w:val="Odlomakpopisa"/>
        <w:numPr>
          <w:ilvl w:val="0"/>
          <w:numId w:val="254"/>
        </w:numPr>
        <w:tabs>
          <w:tab w:val="left" w:pos="284"/>
        </w:tabs>
        <w:spacing w:line="240" w:lineRule="auto"/>
        <w:ind w:left="0" w:firstLine="0"/>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Kontrolori su ovlašteni izvršiti kontrolu kod pravnih i fizičkih osoba te osoba koje su povezane s korisnikom u vezi provedene aktivnosti. Pravne i fizičke osobe dužne su omogućiti obavljanje kontrole, pružiti potrebne podatke i informacije te osigurati uvjete za nesmetani rad.</w:t>
      </w:r>
    </w:p>
    <w:p w14:paraId="3BDDCB3E" w14:textId="77777777" w:rsidR="00660478" w:rsidRPr="00D526D5" w:rsidRDefault="00660478" w:rsidP="009F17E7">
      <w:pPr>
        <w:pStyle w:val="Odlomakpopisa"/>
        <w:numPr>
          <w:ilvl w:val="0"/>
          <w:numId w:val="254"/>
        </w:numPr>
        <w:tabs>
          <w:tab w:val="left" w:pos="284"/>
        </w:tabs>
        <w:spacing w:after="0" w:line="240" w:lineRule="auto"/>
        <w:ind w:left="0" w:firstLine="0"/>
        <w:contextualSpacing w:val="0"/>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Kontrolu je moguće najaviti prije njezine provedbe pod uvjetom da se ne naruši svrha kontrole, pružajući korisniku nužne informacije.</w:t>
      </w:r>
    </w:p>
    <w:p w14:paraId="46CAE60F" w14:textId="77777777" w:rsidR="00660478" w:rsidRPr="00D526D5" w:rsidRDefault="00660478" w:rsidP="009F17E7">
      <w:pPr>
        <w:pStyle w:val="Odlomakpopisa"/>
        <w:numPr>
          <w:ilvl w:val="0"/>
          <w:numId w:val="254"/>
        </w:numPr>
        <w:spacing w:line="240" w:lineRule="auto"/>
        <w:ind w:left="426" w:hanging="426"/>
        <w:rPr>
          <w:rFonts w:ascii="Times New Roman" w:hAnsi="Times New Roman"/>
          <w:color w:val="000000" w:themeColor="text1"/>
          <w:sz w:val="24"/>
          <w:szCs w:val="24"/>
        </w:rPr>
      </w:pPr>
      <w:r w:rsidRPr="00D526D5">
        <w:rPr>
          <w:rFonts w:ascii="Times New Roman" w:eastAsia="Times New Roman" w:hAnsi="Times New Roman"/>
          <w:color w:val="000000" w:themeColor="text1"/>
          <w:sz w:val="24"/>
          <w:szCs w:val="24"/>
        </w:rPr>
        <w:t>Pri obavljanju kontrole na terenu kontrolori su ovlašteni:</w:t>
      </w:r>
    </w:p>
    <w:p w14:paraId="70E8B3CC" w14:textId="77777777" w:rsidR="00660478" w:rsidRPr="00D526D5" w:rsidRDefault="00660478">
      <w:pPr>
        <w:pStyle w:val="Odlomakpopisa"/>
        <w:numPr>
          <w:ilvl w:val="1"/>
          <w:numId w:val="255"/>
        </w:numPr>
        <w:tabs>
          <w:tab w:val="left" w:pos="1276"/>
        </w:tabs>
        <w:spacing w:line="240" w:lineRule="auto"/>
        <w:ind w:left="142" w:hanging="142"/>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izvršiti uvid u dokumente korisnika koji se odnose na stjecanje prava na potporu</w:t>
      </w:r>
    </w:p>
    <w:p w14:paraId="2A469DF5" w14:textId="77777777" w:rsidR="00660478" w:rsidRPr="00D526D5" w:rsidRDefault="00660478">
      <w:pPr>
        <w:pStyle w:val="Odlomakpopisa"/>
        <w:numPr>
          <w:ilvl w:val="1"/>
          <w:numId w:val="255"/>
        </w:numPr>
        <w:tabs>
          <w:tab w:val="left" w:pos="1276"/>
        </w:tabs>
        <w:spacing w:line="240" w:lineRule="auto"/>
        <w:ind w:left="142" w:hanging="142"/>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provjeravati računovodstvene podatke iz poslovnih knjiga korisnika</w:t>
      </w:r>
    </w:p>
    <w:p w14:paraId="72269BCA" w14:textId="77777777" w:rsidR="00660478" w:rsidRPr="00D526D5" w:rsidRDefault="00660478">
      <w:pPr>
        <w:pStyle w:val="Odlomakpopisa"/>
        <w:numPr>
          <w:ilvl w:val="1"/>
          <w:numId w:val="255"/>
        </w:numPr>
        <w:tabs>
          <w:tab w:val="left" w:pos="1276"/>
        </w:tabs>
        <w:spacing w:line="240" w:lineRule="auto"/>
        <w:ind w:left="142" w:hanging="142"/>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provjeravati evidencije vezane uz provedenu aktivnost i poslovanje korisnika</w:t>
      </w:r>
    </w:p>
    <w:p w14:paraId="4E3381C7" w14:textId="77777777" w:rsidR="00660478" w:rsidRPr="00D526D5" w:rsidRDefault="00660478">
      <w:pPr>
        <w:pStyle w:val="Odlomakpopisa"/>
        <w:numPr>
          <w:ilvl w:val="1"/>
          <w:numId w:val="255"/>
        </w:numPr>
        <w:spacing w:line="240" w:lineRule="auto"/>
        <w:ind w:left="142" w:hanging="142"/>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lastRenderedPageBreak/>
        <w:t>provjeravati dokumente (račune, potvrde o plaćanju, bankovna izvješća korisnika i s njim povezanih osoba</w:t>
      </w:r>
      <w:r w:rsidR="005E0F06" w:rsidRPr="00D526D5">
        <w:rPr>
          <w:rFonts w:ascii="Times New Roman" w:eastAsia="Times New Roman" w:hAnsi="Times New Roman"/>
          <w:color w:val="000000" w:themeColor="text1"/>
          <w:sz w:val="24"/>
          <w:szCs w:val="24"/>
        </w:rPr>
        <w:t>)</w:t>
      </w:r>
    </w:p>
    <w:p w14:paraId="290690A0" w14:textId="77777777" w:rsidR="00660478" w:rsidRPr="00D526D5" w:rsidRDefault="00660478">
      <w:pPr>
        <w:pStyle w:val="Odlomakpopisa"/>
        <w:numPr>
          <w:ilvl w:val="1"/>
          <w:numId w:val="255"/>
        </w:numPr>
        <w:tabs>
          <w:tab w:val="left" w:pos="1276"/>
          <w:tab w:val="left" w:pos="1701"/>
        </w:tabs>
        <w:spacing w:line="240" w:lineRule="auto"/>
        <w:ind w:left="142" w:hanging="142"/>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provjeravati vjerodostojnost dokumenata poslanih uz Zahtjev za isplatu</w:t>
      </w:r>
    </w:p>
    <w:p w14:paraId="7BE72216" w14:textId="77777777" w:rsidR="00660478" w:rsidRPr="00D526D5" w:rsidRDefault="00660478">
      <w:pPr>
        <w:pStyle w:val="Odlomakpopisa"/>
        <w:numPr>
          <w:ilvl w:val="1"/>
          <w:numId w:val="255"/>
        </w:numPr>
        <w:tabs>
          <w:tab w:val="left" w:pos="1276"/>
          <w:tab w:val="left" w:pos="1701"/>
        </w:tabs>
        <w:spacing w:line="240" w:lineRule="auto"/>
        <w:ind w:left="142" w:hanging="142"/>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provjeravati rješenja, ugovore, potvrde drugih tijela koja prate rad korisnika</w:t>
      </w:r>
    </w:p>
    <w:p w14:paraId="6D13AFA2" w14:textId="77777777" w:rsidR="00660478" w:rsidRPr="00D526D5" w:rsidRDefault="00660478">
      <w:pPr>
        <w:pStyle w:val="Odlomakpopisa"/>
        <w:numPr>
          <w:ilvl w:val="1"/>
          <w:numId w:val="255"/>
        </w:numPr>
        <w:tabs>
          <w:tab w:val="left" w:pos="1276"/>
          <w:tab w:val="left" w:pos="1701"/>
        </w:tabs>
        <w:spacing w:line="240" w:lineRule="auto"/>
        <w:ind w:left="142" w:hanging="142"/>
        <w:rPr>
          <w:rFonts w:ascii="Times New Roman" w:eastAsia="Times New Roman" w:hAnsi="Times New Roman"/>
          <w:color w:val="000000" w:themeColor="text1"/>
          <w:sz w:val="24"/>
          <w:szCs w:val="24"/>
        </w:rPr>
      </w:pPr>
      <w:r w:rsidRPr="00D526D5">
        <w:rPr>
          <w:rFonts w:ascii="Times New Roman" w:eastAsia="Times New Roman" w:hAnsi="Times New Roman"/>
          <w:color w:val="000000" w:themeColor="text1"/>
          <w:sz w:val="24"/>
          <w:szCs w:val="24"/>
        </w:rPr>
        <w:t>izvještavati nadležna tijela i tražiti provođenje određenog postupka ako sama nije ovlaštena izravno postupiti i</w:t>
      </w:r>
    </w:p>
    <w:p w14:paraId="2745CD9E" w14:textId="77777777" w:rsidR="00A71598" w:rsidRPr="00D526D5" w:rsidRDefault="00660478">
      <w:pPr>
        <w:pStyle w:val="Odlomakpopisa"/>
        <w:numPr>
          <w:ilvl w:val="1"/>
          <w:numId w:val="255"/>
        </w:numPr>
        <w:tabs>
          <w:tab w:val="left" w:pos="1276"/>
          <w:tab w:val="left" w:pos="1701"/>
        </w:tabs>
        <w:spacing w:line="240" w:lineRule="auto"/>
        <w:ind w:left="142" w:hanging="142"/>
        <w:rPr>
          <w:rFonts w:ascii="Times New Roman" w:hAnsi="Times New Roman"/>
          <w:color w:val="000000" w:themeColor="text1"/>
          <w:sz w:val="24"/>
          <w:szCs w:val="24"/>
        </w:rPr>
      </w:pPr>
      <w:r w:rsidRPr="00D526D5">
        <w:rPr>
          <w:rFonts w:ascii="Times New Roman" w:eastAsia="Times New Roman" w:hAnsi="Times New Roman"/>
          <w:color w:val="000000" w:themeColor="text1"/>
          <w:sz w:val="24"/>
          <w:szCs w:val="24"/>
        </w:rPr>
        <w:t>prikupljati podatke i obavijesti od odgovornih osoba, svjedoka, vještaka i drugih osoba kad je to potrebno za obavljanje kontrole.</w:t>
      </w:r>
    </w:p>
    <w:p w14:paraId="3BEDF24D" w14:textId="77777777" w:rsidR="0025598D" w:rsidRPr="00D526D5" w:rsidRDefault="0025598D">
      <w:pPr>
        <w:tabs>
          <w:tab w:val="left" w:pos="1276"/>
          <w:tab w:val="left" w:pos="1701"/>
        </w:tabs>
        <w:jc w:val="center"/>
        <w:rPr>
          <w:rFonts w:eastAsia="Calibri"/>
          <w:color w:val="000000" w:themeColor="text1"/>
        </w:rPr>
      </w:pPr>
    </w:p>
    <w:p w14:paraId="32754DE3" w14:textId="77777777" w:rsidR="0025598D" w:rsidRPr="00D526D5" w:rsidRDefault="0025598D">
      <w:pPr>
        <w:tabs>
          <w:tab w:val="left" w:pos="1276"/>
          <w:tab w:val="left" w:pos="1701"/>
        </w:tabs>
        <w:jc w:val="center"/>
        <w:rPr>
          <w:rFonts w:eastAsia="Calibri"/>
          <w:i/>
          <w:color w:val="000000" w:themeColor="text1"/>
        </w:rPr>
      </w:pPr>
      <w:r w:rsidRPr="00D526D5">
        <w:rPr>
          <w:rFonts w:eastAsia="Calibri"/>
          <w:i/>
          <w:color w:val="000000" w:themeColor="text1"/>
        </w:rPr>
        <w:t>Informiranje i vidljivost</w:t>
      </w:r>
    </w:p>
    <w:p w14:paraId="5939D61B" w14:textId="262134AE" w:rsidR="00C82723" w:rsidRPr="00D526D5" w:rsidRDefault="0025598D" w:rsidP="008E23F2">
      <w:pPr>
        <w:pStyle w:val="Naslov1"/>
      </w:pPr>
      <w:r w:rsidRPr="00D526D5">
        <w:t xml:space="preserve">Članak </w:t>
      </w:r>
      <w:r w:rsidR="00206EDE" w:rsidRPr="00D526D5">
        <w:t>5</w:t>
      </w:r>
      <w:r w:rsidR="00777F05" w:rsidRPr="00D526D5">
        <w:t>5</w:t>
      </w:r>
      <w:r w:rsidRPr="00D526D5">
        <w:t xml:space="preserve">. </w:t>
      </w:r>
    </w:p>
    <w:p w14:paraId="1AD79F14" w14:textId="77777777" w:rsidR="0025598D" w:rsidRPr="00D526D5" w:rsidRDefault="0025598D" w:rsidP="00125D95">
      <w:pPr>
        <w:rPr>
          <w:rFonts w:eastAsia="MS Gothic"/>
        </w:rPr>
      </w:pPr>
    </w:p>
    <w:p w14:paraId="5CFE90DD" w14:textId="6A19AFE2" w:rsidR="0025598D" w:rsidRPr="00D526D5" w:rsidRDefault="00FE118F" w:rsidP="00125D95">
      <w:pPr>
        <w:tabs>
          <w:tab w:val="left" w:pos="567"/>
          <w:tab w:val="left" w:pos="851"/>
        </w:tabs>
        <w:jc w:val="both"/>
        <w:rPr>
          <w:color w:val="000000" w:themeColor="text1"/>
        </w:rPr>
      </w:pPr>
      <w:r w:rsidRPr="00D526D5">
        <w:rPr>
          <w:color w:val="000000" w:themeColor="text1"/>
        </w:rPr>
        <w:t>LAG</w:t>
      </w:r>
      <w:r w:rsidR="0025598D" w:rsidRPr="00D526D5">
        <w:rPr>
          <w:color w:val="000000" w:themeColor="text1"/>
        </w:rPr>
        <w:t xml:space="preserve"> je u obvezi pridržavati se zahtjeva povezanih s informiranjem i vidljivo</w:t>
      </w:r>
      <w:r w:rsidR="005E3653" w:rsidRPr="00D526D5">
        <w:rPr>
          <w:color w:val="000000" w:themeColor="text1"/>
        </w:rPr>
        <w:t>sti</w:t>
      </w:r>
      <w:r w:rsidR="0025598D" w:rsidRPr="00D526D5">
        <w:rPr>
          <w:color w:val="000000" w:themeColor="text1"/>
        </w:rPr>
        <w:t xml:space="preserve">. </w:t>
      </w:r>
      <w:r w:rsidRPr="00D526D5">
        <w:rPr>
          <w:color w:val="000000" w:themeColor="text1"/>
        </w:rPr>
        <w:t>LAG</w:t>
      </w:r>
      <w:r w:rsidR="0025598D" w:rsidRPr="00D526D5">
        <w:rPr>
          <w:color w:val="000000" w:themeColor="text1"/>
        </w:rPr>
        <w:t xml:space="preserve"> se posebno obvezuje poduzeti sve potrebne korake kako bi objavio činjenicu da Europska unija sufinancira </w:t>
      </w:r>
      <w:r w:rsidRPr="00D526D5">
        <w:rPr>
          <w:color w:val="000000" w:themeColor="text1"/>
        </w:rPr>
        <w:t>LAG</w:t>
      </w:r>
      <w:r w:rsidR="0025598D" w:rsidRPr="00D526D5">
        <w:rPr>
          <w:color w:val="000000" w:themeColor="text1"/>
        </w:rPr>
        <w:t xml:space="preserve">, a relevantne informacije u vezi s informiranjem i vidljivosti propisane su u </w:t>
      </w:r>
      <w:r w:rsidRPr="00D526D5">
        <w:rPr>
          <w:color w:val="000000" w:themeColor="text1"/>
        </w:rPr>
        <w:t>p</w:t>
      </w:r>
      <w:r w:rsidR="0025598D" w:rsidRPr="00D526D5">
        <w:rPr>
          <w:color w:val="000000" w:themeColor="text1"/>
        </w:rPr>
        <w:t>rilo</w:t>
      </w:r>
      <w:r w:rsidR="00917605" w:rsidRPr="00D526D5">
        <w:rPr>
          <w:color w:val="000000" w:themeColor="text1"/>
        </w:rPr>
        <w:t>g</w:t>
      </w:r>
      <w:r w:rsidR="00543998" w:rsidRPr="00D526D5">
        <w:rPr>
          <w:color w:val="000000" w:themeColor="text1"/>
        </w:rPr>
        <w:t>u n</w:t>
      </w:r>
      <w:r w:rsidR="0025598D" w:rsidRPr="00D526D5">
        <w:rPr>
          <w:color w:val="000000" w:themeColor="text1"/>
        </w:rPr>
        <w:t>atječaja.</w:t>
      </w:r>
    </w:p>
    <w:bookmarkEnd w:id="27"/>
    <w:p w14:paraId="2D085CE1" w14:textId="77777777" w:rsidR="002D4256" w:rsidRPr="00D526D5" w:rsidRDefault="002D4256">
      <w:pPr>
        <w:tabs>
          <w:tab w:val="left" w:pos="0"/>
          <w:tab w:val="left" w:pos="284"/>
        </w:tabs>
        <w:rPr>
          <w:rFonts w:eastAsia="Calibri"/>
          <w:color w:val="000000" w:themeColor="text1"/>
          <w:lang w:eastAsia="en-US"/>
        </w:rPr>
      </w:pPr>
    </w:p>
    <w:p w14:paraId="34E00179" w14:textId="77777777" w:rsidR="00644CE5" w:rsidRPr="00D526D5" w:rsidRDefault="00E20FF6" w:rsidP="00DF18E8">
      <w:pPr>
        <w:tabs>
          <w:tab w:val="left" w:pos="567"/>
          <w:tab w:val="left" w:pos="851"/>
        </w:tabs>
        <w:spacing w:before="240" w:after="240"/>
        <w:ind w:left="360"/>
        <w:jc w:val="center"/>
        <w:rPr>
          <w:rFonts w:eastAsia="MS Gothic"/>
          <w:b/>
          <w:color w:val="000000" w:themeColor="text1"/>
          <w:lang w:eastAsia="en-US"/>
        </w:rPr>
      </w:pPr>
      <w:r w:rsidRPr="00D526D5">
        <w:rPr>
          <w:rFonts w:eastAsia="MS Gothic"/>
          <w:color w:val="000000" w:themeColor="text1"/>
          <w:lang w:eastAsia="en-US"/>
        </w:rPr>
        <w:t xml:space="preserve">POGLAVLJE </w:t>
      </w:r>
      <w:r w:rsidR="00FE3546" w:rsidRPr="00D526D5">
        <w:rPr>
          <w:rFonts w:eastAsia="MS Gothic"/>
          <w:color w:val="000000" w:themeColor="text1"/>
          <w:lang w:eastAsia="en-US"/>
        </w:rPr>
        <w:t>4</w:t>
      </w:r>
      <w:r w:rsidRPr="00D526D5">
        <w:rPr>
          <w:rFonts w:eastAsia="MS Gothic"/>
          <w:color w:val="000000" w:themeColor="text1"/>
          <w:lang w:eastAsia="en-US"/>
        </w:rPr>
        <w:t>. ZAJEDNIČKE</w:t>
      </w:r>
      <w:r w:rsidRPr="00D526D5">
        <w:rPr>
          <w:rFonts w:eastAsia="MS Gothic"/>
          <w:b/>
          <w:color w:val="000000" w:themeColor="text1"/>
          <w:lang w:eastAsia="en-US"/>
        </w:rPr>
        <w:t xml:space="preserve"> </w:t>
      </w:r>
      <w:r w:rsidRPr="00D526D5">
        <w:rPr>
          <w:rFonts w:eastAsia="MS Gothic"/>
          <w:color w:val="000000" w:themeColor="text1"/>
          <w:lang w:eastAsia="en-US"/>
        </w:rPr>
        <w:t xml:space="preserve">ODREDBE ZA SVE POSTUPKE </w:t>
      </w:r>
    </w:p>
    <w:p w14:paraId="10A561B7" w14:textId="5FE05EBC" w:rsidR="00644CE5" w:rsidRPr="00D526D5" w:rsidRDefault="00644CE5" w:rsidP="00125D95">
      <w:pPr>
        <w:pStyle w:val="Odlomakpopisa"/>
        <w:keepNext/>
        <w:keepLines/>
        <w:tabs>
          <w:tab w:val="left" w:pos="284"/>
        </w:tabs>
        <w:spacing w:before="240" w:after="0" w:line="240" w:lineRule="auto"/>
        <w:ind w:left="0"/>
        <w:contextualSpacing w:val="0"/>
        <w:jc w:val="center"/>
        <w:outlineLvl w:val="1"/>
        <w:rPr>
          <w:rFonts w:ascii="Times New Roman" w:eastAsia="MS Gothic" w:hAnsi="Times New Roman"/>
          <w:i/>
          <w:color w:val="000000" w:themeColor="text1"/>
          <w:sz w:val="24"/>
          <w:szCs w:val="24"/>
        </w:rPr>
      </w:pPr>
      <w:r w:rsidRPr="00D526D5">
        <w:rPr>
          <w:rFonts w:ascii="Times New Roman" w:eastAsia="MS Gothic" w:hAnsi="Times New Roman"/>
          <w:i/>
          <w:color w:val="000000" w:themeColor="text1"/>
          <w:sz w:val="24"/>
          <w:szCs w:val="24"/>
        </w:rPr>
        <w:t>Odustajanje od p</w:t>
      </w:r>
      <w:r w:rsidR="00275374" w:rsidRPr="00D526D5">
        <w:rPr>
          <w:rFonts w:ascii="Times New Roman" w:eastAsia="MS Gothic" w:hAnsi="Times New Roman"/>
          <w:i/>
          <w:color w:val="000000" w:themeColor="text1"/>
          <w:sz w:val="24"/>
          <w:szCs w:val="24"/>
        </w:rPr>
        <w:t>otpore unutar LEADER intervencije</w:t>
      </w:r>
    </w:p>
    <w:p w14:paraId="33A26C64" w14:textId="77777777" w:rsidR="00644CE5" w:rsidRPr="00D526D5" w:rsidRDefault="00644CE5" w:rsidP="00125D95">
      <w:pPr>
        <w:rPr>
          <w:rFonts w:eastAsia="MS Gothic"/>
        </w:rPr>
      </w:pPr>
    </w:p>
    <w:p w14:paraId="79251A08" w14:textId="3D9F2F35" w:rsidR="00644CE5" w:rsidRPr="00D526D5" w:rsidRDefault="00644CE5" w:rsidP="008E23F2">
      <w:pPr>
        <w:pStyle w:val="Naslov1"/>
        <w:rPr>
          <w:rFonts w:eastAsia="MS Gothic"/>
        </w:rPr>
      </w:pPr>
      <w:r w:rsidRPr="00D526D5">
        <w:rPr>
          <w:rFonts w:eastAsia="MS Gothic"/>
        </w:rPr>
        <w:t xml:space="preserve">Članak </w:t>
      </w:r>
      <w:r w:rsidR="00206EDE" w:rsidRPr="00D526D5">
        <w:rPr>
          <w:rFonts w:eastAsia="MS Gothic"/>
        </w:rPr>
        <w:t>5</w:t>
      </w:r>
      <w:r w:rsidR="00777F05" w:rsidRPr="00D526D5">
        <w:rPr>
          <w:rFonts w:eastAsia="MS Gothic"/>
        </w:rPr>
        <w:t>6</w:t>
      </w:r>
      <w:r w:rsidRPr="00D526D5">
        <w:rPr>
          <w:rFonts w:eastAsia="MS Gothic"/>
        </w:rPr>
        <w:t xml:space="preserve">. </w:t>
      </w:r>
    </w:p>
    <w:p w14:paraId="1F649FB7" w14:textId="77777777" w:rsidR="00644CE5" w:rsidRPr="00D526D5" w:rsidRDefault="00644CE5" w:rsidP="00125D95">
      <w:pPr>
        <w:rPr>
          <w:rFonts w:eastAsia="MS Gothic"/>
        </w:rPr>
      </w:pPr>
    </w:p>
    <w:p w14:paraId="724FFE3A" w14:textId="01C800E0" w:rsidR="00644CE5" w:rsidRPr="00D526D5" w:rsidRDefault="00644CE5" w:rsidP="00125D95">
      <w:pPr>
        <w:pStyle w:val="Odlomakpopisa"/>
        <w:numPr>
          <w:ilvl w:val="0"/>
          <w:numId w:val="260"/>
        </w:numPr>
        <w:tabs>
          <w:tab w:val="left" w:pos="0"/>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U svakom trenutku, LAG ima pravo na odustajanje od </w:t>
      </w:r>
      <w:r w:rsidR="00275374" w:rsidRPr="00D526D5">
        <w:rPr>
          <w:rFonts w:ascii="Times New Roman" w:hAnsi="Times New Roman"/>
          <w:color w:val="000000" w:themeColor="text1"/>
          <w:sz w:val="24"/>
          <w:szCs w:val="24"/>
        </w:rPr>
        <w:t>potpore unutar LEADER intervencije</w:t>
      </w:r>
      <w:r w:rsidR="00EC33B5" w:rsidRPr="00D526D5">
        <w:rPr>
          <w:rFonts w:ascii="Times New Roman" w:hAnsi="Times New Roman"/>
          <w:color w:val="000000" w:themeColor="text1"/>
          <w:sz w:val="24"/>
          <w:szCs w:val="24"/>
        </w:rPr>
        <w:t xml:space="preserve"> </w:t>
      </w:r>
      <w:r w:rsidRPr="00D526D5">
        <w:rPr>
          <w:rFonts w:ascii="Times New Roman" w:hAnsi="Times New Roman"/>
          <w:color w:val="000000" w:themeColor="text1"/>
          <w:sz w:val="24"/>
          <w:szCs w:val="24"/>
        </w:rPr>
        <w:t xml:space="preserve">podnošenjem Zahtjeva za odustajanje putem AGRONET-a. </w:t>
      </w:r>
    </w:p>
    <w:p w14:paraId="01D8F39B" w14:textId="0C55C75F" w:rsidR="00644CE5" w:rsidRPr="00D526D5" w:rsidRDefault="00644CE5" w:rsidP="008E00F0">
      <w:pPr>
        <w:pStyle w:val="Odlomakpopisa"/>
        <w:numPr>
          <w:ilvl w:val="0"/>
          <w:numId w:val="260"/>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U slu</w:t>
      </w:r>
      <w:r w:rsidR="00EC33B5" w:rsidRPr="00D526D5">
        <w:rPr>
          <w:rFonts w:ascii="Times New Roman" w:hAnsi="Times New Roman"/>
          <w:color w:val="000000" w:themeColor="text1"/>
          <w:sz w:val="24"/>
          <w:szCs w:val="24"/>
        </w:rPr>
        <w:t>č</w:t>
      </w:r>
      <w:r w:rsidRPr="00D526D5">
        <w:rPr>
          <w:rFonts w:ascii="Times New Roman" w:hAnsi="Times New Roman"/>
          <w:color w:val="000000" w:themeColor="text1"/>
          <w:sz w:val="24"/>
          <w:szCs w:val="24"/>
        </w:rPr>
        <w:t>aju podnošenja Zahtjeva za odustaj</w:t>
      </w:r>
      <w:r w:rsidR="00FC408C"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nje prije</w:t>
      </w:r>
      <w:r w:rsidR="00EC33B5" w:rsidRPr="00D526D5">
        <w:rPr>
          <w:rFonts w:ascii="Times New Roman" w:hAnsi="Times New Roman"/>
          <w:color w:val="000000" w:themeColor="text1"/>
          <w:sz w:val="24"/>
          <w:szCs w:val="24"/>
        </w:rPr>
        <w:t xml:space="preserve"> sklapanja ugovora o financiranju</w:t>
      </w:r>
      <w:r w:rsidRPr="00D526D5">
        <w:rPr>
          <w:rFonts w:ascii="Times New Roman" w:hAnsi="Times New Roman"/>
          <w:color w:val="000000" w:themeColor="text1"/>
          <w:sz w:val="24"/>
          <w:szCs w:val="24"/>
        </w:rPr>
        <w:t xml:space="preserve">, Agencija za plaćanja </w:t>
      </w:r>
      <w:r w:rsidR="00EC33B5" w:rsidRPr="00D526D5">
        <w:rPr>
          <w:rFonts w:ascii="Times New Roman" w:hAnsi="Times New Roman"/>
          <w:color w:val="000000" w:themeColor="text1"/>
          <w:sz w:val="24"/>
          <w:szCs w:val="24"/>
        </w:rPr>
        <w:t>izdaje</w:t>
      </w:r>
      <w:r w:rsidRPr="00D526D5">
        <w:rPr>
          <w:rFonts w:ascii="Times New Roman" w:hAnsi="Times New Roman"/>
          <w:color w:val="000000" w:themeColor="text1"/>
          <w:sz w:val="24"/>
          <w:szCs w:val="24"/>
        </w:rPr>
        <w:t xml:space="preserve"> Potvrdu o odustajanju. </w:t>
      </w:r>
    </w:p>
    <w:p w14:paraId="7B063096" w14:textId="0D87E8B6" w:rsidR="00644CE5" w:rsidRPr="00D526D5" w:rsidRDefault="00644CE5" w:rsidP="008E00F0">
      <w:pPr>
        <w:pStyle w:val="Odlomakpopisa"/>
        <w:numPr>
          <w:ilvl w:val="0"/>
          <w:numId w:val="260"/>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U slučaju podnošenja Zahtjeva za odustaj</w:t>
      </w:r>
      <w:r w:rsidR="00082F3B"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nje nakon sklapanja ugovora, Agencija za plaćanja izdaje Izjavu o raskidu ugovora. </w:t>
      </w:r>
    </w:p>
    <w:p w14:paraId="3782DBF0" w14:textId="1E0AFAB1" w:rsidR="00644CE5" w:rsidRPr="00D526D5" w:rsidRDefault="00644CE5" w:rsidP="008E00F0">
      <w:pPr>
        <w:pStyle w:val="Odlomakpopisa"/>
        <w:numPr>
          <w:ilvl w:val="0"/>
          <w:numId w:val="260"/>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U slučaju podnošenja Zahtjeva za </w:t>
      </w:r>
      <w:proofErr w:type="spellStart"/>
      <w:r w:rsidRPr="00D526D5">
        <w:rPr>
          <w:rFonts w:ascii="Times New Roman" w:hAnsi="Times New Roman"/>
          <w:color w:val="000000" w:themeColor="text1"/>
          <w:sz w:val="24"/>
          <w:szCs w:val="24"/>
        </w:rPr>
        <w:t>odustajnje</w:t>
      </w:r>
      <w:proofErr w:type="spellEnd"/>
      <w:r w:rsidRPr="00D526D5">
        <w:rPr>
          <w:rFonts w:ascii="Times New Roman" w:hAnsi="Times New Roman"/>
          <w:color w:val="000000" w:themeColor="text1"/>
          <w:sz w:val="24"/>
          <w:szCs w:val="24"/>
        </w:rPr>
        <w:t xml:space="preserve"> nakon isplate sredstava, Agencij</w:t>
      </w:r>
      <w:r w:rsidR="00082F3B"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za plaćanja uz Izjavu o raskidu ugovora, traži povrat do tada isplaćenih sredstava</w:t>
      </w:r>
      <w:r w:rsidR="00543998" w:rsidRPr="00D526D5">
        <w:rPr>
          <w:rFonts w:ascii="Times New Roman" w:hAnsi="Times New Roman"/>
          <w:color w:val="000000" w:themeColor="text1"/>
          <w:sz w:val="24"/>
          <w:szCs w:val="24"/>
        </w:rPr>
        <w:t>.</w:t>
      </w:r>
    </w:p>
    <w:p w14:paraId="323C50E4" w14:textId="77777777" w:rsidR="00A91435" w:rsidRPr="00D526D5" w:rsidRDefault="00A91435" w:rsidP="00DF18E8">
      <w:pPr>
        <w:tabs>
          <w:tab w:val="left" w:pos="0"/>
          <w:tab w:val="left" w:pos="284"/>
        </w:tabs>
        <w:rPr>
          <w:color w:val="000000" w:themeColor="text1"/>
        </w:rPr>
      </w:pPr>
    </w:p>
    <w:p w14:paraId="4EF81857" w14:textId="77777777" w:rsidR="00071F0E" w:rsidRPr="00D526D5" w:rsidRDefault="00071F0E">
      <w:pPr>
        <w:tabs>
          <w:tab w:val="left" w:pos="0"/>
          <w:tab w:val="left" w:pos="284"/>
        </w:tabs>
        <w:jc w:val="center"/>
        <w:rPr>
          <w:i/>
          <w:color w:val="000000" w:themeColor="text1"/>
        </w:rPr>
      </w:pPr>
      <w:r w:rsidRPr="00D526D5">
        <w:rPr>
          <w:i/>
          <w:color w:val="000000" w:themeColor="text1"/>
        </w:rPr>
        <w:t>Povrat sredstava</w:t>
      </w:r>
    </w:p>
    <w:p w14:paraId="1ECA8F75" w14:textId="77777777" w:rsidR="00071F0E" w:rsidRPr="00D526D5" w:rsidRDefault="00071F0E">
      <w:pPr>
        <w:tabs>
          <w:tab w:val="left" w:pos="0"/>
          <w:tab w:val="left" w:pos="284"/>
        </w:tabs>
        <w:jc w:val="center"/>
        <w:rPr>
          <w:color w:val="000000" w:themeColor="text1"/>
        </w:rPr>
      </w:pPr>
    </w:p>
    <w:p w14:paraId="5BEE4AC7" w14:textId="70D64898" w:rsidR="00543998" w:rsidRPr="00D526D5" w:rsidRDefault="00543998" w:rsidP="008E23F2">
      <w:pPr>
        <w:pStyle w:val="Naslov1"/>
      </w:pPr>
      <w:r w:rsidRPr="00D526D5">
        <w:t xml:space="preserve">Članak </w:t>
      </w:r>
      <w:r w:rsidR="00206EDE" w:rsidRPr="00D526D5">
        <w:t>5</w:t>
      </w:r>
      <w:r w:rsidR="00777F05" w:rsidRPr="00D526D5">
        <w:t>7</w:t>
      </w:r>
      <w:r w:rsidRPr="00D526D5">
        <w:t xml:space="preserve">. </w:t>
      </w:r>
    </w:p>
    <w:p w14:paraId="5FB794E0" w14:textId="77777777" w:rsidR="00543998" w:rsidRPr="00D526D5" w:rsidRDefault="00543998">
      <w:pPr>
        <w:tabs>
          <w:tab w:val="left" w:pos="0"/>
          <w:tab w:val="left" w:pos="284"/>
        </w:tabs>
        <w:jc w:val="both"/>
        <w:rPr>
          <w:color w:val="000000" w:themeColor="text1"/>
        </w:rPr>
      </w:pPr>
    </w:p>
    <w:p w14:paraId="20D73463" w14:textId="2669763B" w:rsidR="00543998" w:rsidRPr="00D526D5" w:rsidRDefault="00543998">
      <w:pPr>
        <w:tabs>
          <w:tab w:val="left" w:pos="0"/>
          <w:tab w:val="left" w:pos="284"/>
        </w:tabs>
        <w:jc w:val="both"/>
        <w:rPr>
          <w:color w:val="000000" w:themeColor="text1"/>
        </w:rPr>
      </w:pPr>
      <w:r w:rsidRPr="00D526D5">
        <w:rPr>
          <w:color w:val="000000" w:themeColor="text1"/>
        </w:rPr>
        <w:t>(1)</w:t>
      </w:r>
      <w:r w:rsidRPr="00D526D5">
        <w:rPr>
          <w:color w:val="000000" w:themeColor="text1"/>
        </w:rPr>
        <w:tab/>
        <w:t xml:space="preserve">Način i uvjeti po kojima Agencija za plaćanja nakon izvršene isplate potpore LAG-u, donosi Odluku o povratu sredstava, propisano je zakonom koji uređuje područje poljoprivrede. </w:t>
      </w:r>
    </w:p>
    <w:p w14:paraId="7B0179BA" w14:textId="77777777" w:rsidR="00FF2B8C" w:rsidRPr="00D526D5" w:rsidRDefault="00FF2B8C">
      <w:pPr>
        <w:tabs>
          <w:tab w:val="left" w:pos="0"/>
          <w:tab w:val="left" w:pos="284"/>
        </w:tabs>
        <w:jc w:val="both"/>
        <w:rPr>
          <w:color w:val="000000" w:themeColor="text1"/>
        </w:rPr>
      </w:pPr>
    </w:p>
    <w:p w14:paraId="792ABDD0" w14:textId="77777777" w:rsidR="00A47ED2" w:rsidRPr="00D526D5" w:rsidRDefault="00A47ED2">
      <w:pPr>
        <w:tabs>
          <w:tab w:val="left" w:pos="0"/>
          <w:tab w:val="left" w:pos="284"/>
        </w:tabs>
        <w:jc w:val="both"/>
        <w:rPr>
          <w:color w:val="000000" w:themeColor="text1"/>
        </w:rPr>
      </w:pPr>
    </w:p>
    <w:p w14:paraId="77C0C7CD" w14:textId="77777777" w:rsidR="004B62EA" w:rsidRPr="00D526D5" w:rsidRDefault="004B62EA">
      <w:pPr>
        <w:tabs>
          <w:tab w:val="left" w:pos="0"/>
          <w:tab w:val="left" w:pos="284"/>
        </w:tabs>
        <w:jc w:val="center"/>
        <w:rPr>
          <w:i/>
          <w:color w:val="000000" w:themeColor="text1"/>
        </w:rPr>
      </w:pPr>
      <w:r w:rsidRPr="00D526D5">
        <w:rPr>
          <w:i/>
          <w:color w:val="000000" w:themeColor="text1"/>
        </w:rPr>
        <w:t xml:space="preserve">Raskid ugovora o financiranju </w:t>
      </w:r>
    </w:p>
    <w:p w14:paraId="39BE0254" w14:textId="77777777" w:rsidR="004B62EA" w:rsidRPr="00D526D5" w:rsidRDefault="004B62EA">
      <w:pPr>
        <w:tabs>
          <w:tab w:val="left" w:pos="0"/>
          <w:tab w:val="left" w:pos="284"/>
        </w:tabs>
        <w:jc w:val="center"/>
        <w:rPr>
          <w:color w:val="000000" w:themeColor="text1"/>
        </w:rPr>
      </w:pPr>
    </w:p>
    <w:p w14:paraId="496C17EC" w14:textId="67ABEA67" w:rsidR="00BC0CFE" w:rsidRPr="00D526D5" w:rsidRDefault="00BC0CFE" w:rsidP="008E23F2">
      <w:pPr>
        <w:pStyle w:val="Naslov1"/>
      </w:pPr>
      <w:r w:rsidRPr="00D526D5">
        <w:t xml:space="preserve">Članak </w:t>
      </w:r>
      <w:r w:rsidR="00FF2B8C" w:rsidRPr="00D526D5">
        <w:t>5</w:t>
      </w:r>
      <w:r w:rsidR="00777F05" w:rsidRPr="00D526D5">
        <w:t>8</w:t>
      </w:r>
      <w:r w:rsidRPr="00D526D5">
        <w:t>.</w:t>
      </w:r>
    </w:p>
    <w:p w14:paraId="52DE968B" w14:textId="77777777" w:rsidR="00BC0CFE" w:rsidRPr="00D526D5" w:rsidRDefault="00BC0CFE">
      <w:pPr>
        <w:tabs>
          <w:tab w:val="left" w:pos="0"/>
          <w:tab w:val="left" w:pos="284"/>
        </w:tabs>
        <w:jc w:val="both"/>
        <w:rPr>
          <w:color w:val="000000" w:themeColor="text1"/>
        </w:rPr>
      </w:pPr>
    </w:p>
    <w:p w14:paraId="40423C38" w14:textId="77777777" w:rsidR="00BC0CFE" w:rsidRPr="00D526D5" w:rsidRDefault="00BC0CFE">
      <w:pPr>
        <w:tabs>
          <w:tab w:val="left" w:pos="0"/>
          <w:tab w:val="left" w:pos="284"/>
        </w:tabs>
        <w:jc w:val="both"/>
        <w:rPr>
          <w:color w:val="000000" w:themeColor="text1"/>
        </w:rPr>
      </w:pPr>
      <w:r w:rsidRPr="00D526D5">
        <w:rPr>
          <w:color w:val="000000" w:themeColor="text1"/>
        </w:rPr>
        <w:lastRenderedPageBreak/>
        <w:t xml:space="preserve">(1)Agencija za plaćanja </w:t>
      </w:r>
      <w:r w:rsidR="002F7BF8" w:rsidRPr="00D526D5">
        <w:rPr>
          <w:color w:val="000000" w:themeColor="text1"/>
        </w:rPr>
        <w:t>može</w:t>
      </w:r>
      <w:r w:rsidRPr="00D526D5">
        <w:rPr>
          <w:color w:val="000000" w:themeColor="text1"/>
        </w:rPr>
        <w:t xml:space="preserve"> raskinuti Ugovor </w:t>
      </w:r>
      <w:r w:rsidR="009607B3" w:rsidRPr="00D526D5">
        <w:rPr>
          <w:color w:val="000000" w:themeColor="text1"/>
        </w:rPr>
        <w:t xml:space="preserve">o financiranju </w:t>
      </w:r>
      <w:r w:rsidRPr="00D526D5">
        <w:rPr>
          <w:color w:val="000000" w:themeColor="text1"/>
        </w:rPr>
        <w:t xml:space="preserve">u </w:t>
      </w:r>
      <w:r w:rsidR="009607B3" w:rsidRPr="00D526D5">
        <w:rPr>
          <w:color w:val="000000" w:themeColor="text1"/>
        </w:rPr>
        <w:t xml:space="preserve">sljedećim </w:t>
      </w:r>
      <w:r w:rsidRPr="00D526D5">
        <w:rPr>
          <w:color w:val="000000" w:themeColor="text1"/>
        </w:rPr>
        <w:t>s</w:t>
      </w:r>
      <w:r w:rsidR="00F87E7A" w:rsidRPr="00D526D5">
        <w:rPr>
          <w:color w:val="000000" w:themeColor="text1"/>
        </w:rPr>
        <w:t>lučajevima</w:t>
      </w:r>
      <w:r w:rsidR="006817C7" w:rsidRPr="00D526D5">
        <w:rPr>
          <w:color w:val="000000" w:themeColor="text1"/>
        </w:rPr>
        <w:t>, odnosno ako</w:t>
      </w:r>
      <w:r w:rsidRPr="00D526D5">
        <w:rPr>
          <w:color w:val="000000" w:themeColor="text1"/>
        </w:rPr>
        <w:t>:</w:t>
      </w:r>
    </w:p>
    <w:p w14:paraId="480D157F" w14:textId="1031E62B" w:rsidR="00BC0CFE" w:rsidRPr="00D526D5" w:rsidRDefault="00B96499"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LAG nakon promjene podataka </w:t>
      </w:r>
      <w:r w:rsidR="00BC0CFE" w:rsidRPr="00D526D5">
        <w:rPr>
          <w:rFonts w:ascii="Times New Roman" w:hAnsi="Times New Roman"/>
          <w:color w:val="000000" w:themeColor="text1"/>
          <w:sz w:val="24"/>
          <w:szCs w:val="24"/>
        </w:rPr>
        <w:t>ne</w:t>
      </w:r>
      <w:r w:rsidRPr="00D526D5">
        <w:rPr>
          <w:rFonts w:ascii="Times New Roman" w:hAnsi="Times New Roman"/>
          <w:color w:val="000000" w:themeColor="text1"/>
          <w:sz w:val="24"/>
          <w:szCs w:val="24"/>
        </w:rPr>
        <w:t xml:space="preserve"> </w:t>
      </w:r>
      <w:r w:rsidR="00BC0CFE" w:rsidRPr="00D526D5">
        <w:rPr>
          <w:rFonts w:ascii="Times New Roman" w:hAnsi="Times New Roman"/>
          <w:color w:val="000000" w:themeColor="text1"/>
          <w:sz w:val="24"/>
          <w:szCs w:val="24"/>
        </w:rPr>
        <w:t>ispunjava uvjet</w:t>
      </w:r>
      <w:r w:rsidRPr="00D526D5">
        <w:rPr>
          <w:rFonts w:ascii="Times New Roman" w:hAnsi="Times New Roman"/>
          <w:color w:val="000000" w:themeColor="text1"/>
          <w:sz w:val="24"/>
          <w:szCs w:val="24"/>
        </w:rPr>
        <w:t>e</w:t>
      </w:r>
      <w:r w:rsidR="00BC0CFE" w:rsidRPr="00D526D5">
        <w:rPr>
          <w:rFonts w:ascii="Times New Roman" w:hAnsi="Times New Roman"/>
          <w:color w:val="000000" w:themeColor="text1"/>
          <w:sz w:val="24"/>
          <w:szCs w:val="24"/>
        </w:rPr>
        <w:t xml:space="preserve"> prihvatljivosti</w:t>
      </w:r>
      <w:r w:rsidRPr="00D526D5">
        <w:rPr>
          <w:rFonts w:ascii="Times New Roman" w:hAnsi="Times New Roman"/>
          <w:color w:val="000000" w:themeColor="text1"/>
          <w:sz w:val="24"/>
          <w:szCs w:val="24"/>
        </w:rPr>
        <w:t xml:space="preserve"> i ako </w:t>
      </w:r>
      <w:r w:rsidR="00BC0CFE" w:rsidRPr="00D526D5">
        <w:rPr>
          <w:rFonts w:ascii="Times New Roman" w:hAnsi="Times New Roman"/>
          <w:color w:val="000000" w:themeColor="text1"/>
          <w:sz w:val="24"/>
          <w:szCs w:val="24"/>
        </w:rPr>
        <w:t xml:space="preserve">nakon </w:t>
      </w:r>
      <w:r w:rsidR="001D3D20" w:rsidRPr="00D526D5">
        <w:rPr>
          <w:rFonts w:ascii="Times New Roman" w:hAnsi="Times New Roman"/>
          <w:color w:val="000000" w:themeColor="text1"/>
          <w:sz w:val="24"/>
          <w:szCs w:val="24"/>
        </w:rPr>
        <w:t>ostavljenog roka za ispravlj</w:t>
      </w:r>
      <w:r w:rsidR="00FC408C" w:rsidRPr="00D526D5">
        <w:rPr>
          <w:rFonts w:ascii="Times New Roman" w:hAnsi="Times New Roman"/>
          <w:color w:val="000000" w:themeColor="text1"/>
          <w:sz w:val="24"/>
          <w:szCs w:val="24"/>
        </w:rPr>
        <w:t>a</w:t>
      </w:r>
      <w:r w:rsidR="001D3D20" w:rsidRPr="00D526D5">
        <w:rPr>
          <w:rFonts w:ascii="Times New Roman" w:hAnsi="Times New Roman"/>
          <w:color w:val="000000" w:themeColor="text1"/>
          <w:sz w:val="24"/>
          <w:szCs w:val="24"/>
        </w:rPr>
        <w:t xml:space="preserve">nje </w:t>
      </w:r>
      <w:r w:rsidR="00DA566F" w:rsidRPr="00D526D5">
        <w:rPr>
          <w:rFonts w:ascii="Times New Roman" w:hAnsi="Times New Roman"/>
          <w:color w:val="000000" w:themeColor="text1"/>
          <w:sz w:val="24"/>
          <w:szCs w:val="24"/>
        </w:rPr>
        <w:t>ned</w:t>
      </w:r>
      <w:r w:rsidR="00691D76" w:rsidRPr="00D526D5">
        <w:rPr>
          <w:rFonts w:ascii="Times New Roman" w:hAnsi="Times New Roman"/>
          <w:color w:val="000000" w:themeColor="text1"/>
          <w:sz w:val="24"/>
          <w:szCs w:val="24"/>
        </w:rPr>
        <w:t>o</w:t>
      </w:r>
      <w:r w:rsidR="00DA566F" w:rsidRPr="00D526D5">
        <w:rPr>
          <w:rFonts w:ascii="Times New Roman" w:hAnsi="Times New Roman"/>
          <w:color w:val="000000" w:themeColor="text1"/>
          <w:sz w:val="24"/>
          <w:szCs w:val="24"/>
        </w:rPr>
        <w:t>stataka i</w:t>
      </w:r>
      <w:r w:rsidRPr="00D526D5">
        <w:rPr>
          <w:rFonts w:ascii="Times New Roman" w:hAnsi="Times New Roman"/>
          <w:color w:val="000000" w:themeColor="text1"/>
          <w:sz w:val="24"/>
          <w:szCs w:val="24"/>
        </w:rPr>
        <w:t xml:space="preserve"> </w:t>
      </w:r>
      <w:r w:rsidR="001D3D20" w:rsidRPr="00D526D5">
        <w:rPr>
          <w:rFonts w:ascii="Times New Roman" w:hAnsi="Times New Roman"/>
          <w:color w:val="000000" w:themeColor="text1"/>
          <w:sz w:val="24"/>
          <w:szCs w:val="24"/>
        </w:rPr>
        <w:t>nesukl</w:t>
      </w:r>
      <w:r w:rsidR="00DA566F" w:rsidRPr="00D526D5">
        <w:rPr>
          <w:rFonts w:ascii="Times New Roman" w:hAnsi="Times New Roman"/>
          <w:color w:val="000000" w:themeColor="text1"/>
          <w:sz w:val="24"/>
          <w:szCs w:val="24"/>
        </w:rPr>
        <w:t>a</w:t>
      </w:r>
      <w:r w:rsidR="001D3D20" w:rsidRPr="00D526D5">
        <w:rPr>
          <w:rFonts w:ascii="Times New Roman" w:hAnsi="Times New Roman"/>
          <w:color w:val="000000" w:themeColor="text1"/>
          <w:sz w:val="24"/>
          <w:szCs w:val="24"/>
        </w:rPr>
        <w:t>dnosti</w:t>
      </w:r>
      <w:r w:rsidRPr="00D526D5">
        <w:rPr>
          <w:rFonts w:ascii="Times New Roman" w:hAnsi="Times New Roman"/>
          <w:color w:val="000000" w:themeColor="text1"/>
          <w:sz w:val="24"/>
          <w:szCs w:val="24"/>
        </w:rPr>
        <w:t xml:space="preserve"> i dalje ne ispunj</w:t>
      </w:r>
      <w:r w:rsidR="003E0731"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va uvjete prihvatljivosti</w:t>
      </w:r>
    </w:p>
    <w:p w14:paraId="38FE8B38" w14:textId="77777777" w:rsidR="00CF6415" w:rsidRPr="00D526D5" w:rsidRDefault="00CF6415"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je protiv LAG-a pokrenut stečajni postupak, odnosno postupak likvidacije</w:t>
      </w:r>
    </w:p>
    <w:p w14:paraId="182FB445" w14:textId="77777777" w:rsidR="00CF6415" w:rsidRPr="00D526D5" w:rsidRDefault="008569A4"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LAG </w:t>
      </w:r>
      <w:r w:rsidR="00DF5F95" w:rsidRPr="00D526D5">
        <w:rPr>
          <w:rFonts w:ascii="Times New Roman" w:hAnsi="Times New Roman"/>
          <w:color w:val="000000" w:themeColor="text1"/>
          <w:sz w:val="24"/>
          <w:szCs w:val="24"/>
        </w:rPr>
        <w:t xml:space="preserve">nije usklađen sa zakonom koji </w:t>
      </w:r>
      <w:r w:rsidR="00DA566F" w:rsidRPr="00D526D5">
        <w:rPr>
          <w:rFonts w:ascii="Times New Roman" w:hAnsi="Times New Roman"/>
          <w:color w:val="000000" w:themeColor="text1"/>
          <w:sz w:val="24"/>
          <w:szCs w:val="24"/>
        </w:rPr>
        <w:t>uređuje</w:t>
      </w:r>
      <w:r w:rsidR="00DF5F95" w:rsidRPr="00D526D5">
        <w:rPr>
          <w:rFonts w:ascii="Times New Roman" w:hAnsi="Times New Roman"/>
          <w:color w:val="000000" w:themeColor="text1"/>
          <w:sz w:val="24"/>
          <w:szCs w:val="24"/>
        </w:rPr>
        <w:t xml:space="preserve"> područje udruga </w:t>
      </w:r>
    </w:p>
    <w:p w14:paraId="79237522" w14:textId="77777777" w:rsidR="008569A4" w:rsidRPr="00D526D5" w:rsidRDefault="008569A4"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LAG promijeni pravni oblik</w:t>
      </w:r>
    </w:p>
    <w:p w14:paraId="605190C9" w14:textId="77777777" w:rsidR="009244BC" w:rsidRPr="00D526D5" w:rsidRDefault="009244BC"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su nastupile okolnosti iz članka</w:t>
      </w:r>
      <w:r w:rsidR="001A204D" w:rsidRPr="00D526D5">
        <w:rPr>
          <w:rFonts w:ascii="Times New Roman" w:hAnsi="Times New Roman"/>
          <w:color w:val="000000" w:themeColor="text1"/>
          <w:sz w:val="24"/>
          <w:szCs w:val="24"/>
        </w:rPr>
        <w:t xml:space="preserve"> 11</w:t>
      </w:r>
      <w:r w:rsidRPr="00D526D5">
        <w:rPr>
          <w:rFonts w:ascii="Times New Roman" w:hAnsi="Times New Roman"/>
          <w:color w:val="000000" w:themeColor="text1"/>
          <w:sz w:val="24"/>
          <w:szCs w:val="24"/>
        </w:rPr>
        <w:t xml:space="preserve">. stavka </w:t>
      </w:r>
      <w:r w:rsidR="002F3077" w:rsidRPr="00D526D5">
        <w:rPr>
          <w:rFonts w:ascii="Times New Roman" w:hAnsi="Times New Roman"/>
          <w:color w:val="000000" w:themeColor="text1"/>
          <w:sz w:val="24"/>
          <w:szCs w:val="24"/>
        </w:rPr>
        <w:t>2</w:t>
      </w:r>
      <w:r w:rsidRPr="00D526D5">
        <w:rPr>
          <w:rFonts w:ascii="Times New Roman" w:hAnsi="Times New Roman"/>
          <w:color w:val="000000" w:themeColor="text1"/>
          <w:sz w:val="24"/>
          <w:szCs w:val="24"/>
        </w:rPr>
        <w:t xml:space="preserve">. </w:t>
      </w:r>
      <w:r w:rsidR="002F3077" w:rsidRPr="00D526D5">
        <w:rPr>
          <w:rFonts w:ascii="Times New Roman" w:hAnsi="Times New Roman"/>
          <w:color w:val="000000" w:themeColor="text1"/>
          <w:sz w:val="24"/>
          <w:szCs w:val="24"/>
        </w:rPr>
        <w:t>i članka 1</w:t>
      </w:r>
      <w:r w:rsidR="00FF2B8C" w:rsidRPr="00D526D5">
        <w:rPr>
          <w:rFonts w:ascii="Times New Roman" w:hAnsi="Times New Roman"/>
          <w:color w:val="000000" w:themeColor="text1"/>
          <w:sz w:val="24"/>
          <w:szCs w:val="24"/>
        </w:rPr>
        <w:t>2</w:t>
      </w:r>
      <w:r w:rsidR="002F3077" w:rsidRPr="00D526D5">
        <w:rPr>
          <w:rFonts w:ascii="Times New Roman" w:hAnsi="Times New Roman"/>
          <w:color w:val="000000" w:themeColor="text1"/>
          <w:sz w:val="24"/>
          <w:szCs w:val="24"/>
        </w:rPr>
        <w:t xml:space="preserve">. stavka </w:t>
      </w:r>
      <w:r w:rsidR="00050143" w:rsidRPr="00D526D5">
        <w:rPr>
          <w:rFonts w:ascii="Times New Roman" w:hAnsi="Times New Roman"/>
          <w:color w:val="000000" w:themeColor="text1"/>
          <w:sz w:val="24"/>
          <w:szCs w:val="24"/>
        </w:rPr>
        <w:t>2</w:t>
      </w:r>
      <w:r w:rsidR="002F3077" w:rsidRPr="00D526D5">
        <w:rPr>
          <w:rFonts w:ascii="Times New Roman" w:hAnsi="Times New Roman"/>
          <w:color w:val="000000" w:themeColor="text1"/>
          <w:sz w:val="24"/>
          <w:szCs w:val="24"/>
        </w:rPr>
        <w:t xml:space="preserve">. </w:t>
      </w:r>
      <w:r w:rsidRPr="00D526D5">
        <w:rPr>
          <w:rFonts w:ascii="Times New Roman" w:hAnsi="Times New Roman"/>
          <w:color w:val="000000" w:themeColor="text1"/>
          <w:sz w:val="24"/>
          <w:szCs w:val="24"/>
        </w:rPr>
        <w:t>ovog Pravilnika</w:t>
      </w:r>
    </w:p>
    <w:p w14:paraId="342C5D8A" w14:textId="77777777" w:rsidR="009244BC" w:rsidRPr="00D526D5" w:rsidRDefault="009244BC"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LAG ne postupa u skladu s odredbama vezano </w:t>
      </w:r>
      <w:r w:rsidR="006817C7" w:rsidRPr="00D526D5">
        <w:rPr>
          <w:rFonts w:ascii="Times New Roman" w:hAnsi="Times New Roman"/>
          <w:color w:val="000000" w:themeColor="text1"/>
          <w:sz w:val="24"/>
          <w:szCs w:val="24"/>
        </w:rPr>
        <w:t>uz</w:t>
      </w:r>
      <w:r w:rsidRPr="00D526D5">
        <w:rPr>
          <w:rFonts w:ascii="Times New Roman" w:hAnsi="Times New Roman"/>
          <w:color w:val="000000" w:themeColor="text1"/>
          <w:sz w:val="24"/>
          <w:szCs w:val="24"/>
        </w:rPr>
        <w:t xml:space="preserve"> sukob interesa</w:t>
      </w:r>
    </w:p>
    <w:p w14:paraId="250D4DE7" w14:textId="77777777" w:rsidR="009244BC" w:rsidRPr="00D526D5" w:rsidRDefault="006817C7"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LAG ne prijavi promjenu podataka</w:t>
      </w:r>
      <w:r w:rsidR="007D55FD" w:rsidRPr="00D526D5">
        <w:rPr>
          <w:rFonts w:ascii="Times New Roman" w:hAnsi="Times New Roman"/>
          <w:color w:val="000000" w:themeColor="text1"/>
          <w:sz w:val="24"/>
          <w:szCs w:val="24"/>
        </w:rPr>
        <w:t xml:space="preserve"> u roku i na način propisan</w:t>
      </w:r>
      <w:r w:rsidRPr="00D526D5">
        <w:rPr>
          <w:rFonts w:ascii="Times New Roman" w:hAnsi="Times New Roman"/>
          <w:color w:val="000000" w:themeColor="text1"/>
          <w:sz w:val="24"/>
          <w:szCs w:val="24"/>
        </w:rPr>
        <w:t xml:space="preserve"> člank</w:t>
      </w:r>
      <w:r w:rsidR="007D55FD" w:rsidRPr="00D526D5">
        <w:rPr>
          <w:rFonts w:ascii="Times New Roman" w:hAnsi="Times New Roman"/>
          <w:color w:val="000000" w:themeColor="text1"/>
          <w:sz w:val="24"/>
          <w:szCs w:val="24"/>
        </w:rPr>
        <w:t>om</w:t>
      </w:r>
      <w:r w:rsidRPr="00D526D5">
        <w:rPr>
          <w:rFonts w:ascii="Times New Roman" w:hAnsi="Times New Roman"/>
          <w:color w:val="000000" w:themeColor="text1"/>
          <w:sz w:val="24"/>
          <w:szCs w:val="24"/>
        </w:rPr>
        <w:t xml:space="preserve"> </w:t>
      </w:r>
      <w:r w:rsidR="00A57229" w:rsidRPr="00D526D5">
        <w:rPr>
          <w:rFonts w:ascii="Times New Roman" w:hAnsi="Times New Roman"/>
          <w:color w:val="000000" w:themeColor="text1"/>
          <w:sz w:val="24"/>
          <w:szCs w:val="24"/>
        </w:rPr>
        <w:t>4</w:t>
      </w:r>
      <w:r w:rsidR="002F3077" w:rsidRPr="00D526D5">
        <w:rPr>
          <w:rFonts w:ascii="Times New Roman" w:hAnsi="Times New Roman"/>
          <w:color w:val="000000" w:themeColor="text1"/>
          <w:sz w:val="24"/>
          <w:szCs w:val="24"/>
        </w:rPr>
        <w:t>8</w:t>
      </w:r>
      <w:r w:rsidR="007D55FD" w:rsidRPr="00D526D5">
        <w:rPr>
          <w:rFonts w:ascii="Times New Roman" w:hAnsi="Times New Roman"/>
          <w:color w:val="000000" w:themeColor="text1"/>
          <w:sz w:val="24"/>
          <w:szCs w:val="24"/>
        </w:rPr>
        <w:t>. ovog Pravilnika</w:t>
      </w:r>
    </w:p>
    <w:p w14:paraId="0A72576F" w14:textId="77777777" w:rsidR="007D55FD" w:rsidRPr="00D526D5" w:rsidRDefault="007D55FD"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LAG ne dostavlja izvještaje, ili bilo koju drugu informaciju </w:t>
      </w:r>
      <w:r w:rsidR="00091D76" w:rsidRPr="00D526D5">
        <w:rPr>
          <w:rFonts w:ascii="Times New Roman" w:hAnsi="Times New Roman"/>
          <w:color w:val="000000" w:themeColor="text1"/>
          <w:sz w:val="24"/>
          <w:szCs w:val="24"/>
        </w:rPr>
        <w:t>u ostavlje</w:t>
      </w:r>
      <w:r w:rsidR="00484C7C" w:rsidRPr="00D526D5">
        <w:rPr>
          <w:rFonts w:ascii="Times New Roman" w:hAnsi="Times New Roman"/>
          <w:color w:val="000000" w:themeColor="text1"/>
          <w:sz w:val="24"/>
          <w:szCs w:val="24"/>
        </w:rPr>
        <w:t>no</w:t>
      </w:r>
      <w:r w:rsidR="00091D76" w:rsidRPr="00D526D5">
        <w:rPr>
          <w:rFonts w:ascii="Times New Roman" w:hAnsi="Times New Roman"/>
          <w:color w:val="000000" w:themeColor="text1"/>
          <w:sz w:val="24"/>
          <w:szCs w:val="24"/>
        </w:rPr>
        <w:t xml:space="preserve">m roku </w:t>
      </w:r>
      <w:r w:rsidRPr="00D526D5">
        <w:rPr>
          <w:rFonts w:ascii="Times New Roman" w:hAnsi="Times New Roman"/>
          <w:color w:val="000000" w:themeColor="text1"/>
          <w:sz w:val="24"/>
          <w:szCs w:val="24"/>
        </w:rPr>
        <w:t>nadležni</w:t>
      </w:r>
      <w:r w:rsidR="00091D76" w:rsidRPr="00D526D5">
        <w:rPr>
          <w:rFonts w:ascii="Times New Roman" w:hAnsi="Times New Roman"/>
          <w:color w:val="000000" w:themeColor="text1"/>
          <w:sz w:val="24"/>
          <w:szCs w:val="24"/>
        </w:rPr>
        <w:t>m</w:t>
      </w:r>
      <w:r w:rsidRPr="00D526D5">
        <w:rPr>
          <w:rFonts w:ascii="Times New Roman" w:hAnsi="Times New Roman"/>
          <w:color w:val="000000" w:themeColor="text1"/>
          <w:sz w:val="24"/>
          <w:szCs w:val="24"/>
        </w:rPr>
        <w:t xml:space="preserve"> tijel</w:t>
      </w:r>
      <w:r w:rsidR="00091D76" w:rsidRPr="00D526D5">
        <w:rPr>
          <w:rFonts w:ascii="Times New Roman" w:hAnsi="Times New Roman"/>
          <w:color w:val="000000" w:themeColor="text1"/>
          <w:sz w:val="24"/>
          <w:szCs w:val="24"/>
        </w:rPr>
        <w:t>ima</w:t>
      </w:r>
    </w:p>
    <w:p w14:paraId="5F90FFDC" w14:textId="77777777" w:rsidR="007D55FD" w:rsidRPr="00D526D5" w:rsidRDefault="007D55FD"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LAG ne koristi namjenski sredstva, odnosno koristi ih protivno njihovoj svrsi i namjeni  </w:t>
      </w:r>
    </w:p>
    <w:p w14:paraId="58B48026" w14:textId="77777777" w:rsidR="007D55FD" w:rsidRPr="00D526D5" w:rsidRDefault="00091D76"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LAG ne osigura nesmetani pristup kontroli na terenu</w:t>
      </w:r>
      <w:r w:rsidR="009607B3" w:rsidRPr="00D526D5">
        <w:rPr>
          <w:rFonts w:ascii="Times New Roman" w:hAnsi="Times New Roman"/>
          <w:color w:val="000000" w:themeColor="text1"/>
          <w:sz w:val="24"/>
          <w:szCs w:val="24"/>
        </w:rPr>
        <w:t xml:space="preserve"> </w:t>
      </w:r>
      <w:r w:rsidRPr="00D526D5">
        <w:rPr>
          <w:rFonts w:ascii="Times New Roman" w:hAnsi="Times New Roman"/>
          <w:color w:val="000000" w:themeColor="text1"/>
          <w:sz w:val="24"/>
          <w:szCs w:val="24"/>
        </w:rPr>
        <w:t xml:space="preserve">  </w:t>
      </w:r>
    </w:p>
    <w:p w14:paraId="1FA51ADB" w14:textId="77777777" w:rsidR="00291BDA" w:rsidRPr="00D526D5" w:rsidRDefault="00291BDA"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LAG ne poštuje odredbe Sporazuma o povjerljivosti </w:t>
      </w:r>
    </w:p>
    <w:p w14:paraId="1C04105D" w14:textId="77777777" w:rsidR="009607B3" w:rsidRPr="00D526D5" w:rsidRDefault="009607B3" w:rsidP="00691D76">
      <w:pPr>
        <w:pStyle w:val="Odlomakpopisa"/>
        <w:numPr>
          <w:ilvl w:val="0"/>
          <w:numId w:val="353"/>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LAG podnese zahtjev za odustajanje. </w:t>
      </w:r>
    </w:p>
    <w:p w14:paraId="62F47A3A" w14:textId="77777777" w:rsidR="004B62EA" w:rsidRPr="00D526D5" w:rsidRDefault="009607B3" w:rsidP="00691D76">
      <w:pPr>
        <w:pStyle w:val="Odlomakpopisa"/>
        <w:numPr>
          <w:ilvl w:val="0"/>
          <w:numId w:val="355"/>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U slučaju raskida Ugovora o financiranju</w:t>
      </w:r>
      <w:r w:rsidR="004B62EA" w:rsidRPr="00D526D5">
        <w:rPr>
          <w:rFonts w:ascii="Times New Roman" w:hAnsi="Times New Roman"/>
          <w:color w:val="000000" w:themeColor="text1"/>
          <w:sz w:val="24"/>
          <w:szCs w:val="24"/>
        </w:rPr>
        <w:t xml:space="preserve"> sukladno stavku 1. ovog članka</w:t>
      </w:r>
      <w:r w:rsidRPr="00D526D5">
        <w:rPr>
          <w:rFonts w:ascii="Times New Roman" w:hAnsi="Times New Roman"/>
          <w:color w:val="000000" w:themeColor="text1"/>
          <w:sz w:val="24"/>
          <w:szCs w:val="24"/>
        </w:rPr>
        <w:t xml:space="preserve">, LAG-u se šalje Izjava o raskidu ugovora i Odluka o povratu sredstava kojom se od LAG-a traži povrat cjelokupnog iznosa već isplaćenih sredstava.  </w:t>
      </w:r>
    </w:p>
    <w:p w14:paraId="5801F6FC" w14:textId="26401359" w:rsidR="004B62EA" w:rsidRPr="00D526D5" w:rsidRDefault="004B62EA" w:rsidP="006845EA">
      <w:pPr>
        <w:pStyle w:val="Odlomakpopisa"/>
        <w:numPr>
          <w:ilvl w:val="0"/>
          <w:numId w:val="307"/>
        </w:numPr>
        <w:tabs>
          <w:tab w:val="left" w:pos="0"/>
          <w:tab w:val="left" w:pos="284"/>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U slučaju sumnje na postojanje razloga za raskid ugovora zbog razloga iz stavka 1. ovoga članka, Agencij</w:t>
      </w:r>
      <w:r w:rsidR="00082F3B" w:rsidRPr="00D526D5">
        <w:rPr>
          <w:rFonts w:ascii="Times New Roman" w:hAnsi="Times New Roman"/>
          <w:color w:val="000000" w:themeColor="text1"/>
          <w:sz w:val="24"/>
          <w:szCs w:val="24"/>
        </w:rPr>
        <w:t>a</w:t>
      </w:r>
      <w:r w:rsidRPr="00D526D5">
        <w:rPr>
          <w:rFonts w:ascii="Times New Roman" w:hAnsi="Times New Roman"/>
          <w:color w:val="000000" w:themeColor="text1"/>
          <w:sz w:val="24"/>
          <w:szCs w:val="24"/>
        </w:rPr>
        <w:t xml:space="preserve"> za plaćanja može ne isplatiti dospjele isplate kao mjeru opreza, </w:t>
      </w:r>
      <w:r w:rsidR="00E27E03" w:rsidRPr="00D526D5">
        <w:rPr>
          <w:rFonts w:ascii="Times New Roman" w:hAnsi="Times New Roman"/>
          <w:color w:val="000000" w:themeColor="text1"/>
          <w:sz w:val="24"/>
          <w:szCs w:val="24"/>
        </w:rPr>
        <w:t>u</w:t>
      </w:r>
      <w:r w:rsidRPr="00D526D5">
        <w:rPr>
          <w:rFonts w:ascii="Times New Roman" w:hAnsi="Times New Roman"/>
          <w:color w:val="000000" w:themeColor="text1"/>
          <w:sz w:val="24"/>
          <w:szCs w:val="24"/>
        </w:rPr>
        <w:t>z prethodn</w:t>
      </w:r>
      <w:r w:rsidR="00E27E03" w:rsidRPr="00D526D5">
        <w:rPr>
          <w:rFonts w:ascii="Times New Roman" w:hAnsi="Times New Roman"/>
          <w:color w:val="000000" w:themeColor="text1"/>
          <w:sz w:val="24"/>
          <w:szCs w:val="24"/>
        </w:rPr>
        <w:t>u</w:t>
      </w:r>
      <w:r w:rsidRPr="00D526D5">
        <w:rPr>
          <w:rFonts w:ascii="Times New Roman" w:hAnsi="Times New Roman"/>
          <w:color w:val="000000" w:themeColor="text1"/>
          <w:sz w:val="24"/>
          <w:szCs w:val="24"/>
        </w:rPr>
        <w:t xml:space="preserve"> obavijest LAG-u.</w:t>
      </w:r>
    </w:p>
    <w:p w14:paraId="5E6CFB4F" w14:textId="77777777" w:rsidR="00CE28D3" w:rsidRPr="00D526D5" w:rsidRDefault="00CE28D3" w:rsidP="00D676CF">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Određivanje rokova</w:t>
      </w:r>
    </w:p>
    <w:p w14:paraId="15F1F6C5" w14:textId="498386E8" w:rsidR="00CE28D3" w:rsidRPr="00D526D5" w:rsidRDefault="00CE28D3" w:rsidP="008E23F2">
      <w:pPr>
        <w:pStyle w:val="Naslov1"/>
        <w:rPr>
          <w:rFonts w:eastAsia="MS Gothic"/>
          <w:lang w:eastAsia="en-US"/>
        </w:rPr>
      </w:pPr>
      <w:r w:rsidRPr="00D526D5">
        <w:rPr>
          <w:rFonts w:eastAsia="MS Gothic"/>
          <w:lang w:eastAsia="en-US"/>
        </w:rPr>
        <w:t xml:space="preserve">Članak </w:t>
      </w:r>
      <w:r w:rsidR="00777F05" w:rsidRPr="00D526D5">
        <w:rPr>
          <w:rFonts w:eastAsia="MS Gothic"/>
          <w:lang w:eastAsia="en-US"/>
        </w:rPr>
        <w:t>59</w:t>
      </w:r>
      <w:r w:rsidRPr="00D526D5">
        <w:rPr>
          <w:rFonts w:eastAsia="MS Gothic"/>
          <w:lang w:eastAsia="en-US"/>
        </w:rPr>
        <w:t>.</w:t>
      </w:r>
    </w:p>
    <w:p w14:paraId="7E949AB6" w14:textId="79131553" w:rsidR="00CE28D3" w:rsidRPr="00D526D5" w:rsidRDefault="00CE28D3" w:rsidP="00691D76">
      <w:pPr>
        <w:numPr>
          <w:ilvl w:val="0"/>
          <w:numId w:val="58"/>
        </w:numPr>
        <w:tabs>
          <w:tab w:val="left" w:pos="567"/>
          <w:tab w:val="left" w:pos="851"/>
        </w:tabs>
        <w:ind w:left="0" w:firstLine="0"/>
        <w:jc w:val="both"/>
        <w:rPr>
          <w:rFonts w:eastAsia="Calibri"/>
          <w:color w:val="000000" w:themeColor="text1"/>
          <w:lang w:eastAsia="en-US"/>
        </w:rPr>
      </w:pPr>
      <w:r w:rsidRPr="00D526D5">
        <w:rPr>
          <w:rFonts w:eastAsia="Calibri"/>
          <w:color w:val="000000" w:themeColor="text1"/>
          <w:lang w:eastAsia="en-US"/>
        </w:rPr>
        <w:t xml:space="preserve">Za poduzimanje pojedinih radnji </w:t>
      </w:r>
      <w:r w:rsidR="00D4565E" w:rsidRPr="00D526D5">
        <w:rPr>
          <w:rFonts w:eastAsia="Calibri"/>
          <w:color w:val="000000" w:themeColor="text1"/>
          <w:lang w:eastAsia="en-US"/>
        </w:rPr>
        <w:t>LAG-a</w:t>
      </w:r>
      <w:r w:rsidR="00EF37D9">
        <w:rPr>
          <w:rFonts w:eastAsia="Calibri"/>
          <w:color w:val="000000" w:themeColor="text1"/>
          <w:lang w:eastAsia="en-US"/>
        </w:rPr>
        <w:t>,</w:t>
      </w:r>
      <w:r w:rsidRPr="00D526D5">
        <w:rPr>
          <w:rFonts w:eastAsia="Calibri"/>
          <w:color w:val="000000" w:themeColor="text1"/>
          <w:lang w:eastAsia="en-US"/>
        </w:rPr>
        <w:t xml:space="preserve"> u postupcima koje provodi Agencija za plaćanja</w:t>
      </w:r>
      <w:r w:rsidR="00EF37D9">
        <w:rPr>
          <w:rFonts w:eastAsia="Calibri"/>
          <w:color w:val="000000" w:themeColor="text1"/>
          <w:lang w:eastAsia="en-US"/>
        </w:rPr>
        <w:t>,</w:t>
      </w:r>
      <w:r w:rsidRPr="00D526D5">
        <w:rPr>
          <w:rFonts w:eastAsia="Calibri"/>
          <w:color w:val="000000" w:themeColor="text1"/>
          <w:lang w:eastAsia="en-US"/>
        </w:rPr>
        <w:t xml:space="preserve"> natječajem se određuju rokovi.</w:t>
      </w:r>
    </w:p>
    <w:p w14:paraId="26002C55" w14:textId="1F141C7B" w:rsidR="00CE28D3" w:rsidRPr="00D526D5" w:rsidRDefault="00CE28D3" w:rsidP="00691D76">
      <w:pPr>
        <w:numPr>
          <w:ilvl w:val="0"/>
          <w:numId w:val="58"/>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Rok koji se obavezno propisuj</w:t>
      </w:r>
      <w:r w:rsidR="00AA5808" w:rsidRPr="00D526D5">
        <w:rPr>
          <w:rFonts w:eastAsia="Calibri"/>
          <w:color w:val="000000" w:themeColor="text1"/>
          <w:lang w:eastAsia="en-US"/>
        </w:rPr>
        <w:t>e</w:t>
      </w:r>
      <w:r w:rsidRPr="00D526D5">
        <w:rPr>
          <w:rFonts w:eastAsia="Calibri"/>
          <w:color w:val="000000" w:themeColor="text1"/>
          <w:lang w:eastAsia="en-US"/>
        </w:rPr>
        <w:t xml:space="preserve"> natječajem </w:t>
      </w:r>
      <w:r w:rsidR="00AA5808" w:rsidRPr="00D526D5">
        <w:rPr>
          <w:rFonts w:eastAsia="Calibri"/>
          <w:color w:val="000000" w:themeColor="text1"/>
          <w:lang w:eastAsia="en-US"/>
        </w:rPr>
        <w:t>je</w:t>
      </w:r>
      <w:r w:rsidRPr="00D526D5">
        <w:rPr>
          <w:rFonts w:eastAsia="Calibri"/>
          <w:color w:val="000000" w:themeColor="text1"/>
          <w:lang w:eastAsia="en-US"/>
        </w:rPr>
        <w:t xml:space="preserve"> rok za podnošenje zahtjeva </w:t>
      </w:r>
      <w:r w:rsidR="00AA5808" w:rsidRPr="00D526D5">
        <w:rPr>
          <w:rFonts w:eastAsia="Calibri"/>
          <w:color w:val="000000" w:themeColor="text1"/>
          <w:lang w:eastAsia="en-US"/>
        </w:rPr>
        <w:t>za potporu.</w:t>
      </w:r>
    </w:p>
    <w:p w14:paraId="6FB1883A" w14:textId="6C26079D" w:rsidR="00CE28D3" w:rsidRPr="00D526D5" w:rsidRDefault="00CE28D3" w:rsidP="00691D76">
      <w:pPr>
        <w:numPr>
          <w:ilvl w:val="0"/>
          <w:numId w:val="58"/>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 xml:space="preserve">U slučaju da je </w:t>
      </w:r>
      <w:r w:rsidR="00D4565E" w:rsidRPr="00D526D5">
        <w:rPr>
          <w:rFonts w:eastAsia="Calibri"/>
          <w:color w:val="000000" w:themeColor="text1"/>
          <w:lang w:eastAsia="en-US"/>
        </w:rPr>
        <w:t>LAG</w:t>
      </w:r>
      <w:r w:rsidRPr="00D526D5">
        <w:rPr>
          <w:rFonts w:eastAsia="Calibri"/>
          <w:color w:val="000000" w:themeColor="text1"/>
          <w:lang w:eastAsia="en-US"/>
        </w:rPr>
        <w:t xml:space="preserve"> prekršio rok </w:t>
      </w:r>
      <w:r w:rsidR="00AA5808" w:rsidRPr="00D526D5">
        <w:rPr>
          <w:rFonts w:eastAsia="Calibri"/>
          <w:color w:val="000000" w:themeColor="text1"/>
          <w:lang w:eastAsia="en-US"/>
        </w:rPr>
        <w:t>propisan ovim Pravilnikom i natječajem</w:t>
      </w:r>
      <w:r w:rsidR="00EF37D9">
        <w:rPr>
          <w:rFonts w:eastAsia="Calibri"/>
          <w:color w:val="000000" w:themeColor="text1"/>
          <w:lang w:eastAsia="en-US"/>
        </w:rPr>
        <w:t>,</w:t>
      </w:r>
      <w:r w:rsidR="00AA5808" w:rsidRPr="00D526D5">
        <w:rPr>
          <w:rFonts w:eastAsia="Calibri"/>
          <w:color w:val="000000" w:themeColor="text1"/>
          <w:lang w:eastAsia="en-US"/>
        </w:rPr>
        <w:t xml:space="preserve"> </w:t>
      </w:r>
      <w:r w:rsidRPr="00D526D5">
        <w:rPr>
          <w:rFonts w:eastAsia="Calibri"/>
          <w:color w:val="000000" w:themeColor="text1"/>
          <w:lang w:eastAsia="en-US"/>
        </w:rPr>
        <w:t>Agencija za plaćanja ima pravo na donošenje Odluke o odbijanju.</w:t>
      </w:r>
    </w:p>
    <w:p w14:paraId="722C6F09" w14:textId="77777777" w:rsidR="00777F05" w:rsidRPr="00D526D5" w:rsidRDefault="00777F05" w:rsidP="00777F05">
      <w:pPr>
        <w:numPr>
          <w:ilvl w:val="0"/>
          <w:numId w:val="58"/>
        </w:numPr>
        <w:tabs>
          <w:tab w:val="left" w:pos="0"/>
          <w:tab w:val="left" w:pos="851"/>
        </w:tabs>
        <w:jc w:val="both"/>
        <w:rPr>
          <w:rFonts w:eastAsia="Calibri"/>
          <w:color w:val="000000" w:themeColor="text1"/>
          <w:lang w:eastAsia="en-US"/>
        </w:rPr>
      </w:pPr>
      <w:r w:rsidRPr="00D526D5">
        <w:rPr>
          <w:rFonts w:eastAsia="Calibri"/>
          <w:color w:val="000000" w:themeColor="text1"/>
          <w:lang w:eastAsia="en-US"/>
        </w:rPr>
        <w:t>Rok za donošenje akata u okviru ovog Pravilnika je 90 dana od dana podnošenja zahtjeva.</w:t>
      </w:r>
    </w:p>
    <w:p w14:paraId="538F8C5B" w14:textId="5BCCF2DC" w:rsidR="00777F05" w:rsidRPr="00D526D5" w:rsidRDefault="00777F05" w:rsidP="00A1385E">
      <w:pPr>
        <w:numPr>
          <w:ilvl w:val="0"/>
          <w:numId w:val="58"/>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U rok od 90 dana iz stavka 4. ovog članka, ne uračunava se vrijeme potrebno za odgovor na zahtjev za dopunu i/ili obrazloženje iz članka 62. ovog Pravilnika te vrijeme od podnošenje žalbe do donošenja rješenja, a sve u skl</w:t>
      </w:r>
      <w:r w:rsidR="00224635" w:rsidRPr="00D526D5">
        <w:rPr>
          <w:rFonts w:eastAsia="Calibri"/>
          <w:color w:val="000000" w:themeColor="text1"/>
          <w:lang w:eastAsia="en-US"/>
        </w:rPr>
        <w:t>a</w:t>
      </w:r>
      <w:r w:rsidRPr="00D526D5">
        <w:rPr>
          <w:rFonts w:eastAsia="Calibri"/>
          <w:color w:val="000000" w:themeColor="text1"/>
          <w:lang w:eastAsia="en-US"/>
        </w:rPr>
        <w:t xml:space="preserve">du s člankom 65. ovog Pravilnika.   </w:t>
      </w:r>
    </w:p>
    <w:p w14:paraId="08C400A0" w14:textId="77777777" w:rsidR="00CE28D3" w:rsidRPr="00D526D5" w:rsidRDefault="00CE28D3">
      <w:pPr>
        <w:tabs>
          <w:tab w:val="left" w:pos="0"/>
          <w:tab w:val="left" w:pos="851"/>
        </w:tabs>
        <w:jc w:val="both"/>
        <w:rPr>
          <w:rFonts w:eastAsia="Calibri"/>
          <w:color w:val="000000" w:themeColor="text1"/>
          <w:lang w:eastAsia="en-US"/>
        </w:rPr>
      </w:pPr>
      <w:r w:rsidRPr="00D526D5">
        <w:rPr>
          <w:rFonts w:eastAsia="Calibri"/>
          <w:color w:val="000000" w:themeColor="text1"/>
          <w:lang w:eastAsia="en-US"/>
        </w:rPr>
        <w:t xml:space="preserve"> </w:t>
      </w:r>
    </w:p>
    <w:p w14:paraId="6258AECC" w14:textId="77777777" w:rsidR="00CE28D3" w:rsidRPr="00D526D5" w:rsidRDefault="00CE28D3">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Zahtjev za produženje roka</w:t>
      </w:r>
    </w:p>
    <w:p w14:paraId="7F36BC8B" w14:textId="608DC919" w:rsidR="00CE28D3" w:rsidRPr="00D526D5" w:rsidRDefault="00CE28D3" w:rsidP="008E23F2">
      <w:pPr>
        <w:pStyle w:val="Naslov1"/>
        <w:rPr>
          <w:rFonts w:eastAsia="MS Gothic"/>
          <w:lang w:eastAsia="en-US"/>
        </w:rPr>
      </w:pPr>
      <w:r w:rsidRPr="00D526D5">
        <w:rPr>
          <w:rFonts w:eastAsia="MS Gothic"/>
          <w:lang w:eastAsia="en-US"/>
        </w:rPr>
        <w:t>Članak 6</w:t>
      </w:r>
      <w:r w:rsidR="00777F05" w:rsidRPr="00D526D5">
        <w:rPr>
          <w:rFonts w:eastAsia="MS Gothic"/>
          <w:lang w:eastAsia="en-US"/>
        </w:rPr>
        <w:t>0</w:t>
      </w:r>
      <w:r w:rsidRPr="00D526D5">
        <w:rPr>
          <w:rFonts w:eastAsia="MS Gothic"/>
          <w:lang w:eastAsia="en-US"/>
        </w:rPr>
        <w:t>.</w:t>
      </w:r>
    </w:p>
    <w:p w14:paraId="5F946EBC" w14:textId="23AE829B" w:rsidR="00FB2F97" w:rsidRPr="00D526D5" w:rsidRDefault="00FB2F97" w:rsidP="00F655BA">
      <w:pPr>
        <w:pStyle w:val="Odlomakpopisa"/>
        <w:numPr>
          <w:ilvl w:val="0"/>
          <w:numId w:val="59"/>
        </w:numPr>
        <w:spacing w:after="0"/>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Rok za ispunjenje obveza preuzetih ugovorom o financiranju može se produžiti u slučaju više sile i izvanrednih okolnosti nastalih prije njegovog isteka.   </w:t>
      </w:r>
    </w:p>
    <w:p w14:paraId="71EC2B09" w14:textId="3773960F" w:rsidR="00CE28D3" w:rsidRPr="00D526D5" w:rsidRDefault="00D4565E" w:rsidP="00691D76">
      <w:pPr>
        <w:numPr>
          <w:ilvl w:val="0"/>
          <w:numId w:val="59"/>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LAG</w:t>
      </w:r>
      <w:r w:rsidR="00CE28D3" w:rsidRPr="00D526D5">
        <w:rPr>
          <w:rFonts w:eastAsia="Calibri"/>
          <w:color w:val="000000" w:themeColor="text1"/>
          <w:lang w:eastAsia="en-US"/>
        </w:rPr>
        <w:t xml:space="preserve"> mora zahtjev za produženje rokova podnijeti Agenciji za plaćanja prije isteka roka za koji traži produženje.</w:t>
      </w:r>
    </w:p>
    <w:p w14:paraId="0C3BF2EE" w14:textId="769DA57E" w:rsidR="00CE28D3" w:rsidRPr="00D526D5" w:rsidRDefault="00D4565E" w:rsidP="00691D76">
      <w:pPr>
        <w:numPr>
          <w:ilvl w:val="0"/>
          <w:numId w:val="59"/>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LAG</w:t>
      </w:r>
      <w:r w:rsidR="00CE28D3" w:rsidRPr="00D526D5">
        <w:rPr>
          <w:rFonts w:eastAsia="Calibri"/>
          <w:color w:val="000000" w:themeColor="text1"/>
          <w:lang w:eastAsia="en-US"/>
        </w:rPr>
        <w:t xml:space="preserve"> mora obrazložiti zahtjev i priložiti odgovarajuće dokaze kojima potkrepljuje zahtjev za </w:t>
      </w:r>
      <w:proofErr w:type="spellStart"/>
      <w:r w:rsidR="00CE28D3" w:rsidRPr="00D526D5">
        <w:rPr>
          <w:rFonts w:eastAsia="Calibri"/>
          <w:color w:val="000000" w:themeColor="text1"/>
          <w:lang w:eastAsia="en-US"/>
        </w:rPr>
        <w:t>produženj</w:t>
      </w:r>
      <w:proofErr w:type="spellEnd"/>
      <w:r w:rsidR="00CE28D3" w:rsidRPr="00D526D5">
        <w:rPr>
          <w:rFonts w:eastAsia="Calibri"/>
          <w:color w:val="000000" w:themeColor="text1"/>
          <w:lang w:eastAsia="en-US"/>
        </w:rPr>
        <w:t xml:space="preserve"> rokova.</w:t>
      </w:r>
    </w:p>
    <w:p w14:paraId="72E35545" w14:textId="18E2C39E" w:rsidR="001F4760" w:rsidRPr="00D526D5" w:rsidRDefault="00CE28D3">
      <w:pPr>
        <w:numPr>
          <w:ilvl w:val="0"/>
          <w:numId w:val="59"/>
        </w:numPr>
        <w:tabs>
          <w:tab w:val="left" w:pos="567"/>
          <w:tab w:val="left" w:pos="851"/>
        </w:tabs>
        <w:ind w:left="357" w:hanging="357"/>
        <w:jc w:val="both"/>
        <w:rPr>
          <w:rFonts w:eastAsia="Calibri"/>
          <w:color w:val="000000" w:themeColor="text1"/>
          <w:lang w:eastAsia="en-US"/>
        </w:rPr>
      </w:pPr>
      <w:r w:rsidRPr="00D526D5">
        <w:rPr>
          <w:rFonts w:eastAsia="Calibri"/>
          <w:color w:val="000000" w:themeColor="text1"/>
          <w:lang w:eastAsia="en-US"/>
        </w:rPr>
        <w:t xml:space="preserve">Nakon provjere </w:t>
      </w:r>
      <w:r w:rsidR="00D4565E" w:rsidRPr="00D526D5">
        <w:rPr>
          <w:rFonts w:eastAsia="Calibri"/>
          <w:color w:val="000000" w:themeColor="text1"/>
          <w:lang w:eastAsia="en-US"/>
        </w:rPr>
        <w:t>LAG-ovog</w:t>
      </w:r>
      <w:r w:rsidRPr="00D526D5">
        <w:rPr>
          <w:rFonts w:eastAsia="Calibri"/>
          <w:color w:val="000000" w:themeColor="text1"/>
          <w:lang w:eastAsia="en-US"/>
        </w:rPr>
        <w:t xml:space="preserve"> zahtjeva za produženje roka</w:t>
      </w:r>
      <w:r w:rsidR="00D4565E" w:rsidRPr="00D526D5">
        <w:rPr>
          <w:rFonts w:eastAsia="Calibri"/>
          <w:color w:val="000000" w:themeColor="text1"/>
          <w:lang w:eastAsia="en-US"/>
        </w:rPr>
        <w:t xml:space="preserve">, </w:t>
      </w:r>
      <w:r w:rsidRPr="00D526D5">
        <w:rPr>
          <w:rFonts w:eastAsia="Calibri"/>
          <w:color w:val="000000" w:themeColor="text1"/>
          <w:lang w:eastAsia="en-US"/>
        </w:rPr>
        <w:t>Agencija za plaćanja izdaje:</w:t>
      </w:r>
    </w:p>
    <w:p w14:paraId="164B3CD8" w14:textId="51D7B951" w:rsidR="00CE28D3" w:rsidRPr="00D526D5" w:rsidRDefault="00CE28D3" w:rsidP="008E00F0">
      <w:pPr>
        <w:pStyle w:val="Odlomakpopisa"/>
        <w:numPr>
          <w:ilvl w:val="0"/>
          <w:numId w:val="269"/>
        </w:numPr>
        <w:tabs>
          <w:tab w:val="left" w:pos="142"/>
          <w:tab w:val="left" w:pos="851"/>
        </w:tabs>
        <w:spacing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u slučaju neprihvaćanja zahtjeva za produženje roka Obavijest o neprihvaćanju zahtjeva za produženje roka</w:t>
      </w:r>
      <w:r w:rsidR="001F4760" w:rsidRPr="00D526D5">
        <w:rPr>
          <w:rFonts w:ascii="Times New Roman" w:hAnsi="Times New Roman"/>
          <w:color w:val="000000" w:themeColor="text1"/>
          <w:sz w:val="24"/>
          <w:szCs w:val="24"/>
        </w:rPr>
        <w:t>, ili</w:t>
      </w:r>
    </w:p>
    <w:p w14:paraId="5F69D8D9" w14:textId="5BED44B2" w:rsidR="00CE28D3" w:rsidRPr="00D526D5" w:rsidRDefault="00CE28D3" w:rsidP="008E00F0">
      <w:pPr>
        <w:pStyle w:val="Odlomakpopisa"/>
        <w:numPr>
          <w:ilvl w:val="0"/>
          <w:numId w:val="269"/>
        </w:numPr>
        <w:tabs>
          <w:tab w:val="left" w:pos="142"/>
          <w:tab w:val="left" w:pos="851"/>
        </w:tabs>
        <w:spacing w:after="0" w:line="240" w:lineRule="auto"/>
        <w:ind w:left="0" w:firstLine="0"/>
        <w:contextualSpacing w:val="0"/>
        <w:rPr>
          <w:color w:val="000000" w:themeColor="text1"/>
        </w:rPr>
      </w:pPr>
      <w:r w:rsidRPr="00D526D5">
        <w:rPr>
          <w:rFonts w:ascii="Times New Roman" w:hAnsi="Times New Roman"/>
          <w:color w:val="000000" w:themeColor="text1"/>
          <w:sz w:val="24"/>
          <w:szCs w:val="24"/>
        </w:rPr>
        <w:lastRenderedPageBreak/>
        <w:t xml:space="preserve">u slučaju prihvaćanja zahtjeva za produženje roka </w:t>
      </w:r>
      <w:r w:rsidR="001F4760" w:rsidRPr="00D526D5">
        <w:rPr>
          <w:rFonts w:ascii="Times New Roman" w:hAnsi="Times New Roman"/>
          <w:color w:val="000000" w:themeColor="text1"/>
          <w:sz w:val="24"/>
          <w:szCs w:val="24"/>
        </w:rPr>
        <w:t xml:space="preserve">Obavijest o prihvaćanju zahtjeva za produženje roka. </w:t>
      </w:r>
    </w:p>
    <w:p w14:paraId="7AB0E760" w14:textId="0D17CFE3" w:rsidR="00CE28D3" w:rsidRPr="00D526D5" w:rsidRDefault="00CE28D3">
      <w:pPr>
        <w:numPr>
          <w:ilvl w:val="0"/>
          <w:numId w:val="59"/>
        </w:numPr>
        <w:tabs>
          <w:tab w:val="left" w:pos="567"/>
          <w:tab w:val="left" w:pos="851"/>
        </w:tabs>
        <w:ind w:left="357" w:hanging="357"/>
        <w:jc w:val="both"/>
        <w:rPr>
          <w:rFonts w:eastAsia="Calibri"/>
          <w:color w:val="000000" w:themeColor="text1"/>
          <w:lang w:eastAsia="en-US"/>
        </w:rPr>
      </w:pPr>
      <w:r w:rsidRPr="00D526D5">
        <w:rPr>
          <w:rFonts w:eastAsia="Calibri"/>
          <w:color w:val="000000" w:themeColor="text1"/>
          <w:lang w:eastAsia="en-US"/>
        </w:rPr>
        <w:t xml:space="preserve">Na obavijest iz stavka </w:t>
      </w:r>
      <w:r w:rsidR="00231378" w:rsidRPr="00D526D5">
        <w:rPr>
          <w:rFonts w:eastAsia="Calibri"/>
          <w:color w:val="000000" w:themeColor="text1"/>
          <w:lang w:eastAsia="en-US"/>
        </w:rPr>
        <w:t>4</w:t>
      </w:r>
      <w:r w:rsidRPr="00D526D5">
        <w:rPr>
          <w:rFonts w:eastAsia="Calibri"/>
          <w:color w:val="000000" w:themeColor="text1"/>
          <w:lang w:eastAsia="en-US"/>
        </w:rPr>
        <w:t xml:space="preserve">. ovoga članka </w:t>
      </w:r>
      <w:r w:rsidR="001F4760" w:rsidRPr="00D526D5">
        <w:rPr>
          <w:rFonts w:eastAsia="Calibri"/>
          <w:color w:val="000000" w:themeColor="text1"/>
          <w:lang w:eastAsia="en-US"/>
        </w:rPr>
        <w:t>LA</w:t>
      </w:r>
      <w:r w:rsidR="00071F0E" w:rsidRPr="00D526D5">
        <w:rPr>
          <w:rFonts w:eastAsia="Calibri"/>
          <w:color w:val="000000" w:themeColor="text1"/>
          <w:lang w:eastAsia="en-US"/>
        </w:rPr>
        <w:t>G</w:t>
      </w:r>
      <w:r w:rsidRPr="00D526D5">
        <w:rPr>
          <w:rFonts w:eastAsia="Calibri"/>
          <w:color w:val="000000" w:themeColor="text1"/>
          <w:lang w:eastAsia="en-US"/>
        </w:rPr>
        <w:t xml:space="preserve"> ne može izjaviti žalbu. </w:t>
      </w:r>
    </w:p>
    <w:p w14:paraId="6FA95950" w14:textId="77777777" w:rsidR="00CE28D3" w:rsidRPr="00D526D5" w:rsidRDefault="00CE28D3">
      <w:pPr>
        <w:keepNext/>
        <w:keepLines/>
        <w:spacing w:before="240" w:after="240"/>
        <w:jc w:val="center"/>
        <w:outlineLvl w:val="2"/>
        <w:rPr>
          <w:rFonts w:eastAsia="MS Gothic"/>
          <w:i/>
          <w:color w:val="000000" w:themeColor="text1"/>
          <w:lang w:eastAsia="en-US"/>
        </w:rPr>
      </w:pPr>
      <w:r w:rsidRPr="00D526D5">
        <w:rPr>
          <w:rFonts w:eastAsia="MS Gothic"/>
          <w:i/>
          <w:color w:val="000000" w:themeColor="text1"/>
          <w:lang w:eastAsia="en-US"/>
        </w:rPr>
        <w:t>Računanje rokova</w:t>
      </w:r>
    </w:p>
    <w:p w14:paraId="4ED4539D" w14:textId="3843F784" w:rsidR="00CE28D3" w:rsidRPr="00D526D5" w:rsidRDefault="00CE28D3" w:rsidP="008E23F2">
      <w:pPr>
        <w:pStyle w:val="Naslov1"/>
        <w:rPr>
          <w:rFonts w:eastAsia="MS Gothic"/>
          <w:lang w:eastAsia="en-US"/>
        </w:rPr>
      </w:pPr>
      <w:r w:rsidRPr="00D526D5">
        <w:rPr>
          <w:rFonts w:eastAsia="MS Gothic"/>
          <w:lang w:eastAsia="en-US"/>
        </w:rPr>
        <w:t xml:space="preserve">Članak </w:t>
      </w:r>
      <w:r w:rsidR="00071F0E" w:rsidRPr="00D526D5">
        <w:rPr>
          <w:rFonts w:eastAsia="MS Gothic"/>
          <w:lang w:eastAsia="en-US"/>
        </w:rPr>
        <w:t>6</w:t>
      </w:r>
      <w:r w:rsidR="00777F05" w:rsidRPr="00D526D5">
        <w:rPr>
          <w:rFonts w:eastAsia="MS Gothic"/>
          <w:lang w:eastAsia="en-US"/>
        </w:rPr>
        <w:t>1</w:t>
      </w:r>
      <w:r w:rsidRPr="00D526D5">
        <w:rPr>
          <w:rFonts w:eastAsia="MS Gothic"/>
          <w:lang w:eastAsia="en-US"/>
        </w:rPr>
        <w:t>.</w:t>
      </w:r>
    </w:p>
    <w:p w14:paraId="42988A1F" w14:textId="77777777" w:rsidR="00CE28D3" w:rsidRPr="00D526D5" w:rsidRDefault="00CE28D3">
      <w:pPr>
        <w:numPr>
          <w:ilvl w:val="0"/>
          <w:numId w:val="61"/>
        </w:numPr>
        <w:tabs>
          <w:tab w:val="left" w:pos="567"/>
          <w:tab w:val="left" w:pos="851"/>
        </w:tabs>
        <w:ind w:left="357" w:hanging="357"/>
        <w:jc w:val="both"/>
        <w:rPr>
          <w:rFonts w:eastAsia="Calibri"/>
          <w:color w:val="000000" w:themeColor="text1"/>
          <w:lang w:eastAsia="en-US"/>
        </w:rPr>
      </w:pPr>
      <w:r w:rsidRPr="00D526D5">
        <w:rPr>
          <w:rFonts w:eastAsia="Calibri"/>
          <w:color w:val="000000" w:themeColor="text1"/>
          <w:lang w:eastAsia="en-US"/>
        </w:rPr>
        <w:t>Rokovi se računaju na dane, mjesece i godine.</w:t>
      </w:r>
    </w:p>
    <w:p w14:paraId="70F7AA2A" w14:textId="77777777" w:rsidR="00CE28D3" w:rsidRPr="00D526D5" w:rsidRDefault="00CE28D3" w:rsidP="00691D76">
      <w:pPr>
        <w:numPr>
          <w:ilvl w:val="0"/>
          <w:numId w:val="61"/>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Kada je rok određen na dane, dan u koji pada događaj od kojega se računa trajanje roka ne uračunava se u rok, već se početak roka računa od prvoga sljedećeg dana.</w:t>
      </w:r>
    </w:p>
    <w:p w14:paraId="68480477" w14:textId="77777777" w:rsidR="00CE28D3" w:rsidRPr="00D526D5" w:rsidRDefault="00CE28D3" w:rsidP="00691D76">
      <w:pPr>
        <w:numPr>
          <w:ilvl w:val="0"/>
          <w:numId w:val="61"/>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2DE04922" w14:textId="77777777" w:rsidR="00CE28D3" w:rsidRPr="00D526D5" w:rsidRDefault="00CE28D3" w:rsidP="00691D76">
      <w:pPr>
        <w:numPr>
          <w:ilvl w:val="0"/>
          <w:numId w:val="61"/>
        </w:numPr>
        <w:tabs>
          <w:tab w:val="left" w:pos="0"/>
          <w:tab w:val="left" w:pos="851"/>
        </w:tabs>
        <w:ind w:left="0" w:firstLine="0"/>
        <w:jc w:val="both"/>
        <w:rPr>
          <w:rFonts w:eastAsia="Calibri"/>
          <w:color w:val="000000" w:themeColor="text1"/>
          <w:lang w:eastAsia="en-US"/>
        </w:rPr>
      </w:pPr>
      <w:r w:rsidRPr="00D526D5">
        <w:rPr>
          <w:rFonts w:eastAsia="Calibri"/>
          <w:color w:val="000000" w:themeColor="text1"/>
          <w:lang w:eastAsia="en-US"/>
        </w:rPr>
        <w:t>Istjecanje roka može se označiti i određenim datumom.</w:t>
      </w:r>
    </w:p>
    <w:p w14:paraId="10627984" w14:textId="77777777" w:rsidR="00644CE5" w:rsidRPr="00D526D5" w:rsidRDefault="00CE28D3" w:rsidP="00691D76">
      <w:pPr>
        <w:numPr>
          <w:ilvl w:val="0"/>
          <w:numId w:val="61"/>
        </w:numPr>
        <w:tabs>
          <w:tab w:val="left" w:pos="0"/>
          <w:tab w:val="left" w:pos="851"/>
        </w:tabs>
        <w:ind w:left="0" w:firstLine="0"/>
        <w:jc w:val="both"/>
        <w:rPr>
          <w:color w:val="000000" w:themeColor="text1"/>
        </w:rPr>
      </w:pPr>
      <w:r w:rsidRPr="00D526D5">
        <w:rPr>
          <w:rFonts w:eastAsia="Calibri"/>
          <w:color w:val="000000" w:themeColor="text1"/>
          <w:lang w:eastAsia="en-US"/>
        </w:rPr>
        <w:t>Rok određen na dane teče svakog kalendarskog dana, bez obzira radi li se o blagdanu ili neradnom danu. Samo ako posljednji dan roka pada na državni blagdan u danu koji se ne radi ili u subotu i nedjelju rok istječe tek protekom prvog idućeg radnog dana</w:t>
      </w:r>
      <w:r w:rsidR="00484C7C" w:rsidRPr="00D526D5">
        <w:rPr>
          <w:rFonts w:eastAsia="Calibri"/>
          <w:color w:val="000000" w:themeColor="text1"/>
          <w:lang w:eastAsia="en-US"/>
        </w:rPr>
        <w:t>.</w:t>
      </w:r>
    </w:p>
    <w:p w14:paraId="223921F6" w14:textId="77777777" w:rsidR="00A94E09" w:rsidRDefault="00A94E09" w:rsidP="00A94E09">
      <w:pPr>
        <w:tabs>
          <w:tab w:val="left" w:pos="0"/>
          <w:tab w:val="left" w:pos="851"/>
        </w:tabs>
        <w:jc w:val="both"/>
        <w:rPr>
          <w:color w:val="000000" w:themeColor="text1"/>
        </w:rPr>
      </w:pPr>
    </w:p>
    <w:p w14:paraId="6A024CBB" w14:textId="77777777" w:rsidR="00D51ADF" w:rsidRPr="00D526D5" w:rsidRDefault="00D51ADF" w:rsidP="00A94E09">
      <w:pPr>
        <w:tabs>
          <w:tab w:val="left" w:pos="0"/>
          <w:tab w:val="left" w:pos="851"/>
        </w:tabs>
        <w:jc w:val="both"/>
        <w:rPr>
          <w:color w:val="000000" w:themeColor="text1"/>
        </w:rPr>
      </w:pPr>
    </w:p>
    <w:p w14:paraId="04D88DD9" w14:textId="77777777" w:rsidR="00A94E09" w:rsidRPr="00D526D5" w:rsidRDefault="00A94E09" w:rsidP="00A91435">
      <w:pPr>
        <w:tabs>
          <w:tab w:val="left" w:pos="0"/>
          <w:tab w:val="left" w:pos="851"/>
        </w:tabs>
        <w:jc w:val="center"/>
        <w:rPr>
          <w:i/>
          <w:color w:val="000000" w:themeColor="text1"/>
        </w:rPr>
      </w:pPr>
      <w:r w:rsidRPr="00D526D5">
        <w:rPr>
          <w:i/>
          <w:color w:val="000000" w:themeColor="text1"/>
        </w:rPr>
        <w:t>Dopuna/obrazloženje</w:t>
      </w:r>
    </w:p>
    <w:p w14:paraId="02C66925" w14:textId="77777777" w:rsidR="00A94E09" w:rsidRPr="00D526D5" w:rsidRDefault="00A94E09" w:rsidP="00A91435">
      <w:pPr>
        <w:tabs>
          <w:tab w:val="left" w:pos="0"/>
          <w:tab w:val="left" w:pos="851"/>
        </w:tabs>
        <w:jc w:val="center"/>
        <w:rPr>
          <w:color w:val="000000" w:themeColor="text1"/>
        </w:rPr>
      </w:pPr>
    </w:p>
    <w:p w14:paraId="10BC6379" w14:textId="227B49EA" w:rsidR="00A94E09" w:rsidRPr="00D526D5" w:rsidRDefault="00A94E09" w:rsidP="008E23F2">
      <w:pPr>
        <w:pStyle w:val="Naslov1"/>
      </w:pPr>
      <w:r w:rsidRPr="00D526D5">
        <w:t>Članak 6</w:t>
      </w:r>
      <w:r w:rsidR="00777F05" w:rsidRPr="00D526D5">
        <w:t>2</w:t>
      </w:r>
      <w:r w:rsidRPr="00D526D5">
        <w:t>.</w:t>
      </w:r>
    </w:p>
    <w:p w14:paraId="2640C0D3" w14:textId="77777777" w:rsidR="00A94E09" w:rsidRPr="00D526D5" w:rsidRDefault="00A94E09" w:rsidP="00A94E09">
      <w:pPr>
        <w:tabs>
          <w:tab w:val="left" w:pos="0"/>
          <w:tab w:val="left" w:pos="851"/>
        </w:tabs>
        <w:jc w:val="both"/>
        <w:rPr>
          <w:color w:val="000000" w:themeColor="text1"/>
        </w:rPr>
      </w:pPr>
    </w:p>
    <w:p w14:paraId="1D321B0C" w14:textId="77777777" w:rsidR="00A94E09" w:rsidRPr="00D526D5" w:rsidRDefault="00A94E09" w:rsidP="00A91435">
      <w:pPr>
        <w:tabs>
          <w:tab w:val="left" w:pos="0"/>
          <w:tab w:val="left" w:pos="851"/>
        </w:tabs>
        <w:jc w:val="both"/>
        <w:rPr>
          <w:rFonts w:eastAsia="Calibri"/>
          <w:color w:val="000000" w:themeColor="text1"/>
          <w:lang w:eastAsia="en-US"/>
        </w:rPr>
      </w:pPr>
      <w:r w:rsidRPr="00D526D5">
        <w:rPr>
          <w:rFonts w:eastAsia="Calibri"/>
          <w:color w:val="000000" w:themeColor="text1"/>
          <w:lang w:eastAsia="en-US"/>
        </w:rPr>
        <w:t>(1)U slučaju da je zahtjev unutar bilo kojeg postupka nepotpun ili su potrebne dodatne informacije, dokumentacija ili dio dokumentacije i/ili su potrebna dodatna pojašnjenja zbog određenih nejasnoća ili neusklađenosti u navodima/dokumentima/izračunima i/ili ispravak neusklađenih navoda i/ili neispravnih izračuna, Agencija za plaćanja tijekom administrativne kontrole zahtjeva može od LAG-a tražiti dopunu i/ili obrazloženje (u daljnjem tekstu: D/O).</w:t>
      </w:r>
    </w:p>
    <w:p w14:paraId="26445E46" w14:textId="77777777" w:rsidR="00A94E09" w:rsidRPr="00D526D5" w:rsidRDefault="00A94E09" w:rsidP="00A91435">
      <w:pPr>
        <w:tabs>
          <w:tab w:val="left" w:pos="0"/>
          <w:tab w:val="left" w:pos="851"/>
        </w:tabs>
        <w:jc w:val="both"/>
        <w:rPr>
          <w:rFonts w:eastAsia="Calibri"/>
          <w:color w:val="000000" w:themeColor="text1"/>
          <w:lang w:eastAsia="en-US"/>
        </w:rPr>
      </w:pPr>
      <w:r w:rsidRPr="00D526D5">
        <w:rPr>
          <w:rFonts w:eastAsia="Calibri"/>
          <w:color w:val="000000" w:themeColor="text1"/>
          <w:lang w:eastAsia="en-US"/>
        </w:rPr>
        <w:t>(2)Zahtjev za D/O se LAG-u dostavlja elektroničkim putem na adresu elektroničke pošte navedene u zahtjevu i na elektroničku poštu navedenu u Evidenciji korisnika.</w:t>
      </w:r>
    </w:p>
    <w:p w14:paraId="27E15EC6" w14:textId="77777777" w:rsidR="00A94E09" w:rsidRPr="00D526D5" w:rsidRDefault="00A94E09" w:rsidP="00A91435">
      <w:pPr>
        <w:tabs>
          <w:tab w:val="left" w:pos="0"/>
          <w:tab w:val="left" w:pos="851"/>
        </w:tabs>
        <w:jc w:val="both"/>
        <w:rPr>
          <w:rFonts w:eastAsia="Calibri"/>
          <w:color w:val="000000" w:themeColor="text1"/>
          <w:lang w:eastAsia="en-US"/>
        </w:rPr>
      </w:pPr>
      <w:r w:rsidRPr="00D526D5">
        <w:rPr>
          <w:rFonts w:eastAsia="Calibri"/>
          <w:color w:val="000000" w:themeColor="text1"/>
          <w:lang w:eastAsia="en-US"/>
        </w:rPr>
        <w:t>(3)LAG je u obvezi postupiti po zahtjevu za D/O te odgovoriti Agenciji za plaćanja putem elektroničke pošte u roku od sedam dana od dana slanja zahtjeva za D/O od strane Agencije za plaćanja.</w:t>
      </w:r>
    </w:p>
    <w:p w14:paraId="0BFDA661" w14:textId="77777777" w:rsidR="00A94E09" w:rsidRPr="00D526D5" w:rsidRDefault="00A94E09" w:rsidP="00A91435">
      <w:pPr>
        <w:tabs>
          <w:tab w:val="left" w:pos="0"/>
          <w:tab w:val="left" w:pos="851"/>
        </w:tabs>
        <w:jc w:val="both"/>
        <w:rPr>
          <w:rFonts w:eastAsia="Calibri"/>
          <w:color w:val="000000" w:themeColor="text1"/>
          <w:lang w:eastAsia="en-US"/>
        </w:rPr>
      </w:pPr>
      <w:r w:rsidRPr="00D526D5">
        <w:rPr>
          <w:rFonts w:eastAsia="Calibri"/>
          <w:color w:val="000000" w:themeColor="text1"/>
          <w:lang w:eastAsia="en-US"/>
        </w:rPr>
        <w:t>(4)Agencija za plaćanja zadržava pravo zatražiti da LAG, osim dokumentacije koja je propisana natječajem, dostavi i drugu dokumentaciju koja je potrebna za pravilnu i potpunu provedbu postupaka.</w:t>
      </w:r>
    </w:p>
    <w:p w14:paraId="1CE47F8D" w14:textId="77777777" w:rsidR="00A94E09" w:rsidRPr="00D526D5" w:rsidRDefault="00A94E09" w:rsidP="00A91435">
      <w:pPr>
        <w:tabs>
          <w:tab w:val="left" w:pos="0"/>
          <w:tab w:val="left" w:pos="851"/>
        </w:tabs>
        <w:jc w:val="both"/>
        <w:rPr>
          <w:rFonts w:eastAsia="Calibri"/>
          <w:color w:val="000000" w:themeColor="text1"/>
          <w:lang w:eastAsia="en-US"/>
        </w:rPr>
      </w:pPr>
      <w:r w:rsidRPr="00D526D5">
        <w:rPr>
          <w:rFonts w:eastAsia="Calibri"/>
          <w:color w:val="000000" w:themeColor="text1"/>
          <w:lang w:eastAsia="en-US"/>
        </w:rPr>
        <w:t xml:space="preserve">(5)Natječajem se može propisati dokumentacija za koju nije dopušteno tražiti dopunu. </w:t>
      </w:r>
    </w:p>
    <w:p w14:paraId="04FE136D" w14:textId="4EAEA888" w:rsidR="00A94E09" w:rsidRPr="00D526D5" w:rsidRDefault="00A94E09" w:rsidP="00A91435">
      <w:pPr>
        <w:tabs>
          <w:tab w:val="left" w:pos="0"/>
          <w:tab w:val="left" w:pos="851"/>
        </w:tabs>
        <w:jc w:val="both"/>
        <w:rPr>
          <w:rFonts w:eastAsia="Calibri"/>
          <w:color w:val="000000" w:themeColor="text1"/>
          <w:lang w:eastAsia="en-US"/>
        </w:rPr>
      </w:pPr>
      <w:r w:rsidRPr="00D526D5">
        <w:rPr>
          <w:rFonts w:eastAsia="Calibri"/>
          <w:color w:val="000000" w:themeColor="text1"/>
          <w:lang w:eastAsia="en-US"/>
        </w:rPr>
        <w:t xml:space="preserve">(6)U slučaju da LAG ne dostavi odgovor na zahtjev za D/O, ili ga dostavi izvan propisanog roka, ili u propisanom roku dostavi nepotpunu/neprihvatljivu dokumentaciju, a ista se odnosi </w:t>
      </w:r>
      <w:r w:rsidR="00AF6D45" w:rsidRPr="00D526D5">
        <w:rPr>
          <w:rFonts w:eastAsia="Calibri"/>
          <w:color w:val="000000" w:themeColor="text1"/>
          <w:lang w:eastAsia="en-US"/>
        </w:rPr>
        <w:t xml:space="preserve">na </w:t>
      </w:r>
      <w:r w:rsidRPr="00D526D5">
        <w:rPr>
          <w:rFonts w:eastAsia="Calibri"/>
          <w:color w:val="000000" w:themeColor="text1"/>
          <w:lang w:eastAsia="en-US"/>
        </w:rPr>
        <w:t xml:space="preserve">uvjete i kriterije prihvatljivosti, zahtjev se isključuje i donosi se odluka o odbijanju.  </w:t>
      </w:r>
    </w:p>
    <w:p w14:paraId="223BEFDA" w14:textId="77777777" w:rsidR="00A94E09" w:rsidRPr="00D526D5" w:rsidRDefault="00A94E09" w:rsidP="00A91435">
      <w:pPr>
        <w:tabs>
          <w:tab w:val="left" w:pos="0"/>
          <w:tab w:val="left" w:pos="851"/>
        </w:tabs>
        <w:jc w:val="both"/>
        <w:rPr>
          <w:rFonts w:eastAsia="Calibri"/>
          <w:color w:val="000000" w:themeColor="text1"/>
          <w:lang w:eastAsia="en-US"/>
        </w:rPr>
      </w:pPr>
      <w:r w:rsidRPr="00D526D5">
        <w:rPr>
          <w:rFonts w:eastAsia="Calibri"/>
          <w:color w:val="000000" w:themeColor="text1"/>
          <w:lang w:eastAsia="en-US"/>
        </w:rPr>
        <w:t xml:space="preserve">(7)U slučaju da LAG ne dostavi odgovor na zahtjev za D/O, ili ga dostavi izvan propisanog roka, ili u propisanom roku dostavi nepotpunu/neprihvatljivu dokumentaciju, a ista se odnosi na pojedini trošak, troškovi na koje se odnosi D/O, neće biti prihvatljivi za sufinanciranje ili će se primijeniti odgovarajuća financijska korekcija.  </w:t>
      </w:r>
    </w:p>
    <w:p w14:paraId="706D3AF6" w14:textId="21570AD1" w:rsidR="006E1B5F" w:rsidRPr="00D526D5" w:rsidRDefault="005D12B4" w:rsidP="00A1385E">
      <w:pPr>
        <w:pStyle w:val="Odlomakpopisa"/>
        <w:numPr>
          <w:ilvl w:val="0"/>
          <w:numId w:val="405"/>
        </w:numPr>
        <w:tabs>
          <w:tab w:val="left" w:pos="0"/>
          <w:tab w:val="left" w:pos="284"/>
        </w:tabs>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Ako je zahtjev za potporu nepotpun, dokumentacija od LAG-a se može tražiti samo putem jednog zahtjeva za dopunu.   </w:t>
      </w:r>
    </w:p>
    <w:p w14:paraId="297BD51F" w14:textId="77777777" w:rsidR="006E1B5F" w:rsidRPr="00D526D5" w:rsidRDefault="006E1B5F" w:rsidP="009468A6">
      <w:pPr>
        <w:pStyle w:val="Odlomakpopisa"/>
        <w:tabs>
          <w:tab w:val="left" w:pos="0"/>
          <w:tab w:val="left" w:pos="851"/>
        </w:tabs>
        <w:ind w:left="284"/>
        <w:rPr>
          <w:color w:val="000000" w:themeColor="text1"/>
        </w:rPr>
      </w:pPr>
    </w:p>
    <w:p w14:paraId="0EABD384" w14:textId="77777777" w:rsidR="003D118C" w:rsidRPr="00D526D5" w:rsidRDefault="00FA7486" w:rsidP="00125D95">
      <w:pPr>
        <w:pStyle w:val="Odlomakpopisa"/>
        <w:keepNext/>
        <w:keepLines/>
        <w:tabs>
          <w:tab w:val="left" w:pos="284"/>
        </w:tabs>
        <w:spacing w:before="240" w:after="0" w:line="240" w:lineRule="auto"/>
        <w:ind w:left="0"/>
        <w:contextualSpacing w:val="0"/>
        <w:jc w:val="center"/>
        <w:outlineLvl w:val="1"/>
        <w:rPr>
          <w:rFonts w:ascii="Times New Roman" w:eastAsia="MS Gothic" w:hAnsi="Times New Roman"/>
          <w:i/>
          <w:color w:val="000000" w:themeColor="text1"/>
          <w:sz w:val="24"/>
          <w:szCs w:val="24"/>
        </w:rPr>
      </w:pPr>
      <w:r w:rsidRPr="00D526D5">
        <w:rPr>
          <w:rFonts w:ascii="Times New Roman" w:eastAsia="MS Gothic" w:hAnsi="Times New Roman"/>
          <w:i/>
          <w:color w:val="000000" w:themeColor="text1"/>
          <w:sz w:val="24"/>
          <w:szCs w:val="24"/>
        </w:rPr>
        <w:t>Dostava akata</w:t>
      </w:r>
    </w:p>
    <w:p w14:paraId="70DE2CD7" w14:textId="77777777" w:rsidR="003D118C" w:rsidRPr="00D526D5" w:rsidRDefault="003D118C" w:rsidP="00125D95">
      <w:pPr>
        <w:rPr>
          <w:rFonts w:eastAsia="MS Gothic"/>
        </w:rPr>
      </w:pPr>
    </w:p>
    <w:p w14:paraId="166B35A9" w14:textId="2346B08B" w:rsidR="00595D68" w:rsidRPr="00D526D5" w:rsidRDefault="003D118C" w:rsidP="008E23F2">
      <w:pPr>
        <w:pStyle w:val="Naslov1"/>
        <w:rPr>
          <w:rFonts w:eastAsia="MS Gothic"/>
        </w:rPr>
      </w:pPr>
      <w:r w:rsidRPr="00D526D5">
        <w:rPr>
          <w:rFonts w:eastAsia="MS Gothic"/>
        </w:rPr>
        <w:lastRenderedPageBreak/>
        <w:t>Člana</w:t>
      </w:r>
      <w:r w:rsidR="00595D68" w:rsidRPr="00D526D5">
        <w:rPr>
          <w:rFonts w:eastAsia="MS Gothic"/>
        </w:rPr>
        <w:t>k</w:t>
      </w:r>
      <w:r w:rsidRPr="00D526D5">
        <w:rPr>
          <w:rFonts w:eastAsia="MS Gothic"/>
        </w:rPr>
        <w:t xml:space="preserve"> </w:t>
      </w:r>
      <w:r w:rsidR="0096565D" w:rsidRPr="00D526D5">
        <w:rPr>
          <w:rFonts w:eastAsia="MS Gothic"/>
        </w:rPr>
        <w:t>6</w:t>
      </w:r>
      <w:r w:rsidR="003571DC" w:rsidRPr="00D526D5">
        <w:rPr>
          <w:rFonts w:eastAsia="MS Gothic"/>
        </w:rPr>
        <w:t>3</w:t>
      </w:r>
      <w:r w:rsidRPr="00D526D5">
        <w:rPr>
          <w:rFonts w:eastAsia="MS Gothic"/>
        </w:rPr>
        <w:t>.</w:t>
      </w:r>
    </w:p>
    <w:p w14:paraId="29F64A1F" w14:textId="77777777" w:rsidR="00125D95" w:rsidRPr="00D526D5" w:rsidRDefault="00125D95" w:rsidP="00125D95">
      <w:pPr>
        <w:rPr>
          <w:rFonts w:eastAsia="MS Gothic"/>
        </w:rPr>
      </w:pPr>
    </w:p>
    <w:p w14:paraId="688643CD" w14:textId="77777777" w:rsidR="00A453A1" w:rsidRPr="00D526D5" w:rsidRDefault="00A453A1" w:rsidP="00125D95">
      <w:pPr>
        <w:pStyle w:val="Odlomakpopisa"/>
        <w:numPr>
          <w:ilvl w:val="0"/>
          <w:numId w:val="263"/>
        </w:numPr>
        <w:tabs>
          <w:tab w:val="left" w:pos="284"/>
          <w:tab w:val="left" w:pos="851"/>
        </w:tabs>
        <w:spacing w:line="240" w:lineRule="auto"/>
        <w:ind w:left="142" w:hanging="142"/>
        <w:rPr>
          <w:color w:val="000000" w:themeColor="text1"/>
        </w:rPr>
      </w:pPr>
      <w:r w:rsidRPr="00D526D5">
        <w:rPr>
          <w:rFonts w:ascii="Times New Roman" w:hAnsi="Times New Roman"/>
          <w:color w:val="000000" w:themeColor="text1"/>
          <w:sz w:val="24"/>
          <w:szCs w:val="24"/>
        </w:rPr>
        <w:t>Agencija za plaćanja može dostavljati akte i ostale dokumente na sljedeće načine:</w:t>
      </w:r>
    </w:p>
    <w:p w14:paraId="01E406B0" w14:textId="77777777" w:rsidR="00A453A1" w:rsidRPr="00D526D5" w:rsidRDefault="00A453A1">
      <w:pPr>
        <w:pStyle w:val="Odlomakpopisa"/>
        <w:numPr>
          <w:ilvl w:val="0"/>
          <w:numId w:val="264"/>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putem AGRONET-a </w:t>
      </w:r>
    </w:p>
    <w:p w14:paraId="23E1410A" w14:textId="77777777" w:rsidR="00A453A1" w:rsidRPr="00D526D5" w:rsidRDefault="00A453A1">
      <w:pPr>
        <w:pStyle w:val="Odlomakpopisa"/>
        <w:numPr>
          <w:ilvl w:val="0"/>
          <w:numId w:val="264"/>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preporučenom pošiljkom s povratnicom</w:t>
      </w:r>
    </w:p>
    <w:p w14:paraId="1388F1D5" w14:textId="77777777" w:rsidR="00A453A1" w:rsidRPr="00D526D5" w:rsidRDefault="00A453A1">
      <w:pPr>
        <w:pStyle w:val="Odlomakpopisa"/>
        <w:numPr>
          <w:ilvl w:val="0"/>
          <w:numId w:val="264"/>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putem elektroničke pošte</w:t>
      </w:r>
    </w:p>
    <w:p w14:paraId="07B230A7" w14:textId="77777777" w:rsidR="00A453A1" w:rsidRPr="00D526D5" w:rsidRDefault="00A453A1">
      <w:pPr>
        <w:pStyle w:val="Odlomakpopisa"/>
        <w:numPr>
          <w:ilvl w:val="0"/>
          <w:numId w:val="264"/>
        </w:numPr>
        <w:spacing w:before="120" w:after="120" w:line="240" w:lineRule="auto"/>
        <w:ind w:left="284" w:hanging="284"/>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neposredno. </w:t>
      </w:r>
    </w:p>
    <w:p w14:paraId="5A0139F4" w14:textId="77777777" w:rsidR="005619FE" w:rsidRPr="00D526D5" w:rsidRDefault="00595D68" w:rsidP="008E00F0">
      <w:pPr>
        <w:pStyle w:val="Odlomakpopisa"/>
        <w:numPr>
          <w:ilvl w:val="0"/>
          <w:numId w:val="263"/>
        </w:numPr>
        <w:tabs>
          <w:tab w:val="left" w:pos="284"/>
          <w:tab w:val="left" w:pos="851"/>
        </w:tabs>
        <w:spacing w:before="240"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U slučaju dostave akata putem AGRONET-a adresa elektroničke pošte na koju Agencija za plaćanja LAG-u šalje obavijest o dostavi akta na AGRONET je adresa elektroničke pošte koja je navedena u Evidenciji korisnika.</w:t>
      </w:r>
    </w:p>
    <w:p w14:paraId="7C1923D2" w14:textId="77777777" w:rsidR="00595D68" w:rsidRPr="00D526D5" w:rsidRDefault="00595D68" w:rsidP="008E00F0">
      <w:pPr>
        <w:pStyle w:val="Odlomakpopisa"/>
        <w:numPr>
          <w:ilvl w:val="0"/>
          <w:numId w:val="263"/>
        </w:numPr>
        <w:tabs>
          <w:tab w:val="left" w:pos="284"/>
          <w:tab w:val="left" w:pos="851"/>
        </w:tabs>
        <w:spacing w:before="240"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Obavijest o učitanoj odluci na AGRONET-u Agencija za plaćanja dostavlja LAG-u isključivo na onu adresu elektroničke pošte koja je navedena u Evidenciji korisnika.</w:t>
      </w:r>
    </w:p>
    <w:p w14:paraId="6B803BDA" w14:textId="77777777" w:rsidR="00595D68" w:rsidRPr="00D526D5" w:rsidRDefault="00233F90" w:rsidP="008E00F0">
      <w:pPr>
        <w:pStyle w:val="Odlomakpopisa"/>
        <w:numPr>
          <w:ilvl w:val="0"/>
          <w:numId w:val="263"/>
        </w:numPr>
        <w:tabs>
          <w:tab w:val="left" w:pos="284"/>
          <w:tab w:val="left" w:pos="851"/>
        </w:tabs>
        <w:spacing w:before="240" w:line="240" w:lineRule="auto"/>
        <w:ind w:left="0" w:firstLine="0"/>
        <w:rPr>
          <w:rFonts w:ascii="Times New Roman" w:hAnsi="Times New Roman"/>
          <w:color w:val="000000" w:themeColor="text1"/>
          <w:sz w:val="24"/>
          <w:szCs w:val="24"/>
        </w:rPr>
      </w:pPr>
      <w:r w:rsidRPr="00D526D5">
        <w:rPr>
          <w:rFonts w:ascii="Times New Roman" w:hAnsi="Times New Roman"/>
          <w:color w:val="000000" w:themeColor="text1"/>
          <w:sz w:val="24"/>
          <w:szCs w:val="24"/>
        </w:rPr>
        <w:t>LAG</w:t>
      </w:r>
      <w:r w:rsidR="00595D68" w:rsidRPr="00D526D5">
        <w:rPr>
          <w:rFonts w:ascii="Times New Roman" w:hAnsi="Times New Roman"/>
          <w:color w:val="000000" w:themeColor="text1"/>
          <w:sz w:val="24"/>
          <w:szCs w:val="24"/>
        </w:rPr>
        <w:t xml:space="preserve"> će prilikom dostave akta na AGRONET biti obaviješten putem elektroničke pošte da u roku od pet dana mora preuzeti akt putem linka u AGRONET-u</w:t>
      </w:r>
      <w:r w:rsidRPr="00D526D5">
        <w:rPr>
          <w:rFonts w:ascii="Times New Roman" w:hAnsi="Times New Roman"/>
          <w:color w:val="000000" w:themeColor="text1"/>
          <w:sz w:val="24"/>
          <w:szCs w:val="24"/>
        </w:rPr>
        <w:t>.</w:t>
      </w:r>
      <w:r w:rsidR="00595D68" w:rsidRPr="00D526D5">
        <w:rPr>
          <w:rFonts w:ascii="Times New Roman" w:hAnsi="Times New Roman"/>
          <w:color w:val="000000" w:themeColor="text1"/>
          <w:sz w:val="24"/>
          <w:szCs w:val="24"/>
        </w:rPr>
        <w:t xml:space="preserve"> Ako </w:t>
      </w:r>
      <w:r w:rsidRPr="00D526D5">
        <w:rPr>
          <w:rFonts w:ascii="Times New Roman" w:hAnsi="Times New Roman"/>
          <w:color w:val="000000" w:themeColor="text1"/>
          <w:sz w:val="24"/>
          <w:szCs w:val="24"/>
        </w:rPr>
        <w:t>LAG</w:t>
      </w:r>
      <w:r w:rsidR="00595D68" w:rsidRPr="00D526D5">
        <w:rPr>
          <w:rFonts w:ascii="Times New Roman" w:hAnsi="Times New Roman"/>
          <w:color w:val="000000" w:themeColor="text1"/>
          <w:sz w:val="24"/>
          <w:szCs w:val="24"/>
        </w:rPr>
        <w:t xml:space="preserve"> ne preuzme akt u propisanom roku, dostava se smatra obavljenom istekom navedenog roka.</w:t>
      </w:r>
    </w:p>
    <w:p w14:paraId="3185111C" w14:textId="77777777" w:rsidR="00233F90" w:rsidRPr="00D526D5" w:rsidRDefault="00233F90" w:rsidP="008E00F0">
      <w:pPr>
        <w:pStyle w:val="Odlomakpopisa"/>
        <w:numPr>
          <w:ilvl w:val="0"/>
          <w:numId w:val="263"/>
        </w:numPr>
        <w:tabs>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U slučaju dostave preporučenom pošiljkom s povratnicom dostava se smatra obavljenom u trenutku kada je LAG zaprimio preporučenu pošiljku, što se dokazuje datumom i potpisom na povratnici. </w:t>
      </w:r>
    </w:p>
    <w:p w14:paraId="58EE1CD6" w14:textId="77777777" w:rsidR="00233F90" w:rsidRPr="00D526D5" w:rsidRDefault="00233F90" w:rsidP="008E00F0">
      <w:pPr>
        <w:pStyle w:val="Odlomakpopisa"/>
        <w:numPr>
          <w:ilvl w:val="0"/>
          <w:numId w:val="263"/>
        </w:numPr>
        <w:tabs>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U slučaju neuspjele dostave preporučenom pošiljkom zbog promjene sjedišta LAG-a o čemu LAG nije obavijestio Agenciju za plaćanja, akt će se objaviti na oglasnoj ploči te se dostava smatra obavljenom istekom osmog dana od dana stavljanja na oglasnu ploču Agencije za plaćanja.</w:t>
      </w:r>
    </w:p>
    <w:p w14:paraId="41D52A63" w14:textId="77777777" w:rsidR="00233F90" w:rsidRPr="00D526D5" w:rsidRDefault="00233F90" w:rsidP="008E00F0">
      <w:pPr>
        <w:pStyle w:val="Odlomakpopisa"/>
        <w:numPr>
          <w:ilvl w:val="0"/>
          <w:numId w:val="263"/>
        </w:numPr>
        <w:tabs>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U slučaju dostave putem elektroničke pošte, isključujući dostavu akata putem AGRONET-a, ako je LAG u zahtjevu pod podacima o kontakt osobi naveo adresu elektroničke pošte koja se razlikuje od adrese elektroničke pošte koja je navedena u Evidenciji korisnika dostava se obavlja na obje adrese elektroničke pošte. </w:t>
      </w:r>
    </w:p>
    <w:p w14:paraId="29C80057" w14:textId="77777777" w:rsidR="00AC492E" w:rsidRPr="00D526D5" w:rsidRDefault="00233F90" w:rsidP="008E00F0">
      <w:pPr>
        <w:pStyle w:val="Odlomakpopisa"/>
        <w:numPr>
          <w:ilvl w:val="0"/>
          <w:numId w:val="263"/>
        </w:numPr>
        <w:tabs>
          <w:tab w:val="left" w:pos="284"/>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Dostava elektroničkim putem smatra se obavljenom u trenutku kad je zabilježena na poslužitelju za primanje takvih poruka. LAG-u se preporučuje provjeravati sve pretince elektroničke pošte.</w:t>
      </w:r>
    </w:p>
    <w:p w14:paraId="78C1E46A" w14:textId="69EF9C4F" w:rsidR="00AC492E" w:rsidRPr="00D526D5" w:rsidRDefault="00AC492E">
      <w:pPr>
        <w:spacing w:before="240" w:after="240"/>
        <w:jc w:val="center"/>
        <w:rPr>
          <w:rFonts w:eastAsia="Calibri"/>
          <w:i/>
          <w:color w:val="000000" w:themeColor="text1"/>
          <w:lang w:eastAsia="en-US"/>
        </w:rPr>
      </w:pPr>
      <w:r w:rsidRPr="00D526D5">
        <w:rPr>
          <w:rFonts w:eastAsia="Calibri"/>
          <w:i/>
          <w:color w:val="000000" w:themeColor="text1"/>
          <w:lang w:eastAsia="en-US"/>
        </w:rPr>
        <w:t>Ispravak</w:t>
      </w:r>
      <w:r w:rsidR="00FB765F" w:rsidRPr="00D526D5">
        <w:rPr>
          <w:rFonts w:eastAsia="Calibri"/>
          <w:i/>
          <w:color w:val="000000" w:themeColor="text1"/>
          <w:lang w:eastAsia="en-US"/>
        </w:rPr>
        <w:t>/izmjena/stavlj</w:t>
      </w:r>
      <w:r w:rsidR="006474A5" w:rsidRPr="00D526D5">
        <w:rPr>
          <w:rFonts w:eastAsia="Calibri"/>
          <w:i/>
          <w:color w:val="000000" w:themeColor="text1"/>
          <w:lang w:eastAsia="en-US"/>
        </w:rPr>
        <w:t>a</w:t>
      </w:r>
      <w:r w:rsidR="00FB765F" w:rsidRPr="00D526D5">
        <w:rPr>
          <w:rFonts w:eastAsia="Calibri"/>
          <w:i/>
          <w:color w:val="000000" w:themeColor="text1"/>
          <w:lang w:eastAsia="en-US"/>
        </w:rPr>
        <w:t>nje</w:t>
      </w:r>
      <w:r w:rsidRPr="00D526D5">
        <w:rPr>
          <w:rFonts w:eastAsia="Calibri"/>
          <w:i/>
          <w:color w:val="000000" w:themeColor="text1"/>
          <w:lang w:eastAsia="en-US"/>
        </w:rPr>
        <w:t xml:space="preserve"> akata</w:t>
      </w:r>
      <w:r w:rsidR="00FB765F" w:rsidRPr="00D526D5">
        <w:rPr>
          <w:rFonts w:eastAsia="Calibri"/>
          <w:i/>
          <w:color w:val="000000" w:themeColor="text1"/>
          <w:lang w:eastAsia="en-US"/>
        </w:rPr>
        <w:t xml:space="preserve"> izvan snage</w:t>
      </w:r>
    </w:p>
    <w:p w14:paraId="4164BC68" w14:textId="284C7E68" w:rsidR="00AC492E" w:rsidRPr="00D526D5" w:rsidRDefault="00AC492E" w:rsidP="008E23F2">
      <w:pPr>
        <w:pStyle w:val="Naslov1"/>
      </w:pPr>
      <w:r w:rsidRPr="00D526D5">
        <w:t xml:space="preserve">Članak </w:t>
      </w:r>
      <w:r w:rsidR="0096565D" w:rsidRPr="00D526D5">
        <w:t>6</w:t>
      </w:r>
      <w:r w:rsidR="003571DC" w:rsidRPr="00D526D5">
        <w:t>4</w:t>
      </w:r>
      <w:r w:rsidRPr="00D526D5">
        <w:t>.</w:t>
      </w:r>
    </w:p>
    <w:p w14:paraId="509CAC09" w14:textId="77777777" w:rsidR="00E74011" w:rsidRPr="00D526D5" w:rsidRDefault="00E74011">
      <w:pPr>
        <w:pStyle w:val="Odlomakpopisa"/>
        <w:tabs>
          <w:tab w:val="left" w:pos="284"/>
        </w:tabs>
        <w:spacing w:after="0" w:line="240" w:lineRule="auto"/>
        <w:ind w:left="0"/>
        <w:contextualSpacing w:val="0"/>
        <w:jc w:val="center"/>
        <w:rPr>
          <w:rFonts w:ascii="Times New Roman" w:hAnsi="Times New Roman"/>
          <w:color w:val="000000" w:themeColor="text1"/>
          <w:sz w:val="24"/>
          <w:szCs w:val="24"/>
        </w:rPr>
      </w:pPr>
    </w:p>
    <w:p w14:paraId="2580AF56" w14:textId="77777777" w:rsidR="00001A49" w:rsidRPr="00D526D5" w:rsidRDefault="00001A49">
      <w:pPr>
        <w:pStyle w:val="Odlomakpopisa"/>
        <w:tabs>
          <w:tab w:val="left" w:pos="284"/>
        </w:tabs>
        <w:spacing w:after="0" w:line="240" w:lineRule="auto"/>
        <w:ind w:left="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Agencija za plaćanja </w:t>
      </w:r>
      <w:r w:rsidR="00AA0F04" w:rsidRPr="00D526D5">
        <w:rPr>
          <w:rFonts w:ascii="Times New Roman" w:hAnsi="Times New Roman"/>
          <w:color w:val="000000" w:themeColor="text1"/>
          <w:sz w:val="24"/>
          <w:szCs w:val="24"/>
        </w:rPr>
        <w:t>ima pravo</w:t>
      </w:r>
      <w:r w:rsidRPr="00D526D5">
        <w:rPr>
          <w:rFonts w:ascii="Times New Roman" w:hAnsi="Times New Roman"/>
          <w:color w:val="000000" w:themeColor="text1"/>
          <w:sz w:val="24"/>
          <w:szCs w:val="24"/>
        </w:rPr>
        <w:t xml:space="preserve"> ispraviti/izmijeniti/staviti izvan snage bilo koji od akata iz </w:t>
      </w:r>
      <w:r w:rsidR="003E1499" w:rsidRPr="00D526D5">
        <w:rPr>
          <w:rFonts w:ascii="Times New Roman" w:hAnsi="Times New Roman"/>
          <w:color w:val="000000" w:themeColor="text1"/>
          <w:sz w:val="24"/>
          <w:szCs w:val="24"/>
        </w:rPr>
        <w:t>ovog Pravilnika</w:t>
      </w:r>
      <w:r w:rsidRPr="00D526D5">
        <w:rPr>
          <w:rFonts w:ascii="Times New Roman" w:hAnsi="Times New Roman"/>
          <w:color w:val="000000" w:themeColor="text1"/>
          <w:sz w:val="24"/>
          <w:szCs w:val="24"/>
        </w:rPr>
        <w:t xml:space="preserve"> odgovarajućom odlukom i/ili aktom, </w:t>
      </w:r>
      <w:r w:rsidR="003E1499" w:rsidRPr="00D526D5">
        <w:rPr>
          <w:rFonts w:ascii="Times New Roman" w:hAnsi="Times New Roman"/>
          <w:color w:val="000000" w:themeColor="text1"/>
          <w:sz w:val="24"/>
          <w:szCs w:val="24"/>
        </w:rPr>
        <w:t>a posebice</w:t>
      </w:r>
      <w:r w:rsidR="005854DC" w:rsidRPr="00D526D5">
        <w:rPr>
          <w:rFonts w:ascii="Times New Roman" w:hAnsi="Times New Roman"/>
          <w:color w:val="000000" w:themeColor="text1"/>
          <w:sz w:val="24"/>
          <w:szCs w:val="24"/>
        </w:rPr>
        <w:t xml:space="preserve"> u</w:t>
      </w:r>
      <w:r w:rsidRPr="00D526D5">
        <w:rPr>
          <w:rFonts w:ascii="Times New Roman" w:hAnsi="Times New Roman"/>
          <w:color w:val="000000" w:themeColor="text1"/>
          <w:sz w:val="24"/>
          <w:szCs w:val="24"/>
        </w:rPr>
        <w:t xml:space="preserve"> sljedećim slučajevima:</w:t>
      </w:r>
    </w:p>
    <w:p w14:paraId="54D33674" w14:textId="77777777" w:rsidR="00AA0F04" w:rsidRPr="00D526D5" w:rsidRDefault="00AA0F04" w:rsidP="00691D76">
      <w:pPr>
        <w:pStyle w:val="Odlomakpopisa"/>
        <w:numPr>
          <w:ilvl w:val="0"/>
          <w:numId w:val="267"/>
        </w:numPr>
        <w:tabs>
          <w:tab w:val="left" w:pos="142"/>
        </w:tabs>
        <w:spacing w:after="0" w:line="240" w:lineRule="auto"/>
        <w:ind w:left="0" w:firstLine="0"/>
        <w:contextualSpacing w:val="0"/>
        <w:rPr>
          <w:rFonts w:ascii="Times New Roman" w:hAnsi="Times New Roman"/>
          <w:color w:val="000000" w:themeColor="text1"/>
          <w:sz w:val="24"/>
          <w:szCs w:val="24"/>
        </w:rPr>
      </w:pPr>
      <w:r w:rsidRPr="00D526D5">
        <w:rPr>
          <w:rFonts w:ascii="Times New Roman" w:hAnsi="Times New Roman"/>
          <w:color w:val="000000" w:themeColor="text1"/>
          <w:sz w:val="24"/>
          <w:szCs w:val="24"/>
        </w:rPr>
        <w:t xml:space="preserve">pogrešno utvrđenog činjeničnog stanja tijekom </w:t>
      </w:r>
      <w:proofErr w:type="spellStart"/>
      <w:r w:rsidRPr="00D526D5">
        <w:rPr>
          <w:rFonts w:ascii="Times New Roman" w:hAnsi="Times New Roman"/>
          <w:color w:val="000000" w:themeColor="text1"/>
          <w:sz w:val="24"/>
          <w:szCs w:val="24"/>
        </w:rPr>
        <w:t>administrative</w:t>
      </w:r>
      <w:proofErr w:type="spellEnd"/>
      <w:r w:rsidRPr="00D526D5">
        <w:rPr>
          <w:rFonts w:ascii="Times New Roman" w:hAnsi="Times New Roman"/>
          <w:color w:val="000000" w:themeColor="text1"/>
          <w:sz w:val="24"/>
          <w:szCs w:val="24"/>
        </w:rPr>
        <w:t xml:space="preserve"> kontrole </w:t>
      </w:r>
    </w:p>
    <w:p w14:paraId="45DCF388" w14:textId="77777777" w:rsidR="00A91435" w:rsidRPr="00D526D5" w:rsidRDefault="00AA0F04" w:rsidP="00BF52EA">
      <w:pPr>
        <w:pStyle w:val="Odlomakpopisa"/>
        <w:numPr>
          <w:ilvl w:val="0"/>
          <w:numId w:val="267"/>
        </w:numPr>
        <w:tabs>
          <w:tab w:val="left" w:pos="142"/>
        </w:tabs>
        <w:spacing w:after="0" w:line="240" w:lineRule="auto"/>
        <w:ind w:left="0" w:firstLine="0"/>
        <w:contextualSpacing w:val="0"/>
        <w:rPr>
          <w:color w:val="000000" w:themeColor="text1"/>
        </w:rPr>
      </w:pPr>
      <w:r w:rsidRPr="00D526D5">
        <w:rPr>
          <w:rFonts w:ascii="Times New Roman" w:hAnsi="Times New Roman"/>
          <w:color w:val="000000" w:themeColor="text1"/>
          <w:sz w:val="24"/>
          <w:szCs w:val="24"/>
        </w:rPr>
        <w:t xml:space="preserve">ispravljanja pogreške u imenima ili brojevima, pisanju ili računanju te druge očite netočnosti u odluci. </w:t>
      </w:r>
    </w:p>
    <w:p w14:paraId="487777C1" w14:textId="77777777" w:rsidR="00E20FF6" w:rsidRPr="00D526D5" w:rsidRDefault="00276BE3">
      <w:pPr>
        <w:spacing w:before="240" w:after="240"/>
        <w:jc w:val="center"/>
        <w:rPr>
          <w:rFonts w:eastAsia="Calibri"/>
          <w:i/>
          <w:color w:val="000000" w:themeColor="text1"/>
          <w:lang w:eastAsia="en-US"/>
        </w:rPr>
      </w:pPr>
      <w:r w:rsidRPr="00D526D5">
        <w:rPr>
          <w:rFonts w:eastAsia="Calibri"/>
          <w:i/>
          <w:color w:val="000000" w:themeColor="text1"/>
          <w:lang w:eastAsia="en-US"/>
        </w:rPr>
        <w:t>Pravni lijek</w:t>
      </w:r>
    </w:p>
    <w:p w14:paraId="2A3A0EAA" w14:textId="199A315A" w:rsidR="00276BE3" w:rsidRPr="00D526D5" w:rsidRDefault="00276BE3" w:rsidP="008E23F2">
      <w:pPr>
        <w:pStyle w:val="Naslov1"/>
        <w:rPr>
          <w:rFonts w:eastAsia="Calibri"/>
          <w:lang w:eastAsia="en-US"/>
        </w:rPr>
      </w:pPr>
      <w:r w:rsidRPr="00D526D5">
        <w:rPr>
          <w:rFonts w:eastAsia="Calibri"/>
          <w:lang w:eastAsia="en-US"/>
        </w:rPr>
        <w:t>Člana</w:t>
      </w:r>
      <w:r w:rsidR="00432A91" w:rsidRPr="00D526D5">
        <w:rPr>
          <w:rFonts w:eastAsia="Calibri"/>
          <w:lang w:eastAsia="en-US"/>
        </w:rPr>
        <w:t>k</w:t>
      </w:r>
      <w:r w:rsidRPr="00D526D5">
        <w:rPr>
          <w:rFonts w:eastAsia="Calibri"/>
          <w:lang w:eastAsia="en-US"/>
        </w:rPr>
        <w:t xml:space="preserve"> </w:t>
      </w:r>
      <w:r w:rsidR="00206EDE" w:rsidRPr="00D526D5">
        <w:rPr>
          <w:rFonts w:eastAsia="Calibri"/>
          <w:lang w:eastAsia="en-US"/>
        </w:rPr>
        <w:t>6</w:t>
      </w:r>
      <w:r w:rsidR="003571DC" w:rsidRPr="00D526D5">
        <w:rPr>
          <w:rFonts w:eastAsia="Calibri"/>
          <w:lang w:eastAsia="en-US"/>
        </w:rPr>
        <w:t>5</w:t>
      </w:r>
      <w:r w:rsidRPr="00D526D5">
        <w:rPr>
          <w:rFonts w:eastAsia="Calibri"/>
          <w:lang w:eastAsia="en-US"/>
        </w:rPr>
        <w:t xml:space="preserve">. </w:t>
      </w:r>
    </w:p>
    <w:p w14:paraId="420D68D0" w14:textId="359610B9" w:rsidR="00A11C5B" w:rsidRPr="00D526D5" w:rsidRDefault="00A11C5B" w:rsidP="00A1385E">
      <w:pPr>
        <w:pStyle w:val="box473936"/>
        <w:shd w:val="clear" w:color="auto" w:fill="FFFFFF"/>
        <w:spacing w:before="0" w:beforeAutospacing="0" w:after="0" w:afterAutospacing="0"/>
        <w:jc w:val="both"/>
        <w:textAlignment w:val="baseline"/>
        <w:rPr>
          <w:color w:val="231F20"/>
        </w:rPr>
      </w:pPr>
      <w:r w:rsidRPr="00D526D5">
        <w:rPr>
          <w:color w:val="231F20"/>
        </w:rPr>
        <w:t>(1) Protiv odluka koje donosi Agencija za plaćanja u provedbi ovoga Pravilnika LAG može izjaviti žalbu u skladu s općim propisima koji uređuju upravni postupak.</w:t>
      </w:r>
    </w:p>
    <w:p w14:paraId="177ABEDE" w14:textId="77777777" w:rsidR="00A11C5B" w:rsidRPr="00D526D5" w:rsidRDefault="00A11C5B" w:rsidP="00A1385E">
      <w:pPr>
        <w:pStyle w:val="box473936"/>
        <w:shd w:val="clear" w:color="auto" w:fill="FFFFFF"/>
        <w:spacing w:before="0" w:beforeAutospacing="0" w:after="0" w:afterAutospacing="0"/>
        <w:jc w:val="both"/>
        <w:textAlignment w:val="baseline"/>
        <w:rPr>
          <w:color w:val="231F20"/>
        </w:rPr>
      </w:pPr>
      <w:r w:rsidRPr="00D526D5">
        <w:rPr>
          <w:color w:val="231F20"/>
        </w:rPr>
        <w:t>(2) Žalba se može podnijeti putem AGRONET-a, neposredno ili preporučenom pošiljkom u slučaju kada nije moguće podnošenje putem AGRONET-a.</w:t>
      </w:r>
    </w:p>
    <w:p w14:paraId="5AF9132D" w14:textId="77777777" w:rsidR="00A11C5B" w:rsidRPr="00D526D5" w:rsidRDefault="00A11C5B" w:rsidP="00A1385E">
      <w:pPr>
        <w:pStyle w:val="box473936"/>
        <w:shd w:val="clear" w:color="auto" w:fill="FFFFFF"/>
        <w:spacing w:before="0" w:beforeAutospacing="0" w:after="0" w:afterAutospacing="0"/>
        <w:jc w:val="both"/>
        <w:textAlignment w:val="baseline"/>
        <w:rPr>
          <w:color w:val="231F20"/>
        </w:rPr>
      </w:pPr>
      <w:r w:rsidRPr="00D526D5">
        <w:rPr>
          <w:color w:val="231F20"/>
        </w:rPr>
        <w:t>(3) O žalbi protiv odluka Agencije za plaćanja odlučuje Ministarstvo.</w:t>
      </w:r>
    </w:p>
    <w:p w14:paraId="20619EF5" w14:textId="4B640DCE" w:rsidR="00A11C5B" w:rsidRPr="00D526D5" w:rsidRDefault="00A11C5B" w:rsidP="00A1385E">
      <w:pPr>
        <w:pStyle w:val="box473936"/>
        <w:shd w:val="clear" w:color="auto" w:fill="FFFFFF"/>
        <w:spacing w:before="0" w:beforeAutospacing="0" w:after="0" w:afterAutospacing="0"/>
        <w:jc w:val="both"/>
        <w:textAlignment w:val="baseline"/>
        <w:rPr>
          <w:color w:val="231F20"/>
        </w:rPr>
      </w:pPr>
      <w:r w:rsidRPr="00D526D5">
        <w:rPr>
          <w:color w:val="231F20"/>
        </w:rPr>
        <w:t xml:space="preserve">(4) Protiv rješenja Ministarstva kojim je odlučeno o žalbi može se podnijeti tužba nadležnom </w:t>
      </w:r>
      <w:r w:rsidR="006474A5" w:rsidRPr="00D526D5">
        <w:rPr>
          <w:color w:val="231F20"/>
        </w:rPr>
        <w:t>U</w:t>
      </w:r>
      <w:r w:rsidRPr="00D526D5">
        <w:rPr>
          <w:color w:val="231F20"/>
        </w:rPr>
        <w:t>pravnom sudu.</w:t>
      </w:r>
    </w:p>
    <w:p w14:paraId="1D2A9434" w14:textId="69DF640A" w:rsidR="00A11C5B" w:rsidRPr="00D526D5" w:rsidRDefault="00A11C5B" w:rsidP="00A1385E">
      <w:pPr>
        <w:pStyle w:val="box473936"/>
        <w:shd w:val="clear" w:color="auto" w:fill="FFFFFF"/>
        <w:spacing w:before="0" w:beforeAutospacing="0" w:after="0" w:afterAutospacing="0"/>
        <w:jc w:val="both"/>
        <w:textAlignment w:val="baseline"/>
        <w:rPr>
          <w:color w:val="231F20"/>
        </w:rPr>
      </w:pPr>
      <w:r w:rsidRPr="00D526D5">
        <w:rPr>
          <w:color w:val="231F20"/>
        </w:rPr>
        <w:lastRenderedPageBreak/>
        <w:t>(5) Žalba mora biti razumljiva i sadržavati sve što je potrebno da bi se po njoj moglo postupati, osobito naznaku odluke protiv koje se podnosi, naziv/ime i prezime, OIB, sjedište/adresu LAG-a, ime i prezime i adresu osobe ovlaštene za zastupanje te potpis LAG-a. U žalbi LAG treba navesti zbog čega je nezadovoljan odlukom.</w:t>
      </w:r>
    </w:p>
    <w:p w14:paraId="03501358" w14:textId="259EB84D" w:rsidR="00A11C5B" w:rsidRPr="00D526D5" w:rsidRDefault="00A11C5B" w:rsidP="00A1385E">
      <w:pPr>
        <w:pStyle w:val="box473936"/>
        <w:shd w:val="clear" w:color="auto" w:fill="FFFFFF"/>
        <w:spacing w:before="0" w:beforeAutospacing="0" w:after="0" w:afterAutospacing="0"/>
        <w:jc w:val="both"/>
        <w:textAlignment w:val="baseline"/>
        <w:rPr>
          <w:color w:val="231F20"/>
        </w:rPr>
      </w:pPr>
      <w:r w:rsidRPr="00D526D5">
        <w:rPr>
          <w:color w:val="231F20"/>
        </w:rPr>
        <w:t>(6) Kada se žalba podnosi putem AGRONET-a, Agencija za plaćanja ocjenjuje jesu li navodi žalbe osnovani. Ako žalba nije osnovana, Agencija za plaćanja prihvaća odluku u AGRONET-u bez odgode od zaprimanja žalbe i na taj način upućuje žalbu LAG-a Ministarstvu na odlučivanje.</w:t>
      </w:r>
    </w:p>
    <w:p w14:paraId="3202C55A" w14:textId="5703B38D" w:rsidR="00A11C5B" w:rsidRPr="00D526D5" w:rsidRDefault="00A11C5B" w:rsidP="00A1385E">
      <w:pPr>
        <w:pStyle w:val="box473936"/>
        <w:shd w:val="clear" w:color="auto" w:fill="FFFFFF"/>
        <w:spacing w:before="0" w:beforeAutospacing="0" w:after="0" w:afterAutospacing="0"/>
        <w:jc w:val="both"/>
        <w:textAlignment w:val="baseline"/>
        <w:rPr>
          <w:color w:val="231F20"/>
        </w:rPr>
      </w:pPr>
      <w:r w:rsidRPr="00D526D5">
        <w:rPr>
          <w:color w:val="231F20"/>
        </w:rPr>
        <w:t>(7) Kada se žalba podnosi neposredno ili preporučenom pošiljkom, u slučaju kada nije moguće podnošenje putem AGRONET-a, Agencija za plaćanja ocjenjuje jesu li navodi iz žalbe LAG-a osnovani. Ako žalba nije osnovana, uputit će žalbu LAG-a bez odgode od zaprimanja žalbe Ministarstvu na odlučivanje zajedno sa spisom predmeta.</w:t>
      </w:r>
    </w:p>
    <w:p w14:paraId="2F59D1E2" w14:textId="4B0C2A3B" w:rsidR="00A11C5B" w:rsidRPr="00D526D5" w:rsidRDefault="00A11C5B" w:rsidP="00A1385E">
      <w:pPr>
        <w:pStyle w:val="box473936"/>
        <w:shd w:val="clear" w:color="auto" w:fill="FFFFFF"/>
        <w:spacing w:before="0" w:beforeAutospacing="0" w:after="48" w:afterAutospacing="0"/>
        <w:jc w:val="both"/>
        <w:textAlignment w:val="baseline"/>
        <w:rPr>
          <w:color w:val="231F20"/>
        </w:rPr>
      </w:pPr>
      <w:r w:rsidRPr="00D526D5">
        <w:rPr>
          <w:color w:val="231F20"/>
        </w:rPr>
        <w:t>(8) Iznimno od stavka 6. i 7. ovoga članka, kada Agencija za plaćanja ocijeni navode iz žalbe osnovanim donijet će ispravak odluke, novu odluku kojom će ujedno zamijeniti ranije donesenu odluku koja je bila predmet žalbe ili izmjenu odluke ako se mijenja samo određeni dio odluke.</w:t>
      </w:r>
    </w:p>
    <w:p w14:paraId="23D5A0D2" w14:textId="6849308A" w:rsidR="00A11C5B" w:rsidRPr="00D526D5" w:rsidRDefault="00A11C5B" w:rsidP="00A1385E">
      <w:pPr>
        <w:pStyle w:val="box473936"/>
        <w:shd w:val="clear" w:color="auto" w:fill="FFFFFF"/>
        <w:spacing w:before="0" w:beforeAutospacing="0" w:after="48" w:afterAutospacing="0"/>
        <w:jc w:val="both"/>
        <w:textAlignment w:val="baseline"/>
        <w:rPr>
          <w:color w:val="231F20"/>
        </w:rPr>
      </w:pPr>
      <w:r w:rsidRPr="00D526D5">
        <w:rPr>
          <w:color w:val="231F20"/>
        </w:rPr>
        <w:t>(9) Ispravak odluke iz stavka 8. ovoga članka Agencija za plaćanja donijet će u svrhu ispravljanja pogreške u imenima ili brojevima, pisanju ili računanju te druge očite netočnosti u odluci.</w:t>
      </w:r>
    </w:p>
    <w:p w14:paraId="6DED7734" w14:textId="69A8685A" w:rsidR="001F4760" w:rsidRPr="00D51ADF" w:rsidRDefault="00A11C5B" w:rsidP="00D51ADF">
      <w:pPr>
        <w:pStyle w:val="box473936"/>
        <w:shd w:val="clear" w:color="auto" w:fill="FFFFFF"/>
        <w:spacing w:before="0" w:beforeAutospacing="0" w:after="48" w:afterAutospacing="0"/>
        <w:jc w:val="both"/>
        <w:textAlignment w:val="baseline"/>
        <w:rPr>
          <w:color w:val="231F20"/>
        </w:rPr>
      </w:pPr>
      <w:r w:rsidRPr="00D526D5">
        <w:rPr>
          <w:color w:val="231F20"/>
        </w:rPr>
        <w:t>(10) Kada Agencija za plaćanja donese odluke iz stavka 8. ovoga članka, žalba korisnika se ne upućuje Ministarstvu na odlučivanje</w:t>
      </w:r>
      <w:r w:rsidR="00F01434" w:rsidRPr="00D526D5">
        <w:rPr>
          <w:color w:val="231F20"/>
        </w:rPr>
        <w:t>.</w:t>
      </w:r>
      <w:r w:rsidRPr="00D51ADF" w:rsidDel="00A11C5B">
        <w:rPr>
          <w:color w:val="000000" w:themeColor="text1"/>
        </w:rPr>
        <w:t xml:space="preserve"> </w:t>
      </w:r>
    </w:p>
    <w:p w14:paraId="4A02EFEA" w14:textId="77777777" w:rsidR="001F4760" w:rsidRPr="00D526D5" w:rsidRDefault="001F4760" w:rsidP="003F6A20">
      <w:pPr>
        <w:pStyle w:val="Odlomakpopisa"/>
        <w:spacing w:before="240" w:after="240" w:line="240" w:lineRule="auto"/>
        <w:ind w:left="0"/>
        <w:jc w:val="center"/>
        <w:rPr>
          <w:rFonts w:ascii="Times New Roman" w:hAnsi="Times New Roman"/>
          <w:i/>
          <w:color w:val="000000" w:themeColor="text1"/>
          <w:sz w:val="24"/>
          <w:szCs w:val="24"/>
        </w:rPr>
      </w:pPr>
      <w:r w:rsidRPr="00D526D5">
        <w:rPr>
          <w:rFonts w:ascii="Times New Roman" w:hAnsi="Times New Roman"/>
          <w:i/>
          <w:color w:val="000000" w:themeColor="text1"/>
          <w:sz w:val="24"/>
          <w:szCs w:val="24"/>
        </w:rPr>
        <w:t xml:space="preserve">Zaštita osobnih podataka </w:t>
      </w:r>
    </w:p>
    <w:p w14:paraId="6DBABEBE" w14:textId="77777777" w:rsidR="001F4760" w:rsidRPr="00D526D5" w:rsidRDefault="001F4760">
      <w:pPr>
        <w:pStyle w:val="Odlomakpopisa"/>
        <w:spacing w:before="240" w:after="240" w:line="240" w:lineRule="auto"/>
        <w:ind w:left="360"/>
        <w:rPr>
          <w:rFonts w:ascii="Times New Roman" w:hAnsi="Times New Roman"/>
          <w:color w:val="000000" w:themeColor="text1"/>
          <w:sz w:val="24"/>
          <w:szCs w:val="24"/>
        </w:rPr>
      </w:pPr>
    </w:p>
    <w:p w14:paraId="30347DF4" w14:textId="5731255D" w:rsidR="002C5F77" w:rsidRPr="00D526D5" w:rsidRDefault="001F4760" w:rsidP="008E23F2">
      <w:pPr>
        <w:pStyle w:val="Naslov1"/>
      </w:pPr>
      <w:r w:rsidRPr="00D526D5">
        <w:t xml:space="preserve">Članak </w:t>
      </w:r>
      <w:r w:rsidR="00206EDE" w:rsidRPr="00D526D5">
        <w:t>6</w:t>
      </w:r>
      <w:r w:rsidR="003571DC" w:rsidRPr="00D526D5">
        <w:t>6</w:t>
      </w:r>
      <w:r w:rsidRPr="00D526D5">
        <w:t>.</w:t>
      </w:r>
    </w:p>
    <w:p w14:paraId="68D0C817" w14:textId="77777777" w:rsidR="001F4760" w:rsidRPr="00D526D5" w:rsidRDefault="001F4760">
      <w:pPr>
        <w:spacing w:before="240" w:after="240"/>
        <w:jc w:val="both"/>
        <w:rPr>
          <w:rFonts w:eastAsia="Calibri"/>
          <w:color w:val="000000" w:themeColor="text1"/>
          <w:lang w:eastAsia="en-US"/>
        </w:rPr>
      </w:pPr>
      <w:r w:rsidRPr="00D526D5">
        <w:rPr>
          <w:rFonts w:eastAsia="Calibri"/>
          <w:color w:val="000000" w:themeColor="text1"/>
          <w:lang w:eastAsia="en-US"/>
        </w:rPr>
        <w:t>Svi osobni podaci prikupljaju se i obrađuju,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119/1, 4.5.2016.).</w:t>
      </w:r>
    </w:p>
    <w:p w14:paraId="2C98FB04" w14:textId="77777777" w:rsidR="00E33E87" w:rsidRPr="00D526D5" w:rsidRDefault="00E33E87" w:rsidP="00E33E87">
      <w:pPr>
        <w:rPr>
          <w:rFonts w:eastAsia="MS Gothic"/>
          <w:lang w:eastAsia="en-US"/>
        </w:rPr>
      </w:pPr>
    </w:p>
    <w:p w14:paraId="03E28812" w14:textId="77777777" w:rsidR="00CC5D47" w:rsidRPr="00D526D5" w:rsidRDefault="00CC5D47" w:rsidP="001515C6">
      <w:pPr>
        <w:pStyle w:val="Naslov1"/>
        <w:rPr>
          <w:rFonts w:eastAsia="MS Gothic"/>
          <w:lang w:eastAsia="en-US"/>
        </w:rPr>
      </w:pPr>
      <w:r w:rsidRPr="00D526D5">
        <w:rPr>
          <w:rFonts w:eastAsia="MS Gothic"/>
          <w:lang w:eastAsia="en-US"/>
        </w:rPr>
        <w:t>GLAVA V. PRIJELAZNE I ZAVRŠNE ODREDBE</w:t>
      </w:r>
    </w:p>
    <w:p w14:paraId="248AD62F" w14:textId="77777777" w:rsidR="00CC5D47" w:rsidRPr="00D526D5" w:rsidRDefault="00CC5D47">
      <w:pPr>
        <w:spacing w:before="240" w:after="240"/>
        <w:jc w:val="center"/>
        <w:rPr>
          <w:rFonts w:eastAsia="Calibri"/>
          <w:i/>
          <w:color w:val="000000" w:themeColor="text1"/>
          <w:lang w:eastAsia="en-US"/>
        </w:rPr>
      </w:pPr>
      <w:r w:rsidRPr="00D526D5">
        <w:rPr>
          <w:rFonts w:eastAsia="Calibri"/>
          <w:i/>
          <w:color w:val="000000" w:themeColor="text1"/>
          <w:lang w:eastAsia="en-US"/>
        </w:rPr>
        <w:t>Postupci u tijeku</w:t>
      </w:r>
    </w:p>
    <w:p w14:paraId="3DE05819" w14:textId="51DE1BFD" w:rsidR="00ED1018" w:rsidRPr="00D51ADF" w:rsidRDefault="00D2426D" w:rsidP="008E23F2">
      <w:pPr>
        <w:pStyle w:val="Naslov1"/>
        <w:rPr>
          <w:rFonts w:eastAsia="Calibri"/>
          <w:lang w:eastAsia="en-US"/>
        </w:rPr>
      </w:pPr>
      <w:r w:rsidRPr="00D526D5">
        <w:t xml:space="preserve">Članak </w:t>
      </w:r>
      <w:r w:rsidR="00206EDE" w:rsidRPr="00D526D5">
        <w:t>6</w:t>
      </w:r>
      <w:r w:rsidR="003571DC" w:rsidRPr="00D526D5">
        <w:t>7</w:t>
      </w:r>
      <w:r w:rsidRPr="00D526D5">
        <w:t xml:space="preserve">. </w:t>
      </w:r>
    </w:p>
    <w:p w14:paraId="62A087EE" w14:textId="3A7568CF" w:rsidR="00ED1018" w:rsidRPr="00D526D5" w:rsidRDefault="000604CE" w:rsidP="00F655BA">
      <w:pPr>
        <w:pStyle w:val="Odlomakpopisa"/>
        <w:numPr>
          <w:ilvl w:val="0"/>
          <w:numId w:val="367"/>
        </w:numPr>
        <w:tabs>
          <w:tab w:val="left" w:pos="284"/>
        </w:tabs>
        <w:spacing w:after="0" w:line="240" w:lineRule="auto"/>
        <w:ind w:left="0" w:firstLine="0"/>
        <w:rPr>
          <w:rFonts w:ascii="Times New Roman" w:hAnsi="Times New Roman"/>
          <w:color w:val="000000" w:themeColor="text1"/>
          <w:sz w:val="24"/>
        </w:rPr>
      </w:pPr>
      <w:r w:rsidRPr="00D526D5">
        <w:rPr>
          <w:rFonts w:ascii="Times New Roman" w:hAnsi="Times New Roman"/>
          <w:color w:val="000000" w:themeColor="text1"/>
          <w:sz w:val="24"/>
        </w:rPr>
        <w:t>Postupci pokrenuti prije stupanja na snagu ovog Pravilnika</w:t>
      </w:r>
      <w:r w:rsidR="00FB2F97" w:rsidRPr="00D526D5">
        <w:rPr>
          <w:rFonts w:ascii="Times New Roman" w:hAnsi="Times New Roman"/>
          <w:color w:val="000000" w:themeColor="text1"/>
          <w:sz w:val="24"/>
        </w:rPr>
        <w:t xml:space="preserve">, a u vezi provedbom odabranih LAG-ova unutar Programa </w:t>
      </w:r>
      <w:r w:rsidR="00ED1018" w:rsidRPr="00D526D5">
        <w:rPr>
          <w:rFonts w:ascii="Times New Roman" w:hAnsi="Times New Roman"/>
          <w:color w:val="000000" w:themeColor="text1"/>
          <w:sz w:val="24"/>
        </w:rPr>
        <w:t xml:space="preserve">dovršit će se prema odredbama </w:t>
      </w:r>
      <w:r w:rsidR="00CF13FB" w:rsidRPr="00D526D5">
        <w:rPr>
          <w:rFonts w:ascii="Times New Roman" w:hAnsi="Times New Roman"/>
          <w:color w:val="000000" w:themeColor="text1"/>
          <w:sz w:val="24"/>
        </w:rPr>
        <w:t xml:space="preserve">Pravilnika o provedbi mjera Programa ruralnog razvoja Republike Hrvatske za razdoblje 2014. – 2020. (NN br. (NN </w:t>
      </w:r>
      <w:r w:rsidR="00B053C7" w:rsidRPr="00D526D5">
        <w:rPr>
          <w:rFonts w:ascii="Times New Roman" w:hAnsi="Times New Roman"/>
          <w:color w:val="000000" w:themeColor="text1"/>
          <w:sz w:val="24"/>
        </w:rPr>
        <w:t xml:space="preserve">br. </w:t>
      </w:r>
      <w:r w:rsidR="00CF13FB" w:rsidRPr="00D526D5">
        <w:rPr>
          <w:rFonts w:ascii="Times New Roman" w:hAnsi="Times New Roman"/>
          <w:color w:val="000000" w:themeColor="text1"/>
          <w:sz w:val="24"/>
        </w:rPr>
        <w:t>91/19, 37/20, 31/21,</w:t>
      </w:r>
      <w:r w:rsidR="002A5DD7">
        <w:rPr>
          <w:rFonts w:ascii="Times New Roman" w:hAnsi="Times New Roman"/>
          <w:color w:val="000000" w:themeColor="text1"/>
          <w:sz w:val="24"/>
        </w:rPr>
        <w:t xml:space="preserve"> </w:t>
      </w:r>
      <w:r w:rsidR="00CF13FB" w:rsidRPr="00D526D5">
        <w:rPr>
          <w:rFonts w:ascii="Times New Roman" w:hAnsi="Times New Roman"/>
          <w:color w:val="000000" w:themeColor="text1"/>
          <w:sz w:val="24"/>
        </w:rPr>
        <w:t>134/21</w:t>
      </w:r>
      <w:r w:rsidR="00CF13FB" w:rsidRPr="00D526D5">
        <w:t xml:space="preserve">, </w:t>
      </w:r>
      <w:r w:rsidR="00CF13FB" w:rsidRPr="00D526D5">
        <w:rPr>
          <w:rFonts w:ascii="Times New Roman" w:hAnsi="Times New Roman"/>
          <w:color w:val="000000" w:themeColor="text1"/>
          <w:sz w:val="24"/>
        </w:rPr>
        <w:t xml:space="preserve">10/23). </w:t>
      </w:r>
    </w:p>
    <w:p w14:paraId="51EAA30D" w14:textId="00888435" w:rsidR="00FB2F97" w:rsidRPr="00D526D5" w:rsidRDefault="00FB2F97" w:rsidP="00F655BA">
      <w:pPr>
        <w:pStyle w:val="Odlomakpopisa"/>
        <w:numPr>
          <w:ilvl w:val="0"/>
          <w:numId w:val="367"/>
        </w:numPr>
        <w:tabs>
          <w:tab w:val="left" w:pos="284"/>
        </w:tabs>
        <w:spacing w:after="0" w:line="240" w:lineRule="auto"/>
        <w:ind w:left="0" w:firstLine="0"/>
        <w:contextualSpacing w:val="0"/>
        <w:rPr>
          <w:rFonts w:ascii="Times New Roman" w:hAnsi="Times New Roman"/>
          <w:color w:val="000000" w:themeColor="text1"/>
          <w:sz w:val="24"/>
        </w:rPr>
      </w:pPr>
      <w:r w:rsidRPr="00D526D5">
        <w:rPr>
          <w:rFonts w:ascii="Times New Roman" w:hAnsi="Times New Roman"/>
          <w:color w:val="000000" w:themeColor="text1"/>
          <w:sz w:val="24"/>
        </w:rPr>
        <w:t xml:space="preserve">LAG-ovi koji su prije stupanja na snagu ovog Pravilnika odabrani unutar </w:t>
      </w:r>
      <w:bookmarkStart w:id="38" w:name="_Hlk134181541"/>
      <w:r w:rsidRPr="00D526D5">
        <w:rPr>
          <w:rFonts w:ascii="Times New Roman" w:hAnsi="Times New Roman"/>
          <w:color w:val="000000" w:themeColor="text1"/>
          <w:sz w:val="24"/>
        </w:rPr>
        <w:t>Programa</w:t>
      </w:r>
      <w:bookmarkEnd w:id="38"/>
      <w:r w:rsidRPr="00D526D5">
        <w:rPr>
          <w:rFonts w:ascii="Times New Roman" w:hAnsi="Times New Roman"/>
          <w:color w:val="000000" w:themeColor="text1"/>
          <w:sz w:val="24"/>
        </w:rPr>
        <w:t xml:space="preserve"> dužni su se uskladiti s uvjetima prihvatljivosti iz ovog Pravilnika najkasnije do dana podnošenja zahtjeva za potporu na natječaj.</w:t>
      </w:r>
    </w:p>
    <w:p w14:paraId="4385C42C" w14:textId="1706FE1E" w:rsidR="003D75D0" w:rsidRPr="00A816CB" w:rsidRDefault="00FB2F97" w:rsidP="00A816CB">
      <w:pPr>
        <w:pStyle w:val="Odlomakpopisa"/>
        <w:numPr>
          <w:ilvl w:val="0"/>
          <w:numId w:val="367"/>
        </w:numPr>
        <w:tabs>
          <w:tab w:val="left" w:pos="284"/>
        </w:tabs>
        <w:spacing w:before="240" w:after="240" w:line="240" w:lineRule="auto"/>
        <w:ind w:left="0" w:firstLine="0"/>
        <w:rPr>
          <w:rFonts w:ascii="Times New Roman" w:hAnsi="Times New Roman"/>
          <w:color w:val="000000" w:themeColor="text1"/>
          <w:sz w:val="24"/>
        </w:rPr>
      </w:pPr>
      <w:r w:rsidRPr="00D526D5">
        <w:rPr>
          <w:rFonts w:ascii="Times New Roman" w:hAnsi="Times New Roman"/>
          <w:color w:val="000000" w:themeColor="text1"/>
          <w:sz w:val="24"/>
        </w:rPr>
        <w:t xml:space="preserve">Danom podnošenja zahtjeva za potporu na natječaj, odabranim LAG-ovima unutar Programa prestaju sve daljnje obveze u dijelu usklađenosti s uvjetima prihvatljivosti prilikom njihovog odabira unutar Programa, uključujući i prijave promjene podataka vezane za promjene u uvjetima prihvatljivosti putem Zahtjeva za promjenu.   </w:t>
      </w:r>
    </w:p>
    <w:p w14:paraId="79CD511B" w14:textId="22FC48E8" w:rsidR="00CC5D47" w:rsidRPr="00D526D5" w:rsidRDefault="00CC5D47" w:rsidP="00691D76">
      <w:pPr>
        <w:spacing w:before="240" w:after="240"/>
        <w:jc w:val="center"/>
        <w:rPr>
          <w:i/>
          <w:color w:val="000000" w:themeColor="text1"/>
        </w:rPr>
      </w:pPr>
      <w:r w:rsidRPr="00D526D5">
        <w:rPr>
          <w:rFonts w:eastAsia="Calibri"/>
          <w:i/>
          <w:color w:val="000000" w:themeColor="text1"/>
          <w:lang w:eastAsia="en-US"/>
        </w:rPr>
        <w:lastRenderedPageBreak/>
        <w:t>Stup</w:t>
      </w:r>
      <w:r w:rsidR="00C55F1C" w:rsidRPr="00D526D5">
        <w:rPr>
          <w:rFonts w:eastAsia="Calibri"/>
          <w:i/>
          <w:color w:val="000000" w:themeColor="text1"/>
          <w:lang w:eastAsia="en-US"/>
        </w:rPr>
        <w:t>a</w:t>
      </w:r>
      <w:r w:rsidRPr="00D526D5">
        <w:rPr>
          <w:rFonts w:eastAsia="Calibri"/>
          <w:i/>
          <w:color w:val="000000" w:themeColor="text1"/>
          <w:lang w:eastAsia="en-US"/>
        </w:rPr>
        <w:t>nje na snagu</w:t>
      </w:r>
    </w:p>
    <w:p w14:paraId="54AD5EDC" w14:textId="585997C9" w:rsidR="00A47ED2" w:rsidRPr="00D526D5" w:rsidRDefault="00CC5D47" w:rsidP="008E23F2">
      <w:pPr>
        <w:pStyle w:val="Naslov1"/>
        <w:rPr>
          <w:rFonts w:eastAsia="Calibri"/>
          <w:lang w:eastAsia="en-US"/>
        </w:rPr>
      </w:pPr>
      <w:r w:rsidRPr="00D526D5">
        <w:rPr>
          <w:rFonts w:eastAsia="Calibri"/>
          <w:lang w:eastAsia="en-US"/>
        </w:rPr>
        <w:t xml:space="preserve">Članak </w:t>
      </w:r>
      <w:r w:rsidR="0061111D" w:rsidRPr="00D526D5">
        <w:rPr>
          <w:rFonts w:eastAsia="Calibri"/>
          <w:lang w:eastAsia="en-US"/>
        </w:rPr>
        <w:t>6</w:t>
      </w:r>
      <w:r w:rsidR="003571DC" w:rsidRPr="00D526D5">
        <w:rPr>
          <w:rFonts w:eastAsia="Calibri"/>
          <w:lang w:eastAsia="en-US"/>
        </w:rPr>
        <w:t>8</w:t>
      </w:r>
      <w:r w:rsidRPr="00D526D5">
        <w:rPr>
          <w:rFonts w:eastAsia="Calibri"/>
          <w:lang w:eastAsia="en-US"/>
        </w:rPr>
        <w:t>.</w:t>
      </w:r>
    </w:p>
    <w:p w14:paraId="1A1D070D" w14:textId="77777777" w:rsidR="00673557" w:rsidRPr="00D526D5" w:rsidRDefault="00673557">
      <w:pPr>
        <w:shd w:val="clear" w:color="auto" w:fill="FFFFFF"/>
        <w:spacing w:after="150"/>
        <w:jc w:val="center"/>
        <w:rPr>
          <w:rFonts w:eastAsia="Calibri"/>
          <w:color w:val="000000" w:themeColor="text1"/>
          <w:lang w:eastAsia="en-US"/>
        </w:rPr>
      </w:pPr>
      <w:r w:rsidRPr="00D526D5">
        <w:rPr>
          <w:rFonts w:eastAsia="Calibri"/>
          <w:color w:val="000000" w:themeColor="text1"/>
          <w:lang w:eastAsia="en-US"/>
        </w:rPr>
        <w:t>Ovaj Pravilnik stupa na snagu osmoga dana od dana objave u „Narodnim novinama“.</w:t>
      </w:r>
    </w:p>
    <w:p w14:paraId="66A42B21" w14:textId="77777777" w:rsidR="00673557" w:rsidRPr="00D526D5" w:rsidRDefault="00673557">
      <w:pPr>
        <w:shd w:val="clear" w:color="auto" w:fill="FFFFFF"/>
        <w:spacing w:after="150"/>
        <w:jc w:val="center"/>
        <w:rPr>
          <w:color w:val="000000" w:themeColor="text1"/>
        </w:rPr>
      </w:pPr>
    </w:p>
    <w:p w14:paraId="43176DAD" w14:textId="77777777" w:rsidR="00673557" w:rsidRPr="00D526D5" w:rsidRDefault="00673557">
      <w:pPr>
        <w:shd w:val="clear" w:color="auto" w:fill="FFFFFF"/>
        <w:spacing w:after="150"/>
        <w:jc w:val="center"/>
        <w:rPr>
          <w:rFonts w:eastAsia="Calibri"/>
          <w:color w:val="000000" w:themeColor="text1"/>
          <w:lang w:eastAsia="en-US"/>
        </w:rPr>
      </w:pPr>
    </w:p>
    <w:p w14:paraId="74D753C5" w14:textId="77777777" w:rsidR="00673557" w:rsidRPr="00D526D5" w:rsidRDefault="00673557">
      <w:pPr>
        <w:shd w:val="clear" w:color="auto" w:fill="FFFFFF"/>
        <w:spacing w:after="150"/>
        <w:ind w:left="3540" w:firstLine="708"/>
        <w:jc w:val="center"/>
        <w:rPr>
          <w:rFonts w:eastAsia="Calibri"/>
          <w:color w:val="000000" w:themeColor="text1"/>
        </w:rPr>
      </w:pPr>
      <w:r w:rsidRPr="00D526D5">
        <w:rPr>
          <w:rFonts w:eastAsia="Calibri"/>
          <w:b/>
          <w:bCs/>
          <w:color w:val="000000" w:themeColor="text1"/>
        </w:rPr>
        <w:t>MINISTRICA POLJOPRIVREDE</w:t>
      </w:r>
    </w:p>
    <w:p w14:paraId="03B5A92D" w14:textId="77777777" w:rsidR="00BF52EA" w:rsidRPr="00D526D5" w:rsidRDefault="00673557" w:rsidP="00BF52EA">
      <w:pPr>
        <w:shd w:val="clear" w:color="auto" w:fill="FFFFFF"/>
        <w:spacing w:after="150"/>
        <w:ind w:left="3540" w:firstLine="708"/>
        <w:jc w:val="center"/>
        <w:rPr>
          <w:color w:val="000000" w:themeColor="text1"/>
        </w:rPr>
      </w:pPr>
      <w:r w:rsidRPr="00D526D5">
        <w:rPr>
          <w:rFonts w:eastAsia="Calibri"/>
          <w:b/>
          <w:bCs/>
          <w:color w:val="000000" w:themeColor="text1"/>
        </w:rPr>
        <w:t>Marija Vučkov</w:t>
      </w:r>
      <w:r w:rsidR="00D64AEA" w:rsidRPr="00D526D5">
        <w:rPr>
          <w:rFonts w:eastAsia="Calibri"/>
          <w:b/>
          <w:bCs/>
          <w:color w:val="000000" w:themeColor="text1"/>
        </w:rPr>
        <w:t>ić</w:t>
      </w:r>
    </w:p>
    <w:p w14:paraId="6B27D985" w14:textId="77777777" w:rsidR="00A91435" w:rsidRPr="00D526D5" w:rsidRDefault="00A91435">
      <w:pPr>
        <w:shd w:val="clear" w:color="auto" w:fill="FFFFFF"/>
        <w:spacing w:after="150"/>
        <w:rPr>
          <w:b/>
          <w:color w:val="000000" w:themeColor="text1"/>
        </w:rPr>
      </w:pPr>
    </w:p>
    <w:p w14:paraId="26C1E6BD" w14:textId="10449A75" w:rsidR="00465670" w:rsidRPr="00D526D5" w:rsidRDefault="00465670">
      <w:pPr>
        <w:shd w:val="clear" w:color="auto" w:fill="FFFFFF"/>
        <w:spacing w:after="150"/>
        <w:rPr>
          <w:b/>
          <w:color w:val="000000" w:themeColor="text1"/>
        </w:rPr>
      </w:pPr>
    </w:p>
    <w:p w14:paraId="32E62CA2" w14:textId="2C3F47A7" w:rsidR="00FB2F97" w:rsidRDefault="00FB2F97">
      <w:pPr>
        <w:shd w:val="clear" w:color="auto" w:fill="FFFFFF"/>
        <w:spacing w:after="150"/>
        <w:rPr>
          <w:b/>
          <w:color w:val="000000" w:themeColor="text1"/>
        </w:rPr>
      </w:pPr>
    </w:p>
    <w:p w14:paraId="12AC9375" w14:textId="77777777" w:rsidR="00495323" w:rsidRPr="00D526D5" w:rsidRDefault="00495323">
      <w:pPr>
        <w:shd w:val="clear" w:color="auto" w:fill="FFFFFF"/>
        <w:spacing w:after="150"/>
        <w:rPr>
          <w:b/>
          <w:color w:val="000000" w:themeColor="text1"/>
        </w:rPr>
      </w:pPr>
    </w:p>
    <w:p w14:paraId="7B35134F" w14:textId="39A8C207" w:rsidR="00FB2F97" w:rsidRDefault="00FB2F97">
      <w:pPr>
        <w:shd w:val="clear" w:color="auto" w:fill="FFFFFF"/>
        <w:spacing w:after="150"/>
        <w:rPr>
          <w:b/>
          <w:color w:val="000000" w:themeColor="text1"/>
        </w:rPr>
      </w:pPr>
    </w:p>
    <w:p w14:paraId="1A285D76" w14:textId="19964652" w:rsidR="003D75D0" w:rsidRDefault="003D75D0">
      <w:pPr>
        <w:shd w:val="clear" w:color="auto" w:fill="FFFFFF"/>
        <w:spacing w:after="150"/>
        <w:rPr>
          <w:b/>
          <w:color w:val="000000" w:themeColor="text1"/>
        </w:rPr>
      </w:pPr>
    </w:p>
    <w:p w14:paraId="35147216" w14:textId="6C69759B" w:rsidR="003D75D0" w:rsidRDefault="003D75D0">
      <w:pPr>
        <w:shd w:val="clear" w:color="auto" w:fill="FFFFFF"/>
        <w:spacing w:after="150"/>
        <w:rPr>
          <w:b/>
          <w:color w:val="000000" w:themeColor="text1"/>
        </w:rPr>
      </w:pPr>
    </w:p>
    <w:p w14:paraId="24D19D51" w14:textId="188CF662" w:rsidR="003D75D0" w:rsidRDefault="003D75D0">
      <w:pPr>
        <w:shd w:val="clear" w:color="auto" w:fill="FFFFFF"/>
        <w:spacing w:after="150"/>
        <w:rPr>
          <w:b/>
          <w:color w:val="000000" w:themeColor="text1"/>
        </w:rPr>
      </w:pPr>
    </w:p>
    <w:p w14:paraId="72D4CBCA" w14:textId="689AFB71" w:rsidR="003D75D0" w:rsidRDefault="003D75D0">
      <w:pPr>
        <w:shd w:val="clear" w:color="auto" w:fill="FFFFFF"/>
        <w:spacing w:after="150"/>
        <w:rPr>
          <w:b/>
          <w:color w:val="000000" w:themeColor="text1"/>
        </w:rPr>
      </w:pPr>
    </w:p>
    <w:p w14:paraId="1CAD1005" w14:textId="364C4DDC" w:rsidR="003D75D0" w:rsidRDefault="003D75D0">
      <w:pPr>
        <w:shd w:val="clear" w:color="auto" w:fill="FFFFFF"/>
        <w:spacing w:after="150"/>
        <w:rPr>
          <w:b/>
          <w:color w:val="000000" w:themeColor="text1"/>
        </w:rPr>
      </w:pPr>
    </w:p>
    <w:p w14:paraId="2853B3AF" w14:textId="2E211458" w:rsidR="003D75D0" w:rsidRDefault="003D75D0">
      <w:pPr>
        <w:shd w:val="clear" w:color="auto" w:fill="FFFFFF"/>
        <w:spacing w:after="150"/>
        <w:rPr>
          <w:b/>
          <w:color w:val="000000" w:themeColor="text1"/>
        </w:rPr>
      </w:pPr>
    </w:p>
    <w:p w14:paraId="461650A8" w14:textId="61210AF4" w:rsidR="003D75D0" w:rsidRDefault="003D75D0">
      <w:pPr>
        <w:shd w:val="clear" w:color="auto" w:fill="FFFFFF"/>
        <w:spacing w:after="150"/>
        <w:rPr>
          <w:b/>
          <w:color w:val="000000" w:themeColor="text1"/>
        </w:rPr>
      </w:pPr>
    </w:p>
    <w:p w14:paraId="4BAE2F3F" w14:textId="74576058" w:rsidR="003D75D0" w:rsidRDefault="003D75D0">
      <w:pPr>
        <w:shd w:val="clear" w:color="auto" w:fill="FFFFFF"/>
        <w:spacing w:after="150"/>
        <w:rPr>
          <w:b/>
          <w:color w:val="000000" w:themeColor="text1"/>
        </w:rPr>
      </w:pPr>
    </w:p>
    <w:p w14:paraId="571815B7" w14:textId="5205F029" w:rsidR="003D75D0" w:rsidRDefault="003D75D0">
      <w:pPr>
        <w:shd w:val="clear" w:color="auto" w:fill="FFFFFF"/>
        <w:spacing w:after="150"/>
        <w:rPr>
          <w:b/>
          <w:color w:val="000000" w:themeColor="text1"/>
        </w:rPr>
      </w:pPr>
    </w:p>
    <w:p w14:paraId="48DB3733" w14:textId="1CE1855B" w:rsidR="003D75D0" w:rsidRDefault="003D75D0">
      <w:pPr>
        <w:shd w:val="clear" w:color="auto" w:fill="FFFFFF"/>
        <w:spacing w:after="150"/>
        <w:rPr>
          <w:b/>
          <w:color w:val="000000" w:themeColor="text1"/>
        </w:rPr>
      </w:pPr>
    </w:p>
    <w:p w14:paraId="12C5C822" w14:textId="489B6C2F" w:rsidR="003D75D0" w:rsidRDefault="003D75D0">
      <w:pPr>
        <w:shd w:val="clear" w:color="auto" w:fill="FFFFFF"/>
        <w:spacing w:after="150"/>
        <w:rPr>
          <w:b/>
          <w:color w:val="000000" w:themeColor="text1"/>
        </w:rPr>
      </w:pPr>
    </w:p>
    <w:p w14:paraId="0D922AE2" w14:textId="3B83D17B" w:rsidR="003D75D0" w:rsidRDefault="003D75D0">
      <w:pPr>
        <w:shd w:val="clear" w:color="auto" w:fill="FFFFFF"/>
        <w:spacing w:after="150"/>
        <w:rPr>
          <w:b/>
          <w:color w:val="000000" w:themeColor="text1"/>
        </w:rPr>
      </w:pPr>
    </w:p>
    <w:p w14:paraId="4B082A0F" w14:textId="13425B24" w:rsidR="003D75D0" w:rsidRDefault="003D75D0">
      <w:pPr>
        <w:shd w:val="clear" w:color="auto" w:fill="FFFFFF"/>
        <w:spacing w:after="150"/>
        <w:rPr>
          <w:b/>
          <w:color w:val="000000" w:themeColor="text1"/>
        </w:rPr>
      </w:pPr>
    </w:p>
    <w:p w14:paraId="73AF37CF" w14:textId="23FD0832" w:rsidR="003D75D0" w:rsidRDefault="003D75D0">
      <w:pPr>
        <w:shd w:val="clear" w:color="auto" w:fill="FFFFFF"/>
        <w:spacing w:after="150"/>
        <w:rPr>
          <w:b/>
          <w:color w:val="000000" w:themeColor="text1"/>
        </w:rPr>
      </w:pPr>
    </w:p>
    <w:p w14:paraId="3D3033B7" w14:textId="7D3CCD3E" w:rsidR="003D75D0" w:rsidRDefault="003D75D0">
      <w:pPr>
        <w:shd w:val="clear" w:color="auto" w:fill="FFFFFF"/>
        <w:spacing w:after="150"/>
        <w:rPr>
          <w:b/>
          <w:color w:val="000000" w:themeColor="text1"/>
        </w:rPr>
      </w:pPr>
    </w:p>
    <w:p w14:paraId="209AB498" w14:textId="6A0EE270" w:rsidR="003D75D0" w:rsidRDefault="003D75D0">
      <w:pPr>
        <w:shd w:val="clear" w:color="auto" w:fill="FFFFFF"/>
        <w:spacing w:after="150"/>
        <w:rPr>
          <w:b/>
          <w:color w:val="000000" w:themeColor="text1"/>
        </w:rPr>
      </w:pPr>
    </w:p>
    <w:p w14:paraId="5811DDDE" w14:textId="40797F2A" w:rsidR="003D75D0" w:rsidRDefault="003D75D0">
      <w:pPr>
        <w:shd w:val="clear" w:color="auto" w:fill="FFFFFF"/>
        <w:spacing w:after="150"/>
        <w:rPr>
          <w:b/>
          <w:color w:val="000000" w:themeColor="text1"/>
        </w:rPr>
      </w:pPr>
    </w:p>
    <w:p w14:paraId="10104F38" w14:textId="5CBBCC77" w:rsidR="003D75D0" w:rsidRDefault="003D75D0">
      <w:pPr>
        <w:shd w:val="clear" w:color="auto" w:fill="FFFFFF"/>
        <w:spacing w:after="150"/>
        <w:rPr>
          <w:b/>
          <w:color w:val="000000" w:themeColor="text1"/>
        </w:rPr>
      </w:pPr>
    </w:p>
    <w:p w14:paraId="2B9FE91E" w14:textId="30BEEF5A" w:rsidR="003D75D0" w:rsidRDefault="003D75D0">
      <w:pPr>
        <w:shd w:val="clear" w:color="auto" w:fill="FFFFFF"/>
        <w:spacing w:after="150"/>
        <w:rPr>
          <w:b/>
          <w:color w:val="000000" w:themeColor="text1"/>
        </w:rPr>
      </w:pPr>
    </w:p>
    <w:p w14:paraId="27F1262A" w14:textId="77777777" w:rsidR="003D75D0" w:rsidRDefault="003D75D0">
      <w:pPr>
        <w:shd w:val="clear" w:color="auto" w:fill="FFFFFF"/>
        <w:spacing w:after="150"/>
        <w:rPr>
          <w:b/>
          <w:color w:val="000000" w:themeColor="text1"/>
        </w:rPr>
      </w:pPr>
    </w:p>
    <w:p w14:paraId="6E14E7F1" w14:textId="77777777" w:rsidR="00D51ADF" w:rsidRPr="00D526D5" w:rsidRDefault="00D51ADF">
      <w:pPr>
        <w:shd w:val="clear" w:color="auto" w:fill="FFFFFF"/>
        <w:spacing w:after="150"/>
        <w:rPr>
          <w:b/>
          <w:color w:val="000000" w:themeColor="text1"/>
        </w:rPr>
      </w:pPr>
    </w:p>
    <w:p w14:paraId="26587145" w14:textId="57C1E130" w:rsidR="00BC1265" w:rsidRPr="00D526D5" w:rsidRDefault="00BC1265">
      <w:pPr>
        <w:shd w:val="clear" w:color="auto" w:fill="FFFFFF"/>
        <w:spacing w:after="150"/>
        <w:rPr>
          <w:rFonts w:eastAsia="MS Gothic"/>
          <w:b/>
          <w:iCs/>
          <w:color w:val="000000" w:themeColor="text1"/>
        </w:rPr>
      </w:pPr>
      <w:r w:rsidRPr="00D526D5">
        <w:rPr>
          <w:b/>
          <w:color w:val="000000" w:themeColor="text1"/>
        </w:rPr>
        <w:lastRenderedPageBreak/>
        <w:t xml:space="preserve">Prilog </w:t>
      </w:r>
      <w:r w:rsidR="00657F88" w:rsidRPr="00D526D5">
        <w:rPr>
          <w:b/>
          <w:color w:val="000000" w:themeColor="text1"/>
        </w:rPr>
        <w:t>1</w:t>
      </w:r>
      <w:r w:rsidRPr="00D526D5">
        <w:rPr>
          <w:b/>
          <w:color w:val="000000" w:themeColor="text1"/>
        </w:rPr>
        <w:t xml:space="preserve">. </w:t>
      </w:r>
      <w:r w:rsidR="009C2F8E" w:rsidRPr="00D526D5">
        <w:rPr>
          <w:rFonts w:eastAsia="MS Gothic"/>
          <w:b/>
          <w:iCs/>
          <w:color w:val="000000" w:themeColor="text1"/>
        </w:rPr>
        <w:t>Obvezn</w:t>
      </w:r>
      <w:r w:rsidR="009E5CD2" w:rsidRPr="00D526D5">
        <w:rPr>
          <w:rFonts w:eastAsia="MS Gothic"/>
          <w:b/>
          <w:iCs/>
          <w:color w:val="000000" w:themeColor="text1"/>
        </w:rPr>
        <w:t>a</w:t>
      </w:r>
      <w:r w:rsidR="009C2F8E" w:rsidRPr="00D526D5">
        <w:rPr>
          <w:rFonts w:eastAsia="MS Gothic"/>
          <w:b/>
          <w:iCs/>
          <w:color w:val="000000" w:themeColor="text1"/>
        </w:rPr>
        <w:t xml:space="preserve"> </w:t>
      </w:r>
      <w:r w:rsidR="00052B5E" w:rsidRPr="00D526D5">
        <w:rPr>
          <w:rFonts w:eastAsia="MS Gothic"/>
          <w:b/>
          <w:iCs/>
          <w:color w:val="000000" w:themeColor="text1"/>
        </w:rPr>
        <w:t>poglavlja</w:t>
      </w:r>
      <w:r w:rsidR="009C2F8E" w:rsidRPr="00D526D5">
        <w:rPr>
          <w:rFonts w:eastAsia="MS Gothic"/>
          <w:b/>
          <w:iCs/>
          <w:color w:val="000000" w:themeColor="text1"/>
        </w:rPr>
        <w:t xml:space="preserve"> LRS za razdoblje 2023.-2027</w:t>
      </w:r>
      <w:r w:rsidR="009553C6" w:rsidRPr="00D526D5">
        <w:rPr>
          <w:rFonts w:eastAsia="MS Gothic"/>
          <w:b/>
          <w:iCs/>
          <w:color w:val="000000" w:themeColor="text1"/>
        </w:rPr>
        <w:t>.</w:t>
      </w:r>
    </w:p>
    <w:p w14:paraId="43E8DC48" w14:textId="77777777" w:rsidR="00E007BE" w:rsidRPr="00D526D5" w:rsidRDefault="00E007BE">
      <w:pPr>
        <w:shd w:val="clear" w:color="auto" w:fill="FFFFFF"/>
        <w:spacing w:after="150"/>
        <w:rPr>
          <w:rFonts w:eastAsia="MS Gothic"/>
          <w:b/>
          <w:iCs/>
          <w:color w:val="000000" w:themeColor="text1"/>
        </w:rPr>
      </w:pPr>
    </w:p>
    <w:p w14:paraId="29FE21F5" w14:textId="77777777" w:rsidR="00571A1C" w:rsidRPr="00D526D5" w:rsidRDefault="00571A1C">
      <w:pPr>
        <w:shd w:val="clear" w:color="auto" w:fill="FFFFFF"/>
        <w:spacing w:after="150"/>
        <w:rPr>
          <w:rFonts w:eastAsia="MS Gothic"/>
          <w:iCs/>
          <w:color w:val="000000" w:themeColor="text1"/>
        </w:rPr>
      </w:pPr>
      <w:r w:rsidRPr="00D526D5">
        <w:rPr>
          <w:rFonts w:eastAsia="MS Gothic"/>
          <w:iCs/>
          <w:color w:val="000000" w:themeColor="text1"/>
        </w:rPr>
        <w:t>LRS za razdoblje 2023.-2027. mora obvezno sadržavati sljedeća poglavlja</w:t>
      </w:r>
      <w:r w:rsidR="00052B5E" w:rsidRPr="00D526D5">
        <w:rPr>
          <w:rFonts w:eastAsia="MS Gothic"/>
          <w:iCs/>
          <w:color w:val="000000" w:themeColor="text1"/>
        </w:rPr>
        <w:t>:</w:t>
      </w:r>
    </w:p>
    <w:p w14:paraId="15698F32" w14:textId="77777777"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1. OPIS PODRUČJA KOJE OBUHVAĆA LRS</w:t>
      </w:r>
    </w:p>
    <w:p w14:paraId="0DA726D1" w14:textId="77777777"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2. REZULTATI PROVEDBE LRS U RAZDOBLJU 2014. – 2022.</w:t>
      </w:r>
    </w:p>
    <w:p w14:paraId="6088D57F" w14:textId="77777777"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3. OPIS UKLJUČENOSTI LOKALNIH DIONIKA U IZRADU LRS</w:t>
      </w:r>
    </w:p>
    <w:p w14:paraId="7C736477" w14:textId="77777777"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4. ANALIZA RAZVOJNIH POTREBA I POTENCIJALA PODRUČJA</w:t>
      </w:r>
    </w:p>
    <w:p w14:paraId="71E228AE" w14:textId="77777777"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5. OPĆI CILJEVI, SPECIFIČNI CILJEVI I INTERVENCIJE LRS</w:t>
      </w:r>
    </w:p>
    <w:p w14:paraId="0C3F9A5E" w14:textId="77777777"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6. KAPACITET LAG-a ZA PROVEDBU LRS</w:t>
      </w:r>
      <w:r w:rsidRPr="00D526D5">
        <w:rPr>
          <w:rFonts w:eastAsia="MS Gothic"/>
          <w:iCs/>
          <w:color w:val="000000" w:themeColor="text1"/>
        </w:rPr>
        <w:tab/>
      </w:r>
    </w:p>
    <w:p w14:paraId="7F11C510" w14:textId="77777777"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7. FINANCIJSKI I AKCIJSKI PLAN PROVEDBE LRS</w:t>
      </w:r>
    </w:p>
    <w:p w14:paraId="67C1EA80" w14:textId="77777777"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8. PRILOZI (ako ih ima)</w:t>
      </w:r>
    </w:p>
    <w:p w14:paraId="708A5F45" w14:textId="77777777" w:rsidR="00125D95" w:rsidRPr="00D526D5" w:rsidRDefault="00125D95">
      <w:pPr>
        <w:shd w:val="clear" w:color="auto" w:fill="FFFFFF"/>
        <w:spacing w:after="150"/>
        <w:rPr>
          <w:rFonts w:eastAsia="MS Gothic"/>
          <w:iCs/>
          <w:color w:val="000000" w:themeColor="text1"/>
        </w:rPr>
      </w:pPr>
    </w:p>
    <w:p w14:paraId="4FA5166A" w14:textId="4542A923" w:rsidR="00052B5E" w:rsidRPr="00D526D5" w:rsidRDefault="00052B5E">
      <w:pPr>
        <w:shd w:val="clear" w:color="auto" w:fill="FFFFFF"/>
        <w:spacing w:after="150"/>
        <w:rPr>
          <w:rFonts w:eastAsia="MS Gothic"/>
          <w:iCs/>
          <w:color w:val="000000" w:themeColor="text1"/>
        </w:rPr>
      </w:pPr>
      <w:r w:rsidRPr="00D526D5">
        <w:rPr>
          <w:rFonts w:eastAsia="MS Gothic"/>
          <w:iCs/>
          <w:color w:val="000000" w:themeColor="text1"/>
        </w:rPr>
        <w:t xml:space="preserve">LRS za razdoblje 2023. – 2027. se mora izraditi na predlošku obrasca navedenog u </w:t>
      </w:r>
      <w:r w:rsidR="007B0285" w:rsidRPr="00D526D5">
        <w:rPr>
          <w:rFonts w:eastAsia="MS Gothic"/>
          <w:iCs/>
          <w:color w:val="000000" w:themeColor="text1"/>
        </w:rPr>
        <w:t>Uput</w:t>
      </w:r>
      <w:r w:rsidR="00EF37D9">
        <w:rPr>
          <w:rFonts w:eastAsia="MS Gothic"/>
          <w:iCs/>
          <w:color w:val="000000" w:themeColor="text1"/>
        </w:rPr>
        <w:t>i</w:t>
      </w:r>
      <w:r w:rsidR="00C508B7" w:rsidRPr="00D526D5">
        <w:rPr>
          <w:rFonts w:eastAsia="MS Gothic"/>
          <w:iCs/>
          <w:color w:val="000000" w:themeColor="text1"/>
        </w:rPr>
        <w:t xml:space="preserve"> za izradu LRS i LAG intervencija</w:t>
      </w:r>
      <w:r w:rsidR="009271D7" w:rsidRPr="00D526D5">
        <w:rPr>
          <w:rFonts w:eastAsia="MS Gothic"/>
          <w:iCs/>
          <w:color w:val="000000" w:themeColor="text1"/>
        </w:rPr>
        <w:t xml:space="preserve"> 2023.-2027.</w:t>
      </w:r>
      <w:r w:rsidR="00C508B7" w:rsidRPr="00D526D5">
        <w:rPr>
          <w:rFonts w:eastAsia="MS Gothic"/>
          <w:iCs/>
          <w:color w:val="000000" w:themeColor="text1"/>
        </w:rPr>
        <w:t xml:space="preserve"> </w:t>
      </w:r>
      <w:r w:rsidR="00D64AEA" w:rsidRPr="00D526D5">
        <w:rPr>
          <w:rFonts w:eastAsia="MS Gothic"/>
          <w:iCs/>
          <w:color w:val="000000" w:themeColor="text1"/>
        </w:rPr>
        <w:t>iz članka 1</w:t>
      </w:r>
      <w:r w:rsidR="00C508B7" w:rsidRPr="00D526D5">
        <w:rPr>
          <w:rFonts w:eastAsia="MS Gothic"/>
          <w:iCs/>
          <w:color w:val="000000" w:themeColor="text1"/>
        </w:rPr>
        <w:t>7</w:t>
      </w:r>
      <w:r w:rsidR="00D64AEA" w:rsidRPr="00D526D5">
        <w:rPr>
          <w:rFonts w:eastAsia="MS Gothic"/>
          <w:iCs/>
          <w:color w:val="000000" w:themeColor="text1"/>
        </w:rPr>
        <w:t>. ovog Pravilnika</w:t>
      </w:r>
      <w:r w:rsidR="00347BF3" w:rsidRPr="00D526D5">
        <w:rPr>
          <w:rFonts w:eastAsia="MS Gothic"/>
          <w:iCs/>
          <w:color w:val="000000" w:themeColor="text1"/>
        </w:rPr>
        <w:t>.</w:t>
      </w:r>
    </w:p>
    <w:p w14:paraId="0B59CE35" w14:textId="77777777" w:rsidR="00A91435" w:rsidRPr="00D526D5" w:rsidRDefault="00A91435">
      <w:pPr>
        <w:shd w:val="clear" w:color="auto" w:fill="FFFFFF"/>
        <w:spacing w:after="150"/>
        <w:rPr>
          <w:rFonts w:eastAsia="MS Gothic"/>
          <w:iCs/>
          <w:color w:val="000000" w:themeColor="text1"/>
        </w:rPr>
      </w:pPr>
    </w:p>
    <w:p w14:paraId="0F4877BC" w14:textId="77777777" w:rsidR="006472D8" w:rsidRPr="00D526D5" w:rsidRDefault="006472D8">
      <w:pPr>
        <w:shd w:val="clear" w:color="auto" w:fill="FFFFFF"/>
        <w:spacing w:after="150"/>
        <w:rPr>
          <w:b/>
          <w:color w:val="000000" w:themeColor="text1"/>
        </w:rPr>
      </w:pPr>
    </w:p>
    <w:p w14:paraId="6A262EC7" w14:textId="77777777" w:rsidR="006472D8" w:rsidRPr="00D526D5" w:rsidRDefault="006472D8">
      <w:pPr>
        <w:shd w:val="clear" w:color="auto" w:fill="FFFFFF"/>
        <w:spacing w:after="150"/>
        <w:rPr>
          <w:b/>
          <w:color w:val="000000" w:themeColor="text1"/>
        </w:rPr>
      </w:pPr>
    </w:p>
    <w:p w14:paraId="55DD6D12" w14:textId="77777777" w:rsidR="006472D8" w:rsidRPr="00D526D5" w:rsidRDefault="006472D8">
      <w:pPr>
        <w:shd w:val="clear" w:color="auto" w:fill="FFFFFF"/>
        <w:spacing w:after="150"/>
        <w:rPr>
          <w:b/>
          <w:color w:val="000000" w:themeColor="text1"/>
        </w:rPr>
      </w:pPr>
    </w:p>
    <w:p w14:paraId="2AAE3125" w14:textId="6951E442" w:rsidR="006472D8" w:rsidRDefault="006472D8">
      <w:pPr>
        <w:shd w:val="clear" w:color="auto" w:fill="FFFFFF"/>
        <w:spacing w:after="150"/>
        <w:rPr>
          <w:b/>
          <w:color w:val="000000" w:themeColor="text1"/>
        </w:rPr>
      </w:pPr>
    </w:p>
    <w:p w14:paraId="05AEB15D" w14:textId="19D6FA27" w:rsidR="003D75D0" w:rsidRDefault="003D75D0">
      <w:pPr>
        <w:shd w:val="clear" w:color="auto" w:fill="FFFFFF"/>
        <w:spacing w:after="150"/>
        <w:rPr>
          <w:b/>
          <w:color w:val="000000" w:themeColor="text1"/>
        </w:rPr>
      </w:pPr>
    </w:p>
    <w:p w14:paraId="67477AF0" w14:textId="3C44420C" w:rsidR="003D75D0" w:rsidRDefault="003D75D0">
      <w:pPr>
        <w:shd w:val="clear" w:color="auto" w:fill="FFFFFF"/>
        <w:spacing w:after="150"/>
        <w:rPr>
          <w:b/>
          <w:color w:val="000000" w:themeColor="text1"/>
        </w:rPr>
      </w:pPr>
    </w:p>
    <w:p w14:paraId="21A69FAD" w14:textId="1048771C" w:rsidR="003D75D0" w:rsidRDefault="003D75D0">
      <w:pPr>
        <w:shd w:val="clear" w:color="auto" w:fill="FFFFFF"/>
        <w:spacing w:after="150"/>
        <w:rPr>
          <w:b/>
          <w:color w:val="000000" w:themeColor="text1"/>
        </w:rPr>
      </w:pPr>
    </w:p>
    <w:p w14:paraId="470E16AF" w14:textId="0289032E" w:rsidR="003D75D0" w:rsidRDefault="003D75D0">
      <w:pPr>
        <w:shd w:val="clear" w:color="auto" w:fill="FFFFFF"/>
        <w:spacing w:after="150"/>
        <w:rPr>
          <w:b/>
          <w:color w:val="000000" w:themeColor="text1"/>
        </w:rPr>
      </w:pPr>
    </w:p>
    <w:p w14:paraId="5D4BB9C0" w14:textId="3D21E3E1" w:rsidR="003D75D0" w:rsidRDefault="003D75D0">
      <w:pPr>
        <w:shd w:val="clear" w:color="auto" w:fill="FFFFFF"/>
        <w:spacing w:after="150"/>
        <w:rPr>
          <w:b/>
          <w:color w:val="000000" w:themeColor="text1"/>
        </w:rPr>
      </w:pPr>
    </w:p>
    <w:p w14:paraId="582FF326" w14:textId="428FCC6D" w:rsidR="003D75D0" w:rsidRDefault="003D75D0">
      <w:pPr>
        <w:shd w:val="clear" w:color="auto" w:fill="FFFFFF"/>
        <w:spacing w:after="150"/>
        <w:rPr>
          <w:b/>
          <w:color w:val="000000" w:themeColor="text1"/>
        </w:rPr>
      </w:pPr>
    </w:p>
    <w:p w14:paraId="21A24059" w14:textId="688B6C7F" w:rsidR="003D75D0" w:rsidRDefault="003D75D0">
      <w:pPr>
        <w:shd w:val="clear" w:color="auto" w:fill="FFFFFF"/>
        <w:spacing w:after="150"/>
        <w:rPr>
          <w:b/>
          <w:color w:val="000000" w:themeColor="text1"/>
        </w:rPr>
      </w:pPr>
    </w:p>
    <w:p w14:paraId="47CE3FFE" w14:textId="4E79D6C7" w:rsidR="003D75D0" w:rsidRDefault="003D75D0">
      <w:pPr>
        <w:shd w:val="clear" w:color="auto" w:fill="FFFFFF"/>
        <w:spacing w:after="150"/>
        <w:rPr>
          <w:b/>
          <w:color w:val="000000" w:themeColor="text1"/>
        </w:rPr>
      </w:pPr>
    </w:p>
    <w:p w14:paraId="33317286" w14:textId="0B035D8B" w:rsidR="003D75D0" w:rsidRDefault="003D75D0">
      <w:pPr>
        <w:shd w:val="clear" w:color="auto" w:fill="FFFFFF"/>
        <w:spacing w:after="150"/>
        <w:rPr>
          <w:b/>
          <w:color w:val="000000" w:themeColor="text1"/>
        </w:rPr>
      </w:pPr>
    </w:p>
    <w:p w14:paraId="1B284F53" w14:textId="7477F4F9" w:rsidR="003D75D0" w:rsidRDefault="003D75D0">
      <w:pPr>
        <w:shd w:val="clear" w:color="auto" w:fill="FFFFFF"/>
        <w:spacing w:after="150"/>
        <w:rPr>
          <w:b/>
          <w:color w:val="000000" w:themeColor="text1"/>
        </w:rPr>
      </w:pPr>
    </w:p>
    <w:p w14:paraId="38FDDBC9" w14:textId="024F8664" w:rsidR="003D75D0" w:rsidRDefault="003D75D0">
      <w:pPr>
        <w:shd w:val="clear" w:color="auto" w:fill="FFFFFF"/>
        <w:spacing w:after="150"/>
        <w:rPr>
          <w:b/>
          <w:color w:val="000000" w:themeColor="text1"/>
        </w:rPr>
      </w:pPr>
    </w:p>
    <w:p w14:paraId="3FE3545D" w14:textId="0F2849CF" w:rsidR="00A816CB" w:rsidRDefault="00A816CB">
      <w:pPr>
        <w:shd w:val="clear" w:color="auto" w:fill="FFFFFF"/>
        <w:spacing w:after="150"/>
        <w:rPr>
          <w:b/>
          <w:color w:val="000000" w:themeColor="text1"/>
        </w:rPr>
      </w:pPr>
    </w:p>
    <w:p w14:paraId="17A44266" w14:textId="77777777" w:rsidR="00A816CB" w:rsidRDefault="00A816CB">
      <w:pPr>
        <w:shd w:val="clear" w:color="auto" w:fill="FFFFFF"/>
        <w:spacing w:after="150"/>
        <w:rPr>
          <w:b/>
          <w:color w:val="000000" w:themeColor="text1"/>
        </w:rPr>
      </w:pPr>
    </w:p>
    <w:p w14:paraId="77A0179A" w14:textId="77777777" w:rsidR="006472D8" w:rsidRPr="00D526D5" w:rsidRDefault="006472D8">
      <w:pPr>
        <w:shd w:val="clear" w:color="auto" w:fill="FFFFFF"/>
        <w:spacing w:after="150"/>
        <w:rPr>
          <w:b/>
          <w:color w:val="000000" w:themeColor="text1"/>
        </w:rPr>
      </w:pPr>
    </w:p>
    <w:p w14:paraId="35394ABB" w14:textId="66DA46DE" w:rsidR="00657F88" w:rsidRPr="00D526D5" w:rsidRDefault="00657F88">
      <w:pPr>
        <w:shd w:val="clear" w:color="auto" w:fill="FFFFFF"/>
        <w:spacing w:after="150"/>
        <w:rPr>
          <w:b/>
          <w:color w:val="000000" w:themeColor="text1"/>
        </w:rPr>
      </w:pPr>
      <w:r w:rsidRPr="00D526D5">
        <w:rPr>
          <w:b/>
          <w:color w:val="000000" w:themeColor="text1"/>
        </w:rPr>
        <w:lastRenderedPageBreak/>
        <w:t>Prilog 2. Kriteriji odabira za dodjelu sredstava u postupku odabira LAG-ova za razdob</w:t>
      </w:r>
      <w:r w:rsidR="004E3A13" w:rsidRPr="00D526D5">
        <w:rPr>
          <w:b/>
          <w:color w:val="000000" w:themeColor="text1"/>
        </w:rPr>
        <w:t>l</w:t>
      </w:r>
      <w:r w:rsidRPr="00D526D5">
        <w:rPr>
          <w:b/>
          <w:color w:val="000000" w:themeColor="text1"/>
        </w:rPr>
        <w:t>je 2023.-2027.</w:t>
      </w:r>
    </w:p>
    <w:p w14:paraId="6CA834F5" w14:textId="77777777" w:rsidR="00E007BE" w:rsidRPr="00D526D5" w:rsidRDefault="00E007BE" w:rsidP="00E007BE">
      <w:pPr>
        <w:jc w:val="both"/>
        <w:rPr>
          <w:bCs/>
        </w:rPr>
      </w:pPr>
    </w:p>
    <w:p w14:paraId="0C048315" w14:textId="77777777" w:rsidR="00E007BE" w:rsidRPr="00D526D5" w:rsidRDefault="00E007BE" w:rsidP="00E007BE">
      <w:pPr>
        <w:rPr>
          <w:rFonts w:eastAsia="Calibri"/>
          <w:b/>
          <w:u w:val="single"/>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1"/>
        <w:gridCol w:w="1440"/>
      </w:tblGrid>
      <w:tr w:rsidR="00E007BE" w:rsidRPr="00D526D5" w14:paraId="70A6C35A" w14:textId="77777777" w:rsidTr="00E96CB7">
        <w:trPr>
          <w:trHeight w:val="397"/>
        </w:trPr>
        <w:tc>
          <w:tcPr>
            <w:tcW w:w="4232" w:type="pct"/>
            <w:gridSpan w:val="2"/>
            <w:shd w:val="clear" w:color="auto" w:fill="D9D9D9" w:themeFill="background1" w:themeFillShade="D9"/>
            <w:vAlign w:val="center"/>
            <w:hideMark/>
          </w:tcPr>
          <w:p w14:paraId="24257BA5" w14:textId="36E9A74D" w:rsidR="00E007BE" w:rsidRPr="00D526D5" w:rsidRDefault="00E007BE" w:rsidP="00E96CB7">
            <w:pPr>
              <w:spacing w:before="60" w:after="60"/>
              <w:jc w:val="center"/>
              <w:rPr>
                <w:bCs/>
                <w:color w:val="000000" w:themeColor="text1"/>
              </w:rPr>
            </w:pPr>
            <w:r w:rsidRPr="00D526D5">
              <w:rPr>
                <w:bCs/>
                <w:color w:val="000000" w:themeColor="text1"/>
              </w:rPr>
              <w:t>KRITERIJI ODABIRA</w:t>
            </w:r>
            <w:r w:rsidR="003473AB">
              <w:rPr>
                <w:bCs/>
                <w:color w:val="000000" w:themeColor="text1"/>
              </w:rPr>
              <w:t xml:space="preserve"> ZA DODJELU SREDSTAVA U POSTUPKU ODABIRA LAG-ova ZA RAZDOBLJE 2023.-2027.</w:t>
            </w:r>
          </w:p>
          <w:p w14:paraId="4D053990" w14:textId="77777777" w:rsidR="00E007BE" w:rsidRPr="00D526D5" w:rsidRDefault="00E007BE" w:rsidP="00E96CB7">
            <w:pPr>
              <w:spacing w:before="60" w:after="60"/>
              <w:jc w:val="center"/>
              <w:rPr>
                <w:bCs/>
                <w:color w:val="000000"/>
              </w:rPr>
            </w:pPr>
            <w:r w:rsidRPr="00D526D5">
              <w:rPr>
                <w:bCs/>
                <w:color w:val="000000" w:themeColor="text1"/>
              </w:rPr>
              <w:t>Intervencija 77.06. „Potpora LEADER (CLLD) pristupu“</w:t>
            </w:r>
          </w:p>
        </w:tc>
        <w:tc>
          <w:tcPr>
            <w:tcW w:w="768" w:type="pct"/>
            <w:shd w:val="clear" w:color="auto" w:fill="D9D9D9" w:themeFill="background1" w:themeFillShade="D9"/>
            <w:vAlign w:val="center"/>
            <w:hideMark/>
          </w:tcPr>
          <w:p w14:paraId="5C7E343C" w14:textId="77777777" w:rsidR="00E007BE" w:rsidRPr="00D526D5" w:rsidRDefault="00E007BE" w:rsidP="00E96CB7">
            <w:pPr>
              <w:spacing w:before="60" w:after="60"/>
              <w:jc w:val="center"/>
              <w:rPr>
                <w:bCs/>
                <w:color w:val="000000"/>
              </w:rPr>
            </w:pPr>
            <w:r w:rsidRPr="00D526D5">
              <w:rPr>
                <w:bCs/>
                <w:color w:val="000000"/>
              </w:rPr>
              <w:t>Bodovi</w:t>
            </w:r>
          </w:p>
        </w:tc>
      </w:tr>
      <w:tr w:rsidR="00E007BE" w:rsidRPr="00D526D5" w14:paraId="54CF24AB" w14:textId="77777777" w:rsidTr="00E96CB7">
        <w:trPr>
          <w:trHeight w:val="397"/>
        </w:trPr>
        <w:tc>
          <w:tcPr>
            <w:tcW w:w="451" w:type="pct"/>
            <w:shd w:val="clear" w:color="auto" w:fill="B4C6E7" w:themeFill="accent1" w:themeFillTint="66"/>
            <w:vAlign w:val="center"/>
          </w:tcPr>
          <w:p w14:paraId="48A14091" w14:textId="77777777" w:rsidR="00E007BE" w:rsidRPr="00D526D5" w:rsidRDefault="00E007BE" w:rsidP="00E96CB7">
            <w:pPr>
              <w:spacing w:before="60" w:after="60"/>
              <w:jc w:val="center"/>
              <w:rPr>
                <w:b/>
                <w:bCs/>
                <w:color w:val="000000"/>
              </w:rPr>
            </w:pPr>
            <w:bookmarkStart w:id="39" w:name="_Hlk70767552"/>
            <w:r w:rsidRPr="00D526D5">
              <w:rPr>
                <w:rStyle w:val="normaltextrun"/>
                <w:rFonts w:eastAsia="Calibri"/>
                <w:b/>
                <w:bCs/>
              </w:rPr>
              <w:t>1.</w:t>
            </w:r>
            <w:r w:rsidRPr="00D526D5">
              <w:rPr>
                <w:rStyle w:val="eop"/>
                <w:rFonts w:eastAsia="MS Gothic"/>
                <w:b/>
              </w:rPr>
              <w:t> </w:t>
            </w:r>
          </w:p>
        </w:tc>
        <w:tc>
          <w:tcPr>
            <w:tcW w:w="3781" w:type="pct"/>
            <w:shd w:val="clear" w:color="auto" w:fill="B4C6E7" w:themeFill="accent1" w:themeFillTint="66"/>
          </w:tcPr>
          <w:p w14:paraId="6D36D1AA" w14:textId="77777777" w:rsidR="00E007BE" w:rsidRPr="00D526D5" w:rsidRDefault="00E007BE" w:rsidP="00E96CB7">
            <w:pPr>
              <w:spacing w:before="60" w:after="60"/>
              <w:jc w:val="center"/>
              <w:rPr>
                <w:b/>
                <w:color w:val="000000"/>
              </w:rPr>
            </w:pPr>
            <w:r w:rsidRPr="00D526D5">
              <w:rPr>
                <w:rStyle w:val="normaltextrun"/>
                <w:rFonts w:eastAsia="Calibri"/>
                <w:b/>
              </w:rPr>
              <w:t>Broj stanovnika LAG područja</w:t>
            </w:r>
          </w:p>
        </w:tc>
        <w:tc>
          <w:tcPr>
            <w:tcW w:w="768" w:type="pct"/>
            <w:shd w:val="clear" w:color="auto" w:fill="B4C6E7" w:themeFill="accent1" w:themeFillTint="66"/>
            <w:vAlign w:val="center"/>
          </w:tcPr>
          <w:p w14:paraId="6B166289" w14:textId="29167221" w:rsidR="00E007BE" w:rsidRPr="00D526D5" w:rsidRDefault="00E007BE" w:rsidP="00E96CB7">
            <w:pPr>
              <w:spacing w:before="60" w:after="60"/>
              <w:jc w:val="center"/>
              <w:rPr>
                <w:b/>
                <w:color w:val="000000"/>
              </w:rPr>
            </w:pPr>
            <w:r w:rsidRPr="00D526D5">
              <w:rPr>
                <w:rStyle w:val="normaltextrun"/>
                <w:rFonts w:eastAsia="Calibri"/>
                <w:b/>
              </w:rPr>
              <w:t xml:space="preserve">najviše </w:t>
            </w:r>
            <w:r w:rsidR="00E65D70" w:rsidRPr="00D526D5">
              <w:rPr>
                <w:rStyle w:val="normaltextrun"/>
                <w:rFonts w:eastAsia="Calibri"/>
                <w:b/>
              </w:rPr>
              <w:t>40</w:t>
            </w:r>
          </w:p>
        </w:tc>
      </w:tr>
      <w:tr w:rsidR="00E007BE" w:rsidRPr="00D526D5" w14:paraId="39A4D378" w14:textId="77777777" w:rsidTr="00E96CB7">
        <w:trPr>
          <w:trHeight w:val="397"/>
        </w:trPr>
        <w:tc>
          <w:tcPr>
            <w:tcW w:w="451" w:type="pct"/>
            <w:shd w:val="clear" w:color="auto" w:fill="auto"/>
            <w:vAlign w:val="center"/>
          </w:tcPr>
          <w:p w14:paraId="29BE9A8D" w14:textId="77777777" w:rsidR="00E007BE" w:rsidRPr="00D526D5" w:rsidRDefault="00E007BE" w:rsidP="00E96CB7">
            <w:pPr>
              <w:spacing w:before="60" w:after="60"/>
              <w:jc w:val="center"/>
              <w:rPr>
                <w:color w:val="000000"/>
              </w:rPr>
            </w:pPr>
            <w:r w:rsidRPr="00D526D5">
              <w:rPr>
                <w:color w:val="000000"/>
              </w:rPr>
              <w:t>1.1.</w:t>
            </w:r>
          </w:p>
        </w:tc>
        <w:tc>
          <w:tcPr>
            <w:tcW w:w="3781" w:type="pct"/>
            <w:shd w:val="clear" w:color="auto" w:fill="auto"/>
            <w:noWrap/>
          </w:tcPr>
          <w:p w14:paraId="103BD251" w14:textId="77777777" w:rsidR="00E007BE" w:rsidRPr="00D526D5" w:rsidRDefault="00E007BE" w:rsidP="00E96CB7">
            <w:pPr>
              <w:spacing w:before="60" w:after="60"/>
              <w:jc w:val="both"/>
              <w:rPr>
                <w:color w:val="000000"/>
              </w:rPr>
            </w:pPr>
            <w:r w:rsidRPr="00D526D5">
              <w:rPr>
                <w:rStyle w:val="normaltextrun"/>
                <w:rFonts w:eastAsia="Calibri"/>
              </w:rPr>
              <w:t>80.001 i više</w:t>
            </w:r>
          </w:p>
        </w:tc>
        <w:tc>
          <w:tcPr>
            <w:tcW w:w="768" w:type="pct"/>
            <w:shd w:val="clear" w:color="auto" w:fill="auto"/>
            <w:noWrap/>
          </w:tcPr>
          <w:p w14:paraId="62001EA7" w14:textId="743EF4D7" w:rsidR="00E007BE" w:rsidRPr="00D526D5" w:rsidRDefault="00E65D70" w:rsidP="00E96CB7">
            <w:pPr>
              <w:spacing w:before="60" w:after="60"/>
              <w:jc w:val="center"/>
              <w:rPr>
                <w:color w:val="000000"/>
              </w:rPr>
            </w:pPr>
            <w:r w:rsidRPr="00D526D5">
              <w:rPr>
                <w:color w:val="000000"/>
              </w:rPr>
              <w:t>40</w:t>
            </w:r>
          </w:p>
        </w:tc>
      </w:tr>
      <w:tr w:rsidR="00E007BE" w:rsidRPr="00D526D5" w14:paraId="37AA4EAC" w14:textId="77777777" w:rsidTr="00E96CB7">
        <w:trPr>
          <w:trHeight w:val="397"/>
        </w:trPr>
        <w:tc>
          <w:tcPr>
            <w:tcW w:w="451" w:type="pct"/>
            <w:shd w:val="clear" w:color="auto" w:fill="auto"/>
            <w:vAlign w:val="center"/>
          </w:tcPr>
          <w:p w14:paraId="03518487" w14:textId="77777777" w:rsidR="00E007BE" w:rsidRPr="00D526D5" w:rsidRDefault="00E007BE" w:rsidP="00E96CB7">
            <w:pPr>
              <w:spacing w:before="60" w:after="60"/>
              <w:jc w:val="center"/>
              <w:rPr>
                <w:color w:val="000000"/>
              </w:rPr>
            </w:pPr>
            <w:r w:rsidRPr="00D526D5">
              <w:rPr>
                <w:color w:val="000000"/>
              </w:rPr>
              <w:t>1.2.</w:t>
            </w:r>
          </w:p>
        </w:tc>
        <w:tc>
          <w:tcPr>
            <w:tcW w:w="3781" w:type="pct"/>
            <w:shd w:val="clear" w:color="auto" w:fill="auto"/>
            <w:noWrap/>
          </w:tcPr>
          <w:p w14:paraId="6955F207" w14:textId="77777777" w:rsidR="00E007BE" w:rsidRPr="00D526D5" w:rsidRDefault="00E007BE" w:rsidP="00E96CB7">
            <w:pPr>
              <w:spacing w:before="60" w:after="60"/>
              <w:jc w:val="both"/>
              <w:rPr>
                <w:color w:val="000000"/>
              </w:rPr>
            </w:pPr>
            <w:r w:rsidRPr="00D526D5">
              <w:rPr>
                <w:rStyle w:val="normaltextrun"/>
                <w:rFonts w:eastAsia="Calibri"/>
              </w:rPr>
              <w:t>50.001 – 80.000</w:t>
            </w:r>
          </w:p>
        </w:tc>
        <w:tc>
          <w:tcPr>
            <w:tcW w:w="768" w:type="pct"/>
            <w:shd w:val="clear" w:color="auto" w:fill="auto"/>
            <w:noWrap/>
          </w:tcPr>
          <w:p w14:paraId="2132DF39" w14:textId="7931796E" w:rsidR="00E007BE" w:rsidRPr="00D526D5" w:rsidRDefault="00E65D70" w:rsidP="00E96CB7">
            <w:pPr>
              <w:spacing w:before="60" w:after="60"/>
              <w:jc w:val="center"/>
              <w:rPr>
                <w:color w:val="000000"/>
              </w:rPr>
            </w:pPr>
            <w:r w:rsidRPr="00D526D5">
              <w:rPr>
                <w:color w:val="000000"/>
              </w:rPr>
              <w:t>36</w:t>
            </w:r>
          </w:p>
        </w:tc>
      </w:tr>
      <w:tr w:rsidR="00E007BE" w:rsidRPr="00D526D5" w14:paraId="6104DD7D" w14:textId="77777777" w:rsidTr="00E96CB7">
        <w:trPr>
          <w:trHeight w:val="291"/>
        </w:trPr>
        <w:tc>
          <w:tcPr>
            <w:tcW w:w="451" w:type="pct"/>
            <w:shd w:val="clear" w:color="auto" w:fill="auto"/>
            <w:vAlign w:val="center"/>
          </w:tcPr>
          <w:p w14:paraId="1B98E278" w14:textId="77777777" w:rsidR="00E007BE" w:rsidRPr="00D526D5" w:rsidRDefault="00E007BE" w:rsidP="00E96CB7">
            <w:pPr>
              <w:spacing w:before="60" w:after="60"/>
              <w:jc w:val="center"/>
              <w:rPr>
                <w:color w:val="000000"/>
              </w:rPr>
            </w:pPr>
            <w:r w:rsidRPr="00D526D5">
              <w:rPr>
                <w:color w:val="000000"/>
              </w:rPr>
              <w:t>1.3.</w:t>
            </w:r>
          </w:p>
        </w:tc>
        <w:tc>
          <w:tcPr>
            <w:tcW w:w="3781" w:type="pct"/>
            <w:shd w:val="clear" w:color="auto" w:fill="auto"/>
            <w:noWrap/>
          </w:tcPr>
          <w:p w14:paraId="5334E218" w14:textId="77777777" w:rsidR="00E007BE" w:rsidRPr="00D526D5" w:rsidRDefault="00E007BE" w:rsidP="00E96CB7">
            <w:pPr>
              <w:spacing w:before="60" w:after="60"/>
              <w:jc w:val="both"/>
              <w:rPr>
                <w:color w:val="000000"/>
              </w:rPr>
            </w:pPr>
            <w:r w:rsidRPr="00D526D5">
              <w:rPr>
                <w:rStyle w:val="normaltextrun"/>
                <w:rFonts w:eastAsia="Calibri"/>
              </w:rPr>
              <w:t>40.001 – 50.000</w:t>
            </w:r>
          </w:p>
        </w:tc>
        <w:tc>
          <w:tcPr>
            <w:tcW w:w="768" w:type="pct"/>
            <w:shd w:val="clear" w:color="auto" w:fill="auto"/>
            <w:noWrap/>
          </w:tcPr>
          <w:p w14:paraId="2ED29E04" w14:textId="49C0110B" w:rsidR="00E007BE" w:rsidRPr="00D526D5" w:rsidRDefault="00E65D70" w:rsidP="00E96CB7">
            <w:pPr>
              <w:spacing w:before="60" w:after="60"/>
              <w:jc w:val="center"/>
              <w:rPr>
                <w:color w:val="000000"/>
              </w:rPr>
            </w:pPr>
            <w:r w:rsidRPr="00D526D5">
              <w:rPr>
                <w:color w:val="000000"/>
              </w:rPr>
              <w:t>32</w:t>
            </w:r>
          </w:p>
        </w:tc>
      </w:tr>
      <w:tr w:rsidR="00E007BE" w:rsidRPr="00D526D5" w14:paraId="12C5FE98" w14:textId="77777777" w:rsidTr="00E96CB7">
        <w:trPr>
          <w:trHeight w:val="291"/>
        </w:trPr>
        <w:tc>
          <w:tcPr>
            <w:tcW w:w="451" w:type="pct"/>
            <w:shd w:val="clear" w:color="auto" w:fill="auto"/>
            <w:vAlign w:val="center"/>
          </w:tcPr>
          <w:p w14:paraId="12B1DCAE" w14:textId="77777777" w:rsidR="00E007BE" w:rsidRPr="00D526D5" w:rsidRDefault="00E007BE" w:rsidP="00E96CB7">
            <w:pPr>
              <w:spacing w:before="60" w:after="60"/>
              <w:jc w:val="center"/>
              <w:rPr>
                <w:color w:val="000000"/>
              </w:rPr>
            </w:pPr>
            <w:r w:rsidRPr="00D526D5">
              <w:rPr>
                <w:color w:val="000000"/>
              </w:rPr>
              <w:t>1.4.</w:t>
            </w:r>
          </w:p>
        </w:tc>
        <w:tc>
          <w:tcPr>
            <w:tcW w:w="3781" w:type="pct"/>
            <w:shd w:val="clear" w:color="auto" w:fill="auto"/>
            <w:noWrap/>
          </w:tcPr>
          <w:p w14:paraId="4C6BB1A3" w14:textId="77777777" w:rsidR="00E007BE" w:rsidRPr="00D526D5" w:rsidRDefault="00E007BE" w:rsidP="00E96CB7">
            <w:pPr>
              <w:spacing w:before="60" w:after="60"/>
              <w:jc w:val="both"/>
              <w:rPr>
                <w:rStyle w:val="normaltextrun"/>
                <w:rFonts w:eastAsia="Calibri"/>
              </w:rPr>
            </w:pPr>
            <w:r w:rsidRPr="00D526D5">
              <w:rPr>
                <w:rStyle w:val="normaltextrun"/>
                <w:rFonts w:eastAsia="Calibri"/>
              </w:rPr>
              <w:t>30.001 – 40.000</w:t>
            </w:r>
          </w:p>
        </w:tc>
        <w:tc>
          <w:tcPr>
            <w:tcW w:w="768" w:type="pct"/>
            <w:shd w:val="clear" w:color="auto" w:fill="auto"/>
            <w:noWrap/>
          </w:tcPr>
          <w:p w14:paraId="5A8A9D6B" w14:textId="685AA8F0" w:rsidR="00E007BE" w:rsidRPr="00D526D5" w:rsidRDefault="00E007BE" w:rsidP="00E96CB7">
            <w:pPr>
              <w:spacing w:before="60" w:after="60"/>
              <w:jc w:val="center"/>
              <w:rPr>
                <w:color w:val="000000"/>
              </w:rPr>
            </w:pPr>
            <w:r w:rsidRPr="00D526D5">
              <w:rPr>
                <w:color w:val="000000"/>
              </w:rPr>
              <w:t>2</w:t>
            </w:r>
            <w:r w:rsidR="00E65D70" w:rsidRPr="00D526D5">
              <w:rPr>
                <w:color w:val="000000"/>
              </w:rPr>
              <w:t>8</w:t>
            </w:r>
          </w:p>
        </w:tc>
      </w:tr>
      <w:tr w:rsidR="00E007BE" w:rsidRPr="00D526D5" w14:paraId="7DD3F944" w14:textId="77777777" w:rsidTr="00E96CB7">
        <w:trPr>
          <w:trHeight w:val="291"/>
        </w:trPr>
        <w:tc>
          <w:tcPr>
            <w:tcW w:w="451" w:type="pct"/>
            <w:shd w:val="clear" w:color="auto" w:fill="auto"/>
            <w:vAlign w:val="center"/>
          </w:tcPr>
          <w:p w14:paraId="50C4D633" w14:textId="77777777" w:rsidR="00E007BE" w:rsidRPr="00D526D5" w:rsidRDefault="00E007BE" w:rsidP="00E96CB7">
            <w:pPr>
              <w:spacing w:before="60" w:after="60"/>
              <w:jc w:val="center"/>
              <w:rPr>
                <w:color w:val="000000"/>
              </w:rPr>
            </w:pPr>
            <w:r w:rsidRPr="00D526D5">
              <w:rPr>
                <w:color w:val="000000"/>
              </w:rPr>
              <w:t>1.5.</w:t>
            </w:r>
          </w:p>
        </w:tc>
        <w:tc>
          <w:tcPr>
            <w:tcW w:w="3781" w:type="pct"/>
            <w:shd w:val="clear" w:color="auto" w:fill="auto"/>
            <w:noWrap/>
          </w:tcPr>
          <w:p w14:paraId="2A5A3939" w14:textId="77777777" w:rsidR="00E007BE" w:rsidRPr="00D526D5" w:rsidRDefault="00E007BE" w:rsidP="00E96CB7">
            <w:pPr>
              <w:spacing w:before="60" w:after="60"/>
              <w:jc w:val="both"/>
              <w:rPr>
                <w:rStyle w:val="normaltextrun"/>
                <w:rFonts w:eastAsia="Calibri"/>
              </w:rPr>
            </w:pPr>
            <w:r w:rsidRPr="00D526D5">
              <w:rPr>
                <w:rStyle w:val="normaltextrun"/>
                <w:rFonts w:eastAsia="Calibri"/>
              </w:rPr>
              <w:t>20.001 – 30.000</w:t>
            </w:r>
          </w:p>
        </w:tc>
        <w:tc>
          <w:tcPr>
            <w:tcW w:w="768" w:type="pct"/>
            <w:shd w:val="clear" w:color="auto" w:fill="auto"/>
            <w:noWrap/>
          </w:tcPr>
          <w:p w14:paraId="6251F940" w14:textId="71FCBC94" w:rsidR="00E007BE" w:rsidRPr="00D526D5" w:rsidRDefault="00E65D70" w:rsidP="00E96CB7">
            <w:pPr>
              <w:spacing w:before="60" w:after="60"/>
              <w:jc w:val="center"/>
              <w:rPr>
                <w:color w:val="000000"/>
              </w:rPr>
            </w:pPr>
            <w:r w:rsidRPr="00D526D5">
              <w:rPr>
                <w:color w:val="000000"/>
              </w:rPr>
              <w:t>24</w:t>
            </w:r>
          </w:p>
        </w:tc>
      </w:tr>
      <w:tr w:rsidR="00E007BE" w:rsidRPr="00D526D5" w14:paraId="0FAA9ADF" w14:textId="77777777" w:rsidTr="00E96CB7">
        <w:trPr>
          <w:trHeight w:val="291"/>
        </w:trPr>
        <w:tc>
          <w:tcPr>
            <w:tcW w:w="451" w:type="pct"/>
            <w:shd w:val="clear" w:color="auto" w:fill="auto"/>
            <w:vAlign w:val="center"/>
          </w:tcPr>
          <w:p w14:paraId="480EB0EB" w14:textId="77777777" w:rsidR="00E007BE" w:rsidRPr="00D526D5" w:rsidRDefault="00E007BE" w:rsidP="00E96CB7">
            <w:pPr>
              <w:spacing w:before="60" w:after="60"/>
              <w:jc w:val="center"/>
              <w:rPr>
                <w:color w:val="000000"/>
              </w:rPr>
            </w:pPr>
            <w:r w:rsidRPr="00D526D5">
              <w:rPr>
                <w:color w:val="000000"/>
              </w:rPr>
              <w:t>1.6.</w:t>
            </w:r>
          </w:p>
        </w:tc>
        <w:tc>
          <w:tcPr>
            <w:tcW w:w="3781" w:type="pct"/>
            <w:shd w:val="clear" w:color="auto" w:fill="auto"/>
            <w:noWrap/>
          </w:tcPr>
          <w:p w14:paraId="76A61417" w14:textId="77777777" w:rsidR="00E007BE" w:rsidRPr="00D526D5" w:rsidRDefault="00E007BE" w:rsidP="00E96CB7">
            <w:pPr>
              <w:spacing w:before="60" w:after="60"/>
              <w:jc w:val="both"/>
              <w:rPr>
                <w:rStyle w:val="normaltextrun"/>
                <w:rFonts w:eastAsia="Calibri"/>
              </w:rPr>
            </w:pPr>
            <w:r w:rsidRPr="00D526D5">
              <w:rPr>
                <w:rStyle w:val="normaltextrun"/>
                <w:rFonts w:eastAsia="Calibri"/>
              </w:rPr>
              <w:t>10.000 – 20.000</w:t>
            </w:r>
          </w:p>
        </w:tc>
        <w:tc>
          <w:tcPr>
            <w:tcW w:w="768" w:type="pct"/>
            <w:shd w:val="clear" w:color="auto" w:fill="auto"/>
            <w:noWrap/>
          </w:tcPr>
          <w:p w14:paraId="5C5DA5B3" w14:textId="0AFCA42C" w:rsidR="00E007BE" w:rsidRPr="00D526D5" w:rsidRDefault="00E65D70" w:rsidP="00E96CB7">
            <w:pPr>
              <w:spacing w:before="60" w:after="60"/>
              <w:jc w:val="center"/>
              <w:rPr>
                <w:color w:val="000000"/>
              </w:rPr>
            </w:pPr>
            <w:r w:rsidRPr="00D526D5">
              <w:rPr>
                <w:color w:val="000000"/>
              </w:rPr>
              <w:t>20</w:t>
            </w:r>
          </w:p>
        </w:tc>
      </w:tr>
      <w:tr w:rsidR="00E007BE" w:rsidRPr="00D526D5" w14:paraId="01C1DC2F" w14:textId="77777777" w:rsidTr="00E96CB7">
        <w:trPr>
          <w:trHeight w:val="291"/>
        </w:trPr>
        <w:tc>
          <w:tcPr>
            <w:tcW w:w="451" w:type="pct"/>
            <w:shd w:val="clear" w:color="auto" w:fill="B4C6E7" w:themeFill="accent1" w:themeFillTint="66"/>
            <w:vAlign w:val="center"/>
          </w:tcPr>
          <w:p w14:paraId="1F04247F" w14:textId="77777777" w:rsidR="00E007BE" w:rsidRPr="00D526D5" w:rsidRDefault="00E007BE" w:rsidP="00E96CB7">
            <w:pPr>
              <w:spacing w:before="60" w:after="60"/>
              <w:jc w:val="center"/>
              <w:rPr>
                <w:rStyle w:val="normaltextrun"/>
                <w:rFonts w:eastAsia="Calibri"/>
                <w:b/>
                <w:bCs/>
              </w:rPr>
            </w:pPr>
            <w:r w:rsidRPr="00D526D5">
              <w:rPr>
                <w:rStyle w:val="normaltextrun"/>
                <w:rFonts w:eastAsia="Calibri"/>
                <w:b/>
                <w:bCs/>
              </w:rPr>
              <w:t>2.</w:t>
            </w:r>
          </w:p>
        </w:tc>
        <w:tc>
          <w:tcPr>
            <w:tcW w:w="3781" w:type="pct"/>
            <w:shd w:val="clear" w:color="auto" w:fill="B4C6E7" w:themeFill="accent1" w:themeFillTint="66"/>
            <w:noWrap/>
          </w:tcPr>
          <w:p w14:paraId="7CF8DA8C" w14:textId="77777777" w:rsidR="00E007BE" w:rsidRPr="00D526D5" w:rsidRDefault="00E007BE" w:rsidP="00E96CB7">
            <w:pPr>
              <w:spacing w:before="60" w:after="60"/>
              <w:jc w:val="center"/>
              <w:rPr>
                <w:rStyle w:val="normaltextrun"/>
                <w:rFonts w:eastAsia="Calibri"/>
                <w:b/>
              </w:rPr>
            </w:pPr>
            <w:r w:rsidRPr="00D526D5">
              <w:rPr>
                <w:rStyle w:val="normaltextrun"/>
                <w:rFonts w:eastAsia="Calibri"/>
                <w:b/>
              </w:rPr>
              <w:t>Razvijenost područja</w:t>
            </w:r>
          </w:p>
        </w:tc>
        <w:tc>
          <w:tcPr>
            <w:tcW w:w="768" w:type="pct"/>
            <w:shd w:val="clear" w:color="auto" w:fill="B4C6E7" w:themeFill="accent1" w:themeFillTint="66"/>
            <w:noWrap/>
          </w:tcPr>
          <w:p w14:paraId="71E538D3" w14:textId="77777777" w:rsidR="00E007BE" w:rsidRPr="00D526D5" w:rsidRDefault="00E007BE" w:rsidP="00E96CB7">
            <w:pPr>
              <w:spacing w:before="60" w:after="60"/>
              <w:jc w:val="center"/>
              <w:rPr>
                <w:rStyle w:val="normaltextrun"/>
                <w:rFonts w:eastAsia="Calibri"/>
                <w:b/>
              </w:rPr>
            </w:pPr>
            <w:r w:rsidRPr="00D526D5">
              <w:rPr>
                <w:rStyle w:val="normaltextrun"/>
                <w:rFonts w:eastAsia="Calibri"/>
                <w:b/>
              </w:rPr>
              <w:t>najviše 16</w:t>
            </w:r>
          </w:p>
        </w:tc>
      </w:tr>
      <w:tr w:rsidR="00E007BE" w:rsidRPr="00D526D5" w14:paraId="39F3E1A5" w14:textId="77777777" w:rsidTr="00E96CB7">
        <w:trPr>
          <w:trHeight w:val="291"/>
        </w:trPr>
        <w:tc>
          <w:tcPr>
            <w:tcW w:w="451" w:type="pct"/>
            <w:shd w:val="clear" w:color="auto" w:fill="auto"/>
            <w:vAlign w:val="center"/>
          </w:tcPr>
          <w:p w14:paraId="0528AF59" w14:textId="77777777" w:rsidR="00E007BE" w:rsidRPr="00D526D5" w:rsidRDefault="00E007BE" w:rsidP="00E96CB7">
            <w:pPr>
              <w:spacing w:before="60" w:after="60"/>
              <w:jc w:val="center"/>
              <w:rPr>
                <w:rStyle w:val="normaltextrun"/>
                <w:rFonts w:eastAsia="Calibri"/>
                <w:bCs/>
              </w:rPr>
            </w:pPr>
            <w:r w:rsidRPr="00D526D5">
              <w:rPr>
                <w:rStyle w:val="normaltextrun"/>
                <w:rFonts w:eastAsia="Calibri"/>
                <w:bCs/>
              </w:rPr>
              <w:t>2.1.</w:t>
            </w:r>
          </w:p>
        </w:tc>
        <w:tc>
          <w:tcPr>
            <w:tcW w:w="3781" w:type="pct"/>
            <w:shd w:val="clear" w:color="auto" w:fill="auto"/>
            <w:noWrap/>
          </w:tcPr>
          <w:p w14:paraId="04DBACA0" w14:textId="77777777" w:rsidR="00E007BE" w:rsidRPr="00D526D5" w:rsidRDefault="00E007BE" w:rsidP="00E96CB7">
            <w:pPr>
              <w:spacing w:before="60" w:after="60"/>
              <w:jc w:val="both"/>
              <w:rPr>
                <w:rStyle w:val="normaltextrun"/>
                <w:rFonts w:eastAsia="MS Gothic"/>
              </w:rPr>
            </w:pPr>
            <w:r w:rsidRPr="00D526D5">
              <w:t>Korigirana razvojna skupina I. uvećana za koeficijent 2</w:t>
            </w:r>
          </w:p>
        </w:tc>
        <w:tc>
          <w:tcPr>
            <w:tcW w:w="768" w:type="pct"/>
            <w:shd w:val="clear" w:color="auto" w:fill="auto"/>
            <w:noWrap/>
          </w:tcPr>
          <w:p w14:paraId="7A7A1E93" w14:textId="77777777" w:rsidR="00E007BE" w:rsidRPr="00D526D5" w:rsidRDefault="00E007BE" w:rsidP="00E96CB7">
            <w:pPr>
              <w:spacing w:before="60" w:after="60"/>
              <w:jc w:val="center"/>
              <w:rPr>
                <w:rStyle w:val="normaltextrun"/>
                <w:rFonts w:eastAsia="Calibri"/>
                <w:bCs/>
              </w:rPr>
            </w:pPr>
            <w:r w:rsidRPr="00D526D5">
              <w:rPr>
                <w:rStyle w:val="normaltextrun"/>
                <w:rFonts w:eastAsia="Calibri"/>
                <w:bCs/>
              </w:rPr>
              <w:t>16</w:t>
            </w:r>
          </w:p>
        </w:tc>
      </w:tr>
      <w:tr w:rsidR="00E007BE" w:rsidRPr="00D526D5" w14:paraId="1C73D232" w14:textId="77777777" w:rsidTr="00E96CB7">
        <w:trPr>
          <w:trHeight w:val="291"/>
        </w:trPr>
        <w:tc>
          <w:tcPr>
            <w:tcW w:w="451" w:type="pct"/>
            <w:shd w:val="clear" w:color="auto" w:fill="auto"/>
            <w:vAlign w:val="center"/>
          </w:tcPr>
          <w:p w14:paraId="1D1A445B" w14:textId="62A5DABB" w:rsidR="00E007BE" w:rsidRPr="00D526D5" w:rsidRDefault="00E007BE" w:rsidP="00E96CB7">
            <w:pPr>
              <w:spacing w:before="60" w:after="60"/>
              <w:jc w:val="center"/>
              <w:rPr>
                <w:rStyle w:val="normaltextrun"/>
                <w:rFonts w:eastAsia="Calibri"/>
                <w:bCs/>
              </w:rPr>
            </w:pPr>
            <w:r w:rsidRPr="00D526D5">
              <w:rPr>
                <w:rStyle w:val="normaltextrun"/>
                <w:rFonts w:eastAsia="Calibri"/>
                <w:bCs/>
              </w:rPr>
              <w:t>2.</w:t>
            </w:r>
            <w:r w:rsidR="00BD3199" w:rsidRPr="00D526D5">
              <w:rPr>
                <w:rStyle w:val="normaltextrun"/>
                <w:rFonts w:eastAsia="Calibri"/>
                <w:bCs/>
              </w:rPr>
              <w:t>2</w:t>
            </w:r>
            <w:r w:rsidRPr="00D526D5">
              <w:rPr>
                <w:rStyle w:val="normaltextrun"/>
                <w:rFonts w:eastAsia="Calibri"/>
                <w:bCs/>
              </w:rPr>
              <w:t>.</w:t>
            </w:r>
          </w:p>
        </w:tc>
        <w:tc>
          <w:tcPr>
            <w:tcW w:w="3781" w:type="pct"/>
            <w:shd w:val="clear" w:color="auto" w:fill="auto"/>
            <w:noWrap/>
          </w:tcPr>
          <w:p w14:paraId="13BD0E22" w14:textId="0FC5281B" w:rsidR="00E007BE" w:rsidRPr="00D526D5" w:rsidRDefault="00E007BE" w:rsidP="00E96CB7">
            <w:pPr>
              <w:spacing w:before="60" w:after="60"/>
              <w:jc w:val="both"/>
            </w:pPr>
            <w:r w:rsidRPr="00D526D5">
              <w:t xml:space="preserve">Korigirana razvojna skupina II. uvećana za koeficijent </w:t>
            </w:r>
            <w:r w:rsidR="00BD3199" w:rsidRPr="00D526D5">
              <w:t>2</w:t>
            </w:r>
          </w:p>
        </w:tc>
        <w:tc>
          <w:tcPr>
            <w:tcW w:w="768" w:type="pct"/>
            <w:shd w:val="clear" w:color="auto" w:fill="auto"/>
            <w:noWrap/>
          </w:tcPr>
          <w:p w14:paraId="56D3F53C" w14:textId="19A04411" w:rsidR="00E007BE" w:rsidRPr="00D526D5" w:rsidRDefault="00BD3199" w:rsidP="00E96CB7">
            <w:pPr>
              <w:spacing w:before="60" w:after="60"/>
              <w:jc w:val="center"/>
              <w:rPr>
                <w:rStyle w:val="normaltextrun"/>
                <w:rFonts w:eastAsia="Calibri"/>
                <w:bCs/>
              </w:rPr>
            </w:pPr>
            <w:r w:rsidRPr="00D526D5">
              <w:rPr>
                <w:rStyle w:val="normaltextrun"/>
                <w:rFonts w:eastAsia="Calibri"/>
                <w:bCs/>
              </w:rPr>
              <w:t>1</w:t>
            </w:r>
            <w:r w:rsidRPr="00D526D5">
              <w:rPr>
                <w:rStyle w:val="normaltextrun"/>
                <w:rFonts w:eastAsia="Calibri"/>
              </w:rPr>
              <w:t>4</w:t>
            </w:r>
          </w:p>
        </w:tc>
      </w:tr>
      <w:tr w:rsidR="00E007BE" w:rsidRPr="00D526D5" w14:paraId="6AE96730" w14:textId="77777777" w:rsidTr="00E96CB7">
        <w:trPr>
          <w:trHeight w:val="291"/>
        </w:trPr>
        <w:tc>
          <w:tcPr>
            <w:tcW w:w="451" w:type="pct"/>
            <w:shd w:val="clear" w:color="auto" w:fill="auto"/>
            <w:vAlign w:val="center"/>
          </w:tcPr>
          <w:p w14:paraId="22538203" w14:textId="345FF2C1" w:rsidR="00E007BE" w:rsidRPr="00D526D5" w:rsidRDefault="00E007BE" w:rsidP="00E96CB7">
            <w:pPr>
              <w:spacing w:before="60" w:after="60"/>
              <w:jc w:val="center"/>
              <w:rPr>
                <w:color w:val="000000"/>
              </w:rPr>
            </w:pPr>
            <w:r w:rsidRPr="00D526D5">
              <w:rPr>
                <w:color w:val="000000"/>
              </w:rPr>
              <w:t>2.</w:t>
            </w:r>
            <w:r w:rsidR="00BD3199" w:rsidRPr="00D526D5">
              <w:rPr>
                <w:color w:val="000000"/>
              </w:rPr>
              <w:t>3</w:t>
            </w:r>
            <w:r w:rsidRPr="00D526D5">
              <w:rPr>
                <w:color w:val="000000"/>
              </w:rPr>
              <w:t>.</w:t>
            </w:r>
          </w:p>
        </w:tc>
        <w:tc>
          <w:tcPr>
            <w:tcW w:w="3781" w:type="pct"/>
            <w:shd w:val="clear" w:color="auto" w:fill="auto"/>
            <w:noWrap/>
          </w:tcPr>
          <w:p w14:paraId="78AF6941" w14:textId="5FF0A0E4" w:rsidR="00E007BE" w:rsidRPr="00D526D5" w:rsidRDefault="00E007BE" w:rsidP="00E96CB7">
            <w:pPr>
              <w:spacing w:before="60" w:after="60"/>
              <w:jc w:val="both"/>
              <w:rPr>
                <w:rStyle w:val="normaltextrun"/>
                <w:rFonts w:eastAsia="Calibri"/>
              </w:rPr>
            </w:pPr>
            <w:r w:rsidRPr="00D526D5">
              <w:rPr>
                <w:rStyle w:val="normaltextrun"/>
                <w:rFonts w:eastAsia="Calibri"/>
              </w:rPr>
              <w:t xml:space="preserve">Korigirana razvojna skupina III. uvećana za koeficijent </w:t>
            </w:r>
            <w:r w:rsidR="00BD3199" w:rsidRPr="00D526D5">
              <w:rPr>
                <w:rStyle w:val="normaltextrun"/>
                <w:rFonts w:eastAsia="Calibri"/>
              </w:rPr>
              <w:t>2</w:t>
            </w:r>
          </w:p>
        </w:tc>
        <w:tc>
          <w:tcPr>
            <w:tcW w:w="768" w:type="pct"/>
            <w:shd w:val="clear" w:color="auto" w:fill="auto"/>
            <w:noWrap/>
          </w:tcPr>
          <w:p w14:paraId="7C65DD58" w14:textId="2D592F4F" w:rsidR="00E007BE" w:rsidRPr="00D526D5" w:rsidRDefault="00BD3199" w:rsidP="00E96CB7">
            <w:pPr>
              <w:spacing w:before="60" w:after="60"/>
              <w:jc w:val="center"/>
              <w:rPr>
                <w:color w:val="000000"/>
              </w:rPr>
            </w:pPr>
            <w:r w:rsidRPr="00D526D5">
              <w:rPr>
                <w:color w:val="000000"/>
              </w:rPr>
              <w:t>12</w:t>
            </w:r>
          </w:p>
        </w:tc>
      </w:tr>
      <w:tr w:rsidR="00E007BE" w:rsidRPr="00D526D5" w14:paraId="6EF9C127" w14:textId="77777777" w:rsidTr="00E96CB7">
        <w:trPr>
          <w:trHeight w:val="291"/>
        </w:trPr>
        <w:tc>
          <w:tcPr>
            <w:tcW w:w="451" w:type="pct"/>
            <w:shd w:val="clear" w:color="auto" w:fill="auto"/>
            <w:vAlign w:val="center"/>
          </w:tcPr>
          <w:p w14:paraId="17287DC6" w14:textId="5178B36E" w:rsidR="00E007BE" w:rsidRPr="00D526D5" w:rsidRDefault="00E007BE" w:rsidP="00E96CB7">
            <w:pPr>
              <w:spacing w:before="60" w:after="60"/>
              <w:jc w:val="center"/>
              <w:rPr>
                <w:color w:val="000000"/>
              </w:rPr>
            </w:pPr>
            <w:r w:rsidRPr="00D526D5">
              <w:rPr>
                <w:color w:val="000000"/>
              </w:rPr>
              <w:t>2.</w:t>
            </w:r>
            <w:r w:rsidR="00BD3199" w:rsidRPr="00D526D5">
              <w:rPr>
                <w:color w:val="000000"/>
              </w:rPr>
              <w:t>4</w:t>
            </w:r>
            <w:r w:rsidRPr="00D526D5">
              <w:rPr>
                <w:color w:val="000000"/>
              </w:rPr>
              <w:t>.</w:t>
            </w:r>
          </w:p>
        </w:tc>
        <w:tc>
          <w:tcPr>
            <w:tcW w:w="3781" w:type="pct"/>
            <w:shd w:val="clear" w:color="auto" w:fill="auto"/>
            <w:noWrap/>
          </w:tcPr>
          <w:p w14:paraId="076DC69C" w14:textId="1E88529D" w:rsidR="00E007BE" w:rsidRPr="00D526D5" w:rsidRDefault="00E007BE" w:rsidP="00E96CB7">
            <w:pPr>
              <w:spacing w:before="60" w:after="60"/>
              <w:jc w:val="both"/>
              <w:rPr>
                <w:rFonts w:eastAsia="Calibri"/>
              </w:rPr>
            </w:pPr>
            <w:r w:rsidRPr="00D526D5">
              <w:rPr>
                <w:rFonts w:eastAsia="Calibri"/>
              </w:rPr>
              <w:t xml:space="preserve">Korigirana razvojna skupina IV. uvećana za koeficijent </w:t>
            </w:r>
            <w:r w:rsidR="00BD3199" w:rsidRPr="00D526D5">
              <w:rPr>
                <w:rFonts w:eastAsia="Calibri"/>
              </w:rPr>
              <w:t>2</w:t>
            </w:r>
          </w:p>
        </w:tc>
        <w:tc>
          <w:tcPr>
            <w:tcW w:w="768" w:type="pct"/>
            <w:shd w:val="clear" w:color="auto" w:fill="auto"/>
            <w:noWrap/>
          </w:tcPr>
          <w:p w14:paraId="1969128F" w14:textId="6ED607BB" w:rsidR="00E007BE" w:rsidRPr="00D526D5" w:rsidRDefault="00BD3199" w:rsidP="00E96CB7">
            <w:pPr>
              <w:spacing w:before="60" w:after="60"/>
              <w:jc w:val="center"/>
              <w:rPr>
                <w:color w:val="000000"/>
              </w:rPr>
            </w:pPr>
            <w:r w:rsidRPr="00D526D5">
              <w:rPr>
                <w:color w:val="000000"/>
              </w:rPr>
              <w:t>10</w:t>
            </w:r>
          </w:p>
        </w:tc>
      </w:tr>
      <w:tr w:rsidR="00E007BE" w:rsidRPr="00D526D5" w14:paraId="0C78F692" w14:textId="77777777" w:rsidTr="00E96CB7">
        <w:trPr>
          <w:trHeight w:val="291"/>
        </w:trPr>
        <w:tc>
          <w:tcPr>
            <w:tcW w:w="451" w:type="pct"/>
            <w:shd w:val="clear" w:color="auto" w:fill="auto"/>
            <w:vAlign w:val="center"/>
          </w:tcPr>
          <w:p w14:paraId="7E73E0C3" w14:textId="23F381B4" w:rsidR="00E007BE" w:rsidRPr="00D526D5" w:rsidRDefault="00E007BE" w:rsidP="00E96CB7">
            <w:pPr>
              <w:spacing w:before="60" w:after="60"/>
              <w:jc w:val="center"/>
              <w:rPr>
                <w:color w:val="000000"/>
              </w:rPr>
            </w:pPr>
            <w:r w:rsidRPr="00D526D5">
              <w:rPr>
                <w:color w:val="000000"/>
              </w:rPr>
              <w:t>2.</w:t>
            </w:r>
            <w:r w:rsidR="00BD3199" w:rsidRPr="00D526D5">
              <w:rPr>
                <w:color w:val="000000"/>
              </w:rPr>
              <w:t>5</w:t>
            </w:r>
            <w:r w:rsidRPr="00D526D5">
              <w:rPr>
                <w:color w:val="000000"/>
              </w:rPr>
              <w:t>.</w:t>
            </w:r>
          </w:p>
        </w:tc>
        <w:tc>
          <w:tcPr>
            <w:tcW w:w="3781" w:type="pct"/>
            <w:shd w:val="clear" w:color="auto" w:fill="auto"/>
            <w:noWrap/>
          </w:tcPr>
          <w:p w14:paraId="3E8292C0" w14:textId="77777777" w:rsidR="00E007BE" w:rsidRPr="00D526D5" w:rsidRDefault="00E007BE" w:rsidP="00E96CB7">
            <w:pPr>
              <w:jc w:val="both"/>
            </w:pPr>
            <w:r w:rsidRPr="00D526D5">
              <w:t>Korigirana razvojna skupina V.</w:t>
            </w:r>
          </w:p>
        </w:tc>
        <w:tc>
          <w:tcPr>
            <w:tcW w:w="768" w:type="pct"/>
            <w:shd w:val="clear" w:color="auto" w:fill="auto"/>
            <w:noWrap/>
          </w:tcPr>
          <w:p w14:paraId="3244979B" w14:textId="4FC3981A" w:rsidR="00E007BE" w:rsidRPr="00D526D5" w:rsidRDefault="00BD3199" w:rsidP="00E96CB7">
            <w:pPr>
              <w:spacing w:before="60" w:after="60"/>
              <w:jc w:val="center"/>
              <w:rPr>
                <w:color w:val="000000"/>
              </w:rPr>
            </w:pPr>
            <w:r w:rsidRPr="00D526D5">
              <w:rPr>
                <w:color w:val="000000"/>
              </w:rPr>
              <w:t>8</w:t>
            </w:r>
          </w:p>
        </w:tc>
      </w:tr>
      <w:tr w:rsidR="00E007BE" w:rsidRPr="00D526D5" w14:paraId="0F3B2041" w14:textId="77777777" w:rsidTr="00E96CB7">
        <w:trPr>
          <w:trHeight w:val="291"/>
        </w:trPr>
        <w:tc>
          <w:tcPr>
            <w:tcW w:w="451" w:type="pct"/>
            <w:shd w:val="clear" w:color="auto" w:fill="auto"/>
            <w:vAlign w:val="center"/>
          </w:tcPr>
          <w:p w14:paraId="1797E9AD" w14:textId="1DAF02C0" w:rsidR="00E007BE" w:rsidRPr="00D526D5" w:rsidRDefault="00E007BE" w:rsidP="00E96CB7">
            <w:pPr>
              <w:spacing w:before="60" w:after="60"/>
              <w:jc w:val="center"/>
              <w:rPr>
                <w:color w:val="000000"/>
              </w:rPr>
            </w:pPr>
            <w:r w:rsidRPr="00D526D5">
              <w:rPr>
                <w:color w:val="000000"/>
              </w:rPr>
              <w:t>2.</w:t>
            </w:r>
            <w:r w:rsidR="00BD3199" w:rsidRPr="00D526D5">
              <w:rPr>
                <w:color w:val="000000"/>
              </w:rPr>
              <w:t>6</w:t>
            </w:r>
            <w:r w:rsidRPr="00D526D5">
              <w:rPr>
                <w:color w:val="000000"/>
              </w:rPr>
              <w:t>.</w:t>
            </w:r>
          </w:p>
        </w:tc>
        <w:tc>
          <w:tcPr>
            <w:tcW w:w="3781" w:type="pct"/>
            <w:shd w:val="clear" w:color="auto" w:fill="auto"/>
            <w:noWrap/>
          </w:tcPr>
          <w:p w14:paraId="39EC52E3" w14:textId="77777777" w:rsidR="00E007BE" w:rsidRPr="00D526D5" w:rsidRDefault="00E007BE" w:rsidP="00E96CB7">
            <w:pPr>
              <w:jc w:val="both"/>
            </w:pPr>
            <w:r w:rsidRPr="00D526D5">
              <w:t>Korigirana razvojna skupina VI.</w:t>
            </w:r>
          </w:p>
        </w:tc>
        <w:tc>
          <w:tcPr>
            <w:tcW w:w="768" w:type="pct"/>
            <w:shd w:val="clear" w:color="auto" w:fill="auto"/>
            <w:noWrap/>
          </w:tcPr>
          <w:p w14:paraId="3A349B6B" w14:textId="5E094967" w:rsidR="00E007BE" w:rsidRPr="00D526D5" w:rsidRDefault="00BD3199" w:rsidP="00E96CB7">
            <w:pPr>
              <w:spacing w:before="60" w:after="60"/>
              <w:jc w:val="center"/>
              <w:rPr>
                <w:color w:val="000000"/>
              </w:rPr>
            </w:pPr>
            <w:r w:rsidRPr="00D526D5">
              <w:rPr>
                <w:color w:val="000000"/>
              </w:rPr>
              <w:t>6</w:t>
            </w:r>
          </w:p>
        </w:tc>
      </w:tr>
      <w:tr w:rsidR="00E007BE" w:rsidRPr="00D526D5" w14:paraId="7A04194E" w14:textId="77777777" w:rsidTr="00E96CB7">
        <w:trPr>
          <w:trHeight w:val="291"/>
        </w:trPr>
        <w:tc>
          <w:tcPr>
            <w:tcW w:w="451" w:type="pct"/>
            <w:shd w:val="clear" w:color="auto" w:fill="auto"/>
            <w:vAlign w:val="center"/>
          </w:tcPr>
          <w:p w14:paraId="6A5122EB" w14:textId="2551E377" w:rsidR="00E007BE" w:rsidRPr="00D526D5" w:rsidRDefault="00E007BE" w:rsidP="00E96CB7">
            <w:pPr>
              <w:spacing w:before="60" w:after="60"/>
              <w:jc w:val="center"/>
              <w:rPr>
                <w:color w:val="000000"/>
              </w:rPr>
            </w:pPr>
            <w:r w:rsidRPr="00D526D5">
              <w:rPr>
                <w:color w:val="000000"/>
              </w:rPr>
              <w:t>2.</w:t>
            </w:r>
            <w:r w:rsidR="00BD3199" w:rsidRPr="00D526D5">
              <w:rPr>
                <w:color w:val="000000"/>
              </w:rPr>
              <w:t>7</w:t>
            </w:r>
            <w:r w:rsidRPr="00D526D5">
              <w:rPr>
                <w:color w:val="000000"/>
              </w:rPr>
              <w:t>.</w:t>
            </w:r>
          </w:p>
        </w:tc>
        <w:tc>
          <w:tcPr>
            <w:tcW w:w="3781" w:type="pct"/>
            <w:shd w:val="clear" w:color="auto" w:fill="auto"/>
            <w:noWrap/>
          </w:tcPr>
          <w:p w14:paraId="45B5923F" w14:textId="77777777" w:rsidR="00E007BE" w:rsidRPr="00D526D5" w:rsidRDefault="00E007BE" w:rsidP="00E96CB7">
            <w:pPr>
              <w:jc w:val="both"/>
            </w:pPr>
            <w:r w:rsidRPr="00D526D5">
              <w:t>Korigirana razvojna skupina VII.</w:t>
            </w:r>
          </w:p>
        </w:tc>
        <w:tc>
          <w:tcPr>
            <w:tcW w:w="768" w:type="pct"/>
            <w:shd w:val="clear" w:color="auto" w:fill="auto"/>
            <w:noWrap/>
          </w:tcPr>
          <w:p w14:paraId="61B864E9" w14:textId="5190070C" w:rsidR="00E007BE" w:rsidRPr="00D526D5" w:rsidRDefault="00BD3199" w:rsidP="00E96CB7">
            <w:pPr>
              <w:spacing w:before="60" w:after="60"/>
              <w:jc w:val="center"/>
              <w:rPr>
                <w:color w:val="000000"/>
              </w:rPr>
            </w:pPr>
            <w:r w:rsidRPr="00D526D5">
              <w:rPr>
                <w:color w:val="000000"/>
              </w:rPr>
              <w:t>4</w:t>
            </w:r>
          </w:p>
        </w:tc>
      </w:tr>
      <w:tr w:rsidR="00E007BE" w:rsidRPr="00D526D5" w14:paraId="0835DAE3" w14:textId="77777777" w:rsidTr="00E96CB7">
        <w:trPr>
          <w:trHeight w:val="291"/>
        </w:trPr>
        <w:tc>
          <w:tcPr>
            <w:tcW w:w="451" w:type="pct"/>
            <w:shd w:val="clear" w:color="auto" w:fill="auto"/>
            <w:vAlign w:val="center"/>
          </w:tcPr>
          <w:p w14:paraId="0A4BBD4D" w14:textId="1D6B47C1" w:rsidR="00E007BE" w:rsidRPr="00D526D5" w:rsidRDefault="00E007BE" w:rsidP="00E96CB7">
            <w:pPr>
              <w:spacing w:before="60" w:after="60"/>
              <w:jc w:val="center"/>
              <w:rPr>
                <w:color w:val="000000"/>
              </w:rPr>
            </w:pPr>
            <w:r w:rsidRPr="00D526D5">
              <w:rPr>
                <w:color w:val="000000"/>
              </w:rPr>
              <w:t>2.</w:t>
            </w:r>
            <w:r w:rsidR="00BD3199" w:rsidRPr="00D526D5">
              <w:rPr>
                <w:color w:val="000000"/>
              </w:rPr>
              <w:t>8</w:t>
            </w:r>
            <w:r w:rsidRPr="00D526D5">
              <w:rPr>
                <w:color w:val="000000"/>
              </w:rPr>
              <w:t>.</w:t>
            </w:r>
          </w:p>
        </w:tc>
        <w:tc>
          <w:tcPr>
            <w:tcW w:w="3781" w:type="pct"/>
            <w:shd w:val="clear" w:color="auto" w:fill="auto"/>
            <w:noWrap/>
          </w:tcPr>
          <w:p w14:paraId="16A9DF1C" w14:textId="77777777" w:rsidR="00E007BE" w:rsidRPr="00D526D5" w:rsidRDefault="00E007BE" w:rsidP="00E96CB7">
            <w:pPr>
              <w:jc w:val="both"/>
            </w:pPr>
            <w:r w:rsidRPr="00D526D5">
              <w:t>Korigirana razvojna skupina VIII.</w:t>
            </w:r>
          </w:p>
        </w:tc>
        <w:tc>
          <w:tcPr>
            <w:tcW w:w="768" w:type="pct"/>
            <w:shd w:val="clear" w:color="auto" w:fill="auto"/>
            <w:noWrap/>
          </w:tcPr>
          <w:p w14:paraId="0DE0E820" w14:textId="37AC7C46" w:rsidR="00E007BE" w:rsidRPr="00D526D5" w:rsidRDefault="00BD3199" w:rsidP="00E96CB7">
            <w:pPr>
              <w:spacing w:before="60" w:after="60"/>
              <w:jc w:val="center"/>
              <w:rPr>
                <w:color w:val="000000"/>
              </w:rPr>
            </w:pPr>
            <w:r w:rsidRPr="00D526D5">
              <w:rPr>
                <w:color w:val="000000"/>
              </w:rPr>
              <w:t>2</w:t>
            </w:r>
          </w:p>
        </w:tc>
      </w:tr>
      <w:tr w:rsidR="00E91FA0" w:rsidRPr="00D526D5" w14:paraId="2D756A57" w14:textId="77777777" w:rsidTr="006664AD">
        <w:trPr>
          <w:trHeight w:val="1284"/>
        </w:trPr>
        <w:tc>
          <w:tcPr>
            <w:tcW w:w="451" w:type="pct"/>
            <w:shd w:val="clear" w:color="auto" w:fill="B4C6E7" w:themeFill="accent1" w:themeFillTint="66"/>
            <w:vAlign w:val="center"/>
          </w:tcPr>
          <w:p w14:paraId="7C50CD23" w14:textId="77777777" w:rsidR="00E91FA0" w:rsidRPr="00D526D5" w:rsidRDefault="00E91FA0" w:rsidP="00E96CB7">
            <w:pPr>
              <w:spacing w:before="60" w:after="60"/>
              <w:jc w:val="center"/>
              <w:rPr>
                <w:b/>
                <w:color w:val="000000"/>
              </w:rPr>
            </w:pPr>
            <w:bookmarkStart w:id="40" w:name="_Hlk70768732"/>
            <w:bookmarkEnd w:id="39"/>
            <w:r w:rsidRPr="00D526D5">
              <w:rPr>
                <w:rStyle w:val="normaltextrun"/>
                <w:rFonts w:eastAsia="Calibri"/>
                <w:b/>
              </w:rPr>
              <w:t>3.</w:t>
            </w:r>
            <w:r w:rsidRPr="00D526D5">
              <w:rPr>
                <w:rStyle w:val="eop"/>
                <w:rFonts w:eastAsia="MS Gothic"/>
                <w:b/>
              </w:rPr>
              <w:t> </w:t>
            </w:r>
          </w:p>
          <w:p w14:paraId="151ADFFA" w14:textId="24A9A95F" w:rsidR="00E91FA0" w:rsidRPr="00D526D5" w:rsidRDefault="00E91FA0" w:rsidP="00E96CB7">
            <w:pPr>
              <w:spacing w:before="60" w:after="60"/>
              <w:jc w:val="center"/>
              <w:rPr>
                <w:b/>
                <w:color w:val="000000"/>
              </w:rPr>
            </w:pPr>
          </w:p>
        </w:tc>
        <w:tc>
          <w:tcPr>
            <w:tcW w:w="3781" w:type="pct"/>
            <w:shd w:val="clear" w:color="auto" w:fill="B4C6E7" w:themeFill="accent1" w:themeFillTint="66"/>
            <w:vAlign w:val="center"/>
          </w:tcPr>
          <w:p w14:paraId="37DD60EB" w14:textId="77777777" w:rsidR="00E91FA0" w:rsidRPr="00D526D5" w:rsidRDefault="00E91FA0" w:rsidP="00E96CB7">
            <w:pPr>
              <w:spacing w:before="60" w:after="60"/>
              <w:jc w:val="center"/>
              <w:rPr>
                <w:b/>
              </w:rPr>
            </w:pPr>
            <w:bookmarkStart w:id="41" w:name="_Hlk94174490"/>
            <w:r w:rsidRPr="00D526D5">
              <w:rPr>
                <w:rStyle w:val="normaltextrun"/>
                <w:rFonts w:eastAsia="Calibri"/>
                <w:b/>
              </w:rPr>
              <w:t>Kapacitet LAG-a za provedbu LRS</w:t>
            </w:r>
          </w:p>
          <w:p w14:paraId="430F456C" w14:textId="1BD35E82" w:rsidR="00E91FA0" w:rsidRPr="00D526D5" w:rsidRDefault="00E91FA0" w:rsidP="00E96CB7">
            <w:pPr>
              <w:spacing w:before="60" w:after="60"/>
              <w:jc w:val="center"/>
              <w:rPr>
                <w:b/>
              </w:rPr>
            </w:pPr>
            <w:bookmarkStart w:id="42" w:name="_Hlk129788768"/>
            <w:bookmarkEnd w:id="41"/>
            <w:r w:rsidRPr="00D526D5">
              <w:rPr>
                <w:rStyle w:val="normaltextrun"/>
                <w:rFonts w:eastAsia="Calibri"/>
                <w:bCs/>
              </w:rPr>
              <w:t xml:space="preserve">Odnos ukupno </w:t>
            </w:r>
            <w:proofErr w:type="spellStart"/>
            <w:r w:rsidRPr="00D526D5">
              <w:rPr>
                <w:rStyle w:val="normaltextrun"/>
                <w:rFonts w:eastAsia="Calibri"/>
                <w:bCs/>
              </w:rPr>
              <w:t>dodjeljenih</w:t>
            </w:r>
            <w:proofErr w:type="spellEnd"/>
            <w:r w:rsidRPr="00D526D5">
              <w:rPr>
                <w:rStyle w:val="normaltextrun"/>
                <w:rFonts w:eastAsia="Calibri"/>
                <w:bCs/>
              </w:rPr>
              <w:t xml:space="preserve"> (alociranih) </w:t>
            </w:r>
            <w:r w:rsidRPr="00D526D5">
              <w:rPr>
                <w:rStyle w:val="normaltextrun"/>
                <w:rFonts w:eastAsia="Calibri"/>
              </w:rPr>
              <w:t xml:space="preserve">sredstava LAG-u za provedbu </w:t>
            </w:r>
            <w:proofErr w:type="spellStart"/>
            <w:r w:rsidRPr="00D526D5">
              <w:rPr>
                <w:rStyle w:val="normaltextrun"/>
                <w:rFonts w:eastAsia="Calibri"/>
              </w:rPr>
              <w:t>podmjere</w:t>
            </w:r>
            <w:proofErr w:type="spellEnd"/>
            <w:r w:rsidRPr="00D526D5">
              <w:rPr>
                <w:rStyle w:val="normaltextrun"/>
                <w:rFonts w:eastAsia="Calibri"/>
              </w:rPr>
              <w:t xml:space="preserve"> 19.2. iz PRR</w:t>
            </w:r>
            <w:r w:rsidRPr="00D526D5">
              <w:rPr>
                <w:rStyle w:val="normaltextrun"/>
                <w:rFonts w:eastAsia="Calibri"/>
                <w:bCs/>
              </w:rPr>
              <w:t xml:space="preserve"> i isplaćenih sredstava o</w:t>
            </w:r>
            <w:r w:rsidRPr="00D526D5">
              <w:rPr>
                <w:rStyle w:val="normaltextrun"/>
                <w:rFonts w:eastAsia="Calibri"/>
              </w:rPr>
              <w:t xml:space="preserve">d strane </w:t>
            </w:r>
            <w:bookmarkStart w:id="43" w:name="_Hlk129788604"/>
            <w:r w:rsidRPr="00D526D5">
              <w:rPr>
                <w:rStyle w:val="normaltextrun"/>
                <w:rFonts w:eastAsia="Calibri"/>
              </w:rPr>
              <w:t>Agencije za plaćanja u poljoprivredi, ribarstvu i ruralnom razvoju</w:t>
            </w:r>
            <w:bookmarkEnd w:id="42"/>
            <w:bookmarkEnd w:id="43"/>
          </w:p>
        </w:tc>
        <w:tc>
          <w:tcPr>
            <w:tcW w:w="768" w:type="pct"/>
            <w:shd w:val="clear" w:color="auto" w:fill="B4C6E7" w:themeFill="accent1" w:themeFillTint="66"/>
            <w:vAlign w:val="center"/>
          </w:tcPr>
          <w:p w14:paraId="28BBBB51" w14:textId="16DD4F29" w:rsidR="00E91FA0" w:rsidRPr="00D526D5" w:rsidRDefault="00E91FA0" w:rsidP="00E96CB7">
            <w:pPr>
              <w:spacing w:before="60" w:after="60"/>
              <w:jc w:val="center"/>
              <w:rPr>
                <w:b/>
                <w:color w:val="000000"/>
              </w:rPr>
            </w:pPr>
            <w:r w:rsidRPr="00D526D5">
              <w:rPr>
                <w:b/>
                <w:color w:val="000000"/>
              </w:rPr>
              <w:t>najviše 1</w:t>
            </w:r>
            <w:r w:rsidR="00C670AA" w:rsidRPr="00D526D5">
              <w:rPr>
                <w:b/>
                <w:color w:val="000000"/>
              </w:rPr>
              <w:t>2</w:t>
            </w:r>
            <w:r w:rsidRPr="00D526D5">
              <w:rPr>
                <w:b/>
                <w:color w:val="000000"/>
              </w:rPr>
              <w:t xml:space="preserve"> </w:t>
            </w:r>
          </w:p>
          <w:p w14:paraId="3BE724A4" w14:textId="433298A2" w:rsidR="00E91FA0" w:rsidRPr="00D526D5" w:rsidRDefault="00E91FA0" w:rsidP="00E96CB7">
            <w:pPr>
              <w:spacing w:before="60" w:after="60"/>
              <w:jc w:val="center"/>
              <w:rPr>
                <w:b/>
                <w:color w:val="000000"/>
              </w:rPr>
            </w:pPr>
          </w:p>
        </w:tc>
      </w:tr>
      <w:bookmarkEnd w:id="40"/>
      <w:tr w:rsidR="00E007BE" w:rsidRPr="00D526D5" w14:paraId="2A1ECAC5" w14:textId="77777777" w:rsidTr="00E96CB7">
        <w:trPr>
          <w:trHeight w:val="464"/>
        </w:trPr>
        <w:tc>
          <w:tcPr>
            <w:tcW w:w="451" w:type="pct"/>
            <w:shd w:val="clear" w:color="auto" w:fill="auto"/>
            <w:vAlign w:val="center"/>
          </w:tcPr>
          <w:p w14:paraId="44E0D9E1" w14:textId="6B4038A4" w:rsidR="00E007BE" w:rsidRPr="00D526D5" w:rsidRDefault="00E007BE" w:rsidP="00E96CB7">
            <w:pPr>
              <w:spacing w:before="60" w:after="60"/>
              <w:jc w:val="center"/>
              <w:rPr>
                <w:color w:val="000000"/>
              </w:rPr>
            </w:pPr>
            <w:r w:rsidRPr="00D526D5">
              <w:rPr>
                <w:color w:val="000000"/>
              </w:rPr>
              <w:t>3.1.</w:t>
            </w:r>
          </w:p>
        </w:tc>
        <w:tc>
          <w:tcPr>
            <w:tcW w:w="3781" w:type="pct"/>
            <w:shd w:val="clear" w:color="auto" w:fill="auto"/>
            <w:noWrap/>
          </w:tcPr>
          <w:p w14:paraId="01136C47" w14:textId="77777777" w:rsidR="00E007BE" w:rsidRPr="00D526D5" w:rsidRDefault="00E007BE" w:rsidP="00E96CB7">
            <w:pPr>
              <w:spacing w:before="60" w:after="60"/>
              <w:jc w:val="both"/>
              <w:rPr>
                <w:rStyle w:val="normaltextrun"/>
                <w:rFonts w:eastAsia="Calibri"/>
              </w:rPr>
            </w:pPr>
            <w:r w:rsidRPr="00D526D5">
              <w:rPr>
                <w:rStyle w:val="normaltextrun"/>
                <w:rFonts w:eastAsia="Calibri"/>
              </w:rPr>
              <w:t>1. skupina uspješnosti</w:t>
            </w:r>
          </w:p>
        </w:tc>
        <w:tc>
          <w:tcPr>
            <w:tcW w:w="768" w:type="pct"/>
            <w:shd w:val="clear" w:color="auto" w:fill="auto"/>
            <w:noWrap/>
            <w:vAlign w:val="center"/>
          </w:tcPr>
          <w:p w14:paraId="612D839B" w14:textId="19C9E244" w:rsidR="00E007BE" w:rsidRPr="00D526D5" w:rsidRDefault="00C670AA" w:rsidP="00E96CB7">
            <w:pPr>
              <w:spacing w:before="60" w:after="60"/>
              <w:jc w:val="center"/>
              <w:rPr>
                <w:color w:val="000000"/>
              </w:rPr>
            </w:pPr>
            <w:r w:rsidRPr="00D526D5">
              <w:rPr>
                <w:color w:val="000000"/>
              </w:rPr>
              <w:t>12</w:t>
            </w:r>
          </w:p>
        </w:tc>
      </w:tr>
      <w:tr w:rsidR="00E007BE" w:rsidRPr="00D526D5" w14:paraId="47B94776" w14:textId="77777777" w:rsidTr="00E96CB7">
        <w:trPr>
          <w:trHeight w:val="397"/>
        </w:trPr>
        <w:tc>
          <w:tcPr>
            <w:tcW w:w="451" w:type="pct"/>
            <w:shd w:val="clear" w:color="auto" w:fill="auto"/>
            <w:vAlign w:val="center"/>
          </w:tcPr>
          <w:p w14:paraId="7A55B75D" w14:textId="70FA19C0" w:rsidR="00E007BE" w:rsidRPr="00D526D5" w:rsidRDefault="00E007BE" w:rsidP="00E96CB7">
            <w:pPr>
              <w:spacing w:before="60" w:after="60"/>
              <w:jc w:val="center"/>
              <w:rPr>
                <w:color w:val="000000"/>
              </w:rPr>
            </w:pPr>
            <w:r w:rsidRPr="00D526D5">
              <w:rPr>
                <w:color w:val="000000"/>
              </w:rPr>
              <w:t>3.2.</w:t>
            </w:r>
          </w:p>
        </w:tc>
        <w:tc>
          <w:tcPr>
            <w:tcW w:w="3781" w:type="pct"/>
            <w:shd w:val="clear" w:color="auto" w:fill="auto"/>
            <w:noWrap/>
          </w:tcPr>
          <w:p w14:paraId="456855C8" w14:textId="77777777" w:rsidR="00E007BE" w:rsidRPr="00D526D5" w:rsidRDefault="00E007BE" w:rsidP="00E96CB7">
            <w:pPr>
              <w:spacing w:before="60" w:after="60"/>
              <w:jc w:val="both"/>
              <w:rPr>
                <w:rStyle w:val="normaltextrun"/>
                <w:rFonts w:eastAsia="Calibri"/>
              </w:rPr>
            </w:pPr>
            <w:r w:rsidRPr="00D526D5">
              <w:rPr>
                <w:rStyle w:val="normaltextrun"/>
                <w:rFonts w:eastAsia="Calibri"/>
              </w:rPr>
              <w:t>2. skupina uspješnosti</w:t>
            </w:r>
          </w:p>
        </w:tc>
        <w:tc>
          <w:tcPr>
            <w:tcW w:w="768" w:type="pct"/>
            <w:shd w:val="clear" w:color="auto" w:fill="auto"/>
            <w:noWrap/>
            <w:vAlign w:val="center"/>
          </w:tcPr>
          <w:p w14:paraId="4EAFC22E" w14:textId="45BACCCA" w:rsidR="00E007BE" w:rsidRPr="00D526D5" w:rsidRDefault="00C670AA" w:rsidP="00E96CB7">
            <w:pPr>
              <w:spacing w:before="60" w:after="60"/>
              <w:jc w:val="center"/>
              <w:rPr>
                <w:color w:val="000000"/>
              </w:rPr>
            </w:pPr>
            <w:r w:rsidRPr="00D526D5">
              <w:rPr>
                <w:color w:val="000000"/>
              </w:rPr>
              <w:t>10</w:t>
            </w:r>
          </w:p>
        </w:tc>
      </w:tr>
      <w:tr w:rsidR="00E007BE" w:rsidRPr="00D526D5" w14:paraId="6B739F3D" w14:textId="77777777" w:rsidTr="00E96CB7">
        <w:trPr>
          <w:trHeight w:val="397"/>
        </w:trPr>
        <w:tc>
          <w:tcPr>
            <w:tcW w:w="451" w:type="pct"/>
            <w:shd w:val="clear" w:color="auto" w:fill="auto"/>
            <w:vAlign w:val="center"/>
          </w:tcPr>
          <w:p w14:paraId="29F75129" w14:textId="2A4F4CE8" w:rsidR="00E007BE" w:rsidRPr="00D526D5" w:rsidRDefault="00E007BE" w:rsidP="00E96CB7">
            <w:pPr>
              <w:spacing w:before="60" w:after="60"/>
              <w:jc w:val="center"/>
              <w:rPr>
                <w:color w:val="000000"/>
              </w:rPr>
            </w:pPr>
            <w:r w:rsidRPr="00D526D5">
              <w:rPr>
                <w:color w:val="000000"/>
              </w:rPr>
              <w:t>3.3</w:t>
            </w:r>
          </w:p>
        </w:tc>
        <w:tc>
          <w:tcPr>
            <w:tcW w:w="3781" w:type="pct"/>
            <w:shd w:val="clear" w:color="auto" w:fill="auto"/>
            <w:noWrap/>
          </w:tcPr>
          <w:p w14:paraId="0FF15CD3" w14:textId="77777777" w:rsidR="00E007BE" w:rsidRPr="00D526D5" w:rsidRDefault="00E007BE" w:rsidP="00E96CB7">
            <w:r w:rsidRPr="00D526D5">
              <w:rPr>
                <w:rStyle w:val="normaltextrun"/>
                <w:rFonts w:eastAsia="Calibri"/>
              </w:rPr>
              <w:t>3. skupina uspješnosti</w:t>
            </w:r>
          </w:p>
        </w:tc>
        <w:tc>
          <w:tcPr>
            <w:tcW w:w="768" w:type="pct"/>
            <w:shd w:val="clear" w:color="auto" w:fill="auto"/>
            <w:noWrap/>
            <w:vAlign w:val="center"/>
          </w:tcPr>
          <w:p w14:paraId="3982D6B5" w14:textId="3F462CDC" w:rsidR="00E007BE" w:rsidRPr="00D526D5" w:rsidRDefault="00C670AA" w:rsidP="00E96CB7">
            <w:pPr>
              <w:spacing w:before="60" w:after="60"/>
              <w:jc w:val="center"/>
              <w:rPr>
                <w:color w:val="000000"/>
              </w:rPr>
            </w:pPr>
            <w:r w:rsidRPr="00D526D5">
              <w:rPr>
                <w:color w:val="000000"/>
              </w:rPr>
              <w:t>8</w:t>
            </w:r>
          </w:p>
        </w:tc>
      </w:tr>
      <w:tr w:rsidR="00E007BE" w:rsidRPr="00D526D5" w14:paraId="6BC058C2" w14:textId="77777777" w:rsidTr="00E96CB7">
        <w:trPr>
          <w:trHeight w:val="397"/>
        </w:trPr>
        <w:tc>
          <w:tcPr>
            <w:tcW w:w="451" w:type="pct"/>
            <w:shd w:val="clear" w:color="auto" w:fill="auto"/>
            <w:vAlign w:val="center"/>
          </w:tcPr>
          <w:p w14:paraId="4DB0DDEC" w14:textId="0233BFD4" w:rsidR="00E007BE" w:rsidRPr="00D526D5" w:rsidRDefault="00E007BE" w:rsidP="00E96CB7">
            <w:pPr>
              <w:spacing w:before="60" w:after="60"/>
              <w:jc w:val="center"/>
              <w:rPr>
                <w:color w:val="000000"/>
              </w:rPr>
            </w:pPr>
            <w:r w:rsidRPr="00D526D5">
              <w:rPr>
                <w:color w:val="000000"/>
              </w:rPr>
              <w:t>3.4.</w:t>
            </w:r>
          </w:p>
        </w:tc>
        <w:tc>
          <w:tcPr>
            <w:tcW w:w="3781" w:type="pct"/>
            <w:shd w:val="clear" w:color="auto" w:fill="auto"/>
            <w:noWrap/>
          </w:tcPr>
          <w:p w14:paraId="153E7CD4" w14:textId="77777777" w:rsidR="00E007BE" w:rsidRPr="00D526D5" w:rsidRDefault="00E007BE" w:rsidP="00E96CB7">
            <w:r w:rsidRPr="00D526D5">
              <w:rPr>
                <w:rStyle w:val="normaltextrun"/>
                <w:rFonts w:eastAsia="Calibri"/>
              </w:rPr>
              <w:t>4. skupina uspješnosti</w:t>
            </w:r>
          </w:p>
        </w:tc>
        <w:tc>
          <w:tcPr>
            <w:tcW w:w="768" w:type="pct"/>
            <w:shd w:val="clear" w:color="auto" w:fill="auto"/>
            <w:noWrap/>
            <w:vAlign w:val="center"/>
          </w:tcPr>
          <w:p w14:paraId="19479F8B" w14:textId="1652DB92" w:rsidR="00E007BE" w:rsidRPr="00D526D5" w:rsidRDefault="00C670AA" w:rsidP="00E96CB7">
            <w:pPr>
              <w:spacing w:before="60" w:after="60"/>
              <w:jc w:val="center"/>
              <w:rPr>
                <w:color w:val="000000"/>
              </w:rPr>
            </w:pPr>
            <w:r w:rsidRPr="00D526D5">
              <w:rPr>
                <w:color w:val="000000"/>
              </w:rPr>
              <w:t>6</w:t>
            </w:r>
          </w:p>
        </w:tc>
      </w:tr>
      <w:tr w:rsidR="00E007BE" w:rsidRPr="00D526D5" w14:paraId="4A4352CF" w14:textId="77777777" w:rsidTr="00E96CB7">
        <w:trPr>
          <w:trHeight w:val="397"/>
        </w:trPr>
        <w:tc>
          <w:tcPr>
            <w:tcW w:w="451" w:type="pct"/>
            <w:shd w:val="clear" w:color="auto" w:fill="auto"/>
          </w:tcPr>
          <w:p w14:paraId="4D19EC55" w14:textId="03BE2253" w:rsidR="00E007BE" w:rsidRPr="00D526D5" w:rsidRDefault="00E007BE" w:rsidP="00E96CB7">
            <w:pPr>
              <w:spacing w:before="60" w:after="60"/>
              <w:jc w:val="center"/>
              <w:rPr>
                <w:color w:val="000000"/>
              </w:rPr>
            </w:pPr>
            <w:r w:rsidRPr="00D526D5">
              <w:t>3.5.</w:t>
            </w:r>
          </w:p>
        </w:tc>
        <w:tc>
          <w:tcPr>
            <w:tcW w:w="3781" w:type="pct"/>
            <w:shd w:val="clear" w:color="auto" w:fill="auto"/>
            <w:noWrap/>
          </w:tcPr>
          <w:p w14:paraId="768C5B68" w14:textId="77777777" w:rsidR="00E007BE" w:rsidRPr="00D526D5" w:rsidRDefault="00E007BE" w:rsidP="00E96CB7">
            <w:pPr>
              <w:rPr>
                <w:rStyle w:val="normaltextrun"/>
                <w:rFonts w:eastAsia="Calibri"/>
              </w:rPr>
            </w:pPr>
            <w:r w:rsidRPr="00D526D5">
              <w:rPr>
                <w:rStyle w:val="normaltextrun"/>
                <w:rFonts w:eastAsia="Calibri"/>
              </w:rPr>
              <w:t>5. skupina uspješnosti</w:t>
            </w:r>
          </w:p>
        </w:tc>
        <w:tc>
          <w:tcPr>
            <w:tcW w:w="768" w:type="pct"/>
            <w:shd w:val="clear" w:color="auto" w:fill="auto"/>
            <w:noWrap/>
            <w:vAlign w:val="center"/>
          </w:tcPr>
          <w:p w14:paraId="019B9F85" w14:textId="303769B3" w:rsidR="00E007BE" w:rsidRPr="00D526D5" w:rsidRDefault="00C670AA" w:rsidP="00E96CB7">
            <w:pPr>
              <w:spacing w:before="60" w:after="60"/>
              <w:jc w:val="center"/>
              <w:rPr>
                <w:color w:val="000000"/>
              </w:rPr>
            </w:pPr>
            <w:r w:rsidRPr="00D526D5">
              <w:rPr>
                <w:color w:val="000000"/>
              </w:rPr>
              <w:t>4</w:t>
            </w:r>
          </w:p>
        </w:tc>
      </w:tr>
      <w:tr w:rsidR="00E007BE" w:rsidRPr="00D526D5" w14:paraId="1712A625" w14:textId="77777777" w:rsidTr="00E96CB7">
        <w:trPr>
          <w:trHeight w:val="397"/>
        </w:trPr>
        <w:tc>
          <w:tcPr>
            <w:tcW w:w="451" w:type="pct"/>
            <w:shd w:val="clear" w:color="auto" w:fill="auto"/>
          </w:tcPr>
          <w:p w14:paraId="13CCB076" w14:textId="58DEBD8F" w:rsidR="00E007BE" w:rsidRPr="00D526D5" w:rsidRDefault="00E007BE" w:rsidP="00E96CB7">
            <w:pPr>
              <w:spacing w:before="60" w:after="60"/>
              <w:jc w:val="center"/>
              <w:rPr>
                <w:color w:val="000000"/>
              </w:rPr>
            </w:pPr>
            <w:r w:rsidRPr="00D526D5">
              <w:t>3.6.</w:t>
            </w:r>
          </w:p>
        </w:tc>
        <w:tc>
          <w:tcPr>
            <w:tcW w:w="3781" w:type="pct"/>
            <w:shd w:val="clear" w:color="auto" w:fill="auto"/>
            <w:noWrap/>
          </w:tcPr>
          <w:p w14:paraId="2E9A54F8" w14:textId="77777777" w:rsidR="00E007BE" w:rsidRPr="00D526D5" w:rsidRDefault="00E007BE" w:rsidP="00E96CB7">
            <w:pPr>
              <w:rPr>
                <w:rStyle w:val="normaltextrun"/>
                <w:rFonts w:eastAsia="Calibri"/>
              </w:rPr>
            </w:pPr>
            <w:r w:rsidRPr="00D526D5">
              <w:rPr>
                <w:rStyle w:val="normaltextrun"/>
                <w:rFonts w:eastAsia="Calibri"/>
              </w:rPr>
              <w:t>6. skupina uspješnosti</w:t>
            </w:r>
          </w:p>
        </w:tc>
        <w:tc>
          <w:tcPr>
            <w:tcW w:w="768" w:type="pct"/>
            <w:shd w:val="clear" w:color="auto" w:fill="auto"/>
            <w:noWrap/>
            <w:vAlign w:val="center"/>
          </w:tcPr>
          <w:p w14:paraId="71BA671D" w14:textId="741B065D" w:rsidR="00E007BE" w:rsidRPr="00D526D5" w:rsidRDefault="00C670AA" w:rsidP="00E96CB7">
            <w:pPr>
              <w:spacing w:before="60" w:after="60"/>
              <w:jc w:val="center"/>
              <w:rPr>
                <w:color w:val="000000"/>
              </w:rPr>
            </w:pPr>
            <w:r w:rsidRPr="00D526D5">
              <w:rPr>
                <w:color w:val="000000"/>
              </w:rPr>
              <w:t>2</w:t>
            </w:r>
          </w:p>
        </w:tc>
      </w:tr>
      <w:tr w:rsidR="00E007BE" w:rsidRPr="00D526D5" w14:paraId="13E7D325" w14:textId="77777777" w:rsidTr="00E96CB7">
        <w:trPr>
          <w:trHeight w:val="397"/>
        </w:trPr>
        <w:tc>
          <w:tcPr>
            <w:tcW w:w="4232" w:type="pct"/>
            <w:gridSpan w:val="2"/>
            <w:shd w:val="clear" w:color="auto" w:fill="B4C6E7" w:themeFill="accent1" w:themeFillTint="66"/>
            <w:vAlign w:val="center"/>
            <w:hideMark/>
          </w:tcPr>
          <w:p w14:paraId="6E2E2702" w14:textId="77777777" w:rsidR="00E007BE" w:rsidRPr="00D526D5" w:rsidRDefault="00E007BE" w:rsidP="00E96CB7">
            <w:pPr>
              <w:spacing w:before="60" w:after="60"/>
              <w:rPr>
                <w:bCs/>
                <w:color w:val="000000"/>
              </w:rPr>
            </w:pPr>
            <w:r w:rsidRPr="00D526D5">
              <w:rPr>
                <w:bCs/>
                <w:color w:val="000000"/>
              </w:rPr>
              <w:t xml:space="preserve">MAKSIMALNI BROJ BODOVA </w:t>
            </w:r>
          </w:p>
        </w:tc>
        <w:tc>
          <w:tcPr>
            <w:tcW w:w="768" w:type="pct"/>
            <w:shd w:val="clear" w:color="auto" w:fill="B4C6E7" w:themeFill="accent1" w:themeFillTint="66"/>
            <w:vAlign w:val="bottom"/>
            <w:hideMark/>
          </w:tcPr>
          <w:p w14:paraId="7B9B67BE" w14:textId="4BD021CF" w:rsidR="00E007BE" w:rsidRPr="00D526D5" w:rsidRDefault="00C670AA" w:rsidP="00E96CB7">
            <w:pPr>
              <w:spacing w:before="60" w:after="60"/>
              <w:jc w:val="center"/>
              <w:rPr>
                <w:bCs/>
                <w:color w:val="000000"/>
              </w:rPr>
            </w:pPr>
            <w:r w:rsidRPr="00D526D5">
              <w:rPr>
                <w:bCs/>
                <w:color w:val="000000"/>
              </w:rPr>
              <w:t>6</w:t>
            </w:r>
            <w:r w:rsidR="00E65D70" w:rsidRPr="00D526D5">
              <w:rPr>
                <w:bCs/>
                <w:color w:val="000000"/>
              </w:rPr>
              <w:t>8</w:t>
            </w:r>
          </w:p>
        </w:tc>
      </w:tr>
      <w:tr w:rsidR="00E007BE" w:rsidRPr="00D526D5" w14:paraId="361EFC65" w14:textId="77777777" w:rsidTr="00E96CB7">
        <w:trPr>
          <w:trHeight w:val="397"/>
        </w:trPr>
        <w:tc>
          <w:tcPr>
            <w:tcW w:w="4232" w:type="pct"/>
            <w:gridSpan w:val="2"/>
            <w:shd w:val="clear" w:color="auto" w:fill="ACB9CA" w:themeFill="text2" w:themeFillTint="66"/>
            <w:vAlign w:val="center"/>
            <w:hideMark/>
          </w:tcPr>
          <w:p w14:paraId="3F9BF44E" w14:textId="77777777" w:rsidR="00E007BE" w:rsidRPr="00D526D5" w:rsidRDefault="00E007BE" w:rsidP="00E96CB7">
            <w:pPr>
              <w:spacing w:before="60" w:after="60"/>
              <w:rPr>
                <w:bCs/>
                <w:color w:val="000000"/>
              </w:rPr>
            </w:pPr>
            <w:r w:rsidRPr="00D526D5">
              <w:rPr>
                <w:bCs/>
                <w:color w:val="000000"/>
              </w:rPr>
              <w:t>PRAG PROLAZNOSTI</w:t>
            </w:r>
          </w:p>
        </w:tc>
        <w:tc>
          <w:tcPr>
            <w:tcW w:w="768" w:type="pct"/>
            <w:shd w:val="clear" w:color="auto" w:fill="ACB9CA" w:themeFill="text2" w:themeFillTint="66"/>
            <w:vAlign w:val="center"/>
            <w:hideMark/>
          </w:tcPr>
          <w:p w14:paraId="5CF82136" w14:textId="0AADDE24" w:rsidR="00E007BE" w:rsidRPr="00D526D5" w:rsidRDefault="00E65D70" w:rsidP="00E96CB7">
            <w:pPr>
              <w:spacing w:before="60" w:after="60"/>
              <w:jc w:val="center"/>
              <w:rPr>
                <w:bCs/>
                <w:color w:val="000000"/>
              </w:rPr>
            </w:pPr>
            <w:r w:rsidRPr="00D526D5">
              <w:rPr>
                <w:bCs/>
                <w:color w:val="000000"/>
              </w:rPr>
              <w:t>23</w:t>
            </w:r>
          </w:p>
        </w:tc>
      </w:tr>
    </w:tbl>
    <w:p w14:paraId="5DC5781F" w14:textId="77777777" w:rsidR="00E007BE" w:rsidRPr="00D526D5" w:rsidRDefault="00E007BE" w:rsidP="00E007BE">
      <w:pPr>
        <w:rPr>
          <w:rFonts w:eastAsia="Calibri"/>
          <w:b/>
        </w:rPr>
      </w:pPr>
    </w:p>
    <w:p w14:paraId="7B9E1766" w14:textId="77777777" w:rsidR="00E007BE" w:rsidRPr="00D526D5" w:rsidRDefault="00E007BE" w:rsidP="00E007BE">
      <w:pPr>
        <w:jc w:val="both"/>
        <w:rPr>
          <w:rFonts w:eastAsia="Calibri"/>
          <w:bCs/>
        </w:rPr>
      </w:pPr>
    </w:p>
    <w:p w14:paraId="7AF49199" w14:textId="77777777" w:rsidR="00E007BE" w:rsidRPr="00D526D5" w:rsidRDefault="00E007BE" w:rsidP="00E007BE">
      <w:pPr>
        <w:jc w:val="both"/>
        <w:rPr>
          <w:b/>
          <w:bCs/>
        </w:rPr>
      </w:pPr>
    </w:p>
    <w:p w14:paraId="13828A01" w14:textId="77777777" w:rsidR="00E007BE" w:rsidRPr="00D526D5" w:rsidRDefault="00E007BE" w:rsidP="00E007BE">
      <w:pPr>
        <w:jc w:val="both"/>
        <w:rPr>
          <w:b/>
        </w:rPr>
      </w:pPr>
      <w:r w:rsidRPr="00D526D5">
        <w:rPr>
          <w:b/>
        </w:rPr>
        <w:t>DODATNA POJAŠNJENJA KRITERIJA ODABIRA</w:t>
      </w:r>
    </w:p>
    <w:p w14:paraId="11F4FFBD" w14:textId="77777777" w:rsidR="00E007BE" w:rsidRPr="00D526D5" w:rsidRDefault="00E007BE" w:rsidP="00E007BE">
      <w:pPr>
        <w:jc w:val="both"/>
        <w:rPr>
          <w:b/>
        </w:rPr>
      </w:pPr>
    </w:p>
    <w:p w14:paraId="41B80949" w14:textId="7789C7F0" w:rsidR="00E007BE" w:rsidRPr="00D526D5" w:rsidRDefault="00E007BE" w:rsidP="00E007BE">
      <w:pPr>
        <w:tabs>
          <w:tab w:val="left" w:pos="349"/>
        </w:tabs>
        <w:jc w:val="both"/>
        <w:rPr>
          <w:bCs/>
        </w:rPr>
      </w:pPr>
      <w:r w:rsidRPr="00D526D5">
        <w:rPr>
          <w:bCs/>
        </w:rPr>
        <w:t>Varijabilni iznos potpore se dodjeljuje na temelju dolje navedenih kriterija, a u skladu s člankom 3</w:t>
      </w:r>
      <w:r w:rsidR="005F5201" w:rsidRPr="00D526D5">
        <w:rPr>
          <w:bCs/>
        </w:rPr>
        <w:t>1</w:t>
      </w:r>
      <w:r w:rsidRPr="00D526D5">
        <w:rPr>
          <w:bCs/>
        </w:rPr>
        <w:t xml:space="preserve">. ovog Pravilnika. </w:t>
      </w:r>
    </w:p>
    <w:p w14:paraId="4C490013" w14:textId="77777777" w:rsidR="00E007BE" w:rsidRPr="00D526D5" w:rsidRDefault="00E007BE" w:rsidP="00E007BE">
      <w:pPr>
        <w:jc w:val="both"/>
        <w:rPr>
          <w:b/>
        </w:rPr>
      </w:pPr>
    </w:p>
    <w:p w14:paraId="2794A87A" w14:textId="77777777" w:rsidR="00E007BE" w:rsidRPr="00D526D5" w:rsidRDefault="00E007BE" w:rsidP="00E007BE">
      <w:pPr>
        <w:jc w:val="both"/>
        <w:rPr>
          <w:bCs/>
        </w:rPr>
      </w:pPr>
    </w:p>
    <w:p w14:paraId="0D10266B" w14:textId="77777777" w:rsidR="00E007BE" w:rsidRPr="00D526D5" w:rsidRDefault="00E007BE" w:rsidP="00E007BE">
      <w:pPr>
        <w:pStyle w:val="Odlomakpopisa"/>
        <w:numPr>
          <w:ilvl w:val="0"/>
          <w:numId w:val="416"/>
        </w:numPr>
        <w:rPr>
          <w:rFonts w:ascii="Times New Roman" w:eastAsia="Times New Roman" w:hAnsi="Times New Roman"/>
          <w:b/>
          <w:bCs/>
          <w:sz w:val="24"/>
          <w:szCs w:val="24"/>
          <w:lang w:eastAsia="hr-HR"/>
        </w:rPr>
      </w:pPr>
      <w:r w:rsidRPr="00D526D5">
        <w:rPr>
          <w:rFonts w:ascii="Times New Roman" w:eastAsia="Times New Roman" w:hAnsi="Times New Roman"/>
          <w:b/>
          <w:bCs/>
          <w:sz w:val="24"/>
          <w:szCs w:val="24"/>
          <w:lang w:eastAsia="hr-HR"/>
        </w:rPr>
        <w:t>Kriterij odabira broj 1 „Broj stanovnika LAG područja“</w:t>
      </w:r>
      <w:bookmarkStart w:id="44" w:name="_Hlk94186843"/>
    </w:p>
    <w:p w14:paraId="3F9E7F08" w14:textId="7BC84250" w:rsidR="00E007BE" w:rsidRPr="00D526D5" w:rsidRDefault="008432BB" w:rsidP="00E007BE">
      <w:pPr>
        <w:jc w:val="both"/>
        <w:rPr>
          <w:bCs/>
        </w:rPr>
      </w:pPr>
      <w:r w:rsidRPr="00D526D5">
        <w:rPr>
          <w:bCs/>
        </w:rPr>
        <w:t>U izračun kriterij</w:t>
      </w:r>
      <w:r w:rsidR="00514255" w:rsidRPr="00D526D5">
        <w:rPr>
          <w:bCs/>
        </w:rPr>
        <w:t>a broj 1</w:t>
      </w:r>
      <w:r w:rsidRPr="00D526D5">
        <w:rPr>
          <w:bCs/>
        </w:rPr>
        <w:t xml:space="preserve"> </w:t>
      </w:r>
      <w:r w:rsidR="00514255" w:rsidRPr="00D526D5">
        <w:rPr>
          <w:bCs/>
        </w:rPr>
        <w:t>"B</w:t>
      </w:r>
      <w:r w:rsidR="00E007BE" w:rsidRPr="00D526D5">
        <w:rPr>
          <w:bCs/>
        </w:rPr>
        <w:t>roj stanovnika LAG područja</w:t>
      </w:r>
      <w:r w:rsidR="00514255" w:rsidRPr="00D526D5">
        <w:rPr>
          <w:bCs/>
        </w:rPr>
        <w:t>“</w:t>
      </w:r>
      <w:r w:rsidR="00E007BE" w:rsidRPr="00D526D5">
        <w:rPr>
          <w:bCs/>
        </w:rPr>
        <w:t xml:space="preserve"> ne uključuj</w:t>
      </w:r>
      <w:r w:rsidRPr="00D526D5">
        <w:rPr>
          <w:bCs/>
        </w:rPr>
        <w:t>u se</w:t>
      </w:r>
      <w:r w:rsidR="00E007BE" w:rsidRPr="00D526D5">
        <w:rPr>
          <w:bCs/>
        </w:rPr>
        <w:t xml:space="preserve"> naselja veća od 25.000 stanovnika.</w:t>
      </w:r>
    </w:p>
    <w:p w14:paraId="3E7C3D88" w14:textId="54AA33FD" w:rsidR="00E007BE" w:rsidRPr="00D526D5" w:rsidRDefault="00E007BE" w:rsidP="00E007BE">
      <w:pPr>
        <w:jc w:val="both"/>
        <w:rPr>
          <w:bCs/>
        </w:rPr>
      </w:pPr>
      <w:r w:rsidRPr="00D526D5">
        <w:rPr>
          <w:bCs/>
        </w:rPr>
        <w:t xml:space="preserve">Broj stanovnika LAG-a se promatra na temelju podataka iz Popisa stanovništva, kućanstava i stanova </w:t>
      </w:r>
      <w:r w:rsidR="00246957" w:rsidRPr="00246957">
        <w:rPr>
          <w:bCs/>
        </w:rPr>
        <w:t>u Republici Hrvatsko</w:t>
      </w:r>
      <w:r w:rsidR="00246957">
        <w:rPr>
          <w:bCs/>
        </w:rPr>
        <w:t xml:space="preserve">j </w:t>
      </w:r>
      <w:r w:rsidRPr="00D526D5">
        <w:rPr>
          <w:bCs/>
        </w:rPr>
        <w:t>2021.</w:t>
      </w:r>
      <w:r w:rsidR="00246957">
        <w:rPr>
          <w:bCs/>
        </w:rPr>
        <w:t xml:space="preserve"> godine</w:t>
      </w:r>
      <w:r w:rsidRPr="00D526D5">
        <w:rPr>
          <w:bCs/>
        </w:rPr>
        <w:t xml:space="preserve"> Državnog zavoda za statistiku. </w:t>
      </w:r>
    </w:p>
    <w:bookmarkEnd w:id="44"/>
    <w:p w14:paraId="3F516C43" w14:textId="77777777" w:rsidR="00E007BE" w:rsidRPr="00D526D5" w:rsidRDefault="00E007BE" w:rsidP="00E007BE">
      <w:pPr>
        <w:jc w:val="both"/>
        <w:rPr>
          <w:bCs/>
        </w:rPr>
      </w:pPr>
    </w:p>
    <w:p w14:paraId="31B328B9" w14:textId="77777777" w:rsidR="00E007BE" w:rsidRPr="00D526D5" w:rsidRDefault="00E007BE" w:rsidP="00E007BE">
      <w:pPr>
        <w:pStyle w:val="Odlomakpopisa"/>
        <w:numPr>
          <w:ilvl w:val="0"/>
          <w:numId w:val="416"/>
        </w:numPr>
        <w:rPr>
          <w:rFonts w:ascii="Times New Roman" w:eastAsia="Times New Roman" w:hAnsi="Times New Roman"/>
          <w:b/>
          <w:bCs/>
          <w:sz w:val="24"/>
          <w:szCs w:val="24"/>
          <w:lang w:eastAsia="hr-HR"/>
        </w:rPr>
      </w:pPr>
      <w:bookmarkStart w:id="45" w:name="_Hlk94186830"/>
      <w:r w:rsidRPr="00D526D5">
        <w:rPr>
          <w:rFonts w:ascii="Times New Roman" w:eastAsia="Times New Roman" w:hAnsi="Times New Roman"/>
          <w:b/>
          <w:bCs/>
          <w:sz w:val="24"/>
          <w:szCs w:val="24"/>
          <w:lang w:eastAsia="hr-HR"/>
        </w:rPr>
        <w:t>Kriterij odabira broj 2 „Razvijenost područja“</w:t>
      </w:r>
    </w:p>
    <w:p w14:paraId="56AC2E9F" w14:textId="00F347AB" w:rsidR="00346575" w:rsidRPr="00D526D5" w:rsidRDefault="00514255" w:rsidP="006845EA">
      <w:pPr>
        <w:rPr>
          <w:bCs/>
        </w:rPr>
      </w:pPr>
      <w:r w:rsidRPr="00D526D5">
        <w:rPr>
          <w:bCs/>
        </w:rPr>
        <w:t>U izračun kriterija broj 2 „</w:t>
      </w:r>
      <w:r w:rsidR="00346575" w:rsidRPr="00D526D5">
        <w:rPr>
          <w:bCs/>
        </w:rPr>
        <w:t>Razvijenost područja</w:t>
      </w:r>
      <w:r w:rsidRPr="00D526D5">
        <w:rPr>
          <w:bCs/>
        </w:rPr>
        <w:t>“</w:t>
      </w:r>
      <w:r w:rsidR="00346575" w:rsidRPr="00D526D5">
        <w:rPr>
          <w:bCs/>
        </w:rPr>
        <w:t xml:space="preserve"> ne uključuj</w:t>
      </w:r>
      <w:r w:rsidR="00E14A52" w:rsidRPr="00D526D5">
        <w:rPr>
          <w:bCs/>
        </w:rPr>
        <w:t>u</w:t>
      </w:r>
      <w:r w:rsidR="00AF6D45" w:rsidRPr="00D526D5">
        <w:rPr>
          <w:bCs/>
        </w:rPr>
        <w:t xml:space="preserve"> se</w:t>
      </w:r>
      <w:r w:rsidR="00346575" w:rsidRPr="00D526D5">
        <w:rPr>
          <w:bCs/>
        </w:rPr>
        <w:t xml:space="preserve"> naselja veća od 25.000 stanovnika.</w:t>
      </w:r>
    </w:p>
    <w:p w14:paraId="412E07A4" w14:textId="09427C6E" w:rsidR="00E007BE" w:rsidRPr="00D526D5" w:rsidRDefault="00E007BE" w:rsidP="00E007BE">
      <w:pPr>
        <w:jc w:val="both"/>
        <w:rPr>
          <w:bCs/>
        </w:rPr>
      </w:pPr>
      <w:r w:rsidRPr="00D526D5">
        <w:rPr>
          <w:bCs/>
        </w:rPr>
        <w:t xml:space="preserve">Propisi na temelju kojih se izračunavaju ulazni podaci za Kriterij odabira broj 2 su: </w:t>
      </w:r>
    </w:p>
    <w:p w14:paraId="1DE7EE87" w14:textId="77777777" w:rsidR="00E007BE" w:rsidRPr="00D526D5" w:rsidRDefault="00E007BE" w:rsidP="00E007BE">
      <w:pPr>
        <w:pStyle w:val="Odlomakpopisa"/>
        <w:numPr>
          <w:ilvl w:val="0"/>
          <w:numId w:val="419"/>
        </w:numPr>
        <w:rPr>
          <w:rFonts w:ascii="Times New Roman" w:eastAsia="Times New Roman" w:hAnsi="Times New Roman"/>
          <w:bCs/>
          <w:sz w:val="24"/>
          <w:szCs w:val="24"/>
          <w:lang w:eastAsia="hr-HR"/>
        </w:rPr>
      </w:pPr>
      <w:r w:rsidRPr="00D526D5">
        <w:rPr>
          <w:rFonts w:ascii="Times New Roman" w:eastAsia="Times New Roman" w:hAnsi="Times New Roman"/>
          <w:bCs/>
          <w:sz w:val="24"/>
          <w:szCs w:val="24"/>
          <w:lang w:eastAsia="hr-HR"/>
        </w:rPr>
        <w:t>Odluka o razvrstavanju jedinica lokalne i područne (regionalne) samouprave prema stupnju razvijenosti („Narodne novine“ br. 132/17)</w:t>
      </w:r>
    </w:p>
    <w:p w14:paraId="65B6839D" w14:textId="77777777" w:rsidR="00E007BE" w:rsidRPr="00D526D5" w:rsidRDefault="00E007BE" w:rsidP="00E007BE">
      <w:pPr>
        <w:pStyle w:val="Odlomakpopisa"/>
        <w:numPr>
          <w:ilvl w:val="0"/>
          <w:numId w:val="419"/>
        </w:numPr>
        <w:rPr>
          <w:rFonts w:ascii="Times New Roman" w:eastAsia="Times New Roman" w:hAnsi="Times New Roman"/>
          <w:bCs/>
          <w:sz w:val="24"/>
          <w:szCs w:val="24"/>
          <w:lang w:eastAsia="hr-HR"/>
        </w:rPr>
      </w:pPr>
      <w:r w:rsidRPr="00D526D5">
        <w:rPr>
          <w:rFonts w:ascii="Times New Roman" w:eastAsia="Times New Roman" w:hAnsi="Times New Roman"/>
          <w:bCs/>
          <w:sz w:val="24"/>
          <w:szCs w:val="24"/>
          <w:lang w:eastAsia="hr-HR"/>
        </w:rPr>
        <w:t>Zakon o brdsko-planinskim područjima („Narodne novine“ br. 118/18)</w:t>
      </w:r>
    </w:p>
    <w:p w14:paraId="25E3FE52" w14:textId="77777777" w:rsidR="00E007BE" w:rsidRPr="00D526D5" w:rsidRDefault="00E007BE" w:rsidP="00E007BE">
      <w:pPr>
        <w:pStyle w:val="Odlomakpopisa"/>
        <w:numPr>
          <w:ilvl w:val="0"/>
          <w:numId w:val="419"/>
        </w:numPr>
        <w:rPr>
          <w:rFonts w:ascii="Times New Roman" w:eastAsia="Times New Roman" w:hAnsi="Times New Roman"/>
          <w:bCs/>
          <w:sz w:val="24"/>
          <w:szCs w:val="24"/>
          <w:lang w:eastAsia="hr-HR"/>
        </w:rPr>
      </w:pPr>
      <w:r w:rsidRPr="00D526D5">
        <w:rPr>
          <w:rFonts w:ascii="Times New Roman" w:eastAsia="Times New Roman" w:hAnsi="Times New Roman"/>
          <w:bCs/>
          <w:sz w:val="24"/>
          <w:szCs w:val="24"/>
          <w:lang w:eastAsia="hr-HR"/>
        </w:rPr>
        <w:t>Zakon o otocima („Narodne novine“ br. 116/18, 73/20 i 70/21) i</w:t>
      </w:r>
    </w:p>
    <w:p w14:paraId="3F9A1E59" w14:textId="77777777" w:rsidR="00E007BE" w:rsidRPr="00D526D5" w:rsidRDefault="00E007BE" w:rsidP="00E007BE">
      <w:pPr>
        <w:jc w:val="both"/>
        <w:rPr>
          <w:bCs/>
        </w:rPr>
      </w:pPr>
    </w:p>
    <w:p w14:paraId="168B046A" w14:textId="77777777" w:rsidR="00E007BE" w:rsidRPr="00D526D5" w:rsidRDefault="00E007BE" w:rsidP="00E007BE">
      <w:pPr>
        <w:jc w:val="both"/>
        <w:rPr>
          <w:bCs/>
        </w:rPr>
      </w:pPr>
      <w:r w:rsidRPr="00D526D5">
        <w:rPr>
          <w:bCs/>
        </w:rPr>
        <w:t>Obrazloženje razvrstavanja LAG-ova u korigirane razvojne skupine i dodjele bodova unutar kriterija odabira broja 2 „Razvijenost područja“:</w:t>
      </w:r>
    </w:p>
    <w:p w14:paraId="6E35264E" w14:textId="77777777" w:rsidR="00E007BE" w:rsidRPr="00D526D5" w:rsidRDefault="00E007BE" w:rsidP="00E007BE">
      <w:pPr>
        <w:jc w:val="both"/>
        <w:rPr>
          <w:bCs/>
        </w:rPr>
      </w:pPr>
    </w:p>
    <w:bookmarkEnd w:id="45"/>
    <w:p w14:paraId="080B6956" w14:textId="77777777" w:rsidR="00E007BE" w:rsidRPr="00D526D5" w:rsidRDefault="00E007BE" w:rsidP="00E007BE">
      <w:pPr>
        <w:pStyle w:val="Odlomakpopisa"/>
        <w:numPr>
          <w:ilvl w:val="0"/>
          <w:numId w:val="418"/>
        </w:numPr>
        <w:rPr>
          <w:rFonts w:ascii="Times New Roman" w:eastAsia="Times New Roman" w:hAnsi="Times New Roman"/>
          <w:bCs/>
          <w:sz w:val="24"/>
          <w:szCs w:val="24"/>
          <w:lang w:eastAsia="hr-HR"/>
        </w:rPr>
      </w:pPr>
      <w:r w:rsidRPr="00D526D5">
        <w:rPr>
          <w:rFonts w:ascii="Times New Roman" w:eastAsia="Times New Roman" w:hAnsi="Times New Roman"/>
          <w:bCs/>
          <w:sz w:val="24"/>
          <w:szCs w:val="24"/>
          <w:lang w:eastAsia="hr-HR"/>
        </w:rPr>
        <w:t>Izračunava se ponderirani indeks razvijenosti LAG područja na način:</w:t>
      </w:r>
    </w:p>
    <w:p w14:paraId="38D4CA68" w14:textId="3FF6B068" w:rsidR="00E007BE" w:rsidRPr="00D526D5" w:rsidRDefault="00E007BE" w:rsidP="00E007BE">
      <w:pPr>
        <w:pStyle w:val="Odlomakpopisa"/>
        <w:numPr>
          <w:ilvl w:val="0"/>
          <w:numId w:val="417"/>
        </w:numPr>
        <w:rPr>
          <w:rFonts w:ascii="Times New Roman" w:eastAsia="Times New Roman" w:hAnsi="Times New Roman"/>
          <w:bCs/>
          <w:sz w:val="24"/>
          <w:szCs w:val="24"/>
          <w:lang w:eastAsia="hr-HR"/>
        </w:rPr>
      </w:pPr>
      <w:r w:rsidRPr="00D526D5">
        <w:rPr>
          <w:rFonts w:ascii="Times New Roman" w:eastAsia="Times New Roman" w:hAnsi="Times New Roman"/>
          <w:bCs/>
          <w:sz w:val="24"/>
          <w:szCs w:val="24"/>
          <w:lang w:eastAsia="hr-HR"/>
        </w:rPr>
        <w:t xml:space="preserve">indeks razvijenosti pojedine JLS se množi s brojem stanovnika te JLS (ili naselja iz JLS koja su sastavni dio LAG-a, u slučaju kada </w:t>
      </w:r>
      <w:r w:rsidR="005F5201" w:rsidRPr="00D526D5">
        <w:rPr>
          <w:rFonts w:ascii="Times New Roman" w:eastAsia="Times New Roman" w:hAnsi="Times New Roman"/>
          <w:bCs/>
          <w:sz w:val="24"/>
          <w:szCs w:val="24"/>
          <w:lang w:eastAsia="hr-HR"/>
        </w:rPr>
        <w:t xml:space="preserve">JLS u </w:t>
      </w:r>
      <w:r w:rsidRPr="00D526D5">
        <w:rPr>
          <w:rFonts w:ascii="Times New Roman" w:eastAsia="Times New Roman" w:hAnsi="Times New Roman"/>
          <w:bCs/>
          <w:sz w:val="24"/>
          <w:szCs w:val="24"/>
          <w:lang w:eastAsia="hr-HR"/>
        </w:rPr>
        <w:t>LAG</w:t>
      </w:r>
      <w:r w:rsidR="005F5201" w:rsidRPr="00D526D5">
        <w:rPr>
          <w:rFonts w:ascii="Times New Roman" w:eastAsia="Times New Roman" w:hAnsi="Times New Roman"/>
          <w:bCs/>
          <w:sz w:val="24"/>
          <w:szCs w:val="24"/>
          <w:lang w:eastAsia="hr-HR"/>
        </w:rPr>
        <w:t>-u</w:t>
      </w:r>
      <w:r w:rsidRPr="00D526D5">
        <w:rPr>
          <w:rFonts w:ascii="Times New Roman" w:eastAsia="Times New Roman" w:hAnsi="Times New Roman"/>
          <w:bCs/>
          <w:sz w:val="24"/>
          <w:szCs w:val="24"/>
          <w:lang w:eastAsia="hr-HR"/>
        </w:rPr>
        <w:t xml:space="preserve"> nema u sastavu cjelovitu JLS već samo pojedina naselja) </w:t>
      </w:r>
    </w:p>
    <w:p w14:paraId="5665BA2B" w14:textId="77777777" w:rsidR="00E007BE" w:rsidRPr="00D526D5" w:rsidRDefault="00E007BE" w:rsidP="00E007BE">
      <w:pPr>
        <w:pStyle w:val="Odlomakpopisa"/>
        <w:numPr>
          <w:ilvl w:val="0"/>
          <w:numId w:val="417"/>
        </w:numPr>
        <w:rPr>
          <w:rFonts w:ascii="Times New Roman" w:eastAsia="Times New Roman" w:hAnsi="Times New Roman"/>
          <w:bCs/>
          <w:sz w:val="24"/>
          <w:szCs w:val="24"/>
          <w:lang w:eastAsia="hr-HR"/>
        </w:rPr>
      </w:pPr>
      <w:r w:rsidRPr="00D526D5">
        <w:rPr>
          <w:rFonts w:ascii="Times New Roman" w:eastAsia="Times New Roman" w:hAnsi="Times New Roman"/>
          <w:bCs/>
          <w:sz w:val="24"/>
          <w:szCs w:val="24"/>
          <w:lang w:eastAsia="hr-HR"/>
        </w:rPr>
        <w:t>dobiveni umnošci se zbrajaju te dijele s ukupnim brojem stanovnika LAG-a</w:t>
      </w:r>
    </w:p>
    <w:p w14:paraId="17A3DAEA" w14:textId="77777777" w:rsidR="00E007BE" w:rsidRPr="00D526D5" w:rsidRDefault="00E007BE" w:rsidP="00E007BE">
      <w:pPr>
        <w:pStyle w:val="Odlomakpopisa"/>
        <w:numPr>
          <w:ilvl w:val="0"/>
          <w:numId w:val="417"/>
        </w:numPr>
        <w:rPr>
          <w:rFonts w:ascii="Times New Roman" w:eastAsia="Times New Roman" w:hAnsi="Times New Roman"/>
          <w:bCs/>
          <w:sz w:val="24"/>
          <w:szCs w:val="24"/>
          <w:lang w:eastAsia="hr-HR"/>
        </w:rPr>
      </w:pPr>
      <w:r w:rsidRPr="00D526D5">
        <w:rPr>
          <w:rFonts w:ascii="Times New Roman" w:eastAsia="Times New Roman" w:hAnsi="Times New Roman"/>
          <w:bCs/>
          <w:sz w:val="24"/>
          <w:szCs w:val="24"/>
          <w:lang w:eastAsia="hr-HR"/>
        </w:rPr>
        <w:t>dobivena vrijednost predstavlja ponderirani indeks razvijenosti LAG-a</w:t>
      </w:r>
    </w:p>
    <w:p w14:paraId="04120DF1" w14:textId="77777777" w:rsidR="00E007BE" w:rsidRPr="00D526D5" w:rsidRDefault="00E007BE" w:rsidP="00E007BE">
      <w:pPr>
        <w:pStyle w:val="Odlomakpopisa"/>
        <w:rPr>
          <w:rFonts w:ascii="Times New Roman" w:eastAsia="Times New Roman" w:hAnsi="Times New Roman"/>
          <w:bCs/>
          <w:sz w:val="24"/>
          <w:szCs w:val="24"/>
          <w:lang w:eastAsia="hr-HR"/>
        </w:rPr>
      </w:pPr>
    </w:p>
    <w:p w14:paraId="43AD7C3D" w14:textId="4EA8B279" w:rsidR="00E007BE" w:rsidRPr="00D526D5" w:rsidRDefault="00E007BE" w:rsidP="00E007BE">
      <w:pPr>
        <w:pStyle w:val="Odlomakpopisa"/>
        <w:numPr>
          <w:ilvl w:val="0"/>
          <w:numId w:val="418"/>
        </w:numPr>
        <w:rPr>
          <w:rFonts w:ascii="Times New Roman" w:hAnsi="Times New Roman"/>
          <w:bCs/>
          <w:sz w:val="24"/>
          <w:szCs w:val="24"/>
        </w:rPr>
      </w:pPr>
      <w:r w:rsidRPr="00D526D5">
        <w:rPr>
          <w:rFonts w:ascii="Times New Roman" w:hAnsi="Times New Roman"/>
          <w:bCs/>
          <w:sz w:val="24"/>
          <w:szCs w:val="24"/>
        </w:rPr>
        <w:t>Podjela LAG-ova u razvojne skupine prema ponderiranom indeksu razvijenosti LAG-a</w:t>
      </w:r>
      <w:r w:rsidR="00857D86" w:rsidRPr="00D526D5">
        <w:rPr>
          <w:rFonts w:ascii="Times New Roman" w:hAnsi="Times New Roman"/>
          <w:bCs/>
          <w:sz w:val="24"/>
          <w:szCs w:val="24"/>
        </w:rPr>
        <w:t>:</w:t>
      </w:r>
    </w:p>
    <w:p w14:paraId="26140B84" w14:textId="022AFD7E" w:rsidR="00613175" w:rsidRPr="00D526D5" w:rsidRDefault="00613175" w:rsidP="00857D86">
      <w:pPr>
        <w:pStyle w:val="Odlomakpopisa"/>
        <w:numPr>
          <w:ilvl w:val="0"/>
          <w:numId w:val="417"/>
        </w:numPr>
        <w:rPr>
          <w:rFonts w:ascii="Times New Roman" w:hAnsi="Times New Roman"/>
          <w:bCs/>
          <w:sz w:val="24"/>
          <w:szCs w:val="24"/>
        </w:rPr>
      </w:pPr>
      <w:r w:rsidRPr="00D526D5">
        <w:rPr>
          <w:rFonts w:ascii="Times New Roman" w:hAnsi="Times New Roman"/>
          <w:bCs/>
          <w:sz w:val="24"/>
          <w:szCs w:val="24"/>
        </w:rPr>
        <w:t>LAG-ovi se rangiraju u 8 skupina sukladno vrijednosti ponderiranog indeksa razvijenosti:</w:t>
      </w:r>
    </w:p>
    <w:p w14:paraId="6A0A9301" w14:textId="77777777" w:rsidR="00613175" w:rsidRPr="00D526D5" w:rsidRDefault="00613175" w:rsidP="00613175">
      <w:pPr>
        <w:pStyle w:val="Odlomakpopisa"/>
        <w:numPr>
          <w:ilvl w:val="1"/>
          <w:numId w:val="418"/>
        </w:numPr>
        <w:rPr>
          <w:rFonts w:ascii="Times New Roman" w:hAnsi="Times New Roman"/>
          <w:bCs/>
          <w:sz w:val="24"/>
          <w:szCs w:val="24"/>
        </w:rPr>
      </w:pPr>
      <w:r w:rsidRPr="00D526D5">
        <w:rPr>
          <w:rFonts w:ascii="Times New Roman" w:hAnsi="Times New Roman"/>
          <w:bCs/>
          <w:sz w:val="24"/>
          <w:szCs w:val="24"/>
        </w:rPr>
        <w:t xml:space="preserve">4 skupine iznad prosjeka (100) </w:t>
      </w:r>
    </w:p>
    <w:p w14:paraId="32B67537" w14:textId="77777777" w:rsidR="00613175" w:rsidRPr="00D526D5" w:rsidRDefault="00613175" w:rsidP="00613175">
      <w:pPr>
        <w:pStyle w:val="Odlomakpopisa"/>
        <w:numPr>
          <w:ilvl w:val="1"/>
          <w:numId w:val="418"/>
        </w:numPr>
        <w:rPr>
          <w:rFonts w:ascii="Times New Roman" w:hAnsi="Times New Roman"/>
          <w:bCs/>
          <w:sz w:val="24"/>
          <w:szCs w:val="24"/>
        </w:rPr>
      </w:pPr>
      <w:r w:rsidRPr="00D526D5">
        <w:rPr>
          <w:rFonts w:ascii="Times New Roman" w:hAnsi="Times New Roman"/>
          <w:bCs/>
          <w:sz w:val="24"/>
          <w:szCs w:val="24"/>
        </w:rPr>
        <w:t>4 skupine ispod prosjeka (100)</w:t>
      </w:r>
    </w:p>
    <w:p w14:paraId="1CBB8F62" w14:textId="77777777" w:rsidR="00613175" w:rsidRPr="00D526D5" w:rsidRDefault="00613175" w:rsidP="00613175">
      <w:pPr>
        <w:rPr>
          <w:bCs/>
        </w:rPr>
      </w:pPr>
      <w:r w:rsidRPr="00D526D5">
        <w:rPr>
          <w:bCs/>
        </w:rPr>
        <w:t>Tablica 1: Određivanje ponderiranih razvojnih skupina za LAG-ove</w:t>
      </w:r>
    </w:p>
    <w:tbl>
      <w:tblPr>
        <w:tblStyle w:val="Reetkatablice"/>
        <w:tblW w:w="0" w:type="auto"/>
        <w:tblLook w:val="04A0" w:firstRow="1" w:lastRow="0" w:firstColumn="1" w:lastColumn="0" w:noHBand="0" w:noVBand="1"/>
      </w:tblPr>
      <w:tblGrid>
        <w:gridCol w:w="3020"/>
        <w:gridCol w:w="3021"/>
        <w:gridCol w:w="3021"/>
      </w:tblGrid>
      <w:tr w:rsidR="00613175" w:rsidRPr="00D526D5" w14:paraId="000E8FA7" w14:textId="77777777" w:rsidTr="00C16D05">
        <w:tc>
          <w:tcPr>
            <w:tcW w:w="3020" w:type="dxa"/>
          </w:tcPr>
          <w:p w14:paraId="62785241" w14:textId="77777777" w:rsidR="00613175" w:rsidRPr="00D526D5" w:rsidRDefault="00613175" w:rsidP="00C16D05">
            <w:pPr>
              <w:rPr>
                <w:bCs/>
              </w:rPr>
            </w:pPr>
            <w:r w:rsidRPr="00D526D5">
              <w:rPr>
                <w:bCs/>
              </w:rPr>
              <w:t>Nivo razvijenosti*</w:t>
            </w:r>
          </w:p>
        </w:tc>
        <w:tc>
          <w:tcPr>
            <w:tcW w:w="3021" w:type="dxa"/>
          </w:tcPr>
          <w:p w14:paraId="3CF87589" w14:textId="77777777" w:rsidR="00613175" w:rsidRPr="00D526D5" w:rsidRDefault="00613175" w:rsidP="00C16D05">
            <w:pPr>
              <w:rPr>
                <w:bCs/>
              </w:rPr>
            </w:pPr>
            <w:r w:rsidRPr="00D526D5">
              <w:rPr>
                <w:bCs/>
              </w:rPr>
              <w:t>Razvojna skupina</w:t>
            </w:r>
          </w:p>
        </w:tc>
        <w:tc>
          <w:tcPr>
            <w:tcW w:w="3021" w:type="dxa"/>
          </w:tcPr>
          <w:p w14:paraId="22C1CE28" w14:textId="60887DDA" w:rsidR="00613175" w:rsidRPr="00D526D5" w:rsidRDefault="00613175" w:rsidP="00C16D05">
            <w:pPr>
              <w:rPr>
                <w:bCs/>
              </w:rPr>
            </w:pPr>
            <w:r w:rsidRPr="00D526D5">
              <w:rPr>
                <w:bCs/>
              </w:rPr>
              <w:t>Poredak LAG-ova prema vrijednosti ponderiranog indeksa</w:t>
            </w:r>
            <w:r w:rsidR="00536B6D" w:rsidRPr="00D526D5">
              <w:rPr>
                <w:bCs/>
              </w:rPr>
              <w:t>*</w:t>
            </w:r>
            <w:r w:rsidR="00EE5843" w:rsidRPr="00D526D5">
              <w:rPr>
                <w:bCs/>
              </w:rPr>
              <w:t>*</w:t>
            </w:r>
          </w:p>
        </w:tc>
      </w:tr>
      <w:tr w:rsidR="00613175" w:rsidRPr="00D526D5" w14:paraId="48DB476A" w14:textId="77777777" w:rsidTr="00C16D05">
        <w:tc>
          <w:tcPr>
            <w:tcW w:w="3020" w:type="dxa"/>
            <w:vMerge w:val="restart"/>
          </w:tcPr>
          <w:p w14:paraId="49A9B935" w14:textId="77777777" w:rsidR="00613175" w:rsidRPr="00D526D5" w:rsidRDefault="00613175" w:rsidP="00C16D05">
            <w:pPr>
              <w:jc w:val="center"/>
              <w:rPr>
                <w:bCs/>
              </w:rPr>
            </w:pPr>
          </w:p>
          <w:p w14:paraId="0F33014C" w14:textId="77777777" w:rsidR="00613175" w:rsidRPr="00D526D5" w:rsidRDefault="00613175" w:rsidP="00C16D05">
            <w:pPr>
              <w:jc w:val="center"/>
              <w:rPr>
                <w:bCs/>
              </w:rPr>
            </w:pPr>
            <w:r w:rsidRPr="00D526D5">
              <w:rPr>
                <w:bCs/>
              </w:rPr>
              <w:t>Ispodprosječna razvijenost</w:t>
            </w:r>
          </w:p>
        </w:tc>
        <w:tc>
          <w:tcPr>
            <w:tcW w:w="3021" w:type="dxa"/>
          </w:tcPr>
          <w:p w14:paraId="32C575F6" w14:textId="77777777" w:rsidR="00613175" w:rsidRPr="00D526D5" w:rsidRDefault="00613175" w:rsidP="00C16D05">
            <w:pPr>
              <w:jc w:val="center"/>
              <w:rPr>
                <w:bCs/>
              </w:rPr>
            </w:pPr>
            <w:r w:rsidRPr="00D526D5">
              <w:rPr>
                <w:bCs/>
              </w:rPr>
              <w:t>I. skupina</w:t>
            </w:r>
          </w:p>
        </w:tc>
        <w:tc>
          <w:tcPr>
            <w:tcW w:w="3021" w:type="dxa"/>
          </w:tcPr>
          <w:p w14:paraId="5C4B1E6E" w14:textId="77777777" w:rsidR="00613175" w:rsidRPr="00D526D5" w:rsidRDefault="00613175" w:rsidP="00C16D05">
            <w:pPr>
              <w:jc w:val="center"/>
              <w:rPr>
                <w:bCs/>
              </w:rPr>
            </w:pPr>
            <w:r w:rsidRPr="00D526D5">
              <w:rPr>
                <w:bCs/>
              </w:rPr>
              <w:t>25%</w:t>
            </w:r>
          </w:p>
        </w:tc>
      </w:tr>
      <w:tr w:rsidR="00613175" w:rsidRPr="00D526D5" w14:paraId="6BE20241" w14:textId="77777777" w:rsidTr="00C16D05">
        <w:tc>
          <w:tcPr>
            <w:tcW w:w="3020" w:type="dxa"/>
            <w:vMerge/>
          </w:tcPr>
          <w:p w14:paraId="1F4F851A" w14:textId="77777777" w:rsidR="00613175" w:rsidRPr="00D526D5" w:rsidRDefault="00613175" w:rsidP="00C16D05">
            <w:pPr>
              <w:jc w:val="center"/>
              <w:rPr>
                <w:bCs/>
              </w:rPr>
            </w:pPr>
          </w:p>
        </w:tc>
        <w:tc>
          <w:tcPr>
            <w:tcW w:w="3021" w:type="dxa"/>
          </w:tcPr>
          <w:p w14:paraId="48B1F6E2" w14:textId="77777777" w:rsidR="00613175" w:rsidRPr="00D526D5" w:rsidRDefault="00613175" w:rsidP="00C16D05">
            <w:pPr>
              <w:jc w:val="center"/>
              <w:rPr>
                <w:bCs/>
              </w:rPr>
            </w:pPr>
            <w:r w:rsidRPr="00D526D5">
              <w:rPr>
                <w:bCs/>
              </w:rPr>
              <w:t>II. skupina</w:t>
            </w:r>
          </w:p>
        </w:tc>
        <w:tc>
          <w:tcPr>
            <w:tcW w:w="3021" w:type="dxa"/>
          </w:tcPr>
          <w:p w14:paraId="6E591E08" w14:textId="77777777" w:rsidR="00613175" w:rsidRPr="00D526D5" w:rsidRDefault="00613175" w:rsidP="00C16D05">
            <w:pPr>
              <w:jc w:val="center"/>
              <w:rPr>
                <w:bCs/>
              </w:rPr>
            </w:pPr>
            <w:r w:rsidRPr="00D526D5">
              <w:rPr>
                <w:bCs/>
              </w:rPr>
              <w:t>25%</w:t>
            </w:r>
          </w:p>
        </w:tc>
      </w:tr>
      <w:tr w:rsidR="00613175" w:rsidRPr="00D526D5" w14:paraId="0CC38550" w14:textId="77777777" w:rsidTr="00C16D05">
        <w:tc>
          <w:tcPr>
            <w:tcW w:w="3020" w:type="dxa"/>
            <w:vMerge/>
          </w:tcPr>
          <w:p w14:paraId="587D6070" w14:textId="77777777" w:rsidR="00613175" w:rsidRPr="00D526D5" w:rsidRDefault="00613175" w:rsidP="00C16D05">
            <w:pPr>
              <w:jc w:val="center"/>
              <w:rPr>
                <w:bCs/>
              </w:rPr>
            </w:pPr>
          </w:p>
        </w:tc>
        <w:tc>
          <w:tcPr>
            <w:tcW w:w="3021" w:type="dxa"/>
          </w:tcPr>
          <w:p w14:paraId="5CE98705" w14:textId="77777777" w:rsidR="00613175" w:rsidRPr="00D526D5" w:rsidRDefault="00613175" w:rsidP="00C16D05">
            <w:pPr>
              <w:jc w:val="center"/>
              <w:rPr>
                <w:bCs/>
              </w:rPr>
            </w:pPr>
            <w:r w:rsidRPr="00D526D5">
              <w:rPr>
                <w:bCs/>
              </w:rPr>
              <w:t>III. skupina</w:t>
            </w:r>
          </w:p>
        </w:tc>
        <w:tc>
          <w:tcPr>
            <w:tcW w:w="3021" w:type="dxa"/>
          </w:tcPr>
          <w:p w14:paraId="05EDBEF6" w14:textId="77777777" w:rsidR="00613175" w:rsidRPr="00D526D5" w:rsidRDefault="00613175" w:rsidP="00C16D05">
            <w:pPr>
              <w:jc w:val="center"/>
              <w:rPr>
                <w:bCs/>
              </w:rPr>
            </w:pPr>
            <w:r w:rsidRPr="00D526D5">
              <w:rPr>
                <w:bCs/>
              </w:rPr>
              <w:t>25%</w:t>
            </w:r>
          </w:p>
        </w:tc>
      </w:tr>
      <w:tr w:rsidR="00613175" w:rsidRPr="00D526D5" w14:paraId="35AE80B3" w14:textId="77777777" w:rsidTr="00C16D05">
        <w:tc>
          <w:tcPr>
            <w:tcW w:w="3020" w:type="dxa"/>
            <w:vMerge/>
          </w:tcPr>
          <w:p w14:paraId="43DE0C67" w14:textId="77777777" w:rsidR="00613175" w:rsidRPr="00D526D5" w:rsidRDefault="00613175" w:rsidP="00C16D05">
            <w:pPr>
              <w:jc w:val="center"/>
              <w:rPr>
                <w:bCs/>
              </w:rPr>
            </w:pPr>
          </w:p>
        </w:tc>
        <w:tc>
          <w:tcPr>
            <w:tcW w:w="3021" w:type="dxa"/>
          </w:tcPr>
          <w:p w14:paraId="388EAA0E" w14:textId="77777777" w:rsidR="00613175" w:rsidRPr="00D526D5" w:rsidRDefault="00613175" w:rsidP="00C16D05">
            <w:pPr>
              <w:jc w:val="center"/>
              <w:rPr>
                <w:bCs/>
              </w:rPr>
            </w:pPr>
            <w:r w:rsidRPr="00D526D5">
              <w:rPr>
                <w:bCs/>
              </w:rPr>
              <w:t>IV. skupina</w:t>
            </w:r>
          </w:p>
        </w:tc>
        <w:tc>
          <w:tcPr>
            <w:tcW w:w="3021" w:type="dxa"/>
          </w:tcPr>
          <w:p w14:paraId="541E9E5F" w14:textId="77777777" w:rsidR="00613175" w:rsidRPr="00D526D5" w:rsidRDefault="00613175" w:rsidP="00C16D05">
            <w:pPr>
              <w:jc w:val="center"/>
              <w:rPr>
                <w:bCs/>
              </w:rPr>
            </w:pPr>
            <w:r w:rsidRPr="00D526D5">
              <w:rPr>
                <w:bCs/>
              </w:rPr>
              <w:t>25%</w:t>
            </w:r>
          </w:p>
        </w:tc>
      </w:tr>
      <w:tr w:rsidR="00613175" w:rsidRPr="00D526D5" w14:paraId="7D00CD31" w14:textId="77777777" w:rsidTr="00C16D05">
        <w:tc>
          <w:tcPr>
            <w:tcW w:w="3020" w:type="dxa"/>
            <w:vMerge w:val="restart"/>
          </w:tcPr>
          <w:p w14:paraId="028C12DF" w14:textId="77777777" w:rsidR="00613175" w:rsidRPr="00D526D5" w:rsidRDefault="00613175" w:rsidP="00C16D05">
            <w:pPr>
              <w:jc w:val="center"/>
              <w:rPr>
                <w:bCs/>
              </w:rPr>
            </w:pPr>
          </w:p>
          <w:p w14:paraId="52BC9F32" w14:textId="77777777" w:rsidR="00613175" w:rsidRPr="00D526D5" w:rsidRDefault="00613175" w:rsidP="00C16D05">
            <w:pPr>
              <w:jc w:val="center"/>
              <w:rPr>
                <w:bCs/>
              </w:rPr>
            </w:pPr>
            <w:r w:rsidRPr="00D526D5">
              <w:rPr>
                <w:bCs/>
              </w:rPr>
              <w:lastRenderedPageBreak/>
              <w:t>Iznadprosječna razvijenost</w:t>
            </w:r>
          </w:p>
        </w:tc>
        <w:tc>
          <w:tcPr>
            <w:tcW w:w="3021" w:type="dxa"/>
          </w:tcPr>
          <w:p w14:paraId="2934251F" w14:textId="77777777" w:rsidR="00613175" w:rsidRPr="00D526D5" w:rsidRDefault="00613175" w:rsidP="00C16D05">
            <w:pPr>
              <w:jc w:val="center"/>
              <w:rPr>
                <w:bCs/>
              </w:rPr>
            </w:pPr>
            <w:r w:rsidRPr="00D526D5">
              <w:rPr>
                <w:bCs/>
              </w:rPr>
              <w:lastRenderedPageBreak/>
              <w:t>V. skupina</w:t>
            </w:r>
          </w:p>
        </w:tc>
        <w:tc>
          <w:tcPr>
            <w:tcW w:w="3021" w:type="dxa"/>
          </w:tcPr>
          <w:p w14:paraId="5080EC94" w14:textId="77777777" w:rsidR="00613175" w:rsidRPr="00D526D5" w:rsidRDefault="00613175" w:rsidP="00C16D05">
            <w:pPr>
              <w:jc w:val="center"/>
              <w:rPr>
                <w:bCs/>
              </w:rPr>
            </w:pPr>
            <w:r w:rsidRPr="00D526D5">
              <w:rPr>
                <w:bCs/>
              </w:rPr>
              <w:t>25%</w:t>
            </w:r>
          </w:p>
        </w:tc>
      </w:tr>
      <w:tr w:rsidR="00613175" w:rsidRPr="00D526D5" w14:paraId="727FE040" w14:textId="77777777" w:rsidTr="00C16D05">
        <w:tc>
          <w:tcPr>
            <w:tcW w:w="3020" w:type="dxa"/>
            <w:vMerge/>
          </w:tcPr>
          <w:p w14:paraId="22CCD26E" w14:textId="77777777" w:rsidR="00613175" w:rsidRPr="00D526D5" w:rsidRDefault="00613175" w:rsidP="00C16D05">
            <w:pPr>
              <w:rPr>
                <w:bCs/>
              </w:rPr>
            </w:pPr>
          </w:p>
        </w:tc>
        <w:tc>
          <w:tcPr>
            <w:tcW w:w="3021" w:type="dxa"/>
          </w:tcPr>
          <w:p w14:paraId="26B182BB" w14:textId="77777777" w:rsidR="00613175" w:rsidRPr="00D526D5" w:rsidRDefault="00613175" w:rsidP="00C16D05">
            <w:pPr>
              <w:jc w:val="center"/>
              <w:rPr>
                <w:bCs/>
              </w:rPr>
            </w:pPr>
            <w:r w:rsidRPr="00D526D5">
              <w:rPr>
                <w:bCs/>
              </w:rPr>
              <w:t>VI. skupina</w:t>
            </w:r>
          </w:p>
        </w:tc>
        <w:tc>
          <w:tcPr>
            <w:tcW w:w="3021" w:type="dxa"/>
          </w:tcPr>
          <w:p w14:paraId="02F0FF54" w14:textId="77777777" w:rsidR="00613175" w:rsidRPr="00D526D5" w:rsidRDefault="00613175" w:rsidP="00C16D05">
            <w:pPr>
              <w:jc w:val="center"/>
              <w:rPr>
                <w:bCs/>
              </w:rPr>
            </w:pPr>
            <w:r w:rsidRPr="00D526D5">
              <w:rPr>
                <w:bCs/>
              </w:rPr>
              <w:t>25%</w:t>
            </w:r>
          </w:p>
        </w:tc>
      </w:tr>
      <w:tr w:rsidR="00613175" w:rsidRPr="00D526D5" w14:paraId="47C75DA9" w14:textId="77777777" w:rsidTr="00C16D05">
        <w:tc>
          <w:tcPr>
            <w:tcW w:w="3020" w:type="dxa"/>
            <w:vMerge/>
          </w:tcPr>
          <w:p w14:paraId="2ECAF3EF" w14:textId="77777777" w:rsidR="00613175" w:rsidRPr="00D526D5" w:rsidRDefault="00613175" w:rsidP="00C16D05">
            <w:pPr>
              <w:rPr>
                <w:bCs/>
              </w:rPr>
            </w:pPr>
          </w:p>
        </w:tc>
        <w:tc>
          <w:tcPr>
            <w:tcW w:w="3021" w:type="dxa"/>
          </w:tcPr>
          <w:p w14:paraId="3AFCEBF8" w14:textId="77777777" w:rsidR="00613175" w:rsidRPr="00D526D5" w:rsidRDefault="00613175" w:rsidP="00C16D05">
            <w:pPr>
              <w:jc w:val="center"/>
              <w:rPr>
                <w:bCs/>
              </w:rPr>
            </w:pPr>
            <w:r w:rsidRPr="00D526D5">
              <w:rPr>
                <w:bCs/>
              </w:rPr>
              <w:t>VII. skupina</w:t>
            </w:r>
          </w:p>
        </w:tc>
        <w:tc>
          <w:tcPr>
            <w:tcW w:w="3021" w:type="dxa"/>
          </w:tcPr>
          <w:p w14:paraId="13F56243" w14:textId="77777777" w:rsidR="00613175" w:rsidRPr="00D526D5" w:rsidRDefault="00613175" w:rsidP="00C16D05">
            <w:pPr>
              <w:jc w:val="center"/>
              <w:rPr>
                <w:bCs/>
              </w:rPr>
            </w:pPr>
            <w:r w:rsidRPr="00D526D5">
              <w:rPr>
                <w:bCs/>
              </w:rPr>
              <w:t>25%</w:t>
            </w:r>
          </w:p>
        </w:tc>
      </w:tr>
      <w:tr w:rsidR="00613175" w:rsidRPr="00D526D5" w14:paraId="6E09B61B" w14:textId="77777777" w:rsidTr="00C16D05">
        <w:tc>
          <w:tcPr>
            <w:tcW w:w="3020" w:type="dxa"/>
            <w:vMerge/>
          </w:tcPr>
          <w:p w14:paraId="4660F483" w14:textId="77777777" w:rsidR="00613175" w:rsidRPr="00D526D5" w:rsidRDefault="00613175" w:rsidP="00C16D05">
            <w:pPr>
              <w:rPr>
                <w:bCs/>
              </w:rPr>
            </w:pPr>
          </w:p>
        </w:tc>
        <w:tc>
          <w:tcPr>
            <w:tcW w:w="3021" w:type="dxa"/>
          </w:tcPr>
          <w:p w14:paraId="10911072" w14:textId="77777777" w:rsidR="00613175" w:rsidRPr="00D526D5" w:rsidRDefault="00613175" w:rsidP="00C16D05">
            <w:pPr>
              <w:jc w:val="center"/>
              <w:rPr>
                <w:bCs/>
              </w:rPr>
            </w:pPr>
            <w:r w:rsidRPr="00D526D5">
              <w:rPr>
                <w:bCs/>
              </w:rPr>
              <w:t>VIII. skupina</w:t>
            </w:r>
          </w:p>
        </w:tc>
        <w:tc>
          <w:tcPr>
            <w:tcW w:w="3021" w:type="dxa"/>
          </w:tcPr>
          <w:p w14:paraId="2830AA80" w14:textId="77777777" w:rsidR="00613175" w:rsidRPr="00D526D5" w:rsidRDefault="00613175" w:rsidP="00C16D05">
            <w:pPr>
              <w:jc w:val="center"/>
              <w:rPr>
                <w:bCs/>
              </w:rPr>
            </w:pPr>
            <w:r w:rsidRPr="00D526D5">
              <w:rPr>
                <w:bCs/>
              </w:rPr>
              <w:t>25%</w:t>
            </w:r>
          </w:p>
        </w:tc>
      </w:tr>
    </w:tbl>
    <w:p w14:paraId="059C2033" w14:textId="77777777" w:rsidR="00613175" w:rsidRPr="00D526D5" w:rsidRDefault="00613175" w:rsidP="00613175">
      <w:pPr>
        <w:rPr>
          <w:bCs/>
        </w:rPr>
      </w:pPr>
    </w:p>
    <w:p w14:paraId="5FD6F8A9" w14:textId="2907E70A" w:rsidR="00FB2F97" w:rsidRPr="00386380" w:rsidRDefault="00613175" w:rsidP="00F655BA">
      <w:pPr>
        <w:rPr>
          <w:bCs/>
        </w:rPr>
      </w:pPr>
      <w:r w:rsidRPr="00386380">
        <w:rPr>
          <w:bCs/>
        </w:rPr>
        <w:t>*Ponderirani indeks razvijenosti = 100</w:t>
      </w:r>
    </w:p>
    <w:p w14:paraId="149ABA2A" w14:textId="73C6D8E1" w:rsidR="00536B6D" w:rsidRPr="00386380" w:rsidRDefault="00536B6D" w:rsidP="00536B6D">
      <w:pPr>
        <w:shd w:val="clear" w:color="auto" w:fill="FFFFFF"/>
        <w:jc w:val="both"/>
        <w:rPr>
          <w:bCs/>
          <w:iCs/>
        </w:rPr>
      </w:pPr>
      <w:r w:rsidRPr="00386380">
        <w:rPr>
          <w:bCs/>
          <w:iCs/>
        </w:rPr>
        <w:t>*</w:t>
      </w:r>
      <w:r w:rsidR="00EE5843" w:rsidRPr="00386380">
        <w:rPr>
          <w:bCs/>
          <w:iCs/>
        </w:rPr>
        <w:t>*</w:t>
      </w:r>
      <w:r w:rsidRPr="00386380">
        <w:rPr>
          <w:bCs/>
          <w:iCs/>
        </w:rPr>
        <w:t xml:space="preserve">Pravila kod </w:t>
      </w:r>
      <w:proofErr w:type="spellStart"/>
      <w:r w:rsidRPr="00386380">
        <w:rPr>
          <w:bCs/>
          <w:iCs/>
        </w:rPr>
        <w:t>određovanja</w:t>
      </w:r>
      <w:proofErr w:type="spellEnd"/>
      <w:r w:rsidRPr="00386380">
        <w:rPr>
          <w:bCs/>
          <w:iCs/>
        </w:rPr>
        <w:t xml:space="preserve"> razvojnih skupina:</w:t>
      </w:r>
    </w:p>
    <w:p w14:paraId="0EE4ACD6" w14:textId="35F6018D" w:rsidR="00536B6D" w:rsidRPr="00386380" w:rsidRDefault="00536B6D" w:rsidP="00EE5843">
      <w:pPr>
        <w:pStyle w:val="Odlomakpopisa"/>
        <w:numPr>
          <w:ilvl w:val="0"/>
          <w:numId w:val="437"/>
        </w:numPr>
        <w:spacing w:after="0"/>
        <w:contextualSpacing w:val="0"/>
        <w:rPr>
          <w:rFonts w:ascii="Times New Roman" w:hAnsi="Times New Roman"/>
          <w:bCs/>
          <w:iCs/>
          <w:sz w:val="24"/>
          <w:szCs w:val="24"/>
        </w:rPr>
      </w:pPr>
      <w:r w:rsidRPr="00386380">
        <w:rPr>
          <w:rFonts w:ascii="Times New Roman" w:hAnsi="Times New Roman"/>
          <w:bCs/>
          <w:iCs/>
          <w:sz w:val="24"/>
          <w:szCs w:val="24"/>
        </w:rPr>
        <w:t>ako je prva decimala manja od pet (broj od 0 do 4), tada iznos ostaje nepromijenjen (isti)</w:t>
      </w:r>
    </w:p>
    <w:p w14:paraId="75C73D78" w14:textId="5C3E6195" w:rsidR="00536B6D" w:rsidRPr="00386380" w:rsidRDefault="00536B6D" w:rsidP="00EE5843">
      <w:pPr>
        <w:pStyle w:val="Odlomakpopisa"/>
        <w:numPr>
          <w:ilvl w:val="0"/>
          <w:numId w:val="437"/>
        </w:numPr>
        <w:tabs>
          <w:tab w:val="left" w:pos="142"/>
        </w:tabs>
        <w:spacing w:after="0"/>
        <w:contextualSpacing w:val="0"/>
        <w:rPr>
          <w:rFonts w:ascii="Times New Roman" w:hAnsi="Times New Roman"/>
          <w:bCs/>
          <w:iCs/>
          <w:sz w:val="24"/>
          <w:szCs w:val="24"/>
        </w:rPr>
      </w:pPr>
      <w:r w:rsidRPr="00386380">
        <w:rPr>
          <w:rFonts w:ascii="Times New Roman" w:hAnsi="Times New Roman"/>
          <w:bCs/>
          <w:iCs/>
          <w:sz w:val="24"/>
          <w:szCs w:val="24"/>
        </w:rPr>
        <w:t xml:space="preserve">ako je prva decimala jednaka ili veća od pet (broj od 5 do 9), tada </w:t>
      </w:r>
      <w:r w:rsidR="00A7034A" w:rsidRPr="00386380">
        <w:rPr>
          <w:rFonts w:ascii="Times New Roman" w:hAnsi="Times New Roman"/>
          <w:bCs/>
          <w:iCs/>
          <w:sz w:val="24"/>
          <w:szCs w:val="24"/>
        </w:rPr>
        <w:t xml:space="preserve">se iznos </w:t>
      </w:r>
      <w:r w:rsidRPr="00386380">
        <w:rPr>
          <w:rFonts w:ascii="Times New Roman" w:hAnsi="Times New Roman"/>
          <w:bCs/>
          <w:iCs/>
          <w:sz w:val="24"/>
          <w:szCs w:val="24"/>
        </w:rPr>
        <w:t xml:space="preserve">povećava za jedan </w:t>
      </w:r>
    </w:p>
    <w:p w14:paraId="708C3159" w14:textId="77777777" w:rsidR="00E007BE" w:rsidRPr="00D526D5" w:rsidRDefault="00E007BE" w:rsidP="00FB2F97">
      <w:pPr>
        <w:rPr>
          <w:bCs/>
        </w:rPr>
      </w:pPr>
    </w:p>
    <w:p w14:paraId="4D4E0BC8" w14:textId="3E895759" w:rsidR="00E007BE" w:rsidRPr="00D526D5" w:rsidRDefault="00E007BE" w:rsidP="00E007BE">
      <w:pPr>
        <w:pStyle w:val="Odlomakpopisa"/>
        <w:numPr>
          <w:ilvl w:val="0"/>
          <w:numId w:val="418"/>
        </w:numPr>
        <w:rPr>
          <w:rFonts w:ascii="Times New Roman" w:hAnsi="Times New Roman"/>
          <w:bCs/>
          <w:sz w:val="24"/>
          <w:szCs w:val="24"/>
        </w:rPr>
      </w:pPr>
      <w:r w:rsidRPr="00D526D5">
        <w:rPr>
          <w:rFonts w:ascii="Times New Roman" w:hAnsi="Times New Roman"/>
          <w:bCs/>
          <w:sz w:val="24"/>
          <w:szCs w:val="24"/>
        </w:rPr>
        <w:t xml:space="preserve">Korigiranje podjele LAG-ova u razvojne skupine sukladno pripadnosti LAG-a </w:t>
      </w:r>
      <w:bookmarkStart w:id="46" w:name="_Hlk129772035"/>
      <w:r w:rsidRPr="00D526D5">
        <w:rPr>
          <w:rFonts w:ascii="Times New Roman" w:hAnsi="Times New Roman"/>
          <w:bCs/>
          <w:sz w:val="24"/>
          <w:szCs w:val="24"/>
        </w:rPr>
        <w:t>brdsko-planinskom</w:t>
      </w:r>
      <w:r w:rsidR="00A3658D" w:rsidRPr="00D526D5">
        <w:rPr>
          <w:rFonts w:ascii="Times New Roman" w:hAnsi="Times New Roman"/>
          <w:bCs/>
          <w:sz w:val="24"/>
          <w:szCs w:val="24"/>
        </w:rPr>
        <w:t xml:space="preserve"> ili</w:t>
      </w:r>
      <w:r w:rsidR="00363A67">
        <w:rPr>
          <w:rFonts w:ascii="Times New Roman" w:hAnsi="Times New Roman"/>
          <w:bCs/>
          <w:sz w:val="24"/>
          <w:szCs w:val="24"/>
        </w:rPr>
        <w:t xml:space="preserve"> </w:t>
      </w:r>
      <w:r w:rsidRPr="00D526D5">
        <w:rPr>
          <w:rFonts w:ascii="Times New Roman" w:hAnsi="Times New Roman"/>
          <w:bCs/>
          <w:sz w:val="24"/>
          <w:szCs w:val="24"/>
        </w:rPr>
        <w:t>otočnom području:</w:t>
      </w:r>
    </w:p>
    <w:bookmarkEnd w:id="46"/>
    <w:p w14:paraId="4626D996" w14:textId="02F72281" w:rsidR="00E007BE" w:rsidRPr="00D526D5" w:rsidRDefault="00E007BE" w:rsidP="00E007BE">
      <w:pPr>
        <w:pStyle w:val="Odlomakpopisa"/>
        <w:numPr>
          <w:ilvl w:val="0"/>
          <w:numId w:val="417"/>
        </w:numPr>
        <w:rPr>
          <w:rFonts w:ascii="Times New Roman" w:hAnsi="Times New Roman"/>
          <w:bCs/>
          <w:sz w:val="24"/>
          <w:szCs w:val="24"/>
        </w:rPr>
      </w:pPr>
      <w:r w:rsidRPr="00D526D5">
        <w:rPr>
          <w:rFonts w:ascii="Times New Roman" w:hAnsi="Times New Roman"/>
          <w:bCs/>
          <w:sz w:val="24"/>
          <w:szCs w:val="24"/>
        </w:rPr>
        <w:t xml:space="preserve">LAG-ovi koji u svojem sastavu imaju jednu JLS ili više JLS koje pripadaju brdsko-planinskom ili otočnom području spuštaju se za jednu razvojnu skupinu </w:t>
      </w:r>
    </w:p>
    <w:p w14:paraId="5B7638D7" w14:textId="770976EF" w:rsidR="00E007BE" w:rsidRPr="00D526D5" w:rsidRDefault="00E007BE" w:rsidP="00E007BE">
      <w:pPr>
        <w:pStyle w:val="Odlomakpopisa"/>
        <w:numPr>
          <w:ilvl w:val="0"/>
          <w:numId w:val="417"/>
        </w:numPr>
        <w:rPr>
          <w:rFonts w:ascii="Times New Roman" w:hAnsi="Times New Roman"/>
          <w:bCs/>
          <w:sz w:val="24"/>
          <w:szCs w:val="24"/>
        </w:rPr>
      </w:pPr>
      <w:r w:rsidRPr="00D526D5">
        <w:rPr>
          <w:rFonts w:ascii="Times New Roman" w:hAnsi="Times New Roman"/>
          <w:bCs/>
          <w:sz w:val="24"/>
          <w:szCs w:val="24"/>
        </w:rPr>
        <w:t xml:space="preserve">u slučaju kada LAG u svojem sastavu ima jednu ili više JLS-ova koje pripadaju u </w:t>
      </w:r>
      <w:r w:rsidR="00A3658D" w:rsidRPr="00D526D5">
        <w:rPr>
          <w:rFonts w:ascii="Times New Roman" w:hAnsi="Times New Roman"/>
          <w:bCs/>
          <w:sz w:val="24"/>
          <w:szCs w:val="24"/>
        </w:rPr>
        <w:t xml:space="preserve">oba </w:t>
      </w:r>
      <w:r w:rsidRPr="00D526D5">
        <w:rPr>
          <w:rFonts w:ascii="Times New Roman" w:hAnsi="Times New Roman"/>
          <w:bCs/>
          <w:sz w:val="24"/>
          <w:szCs w:val="24"/>
        </w:rPr>
        <w:t>dva navedena područja (brdsko-planinsko</w:t>
      </w:r>
      <w:r w:rsidR="00A3658D" w:rsidRPr="00D526D5">
        <w:rPr>
          <w:rFonts w:ascii="Times New Roman" w:hAnsi="Times New Roman"/>
          <w:bCs/>
          <w:sz w:val="24"/>
          <w:szCs w:val="24"/>
        </w:rPr>
        <w:t xml:space="preserve"> i</w:t>
      </w:r>
      <w:r w:rsidRPr="00D526D5">
        <w:rPr>
          <w:rFonts w:ascii="Times New Roman" w:hAnsi="Times New Roman"/>
          <w:bCs/>
          <w:sz w:val="24"/>
          <w:szCs w:val="24"/>
        </w:rPr>
        <w:t xml:space="preserve"> otočno područje), LAG se spušta za dvije razvojne skupine</w:t>
      </w:r>
    </w:p>
    <w:p w14:paraId="0C7960FC" w14:textId="77777777" w:rsidR="00E007BE" w:rsidRPr="00D526D5" w:rsidRDefault="00E007BE" w:rsidP="00E007BE">
      <w:pPr>
        <w:pStyle w:val="Odlomakpopisa"/>
        <w:rPr>
          <w:rFonts w:ascii="Times New Roman" w:hAnsi="Times New Roman"/>
          <w:bCs/>
          <w:sz w:val="24"/>
          <w:szCs w:val="24"/>
        </w:rPr>
      </w:pPr>
    </w:p>
    <w:p w14:paraId="278A4C3C" w14:textId="77777777" w:rsidR="00E007BE" w:rsidRPr="00D526D5" w:rsidRDefault="00E007BE" w:rsidP="00E007BE">
      <w:pPr>
        <w:pStyle w:val="Odlomakpopisa"/>
        <w:numPr>
          <w:ilvl w:val="0"/>
          <w:numId w:val="418"/>
        </w:numPr>
        <w:rPr>
          <w:rFonts w:ascii="Times New Roman" w:hAnsi="Times New Roman"/>
          <w:bCs/>
          <w:sz w:val="24"/>
          <w:szCs w:val="24"/>
        </w:rPr>
      </w:pPr>
      <w:r w:rsidRPr="00D526D5">
        <w:rPr>
          <w:rFonts w:ascii="Times New Roman" w:hAnsi="Times New Roman"/>
          <w:bCs/>
          <w:sz w:val="24"/>
          <w:szCs w:val="24"/>
        </w:rPr>
        <w:t>Dodavanje koeficijenta za korigirane ispodprosječno razvijene skupine LAG-ova (skupine I.-IV., potpomognuta područja)</w:t>
      </w:r>
    </w:p>
    <w:p w14:paraId="7F9B6579" w14:textId="702AC329" w:rsidR="00E007BE" w:rsidRPr="00D526D5" w:rsidRDefault="00E007BE" w:rsidP="00E007BE">
      <w:pPr>
        <w:pStyle w:val="Odlomakpopisa"/>
        <w:numPr>
          <w:ilvl w:val="0"/>
          <w:numId w:val="417"/>
        </w:numPr>
        <w:rPr>
          <w:rFonts w:ascii="Times New Roman" w:hAnsi="Times New Roman"/>
          <w:bCs/>
          <w:sz w:val="24"/>
          <w:szCs w:val="24"/>
        </w:rPr>
      </w:pPr>
      <w:bookmarkStart w:id="47" w:name="_Hlk129773997"/>
      <w:r w:rsidRPr="00D526D5">
        <w:rPr>
          <w:rFonts w:ascii="Times New Roman" w:hAnsi="Times New Roman"/>
          <w:bCs/>
          <w:sz w:val="24"/>
          <w:szCs w:val="24"/>
        </w:rPr>
        <w:t xml:space="preserve">LAG-ovi koji pripadaju korigiranim ispodprosječno razvijenim skupinama (skupine I. – IV.), ostvaruju broj bodova s dodatnim koeficijentom </w:t>
      </w:r>
      <w:r w:rsidR="00194E00" w:rsidRPr="00D526D5">
        <w:rPr>
          <w:rFonts w:ascii="Times New Roman" w:hAnsi="Times New Roman"/>
          <w:bCs/>
          <w:sz w:val="24"/>
          <w:szCs w:val="24"/>
        </w:rPr>
        <w:t>2</w:t>
      </w:r>
      <w:r w:rsidRPr="00D526D5">
        <w:rPr>
          <w:rFonts w:ascii="Times New Roman" w:hAnsi="Times New Roman"/>
          <w:bCs/>
          <w:sz w:val="24"/>
          <w:szCs w:val="24"/>
        </w:rPr>
        <w:t xml:space="preserve"> na način da se koeficijent </w:t>
      </w:r>
      <w:r w:rsidR="00194E00" w:rsidRPr="00D526D5">
        <w:rPr>
          <w:rFonts w:ascii="Times New Roman" w:hAnsi="Times New Roman"/>
          <w:bCs/>
          <w:sz w:val="24"/>
          <w:szCs w:val="24"/>
        </w:rPr>
        <w:t>2</w:t>
      </w:r>
      <w:r w:rsidRPr="00D526D5">
        <w:rPr>
          <w:rFonts w:ascii="Times New Roman" w:hAnsi="Times New Roman"/>
          <w:bCs/>
          <w:sz w:val="24"/>
          <w:szCs w:val="24"/>
        </w:rPr>
        <w:t xml:space="preserve"> množi s brojem bodova po korigiranoj razvojnoj skupini:</w:t>
      </w:r>
    </w:p>
    <w:p w14:paraId="0790BE55" w14:textId="69B3D553" w:rsidR="00E007BE" w:rsidRPr="00D526D5" w:rsidRDefault="00E007BE" w:rsidP="00E007BE">
      <w:pPr>
        <w:pStyle w:val="Odlomakpopisa"/>
        <w:numPr>
          <w:ilvl w:val="1"/>
          <w:numId w:val="417"/>
        </w:numPr>
        <w:rPr>
          <w:rFonts w:ascii="Times New Roman" w:hAnsi="Times New Roman"/>
          <w:bCs/>
          <w:sz w:val="24"/>
          <w:szCs w:val="24"/>
        </w:rPr>
      </w:pPr>
      <w:bookmarkStart w:id="48" w:name="_Hlk129775222"/>
      <w:r w:rsidRPr="00D526D5">
        <w:rPr>
          <w:rFonts w:ascii="Times New Roman" w:hAnsi="Times New Roman"/>
          <w:bCs/>
          <w:sz w:val="24"/>
          <w:szCs w:val="24"/>
        </w:rPr>
        <w:t xml:space="preserve">I. korigirana skupina koeficijent </w:t>
      </w:r>
      <w:r w:rsidR="00194E00" w:rsidRPr="00D526D5">
        <w:rPr>
          <w:rFonts w:ascii="Times New Roman" w:hAnsi="Times New Roman"/>
          <w:bCs/>
          <w:sz w:val="24"/>
          <w:szCs w:val="24"/>
        </w:rPr>
        <w:t>2</w:t>
      </w:r>
      <w:r w:rsidRPr="00D526D5">
        <w:rPr>
          <w:rFonts w:ascii="Times New Roman" w:hAnsi="Times New Roman"/>
          <w:bCs/>
          <w:sz w:val="24"/>
          <w:szCs w:val="24"/>
        </w:rPr>
        <w:t xml:space="preserve"> se množi s 8 bodova</w:t>
      </w:r>
    </w:p>
    <w:p w14:paraId="56E28198" w14:textId="671245BD" w:rsidR="00E007BE" w:rsidRPr="00D526D5" w:rsidRDefault="00E007BE" w:rsidP="00E007BE">
      <w:pPr>
        <w:pStyle w:val="Odlomakpopisa"/>
        <w:numPr>
          <w:ilvl w:val="1"/>
          <w:numId w:val="417"/>
        </w:numPr>
        <w:rPr>
          <w:rFonts w:ascii="Times New Roman" w:hAnsi="Times New Roman"/>
          <w:bCs/>
          <w:sz w:val="24"/>
          <w:szCs w:val="24"/>
        </w:rPr>
      </w:pPr>
      <w:r w:rsidRPr="00D526D5">
        <w:rPr>
          <w:rFonts w:ascii="Times New Roman" w:hAnsi="Times New Roman"/>
          <w:bCs/>
          <w:sz w:val="24"/>
          <w:szCs w:val="24"/>
        </w:rPr>
        <w:t>II.</w:t>
      </w:r>
      <w:r w:rsidRPr="00D526D5">
        <w:rPr>
          <w:rFonts w:ascii="Times New Roman" w:hAnsi="Times New Roman"/>
          <w:sz w:val="24"/>
          <w:szCs w:val="24"/>
        </w:rPr>
        <w:t xml:space="preserve"> </w:t>
      </w:r>
      <w:r w:rsidRPr="00D526D5">
        <w:rPr>
          <w:rFonts w:ascii="Times New Roman" w:hAnsi="Times New Roman"/>
          <w:bCs/>
          <w:sz w:val="24"/>
          <w:szCs w:val="24"/>
        </w:rPr>
        <w:t xml:space="preserve">korigirana skupina koeficijent </w:t>
      </w:r>
      <w:r w:rsidR="00194E00" w:rsidRPr="00D526D5">
        <w:rPr>
          <w:rFonts w:ascii="Times New Roman" w:hAnsi="Times New Roman"/>
          <w:bCs/>
          <w:sz w:val="24"/>
          <w:szCs w:val="24"/>
        </w:rPr>
        <w:t>2</w:t>
      </w:r>
      <w:r w:rsidRPr="00D526D5">
        <w:rPr>
          <w:rFonts w:ascii="Times New Roman" w:hAnsi="Times New Roman"/>
          <w:bCs/>
          <w:sz w:val="24"/>
          <w:szCs w:val="24"/>
        </w:rPr>
        <w:t xml:space="preserve"> se množi s 7 bodova</w:t>
      </w:r>
    </w:p>
    <w:p w14:paraId="4A927F55" w14:textId="7CBAB417" w:rsidR="00E007BE" w:rsidRPr="00D526D5" w:rsidRDefault="00E007BE" w:rsidP="00E007BE">
      <w:pPr>
        <w:pStyle w:val="Odlomakpopisa"/>
        <w:numPr>
          <w:ilvl w:val="1"/>
          <w:numId w:val="417"/>
        </w:numPr>
        <w:rPr>
          <w:rFonts w:ascii="Times New Roman" w:hAnsi="Times New Roman"/>
          <w:bCs/>
          <w:sz w:val="24"/>
          <w:szCs w:val="24"/>
        </w:rPr>
      </w:pPr>
      <w:r w:rsidRPr="00D526D5">
        <w:rPr>
          <w:rFonts w:ascii="Times New Roman" w:hAnsi="Times New Roman"/>
          <w:bCs/>
          <w:sz w:val="24"/>
          <w:szCs w:val="24"/>
        </w:rPr>
        <w:t xml:space="preserve">III.  korigirana skupina koeficijent </w:t>
      </w:r>
      <w:r w:rsidR="00194E00" w:rsidRPr="00D526D5">
        <w:rPr>
          <w:rFonts w:ascii="Times New Roman" w:hAnsi="Times New Roman"/>
          <w:bCs/>
          <w:sz w:val="24"/>
          <w:szCs w:val="24"/>
        </w:rPr>
        <w:t>2</w:t>
      </w:r>
      <w:r w:rsidRPr="00D526D5">
        <w:rPr>
          <w:rFonts w:ascii="Times New Roman" w:hAnsi="Times New Roman"/>
          <w:bCs/>
          <w:sz w:val="24"/>
          <w:szCs w:val="24"/>
        </w:rPr>
        <w:t xml:space="preserve"> se množi s 6 bodova</w:t>
      </w:r>
    </w:p>
    <w:p w14:paraId="712BB4EB" w14:textId="219BC28E" w:rsidR="00E007BE" w:rsidRPr="00D526D5" w:rsidRDefault="00E007BE" w:rsidP="00E007BE">
      <w:pPr>
        <w:pStyle w:val="Odlomakpopisa"/>
        <w:numPr>
          <w:ilvl w:val="1"/>
          <w:numId w:val="417"/>
        </w:numPr>
        <w:rPr>
          <w:rFonts w:ascii="Times New Roman" w:hAnsi="Times New Roman"/>
          <w:bCs/>
          <w:sz w:val="24"/>
          <w:szCs w:val="24"/>
        </w:rPr>
      </w:pPr>
      <w:r w:rsidRPr="00D526D5">
        <w:rPr>
          <w:rFonts w:ascii="Times New Roman" w:hAnsi="Times New Roman"/>
          <w:bCs/>
          <w:sz w:val="24"/>
          <w:szCs w:val="24"/>
        </w:rPr>
        <w:t xml:space="preserve">IV. korigirana skupina koeficijent </w:t>
      </w:r>
      <w:r w:rsidR="00194E00" w:rsidRPr="00D526D5">
        <w:rPr>
          <w:rFonts w:ascii="Times New Roman" w:hAnsi="Times New Roman"/>
          <w:bCs/>
          <w:sz w:val="24"/>
          <w:szCs w:val="24"/>
        </w:rPr>
        <w:t>2</w:t>
      </w:r>
      <w:r w:rsidRPr="00D526D5">
        <w:rPr>
          <w:rFonts w:ascii="Times New Roman" w:hAnsi="Times New Roman"/>
          <w:bCs/>
          <w:sz w:val="24"/>
          <w:szCs w:val="24"/>
        </w:rPr>
        <w:t xml:space="preserve"> se množi s 5 bodova</w:t>
      </w:r>
    </w:p>
    <w:bookmarkEnd w:id="47"/>
    <w:bookmarkEnd w:id="48"/>
    <w:p w14:paraId="34C8A1CB" w14:textId="77777777" w:rsidR="00E007BE" w:rsidRPr="00D526D5" w:rsidRDefault="00E007BE" w:rsidP="00E007BE">
      <w:pPr>
        <w:pStyle w:val="Odlomakpopisa"/>
        <w:numPr>
          <w:ilvl w:val="0"/>
          <w:numId w:val="417"/>
        </w:numPr>
        <w:rPr>
          <w:rFonts w:ascii="Times New Roman" w:hAnsi="Times New Roman"/>
          <w:bCs/>
          <w:sz w:val="24"/>
          <w:szCs w:val="24"/>
        </w:rPr>
      </w:pPr>
      <w:r w:rsidRPr="00D526D5">
        <w:rPr>
          <w:rFonts w:ascii="Times New Roman" w:hAnsi="Times New Roman"/>
          <w:bCs/>
          <w:sz w:val="24"/>
          <w:szCs w:val="24"/>
        </w:rPr>
        <w:t>LAG-ovi koji pripadaju korigiranim iznadprosječno razvijenim skupinama (skupine V. – VIII.), ostvaruju broj bodova bez dodatnog koeficijenta:</w:t>
      </w:r>
    </w:p>
    <w:p w14:paraId="0FF3BD7E" w14:textId="591D7E67" w:rsidR="00E007BE" w:rsidRPr="00D526D5" w:rsidRDefault="00E007BE" w:rsidP="00E007BE">
      <w:pPr>
        <w:pStyle w:val="Odlomakpopisa"/>
        <w:numPr>
          <w:ilvl w:val="1"/>
          <w:numId w:val="417"/>
        </w:numPr>
        <w:rPr>
          <w:rFonts w:ascii="Times New Roman" w:hAnsi="Times New Roman"/>
          <w:bCs/>
          <w:sz w:val="24"/>
          <w:szCs w:val="24"/>
        </w:rPr>
      </w:pPr>
      <w:r w:rsidRPr="00D526D5">
        <w:rPr>
          <w:rFonts w:ascii="Times New Roman" w:hAnsi="Times New Roman"/>
          <w:bCs/>
          <w:sz w:val="24"/>
          <w:szCs w:val="24"/>
        </w:rPr>
        <w:t xml:space="preserve">V. korigirana skupina </w:t>
      </w:r>
      <w:r w:rsidR="00194E00" w:rsidRPr="00D526D5">
        <w:rPr>
          <w:rFonts w:ascii="Times New Roman" w:hAnsi="Times New Roman"/>
          <w:bCs/>
          <w:sz w:val="24"/>
          <w:szCs w:val="24"/>
        </w:rPr>
        <w:t>8</w:t>
      </w:r>
      <w:r w:rsidRPr="00D526D5">
        <w:rPr>
          <w:rFonts w:ascii="Times New Roman" w:hAnsi="Times New Roman"/>
          <w:bCs/>
          <w:sz w:val="24"/>
          <w:szCs w:val="24"/>
        </w:rPr>
        <w:t xml:space="preserve"> bod</w:t>
      </w:r>
      <w:r w:rsidR="00194E00" w:rsidRPr="00D526D5">
        <w:rPr>
          <w:rFonts w:ascii="Times New Roman" w:hAnsi="Times New Roman"/>
          <w:bCs/>
          <w:sz w:val="24"/>
          <w:szCs w:val="24"/>
        </w:rPr>
        <w:t>ov</w:t>
      </w:r>
      <w:r w:rsidRPr="00D526D5">
        <w:rPr>
          <w:rFonts w:ascii="Times New Roman" w:hAnsi="Times New Roman"/>
          <w:bCs/>
          <w:sz w:val="24"/>
          <w:szCs w:val="24"/>
        </w:rPr>
        <w:t>a</w:t>
      </w:r>
    </w:p>
    <w:p w14:paraId="14B94EF6" w14:textId="5B8722A9" w:rsidR="00E007BE" w:rsidRPr="00D526D5" w:rsidRDefault="00E007BE" w:rsidP="00E007BE">
      <w:pPr>
        <w:pStyle w:val="Odlomakpopisa"/>
        <w:numPr>
          <w:ilvl w:val="1"/>
          <w:numId w:val="417"/>
        </w:numPr>
        <w:rPr>
          <w:rFonts w:ascii="Times New Roman" w:hAnsi="Times New Roman"/>
          <w:bCs/>
          <w:sz w:val="24"/>
          <w:szCs w:val="24"/>
        </w:rPr>
      </w:pPr>
      <w:r w:rsidRPr="00D526D5">
        <w:rPr>
          <w:rFonts w:ascii="Times New Roman" w:hAnsi="Times New Roman"/>
          <w:bCs/>
          <w:sz w:val="24"/>
          <w:szCs w:val="24"/>
        </w:rPr>
        <w:t xml:space="preserve">VI. korigirana skupina </w:t>
      </w:r>
      <w:r w:rsidR="00194E00" w:rsidRPr="00D526D5">
        <w:rPr>
          <w:rFonts w:ascii="Times New Roman" w:hAnsi="Times New Roman"/>
          <w:bCs/>
          <w:sz w:val="24"/>
          <w:szCs w:val="24"/>
        </w:rPr>
        <w:t>6</w:t>
      </w:r>
      <w:r w:rsidRPr="00D526D5">
        <w:rPr>
          <w:rFonts w:ascii="Times New Roman" w:hAnsi="Times New Roman"/>
          <w:bCs/>
          <w:sz w:val="24"/>
          <w:szCs w:val="24"/>
        </w:rPr>
        <w:t xml:space="preserve"> bod</w:t>
      </w:r>
      <w:r w:rsidR="00194E00" w:rsidRPr="00D526D5">
        <w:rPr>
          <w:rFonts w:ascii="Times New Roman" w:hAnsi="Times New Roman"/>
          <w:bCs/>
          <w:sz w:val="24"/>
          <w:szCs w:val="24"/>
        </w:rPr>
        <w:t>ov</w:t>
      </w:r>
      <w:r w:rsidRPr="00D526D5">
        <w:rPr>
          <w:rFonts w:ascii="Times New Roman" w:hAnsi="Times New Roman"/>
          <w:bCs/>
          <w:sz w:val="24"/>
          <w:szCs w:val="24"/>
        </w:rPr>
        <w:t>a</w:t>
      </w:r>
    </w:p>
    <w:p w14:paraId="2416F216" w14:textId="6A49A727" w:rsidR="00E007BE" w:rsidRPr="00D526D5" w:rsidRDefault="00E007BE" w:rsidP="00E007BE">
      <w:pPr>
        <w:pStyle w:val="Odlomakpopisa"/>
        <w:numPr>
          <w:ilvl w:val="1"/>
          <w:numId w:val="417"/>
        </w:numPr>
        <w:rPr>
          <w:rFonts w:ascii="Times New Roman" w:hAnsi="Times New Roman"/>
          <w:bCs/>
          <w:sz w:val="24"/>
          <w:szCs w:val="24"/>
        </w:rPr>
      </w:pPr>
      <w:r w:rsidRPr="00D526D5">
        <w:rPr>
          <w:rFonts w:ascii="Times New Roman" w:hAnsi="Times New Roman"/>
          <w:bCs/>
          <w:sz w:val="24"/>
          <w:szCs w:val="24"/>
        </w:rPr>
        <w:t xml:space="preserve">VII.  korigirana skupina </w:t>
      </w:r>
      <w:r w:rsidR="00194E00" w:rsidRPr="00D526D5">
        <w:rPr>
          <w:rFonts w:ascii="Times New Roman" w:hAnsi="Times New Roman"/>
          <w:bCs/>
          <w:sz w:val="24"/>
          <w:szCs w:val="24"/>
        </w:rPr>
        <w:t>4</w:t>
      </w:r>
      <w:r w:rsidRPr="00D526D5">
        <w:rPr>
          <w:rFonts w:ascii="Times New Roman" w:hAnsi="Times New Roman"/>
          <w:bCs/>
          <w:sz w:val="24"/>
          <w:szCs w:val="24"/>
        </w:rPr>
        <w:t xml:space="preserve"> boda</w:t>
      </w:r>
    </w:p>
    <w:p w14:paraId="1F51EABE" w14:textId="269E6361" w:rsidR="00E007BE" w:rsidRPr="00D526D5" w:rsidRDefault="00E007BE" w:rsidP="00E007BE">
      <w:pPr>
        <w:pStyle w:val="Odlomakpopisa"/>
        <w:numPr>
          <w:ilvl w:val="1"/>
          <w:numId w:val="417"/>
        </w:numPr>
        <w:rPr>
          <w:rFonts w:ascii="Times New Roman" w:hAnsi="Times New Roman"/>
          <w:bCs/>
          <w:sz w:val="24"/>
          <w:szCs w:val="24"/>
        </w:rPr>
      </w:pPr>
      <w:r w:rsidRPr="00D526D5">
        <w:rPr>
          <w:rFonts w:ascii="Times New Roman" w:hAnsi="Times New Roman"/>
          <w:bCs/>
          <w:sz w:val="24"/>
          <w:szCs w:val="24"/>
        </w:rPr>
        <w:t xml:space="preserve">VIII. korigirana skupina </w:t>
      </w:r>
      <w:r w:rsidR="00194E00" w:rsidRPr="00D526D5">
        <w:rPr>
          <w:rFonts w:ascii="Times New Roman" w:hAnsi="Times New Roman"/>
          <w:bCs/>
          <w:sz w:val="24"/>
          <w:szCs w:val="24"/>
        </w:rPr>
        <w:t>2</w:t>
      </w:r>
      <w:r w:rsidRPr="00D526D5">
        <w:rPr>
          <w:rFonts w:ascii="Times New Roman" w:hAnsi="Times New Roman"/>
          <w:bCs/>
          <w:sz w:val="24"/>
          <w:szCs w:val="24"/>
        </w:rPr>
        <w:t xml:space="preserve"> bod</w:t>
      </w:r>
      <w:r w:rsidR="00194E00" w:rsidRPr="00D526D5">
        <w:rPr>
          <w:rFonts w:ascii="Times New Roman" w:hAnsi="Times New Roman"/>
          <w:bCs/>
          <w:sz w:val="24"/>
          <w:szCs w:val="24"/>
        </w:rPr>
        <w:t>a</w:t>
      </w:r>
    </w:p>
    <w:p w14:paraId="24A75012" w14:textId="77777777" w:rsidR="00E007BE" w:rsidRPr="00D526D5" w:rsidRDefault="00E007BE" w:rsidP="00E007BE">
      <w:pPr>
        <w:rPr>
          <w:bCs/>
        </w:rPr>
      </w:pPr>
      <w:r w:rsidRPr="00D526D5">
        <w:rPr>
          <w:bCs/>
        </w:rPr>
        <w:t>Tablica 2: Prikaz izračuna ukupnog broja bodova prema korigiranoj razvojnoj skupini za LAG-ove</w:t>
      </w:r>
    </w:p>
    <w:tbl>
      <w:tblPr>
        <w:tblStyle w:val="Reetkatablice"/>
        <w:tblW w:w="0" w:type="auto"/>
        <w:tblLook w:val="04A0" w:firstRow="1" w:lastRow="0" w:firstColumn="1" w:lastColumn="0" w:noHBand="0" w:noVBand="1"/>
      </w:tblPr>
      <w:tblGrid>
        <w:gridCol w:w="2265"/>
        <w:gridCol w:w="2265"/>
        <w:gridCol w:w="2266"/>
        <w:gridCol w:w="2266"/>
      </w:tblGrid>
      <w:tr w:rsidR="00E007BE" w:rsidRPr="00D526D5" w14:paraId="603D1797" w14:textId="77777777" w:rsidTr="00E96CB7">
        <w:tc>
          <w:tcPr>
            <w:tcW w:w="2265" w:type="dxa"/>
          </w:tcPr>
          <w:p w14:paraId="41B77C3C" w14:textId="77777777" w:rsidR="00E007BE" w:rsidRPr="00D526D5" w:rsidRDefault="00E007BE" w:rsidP="00E96CB7">
            <w:pPr>
              <w:rPr>
                <w:bCs/>
              </w:rPr>
            </w:pPr>
            <w:r w:rsidRPr="00D526D5">
              <w:rPr>
                <w:bCs/>
              </w:rPr>
              <w:t>Korigirana razvojna skupina</w:t>
            </w:r>
          </w:p>
        </w:tc>
        <w:tc>
          <w:tcPr>
            <w:tcW w:w="2265" w:type="dxa"/>
          </w:tcPr>
          <w:p w14:paraId="3725DE64" w14:textId="77777777" w:rsidR="00E007BE" w:rsidRPr="00D526D5" w:rsidRDefault="00E007BE" w:rsidP="00E96CB7">
            <w:pPr>
              <w:rPr>
                <w:bCs/>
              </w:rPr>
            </w:pPr>
            <w:r w:rsidRPr="00D526D5">
              <w:rPr>
                <w:bCs/>
              </w:rPr>
              <w:t>Broj bodova</w:t>
            </w:r>
          </w:p>
        </w:tc>
        <w:tc>
          <w:tcPr>
            <w:tcW w:w="2266" w:type="dxa"/>
          </w:tcPr>
          <w:p w14:paraId="42D17EF1" w14:textId="77777777" w:rsidR="00E007BE" w:rsidRPr="00D526D5" w:rsidRDefault="00E007BE" w:rsidP="00E96CB7">
            <w:pPr>
              <w:rPr>
                <w:bCs/>
              </w:rPr>
            </w:pPr>
            <w:r w:rsidRPr="00D526D5">
              <w:rPr>
                <w:bCs/>
              </w:rPr>
              <w:t>Koeficijent za korigirane ispod prosječne razvijene skupine LAG-ova</w:t>
            </w:r>
          </w:p>
        </w:tc>
        <w:tc>
          <w:tcPr>
            <w:tcW w:w="2266" w:type="dxa"/>
          </w:tcPr>
          <w:p w14:paraId="79FFAA81" w14:textId="77777777" w:rsidR="00E007BE" w:rsidRPr="00D526D5" w:rsidRDefault="00E007BE" w:rsidP="00E96CB7">
            <w:pPr>
              <w:rPr>
                <w:bCs/>
              </w:rPr>
            </w:pPr>
            <w:r w:rsidRPr="00D526D5">
              <w:rPr>
                <w:bCs/>
              </w:rPr>
              <w:t>Ukupan broj bodova</w:t>
            </w:r>
          </w:p>
        </w:tc>
      </w:tr>
      <w:tr w:rsidR="00E007BE" w:rsidRPr="00D526D5" w14:paraId="59764ED3" w14:textId="77777777" w:rsidTr="00E96CB7">
        <w:tc>
          <w:tcPr>
            <w:tcW w:w="2265" w:type="dxa"/>
          </w:tcPr>
          <w:p w14:paraId="22BED818" w14:textId="77777777" w:rsidR="00E007BE" w:rsidRPr="00D526D5" w:rsidRDefault="00E007BE" w:rsidP="00E96CB7">
            <w:pPr>
              <w:rPr>
                <w:bCs/>
              </w:rPr>
            </w:pPr>
            <w:r w:rsidRPr="00D526D5">
              <w:rPr>
                <w:bCs/>
              </w:rPr>
              <w:t>I.</w:t>
            </w:r>
          </w:p>
        </w:tc>
        <w:tc>
          <w:tcPr>
            <w:tcW w:w="2265" w:type="dxa"/>
          </w:tcPr>
          <w:p w14:paraId="0E74DB33" w14:textId="77777777" w:rsidR="00E007BE" w:rsidRPr="00D526D5" w:rsidRDefault="00E007BE" w:rsidP="00E96CB7">
            <w:pPr>
              <w:rPr>
                <w:bCs/>
              </w:rPr>
            </w:pPr>
            <w:r w:rsidRPr="00D526D5">
              <w:rPr>
                <w:bCs/>
              </w:rPr>
              <w:t>8</w:t>
            </w:r>
          </w:p>
        </w:tc>
        <w:tc>
          <w:tcPr>
            <w:tcW w:w="2266" w:type="dxa"/>
          </w:tcPr>
          <w:p w14:paraId="3409FC22" w14:textId="77777777" w:rsidR="00E007BE" w:rsidRPr="00D526D5" w:rsidRDefault="00E007BE" w:rsidP="00E96CB7">
            <w:pPr>
              <w:rPr>
                <w:bCs/>
              </w:rPr>
            </w:pPr>
            <w:r w:rsidRPr="00D526D5">
              <w:rPr>
                <w:bCs/>
              </w:rPr>
              <w:t>2</w:t>
            </w:r>
          </w:p>
        </w:tc>
        <w:tc>
          <w:tcPr>
            <w:tcW w:w="2266" w:type="dxa"/>
          </w:tcPr>
          <w:p w14:paraId="7E1A7E90" w14:textId="77777777" w:rsidR="00E007BE" w:rsidRPr="00D526D5" w:rsidRDefault="00E007BE" w:rsidP="00E96CB7">
            <w:pPr>
              <w:rPr>
                <w:bCs/>
              </w:rPr>
            </w:pPr>
            <w:r w:rsidRPr="00D526D5">
              <w:rPr>
                <w:bCs/>
              </w:rPr>
              <w:t>16</w:t>
            </w:r>
          </w:p>
        </w:tc>
      </w:tr>
      <w:tr w:rsidR="00E007BE" w:rsidRPr="00D526D5" w14:paraId="410B4692" w14:textId="77777777" w:rsidTr="00E96CB7">
        <w:tc>
          <w:tcPr>
            <w:tcW w:w="2265" w:type="dxa"/>
          </w:tcPr>
          <w:p w14:paraId="104249F3" w14:textId="77777777" w:rsidR="00E007BE" w:rsidRPr="00D526D5" w:rsidRDefault="00E007BE" w:rsidP="00E96CB7">
            <w:pPr>
              <w:rPr>
                <w:bCs/>
              </w:rPr>
            </w:pPr>
            <w:r w:rsidRPr="00D526D5">
              <w:rPr>
                <w:bCs/>
              </w:rPr>
              <w:t>II.</w:t>
            </w:r>
          </w:p>
        </w:tc>
        <w:tc>
          <w:tcPr>
            <w:tcW w:w="2265" w:type="dxa"/>
          </w:tcPr>
          <w:p w14:paraId="5A1BB662" w14:textId="77777777" w:rsidR="00E007BE" w:rsidRPr="00D526D5" w:rsidRDefault="00E007BE" w:rsidP="00E96CB7">
            <w:pPr>
              <w:rPr>
                <w:bCs/>
              </w:rPr>
            </w:pPr>
            <w:r w:rsidRPr="00D526D5">
              <w:rPr>
                <w:bCs/>
              </w:rPr>
              <w:t>7</w:t>
            </w:r>
          </w:p>
        </w:tc>
        <w:tc>
          <w:tcPr>
            <w:tcW w:w="2266" w:type="dxa"/>
          </w:tcPr>
          <w:p w14:paraId="7430B5E6" w14:textId="25573C68" w:rsidR="00E007BE" w:rsidRPr="00D526D5" w:rsidRDefault="00194E00" w:rsidP="00E96CB7">
            <w:pPr>
              <w:rPr>
                <w:bCs/>
              </w:rPr>
            </w:pPr>
            <w:r w:rsidRPr="00D526D5">
              <w:rPr>
                <w:bCs/>
              </w:rPr>
              <w:t>2</w:t>
            </w:r>
          </w:p>
        </w:tc>
        <w:tc>
          <w:tcPr>
            <w:tcW w:w="2266" w:type="dxa"/>
          </w:tcPr>
          <w:p w14:paraId="0BBF32C4" w14:textId="1EB53627" w:rsidR="00E007BE" w:rsidRPr="00D526D5" w:rsidRDefault="00194E00" w:rsidP="00E96CB7">
            <w:pPr>
              <w:rPr>
                <w:bCs/>
              </w:rPr>
            </w:pPr>
            <w:r w:rsidRPr="00D526D5">
              <w:rPr>
                <w:bCs/>
              </w:rPr>
              <w:t>14</w:t>
            </w:r>
          </w:p>
        </w:tc>
      </w:tr>
      <w:tr w:rsidR="00E007BE" w:rsidRPr="00D526D5" w14:paraId="165169BE" w14:textId="77777777" w:rsidTr="00E96CB7">
        <w:tc>
          <w:tcPr>
            <w:tcW w:w="2265" w:type="dxa"/>
          </w:tcPr>
          <w:p w14:paraId="689F1FCF" w14:textId="77777777" w:rsidR="00E007BE" w:rsidRPr="00D526D5" w:rsidRDefault="00E007BE" w:rsidP="00E96CB7">
            <w:pPr>
              <w:rPr>
                <w:bCs/>
              </w:rPr>
            </w:pPr>
            <w:r w:rsidRPr="00D526D5">
              <w:rPr>
                <w:bCs/>
              </w:rPr>
              <w:t>III.</w:t>
            </w:r>
          </w:p>
        </w:tc>
        <w:tc>
          <w:tcPr>
            <w:tcW w:w="2265" w:type="dxa"/>
          </w:tcPr>
          <w:p w14:paraId="3B94410F" w14:textId="77777777" w:rsidR="00E007BE" w:rsidRPr="00D526D5" w:rsidRDefault="00E007BE" w:rsidP="00E96CB7">
            <w:pPr>
              <w:rPr>
                <w:bCs/>
              </w:rPr>
            </w:pPr>
            <w:r w:rsidRPr="00D526D5">
              <w:rPr>
                <w:bCs/>
              </w:rPr>
              <w:t>6</w:t>
            </w:r>
          </w:p>
        </w:tc>
        <w:tc>
          <w:tcPr>
            <w:tcW w:w="2266" w:type="dxa"/>
          </w:tcPr>
          <w:p w14:paraId="4190B5C4" w14:textId="28EB3DE0" w:rsidR="00E007BE" w:rsidRPr="00D526D5" w:rsidRDefault="00194E00" w:rsidP="00E96CB7">
            <w:pPr>
              <w:rPr>
                <w:bCs/>
              </w:rPr>
            </w:pPr>
            <w:r w:rsidRPr="00D526D5">
              <w:rPr>
                <w:bCs/>
              </w:rPr>
              <w:t>2</w:t>
            </w:r>
          </w:p>
        </w:tc>
        <w:tc>
          <w:tcPr>
            <w:tcW w:w="2266" w:type="dxa"/>
          </w:tcPr>
          <w:p w14:paraId="6799E775" w14:textId="63B18DB2" w:rsidR="00E007BE" w:rsidRPr="00D526D5" w:rsidRDefault="00194E00" w:rsidP="00E96CB7">
            <w:pPr>
              <w:rPr>
                <w:bCs/>
              </w:rPr>
            </w:pPr>
            <w:r w:rsidRPr="00D526D5">
              <w:rPr>
                <w:bCs/>
              </w:rPr>
              <w:t>12</w:t>
            </w:r>
          </w:p>
        </w:tc>
      </w:tr>
      <w:tr w:rsidR="00E007BE" w:rsidRPr="00D526D5" w14:paraId="54A23D03" w14:textId="77777777" w:rsidTr="00E96CB7">
        <w:tc>
          <w:tcPr>
            <w:tcW w:w="2265" w:type="dxa"/>
          </w:tcPr>
          <w:p w14:paraId="4C5269A0" w14:textId="77777777" w:rsidR="00E007BE" w:rsidRPr="00D526D5" w:rsidRDefault="00E007BE" w:rsidP="00E96CB7">
            <w:pPr>
              <w:rPr>
                <w:bCs/>
              </w:rPr>
            </w:pPr>
            <w:r w:rsidRPr="00D526D5">
              <w:rPr>
                <w:bCs/>
              </w:rPr>
              <w:t>IV.</w:t>
            </w:r>
          </w:p>
        </w:tc>
        <w:tc>
          <w:tcPr>
            <w:tcW w:w="2265" w:type="dxa"/>
          </w:tcPr>
          <w:p w14:paraId="10AB0388" w14:textId="77777777" w:rsidR="00E007BE" w:rsidRPr="00D526D5" w:rsidRDefault="00E007BE" w:rsidP="00E96CB7">
            <w:pPr>
              <w:rPr>
                <w:bCs/>
              </w:rPr>
            </w:pPr>
            <w:r w:rsidRPr="00D526D5">
              <w:rPr>
                <w:bCs/>
              </w:rPr>
              <w:t>5</w:t>
            </w:r>
          </w:p>
        </w:tc>
        <w:tc>
          <w:tcPr>
            <w:tcW w:w="2266" w:type="dxa"/>
          </w:tcPr>
          <w:p w14:paraId="0BB33B2C" w14:textId="2D95BEE8" w:rsidR="00E007BE" w:rsidRPr="00D526D5" w:rsidRDefault="00194E00" w:rsidP="00E96CB7">
            <w:pPr>
              <w:rPr>
                <w:bCs/>
              </w:rPr>
            </w:pPr>
            <w:r w:rsidRPr="00D526D5">
              <w:rPr>
                <w:bCs/>
              </w:rPr>
              <w:t>2</w:t>
            </w:r>
          </w:p>
        </w:tc>
        <w:tc>
          <w:tcPr>
            <w:tcW w:w="2266" w:type="dxa"/>
          </w:tcPr>
          <w:p w14:paraId="75F1B463" w14:textId="64C98A91" w:rsidR="00E007BE" w:rsidRPr="00D526D5" w:rsidRDefault="00194E00" w:rsidP="00E96CB7">
            <w:pPr>
              <w:rPr>
                <w:bCs/>
              </w:rPr>
            </w:pPr>
            <w:r w:rsidRPr="00D526D5">
              <w:rPr>
                <w:bCs/>
              </w:rPr>
              <w:t>10</w:t>
            </w:r>
          </w:p>
        </w:tc>
      </w:tr>
      <w:tr w:rsidR="00E007BE" w:rsidRPr="00D526D5" w14:paraId="144C28A1" w14:textId="77777777" w:rsidTr="00E96CB7">
        <w:tc>
          <w:tcPr>
            <w:tcW w:w="2265" w:type="dxa"/>
          </w:tcPr>
          <w:p w14:paraId="6F0B9073" w14:textId="77777777" w:rsidR="00E007BE" w:rsidRPr="00D526D5" w:rsidRDefault="00E007BE" w:rsidP="00E96CB7">
            <w:pPr>
              <w:rPr>
                <w:bCs/>
              </w:rPr>
            </w:pPr>
            <w:r w:rsidRPr="00D526D5">
              <w:rPr>
                <w:bCs/>
              </w:rPr>
              <w:t>V.</w:t>
            </w:r>
          </w:p>
        </w:tc>
        <w:tc>
          <w:tcPr>
            <w:tcW w:w="2265" w:type="dxa"/>
          </w:tcPr>
          <w:p w14:paraId="29B18F5A" w14:textId="77777777" w:rsidR="00E007BE" w:rsidRPr="00D526D5" w:rsidRDefault="00E007BE" w:rsidP="00E96CB7">
            <w:pPr>
              <w:rPr>
                <w:bCs/>
              </w:rPr>
            </w:pPr>
            <w:r w:rsidRPr="00D526D5">
              <w:rPr>
                <w:bCs/>
              </w:rPr>
              <w:t>4</w:t>
            </w:r>
          </w:p>
        </w:tc>
        <w:tc>
          <w:tcPr>
            <w:tcW w:w="2266" w:type="dxa"/>
          </w:tcPr>
          <w:p w14:paraId="1BD5480A" w14:textId="77777777" w:rsidR="00E007BE" w:rsidRPr="00D526D5" w:rsidRDefault="00E007BE" w:rsidP="00E96CB7">
            <w:pPr>
              <w:rPr>
                <w:bCs/>
              </w:rPr>
            </w:pPr>
            <w:r w:rsidRPr="00D526D5">
              <w:rPr>
                <w:bCs/>
              </w:rPr>
              <w:t>n/p</w:t>
            </w:r>
          </w:p>
        </w:tc>
        <w:tc>
          <w:tcPr>
            <w:tcW w:w="2266" w:type="dxa"/>
          </w:tcPr>
          <w:p w14:paraId="60396107" w14:textId="22D5D709" w:rsidR="00E007BE" w:rsidRPr="00D526D5" w:rsidRDefault="00194E00" w:rsidP="00E96CB7">
            <w:pPr>
              <w:rPr>
                <w:bCs/>
              </w:rPr>
            </w:pPr>
            <w:r w:rsidRPr="00D526D5">
              <w:rPr>
                <w:bCs/>
              </w:rPr>
              <w:t>8</w:t>
            </w:r>
          </w:p>
        </w:tc>
      </w:tr>
      <w:tr w:rsidR="00E007BE" w:rsidRPr="00D526D5" w14:paraId="4C6CB9EC" w14:textId="77777777" w:rsidTr="00E96CB7">
        <w:tc>
          <w:tcPr>
            <w:tcW w:w="2265" w:type="dxa"/>
          </w:tcPr>
          <w:p w14:paraId="48BF6F38" w14:textId="77777777" w:rsidR="00E007BE" w:rsidRPr="00D526D5" w:rsidRDefault="00E007BE" w:rsidP="00E96CB7">
            <w:pPr>
              <w:rPr>
                <w:bCs/>
              </w:rPr>
            </w:pPr>
            <w:r w:rsidRPr="00D526D5">
              <w:rPr>
                <w:bCs/>
              </w:rPr>
              <w:t>VI.</w:t>
            </w:r>
          </w:p>
        </w:tc>
        <w:tc>
          <w:tcPr>
            <w:tcW w:w="2265" w:type="dxa"/>
          </w:tcPr>
          <w:p w14:paraId="731AA32A" w14:textId="77777777" w:rsidR="00E007BE" w:rsidRPr="00D526D5" w:rsidRDefault="00E007BE" w:rsidP="00E96CB7">
            <w:pPr>
              <w:rPr>
                <w:bCs/>
              </w:rPr>
            </w:pPr>
            <w:r w:rsidRPr="00D526D5">
              <w:rPr>
                <w:bCs/>
              </w:rPr>
              <w:t>3</w:t>
            </w:r>
          </w:p>
        </w:tc>
        <w:tc>
          <w:tcPr>
            <w:tcW w:w="2266" w:type="dxa"/>
          </w:tcPr>
          <w:p w14:paraId="5FF26AB5" w14:textId="77777777" w:rsidR="00E007BE" w:rsidRPr="00D526D5" w:rsidRDefault="00E007BE" w:rsidP="00E96CB7">
            <w:pPr>
              <w:rPr>
                <w:bCs/>
              </w:rPr>
            </w:pPr>
            <w:r w:rsidRPr="00D526D5">
              <w:rPr>
                <w:bCs/>
              </w:rPr>
              <w:t>n/p</w:t>
            </w:r>
          </w:p>
        </w:tc>
        <w:tc>
          <w:tcPr>
            <w:tcW w:w="2266" w:type="dxa"/>
          </w:tcPr>
          <w:p w14:paraId="71F483AF" w14:textId="00A73F80" w:rsidR="00E007BE" w:rsidRPr="00D526D5" w:rsidRDefault="00194E00" w:rsidP="00E96CB7">
            <w:pPr>
              <w:rPr>
                <w:bCs/>
              </w:rPr>
            </w:pPr>
            <w:r w:rsidRPr="00D526D5">
              <w:rPr>
                <w:bCs/>
              </w:rPr>
              <w:t>6</w:t>
            </w:r>
          </w:p>
        </w:tc>
      </w:tr>
      <w:tr w:rsidR="00E007BE" w:rsidRPr="00D526D5" w14:paraId="448BD1CE" w14:textId="77777777" w:rsidTr="00E96CB7">
        <w:tc>
          <w:tcPr>
            <w:tcW w:w="2265" w:type="dxa"/>
          </w:tcPr>
          <w:p w14:paraId="02257B90" w14:textId="77777777" w:rsidR="00E007BE" w:rsidRPr="00D526D5" w:rsidRDefault="00E007BE" w:rsidP="00E96CB7">
            <w:pPr>
              <w:rPr>
                <w:bCs/>
              </w:rPr>
            </w:pPr>
            <w:r w:rsidRPr="00D526D5">
              <w:rPr>
                <w:bCs/>
              </w:rPr>
              <w:t>VII.</w:t>
            </w:r>
          </w:p>
        </w:tc>
        <w:tc>
          <w:tcPr>
            <w:tcW w:w="2265" w:type="dxa"/>
          </w:tcPr>
          <w:p w14:paraId="7301FB35" w14:textId="77777777" w:rsidR="00E007BE" w:rsidRPr="00D526D5" w:rsidRDefault="00E007BE" w:rsidP="00E96CB7">
            <w:pPr>
              <w:rPr>
                <w:bCs/>
              </w:rPr>
            </w:pPr>
            <w:r w:rsidRPr="00D526D5">
              <w:rPr>
                <w:bCs/>
              </w:rPr>
              <w:t>2</w:t>
            </w:r>
          </w:p>
        </w:tc>
        <w:tc>
          <w:tcPr>
            <w:tcW w:w="2266" w:type="dxa"/>
          </w:tcPr>
          <w:p w14:paraId="2E0F0D6E" w14:textId="77777777" w:rsidR="00E007BE" w:rsidRPr="00D526D5" w:rsidRDefault="00E007BE" w:rsidP="00E96CB7">
            <w:pPr>
              <w:rPr>
                <w:bCs/>
              </w:rPr>
            </w:pPr>
            <w:r w:rsidRPr="00D526D5">
              <w:rPr>
                <w:bCs/>
              </w:rPr>
              <w:t>n/p</w:t>
            </w:r>
          </w:p>
        </w:tc>
        <w:tc>
          <w:tcPr>
            <w:tcW w:w="2266" w:type="dxa"/>
          </w:tcPr>
          <w:p w14:paraId="1282F208" w14:textId="2B3BD310" w:rsidR="00E007BE" w:rsidRPr="00D526D5" w:rsidRDefault="00194E00" w:rsidP="00E96CB7">
            <w:pPr>
              <w:rPr>
                <w:bCs/>
              </w:rPr>
            </w:pPr>
            <w:r w:rsidRPr="00D526D5">
              <w:rPr>
                <w:bCs/>
              </w:rPr>
              <w:t>4</w:t>
            </w:r>
          </w:p>
        </w:tc>
      </w:tr>
      <w:tr w:rsidR="00E007BE" w:rsidRPr="00D526D5" w14:paraId="6409AEE6" w14:textId="77777777" w:rsidTr="00E96CB7">
        <w:tc>
          <w:tcPr>
            <w:tcW w:w="2265" w:type="dxa"/>
          </w:tcPr>
          <w:p w14:paraId="42FCAED1" w14:textId="77777777" w:rsidR="00E007BE" w:rsidRPr="00D526D5" w:rsidRDefault="00E007BE" w:rsidP="00E96CB7">
            <w:pPr>
              <w:rPr>
                <w:bCs/>
              </w:rPr>
            </w:pPr>
            <w:r w:rsidRPr="00D526D5">
              <w:rPr>
                <w:bCs/>
              </w:rPr>
              <w:t>VIII.</w:t>
            </w:r>
          </w:p>
        </w:tc>
        <w:tc>
          <w:tcPr>
            <w:tcW w:w="2265" w:type="dxa"/>
          </w:tcPr>
          <w:p w14:paraId="72CB5FBD" w14:textId="77777777" w:rsidR="00E007BE" w:rsidRPr="00D526D5" w:rsidRDefault="00E007BE" w:rsidP="00E96CB7">
            <w:pPr>
              <w:rPr>
                <w:bCs/>
              </w:rPr>
            </w:pPr>
            <w:r w:rsidRPr="00D526D5">
              <w:rPr>
                <w:bCs/>
              </w:rPr>
              <w:t>1</w:t>
            </w:r>
          </w:p>
        </w:tc>
        <w:tc>
          <w:tcPr>
            <w:tcW w:w="2266" w:type="dxa"/>
          </w:tcPr>
          <w:p w14:paraId="7F24D15D" w14:textId="77777777" w:rsidR="00E007BE" w:rsidRPr="00D526D5" w:rsidRDefault="00E007BE" w:rsidP="00E96CB7">
            <w:pPr>
              <w:rPr>
                <w:bCs/>
              </w:rPr>
            </w:pPr>
            <w:r w:rsidRPr="00D526D5">
              <w:rPr>
                <w:bCs/>
              </w:rPr>
              <w:t>n/p</w:t>
            </w:r>
          </w:p>
        </w:tc>
        <w:tc>
          <w:tcPr>
            <w:tcW w:w="2266" w:type="dxa"/>
          </w:tcPr>
          <w:p w14:paraId="4280D8CB" w14:textId="311CE42E" w:rsidR="00E007BE" w:rsidRPr="00D526D5" w:rsidRDefault="00194E00" w:rsidP="00E96CB7">
            <w:pPr>
              <w:rPr>
                <w:bCs/>
              </w:rPr>
            </w:pPr>
            <w:r w:rsidRPr="00D526D5">
              <w:rPr>
                <w:bCs/>
              </w:rPr>
              <w:t>2</w:t>
            </w:r>
          </w:p>
        </w:tc>
      </w:tr>
    </w:tbl>
    <w:p w14:paraId="44B79BA5" w14:textId="77777777" w:rsidR="00D51ADF" w:rsidRPr="00F86B24" w:rsidRDefault="00D51ADF" w:rsidP="00F86B24">
      <w:pPr>
        <w:rPr>
          <w:b/>
          <w:bCs/>
        </w:rPr>
      </w:pPr>
    </w:p>
    <w:p w14:paraId="2AAFB7CA" w14:textId="2E7B2142" w:rsidR="00E007BE" w:rsidRPr="00D526D5" w:rsidRDefault="00E007BE" w:rsidP="00E007BE">
      <w:pPr>
        <w:pStyle w:val="Odlomakpopisa"/>
        <w:numPr>
          <w:ilvl w:val="0"/>
          <w:numId w:val="416"/>
        </w:numPr>
        <w:rPr>
          <w:rFonts w:ascii="Times New Roman" w:eastAsia="Times New Roman" w:hAnsi="Times New Roman"/>
          <w:b/>
          <w:bCs/>
          <w:sz w:val="24"/>
          <w:szCs w:val="24"/>
          <w:lang w:eastAsia="hr-HR"/>
        </w:rPr>
      </w:pPr>
      <w:r w:rsidRPr="00D526D5">
        <w:rPr>
          <w:rFonts w:ascii="Times New Roman" w:eastAsia="Times New Roman" w:hAnsi="Times New Roman"/>
          <w:b/>
          <w:bCs/>
          <w:sz w:val="24"/>
          <w:szCs w:val="24"/>
          <w:lang w:eastAsia="hr-HR"/>
        </w:rPr>
        <w:lastRenderedPageBreak/>
        <w:t>Kriterij odabira broj 3 „Kapacitet LAG-a za provedbu LRS“</w:t>
      </w:r>
    </w:p>
    <w:p w14:paraId="44BD5B75" w14:textId="01F75C5B" w:rsidR="00FF4901" w:rsidRPr="00D526D5" w:rsidRDefault="00FF4901" w:rsidP="00E007BE">
      <w:pPr>
        <w:jc w:val="both"/>
        <w:rPr>
          <w:bCs/>
        </w:rPr>
      </w:pPr>
      <w:r w:rsidRPr="00D526D5">
        <w:rPr>
          <w:bCs/>
        </w:rPr>
        <w:t>Mjerodavni d</w:t>
      </w:r>
      <w:r w:rsidR="00E007BE" w:rsidRPr="00D526D5">
        <w:rPr>
          <w:bCs/>
        </w:rPr>
        <w:t>atum isplaćenih sredstava od strane Agencije za plaćanja u poljoprivredi, ribarstvu i ruralnom razvoju</w:t>
      </w:r>
      <w:r w:rsidRPr="00D526D5">
        <w:rPr>
          <w:bCs/>
        </w:rPr>
        <w:t xml:space="preserve"> propisuje se natječajem</w:t>
      </w:r>
      <w:r w:rsidR="00E007BE" w:rsidRPr="00D526D5">
        <w:rPr>
          <w:bCs/>
        </w:rPr>
        <w:t>.</w:t>
      </w:r>
    </w:p>
    <w:p w14:paraId="322A8BD6" w14:textId="796C2466" w:rsidR="00E007BE" w:rsidRPr="00D526D5" w:rsidRDefault="00E007BE" w:rsidP="00E007BE">
      <w:pPr>
        <w:jc w:val="both"/>
        <w:rPr>
          <w:bCs/>
        </w:rPr>
      </w:pPr>
      <w:r w:rsidRPr="00D526D5">
        <w:rPr>
          <w:bCs/>
        </w:rPr>
        <w:t xml:space="preserve"> </w:t>
      </w:r>
    </w:p>
    <w:p w14:paraId="171A69BE" w14:textId="77777777" w:rsidR="00E007BE" w:rsidRPr="00D526D5" w:rsidRDefault="00E007BE" w:rsidP="00E007BE">
      <w:pPr>
        <w:jc w:val="both"/>
        <w:rPr>
          <w:bCs/>
        </w:rPr>
      </w:pPr>
      <w:bookmarkStart w:id="49" w:name="_Hlk129789597"/>
      <w:r w:rsidRPr="00D526D5">
        <w:rPr>
          <w:bCs/>
        </w:rPr>
        <w:t>LAG se svrstava u skupine uspješnosti prema rangu kako je prikazano u tablici 3.</w:t>
      </w:r>
    </w:p>
    <w:p w14:paraId="0ECA7997" w14:textId="77777777" w:rsidR="00E007BE" w:rsidRPr="00D526D5" w:rsidRDefault="00E007BE" w:rsidP="00E007BE">
      <w:pPr>
        <w:jc w:val="both"/>
        <w:rPr>
          <w:bCs/>
        </w:rPr>
      </w:pPr>
    </w:p>
    <w:p w14:paraId="08A75506" w14:textId="0293363C" w:rsidR="00E007BE" w:rsidRPr="00D526D5" w:rsidRDefault="00E007BE" w:rsidP="00E007BE">
      <w:pPr>
        <w:jc w:val="both"/>
        <w:rPr>
          <w:bCs/>
        </w:rPr>
      </w:pPr>
      <w:r w:rsidRPr="00D526D5">
        <w:rPr>
          <w:bCs/>
        </w:rPr>
        <w:t>Tablica 3: Rangiranje LAG-ova u skupine uspješnosti za odnos ukupno</w:t>
      </w:r>
      <w:r w:rsidR="00E91FA0" w:rsidRPr="00D526D5">
        <w:rPr>
          <w:bCs/>
        </w:rPr>
        <w:t xml:space="preserve"> </w:t>
      </w:r>
      <w:proofErr w:type="spellStart"/>
      <w:r w:rsidR="00E91FA0" w:rsidRPr="00D526D5">
        <w:rPr>
          <w:bCs/>
        </w:rPr>
        <w:t>dodjeljenih</w:t>
      </w:r>
      <w:proofErr w:type="spellEnd"/>
      <w:r w:rsidR="00E91FA0" w:rsidRPr="00D526D5">
        <w:rPr>
          <w:bCs/>
        </w:rPr>
        <w:t xml:space="preserve"> (alociranih) </w:t>
      </w:r>
      <w:r w:rsidRPr="00D526D5">
        <w:rPr>
          <w:bCs/>
        </w:rPr>
        <w:t xml:space="preserve">sredstava LAG-u za provedbu </w:t>
      </w:r>
      <w:proofErr w:type="spellStart"/>
      <w:r w:rsidRPr="00D526D5">
        <w:rPr>
          <w:bCs/>
        </w:rPr>
        <w:t>podmjere</w:t>
      </w:r>
      <w:proofErr w:type="spellEnd"/>
      <w:r w:rsidRPr="00D526D5">
        <w:rPr>
          <w:bCs/>
        </w:rPr>
        <w:t xml:space="preserve"> 19.2. iz PRR i isplaćenih sredstava od strane Agencije za plaćanja u poljoprivredi, ribarstvu i ruralnom razvoju.</w:t>
      </w:r>
    </w:p>
    <w:p w14:paraId="16757F61" w14:textId="77777777" w:rsidR="00E007BE" w:rsidRPr="00D526D5" w:rsidRDefault="00E007BE" w:rsidP="00E007BE">
      <w:pPr>
        <w:jc w:val="both"/>
        <w:rPr>
          <w:bCs/>
        </w:rPr>
      </w:pPr>
    </w:p>
    <w:tbl>
      <w:tblPr>
        <w:tblStyle w:val="Reetkatablice"/>
        <w:tblW w:w="0" w:type="auto"/>
        <w:tblLook w:val="04A0" w:firstRow="1" w:lastRow="0" w:firstColumn="1" w:lastColumn="0" w:noHBand="0" w:noVBand="1"/>
      </w:tblPr>
      <w:tblGrid>
        <w:gridCol w:w="4531"/>
        <w:gridCol w:w="4531"/>
      </w:tblGrid>
      <w:tr w:rsidR="00E007BE" w:rsidRPr="00D526D5" w14:paraId="568B9DA8" w14:textId="77777777" w:rsidTr="00E96CB7">
        <w:tc>
          <w:tcPr>
            <w:tcW w:w="4531" w:type="dxa"/>
          </w:tcPr>
          <w:p w14:paraId="34A4688E" w14:textId="77777777" w:rsidR="00E007BE" w:rsidRPr="00D526D5" w:rsidRDefault="00E007BE" w:rsidP="00E96CB7">
            <w:pPr>
              <w:jc w:val="both"/>
              <w:rPr>
                <w:bCs/>
              </w:rPr>
            </w:pPr>
            <w:r w:rsidRPr="00D526D5">
              <w:rPr>
                <w:bCs/>
              </w:rPr>
              <w:t>Skupina uspješnosti</w:t>
            </w:r>
          </w:p>
        </w:tc>
        <w:tc>
          <w:tcPr>
            <w:tcW w:w="4531" w:type="dxa"/>
          </w:tcPr>
          <w:p w14:paraId="224BF1E5" w14:textId="408B08B4" w:rsidR="00E007BE" w:rsidRPr="00D526D5" w:rsidRDefault="00C670AA" w:rsidP="00E96CB7">
            <w:pPr>
              <w:jc w:val="both"/>
              <w:rPr>
                <w:bCs/>
              </w:rPr>
            </w:pPr>
            <w:r w:rsidRPr="00D526D5">
              <w:rPr>
                <w:bCs/>
              </w:rPr>
              <w:t xml:space="preserve">Postotak isplaćenih sredstava u odnosu na sredstva koja su </w:t>
            </w:r>
            <w:proofErr w:type="spellStart"/>
            <w:r w:rsidRPr="00D526D5">
              <w:rPr>
                <w:bCs/>
              </w:rPr>
              <w:t>dodjeljena</w:t>
            </w:r>
            <w:proofErr w:type="spellEnd"/>
            <w:r w:rsidRPr="00D526D5">
              <w:rPr>
                <w:bCs/>
              </w:rPr>
              <w:t xml:space="preserve"> (alocirana) LAG-u</w:t>
            </w:r>
            <w:r w:rsidR="00CE7032" w:rsidRPr="00D526D5">
              <w:rPr>
                <w:bCs/>
              </w:rPr>
              <w:t>*</w:t>
            </w:r>
            <w:r w:rsidR="00E007BE" w:rsidRPr="00D526D5">
              <w:rPr>
                <w:bCs/>
              </w:rPr>
              <w:t xml:space="preserve"> </w:t>
            </w:r>
          </w:p>
        </w:tc>
      </w:tr>
      <w:tr w:rsidR="00E007BE" w:rsidRPr="00D526D5" w14:paraId="3457CC62" w14:textId="77777777" w:rsidTr="00E96CB7">
        <w:tc>
          <w:tcPr>
            <w:tcW w:w="4531" w:type="dxa"/>
          </w:tcPr>
          <w:p w14:paraId="452C0A1A" w14:textId="77777777" w:rsidR="00E007BE" w:rsidRPr="00D526D5" w:rsidRDefault="00E007BE" w:rsidP="00E96CB7">
            <w:pPr>
              <w:jc w:val="center"/>
              <w:rPr>
                <w:bCs/>
              </w:rPr>
            </w:pPr>
            <w:r w:rsidRPr="00D526D5">
              <w:rPr>
                <w:bCs/>
              </w:rPr>
              <w:t>1. skupina</w:t>
            </w:r>
          </w:p>
        </w:tc>
        <w:tc>
          <w:tcPr>
            <w:tcW w:w="4531" w:type="dxa"/>
          </w:tcPr>
          <w:p w14:paraId="458C59A4" w14:textId="6B81D47A" w:rsidR="00E007BE" w:rsidRPr="00D526D5" w:rsidRDefault="00C670AA" w:rsidP="00E96CB7">
            <w:pPr>
              <w:jc w:val="center"/>
              <w:rPr>
                <w:bCs/>
              </w:rPr>
            </w:pPr>
            <w:r w:rsidRPr="00D526D5">
              <w:rPr>
                <w:bCs/>
              </w:rPr>
              <w:t>91 i više</w:t>
            </w:r>
          </w:p>
        </w:tc>
      </w:tr>
      <w:tr w:rsidR="00E007BE" w:rsidRPr="00D526D5" w14:paraId="649E4AA8" w14:textId="77777777" w:rsidTr="00E96CB7">
        <w:tc>
          <w:tcPr>
            <w:tcW w:w="4531" w:type="dxa"/>
          </w:tcPr>
          <w:p w14:paraId="2748A358" w14:textId="77777777" w:rsidR="00E007BE" w:rsidRPr="00D526D5" w:rsidRDefault="00E007BE" w:rsidP="00E96CB7">
            <w:pPr>
              <w:jc w:val="center"/>
              <w:rPr>
                <w:bCs/>
              </w:rPr>
            </w:pPr>
            <w:r w:rsidRPr="00D526D5">
              <w:rPr>
                <w:bCs/>
              </w:rPr>
              <w:t>2. skupina</w:t>
            </w:r>
          </w:p>
        </w:tc>
        <w:tc>
          <w:tcPr>
            <w:tcW w:w="4531" w:type="dxa"/>
          </w:tcPr>
          <w:p w14:paraId="28AF3558" w14:textId="6EC14A33" w:rsidR="00E007BE" w:rsidRPr="00D526D5" w:rsidRDefault="00C670AA" w:rsidP="00E96CB7">
            <w:pPr>
              <w:jc w:val="center"/>
              <w:rPr>
                <w:bCs/>
              </w:rPr>
            </w:pPr>
            <w:r w:rsidRPr="00D526D5">
              <w:rPr>
                <w:bCs/>
              </w:rPr>
              <w:t xml:space="preserve"> 81 – 90</w:t>
            </w:r>
          </w:p>
        </w:tc>
      </w:tr>
      <w:tr w:rsidR="00E007BE" w:rsidRPr="00D526D5" w14:paraId="4DBAC93D" w14:textId="77777777" w:rsidTr="00E96CB7">
        <w:tc>
          <w:tcPr>
            <w:tcW w:w="4531" w:type="dxa"/>
          </w:tcPr>
          <w:p w14:paraId="27A2F922" w14:textId="77777777" w:rsidR="00E007BE" w:rsidRPr="00D526D5" w:rsidRDefault="00E007BE" w:rsidP="00E96CB7">
            <w:pPr>
              <w:jc w:val="center"/>
              <w:rPr>
                <w:bCs/>
              </w:rPr>
            </w:pPr>
            <w:r w:rsidRPr="00D526D5">
              <w:rPr>
                <w:bCs/>
              </w:rPr>
              <w:t>3.</w:t>
            </w:r>
            <w:r w:rsidRPr="00D526D5">
              <w:t xml:space="preserve"> </w:t>
            </w:r>
            <w:r w:rsidRPr="00D526D5">
              <w:rPr>
                <w:bCs/>
              </w:rPr>
              <w:t>skupina</w:t>
            </w:r>
          </w:p>
        </w:tc>
        <w:tc>
          <w:tcPr>
            <w:tcW w:w="4531" w:type="dxa"/>
          </w:tcPr>
          <w:p w14:paraId="323C489F" w14:textId="70515133" w:rsidR="00E007BE" w:rsidRPr="00D526D5" w:rsidRDefault="00C670AA" w:rsidP="00E96CB7">
            <w:pPr>
              <w:jc w:val="center"/>
              <w:rPr>
                <w:bCs/>
              </w:rPr>
            </w:pPr>
            <w:r w:rsidRPr="00D526D5">
              <w:rPr>
                <w:bCs/>
              </w:rPr>
              <w:t xml:space="preserve">71 </w:t>
            </w:r>
            <w:r w:rsidR="00CE7032" w:rsidRPr="00D526D5">
              <w:rPr>
                <w:bCs/>
              </w:rPr>
              <w:t>–</w:t>
            </w:r>
            <w:r w:rsidRPr="00D526D5">
              <w:rPr>
                <w:bCs/>
              </w:rPr>
              <w:t xml:space="preserve"> 80</w:t>
            </w:r>
          </w:p>
        </w:tc>
      </w:tr>
      <w:tr w:rsidR="00E007BE" w:rsidRPr="00D526D5" w14:paraId="77720626" w14:textId="77777777" w:rsidTr="00E96CB7">
        <w:tc>
          <w:tcPr>
            <w:tcW w:w="4531" w:type="dxa"/>
          </w:tcPr>
          <w:p w14:paraId="11C6FBF6" w14:textId="77777777" w:rsidR="00E007BE" w:rsidRPr="00D526D5" w:rsidRDefault="00E007BE" w:rsidP="00E96CB7">
            <w:pPr>
              <w:jc w:val="center"/>
              <w:rPr>
                <w:bCs/>
              </w:rPr>
            </w:pPr>
            <w:r w:rsidRPr="00D526D5">
              <w:rPr>
                <w:bCs/>
              </w:rPr>
              <w:t>4.</w:t>
            </w:r>
            <w:r w:rsidRPr="00D526D5">
              <w:t xml:space="preserve"> </w:t>
            </w:r>
            <w:r w:rsidRPr="00D526D5">
              <w:rPr>
                <w:bCs/>
              </w:rPr>
              <w:t>skupina</w:t>
            </w:r>
          </w:p>
        </w:tc>
        <w:tc>
          <w:tcPr>
            <w:tcW w:w="4531" w:type="dxa"/>
          </w:tcPr>
          <w:p w14:paraId="19BCB4D5" w14:textId="5C8BBD8C" w:rsidR="00E007BE" w:rsidRPr="00D526D5" w:rsidRDefault="00C670AA" w:rsidP="00E96CB7">
            <w:pPr>
              <w:jc w:val="center"/>
              <w:rPr>
                <w:bCs/>
              </w:rPr>
            </w:pPr>
            <w:r w:rsidRPr="00D526D5">
              <w:rPr>
                <w:bCs/>
              </w:rPr>
              <w:t>61 – 70</w:t>
            </w:r>
          </w:p>
        </w:tc>
      </w:tr>
      <w:tr w:rsidR="00E007BE" w:rsidRPr="00D526D5" w14:paraId="6D46EA9D" w14:textId="77777777" w:rsidTr="00E96CB7">
        <w:tc>
          <w:tcPr>
            <w:tcW w:w="4531" w:type="dxa"/>
          </w:tcPr>
          <w:p w14:paraId="6C62D78A" w14:textId="77777777" w:rsidR="00E007BE" w:rsidRPr="00D526D5" w:rsidRDefault="00E007BE" w:rsidP="00E96CB7">
            <w:pPr>
              <w:jc w:val="center"/>
              <w:rPr>
                <w:bCs/>
              </w:rPr>
            </w:pPr>
            <w:r w:rsidRPr="00D526D5">
              <w:rPr>
                <w:bCs/>
              </w:rPr>
              <w:t>5.</w:t>
            </w:r>
            <w:r w:rsidRPr="00D526D5">
              <w:t xml:space="preserve"> </w:t>
            </w:r>
            <w:r w:rsidRPr="00D526D5">
              <w:rPr>
                <w:bCs/>
              </w:rPr>
              <w:t>skupina</w:t>
            </w:r>
          </w:p>
        </w:tc>
        <w:tc>
          <w:tcPr>
            <w:tcW w:w="4531" w:type="dxa"/>
          </w:tcPr>
          <w:p w14:paraId="26F3AD2A" w14:textId="77F393CD" w:rsidR="00E007BE" w:rsidRPr="00D526D5" w:rsidRDefault="00C670AA" w:rsidP="00E96CB7">
            <w:pPr>
              <w:jc w:val="center"/>
              <w:rPr>
                <w:bCs/>
              </w:rPr>
            </w:pPr>
            <w:r w:rsidRPr="00D526D5">
              <w:rPr>
                <w:bCs/>
              </w:rPr>
              <w:t>51 – 60</w:t>
            </w:r>
          </w:p>
        </w:tc>
      </w:tr>
      <w:tr w:rsidR="00E007BE" w:rsidRPr="00D526D5" w14:paraId="3033051D" w14:textId="77777777" w:rsidTr="00E96CB7">
        <w:tc>
          <w:tcPr>
            <w:tcW w:w="4531" w:type="dxa"/>
          </w:tcPr>
          <w:p w14:paraId="54A37861" w14:textId="77777777" w:rsidR="00E007BE" w:rsidRPr="00D526D5" w:rsidRDefault="00E007BE" w:rsidP="00E96CB7">
            <w:pPr>
              <w:jc w:val="center"/>
              <w:rPr>
                <w:bCs/>
              </w:rPr>
            </w:pPr>
            <w:r w:rsidRPr="00D526D5">
              <w:rPr>
                <w:bCs/>
              </w:rPr>
              <w:t>6.</w:t>
            </w:r>
            <w:r w:rsidRPr="00D526D5">
              <w:t xml:space="preserve"> </w:t>
            </w:r>
            <w:r w:rsidRPr="00D526D5">
              <w:rPr>
                <w:bCs/>
              </w:rPr>
              <w:t>skupina</w:t>
            </w:r>
          </w:p>
        </w:tc>
        <w:tc>
          <w:tcPr>
            <w:tcW w:w="4531" w:type="dxa"/>
          </w:tcPr>
          <w:p w14:paraId="1E4DF815" w14:textId="567A078C" w:rsidR="00E007BE" w:rsidRPr="00D526D5" w:rsidRDefault="00C670AA" w:rsidP="00E96CB7">
            <w:pPr>
              <w:jc w:val="center"/>
              <w:rPr>
                <w:bCs/>
              </w:rPr>
            </w:pPr>
            <w:r w:rsidRPr="00D526D5">
              <w:rPr>
                <w:bCs/>
              </w:rPr>
              <w:t xml:space="preserve"> do 50</w:t>
            </w:r>
          </w:p>
        </w:tc>
      </w:tr>
      <w:bookmarkEnd w:id="49"/>
    </w:tbl>
    <w:p w14:paraId="55E5834E" w14:textId="77777777" w:rsidR="00EE5843" w:rsidRPr="00D526D5" w:rsidRDefault="00EE5843" w:rsidP="00EE5843">
      <w:pPr>
        <w:shd w:val="clear" w:color="auto" w:fill="FFFFFF"/>
        <w:jc w:val="both"/>
        <w:rPr>
          <w:bCs/>
          <w:iCs/>
        </w:rPr>
      </w:pPr>
    </w:p>
    <w:p w14:paraId="1B21E83A" w14:textId="5F297E77" w:rsidR="00CE7032" w:rsidRPr="00D526D5" w:rsidRDefault="00CE7032" w:rsidP="00EE5843">
      <w:pPr>
        <w:shd w:val="clear" w:color="auto" w:fill="FFFFFF"/>
        <w:jc w:val="both"/>
        <w:rPr>
          <w:bCs/>
          <w:iCs/>
          <w:sz w:val="22"/>
          <w:szCs w:val="22"/>
        </w:rPr>
      </w:pPr>
      <w:r w:rsidRPr="00D526D5">
        <w:rPr>
          <w:bCs/>
          <w:iCs/>
        </w:rPr>
        <w:t>*</w:t>
      </w:r>
      <w:r w:rsidRPr="00D526D5">
        <w:rPr>
          <w:bCs/>
          <w:iCs/>
          <w:sz w:val="22"/>
          <w:szCs w:val="22"/>
        </w:rPr>
        <w:t>Pravila zaokruživanja:</w:t>
      </w:r>
    </w:p>
    <w:p w14:paraId="16BA66F7" w14:textId="11CA0306" w:rsidR="00CE7032" w:rsidRPr="00D526D5" w:rsidRDefault="00CE7032" w:rsidP="00EE5843">
      <w:pPr>
        <w:pStyle w:val="Odlomakpopisa"/>
        <w:numPr>
          <w:ilvl w:val="0"/>
          <w:numId w:val="439"/>
        </w:numPr>
        <w:spacing w:after="0"/>
        <w:contextualSpacing w:val="0"/>
        <w:rPr>
          <w:rFonts w:ascii="Times New Roman" w:hAnsi="Times New Roman"/>
          <w:bCs/>
          <w:iCs/>
        </w:rPr>
      </w:pPr>
      <w:r w:rsidRPr="00D526D5">
        <w:rPr>
          <w:rFonts w:ascii="Times New Roman" w:hAnsi="Times New Roman"/>
          <w:bCs/>
          <w:iCs/>
        </w:rPr>
        <w:t xml:space="preserve">ako je prva decimala manja od pet (broj od 0 do 4), tada </w:t>
      </w:r>
      <w:r w:rsidR="00536B6D" w:rsidRPr="00D526D5">
        <w:rPr>
          <w:rFonts w:ascii="Times New Roman" w:hAnsi="Times New Roman"/>
          <w:bCs/>
          <w:iCs/>
        </w:rPr>
        <w:t>iznos u postotcima</w:t>
      </w:r>
      <w:r w:rsidRPr="00D526D5">
        <w:rPr>
          <w:rFonts w:ascii="Times New Roman" w:hAnsi="Times New Roman"/>
          <w:bCs/>
          <w:iCs/>
        </w:rPr>
        <w:t xml:space="preserve"> ostaje nepromijenjen</w:t>
      </w:r>
      <w:r w:rsidR="00536B6D" w:rsidRPr="00D526D5">
        <w:rPr>
          <w:rFonts w:ascii="Times New Roman" w:hAnsi="Times New Roman"/>
          <w:bCs/>
          <w:iCs/>
        </w:rPr>
        <w:t xml:space="preserve"> (isti)</w:t>
      </w:r>
    </w:p>
    <w:p w14:paraId="79AF4AFE" w14:textId="31B0B0A8" w:rsidR="00CE7032" w:rsidRPr="00D526D5" w:rsidRDefault="00CE7032" w:rsidP="00EE5843">
      <w:pPr>
        <w:pStyle w:val="Odlomakpopisa"/>
        <w:numPr>
          <w:ilvl w:val="0"/>
          <w:numId w:val="439"/>
        </w:numPr>
        <w:tabs>
          <w:tab w:val="left" w:pos="142"/>
        </w:tabs>
        <w:spacing w:after="0"/>
        <w:contextualSpacing w:val="0"/>
        <w:rPr>
          <w:rFonts w:ascii="Times New Roman" w:hAnsi="Times New Roman"/>
          <w:bCs/>
          <w:iCs/>
        </w:rPr>
      </w:pPr>
      <w:r w:rsidRPr="00D526D5">
        <w:rPr>
          <w:rFonts w:ascii="Times New Roman" w:hAnsi="Times New Roman"/>
          <w:bCs/>
          <w:iCs/>
        </w:rPr>
        <w:t xml:space="preserve">ako je prva decimala jednaka ili veća od pet (broj od 5 do 9), tada se </w:t>
      </w:r>
      <w:r w:rsidR="00536B6D" w:rsidRPr="00D526D5">
        <w:rPr>
          <w:rFonts w:ascii="Times New Roman" w:hAnsi="Times New Roman"/>
          <w:bCs/>
          <w:iCs/>
        </w:rPr>
        <w:t xml:space="preserve">iznos u postotcima povećava za jedan </w:t>
      </w:r>
    </w:p>
    <w:p w14:paraId="2F61D8F8" w14:textId="1B0A0CC3" w:rsidR="00CE7032" w:rsidRPr="00D526D5" w:rsidRDefault="00CE7032" w:rsidP="00EE5843">
      <w:pPr>
        <w:pStyle w:val="Odlomakpopisa"/>
        <w:spacing w:after="0"/>
        <w:ind w:left="0"/>
        <w:contextualSpacing w:val="0"/>
        <w:rPr>
          <w:bCs/>
          <w:i/>
        </w:rPr>
      </w:pPr>
      <w:r w:rsidRPr="00D526D5">
        <w:rPr>
          <w:bCs/>
          <w:i/>
        </w:rPr>
        <w:t xml:space="preserve">   </w:t>
      </w:r>
    </w:p>
    <w:p w14:paraId="4988EFC8" w14:textId="5453D6BC" w:rsidR="00E007BE" w:rsidRPr="00D526D5" w:rsidRDefault="00EA1957">
      <w:pPr>
        <w:shd w:val="clear" w:color="auto" w:fill="FFFFFF"/>
        <w:spacing w:after="150"/>
        <w:rPr>
          <w:bCs/>
          <w:color w:val="000000" w:themeColor="text1"/>
        </w:rPr>
      </w:pPr>
      <w:r w:rsidRPr="00D526D5">
        <w:rPr>
          <w:bCs/>
          <w:color w:val="000000" w:themeColor="text1"/>
        </w:rPr>
        <w:t>LAG-ovi koji nisu odabrani u programskom razdoblju 2014.-2020. ne ostvaruju bodove za kriterij odabira broj 3.</w:t>
      </w:r>
    </w:p>
    <w:p w14:paraId="62B147B2" w14:textId="22C79561" w:rsidR="00E007BE" w:rsidRPr="00D526D5" w:rsidRDefault="00E007BE">
      <w:pPr>
        <w:shd w:val="clear" w:color="auto" w:fill="FFFFFF"/>
        <w:spacing w:after="150"/>
        <w:rPr>
          <w:b/>
          <w:color w:val="000000" w:themeColor="text1"/>
        </w:rPr>
      </w:pPr>
    </w:p>
    <w:p w14:paraId="5DBA7192" w14:textId="64C0623D" w:rsidR="00E007BE" w:rsidRPr="00D526D5" w:rsidRDefault="00E007BE">
      <w:pPr>
        <w:shd w:val="clear" w:color="auto" w:fill="FFFFFF"/>
        <w:spacing w:after="150"/>
        <w:rPr>
          <w:b/>
          <w:color w:val="000000" w:themeColor="text1"/>
        </w:rPr>
      </w:pPr>
    </w:p>
    <w:p w14:paraId="7E8A4B49" w14:textId="68718B2E" w:rsidR="00E007BE" w:rsidRPr="00D526D5" w:rsidRDefault="00E007BE">
      <w:pPr>
        <w:shd w:val="clear" w:color="auto" w:fill="FFFFFF"/>
        <w:spacing w:after="150"/>
        <w:rPr>
          <w:b/>
          <w:color w:val="000000" w:themeColor="text1"/>
        </w:rPr>
      </w:pPr>
    </w:p>
    <w:p w14:paraId="66F55B12" w14:textId="77777777" w:rsidR="00954D64" w:rsidRDefault="00954D64">
      <w:pPr>
        <w:shd w:val="clear" w:color="auto" w:fill="FFFFFF"/>
        <w:spacing w:after="150"/>
        <w:rPr>
          <w:b/>
          <w:color w:val="000000" w:themeColor="text1"/>
        </w:rPr>
      </w:pPr>
    </w:p>
    <w:p w14:paraId="33857575" w14:textId="77777777" w:rsidR="00D51ADF" w:rsidRDefault="00D51ADF">
      <w:pPr>
        <w:shd w:val="clear" w:color="auto" w:fill="FFFFFF"/>
        <w:spacing w:after="150"/>
        <w:rPr>
          <w:b/>
          <w:color w:val="000000" w:themeColor="text1"/>
        </w:rPr>
      </w:pPr>
    </w:p>
    <w:p w14:paraId="3BBFF0D3" w14:textId="77777777" w:rsidR="00D51ADF" w:rsidRDefault="00D51ADF">
      <w:pPr>
        <w:shd w:val="clear" w:color="auto" w:fill="FFFFFF"/>
        <w:spacing w:after="150"/>
        <w:rPr>
          <w:b/>
          <w:color w:val="000000" w:themeColor="text1"/>
        </w:rPr>
      </w:pPr>
    </w:p>
    <w:p w14:paraId="426AD667" w14:textId="77777777" w:rsidR="00D51ADF" w:rsidRDefault="00D51ADF">
      <w:pPr>
        <w:shd w:val="clear" w:color="auto" w:fill="FFFFFF"/>
        <w:spacing w:after="150"/>
        <w:rPr>
          <w:b/>
          <w:color w:val="000000" w:themeColor="text1"/>
        </w:rPr>
      </w:pPr>
    </w:p>
    <w:p w14:paraId="55EB2DF8" w14:textId="77777777" w:rsidR="00D51ADF" w:rsidRDefault="00D51ADF">
      <w:pPr>
        <w:shd w:val="clear" w:color="auto" w:fill="FFFFFF"/>
        <w:spacing w:after="150"/>
        <w:rPr>
          <w:b/>
          <w:color w:val="000000" w:themeColor="text1"/>
        </w:rPr>
      </w:pPr>
    </w:p>
    <w:p w14:paraId="1D4F90BE" w14:textId="77777777" w:rsidR="00D51ADF" w:rsidRDefault="00D51ADF">
      <w:pPr>
        <w:shd w:val="clear" w:color="auto" w:fill="FFFFFF"/>
        <w:spacing w:after="150"/>
        <w:rPr>
          <w:b/>
          <w:color w:val="000000" w:themeColor="text1"/>
        </w:rPr>
      </w:pPr>
    </w:p>
    <w:p w14:paraId="4947CAEF" w14:textId="77777777" w:rsidR="00D51ADF" w:rsidRDefault="00D51ADF">
      <w:pPr>
        <w:shd w:val="clear" w:color="auto" w:fill="FFFFFF"/>
        <w:spacing w:after="150"/>
        <w:rPr>
          <w:b/>
          <w:color w:val="000000" w:themeColor="text1"/>
        </w:rPr>
      </w:pPr>
    </w:p>
    <w:p w14:paraId="11FAAB02" w14:textId="523A53D1" w:rsidR="00D51ADF" w:rsidRDefault="00D51ADF">
      <w:pPr>
        <w:shd w:val="clear" w:color="auto" w:fill="FFFFFF"/>
        <w:spacing w:after="150"/>
        <w:rPr>
          <w:b/>
          <w:color w:val="000000" w:themeColor="text1"/>
        </w:rPr>
      </w:pPr>
    </w:p>
    <w:p w14:paraId="22AE5218" w14:textId="4EBFE3DD" w:rsidR="00C10FEE" w:rsidRDefault="00C10FEE">
      <w:pPr>
        <w:shd w:val="clear" w:color="auto" w:fill="FFFFFF"/>
        <w:spacing w:after="150"/>
        <w:rPr>
          <w:b/>
          <w:color w:val="000000" w:themeColor="text1"/>
        </w:rPr>
      </w:pPr>
    </w:p>
    <w:p w14:paraId="329578A4" w14:textId="77777777" w:rsidR="00F86B24" w:rsidRDefault="00F86B24">
      <w:pPr>
        <w:shd w:val="clear" w:color="auto" w:fill="FFFFFF"/>
        <w:spacing w:after="150"/>
        <w:rPr>
          <w:b/>
          <w:color w:val="000000" w:themeColor="text1"/>
        </w:rPr>
      </w:pPr>
    </w:p>
    <w:p w14:paraId="205E39BF" w14:textId="77777777" w:rsidR="00D51ADF" w:rsidRPr="00D526D5" w:rsidRDefault="00D51ADF">
      <w:pPr>
        <w:shd w:val="clear" w:color="auto" w:fill="FFFFFF"/>
        <w:spacing w:after="150"/>
        <w:rPr>
          <w:b/>
          <w:color w:val="000000" w:themeColor="text1"/>
        </w:rPr>
      </w:pPr>
    </w:p>
    <w:p w14:paraId="5992D8E8" w14:textId="2140F921" w:rsidR="00657F88" w:rsidRPr="00D526D5" w:rsidRDefault="00657F88">
      <w:pPr>
        <w:shd w:val="clear" w:color="auto" w:fill="FFFFFF"/>
        <w:spacing w:after="150"/>
        <w:rPr>
          <w:b/>
          <w:color w:val="000000" w:themeColor="text1"/>
        </w:rPr>
      </w:pPr>
      <w:bookmarkStart w:id="50" w:name="_Hlk127956340"/>
      <w:r w:rsidRPr="00D526D5">
        <w:rPr>
          <w:b/>
          <w:color w:val="000000" w:themeColor="text1"/>
        </w:rPr>
        <w:lastRenderedPageBreak/>
        <w:t>Pr</w:t>
      </w:r>
      <w:bookmarkStart w:id="51" w:name="_GoBack"/>
      <w:bookmarkEnd w:id="51"/>
      <w:r w:rsidRPr="00D526D5">
        <w:rPr>
          <w:b/>
          <w:color w:val="000000" w:themeColor="text1"/>
        </w:rPr>
        <w:t>ilog 3. Kriteriji kvalitete LRS</w:t>
      </w:r>
      <w:r w:rsidR="00752A5C" w:rsidRPr="00D526D5">
        <w:rPr>
          <w:b/>
          <w:color w:val="000000" w:themeColor="text1"/>
        </w:rPr>
        <w:t xml:space="preserve"> 2023.-2027.</w:t>
      </w:r>
    </w:p>
    <w:p w14:paraId="74EB5A08" w14:textId="54A22A46" w:rsidR="00752A5C" w:rsidRPr="00D526D5" w:rsidRDefault="00752A5C">
      <w:pPr>
        <w:shd w:val="clear" w:color="auto" w:fill="FFFFFF"/>
        <w:spacing w:after="150"/>
        <w:rPr>
          <w:rFonts w:eastAsia="MS Gothic"/>
          <w:color w:val="000000" w:themeColor="text1"/>
        </w:rPr>
      </w:pPr>
      <w:r w:rsidRPr="00D526D5">
        <w:rPr>
          <w:rFonts w:eastAsia="MS Gothic"/>
          <w:color w:val="000000" w:themeColor="text1"/>
        </w:rPr>
        <w:t>Usklađenost LRS s kriterijima  kvalitete LRS provjerava ocjenjivački odbor iz članka 4</w:t>
      </w:r>
      <w:r w:rsidR="00E007BE" w:rsidRPr="00D526D5">
        <w:rPr>
          <w:rFonts w:eastAsia="MS Gothic"/>
          <w:color w:val="000000" w:themeColor="text1"/>
        </w:rPr>
        <w:t>3</w:t>
      </w:r>
      <w:r w:rsidRPr="00D526D5">
        <w:rPr>
          <w:rFonts w:eastAsia="MS Gothic"/>
          <w:color w:val="000000" w:themeColor="text1"/>
        </w:rPr>
        <w:t>. ovog Pravilnika.</w:t>
      </w:r>
    </w:p>
    <w:tbl>
      <w:tblPr>
        <w:tblStyle w:val="Reetkatablice"/>
        <w:tblW w:w="9747" w:type="dxa"/>
        <w:tblLook w:val="04A0" w:firstRow="1" w:lastRow="0" w:firstColumn="1" w:lastColumn="0" w:noHBand="0" w:noVBand="1"/>
      </w:tblPr>
      <w:tblGrid>
        <w:gridCol w:w="616"/>
        <w:gridCol w:w="1694"/>
        <w:gridCol w:w="2216"/>
        <w:gridCol w:w="1961"/>
        <w:gridCol w:w="1072"/>
        <w:gridCol w:w="1161"/>
        <w:gridCol w:w="1027"/>
      </w:tblGrid>
      <w:tr w:rsidR="003473AB" w:rsidRPr="00D526D5" w14:paraId="37EDD74E" w14:textId="77777777" w:rsidTr="00D66B06">
        <w:tc>
          <w:tcPr>
            <w:tcW w:w="9747" w:type="dxa"/>
            <w:gridSpan w:val="7"/>
          </w:tcPr>
          <w:p w14:paraId="4013F3E6" w14:textId="25494621" w:rsidR="003473AB" w:rsidRPr="003473AB" w:rsidRDefault="003473AB" w:rsidP="003473AB">
            <w:pPr>
              <w:jc w:val="center"/>
            </w:pPr>
            <w:r w:rsidRPr="003473AB">
              <w:t>KRITERIJI KVALITETE LRS 2023.-2027.</w:t>
            </w:r>
          </w:p>
          <w:p w14:paraId="2EB02E52" w14:textId="588085CF" w:rsidR="003473AB" w:rsidRPr="00D526D5" w:rsidRDefault="003473AB" w:rsidP="003473AB">
            <w:pPr>
              <w:jc w:val="center"/>
              <w:rPr>
                <w:sz w:val="20"/>
                <w:szCs w:val="20"/>
              </w:rPr>
            </w:pPr>
            <w:r w:rsidRPr="003473AB">
              <w:t>Intervencija 77.06. „Potpora LEADER (CLLD) pristupu“</w:t>
            </w:r>
          </w:p>
        </w:tc>
      </w:tr>
      <w:bookmarkEnd w:id="50"/>
      <w:tr w:rsidR="00774A26" w:rsidRPr="00D526D5" w14:paraId="34E76C23" w14:textId="77777777" w:rsidTr="00770EAD">
        <w:tc>
          <w:tcPr>
            <w:tcW w:w="616" w:type="dxa"/>
            <w:vMerge w:val="restart"/>
          </w:tcPr>
          <w:p w14:paraId="03E9D7A0" w14:textId="77777777" w:rsidR="00774A26" w:rsidRPr="00D526D5" w:rsidRDefault="00774A26" w:rsidP="00770EAD">
            <w:pPr>
              <w:rPr>
                <w:sz w:val="20"/>
                <w:szCs w:val="20"/>
              </w:rPr>
            </w:pPr>
            <w:r w:rsidRPr="00D526D5">
              <w:rPr>
                <w:sz w:val="20"/>
                <w:szCs w:val="20"/>
              </w:rPr>
              <w:t>R.br.</w:t>
            </w:r>
          </w:p>
        </w:tc>
        <w:tc>
          <w:tcPr>
            <w:tcW w:w="1694" w:type="dxa"/>
            <w:vMerge w:val="restart"/>
          </w:tcPr>
          <w:p w14:paraId="3D01CC33" w14:textId="77777777" w:rsidR="00774A26" w:rsidRPr="00D526D5" w:rsidRDefault="00774A26" w:rsidP="00770EAD">
            <w:pPr>
              <w:rPr>
                <w:sz w:val="20"/>
                <w:szCs w:val="20"/>
              </w:rPr>
            </w:pPr>
            <w:r w:rsidRPr="00D526D5">
              <w:rPr>
                <w:sz w:val="20"/>
                <w:szCs w:val="20"/>
              </w:rPr>
              <w:t>Poglavlje LRS</w:t>
            </w:r>
          </w:p>
        </w:tc>
        <w:tc>
          <w:tcPr>
            <w:tcW w:w="2216" w:type="dxa"/>
            <w:vMerge w:val="restart"/>
          </w:tcPr>
          <w:p w14:paraId="0903876A" w14:textId="77777777" w:rsidR="00774A26" w:rsidRPr="00D526D5" w:rsidRDefault="00774A26" w:rsidP="00770EAD">
            <w:pPr>
              <w:rPr>
                <w:sz w:val="20"/>
                <w:szCs w:val="20"/>
              </w:rPr>
            </w:pPr>
            <w:r w:rsidRPr="00D526D5">
              <w:rPr>
                <w:sz w:val="20"/>
                <w:szCs w:val="20"/>
              </w:rPr>
              <w:t>Naziv kriterija</w:t>
            </w:r>
          </w:p>
        </w:tc>
        <w:tc>
          <w:tcPr>
            <w:tcW w:w="1961" w:type="dxa"/>
            <w:vMerge w:val="restart"/>
          </w:tcPr>
          <w:p w14:paraId="676E9A8A" w14:textId="77777777" w:rsidR="00774A26" w:rsidRPr="00D526D5" w:rsidRDefault="00774A26" w:rsidP="00770EAD">
            <w:pPr>
              <w:jc w:val="center"/>
              <w:rPr>
                <w:sz w:val="20"/>
                <w:szCs w:val="20"/>
              </w:rPr>
            </w:pPr>
            <w:r w:rsidRPr="00D526D5">
              <w:rPr>
                <w:sz w:val="20"/>
                <w:szCs w:val="20"/>
              </w:rPr>
              <w:t>Opis kriterija</w:t>
            </w:r>
          </w:p>
        </w:tc>
        <w:tc>
          <w:tcPr>
            <w:tcW w:w="3260" w:type="dxa"/>
            <w:gridSpan w:val="3"/>
          </w:tcPr>
          <w:p w14:paraId="192B8058" w14:textId="77777777" w:rsidR="00774A26" w:rsidRPr="00D526D5" w:rsidRDefault="00774A26" w:rsidP="00770EAD">
            <w:pPr>
              <w:jc w:val="center"/>
              <w:rPr>
                <w:sz w:val="20"/>
                <w:szCs w:val="20"/>
              </w:rPr>
            </w:pPr>
            <w:r w:rsidRPr="00D526D5">
              <w:rPr>
                <w:sz w:val="20"/>
                <w:szCs w:val="20"/>
              </w:rPr>
              <w:t>Ocjena usklađenosti</w:t>
            </w:r>
          </w:p>
        </w:tc>
      </w:tr>
      <w:tr w:rsidR="00774A26" w:rsidRPr="00D526D5" w14:paraId="5D7EEFDE" w14:textId="77777777" w:rsidTr="00770EAD">
        <w:tc>
          <w:tcPr>
            <w:tcW w:w="616" w:type="dxa"/>
            <w:vMerge/>
          </w:tcPr>
          <w:p w14:paraId="2D2C4F16" w14:textId="77777777" w:rsidR="00774A26" w:rsidRPr="00D526D5" w:rsidRDefault="00774A26" w:rsidP="00770EAD">
            <w:pPr>
              <w:rPr>
                <w:sz w:val="20"/>
                <w:szCs w:val="20"/>
              </w:rPr>
            </w:pPr>
          </w:p>
        </w:tc>
        <w:tc>
          <w:tcPr>
            <w:tcW w:w="1694" w:type="dxa"/>
            <w:vMerge/>
          </w:tcPr>
          <w:p w14:paraId="17E2C6B4" w14:textId="77777777" w:rsidR="00774A26" w:rsidRPr="00D526D5" w:rsidRDefault="00774A26" w:rsidP="00770EAD">
            <w:pPr>
              <w:rPr>
                <w:sz w:val="20"/>
                <w:szCs w:val="20"/>
              </w:rPr>
            </w:pPr>
          </w:p>
        </w:tc>
        <w:tc>
          <w:tcPr>
            <w:tcW w:w="2216" w:type="dxa"/>
            <w:vMerge/>
          </w:tcPr>
          <w:p w14:paraId="71ED9458" w14:textId="77777777" w:rsidR="00774A26" w:rsidRPr="00D526D5" w:rsidRDefault="00774A26" w:rsidP="00770EAD">
            <w:pPr>
              <w:rPr>
                <w:sz w:val="20"/>
                <w:szCs w:val="20"/>
              </w:rPr>
            </w:pPr>
          </w:p>
        </w:tc>
        <w:tc>
          <w:tcPr>
            <w:tcW w:w="1961" w:type="dxa"/>
            <w:vMerge/>
          </w:tcPr>
          <w:p w14:paraId="4260F392" w14:textId="77777777" w:rsidR="00774A26" w:rsidRPr="00D526D5" w:rsidRDefault="00774A26" w:rsidP="00770EAD">
            <w:pPr>
              <w:rPr>
                <w:sz w:val="20"/>
                <w:szCs w:val="20"/>
              </w:rPr>
            </w:pPr>
          </w:p>
        </w:tc>
        <w:tc>
          <w:tcPr>
            <w:tcW w:w="1072" w:type="dxa"/>
          </w:tcPr>
          <w:p w14:paraId="1C6D0EC5" w14:textId="77777777" w:rsidR="00774A26" w:rsidRPr="00D526D5" w:rsidRDefault="00774A26" w:rsidP="00770EAD">
            <w:pPr>
              <w:rPr>
                <w:sz w:val="20"/>
                <w:szCs w:val="20"/>
              </w:rPr>
            </w:pPr>
            <w:r w:rsidRPr="00D526D5">
              <w:rPr>
                <w:sz w:val="20"/>
                <w:szCs w:val="20"/>
              </w:rPr>
              <w:t>Usklađeno</w:t>
            </w:r>
          </w:p>
        </w:tc>
        <w:tc>
          <w:tcPr>
            <w:tcW w:w="1161" w:type="dxa"/>
          </w:tcPr>
          <w:p w14:paraId="1EDC502B" w14:textId="77777777" w:rsidR="00774A26" w:rsidRPr="00D526D5" w:rsidRDefault="00774A26" w:rsidP="00770EAD">
            <w:pPr>
              <w:rPr>
                <w:sz w:val="20"/>
                <w:szCs w:val="20"/>
              </w:rPr>
            </w:pPr>
            <w:r w:rsidRPr="00D526D5">
              <w:rPr>
                <w:sz w:val="20"/>
                <w:szCs w:val="20"/>
              </w:rPr>
              <w:t>Djelomično usklađeno</w:t>
            </w:r>
          </w:p>
        </w:tc>
        <w:tc>
          <w:tcPr>
            <w:tcW w:w="1027" w:type="dxa"/>
          </w:tcPr>
          <w:p w14:paraId="04FC48BB" w14:textId="77777777" w:rsidR="00774A26" w:rsidRPr="00D526D5" w:rsidRDefault="00774A26" w:rsidP="00770EAD">
            <w:pPr>
              <w:rPr>
                <w:sz w:val="20"/>
                <w:szCs w:val="20"/>
              </w:rPr>
            </w:pPr>
            <w:r w:rsidRPr="00D526D5">
              <w:rPr>
                <w:sz w:val="20"/>
                <w:szCs w:val="20"/>
              </w:rPr>
              <w:t>Nije usklađeno</w:t>
            </w:r>
          </w:p>
        </w:tc>
      </w:tr>
      <w:tr w:rsidR="00774A26" w:rsidRPr="00D526D5" w14:paraId="3B915E84" w14:textId="77777777" w:rsidTr="00770EAD">
        <w:tc>
          <w:tcPr>
            <w:tcW w:w="616" w:type="dxa"/>
          </w:tcPr>
          <w:p w14:paraId="69C511DB" w14:textId="77777777" w:rsidR="00774A26" w:rsidRPr="00D526D5" w:rsidRDefault="00774A26" w:rsidP="00770EAD">
            <w:pPr>
              <w:rPr>
                <w:sz w:val="20"/>
                <w:szCs w:val="20"/>
              </w:rPr>
            </w:pPr>
            <w:r w:rsidRPr="00D526D5">
              <w:rPr>
                <w:sz w:val="20"/>
                <w:szCs w:val="20"/>
              </w:rPr>
              <w:t>1.</w:t>
            </w:r>
          </w:p>
        </w:tc>
        <w:tc>
          <w:tcPr>
            <w:tcW w:w="1694" w:type="dxa"/>
          </w:tcPr>
          <w:p w14:paraId="484AE237" w14:textId="77777777" w:rsidR="00774A26" w:rsidRPr="00D526D5" w:rsidRDefault="00774A26" w:rsidP="00770EAD">
            <w:pPr>
              <w:rPr>
                <w:rFonts w:eastAsia="MS Gothic"/>
                <w:iCs/>
                <w:color w:val="000000" w:themeColor="text1"/>
                <w:sz w:val="20"/>
                <w:szCs w:val="20"/>
              </w:rPr>
            </w:pPr>
            <w:r w:rsidRPr="00D526D5">
              <w:rPr>
                <w:rFonts w:eastAsia="MS Gothic"/>
                <w:iCs/>
                <w:color w:val="000000" w:themeColor="text1"/>
                <w:sz w:val="20"/>
                <w:szCs w:val="20"/>
              </w:rPr>
              <w:t>OPIS PODRUČJA KOJE OBUHVAĆA LRS</w:t>
            </w:r>
          </w:p>
        </w:tc>
        <w:tc>
          <w:tcPr>
            <w:tcW w:w="2216" w:type="dxa"/>
          </w:tcPr>
          <w:p w14:paraId="7BD521C8" w14:textId="77777777" w:rsidR="00774A26" w:rsidRPr="00D526D5" w:rsidRDefault="00774A26" w:rsidP="00770EAD">
            <w:pPr>
              <w:rPr>
                <w:sz w:val="20"/>
                <w:szCs w:val="20"/>
              </w:rPr>
            </w:pPr>
            <w:r w:rsidRPr="00D526D5">
              <w:rPr>
                <w:sz w:val="20"/>
                <w:szCs w:val="20"/>
              </w:rPr>
              <w:t>Opis područja i karakteristika LAG-a</w:t>
            </w:r>
          </w:p>
        </w:tc>
        <w:tc>
          <w:tcPr>
            <w:tcW w:w="1961" w:type="dxa"/>
          </w:tcPr>
          <w:p w14:paraId="3A7DF2A3" w14:textId="6B357C0B" w:rsidR="00774A26" w:rsidRPr="00D526D5" w:rsidRDefault="00774A26" w:rsidP="00770EAD">
            <w:pPr>
              <w:rPr>
                <w:sz w:val="20"/>
                <w:szCs w:val="20"/>
              </w:rPr>
            </w:pPr>
            <w:r w:rsidRPr="00D526D5">
              <w:rPr>
                <w:sz w:val="20"/>
                <w:szCs w:val="20"/>
              </w:rPr>
              <w:t xml:space="preserve">Provjerava se je li opisano područje LAG-a, navedene karakteristike područja LAG-a te jesu li u skladu s navodima iz </w:t>
            </w:r>
            <w:r w:rsidR="00C508B7" w:rsidRPr="00D526D5">
              <w:rPr>
                <w:sz w:val="20"/>
                <w:szCs w:val="20"/>
              </w:rPr>
              <w:t>Upute za izradu LRS i LAG intervencija 2023.-2027.</w:t>
            </w:r>
            <w:r w:rsidR="00817B50">
              <w:rPr>
                <w:sz w:val="20"/>
                <w:szCs w:val="20"/>
              </w:rPr>
              <w:t xml:space="preserve"> </w:t>
            </w:r>
            <w:r w:rsidRPr="00D526D5">
              <w:rPr>
                <w:sz w:val="20"/>
                <w:szCs w:val="20"/>
              </w:rPr>
              <w:t xml:space="preserve">ispunjene zadane tablice </w:t>
            </w:r>
          </w:p>
        </w:tc>
        <w:tc>
          <w:tcPr>
            <w:tcW w:w="1072" w:type="dxa"/>
          </w:tcPr>
          <w:p w14:paraId="0CD23028" w14:textId="77777777" w:rsidR="00774A26" w:rsidRPr="00D526D5" w:rsidRDefault="00774A26" w:rsidP="00770EAD">
            <w:pPr>
              <w:rPr>
                <w:sz w:val="20"/>
                <w:szCs w:val="20"/>
              </w:rPr>
            </w:pPr>
          </w:p>
        </w:tc>
        <w:tc>
          <w:tcPr>
            <w:tcW w:w="1161" w:type="dxa"/>
          </w:tcPr>
          <w:p w14:paraId="768E394F" w14:textId="77777777" w:rsidR="00774A26" w:rsidRPr="00D526D5" w:rsidRDefault="00774A26" w:rsidP="00770EAD">
            <w:pPr>
              <w:rPr>
                <w:sz w:val="20"/>
                <w:szCs w:val="20"/>
              </w:rPr>
            </w:pPr>
          </w:p>
        </w:tc>
        <w:tc>
          <w:tcPr>
            <w:tcW w:w="1027" w:type="dxa"/>
          </w:tcPr>
          <w:p w14:paraId="4939702E" w14:textId="77777777" w:rsidR="00774A26" w:rsidRPr="00D526D5" w:rsidRDefault="00774A26" w:rsidP="00770EAD">
            <w:pPr>
              <w:rPr>
                <w:sz w:val="20"/>
                <w:szCs w:val="20"/>
              </w:rPr>
            </w:pPr>
          </w:p>
        </w:tc>
      </w:tr>
      <w:tr w:rsidR="00774A26" w:rsidRPr="00D526D5" w14:paraId="3E252A5D" w14:textId="77777777" w:rsidTr="00770EAD">
        <w:tc>
          <w:tcPr>
            <w:tcW w:w="616" w:type="dxa"/>
          </w:tcPr>
          <w:p w14:paraId="52E3C492" w14:textId="77777777" w:rsidR="00774A26" w:rsidRPr="00D526D5" w:rsidRDefault="00774A26" w:rsidP="00770EAD">
            <w:pPr>
              <w:rPr>
                <w:sz w:val="20"/>
                <w:szCs w:val="20"/>
              </w:rPr>
            </w:pPr>
            <w:r w:rsidRPr="00D526D5">
              <w:rPr>
                <w:sz w:val="20"/>
                <w:szCs w:val="20"/>
              </w:rPr>
              <w:t>2.</w:t>
            </w:r>
          </w:p>
        </w:tc>
        <w:tc>
          <w:tcPr>
            <w:tcW w:w="1694" w:type="dxa"/>
          </w:tcPr>
          <w:p w14:paraId="06F8EDFC" w14:textId="77777777" w:rsidR="00774A26" w:rsidRPr="00D526D5" w:rsidRDefault="00774A26" w:rsidP="00770EAD">
            <w:pPr>
              <w:rPr>
                <w:sz w:val="20"/>
                <w:szCs w:val="20"/>
              </w:rPr>
            </w:pPr>
            <w:r w:rsidRPr="00D526D5">
              <w:rPr>
                <w:sz w:val="20"/>
                <w:szCs w:val="20"/>
              </w:rPr>
              <w:t>REZULTATI PROVEDBE LRS U RAZDOBLJU 2014. – 2022.</w:t>
            </w:r>
          </w:p>
        </w:tc>
        <w:tc>
          <w:tcPr>
            <w:tcW w:w="2216" w:type="dxa"/>
          </w:tcPr>
          <w:p w14:paraId="16CE80F7" w14:textId="77777777" w:rsidR="00774A26" w:rsidRPr="00D526D5" w:rsidRDefault="00774A26" w:rsidP="00770EAD">
            <w:pPr>
              <w:rPr>
                <w:sz w:val="20"/>
                <w:szCs w:val="20"/>
              </w:rPr>
            </w:pPr>
            <w:r w:rsidRPr="00D526D5">
              <w:rPr>
                <w:sz w:val="20"/>
                <w:szCs w:val="20"/>
              </w:rPr>
              <w:t xml:space="preserve">Provedba projekata u razdoblju 2014.-2022. </w:t>
            </w:r>
          </w:p>
        </w:tc>
        <w:tc>
          <w:tcPr>
            <w:tcW w:w="1961" w:type="dxa"/>
          </w:tcPr>
          <w:p w14:paraId="0B3641D9" w14:textId="7DE495DF" w:rsidR="00774A26" w:rsidRPr="00D526D5" w:rsidRDefault="00774A26" w:rsidP="00770EAD">
            <w:pPr>
              <w:rPr>
                <w:sz w:val="20"/>
                <w:szCs w:val="20"/>
              </w:rPr>
            </w:pPr>
            <w:r w:rsidRPr="00D526D5">
              <w:rPr>
                <w:sz w:val="20"/>
                <w:szCs w:val="20"/>
              </w:rPr>
              <w:t>Provjerava se je li opisana provedba projekata iz LRS koji su financirani iz M19 i projekata koji su financirani iz drugih izvora te je li</w:t>
            </w:r>
            <w:r w:rsidRPr="00D526D5">
              <w:t xml:space="preserve"> </w:t>
            </w:r>
            <w:r w:rsidRPr="00D526D5">
              <w:rPr>
                <w:sz w:val="20"/>
                <w:szCs w:val="20"/>
              </w:rPr>
              <w:t xml:space="preserve">u skladu s navodima iz </w:t>
            </w:r>
            <w:r w:rsidR="00C508B7" w:rsidRPr="00D526D5">
              <w:rPr>
                <w:sz w:val="20"/>
                <w:szCs w:val="20"/>
              </w:rPr>
              <w:t>Upute za izradu LRS i LAG intervencija 2023.-2027.</w:t>
            </w:r>
            <w:r w:rsidR="00817B50">
              <w:rPr>
                <w:sz w:val="20"/>
                <w:szCs w:val="20"/>
              </w:rPr>
              <w:t xml:space="preserve"> </w:t>
            </w:r>
            <w:r w:rsidRPr="00D526D5">
              <w:rPr>
                <w:sz w:val="20"/>
                <w:szCs w:val="20"/>
              </w:rPr>
              <w:t>ispunjena zadana tablica (kriterij je primjenjiv kod LAG-ova koji su odabrani u razdoblju 2014.-2022.)</w:t>
            </w:r>
          </w:p>
        </w:tc>
        <w:tc>
          <w:tcPr>
            <w:tcW w:w="1072" w:type="dxa"/>
          </w:tcPr>
          <w:p w14:paraId="3B88EB90" w14:textId="77777777" w:rsidR="00774A26" w:rsidRPr="00D526D5" w:rsidRDefault="00774A26" w:rsidP="00770EAD">
            <w:pPr>
              <w:rPr>
                <w:sz w:val="20"/>
                <w:szCs w:val="20"/>
              </w:rPr>
            </w:pPr>
          </w:p>
        </w:tc>
        <w:tc>
          <w:tcPr>
            <w:tcW w:w="1161" w:type="dxa"/>
          </w:tcPr>
          <w:p w14:paraId="0EC1C2F7" w14:textId="77777777" w:rsidR="00774A26" w:rsidRPr="00D526D5" w:rsidRDefault="00774A26" w:rsidP="00770EAD">
            <w:pPr>
              <w:rPr>
                <w:sz w:val="20"/>
                <w:szCs w:val="20"/>
              </w:rPr>
            </w:pPr>
          </w:p>
        </w:tc>
        <w:tc>
          <w:tcPr>
            <w:tcW w:w="1027" w:type="dxa"/>
          </w:tcPr>
          <w:p w14:paraId="3A61346E" w14:textId="77777777" w:rsidR="00774A26" w:rsidRPr="00D526D5" w:rsidRDefault="00774A26" w:rsidP="00770EAD">
            <w:pPr>
              <w:rPr>
                <w:sz w:val="20"/>
                <w:szCs w:val="20"/>
              </w:rPr>
            </w:pPr>
          </w:p>
        </w:tc>
      </w:tr>
      <w:tr w:rsidR="00774A26" w:rsidRPr="00D526D5" w14:paraId="35591B06" w14:textId="77777777" w:rsidTr="00770EAD">
        <w:tc>
          <w:tcPr>
            <w:tcW w:w="616" w:type="dxa"/>
          </w:tcPr>
          <w:p w14:paraId="32D719C9" w14:textId="77777777" w:rsidR="00774A26" w:rsidRPr="00D526D5" w:rsidRDefault="00774A26" w:rsidP="00770EAD">
            <w:pPr>
              <w:rPr>
                <w:sz w:val="20"/>
                <w:szCs w:val="20"/>
              </w:rPr>
            </w:pPr>
            <w:r w:rsidRPr="00D526D5">
              <w:rPr>
                <w:sz w:val="20"/>
                <w:szCs w:val="20"/>
              </w:rPr>
              <w:t>3.</w:t>
            </w:r>
          </w:p>
        </w:tc>
        <w:tc>
          <w:tcPr>
            <w:tcW w:w="1694" w:type="dxa"/>
          </w:tcPr>
          <w:p w14:paraId="0105125C" w14:textId="77777777" w:rsidR="00774A26" w:rsidRPr="00D526D5" w:rsidRDefault="00774A26" w:rsidP="00770EAD">
            <w:pPr>
              <w:rPr>
                <w:sz w:val="20"/>
                <w:szCs w:val="20"/>
              </w:rPr>
            </w:pPr>
            <w:r w:rsidRPr="00D526D5">
              <w:rPr>
                <w:sz w:val="20"/>
                <w:szCs w:val="20"/>
              </w:rPr>
              <w:t>OPIS UKLJUČENOSTI LOKALNIH DIONIKA U IZRADU LRS</w:t>
            </w:r>
          </w:p>
        </w:tc>
        <w:tc>
          <w:tcPr>
            <w:tcW w:w="2216" w:type="dxa"/>
          </w:tcPr>
          <w:p w14:paraId="3A9DFAD6" w14:textId="77777777" w:rsidR="00774A26" w:rsidRPr="00D526D5" w:rsidRDefault="00774A26" w:rsidP="00770EAD">
            <w:pPr>
              <w:rPr>
                <w:sz w:val="20"/>
                <w:szCs w:val="20"/>
              </w:rPr>
            </w:pPr>
            <w:r w:rsidRPr="00D526D5">
              <w:rPr>
                <w:sz w:val="20"/>
                <w:szCs w:val="20"/>
              </w:rPr>
              <w:t>Uključenost lokalnih dionika u proces izrade LRS</w:t>
            </w:r>
          </w:p>
        </w:tc>
        <w:tc>
          <w:tcPr>
            <w:tcW w:w="1961" w:type="dxa"/>
          </w:tcPr>
          <w:p w14:paraId="59ACAC0C" w14:textId="45569129" w:rsidR="00774A26" w:rsidRPr="00D526D5" w:rsidRDefault="00774A26" w:rsidP="00770EAD">
            <w:pPr>
              <w:rPr>
                <w:sz w:val="20"/>
                <w:szCs w:val="20"/>
              </w:rPr>
            </w:pPr>
            <w:r w:rsidRPr="00D526D5">
              <w:rPr>
                <w:sz w:val="20"/>
                <w:szCs w:val="20"/>
              </w:rPr>
              <w:t xml:space="preserve">Provjerava se je li opisan način uključivanja lokalnih dionika u proces izrade LRS, jesu li uključeni lokalni dionici iz različitih interesnih skupina, tijek izrade LRS te je li u skladu s navodima iz </w:t>
            </w:r>
            <w:r w:rsidR="007B0285" w:rsidRPr="00D526D5">
              <w:rPr>
                <w:sz w:val="20"/>
                <w:szCs w:val="20"/>
              </w:rPr>
              <w:t>Upute za izradu LRS i LAG intervencija 2023.-2027.</w:t>
            </w:r>
            <w:r w:rsidR="00817B50">
              <w:rPr>
                <w:sz w:val="20"/>
                <w:szCs w:val="20"/>
              </w:rPr>
              <w:t xml:space="preserve"> </w:t>
            </w:r>
            <w:r w:rsidRPr="00D526D5">
              <w:rPr>
                <w:sz w:val="20"/>
                <w:szCs w:val="20"/>
              </w:rPr>
              <w:t xml:space="preserve">ispunjena zadana tablica </w:t>
            </w:r>
          </w:p>
        </w:tc>
        <w:tc>
          <w:tcPr>
            <w:tcW w:w="1072" w:type="dxa"/>
          </w:tcPr>
          <w:p w14:paraId="50513887" w14:textId="77777777" w:rsidR="00774A26" w:rsidRPr="00D526D5" w:rsidRDefault="00774A26" w:rsidP="00770EAD">
            <w:pPr>
              <w:rPr>
                <w:sz w:val="20"/>
                <w:szCs w:val="20"/>
              </w:rPr>
            </w:pPr>
          </w:p>
        </w:tc>
        <w:tc>
          <w:tcPr>
            <w:tcW w:w="1161" w:type="dxa"/>
          </w:tcPr>
          <w:p w14:paraId="56F269A9" w14:textId="77777777" w:rsidR="00774A26" w:rsidRPr="00D526D5" w:rsidRDefault="00774A26" w:rsidP="00770EAD">
            <w:pPr>
              <w:rPr>
                <w:sz w:val="20"/>
                <w:szCs w:val="20"/>
              </w:rPr>
            </w:pPr>
          </w:p>
        </w:tc>
        <w:tc>
          <w:tcPr>
            <w:tcW w:w="1027" w:type="dxa"/>
          </w:tcPr>
          <w:p w14:paraId="2CCC5156" w14:textId="77777777" w:rsidR="00774A26" w:rsidRPr="00D526D5" w:rsidRDefault="00774A26" w:rsidP="00770EAD">
            <w:pPr>
              <w:rPr>
                <w:sz w:val="20"/>
                <w:szCs w:val="20"/>
              </w:rPr>
            </w:pPr>
          </w:p>
        </w:tc>
      </w:tr>
      <w:tr w:rsidR="00774A26" w:rsidRPr="00D526D5" w14:paraId="41FC8645" w14:textId="77777777" w:rsidTr="00770EAD">
        <w:tc>
          <w:tcPr>
            <w:tcW w:w="616" w:type="dxa"/>
          </w:tcPr>
          <w:p w14:paraId="366E734C" w14:textId="77777777" w:rsidR="00774A26" w:rsidRPr="00D526D5" w:rsidRDefault="00774A26" w:rsidP="00770EAD">
            <w:pPr>
              <w:rPr>
                <w:sz w:val="20"/>
                <w:szCs w:val="20"/>
              </w:rPr>
            </w:pPr>
          </w:p>
        </w:tc>
        <w:tc>
          <w:tcPr>
            <w:tcW w:w="1694" w:type="dxa"/>
          </w:tcPr>
          <w:p w14:paraId="4649F457" w14:textId="77777777" w:rsidR="00774A26" w:rsidRPr="00D526D5" w:rsidRDefault="00774A26" w:rsidP="00770EAD">
            <w:pPr>
              <w:rPr>
                <w:sz w:val="20"/>
                <w:szCs w:val="20"/>
              </w:rPr>
            </w:pPr>
          </w:p>
        </w:tc>
        <w:tc>
          <w:tcPr>
            <w:tcW w:w="2216" w:type="dxa"/>
          </w:tcPr>
          <w:p w14:paraId="1E2F7D42" w14:textId="77777777" w:rsidR="00774A26" w:rsidRPr="00D526D5" w:rsidRDefault="00774A26" w:rsidP="00770EAD">
            <w:pPr>
              <w:rPr>
                <w:sz w:val="20"/>
                <w:szCs w:val="20"/>
              </w:rPr>
            </w:pPr>
            <w:r w:rsidRPr="00D526D5">
              <w:rPr>
                <w:sz w:val="20"/>
                <w:szCs w:val="20"/>
              </w:rPr>
              <w:t>Opis lokalnog partnerstva</w:t>
            </w:r>
          </w:p>
        </w:tc>
        <w:tc>
          <w:tcPr>
            <w:tcW w:w="1961" w:type="dxa"/>
          </w:tcPr>
          <w:p w14:paraId="1EE503AD" w14:textId="250BA332" w:rsidR="00774A26" w:rsidRPr="00D526D5" w:rsidRDefault="00774A26" w:rsidP="00770EAD">
            <w:pPr>
              <w:rPr>
                <w:sz w:val="20"/>
                <w:szCs w:val="20"/>
              </w:rPr>
            </w:pPr>
            <w:r w:rsidRPr="00D526D5">
              <w:rPr>
                <w:sz w:val="20"/>
                <w:szCs w:val="20"/>
              </w:rPr>
              <w:t>Provjerava se je li opisano lokalno partnerstvo, sadrži li lokalno partnerstvo dionike gospodarske, civilne i javne interesne skupine</w:t>
            </w:r>
            <w:r w:rsidRPr="00D526D5">
              <w:t xml:space="preserve"> </w:t>
            </w:r>
            <w:r w:rsidRPr="00D526D5">
              <w:rPr>
                <w:sz w:val="20"/>
                <w:szCs w:val="20"/>
              </w:rPr>
              <w:t xml:space="preserve">te </w:t>
            </w:r>
            <w:r w:rsidRPr="00D526D5">
              <w:rPr>
                <w:sz w:val="20"/>
                <w:szCs w:val="20"/>
              </w:rPr>
              <w:lastRenderedPageBreak/>
              <w:t xml:space="preserve">jesu li u skladu s navodima iz </w:t>
            </w:r>
            <w:r w:rsidR="007B0285" w:rsidRPr="00D526D5">
              <w:rPr>
                <w:sz w:val="20"/>
                <w:szCs w:val="20"/>
              </w:rPr>
              <w:t>Upute za izradu LRS i LAG intervencija 2023.-2027.</w:t>
            </w:r>
            <w:r w:rsidR="00817B50">
              <w:rPr>
                <w:sz w:val="20"/>
                <w:szCs w:val="20"/>
              </w:rPr>
              <w:t xml:space="preserve"> </w:t>
            </w:r>
            <w:r w:rsidRPr="00D526D5">
              <w:rPr>
                <w:sz w:val="20"/>
                <w:szCs w:val="20"/>
              </w:rPr>
              <w:t xml:space="preserve">ispunjene zadane tablice </w:t>
            </w:r>
          </w:p>
        </w:tc>
        <w:tc>
          <w:tcPr>
            <w:tcW w:w="1072" w:type="dxa"/>
          </w:tcPr>
          <w:p w14:paraId="52CACE40" w14:textId="77777777" w:rsidR="00774A26" w:rsidRPr="00D526D5" w:rsidRDefault="00774A26" w:rsidP="00770EAD">
            <w:pPr>
              <w:rPr>
                <w:sz w:val="20"/>
                <w:szCs w:val="20"/>
              </w:rPr>
            </w:pPr>
          </w:p>
        </w:tc>
        <w:tc>
          <w:tcPr>
            <w:tcW w:w="1161" w:type="dxa"/>
          </w:tcPr>
          <w:p w14:paraId="49575540" w14:textId="77777777" w:rsidR="00774A26" w:rsidRPr="00D526D5" w:rsidRDefault="00774A26" w:rsidP="00770EAD">
            <w:pPr>
              <w:rPr>
                <w:sz w:val="20"/>
                <w:szCs w:val="20"/>
              </w:rPr>
            </w:pPr>
          </w:p>
        </w:tc>
        <w:tc>
          <w:tcPr>
            <w:tcW w:w="1027" w:type="dxa"/>
          </w:tcPr>
          <w:p w14:paraId="366E5696" w14:textId="77777777" w:rsidR="00774A26" w:rsidRPr="00D526D5" w:rsidRDefault="00774A26" w:rsidP="00770EAD">
            <w:pPr>
              <w:rPr>
                <w:sz w:val="20"/>
                <w:szCs w:val="20"/>
              </w:rPr>
            </w:pPr>
          </w:p>
        </w:tc>
      </w:tr>
      <w:tr w:rsidR="00774A26" w:rsidRPr="00D526D5" w14:paraId="68195E93" w14:textId="77777777" w:rsidTr="00770EAD">
        <w:tc>
          <w:tcPr>
            <w:tcW w:w="616" w:type="dxa"/>
          </w:tcPr>
          <w:p w14:paraId="0FB7CD60" w14:textId="77777777" w:rsidR="00774A26" w:rsidRPr="00D526D5" w:rsidRDefault="00774A26" w:rsidP="00770EAD">
            <w:pPr>
              <w:rPr>
                <w:sz w:val="20"/>
                <w:szCs w:val="20"/>
              </w:rPr>
            </w:pPr>
            <w:r w:rsidRPr="00D526D5">
              <w:rPr>
                <w:sz w:val="20"/>
                <w:szCs w:val="20"/>
              </w:rPr>
              <w:t>4.</w:t>
            </w:r>
          </w:p>
        </w:tc>
        <w:tc>
          <w:tcPr>
            <w:tcW w:w="1694" w:type="dxa"/>
          </w:tcPr>
          <w:p w14:paraId="194E9A38" w14:textId="77777777" w:rsidR="00774A26" w:rsidRPr="00D526D5" w:rsidRDefault="00774A26" w:rsidP="00770EAD">
            <w:pPr>
              <w:rPr>
                <w:sz w:val="20"/>
                <w:szCs w:val="20"/>
              </w:rPr>
            </w:pPr>
            <w:r w:rsidRPr="00D526D5">
              <w:rPr>
                <w:sz w:val="20"/>
                <w:szCs w:val="20"/>
              </w:rPr>
              <w:t>ANALIZA RAZVOJNIH POTREBA I POTENCIJALA PODRUČJA</w:t>
            </w:r>
          </w:p>
        </w:tc>
        <w:tc>
          <w:tcPr>
            <w:tcW w:w="2216" w:type="dxa"/>
          </w:tcPr>
          <w:p w14:paraId="777F0E9D" w14:textId="77777777" w:rsidR="00774A26" w:rsidRPr="00D526D5" w:rsidRDefault="00774A26" w:rsidP="00770EAD">
            <w:pPr>
              <w:rPr>
                <w:sz w:val="20"/>
                <w:szCs w:val="20"/>
              </w:rPr>
            </w:pPr>
            <w:r w:rsidRPr="00D526D5">
              <w:rPr>
                <w:sz w:val="20"/>
                <w:szCs w:val="20"/>
              </w:rPr>
              <w:t>Prikaz rezultata SWOT analize</w:t>
            </w:r>
          </w:p>
        </w:tc>
        <w:tc>
          <w:tcPr>
            <w:tcW w:w="1961" w:type="dxa"/>
          </w:tcPr>
          <w:p w14:paraId="606086AF" w14:textId="386C748B" w:rsidR="00774A26" w:rsidRPr="00D526D5" w:rsidRDefault="00774A26" w:rsidP="00770EAD">
            <w:pPr>
              <w:rPr>
                <w:sz w:val="20"/>
                <w:szCs w:val="20"/>
              </w:rPr>
            </w:pPr>
            <w:r w:rsidRPr="00D526D5">
              <w:rPr>
                <w:sz w:val="20"/>
                <w:szCs w:val="20"/>
              </w:rPr>
              <w:t>Provjerava se jesu li rezultati SWOT analize jasno prikazani, jesu li snage, slabosti, prilike i prijetnje opisane jasno, konkretno i jesu li temeljeni na opisu i karakteristikama područja</w:t>
            </w:r>
            <w:r w:rsidRPr="00D526D5">
              <w:t xml:space="preserve"> </w:t>
            </w:r>
            <w:r w:rsidRPr="00D526D5">
              <w:rPr>
                <w:sz w:val="20"/>
                <w:szCs w:val="20"/>
              </w:rPr>
              <w:t xml:space="preserve">te je li u skladu s navodima iz </w:t>
            </w:r>
            <w:r w:rsidR="007B0285" w:rsidRPr="00D526D5">
              <w:rPr>
                <w:sz w:val="20"/>
                <w:szCs w:val="20"/>
              </w:rPr>
              <w:t>Upute za izradu LRS i LAG intervencija 2023.-2027.</w:t>
            </w:r>
            <w:r w:rsidR="001E1278">
              <w:rPr>
                <w:sz w:val="20"/>
                <w:szCs w:val="20"/>
              </w:rPr>
              <w:t xml:space="preserve"> </w:t>
            </w:r>
            <w:r w:rsidRPr="00D526D5">
              <w:rPr>
                <w:sz w:val="20"/>
                <w:szCs w:val="20"/>
              </w:rPr>
              <w:t xml:space="preserve">ispunjena zadana tablica </w:t>
            </w:r>
          </w:p>
        </w:tc>
        <w:tc>
          <w:tcPr>
            <w:tcW w:w="1072" w:type="dxa"/>
          </w:tcPr>
          <w:p w14:paraId="721BC5E8" w14:textId="77777777" w:rsidR="00774A26" w:rsidRPr="00D526D5" w:rsidRDefault="00774A26" w:rsidP="00770EAD">
            <w:pPr>
              <w:rPr>
                <w:sz w:val="20"/>
                <w:szCs w:val="20"/>
              </w:rPr>
            </w:pPr>
          </w:p>
        </w:tc>
        <w:tc>
          <w:tcPr>
            <w:tcW w:w="1161" w:type="dxa"/>
          </w:tcPr>
          <w:p w14:paraId="2E84496C" w14:textId="77777777" w:rsidR="00774A26" w:rsidRPr="00D526D5" w:rsidRDefault="00774A26" w:rsidP="00770EAD">
            <w:pPr>
              <w:rPr>
                <w:sz w:val="20"/>
                <w:szCs w:val="20"/>
              </w:rPr>
            </w:pPr>
          </w:p>
        </w:tc>
        <w:tc>
          <w:tcPr>
            <w:tcW w:w="1027" w:type="dxa"/>
          </w:tcPr>
          <w:p w14:paraId="24017CB1" w14:textId="77777777" w:rsidR="00774A26" w:rsidRPr="00D526D5" w:rsidRDefault="00774A26" w:rsidP="00770EAD">
            <w:pPr>
              <w:rPr>
                <w:sz w:val="20"/>
                <w:szCs w:val="20"/>
              </w:rPr>
            </w:pPr>
          </w:p>
        </w:tc>
      </w:tr>
      <w:tr w:rsidR="00774A26" w:rsidRPr="00D526D5" w14:paraId="141BADA9" w14:textId="77777777" w:rsidTr="00770EAD">
        <w:tc>
          <w:tcPr>
            <w:tcW w:w="616" w:type="dxa"/>
          </w:tcPr>
          <w:p w14:paraId="304E2A29" w14:textId="77777777" w:rsidR="00774A26" w:rsidRPr="00D526D5" w:rsidRDefault="00774A26" w:rsidP="00770EAD">
            <w:pPr>
              <w:rPr>
                <w:sz w:val="20"/>
                <w:szCs w:val="20"/>
              </w:rPr>
            </w:pPr>
            <w:r w:rsidRPr="00D526D5">
              <w:rPr>
                <w:sz w:val="20"/>
                <w:szCs w:val="20"/>
              </w:rPr>
              <w:t>5.</w:t>
            </w:r>
          </w:p>
        </w:tc>
        <w:tc>
          <w:tcPr>
            <w:tcW w:w="1694" w:type="dxa"/>
          </w:tcPr>
          <w:p w14:paraId="41B42AEE" w14:textId="77777777" w:rsidR="00774A26" w:rsidRPr="00D526D5" w:rsidRDefault="00774A26" w:rsidP="00770EAD">
            <w:pPr>
              <w:rPr>
                <w:sz w:val="20"/>
                <w:szCs w:val="20"/>
              </w:rPr>
            </w:pPr>
            <w:r w:rsidRPr="00D526D5">
              <w:rPr>
                <w:sz w:val="20"/>
                <w:szCs w:val="20"/>
              </w:rPr>
              <w:t>OPĆI CILJEVI, SPECIFIČNI CILJEVI I INTERVENCIJE LRS</w:t>
            </w:r>
          </w:p>
        </w:tc>
        <w:tc>
          <w:tcPr>
            <w:tcW w:w="2216" w:type="dxa"/>
          </w:tcPr>
          <w:p w14:paraId="37DFC39A" w14:textId="77777777" w:rsidR="00774A26" w:rsidRPr="00D526D5" w:rsidRDefault="00774A26" w:rsidP="00770EAD">
            <w:pPr>
              <w:rPr>
                <w:sz w:val="20"/>
                <w:szCs w:val="20"/>
              </w:rPr>
            </w:pPr>
            <w:r w:rsidRPr="00D526D5">
              <w:rPr>
                <w:sz w:val="20"/>
                <w:szCs w:val="20"/>
              </w:rPr>
              <w:t>Opis potreba LAG područja</w:t>
            </w:r>
          </w:p>
        </w:tc>
        <w:tc>
          <w:tcPr>
            <w:tcW w:w="1961" w:type="dxa"/>
          </w:tcPr>
          <w:p w14:paraId="1E5FCE4D" w14:textId="4A806BB6" w:rsidR="00774A26" w:rsidRPr="00D526D5" w:rsidRDefault="00774A26" w:rsidP="00770EAD">
            <w:pPr>
              <w:rPr>
                <w:sz w:val="20"/>
                <w:szCs w:val="20"/>
              </w:rPr>
            </w:pPr>
            <w:r w:rsidRPr="00D526D5">
              <w:rPr>
                <w:sz w:val="20"/>
                <w:szCs w:val="20"/>
              </w:rPr>
              <w:t xml:space="preserve">Provjerava se jesu li potrebe jasno opisane, jesu li temeljene na opisu i karakteristikama područja i rezultatima SWOT analize te je li u skladu s navodima iz </w:t>
            </w:r>
            <w:r w:rsidR="007B0285" w:rsidRPr="00D526D5">
              <w:rPr>
                <w:sz w:val="20"/>
                <w:szCs w:val="20"/>
              </w:rPr>
              <w:t>Upute za izradu LRS i LAG intervencija 2023.-2027.</w:t>
            </w:r>
            <w:r w:rsidR="00817B50">
              <w:rPr>
                <w:sz w:val="20"/>
                <w:szCs w:val="20"/>
              </w:rPr>
              <w:t xml:space="preserve"> </w:t>
            </w:r>
            <w:r w:rsidRPr="00D526D5">
              <w:rPr>
                <w:sz w:val="20"/>
                <w:szCs w:val="20"/>
              </w:rPr>
              <w:t xml:space="preserve">ispunjena zadana tablica </w:t>
            </w:r>
          </w:p>
        </w:tc>
        <w:tc>
          <w:tcPr>
            <w:tcW w:w="1072" w:type="dxa"/>
          </w:tcPr>
          <w:p w14:paraId="5C7A3444" w14:textId="77777777" w:rsidR="00774A26" w:rsidRPr="00D526D5" w:rsidRDefault="00774A26" w:rsidP="00770EAD">
            <w:pPr>
              <w:rPr>
                <w:sz w:val="20"/>
                <w:szCs w:val="20"/>
              </w:rPr>
            </w:pPr>
          </w:p>
        </w:tc>
        <w:tc>
          <w:tcPr>
            <w:tcW w:w="1161" w:type="dxa"/>
          </w:tcPr>
          <w:p w14:paraId="5733FBCE" w14:textId="77777777" w:rsidR="00774A26" w:rsidRPr="00D526D5" w:rsidRDefault="00774A26" w:rsidP="00770EAD">
            <w:pPr>
              <w:rPr>
                <w:sz w:val="20"/>
                <w:szCs w:val="20"/>
              </w:rPr>
            </w:pPr>
          </w:p>
        </w:tc>
        <w:tc>
          <w:tcPr>
            <w:tcW w:w="1027" w:type="dxa"/>
          </w:tcPr>
          <w:p w14:paraId="004FE548" w14:textId="77777777" w:rsidR="00774A26" w:rsidRPr="00D526D5" w:rsidRDefault="00774A26" w:rsidP="00770EAD">
            <w:pPr>
              <w:rPr>
                <w:sz w:val="20"/>
                <w:szCs w:val="20"/>
              </w:rPr>
            </w:pPr>
          </w:p>
        </w:tc>
      </w:tr>
      <w:tr w:rsidR="00774A26" w:rsidRPr="00D526D5" w14:paraId="7F7A97E9" w14:textId="77777777" w:rsidTr="00770EAD">
        <w:tc>
          <w:tcPr>
            <w:tcW w:w="616" w:type="dxa"/>
          </w:tcPr>
          <w:p w14:paraId="04E1F036" w14:textId="77777777" w:rsidR="00774A26" w:rsidRPr="00D526D5" w:rsidRDefault="00774A26" w:rsidP="00770EAD">
            <w:pPr>
              <w:rPr>
                <w:sz w:val="20"/>
                <w:szCs w:val="20"/>
              </w:rPr>
            </w:pPr>
          </w:p>
        </w:tc>
        <w:tc>
          <w:tcPr>
            <w:tcW w:w="1694" w:type="dxa"/>
          </w:tcPr>
          <w:p w14:paraId="6AC8F1DB" w14:textId="77777777" w:rsidR="00774A26" w:rsidRPr="00D526D5" w:rsidRDefault="00774A26" w:rsidP="00770EAD">
            <w:pPr>
              <w:rPr>
                <w:sz w:val="20"/>
                <w:szCs w:val="20"/>
              </w:rPr>
            </w:pPr>
          </w:p>
        </w:tc>
        <w:tc>
          <w:tcPr>
            <w:tcW w:w="2216" w:type="dxa"/>
          </w:tcPr>
          <w:p w14:paraId="39F35155" w14:textId="77777777" w:rsidR="00774A26" w:rsidRPr="00D526D5" w:rsidRDefault="00774A26" w:rsidP="00770EAD">
            <w:pPr>
              <w:rPr>
                <w:sz w:val="20"/>
                <w:szCs w:val="20"/>
              </w:rPr>
            </w:pPr>
            <w:r w:rsidRPr="00D526D5">
              <w:rPr>
                <w:sz w:val="20"/>
                <w:szCs w:val="20"/>
              </w:rPr>
              <w:t>Povezanost/koherentnost potreba s općim i specifičnim ciljevima LRS</w:t>
            </w:r>
          </w:p>
        </w:tc>
        <w:tc>
          <w:tcPr>
            <w:tcW w:w="1961" w:type="dxa"/>
          </w:tcPr>
          <w:p w14:paraId="4683EFC9" w14:textId="3BB107F3" w:rsidR="00774A26" w:rsidRPr="00D526D5" w:rsidRDefault="00774A26" w:rsidP="00770EAD">
            <w:pPr>
              <w:rPr>
                <w:sz w:val="20"/>
                <w:szCs w:val="20"/>
              </w:rPr>
            </w:pPr>
            <w:r w:rsidRPr="00D526D5">
              <w:rPr>
                <w:sz w:val="20"/>
                <w:szCs w:val="20"/>
              </w:rPr>
              <w:t>Provjerava se da li se potrebe jasno ispunjavaju kroz opće i specifične ciljeve LRS</w:t>
            </w:r>
            <w:r w:rsidRPr="00D526D5">
              <w:t xml:space="preserve"> </w:t>
            </w:r>
            <w:r w:rsidRPr="00D526D5">
              <w:rPr>
                <w:sz w:val="20"/>
                <w:szCs w:val="20"/>
              </w:rPr>
              <w:t>te je li</w:t>
            </w:r>
            <w:r w:rsidRPr="00D526D5">
              <w:t xml:space="preserve"> </w:t>
            </w:r>
            <w:r w:rsidRPr="00D526D5">
              <w:rPr>
                <w:sz w:val="20"/>
                <w:szCs w:val="20"/>
              </w:rPr>
              <w:t xml:space="preserve">u skladu s navodima iz </w:t>
            </w:r>
            <w:r w:rsidR="007B0285" w:rsidRPr="00D526D5">
              <w:rPr>
                <w:sz w:val="20"/>
                <w:szCs w:val="20"/>
              </w:rPr>
              <w:t>Upute za izradu LRS i LAG intervencija 2023.-2027.</w:t>
            </w:r>
            <w:r w:rsidR="00817B50">
              <w:rPr>
                <w:sz w:val="20"/>
                <w:szCs w:val="20"/>
              </w:rPr>
              <w:t xml:space="preserve"> </w:t>
            </w:r>
            <w:r w:rsidRPr="00D526D5">
              <w:rPr>
                <w:sz w:val="20"/>
                <w:szCs w:val="20"/>
              </w:rPr>
              <w:t xml:space="preserve">ispunjena zadana tablica </w:t>
            </w:r>
          </w:p>
        </w:tc>
        <w:tc>
          <w:tcPr>
            <w:tcW w:w="1072" w:type="dxa"/>
          </w:tcPr>
          <w:p w14:paraId="4E92DDEA" w14:textId="77777777" w:rsidR="00774A26" w:rsidRPr="00D526D5" w:rsidRDefault="00774A26" w:rsidP="00770EAD">
            <w:pPr>
              <w:rPr>
                <w:sz w:val="20"/>
                <w:szCs w:val="20"/>
              </w:rPr>
            </w:pPr>
          </w:p>
        </w:tc>
        <w:tc>
          <w:tcPr>
            <w:tcW w:w="1161" w:type="dxa"/>
          </w:tcPr>
          <w:p w14:paraId="7358496C" w14:textId="77777777" w:rsidR="00774A26" w:rsidRPr="00D526D5" w:rsidRDefault="00774A26" w:rsidP="00770EAD">
            <w:pPr>
              <w:rPr>
                <w:sz w:val="20"/>
                <w:szCs w:val="20"/>
              </w:rPr>
            </w:pPr>
          </w:p>
        </w:tc>
        <w:tc>
          <w:tcPr>
            <w:tcW w:w="1027" w:type="dxa"/>
          </w:tcPr>
          <w:p w14:paraId="1D05B843" w14:textId="77777777" w:rsidR="00774A26" w:rsidRPr="00D526D5" w:rsidRDefault="00774A26" w:rsidP="00770EAD">
            <w:pPr>
              <w:rPr>
                <w:sz w:val="20"/>
                <w:szCs w:val="20"/>
              </w:rPr>
            </w:pPr>
          </w:p>
        </w:tc>
      </w:tr>
      <w:tr w:rsidR="00774A26" w:rsidRPr="00D526D5" w14:paraId="0D86F784" w14:textId="77777777" w:rsidTr="00770EAD">
        <w:tc>
          <w:tcPr>
            <w:tcW w:w="616" w:type="dxa"/>
          </w:tcPr>
          <w:p w14:paraId="1D22C0FB" w14:textId="77777777" w:rsidR="00774A26" w:rsidRPr="00D526D5" w:rsidRDefault="00774A26" w:rsidP="00770EAD">
            <w:pPr>
              <w:rPr>
                <w:sz w:val="20"/>
                <w:szCs w:val="20"/>
              </w:rPr>
            </w:pPr>
          </w:p>
        </w:tc>
        <w:tc>
          <w:tcPr>
            <w:tcW w:w="1694" w:type="dxa"/>
          </w:tcPr>
          <w:p w14:paraId="5952100F" w14:textId="77777777" w:rsidR="00774A26" w:rsidRPr="00D526D5" w:rsidRDefault="00774A26" w:rsidP="00770EAD">
            <w:pPr>
              <w:rPr>
                <w:sz w:val="20"/>
                <w:szCs w:val="20"/>
              </w:rPr>
            </w:pPr>
          </w:p>
        </w:tc>
        <w:tc>
          <w:tcPr>
            <w:tcW w:w="2216" w:type="dxa"/>
          </w:tcPr>
          <w:p w14:paraId="3C3EF61A" w14:textId="77777777" w:rsidR="00774A26" w:rsidRPr="00D526D5" w:rsidRDefault="00774A26" w:rsidP="00770EAD">
            <w:pPr>
              <w:rPr>
                <w:sz w:val="20"/>
                <w:szCs w:val="20"/>
              </w:rPr>
            </w:pPr>
            <w:r w:rsidRPr="00D526D5">
              <w:rPr>
                <w:sz w:val="20"/>
                <w:szCs w:val="20"/>
              </w:rPr>
              <w:t>Opis LAG intervencija</w:t>
            </w:r>
          </w:p>
        </w:tc>
        <w:tc>
          <w:tcPr>
            <w:tcW w:w="1961" w:type="dxa"/>
          </w:tcPr>
          <w:p w14:paraId="56741770" w14:textId="118ABF29" w:rsidR="00774A26" w:rsidRPr="00D526D5" w:rsidRDefault="00774A26" w:rsidP="00770EAD">
            <w:pPr>
              <w:rPr>
                <w:sz w:val="20"/>
                <w:szCs w:val="20"/>
              </w:rPr>
            </w:pPr>
            <w:r w:rsidRPr="00D526D5">
              <w:rPr>
                <w:sz w:val="20"/>
                <w:szCs w:val="20"/>
              </w:rPr>
              <w:t xml:space="preserve">Provjerava se je li LAG intervencije odgovaraju/doprinose potrebama LAG područja, općim i specifičnim ciljevima LRS, je li doprinose specifičnim ciljevima ZPP, je li doprinose dodanoj vrijednosti LEADER-a, jesu li u skladu s uvjetima </w:t>
            </w:r>
            <w:proofErr w:type="spellStart"/>
            <w:r w:rsidRPr="00D526D5">
              <w:rPr>
                <w:sz w:val="20"/>
                <w:szCs w:val="20"/>
              </w:rPr>
              <w:t>iz</w:t>
            </w:r>
            <w:r w:rsidR="007B0285" w:rsidRPr="00D526D5">
              <w:rPr>
                <w:sz w:val="20"/>
                <w:szCs w:val="20"/>
              </w:rPr>
              <w:t>Upute</w:t>
            </w:r>
            <w:proofErr w:type="spellEnd"/>
            <w:r w:rsidR="007B0285" w:rsidRPr="00D526D5">
              <w:rPr>
                <w:sz w:val="20"/>
                <w:szCs w:val="20"/>
              </w:rPr>
              <w:t xml:space="preserve"> za izradu </w:t>
            </w:r>
            <w:r w:rsidR="007B0285" w:rsidRPr="00D526D5">
              <w:rPr>
                <w:sz w:val="20"/>
                <w:szCs w:val="20"/>
              </w:rPr>
              <w:lastRenderedPageBreak/>
              <w:t>LRS i LAG intervencija 2023.-2027.</w:t>
            </w:r>
            <w:r w:rsidRPr="00D526D5">
              <w:rPr>
                <w:sz w:val="20"/>
                <w:szCs w:val="20"/>
              </w:rPr>
              <w:t xml:space="preserve">, jesu li projekti suradnje jasno opisani te jesu li u skladu s navodima iz </w:t>
            </w:r>
            <w:r w:rsidR="007B0285" w:rsidRPr="00D526D5">
              <w:rPr>
                <w:sz w:val="20"/>
                <w:szCs w:val="20"/>
              </w:rPr>
              <w:t>Upute za izradu LRS i LAG intervencija 2023.-2027.</w:t>
            </w:r>
            <w:r w:rsidR="00817B50">
              <w:rPr>
                <w:sz w:val="20"/>
                <w:szCs w:val="20"/>
              </w:rPr>
              <w:t xml:space="preserve"> </w:t>
            </w:r>
            <w:r w:rsidRPr="00D526D5">
              <w:rPr>
                <w:sz w:val="20"/>
                <w:szCs w:val="20"/>
              </w:rPr>
              <w:t xml:space="preserve">ispunjene zadane tablice </w:t>
            </w:r>
          </w:p>
        </w:tc>
        <w:tc>
          <w:tcPr>
            <w:tcW w:w="1072" w:type="dxa"/>
          </w:tcPr>
          <w:p w14:paraId="3EB41547" w14:textId="77777777" w:rsidR="00774A26" w:rsidRPr="00D526D5" w:rsidRDefault="00774A26" w:rsidP="00770EAD">
            <w:pPr>
              <w:rPr>
                <w:sz w:val="20"/>
                <w:szCs w:val="20"/>
              </w:rPr>
            </w:pPr>
          </w:p>
        </w:tc>
        <w:tc>
          <w:tcPr>
            <w:tcW w:w="1161" w:type="dxa"/>
          </w:tcPr>
          <w:p w14:paraId="1DA12CB9" w14:textId="77777777" w:rsidR="00774A26" w:rsidRPr="00D526D5" w:rsidRDefault="00774A26" w:rsidP="00770EAD">
            <w:pPr>
              <w:rPr>
                <w:sz w:val="20"/>
                <w:szCs w:val="20"/>
              </w:rPr>
            </w:pPr>
          </w:p>
        </w:tc>
        <w:tc>
          <w:tcPr>
            <w:tcW w:w="1027" w:type="dxa"/>
          </w:tcPr>
          <w:p w14:paraId="4B3D6636" w14:textId="77777777" w:rsidR="00774A26" w:rsidRPr="00D526D5" w:rsidRDefault="00774A26" w:rsidP="00770EAD">
            <w:pPr>
              <w:rPr>
                <w:sz w:val="20"/>
                <w:szCs w:val="20"/>
              </w:rPr>
            </w:pPr>
          </w:p>
        </w:tc>
      </w:tr>
      <w:tr w:rsidR="00774A26" w:rsidRPr="00D526D5" w14:paraId="3BB1FE70" w14:textId="77777777" w:rsidTr="00770EAD">
        <w:tc>
          <w:tcPr>
            <w:tcW w:w="616" w:type="dxa"/>
          </w:tcPr>
          <w:p w14:paraId="0DD24AE3" w14:textId="77777777" w:rsidR="00774A26" w:rsidRPr="00D526D5" w:rsidRDefault="00774A26" w:rsidP="00770EAD">
            <w:pPr>
              <w:rPr>
                <w:sz w:val="20"/>
                <w:szCs w:val="20"/>
              </w:rPr>
            </w:pPr>
          </w:p>
        </w:tc>
        <w:tc>
          <w:tcPr>
            <w:tcW w:w="1694" w:type="dxa"/>
          </w:tcPr>
          <w:p w14:paraId="578FA853" w14:textId="77777777" w:rsidR="00774A26" w:rsidRPr="00D526D5" w:rsidRDefault="00774A26" w:rsidP="00770EAD">
            <w:pPr>
              <w:rPr>
                <w:sz w:val="20"/>
                <w:szCs w:val="20"/>
              </w:rPr>
            </w:pPr>
          </w:p>
        </w:tc>
        <w:tc>
          <w:tcPr>
            <w:tcW w:w="2216" w:type="dxa"/>
          </w:tcPr>
          <w:p w14:paraId="3D396B64" w14:textId="77777777" w:rsidR="00774A26" w:rsidRPr="00D526D5" w:rsidRDefault="00774A26" w:rsidP="00770EAD">
            <w:pPr>
              <w:rPr>
                <w:sz w:val="20"/>
                <w:szCs w:val="20"/>
              </w:rPr>
            </w:pPr>
            <w:r w:rsidRPr="00D526D5">
              <w:rPr>
                <w:sz w:val="20"/>
                <w:szCs w:val="20"/>
              </w:rPr>
              <w:t>Doprinos/usklađenost LRS prema specifičnim ciljevima sa ZPP</w:t>
            </w:r>
          </w:p>
        </w:tc>
        <w:tc>
          <w:tcPr>
            <w:tcW w:w="1961" w:type="dxa"/>
          </w:tcPr>
          <w:p w14:paraId="5ED9C31A" w14:textId="12D43F1F" w:rsidR="00774A26" w:rsidRPr="00D526D5" w:rsidRDefault="00774A26" w:rsidP="00770EAD">
            <w:pPr>
              <w:rPr>
                <w:sz w:val="20"/>
                <w:szCs w:val="20"/>
              </w:rPr>
            </w:pPr>
            <w:r w:rsidRPr="00D526D5">
              <w:rPr>
                <w:sz w:val="20"/>
                <w:szCs w:val="20"/>
              </w:rPr>
              <w:t>Provjerava se povezanost općih ciljeva LRS,  specifičnih ciljeva LRS i LAG intervencija u odnosu na specifične ciljeve ZPP</w:t>
            </w:r>
            <w:r w:rsidRPr="00D526D5">
              <w:t xml:space="preserve"> </w:t>
            </w:r>
            <w:r w:rsidRPr="00D526D5">
              <w:rPr>
                <w:sz w:val="20"/>
                <w:szCs w:val="20"/>
              </w:rPr>
              <w:t xml:space="preserve">te je li u skladu s navodima iz </w:t>
            </w:r>
            <w:r w:rsidR="007B0285" w:rsidRPr="00D526D5">
              <w:rPr>
                <w:sz w:val="20"/>
                <w:szCs w:val="20"/>
              </w:rPr>
              <w:t>Upute za izradu LRS i LAG intervencija 2023.-2027.</w:t>
            </w:r>
            <w:r w:rsidR="00817B50">
              <w:rPr>
                <w:sz w:val="20"/>
                <w:szCs w:val="20"/>
              </w:rPr>
              <w:t xml:space="preserve"> </w:t>
            </w:r>
            <w:r w:rsidRPr="00D526D5">
              <w:rPr>
                <w:sz w:val="20"/>
                <w:szCs w:val="20"/>
              </w:rPr>
              <w:t>ispunjena zadana tablica</w:t>
            </w:r>
          </w:p>
        </w:tc>
        <w:tc>
          <w:tcPr>
            <w:tcW w:w="1072" w:type="dxa"/>
          </w:tcPr>
          <w:p w14:paraId="631EAC3D" w14:textId="77777777" w:rsidR="00774A26" w:rsidRPr="00D526D5" w:rsidRDefault="00774A26" w:rsidP="00770EAD">
            <w:pPr>
              <w:rPr>
                <w:sz w:val="20"/>
                <w:szCs w:val="20"/>
              </w:rPr>
            </w:pPr>
          </w:p>
        </w:tc>
        <w:tc>
          <w:tcPr>
            <w:tcW w:w="1161" w:type="dxa"/>
          </w:tcPr>
          <w:p w14:paraId="2AC27A4D" w14:textId="77777777" w:rsidR="00774A26" w:rsidRPr="00D526D5" w:rsidRDefault="00774A26" w:rsidP="00770EAD">
            <w:pPr>
              <w:rPr>
                <w:sz w:val="20"/>
                <w:szCs w:val="20"/>
              </w:rPr>
            </w:pPr>
          </w:p>
        </w:tc>
        <w:tc>
          <w:tcPr>
            <w:tcW w:w="1027" w:type="dxa"/>
          </w:tcPr>
          <w:p w14:paraId="01DAA329" w14:textId="77777777" w:rsidR="00774A26" w:rsidRPr="00D526D5" w:rsidRDefault="00774A26" w:rsidP="00770EAD">
            <w:pPr>
              <w:rPr>
                <w:sz w:val="20"/>
                <w:szCs w:val="20"/>
              </w:rPr>
            </w:pPr>
          </w:p>
        </w:tc>
      </w:tr>
      <w:tr w:rsidR="00774A26" w:rsidRPr="00D526D5" w14:paraId="26E536AB" w14:textId="77777777" w:rsidTr="00770EAD">
        <w:tc>
          <w:tcPr>
            <w:tcW w:w="616" w:type="dxa"/>
          </w:tcPr>
          <w:p w14:paraId="367ADE6A" w14:textId="77777777" w:rsidR="00774A26" w:rsidRPr="00D526D5" w:rsidRDefault="00774A26" w:rsidP="00770EAD">
            <w:pPr>
              <w:rPr>
                <w:sz w:val="20"/>
                <w:szCs w:val="20"/>
              </w:rPr>
            </w:pPr>
          </w:p>
        </w:tc>
        <w:tc>
          <w:tcPr>
            <w:tcW w:w="1694" w:type="dxa"/>
          </w:tcPr>
          <w:p w14:paraId="22B35D2E" w14:textId="77777777" w:rsidR="00774A26" w:rsidRPr="00D526D5" w:rsidRDefault="00774A26" w:rsidP="00770EAD">
            <w:pPr>
              <w:rPr>
                <w:sz w:val="20"/>
                <w:szCs w:val="20"/>
              </w:rPr>
            </w:pPr>
          </w:p>
        </w:tc>
        <w:tc>
          <w:tcPr>
            <w:tcW w:w="2216" w:type="dxa"/>
          </w:tcPr>
          <w:p w14:paraId="560A6AED" w14:textId="77777777" w:rsidR="00774A26" w:rsidRPr="00D526D5" w:rsidRDefault="00774A26" w:rsidP="00770EAD">
            <w:pPr>
              <w:rPr>
                <w:sz w:val="20"/>
                <w:szCs w:val="20"/>
              </w:rPr>
            </w:pPr>
            <w:r w:rsidRPr="00D526D5">
              <w:rPr>
                <w:sz w:val="20"/>
                <w:szCs w:val="20"/>
              </w:rPr>
              <w:t>Prikaz procesa odabira projekata na LAG natječajima</w:t>
            </w:r>
          </w:p>
        </w:tc>
        <w:tc>
          <w:tcPr>
            <w:tcW w:w="1961" w:type="dxa"/>
          </w:tcPr>
          <w:p w14:paraId="68B4EF4B" w14:textId="14873C35" w:rsidR="00774A26" w:rsidRPr="00D526D5" w:rsidRDefault="00774A26" w:rsidP="00770EAD">
            <w:pPr>
              <w:rPr>
                <w:sz w:val="20"/>
                <w:szCs w:val="20"/>
              </w:rPr>
            </w:pPr>
            <w:r w:rsidRPr="00D526D5">
              <w:rPr>
                <w:sz w:val="20"/>
                <w:szCs w:val="20"/>
              </w:rPr>
              <w:t xml:space="preserve">Provjerava se je li proces odabira projekata na LAG natječaju jasno opisan, transparentnost procesa odabira projekata i je li u skladu s </w:t>
            </w:r>
            <w:r w:rsidR="007B0285" w:rsidRPr="00D526D5">
              <w:rPr>
                <w:sz w:val="20"/>
                <w:szCs w:val="20"/>
              </w:rPr>
              <w:t>Uputom za izradu LRS i LAG intervencija 2023.-2027.</w:t>
            </w:r>
          </w:p>
        </w:tc>
        <w:tc>
          <w:tcPr>
            <w:tcW w:w="1072" w:type="dxa"/>
          </w:tcPr>
          <w:p w14:paraId="004D115A" w14:textId="77777777" w:rsidR="00774A26" w:rsidRPr="00D526D5" w:rsidRDefault="00774A26" w:rsidP="00770EAD">
            <w:pPr>
              <w:rPr>
                <w:sz w:val="20"/>
                <w:szCs w:val="20"/>
              </w:rPr>
            </w:pPr>
          </w:p>
        </w:tc>
        <w:tc>
          <w:tcPr>
            <w:tcW w:w="1161" w:type="dxa"/>
          </w:tcPr>
          <w:p w14:paraId="279F5BE6" w14:textId="77777777" w:rsidR="00774A26" w:rsidRPr="00D526D5" w:rsidRDefault="00774A26" w:rsidP="00770EAD">
            <w:pPr>
              <w:rPr>
                <w:sz w:val="20"/>
                <w:szCs w:val="20"/>
              </w:rPr>
            </w:pPr>
          </w:p>
        </w:tc>
        <w:tc>
          <w:tcPr>
            <w:tcW w:w="1027" w:type="dxa"/>
          </w:tcPr>
          <w:p w14:paraId="279554DC" w14:textId="77777777" w:rsidR="00774A26" w:rsidRPr="00D526D5" w:rsidRDefault="00774A26" w:rsidP="00770EAD">
            <w:pPr>
              <w:rPr>
                <w:sz w:val="20"/>
                <w:szCs w:val="20"/>
              </w:rPr>
            </w:pPr>
          </w:p>
        </w:tc>
      </w:tr>
      <w:tr w:rsidR="00774A26" w:rsidRPr="00D526D5" w14:paraId="53D4B5F6" w14:textId="77777777" w:rsidTr="00770EAD">
        <w:tc>
          <w:tcPr>
            <w:tcW w:w="616" w:type="dxa"/>
          </w:tcPr>
          <w:p w14:paraId="426F012F" w14:textId="77777777" w:rsidR="00774A26" w:rsidRPr="00D526D5" w:rsidRDefault="00774A26" w:rsidP="00770EAD">
            <w:pPr>
              <w:rPr>
                <w:sz w:val="20"/>
                <w:szCs w:val="20"/>
              </w:rPr>
            </w:pPr>
            <w:r w:rsidRPr="00D526D5">
              <w:rPr>
                <w:sz w:val="20"/>
                <w:szCs w:val="20"/>
              </w:rPr>
              <w:t>6.</w:t>
            </w:r>
          </w:p>
        </w:tc>
        <w:tc>
          <w:tcPr>
            <w:tcW w:w="1694" w:type="dxa"/>
          </w:tcPr>
          <w:p w14:paraId="378D315B" w14:textId="77777777" w:rsidR="00774A26" w:rsidRPr="00D526D5" w:rsidRDefault="00774A26" w:rsidP="00770EAD">
            <w:pPr>
              <w:rPr>
                <w:sz w:val="20"/>
                <w:szCs w:val="20"/>
              </w:rPr>
            </w:pPr>
            <w:r w:rsidRPr="00D526D5">
              <w:rPr>
                <w:sz w:val="20"/>
                <w:szCs w:val="20"/>
              </w:rPr>
              <w:t>KAPACITET LAG-a ZA PROVEDBU LRS</w:t>
            </w:r>
          </w:p>
        </w:tc>
        <w:tc>
          <w:tcPr>
            <w:tcW w:w="2216" w:type="dxa"/>
          </w:tcPr>
          <w:p w14:paraId="3EAB3C43" w14:textId="77777777" w:rsidR="00774A26" w:rsidRPr="00D526D5" w:rsidRDefault="00774A26" w:rsidP="00770EAD">
            <w:pPr>
              <w:rPr>
                <w:sz w:val="20"/>
                <w:szCs w:val="20"/>
              </w:rPr>
            </w:pPr>
            <w:r w:rsidRPr="00D526D5">
              <w:rPr>
                <w:sz w:val="20"/>
                <w:szCs w:val="20"/>
              </w:rPr>
              <w:t xml:space="preserve">Opis sposobnosti provedbe LRS i upravljanje LAG-om </w:t>
            </w:r>
          </w:p>
        </w:tc>
        <w:tc>
          <w:tcPr>
            <w:tcW w:w="1961" w:type="dxa"/>
          </w:tcPr>
          <w:p w14:paraId="4A33A5C3" w14:textId="77777777" w:rsidR="00774A26" w:rsidRPr="00D526D5" w:rsidRDefault="00774A26" w:rsidP="00770EAD">
            <w:pPr>
              <w:rPr>
                <w:sz w:val="20"/>
                <w:szCs w:val="20"/>
              </w:rPr>
            </w:pPr>
            <w:r w:rsidRPr="00D526D5">
              <w:rPr>
                <w:sz w:val="20"/>
                <w:szCs w:val="20"/>
              </w:rPr>
              <w:t>Provjerava se je li jasno opisan ljudski i financijski kapacitet LAG-a za upravljanje LAG-om i provedbu LRS (pripremu i provedbu LAG natječaja i animacijske aktivnosti)</w:t>
            </w:r>
            <w:r w:rsidRPr="00D526D5">
              <w:t xml:space="preserve"> </w:t>
            </w:r>
            <w:r w:rsidRPr="00D526D5">
              <w:rPr>
                <w:sz w:val="20"/>
                <w:szCs w:val="20"/>
              </w:rPr>
              <w:t>te je li u skladu s navodima iz obrasca LRS ispunjena zadana tablica</w:t>
            </w:r>
          </w:p>
        </w:tc>
        <w:tc>
          <w:tcPr>
            <w:tcW w:w="1072" w:type="dxa"/>
          </w:tcPr>
          <w:p w14:paraId="3A6B185C" w14:textId="77777777" w:rsidR="00774A26" w:rsidRPr="00D526D5" w:rsidRDefault="00774A26" w:rsidP="00770EAD">
            <w:pPr>
              <w:rPr>
                <w:sz w:val="20"/>
                <w:szCs w:val="20"/>
              </w:rPr>
            </w:pPr>
          </w:p>
        </w:tc>
        <w:tc>
          <w:tcPr>
            <w:tcW w:w="1161" w:type="dxa"/>
          </w:tcPr>
          <w:p w14:paraId="39925831" w14:textId="77777777" w:rsidR="00774A26" w:rsidRPr="00D526D5" w:rsidRDefault="00774A26" w:rsidP="00770EAD">
            <w:pPr>
              <w:rPr>
                <w:sz w:val="20"/>
                <w:szCs w:val="20"/>
              </w:rPr>
            </w:pPr>
          </w:p>
        </w:tc>
        <w:tc>
          <w:tcPr>
            <w:tcW w:w="1027" w:type="dxa"/>
          </w:tcPr>
          <w:p w14:paraId="3E4E1051" w14:textId="77777777" w:rsidR="00774A26" w:rsidRPr="00D526D5" w:rsidRDefault="00774A26" w:rsidP="00770EAD">
            <w:pPr>
              <w:rPr>
                <w:sz w:val="20"/>
                <w:szCs w:val="20"/>
              </w:rPr>
            </w:pPr>
          </w:p>
        </w:tc>
      </w:tr>
      <w:tr w:rsidR="00774A26" w:rsidRPr="00D526D5" w14:paraId="33DA1111" w14:textId="77777777" w:rsidTr="00770EAD">
        <w:tc>
          <w:tcPr>
            <w:tcW w:w="616" w:type="dxa"/>
          </w:tcPr>
          <w:p w14:paraId="22558399" w14:textId="77777777" w:rsidR="00774A26" w:rsidRPr="00D526D5" w:rsidRDefault="00774A26" w:rsidP="00770EAD">
            <w:pPr>
              <w:rPr>
                <w:sz w:val="20"/>
                <w:szCs w:val="20"/>
              </w:rPr>
            </w:pPr>
          </w:p>
        </w:tc>
        <w:tc>
          <w:tcPr>
            <w:tcW w:w="1694" w:type="dxa"/>
          </w:tcPr>
          <w:p w14:paraId="45A64745" w14:textId="77777777" w:rsidR="00774A26" w:rsidRPr="00D526D5" w:rsidRDefault="00774A26" w:rsidP="00770EAD">
            <w:pPr>
              <w:rPr>
                <w:sz w:val="20"/>
                <w:szCs w:val="20"/>
              </w:rPr>
            </w:pPr>
          </w:p>
        </w:tc>
        <w:tc>
          <w:tcPr>
            <w:tcW w:w="2216" w:type="dxa"/>
          </w:tcPr>
          <w:p w14:paraId="1708EEDF" w14:textId="77777777" w:rsidR="00774A26" w:rsidRPr="00D526D5" w:rsidRDefault="00774A26" w:rsidP="00770EAD">
            <w:pPr>
              <w:rPr>
                <w:sz w:val="20"/>
                <w:szCs w:val="20"/>
              </w:rPr>
            </w:pPr>
            <w:r w:rsidRPr="00D526D5">
              <w:rPr>
                <w:sz w:val="20"/>
                <w:szCs w:val="20"/>
              </w:rPr>
              <w:t>Opis sustava praćenja (monitoring) i procjene (evaluacija) na LAG nivou</w:t>
            </w:r>
          </w:p>
        </w:tc>
        <w:tc>
          <w:tcPr>
            <w:tcW w:w="1961" w:type="dxa"/>
          </w:tcPr>
          <w:p w14:paraId="4CC09B75" w14:textId="738636B7" w:rsidR="00774A26" w:rsidRPr="00D526D5" w:rsidRDefault="00774A26" w:rsidP="00770EAD">
            <w:pPr>
              <w:rPr>
                <w:sz w:val="20"/>
                <w:szCs w:val="20"/>
              </w:rPr>
            </w:pPr>
            <w:r w:rsidRPr="00D526D5">
              <w:rPr>
                <w:sz w:val="20"/>
                <w:szCs w:val="20"/>
              </w:rPr>
              <w:t xml:space="preserve">Provjerava se je li jasno opisan sustav praćenja (monitoring) i procjene (evaluacija), je li plan pokazatelja u skladu s </w:t>
            </w:r>
            <w:r w:rsidR="007B0285" w:rsidRPr="00D526D5">
              <w:rPr>
                <w:sz w:val="20"/>
                <w:szCs w:val="20"/>
              </w:rPr>
              <w:t>Uputom za izradu LRS i LAG intervencija 2023.-2027.</w:t>
            </w:r>
            <w:r w:rsidRPr="00D526D5">
              <w:rPr>
                <w:sz w:val="20"/>
                <w:szCs w:val="20"/>
              </w:rPr>
              <w:t xml:space="preserve">te je li u skladu s navodima iz </w:t>
            </w:r>
            <w:r w:rsidR="007B0285" w:rsidRPr="00D526D5">
              <w:rPr>
                <w:sz w:val="20"/>
                <w:szCs w:val="20"/>
              </w:rPr>
              <w:t xml:space="preserve">Upute </w:t>
            </w:r>
            <w:r w:rsidR="007B0285" w:rsidRPr="00D526D5">
              <w:rPr>
                <w:sz w:val="20"/>
                <w:szCs w:val="20"/>
              </w:rPr>
              <w:lastRenderedPageBreak/>
              <w:t>za izradu LRS i LAG intervencija 2023.-2027.</w:t>
            </w:r>
            <w:r w:rsidR="00817B50">
              <w:rPr>
                <w:sz w:val="20"/>
                <w:szCs w:val="20"/>
              </w:rPr>
              <w:t xml:space="preserve"> </w:t>
            </w:r>
            <w:r w:rsidRPr="00D526D5">
              <w:rPr>
                <w:sz w:val="20"/>
                <w:szCs w:val="20"/>
              </w:rPr>
              <w:t>ispunjena zadana tablica</w:t>
            </w:r>
          </w:p>
        </w:tc>
        <w:tc>
          <w:tcPr>
            <w:tcW w:w="1072" w:type="dxa"/>
          </w:tcPr>
          <w:p w14:paraId="1418A50F" w14:textId="77777777" w:rsidR="00774A26" w:rsidRPr="00D526D5" w:rsidRDefault="00774A26" w:rsidP="00770EAD">
            <w:pPr>
              <w:rPr>
                <w:sz w:val="20"/>
                <w:szCs w:val="20"/>
              </w:rPr>
            </w:pPr>
          </w:p>
        </w:tc>
        <w:tc>
          <w:tcPr>
            <w:tcW w:w="1161" w:type="dxa"/>
          </w:tcPr>
          <w:p w14:paraId="1080E3DA" w14:textId="77777777" w:rsidR="00774A26" w:rsidRPr="00D526D5" w:rsidRDefault="00774A26" w:rsidP="00770EAD">
            <w:pPr>
              <w:rPr>
                <w:sz w:val="20"/>
                <w:szCs w:val="20"/>
              </w:rPr>
            </w:pPr>
          </w:p>
        </w:tc>
        <w:tc>
          <w:tcPr>
            <w:tcW w:w="1027" w:type="dxa"/>
          </w:tcPr>
          <w:p w14:paraId="3BB1ECE6" w14:textId="77777777" w:rsidR="00774A26" w:rsidRPr="00D526D5" w:rsidRDefault="00774A26" w:rsidP="00770EAD">
            <w:pPr>
              <w:rPr>
                <w:sz w:val="20"/>
                <w:szCs w:val="20"/>
              </w:rPr>
            </w:pPr>
          </w:p>
        </w:tc>
      </w:tr>
      <w:tr w:rsidR="00774A26" w:rsidRPr="00EE5600" w14:paraId="125F650A" w14:textId="77777777" w:rsidTr="00770EAD">
        <w:tc>
          <w:tcPr>
            <w:tcW w:w="616" w:type="dxa"/>
          </w:tcPr>
          <w:p w14:paraId="4FCD8707" w14:textId="77777777" w:rsidR="00774A26" w:rsidRPr="00D526D5" w:rsidRDefault="00774A26" w:rsidP="00770EAD">
            <w:pPr>
              <w:rPr>
                <w:sz w:val="20"/>
                <w:szCs w:val="20"/>
              </w:rPr>
            </w:pPr>
            <w:r w:rsidRPr="00D526D5">
              <w:rPr>
                <w:sz w:val="20"/>
                <w:szCs w:val="20"/>
              </w:rPr>
              <w:t>7.</w:t>
            </w:r>
          </w:p>
        </w:tc>
        <w:tc>
          <w:tcPr>
            <w:tcW w:w="1694" w:type="dxa"/>
          </w:tcPr>
          <w:p w14:paraId="1AC1E6D2" w14:textId="77777777" w:rsidR="00774A26" w:rsidRPr="00D526D5" w:rsidRDefault="00774A26" w:rsidP="00770EAD">
            <w:pPr>
              <w:rPr>
                <w:sz w:val="20"/>
                <w:szCs w:val="20"/>
              </w:rPr>
            </w:pPr>
            <w:r w:rsidRPr="00D526D5">
              <w:rPr>
                <w:sz w:val="20"/>
                <w:szCs w:val="20"/>
              </w:rPr>
              <w:t>FINANCIJSKI I AKCIJSKI PLAN PROVEDBE LRS</w:t>
            </w:r>
          </w:p>
        </w:tc>
        <w:tc>
          <w:tcPr>
            <w:tcW w:w="2216" w:type="dxa"/>
          </w:tcPr>
          <w:p w14:paraId="1BC0C083" w14:textId="77777777" w:rsidR="00774A26" w:rsidRPr="00D526D5" w:rsidRDefault="00774A26" w:rsidP="00770EAD">
            <w:pPr>
              <w:rPr>
                <w:sz w:val="20"/>
                <w:szCs w:val="20"/>
              </w:rPr>
            </w:pPr>
            <w:r w:rsidRPr="00D526D5">
              <w:rPr>
                <w:sz w:val="20"/>
                <w:szCs w:val="20"/>
              </w:rPr>
              <w:t>Raspodjela sredstava i planiranje LAG natječaja</w:t>
            </w:r>
          </w:p>
        </w:tc>
        <w:tc>
          <w:tcPr>
            <w:tcW w:w="1961" w:type="dxa"/>
          </w:tcPr>
          <w:p w14:paraId="4CA61A3C" w14:textId="6643D564" w:rsidR="00774A26" w:rsidRPr="00EE5600" w:rsidRDefault="00774A26" w:rsidP="00770EAD">
            <w:pPr>
              <w:rPr>
                <w:sz w:val="20"/>
                <w:szCs w:val="20"/>
              </w:rPr>
            </w:pPr>
            <w:r w:rsidRPr="00D526D5">
              <w:rPr>
                <w:sz w:val="20"/>
                <w:szCs w:val="20"/>
              </w:rPr>
              <w:t>Provjerava se je li raspodjela financijskih sredstava i dinamika objave LAG natječaja u  skladu/koherentnosti s općim i specifičnim ciljevima LRS</w:t>
            </w:r>
            <w:r w:rsidRPr="00D526D5">
              <w:t xml:space="preserve"> </w:t>
            </w:r>
            <w:r w:rsidRPr="00D526D5">
              <w:rPr>
                <w:sz w:val="20"/>
                <w:szCs w:val="20"/>
              </w:rPr>
              <w:t xml:space="preserve">te jesu li u skladu s navodima iz </w:t>
            </w:r>
            <w:r w:rsidR="007B0285" w:rsidRPr="00D526D5">
              <w:rPr>
                <w:sz w:val="20"/>
                <w:szCs w:val="20"/>
              </w:rPr>
              <w:t>Upute za izradu LRS i LAG intervencija 2023.-2027.</w:t>
            </w:r>
            <w:r w:rsidR="00204FCB">
              <w:rPr>
                <w:sz w:val="20"/>
                <w:szCs w:val="20"/>
              </w:rPr>
              <w:t xml:space="preserve"> </w:t>
            </w:r>
            <w:r w:rsidRPr="00D526D5">
              <w:rPr>
                <w:sz w:val="20"/>
                <w:szCs w:val="20"/>
              </w:rPr>
              <w:t>ispunjen</w:t>
            </w:r>
            <w:r w:rsidR="004E32C6" w:rsidRPr="00D526D5">
              <w:rPr>
                <w:sz w:val="20"/>
                <w:szCs w:val="20"/>
              </w:rPr>
              <w:t>e</w:t>
            </w:r>
            <w:r w:rsidRPr="00D526D5">
              <w:rPr>
                <w:sz w:val="20"/>
                <w:szCs w:val="20"/>
              </w:rPr>
              <w:t xml:space="preserve"> zadane tablice</w:t>
            </w:r>
          </w:p>
        </w:tc>
        <w:tc>
          <w:tcPr>
            <w:tcW w:w="1072" w:type="dxa"/>
          </w:tcPr>
          <w:p w14:paraId="1B4955ED" w14:textId="77777777" w:rsidR="00774A26" w:rsidRPr="00EE5600" w:rsidRDefault="00774A26" w:rsidP="00770EAD">
            <w:pPr>
              <w:rPr>
                <w:sz w:val="20"/>
                <w:szCs w:val="20"/>
              </w:rPr>
            </w:pPr>
          </w:p>
        </w:tc>
        <w:tc>
          <w:tcPr>
            <w:tcW w:w="1161" w:type="dxa"/>
          </w:tcPr>
          <w:p w14:paraId="67722EAD" w14:textId="77777777" w:rsidR="00774A26" w:rsidRPr="00EE5600" w:rsidRDefault="00774A26" w:rsidP="00770EAD">
            <w:pPr>
              <w:rPr>
                <w:sz w:val="20"/>
                <w:szCs w:val="20"/>
              </w:rPr>
            </w:pPr>
          </w:p>
        </w:tc>
        <w:tc>
          <w:tcPr>
            <w:tcW w:w="1027" w:type="dxa"/>
          </w:tcPr>
          <w:p w14:paraId="22758AED" w14:textId="77777777" w:rsidR="00774A26" w:rsidRPr="00EE5600" w:rsidRDefault="00774A26" w:rsidP="00770EAD">
            <w:pPr>
              <w:rPr>
                <w:sz w:val="20"/>
                <w:szCs w:val="20"/>
              </w:rPr>
            </w:pPr>
          </w:p>
        </w:tc>
      </w:tr>
    </w:tbl>
    <w:p w14:paraId="70B3FA49" w14:textId="77777777" w:rsidR="00873C99" w:rsidRDefault="00873C99">
      <w:pPr>
        <w:shd w:val="clear" w:color="auto" w:fill="FFFFFF"/>
        <w:spacing w:after="150"/>
        <w:rPr>
          <w:b/>
          <w:color w:val="000000" w:themeColor="text1"/>
        </w:rPr>
      </w:pPr>
    </w:p>
    <w:p w14:paraId="4395B190" w14:textId="77777777" w:rsidR="00873C99" w:rsidRPr="008E00F0" w:rsidRDefault="00873C99">
      <w:pPr>
        <w:shd w:val="clear" w:color="auto" w:fill="FFFFFF"/>
        <w:spacing w:after="150"/>
        <w:rPr>
          <w:b/>
          <w:color w:val="000000" w:themeColor="text1"/>
        </w:rPr>
      </w:pPr>
    </w:p>
    <w:p w14:paraId="60C9C2A5" w14:textId="77777777" w:rsidR="00BC1265" w:rsidRPr="000528C3" w:rsidRDefault="00BC1265">
      <w:pPr>
        <w:shd w:val="clear" w:color="auto" w:fill="FFFFFF"/>
        <w:spacing w:after="150"/>
        <w:rPr>
          <w:color w:val="000000" w:themeColor="text1"/>
        </w:rPr>
      </w:pPr>
    </w:p>
    <w:sectPr w:rsidR="00BC1265" w:rsidRPr="000528C3" w:rsidSect="008626DF">
      <w:headerReference w:type="first" r:id="rId28"/>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952BB" w14:textId="77777777" w:rsidR="00741DF5" w:rsidRDefault="00741DF5" w:rsidP="009E6F90">
      <w:r>
        <w:separator/>
      </w:r>
    </w:p>
  </w:endnote>
  <w:endnote w:type="continuationSeparator" w:id="0">
    <w:p w14:paraId="0E84B91C" w14:textId="77777777" w:rsidR="00741DF5" w:rsidRDefault="00741DF5" w:rsidP="009E6F90">
      <w:r>
        <w:continuationSeparator/>
      </w:r>
    </w:p>
  </w:endnote>
  <w:endnote w:type="continuationNotice" w:id="1">
    <w:p w14:paraId="5A39B92F" w14:textId="77777777" w:rsidR="00741DF5" w:rsidRDefault="00741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Latha">
    <w:panose1 w:val="02000400000000000000"/>
    <w:charset w:val="00"/>
    <w:family w:val="swiss"/>
    <w:pitch w:val="variable"/>
    <w:sig w:usb0="001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D2DC0" w14:textId="77777777" w:rsidR="00741DF5" w:rsidRDefault="00741DF5" w:rsidP="009E6F90">
      <w:r>
        <w:separator/>
      </w:r>
    </w:p>
  </w:footnote>
  <w:footnote w:type="continuationSeparator" w:id="0">
    <w:p w14:paraId="7E357C3F" w14:textId="77777777" w:rsidR="00741DF5" w:rsidRDefault="00741DF5" w:rsidP="009E6F90">
      <w:r>
        <w:continuationSeparator/>
      </w:r>
    </w:p>
  </w:footnote>
  <w:footnote w:type="continuationNotice" w:id="1">
    <w:p w14:paraId="5E4E5B46" w14:textId="77777777" w:rsidR="00741DF5" w:rsidRDefault="00741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AB67" w14:textId="77777777" w:rsidR="008E23F2" w:rsidRDefault="008E23F2" w:rsidP="003B0650">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00000008"/>
    <w:lvl w:ilvl="0" w:tplc="31807BF2">
      <w:start w:val="1"/>
      <w:numFmt w:val="bullet"/>
      <w:lvlText w:val=""/>
      <w:lvlJc w:val="left"/>
      <w:pPr>
        <w:ind w:left="720" w:hanging="360"/>
      </w:pPr>
      <w:rPr>
        <w:rFonts w:ascii="Symbol" w:hAnsi="Symbol"/>
      </w:rPr>
    </w:lvl>
    <w:lvl w:ilvl="1" w:tplc="5BF06DD6">
      <w:start w:val="1"/>
      <w:numFmt w:val="bullet"/>
      <w:lvlText w:val="o"/>
      <w:lvlJc w:val="left"/>
      <w:pPr>
        <w:tabs>
          <w:tab w:val="num" w:pos="1440"/>
        </w:tabs>
        <w:ind w:left="1440" w:hanging="360"/>
      </w:pPr>
      <w:rPr>
        <w:rFonts w:ascii="Courier New" w:hAnsi="Courier New"/>
      </w:rPr>
    </w:lvl>
    <w:lvl w:ilvl="2" w:tplc="20F6D2C6">
      <w:start w:val="1"/>
      <w:numFmt w:val="bullet"/>
      <w:lvlText w:val=""/>
      <w:lvlJc w:val="left"/>
      <w:pPr>
        <w:tabs>
          <w:tab w:val="num" w:pos="2160"/>
        </w:tabs>
        <w:ind w:left="2160" w:hanging="360"/>
      </w:pPr>
      <w:rPr>
        <w:rFonts w:ascii="Wingdings" w:hAnsi="Wingdings"/>
      </w:rPr>
    </w:lvl>
    <w:lvl w:ilvl="3" w:tplc="B55AAA4C">
      <w:start w:val="1"/>
      <w:numFmt w:val="bullet"/>
      <w:lvlText w:val=""/>
      <w:lvlJc w:val="left"/>
      <w:pPr>
        <w:tabs>
          <w:tab w:val="num" w:pos="2880"/>
        </w:tabs>
        <w:ind w:left="2880" w:hanging="360"/>
      </w:pPr>
      <w:rPr>
        <w:rFonts w:ascii="Symbol" w:hAnsi="Symbol"/>
      </w:rPr>
    </w:lvl>
    <w:lvl w:ilvl="4" w:tplc="CA56F49E">
      <w:start w:val="1"/>
      <w:numFmt w:val="bullet"/>
      <w:lvlText w:val="o"/>
      <w:lvlJc w:val="left"/>
      <w:pPr>
        <w:tabs>
          <w:tab w:val="num" w:pos="3600"/>
        </w:tabs>
        <w:ind w:left="3600" w:hanging="360"/>
      </w:pPr>
      <w:rPr>
        <w:rFonts w:ascii="Courier New" w:hAnsi="Courier New"/>
      </w:rPr>
    </w:lvl>
    <w:lvl w:ilvl="5" w:tplc="F42008FE">
      <w:start w:val="1"/>
      <w:numFmt w:val="bullet"/>
      <w:lvlText w:val=""/>
      <w:lvlJc w:val="left"/>
      <w:pPr>
        <w:tabs>
          <w:tab w:val="num" w:pos="4320"/>
        </w:tabs>
        <w:ind w:left="4320" w:hanging="360"/>
      </w:pPr>
      <w:rPr>
        <w:rFonts w:ascii="Wingdings" w:hAnsi="Wingdings"/>
      </w:rPr>
    </w:lvl>
    <w:lvl w:ilvl="6" w:tplc="55F4DF74">
      <w:start w:val="1"/>
      <w:numFmt w:val="bullet"/>
      <w:lvlText w:val=""/>
      <w:lvlJc w:val="left"/>
      <w:pPr>
        <w:tabs>
          <w:tab w:val="num" w:pos="5040"/>
        </w:tabs>
        <w:ind w:left="5040" w:hanging="360"/>
      </w:pPr>
      <w:rPr>
        <w:rFonts w:ascii="Symbol" w:hAnsi="Symbol"/>
      </w:rPr>
    </w:lvl>
    <w:lvl w:ilvl="7" w:tplc="0BCE4480">
      <w:start w:val="1"/>
      <w:numFmt w:val="bullet"/>
      <w:lvlText w:val="o"/>
      <w:lvlJc w:val="left"/>
      <w:pPr>
        <w:tabs>
          <w:tab w:val="num" w:pos="5760"/>
        </w:tabs>
        <w:ind w:left="5760" w:hanging="360"/>
      </w:pPr>
      <w:rPr>
        <w:rFonts w:ascii="Courier New" w:hAnsi="Courier New"/>
      </w:rPr>
    </w:lvl>
    <w:lvl w:ilvl="8" w:tplc="6F4C4310">
      <w:start w:val="1"/>
      <w:numFmt w:val="bullet"/>
      <w:lvlText w:val=""/>
      <w:lvlJc w:val="left"/>
      <w:pPr>
        <w:tabs>
          <w:tab w:val="num" w:pos="6480"/>
        </w:tabs>
        <w:ind w:left="6480" w:hanging="360"/>
      </w:pPr>
      <w:rPr>
        <w:rFonts w:ascii="Wingdings" w:hAnsi="Wingdings"/>
      </w:rPr>
    </w:lvl>
  </w:abstractNum>
  <w:abstractNum w:abstractNumId="1" w15:restartNumberingAfterBreak="0">
    <w:nsid w:val="003107A9"/>
    <w:multiLevelType w:val="hybridMultilevel"/>
    <w:tmpl w:val="42EA6C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376CBC"/>
    <w:multiLevelType w:val="hybridMultilevel"/>
    <w:tmpl w:val="2FF29E9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5F48FD"/>
    <w:multiLevelType w:val="hybridMultilevel"/>
    <w:tmpl w:val="044293A0"/>
    <w:lvl w:ilvl="0" w:tplc="7BBE8D44">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1EE2F08"/>
    <w:multiLevelType w:val="hybridMultilevel"/>
    <w:tmpl w:val="18223EB6"/>
    <w:lvl w:ilvl="0" w:tplc="1D4AF1B8">
      <w:start w:val="1"/>
      <w:numFmt w:val="bullet"/>
      <w:lvlText w:val="-"/>
      <w:lvlJc w:val="left"/>
      <w:pPr>
        <w:tabs>
          <w:tab w:val="num" w:pos="720"/>
        </w:tabs>
        <w:ind w:left="720" w:hanging="360"/>
      </w:pPr>
      <w:rPr>
        <w:rFonts w:ascii="Times New Roman" w:hAnsi="Times New Roman" w:hint="default"/>
      </w:rPr>
    </w:lvl>
    <w:lvl w:ilvl="1" w:tplc="B8EA73BA" w:tentative="1">
      <w:start w:val="1"/>
      <w:numFmt w:val="bullet"/>
      <w:lvlText w:val="-"/>
      <w:lvlJc w:val="left"/>
      <w:pPr>
        <w:tabs>
          <w:tab w:val="num" w:pos="1440"/>
        </w:tabs>
        <w:ind w:left="1440" w:hanging="360"/>
      </w:pPr>
      <w:rPr>
        <w:rFonts w:ascii="Times New Roman" w:hAnsi="Times New Roman" w:hint="default"/>
      </w:rPr>
    </w:lvl>
    <w:lvl w:ilvl="2" w:tplc="4A16827C" w:tentative="1">
      <w:start w:val="1"/>
      <w:numFmt w:val="bullet"/>
      <w:lvlText w:val="-"/>
      <w:lvlJc w:val="left"/>
      <w:pPr>
        <w:tabs>
          <w:tab w:val="num" w:pos="2160"/>
        </w:tabs>
        <w:ind w:left="2160" w:hanging="360"/>
      </w:pPr>
      <w:rPr>
        <w:rFonts w:ascii="Times New Roman" w:hAnsi="Times New Roman" w:hint="default"/>
      </w:rPr>
    </w:lvl>
    <w:lvl w:ilvl="3" w:tplc="776E46D6" w:tentative="1">
      <w:start w:val="1"/>
      <w:numFmt w:val="bullet"/>
      <w:lvlText w:val="-"/>
      <w:lvlJc w:val="left"/>
      <w:pPr>
        <w:tabs>
          <w:tab w:val="num" w:pos="2880"/>
        </w:tabs>
        <w:ind w:left="2880" w:hanging="360"/>
      </w:pPr>
      <w:rPr>
        <w:rFonts w:ascii="Times New Roman" w:hAnsi="Times New Roman" w:hint="default"/>
      </w:rPr>
    </w:lvl>
    <w:lvl w:ilvl="4" w:tplc="E48C5D2E" w:tentative="1">
      <w:start w:val="1"/>
      <w:numFmt w:val="bullet"/>
      <w:lvlText w:val="-"/>
      <w:lvlJc w:val="left"/>
      <w:pPr>
        <w:tabs>
          <w:tab w:val="num" w:pos="3600"/>
        </w:tabs>
        <w:ind w:left="3600" w:hanging="360"/>
      </w:pPr>
      <w:rPr>
        <w:rFonts w:ascii="Times New Roman" w:hAnsi="Times New Roman" w:hint="default"/>
      </w:rPr>
    </w:lvl>
    <w:lvl w:ilvl="5" w:tplc="43F47E80" w:tentative="1">
      <w:start w:val="1"/>
      <w:numFmt w:val="bullet"/>
      <w:lvlText w:val="-"/>
      <w:lvlJc w:val="left"/>
      <w:pPr>
        <w:tabs>
          <w:tab w:val="num" w:pos="4320"/>
        </w:tabs>
        <w:ind w:left="4320" w:hanging="360"/>
      </w:pPr>
      <w:rPr>
        <w:rFonts w:ascii="Times New Roman" w:hAnsi="Times New Roman" w:hint="default"/>
      </w:rPr>
    </w:lvl>
    <w:lvl w:ilvl="6" w:tplc="57B2CC1E" w:tentative="1">
      <w:start w:val="1"/>
      <w:numFmt w:val="bullet"/>
      <w:lvlText w:val="-"/>
      <w:lvlJc w:val="left"/>
      <w:pPr>
        <w:tabs>
          <w:tab w:val="num" w:pos="5040"/>
        </w:tabs>
        <w:ind w:left="5040" w:hanging="360"/>
      </w:pPr>
      <w:rPr>
        <w:rFonts w:ascii="Times New Roman" w:hAnsi="Times New Roman" w:hint="default"/>
      </w:rPr>
    </w:lvl>
    <w:lvl w:ilvl="7" w:tplc="3CCE1EBE" w:tentative="1">
      <w:start w:val="1"/>
      <w:numFmt w:val="bullet"/>
      <w:lvlText w:val="-"/>
      <w:lvlJc w:val="left"/>
      <w:pPr>
        <w:tabs>
          <w:tab w:val="num" w:pos="5760"/>
        </w:tabs>
        <w:ind w:left="5760" w:hanging="360"/>
      </w:pPr>
      <w:rPr>
        <w:rFonts w:ascii="Times New Roman" w:hAnsi="Times New Roman" w:hint="default"/>
      </w:rPr>
    </w:lvl>
    <w:lvl w:ilvl="8" w:tplc="DF02D0C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24A12BE"/>
    <w:multiLevelType w:val="hybridMultilevel"/>
    <w:tmpl w:val="5A12E55C"/>
    <w:lvl w:ilvl="0" w:tplc="A88C8530">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2D564CC"/>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36153BC"/>
    <w:multiLevelType w:val="hybridMultilevel"/>
    <w:tmpl w:val="28522544"/>
    <w:lvl w:ilvl="0" w:tplc="CA12A6BC">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542623B"/>
    <w:multiLevelType w:val="hybridMultilevel"/>
    <w:tmpl w:val="894253CA"/>
    <w:lvl w:ilvl="0" w:tplc="99A020A0">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A4070D"/>
    <w:multiLevelType w:val="hybridMultilevel"/>
    <w:tmpl w:val="46E06E6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5F5434D"/>
    <w:multiLevelType w:val="hybridMultilevel"/>
    <w:tmpl w:val="3F502F76"/>
    <w:lvl w:ilvl="0" w:tplc="3774EC7C">
      <w:start w:val="5"/>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65D3CC7"/>
    <w:multiLevelType w:val="multilevel"/>
    <w:tmpl w:val="4920DEA2"/>
    <w:lvl w:ilvl="0">
      <w:start w:val="1"/>
      <w:numFmt w:val="none"/>
      <w:lvlText w:val="(3)"/>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6615745"/>
    <w:multiLevelType w:val="hybridMultilevel"/>
    <w:tmpl w:val="9F589A8A"/>
    <w:lvl w:ilvl="0" w:tplc="6DDAA85E">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068C5D55"/>
    <w:multiLevelType w:val="hybridMultilevel"/>
    <w:tmpl w:val="ADCACA08"/>
    <w:lvl w:ilvl="0" w:tplc="5EFA2DCA">
      <w:start w:val="26"/>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6D255A1"/>
    <w:multiLevelType w:val="hybridMultilevel"/>
    <w:tmpl w:val="07F0D51A"/>
    <w:lvl w:ilvl="0" w:tplc="6F04582C">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07050267"/>
    <w:multiLevelType w:val="hybridMultilevel"/>
    <w:tmpl w:val="A2ECCBC6"/>
    <w:lvl w:ilvl="0" w:tplc="255C9A2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7877C2E"/>
    <w:multiLevelType w:val="hybridMultilevel"/>
    <w:tmpl w:val="B9AA687C"/>
    <w:lvl w:ilvl="0" w:tplc="F19EC08E">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79218C4"/>
    <w:multiLevelType w:val="hybridMultilevel"/>
    <w:tmpl w:val="C122C12C"/>
    <w:lvl w:ilvl="0" w:tplc="C45C7598">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0798151D"/>
    <w:multiLevelType w:val="hybridMultilevel"/>
    <w:tmpl w:val="6D10904A"/>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7A43DF8"/>
    <w:multiLevelType w:val="hybridMultilevel"/>
    <w:tmpl w:val="3146CCE0"/>
    <w:lvl w:ilvl="0" w:tplc="8AC29C4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07FD2BE4"/>
    <w:multiLevelType w:val="hybridMultilevel"/>
    <w:tmpl w:val="8E1642B4"/>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8415EFA"/>
    <w:multiLevelType w:val="hybridMultilevel"/>
    <w:tmpl w:val="EE6EB152"/>
    <w:lvl w:ilvl="0" w:tplc="8C06474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861344A"/>
    <w:multiLevelType w:val="hybridMultilevel"/>
    <w:tmpl w:val="0C9E8840"/>
    <w:lvl w:ilvl="0" w:tplc="DEE23F5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8EE4789"/>
    <w:multiLevelType w:val="multilevel"/>
    <w:tmpl w:val="CE902814"/>
    <w:lvl w:ilvl="0">
      <w:start w:val="1"/>
      <w:numFmt w:val="none"/>
      <w:lvlText w:val="(3)"/>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09425F3D"/>
    <w:multiLevelType w:val="hybridMultilevel"/>
    <w:tmpl w:val="EAE02B44"/>
    <w:lvl w:ilvl="0" w:tplc="2586096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AE07527"/>
    <w:multiLevelType w:val="hybridMultilevel"/>
    <w:tmpl w:val="B2D882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AEE05C7"/>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0B2820D5"/>
    <w:multiLevelType w:val="multilevel"/>
    <w:tmpl w:val="9000B36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B933268"/>
    <w:multiLevelType w:val="hybridMultilevel"/>
    <w:tmpl w:val="F0F80138"/>
    <w:lvl w:ilvl="0" w:tplc="0AE0A2C4">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0C401355"/>
    <w:multiLevelType w:val="hybridMultilevel"/>
    <w:tmpl w:val="B748DA50"/>
    <w:lvl w:ilvl="0" w:tplc="94B2F524">
      <w:start w:val="7"/>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0C710181"/>
    <w:multiLevelType w:val="hybridMultilevel"/>
    <w:tmpl w:val="9A6A8234"/>
    <w:lvl w:ilvl="0" w:tplc="106C7706">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0D7A3E86"/>
    <w:multiLevelType w:val="hybridMultilevel"/>
    <w:tmpl w:val="AFA8359C"/>
    <w:lvl w:ilvl="0" w:tplc="1B62E50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0D936BF2"/>
    <w:multiLevelType w:val="hybridMultilevel"/>
    <w:tmpl w:val="08C4C1DC"/>
    <w:lvl w:ilvl="0" w:tplc="1B5C0A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E5A37F9"/>
    <w:multiLevelType w:val="multilevel"/>
    <w:tmpl w:val="DA8009A4"/>
    <w:lvl w:ilvl="0">
      <w:start w:val="6"/>
      <w:numFmt w:val="decimal"/>
      <w:lvlText w:val="(%1)"/>
      <w:lvlJc w:val="left"/>
      <w:pPr>
        <w:ind w:left="644" w:hanging="360"/>
      </w:pPr>
      <w:rPr>
        <w:rFonts w:ascii="Times New Roman" w:hAnsi="Times New Roman" w:cs="Times New Roman" w:hint="default"/>
        <w:sz w:val="24"/>
        <w:szCs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0E824FB7"/>
    <w:multiLevelType w:val="hybridMultilevel"/>
    <w:tmpl w:val="7484684A"/>
    <w:lvl w:ilvl="0" w:tplc="54F82F0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0E9D41F5"/>
    <w:multiLevelType w:val="hybridMultilevel"/>
    <w:tmpl w:val="22E28918"/>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0F153BBB"/>
    <w:multiLevelType w:val="multilevel"/>
    <w:tmpl w:val="0784D71A"/>
    <w:lvl w:ilvl="0">
      <w:start w:val="1"/>
      <w:numFmt w:val="none"/>
      <w:lvlText w:val="(2)"/>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1E2A00"/>
    <w:multiLevelType w:val="hybridMultilevel"/>
    <w:tmpl w:val="556C75D0"/>
    <w:lvl w:ilvl="0" w:tplc="1FC64A9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0F9862CF"/>
    <w:multiLevelType w:val="hybridMultilevel"/>
    <w:tmpl w:val="FAB0DE84"/>
    <w:lvl w:ilvl="0" w:tplc="99A020A0">
      <w:start w:val="2"/>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9" w15:restartNumberingAfterBreak="0">
    <w:nsid w:val="0FC41462"/>
    <w:multiLevelType w:val="multilevel"/>
    <w:tmpl w:val="351036BC"/>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FDC163A"/>
    <w:multiLevelType w:val="hybridMultilevel"/>
    <w:tmpl w:val="9634F46A"/>
    <w:lvl w:ilvl="0" w:tplc="9A2646CC">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105B3416"/>
    <w:multiLevelType w:val="hybridMultilevel"/>
    <w:tmpl w:val="FBFCAA9A"/>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0B81C96"/>
    <w:multiLevelType w:val="hybridMultilevel"/>
    <w:tmpl w:val="5816B7AE"/>
    <w:lvl w:ilvl="0" w:tplc="59C8EA54">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111B7758"/>
    <w:multiLevelType w:val="hybridMultilevel"/>
    <w:tmpl w:val="D5606F40"/>
    <w:lvl w:ilvl="0" w:tplc="6F2A24DA">
      <w:start w:val="1"/>
      <w:numFmt w:val="decimal"/>
      <w:lvlText w:val="%1."/>
      <w:lvlJc w:val="left"/>
      <w:pPr>
        <w:ind w:left="720" w:hanging="360"/>
      </w:pPr>
      <w:rPr>
        <w:i w:val="0"/>
        <w:lang w:val="de-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1E47CE4"/>
    <w:multiLevelType w:val="hybridMultilevel"/>
    <w:tmpl w:val="02E21AA2"/>
    <w:lvl w:ilvl="0" w:tplc="63123A2C">
      <w:numFmt w:val="bullet"/>
      <w:lvlText w:val="-"/>
      <w:lvlJc w:val="left"/>
      <w:pPr>
        <w:ind w:left="720" w:hanging="360"/>
      </w:pPr>
      <w:rPr>
        <w:rFonts w:ascii="Times New Roman" w:eastAsia="MS Gothic"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120B5EDF"/>
    <w:multiLevelType w:val="hybridMultilevel"/>
    <w:tmpl w:val="390A88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2697D87"/>
    <w:multiLevelType w:val="hybridMultilevel"/>
    <w:tmpl w:val="FA4A871E"/>
    <w:lvl w:ilvl="0" w:tplc="23E8CCC4">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12870128"/>
    <w:multiLevelType w:val="hybridMultilevel"/>
    <w:tmpl w:val="05CEF7E6"/>
    <w:lvl w:ilvl="0" w:tplc="C4B6F43C">
      <w:start w:val="3"/>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13375964"/>
    <w:multiLevelType w:val="multilevel"/>
    <w:tmpl w:val="4E5EFA0A"/>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3376657"/>
    <w:multiLevelType w:val="hybridMultilevel"/>
    <w:tmpl w:val="D1A06DEC"/>
    <w:lvl w:ilvl="0" w:tplc="255C9A2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3596C49"/>
    <w:multiLevelType w:val="hybridMultilevel"/>
    <w:tmpl w:val="1590898C"/>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35A1CFA"/>
    <w:multiLevelType w:val="hybridMultilevel"/>
    <w:tmpl w:val="D90E7D40"/>
    <w:lvl w:ilvl="0" w:tplc="BC34C092">
      <w:start w:val="13"/>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13E30F02"/>
    <w:multiLevelType w:val="hybridMultilevel"/>
    <w:tmpl w:val="D13EEE34"/>
    <w:lvl w:ilvl="0" w:tplc="7F14AD8E">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3" w15:restartNumberingAfterBreak="0">
    <w:nsid w:val="14AC4F31"/>
    <w:multiLevelType w:val="multilevel"/>
    <w:tmpl w:val="D6F0624C"/>
    <w:lvl w:ilvl="0">
      <w:start w:val="1"/>
      <w:numFmt w:val="decimal"/>
      <w:lvlText w:val="(%1)"/>
      <w:lvlJc w:val="left"/>
      <w:pPr>
        <w:ind w:left="786"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14C4582B"/>
    <w:multiLevelType w:val="hybridMultilevel"/>
    <w:tmpl w:val="3F7AC0C0"/>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15E11AD1"/>
    <w:multiLevelType w:val="hybridMultilevel"/>
    <w:tmpl w:val="6C0460D2"/>
    <w:lvl w:ilvl="0" w:tplc="E63E780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16352027"/>
    <w:multiLevelType w:val="hybridMultilevel"/>
    <w:tmpl w:val="404C3308"/>
    <w:lvl w:ilvl="0" w:tplc="F3EC3448">
      <w:start w:val="18"/>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16A31B1B"/>
    <w:multiLevelType w:val="hybridMultilevel"/>
    <w:tmpl w:val="58342684"/>
    <w:lvl w:ilvl="0" w:tplc="10B677D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16C000B0"/>
    <w:multiLevelType w:val="multilevel"/>
    <w:tmpl w:val="BF48C326"/>
    <w:lvl w:ilvl="0">
      <w:start w:val="1"/>
      <w:numFmt w:val="none"/>
      <w:lvlText w:val="(3)"/>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16EC205D"/>
    <w:multiLevelType w:val="hybridMultilevel"/>
    <w:tmpl w:val="9F0039DC"/>
    <w:lvl w:ilvl="0" w:tplc="C4B6F43C">
      <w:start w:val="3"/>
      <w:numFmt w:val="decimal"/>
      <w:lvlText w:val="(%1)"/>
      <w:lvlJc w:val="left"/>
      <w:pPr>
        <w:ind w:left="1200" w:hanging="360"/>
      </w:pPr>
      <w:rPr>
        <w:rFonts w:ascii="Times New Roman" w:hAnsi="Times New Roman" w:cs="Times New Roman" w:hint="default"/>
        <w:sz w:val="24"/>
        <w:szCs w:val="24"/>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60" w15:restartNumberingAfterBreak="0">
    <w:nsid w:val="17096424"/>
    <w:multiLevelType w:val="hybridMultilevel"/>
    <w:tmpl w:val="0F7C63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17A715A4"/>
    <w:multiLevelType w:val="hybridMultilevel"/>
    <w:tmpl w:val="60AC15AC"/>
    <w:lvl w:ilvl="0" w:tplc="5D589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17C635D3"/>
    <w:multiLevelType w:val="hybridMultilevel"/>
    <w:tmpl w:val="4300C41C"/>
    <w:lvl w:ilvl="0" w:tplc="E21E3CFA">
      <w:start w:val="18"/>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18245FB8"/>
    <w:multiLevelType w:val="multilevel"/>
    <w:tmpl w:val="F014E4F2"/>
    <w:lvl w:ilvl="0">
      <w:start w:val="1"/>
      <w:numFmt w:val="none"/>
      <w:lvlText w:val="(2)"/>
      <w:lvlJc w:val="left"/>
      <w:pPr>
        <w:ind w:left="928"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849707F"/>
    <w:multiLevelType w:val="hybridMultilevel"/>
    <w:tmpl w:val="CB1A27B0"/>
    <w:lvl w:ilvl="0" w:tplc="03B48A6A">
      <w:start w:val="1"/>
      <w:numFmt w:val="lowerLetter"/>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19A220DC"/>
    <w:multiLevelType w:val="hybridMultilevel"/>
    <w:tmpl w:val="B22A76BC"/>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1A1F3DE7"/>
    <w:multiLevelType w:val="hybridMultilevel"/>
    <w:tmpl w:val="3058F472"/>
    <w:lvl w:ilvl="0" w:tplc="3FE49AB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1A8A56BD"/>
    <w:multiLevelType w:val="hybridMultilevel"/>
    <w:tmpl w:val="24A09838"/>
    <w:lvl w:ilvl="0" w:tplc="DA9632E4">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8" w15:restartNumberingAfterBreak="0">
    <w:nsid w:val="1A985FA8"/>
    <w:multiLevelType w:val="hybridMultilevel"/>
    <w:tmpl w:val="1CB2388A"/>
    <w:lvl w:ilvl="0" w:tplc="2586096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1AB12032"/>
    <w:multiLevelType w:val="hybridMultilevel"/>
    <w:tmpl w:val="97E0E19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1B3334B2"/>
    <w:multiLevelType w:val="hybridMultilevel"/>
    <w:tmpl w:val="7758EE5C"/>
    <w:lvl w:ilvl="0" w:tplc="DF1E39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1B3E5916"/>
    <w:multiLevelType w:val="hybridMultilevel"/>
    <w:tmpl w:val="F0CED63A"/>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1BEE20FC"/>
    <w:multiLevelType w:val="hybridMultilevel"/>
    <w:tmpl w:val="1A50C9F6"/>
    <w:lvl w:ilvl="0" w:tplc="7F14AD8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3" w15:restartNumberingAfterBreak="0">
    <w:nsid w:val="1C0C3D5B"/>
    <w:multiLevelType w:val="hybridMultilevel"/>
    <w:tmpl w:val="769E11C4"/>
    <w:lvl w:ilvl="0" w:tplc="CCAA2276">
      <w:start w:val="1"/>
      <w:numFmt w:val="decimal"/>
      <w:lvlText w:val="(%1)"/>
      <w:lvlJc w:val="left"/>
      <w:pPr>
        <w:ind w:left="360" w:hanging="360"/>
      </w:pPr>
      <w:rPr>
        <w:rFonts w:ascii="Times New Roman"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1C9B1DA6"/>
    <w:multiLevelType w:val="multilevel"/>
    <w:tmpl w:val="FED49058"/>
    <w:lvl w:ilvl="0">
      <w:start w:val="1"/>
      <w:numFmt w:val="none"/>
      <w:lvlText w:val="(8)"/>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1D1AC1B2"/>
    <w:multiLevelType w:val="hybridMultilevel"/>
    <w:tmpl w:val="0C14F7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1D271419"/>
    <w:multiLevelType w:val="hybridMultilevel"/>
    <w:tmpl w:val="3E06CF6C"/>
    <w:lvl w:ilvl="0" w:tplc="F1DC1502">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1D296455"/>
    <w:multiLevelType w:val="hybridMultilevel"/>
    <w:tmpl w:val="ADE0F4D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1D601EFD"/>
    <w:multiLevelType w:val="hybridMultilevel"/>
    <w:tmpl w:val="03A67684"/>
    <w:lvl w:ilvl="0" w:tplc="2586096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1D9927BB"/>
    <w:multiLevelType w:val="hybridMultilevel"/>
    <w:tmpl w:val="3E06CF6C"/>
    <w:lvl w:ilvl="0" w:tplc="F1DC1502">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1E777605"/>
    <w:multiLevelType w:val="hybridMultilevel"/>
    <w:tmpl w:val="823EE97E"/>
    <w:lvl w:ilvl="0" w:tplc="28384EB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1FA65BB3"/>
    <w:multiLevelType w:val="hybridMultilevel"/>
    <w:tmpl w:val="3514886E"/>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1FD738DC"/>
    <w:multiLevelType w:val="hybridMultilevel"/>
    <w:tmpl w:val="2738DB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1FF353A1"/>
    <w:multiLevelType w:val="hybridMultilevel"/>
    <w:tmpl w:val="1AFED530"/>
    <w:lvl w:ilvl="0" w:tplc="E1C0FCE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201906C5"/>
    <w:multiLevelType w:val="hybridMultilevel"/>
    <w:tmpl w:val="E5D6FFD6"/>
    <w:lvl w:ilvl="0" w:tplc="A94EAB7A">
      <w:start w:val="1"/>
      <w:numFmt w:val="bullet"/>
      <w:lvlText w:val="-"/>
      <w:lvlJc w:val="left"/>
      <w:pPr>
        <w:ind w:left="816" w:hanging="360"/>
      </w:pPr>
      <w:rPr>
        <w:rFonts w:ascii="Courier New" w:hAnsi="Courier New" w:hint="default"/>
      </w:rPr>
    </w:lvl>
    <w:lvl w:ilvl="1" w:tplc="041A0003" w:tentative="1">
      <w:start w:val="1"/>
      <w:numFmt w:val="bullet"/>
      <w:lvlText w:val="o"/>
      <w:lvlJc w:val="left"/>
      <w:pPr>
        <w:ind w:left="1536" w:hanging="360"/>
      </w:pPr>
      <w:rPr>
        <w:rFonts w:ascii="Courier New" w:hAnsi="Courier New" w:cs="Courier New" w:hint="default"/>
      </w:rPr>
    </w:lvl>
    <w:lvl w:ilvl="2" w:tplc="041A0005" w:tentative="1">
      <w:start w:val="1"/>
      <w:numFmt w:val="bullet"/>
      <w:lvlText w:val=""/>
      <w:lvlJc w:val="left"/>
      <w:pPr>
        <w:ind w:left="2256" w:hanging="360"/>
      </w:pPr>
      <w:rPr>
        <w:rFonts w:ascii="Wingdings" w:hAnsi="Wingdings" w:hint="default"/>
      </w:rPr>
    </w:lvl>
    <w:lvl w:ilvl="3" w:tplc="041A0001" w:tentative="1">
      <w:start w:val="1"/>
      <w:numFmt w:val="bullet"/>
      <w:lvlText w:val=""/>
      <w:lvlJc w:val="left"/>
      <w:pPr>
        <w:ind w:left="2976" w:hanging="360"/>
      </w:pPr>
      <w:rPr>
        <w:rFonts w:ascii="Symbol" w:hAnsi="Symbol" w:hint="default"/>
      </w:rPr>
    </w:lvl>
    <w:lvl w:ilvl="4" w:tplc="041A0003" w:tentative="1">
      <w:start w:val="1"/>
      <w:numFmt w:val="bullet"/>
      <w:lvlText w:val="o"/>
      <w:lvlJc w:val="left"/>
      <w:pPr>
        <w:ind w:left="3696" w:hanging="360"/>
      </w:pPr>
      <w:rPr>
        <w:rFonts w:ascii="Courier New" w:hAnsi="Courier New" w:cs="Courier New" w:hint="default"/>
      </w:rPr>
    </w:lvl>
    <w:lvl w:ilvl="5" w:tplc="041A0005" w:tentative="1">
      <w:start w:val="1"/>
      <w:numFmt w:val="bullet"/>
      <w:lvlText w:val=""/>
      <w:lvlJc w:val="left"/>
      <w:pPr>
        <w:ind w:left="4416" w:hanging="360"/>
      </w:pPr>
      <w:rPr>
        <w:rFonts w:ascii="Wingdings" w:hAnsi="Wingdings" w:hint="default"/>
      </w:rPr>
    </w:lvl>
    <w:lvl w:ilvl="6" w:tplc="041A0001" w:tentative="1">
      <w:start w:val="1"/>
      <w:numFmt w:val="bullet"/>
      <w:lvlText w:val=""/>
      <w:lvlJc w:val="left"/>
      <w:pPr>
        <w:ind w:left="5136" w:hanging="360"/>
      </w:pPr>
      <w:rPr>
        <w:rFonts w:ascii="Symbol" w:hAnsi="Symbol" w:hint="default"/>
      </w:rPr>
    </w:lvl>
    <w:lvl w:ilvl="7" w:tplc="041A0003" w:tentative="1">
      <w:start w:val="1"/>
      <w:numFmt w:val="bullet"/>
      <w:lvlText w:val="o"/>
      <w:lvlJc w:val="left"/>
      <w:pPr>
        <w:ind w:left="5856" w:hanging="360"/>
      </w:pPr>
      <w:rPr>
        <w:rFonts w:ascii="Courier New" w:hAnsi="Courier New" w:cs="Courier New" w:hint="default"/>
      </w:rPr>
    </w:lvl>
    <w:lvl w:ilvl="8" w:tplc="041A0005" w:tentative="1">
      <w:start w:val="1"/>
      <w:numFmt w:val="bullet"/>
      <w:lvlText w:val=""/>
      <w:lvlJc w:val="left"/>
      <w:pPr>
        <w:ind w:left="6576" w:hanging="360"/>
      </w:pPr>
      <w:rPr>
        <w:rFonts w:ascii="Wingdings" w:hAnsi="Wingdings" w:hint="default"/>
      </w:rPr>
    </w:lvl>
  </w:abstractNum>
  <w:abstractNum w:abstractNumId="85" w15:restartNumberingAfterBreak="0">
    <w:nsid w:val="201B69DB"/>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202266A6"/>
    <w:multiLevelType w:val="hybridMultilevel"/>
    <w:tmpl w:val="6B3AEDE2"/>
    <w:lvl w:ilvl="0" w:tplc="99A020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20F930E9"/>
    <w:multiLevelType w:val="hybridMultilevel"/>
    <w:tmpl w:val="C494FB46"/>
    <w:lvl w:ilvl="0" w:tplc="3CA052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21F72A73"/>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223D39BB"/>
    <w:multiLevelType w:val="hybridMultilevel"/>
    <w:tmpl w:val="DC7AF90C"/>
    <w:lvl w:ilvl="0" w:tplc="630C53C4">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0" w15:restartNumberingAfterBreak="0">
    <w:nsid w:val="22444B83"/>
    <w:multiLevelType w:val="hybridMultilevel"/>
    <w:tmpl w:val="40F422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22572E6E"/>
    <w:multiLevelType w:val="hybridMultilevel"/>
    <w:tmpl w:val="DC0EAA4C"/>
    <w:lvl w:ilvl="0" w:tplc="97F876D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240B6D5A"/>
    <w:multiLevelType w:val="multilevel"/>
    <w:tmpl w:val="317A5EDA"/>
    <w:lvl w:ilvl="0">
      <w:start w:val="1"/>
      <w:numFmt w:val="none"/>
      <w:lvlText w:val="(2)"/>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24E77076"/>
    <w:multiLevelType w:val="hybridMultilevel"/>
    <w:tmpl w:val="BE766B76"/>
    <w:lvl w:ilvl="0" w:tplc="308A78B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24F516BA"/>
    <w:multiLevelType w:val="hybridMultilevel"/>
    <w:tmpl w:val="416AFB3C"/>
    <w:lvl w:ilvl="0" w:tplc="C4B6F43C">
      <w:start w:val="3"/>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258F08C3"/>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258F2549"/>
    <w:multiLevelType w:val="hybridMultilevel"/>
    <w:tmpl w:val="488C980C"/>
    <w:lvl w:ilvl="0" w:tplc="19682F9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2682032D"/>
    <w:multiLevelType w:val="hybridMultilevel"/>
    <w:tmpl w:val="C18A595C"/>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26902207"/>
    <w:multiLevelType w:val="hybridMultilevel"/>
    <w:tmpl w:val="210C25C0"/>
    <w:lvl w:ilvl="0" w:tplc="E7A2BDC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26F5362B"/>
    <w:multiLevelType w:val="hybridMultilevel"/>
    <w:tmpl w:val="773488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27453CA8"/>
    <w:multiLevelType w:val="hybridMultilevel"/>
    <w:tmpl w:val="81365E62"/>
    <w:lvl w:ilvl="0" w:tplc="BCC6AD8C">
      <w:start w:val="18"/>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27942051"/>
    <w:multiLevelType w:val="hybridMultilevel"/>
    <w:tmpl w:val="E33E67D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27FE70B8"/>
    <w:multiLevelType w:val="hybridMultilevel"/>
    <w:tmpl w:val="30185774"/>
    <w:lvl w:ilvl="0" w:tplc="07F0D770">
      <w:start w:val="1"/>
      <w:numFmt w:val="bullet"/>
      <w:lvlText w:val=""/>
      <w:lvlJc w:val="right"/>
      <w:pPr>
        <w:ind w:left="1288" w:hanging="360"/>
      </w:pPr>
      <w:rPr>
        <w:rFonts w:ascii="Symbol" w:hAnsi="Symbol" w:hint="default"/>
      </w:rPr>
    </w:lvl>
    <w:lvl w:ilvl="1" w:tplc="041A0003" w:tentative="1">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103" w15:restartNumberingAfterBreak="0">
    <w:nsid w:val="29196E51"/>
    <w:multiLevelType w:val="hybridMultilevel"/>
    <w:tmpl w:val="EEF253D6"/>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294D1B59"/>
    <w:multiLevelType w:val="hybridMultilevel"/>
    <w:tmpl w:val="C7524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29C80B0E"/>
    <w:multiLevelType w:val="hybridMultilevel"/>
    <w:tmpl w:val="A828757A"/>
    <w:lvl w:ilvl="0" w:tplc="255C9A22">
      <w:start w:val="1"/>
      <w:numFmt w:val="decimal"/>
      <w:suff w:val="space"/>
      <w:lvlText w:val="(%1)"/>
      <w:lvlJc w:val="left"/>
      <w:pPr>
        <w:ind w:left="360" w:hanging="360"/>
      </w:pPr>
      <w:rPr>
        <w:rFonts w:ascii="Times New Roman" w:hAnsi="Times New Roman" w:cs="Times New Roman"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6" w15:restartNumberingAfterBreak="0">
    <w:nsid w:val="2A287E9D"/>
    <w:multiLevelType w:val="hybridMultilevel"/>
    <w:tmpl w:val="4D74E4FC"/>
    <w:lvl w:ilvl="0" w:tplc="8FA65A5E">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7" w15:restartNumberingAfterBreak="0">
    <w:nsid w:val="2A6C195A"/>
    <w:multiLevelType w:val="hybridMultilevel"/>
    <w:tmpl w:val="98EABEA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2ACD23A9"/>
    <w:multiLevelType w:val="hybridMultilevel"/>
    <w:tmpl w:val="7138E0DE"/>
    <w:lvl w:ilvl="0" w:tplc="69C2BA02">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2B9E0777"/>
    <w:multiLevelType w:val="hybridMultilevel"/>
    <w:tmpl w:val="EDF4511C"/>
    <w:lvl w:ilvl="0" w:tplc="2A067E0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2C515BDC"/>
    <w:multiLevelType w:val="hybridMultilevel"/>
    <w:tmpl w:val="3A86BA40"/>
    <w:lvl w:ilvl="0" w:tplc="651425D2">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2E6B002A"/>
    <w:multiLevelType w:val="hybridMultilevel"/>
    <w:tmpl w:val="CDC80ED2"/>
    <w:lvl w:ilvl="0" w:tplc="DF1E392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3" w15:restartNumberingAfterBreak="0">
    <w:nsid w:val="2EB801F1"/>
    <w:multiLevelType w:val="hybridMultilevel"/>
    <w:tmpl w:val="4A82BB0C"/>
    <w:lvl w:ilvl="0" w:tplc="5AB8D3E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2F0E55B4"/>
    <w:multiLevelType w:val="hybridMultilevel"/>
    <w:tmpl w:val="D4185CE6"/>
    <w:lvl w:ilvl="0" w:tplc="99A020A0">
      <w:start w:val="2"/>
      <w:numFmt w:val="bullet"/>
      <w:lvlText w:val="–"/>
      <w:lvlJc w:val="left"/>
      <w:pPr>
        <w:ind w:left="1068" w:hanging="360"/>
      </w:pPr>
      <w:rPr>
        <w:rFonts w:ascii="Times New Roman" w:eastAsia="Calibri" w:hAnsi="Times New Roman" w:cs="Times New Roman" w:hint="default"/>
      </w:rPr>
    </w:lvl>
    <w:lvl w:ilvl="1" w:tplc="99A020A0">
      <w:start w:val="2"/>
      <w:numFmt w:val="bullet"/>
      <w:lvlText w:val="–"/>
      <w:lvlJc w:val="left"/>
      <w:pPr>
        <w:ind w:left="1788" w:hanging="360"/>
      </w:pPr>
      <w:rPr>
        <w:rFonts w:ascii="Times New Roman" w:eastAsia="Calibri" w:hAnsi="Times New Roman" w:cs="Times New Roman"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5" w15:restartNumberingAfterBreak="0">
    <w:nsid w:val="2F342CC6"/>
    <w:multiLevelType w:val="hybridMultilevel"/>
    <w:tmpl w:val="A238C43E"/>
    <w:lvl w:ilvl="0" w:tplc="BECAFF64">
      <w:start w:val="5"/>
      <w:numFmt w:val="decimal"/>
      <w:lvlText w:val="(%1)"/>
      <w:lvlJc w:val="left"/>
      <w:pPr>
        <w:ind w:left="1778"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2F7F591C"/>
    <w:multiLevelType w:val="hybridMultilevel"/>
    <w:tmpl w:val="89309956"/>
    <w:lvl w:ilvl="0" w:tplc="C4B6F43C">
      <w:start w:val="3"/>
      <w:numFmt w:val="decimal"/>
      <w:lvlText w:val="(%1)"/>
      <w:lvlJc w:val="left"/>
      <w:pPr>
        <w:ind w:left="5310" w:hanging="360"/>
      </w:pPr>
      <w:rPr>
        <w:rFonts w:ascii="Times New Roman" w:hAnsi="Times New Roman" w:cs="Times New Roman" w:hint="default"/>
        <w:sz w:val="24"/>
        <w:szCs w:val="24"/>
      </w:rPr>
    </w:lvl>
    <w:lvl w:ilvl="1" w:tplc="041A0019" w:tentative="1">
      <w:start w:val="1"/>
      <w:numFmt w:val="lowerLetter"/>
      <w:lvlText w:val="%2."/>
      <w:lvlJc w:val="left"/>
      <w:pPr>
        <w:ind w:left="6030" w:hanging="360"/>
      </w:pPr>
    </w:lvl>
    <w:lvl w:ilvl="2" w:tplc="041A001B" w:tentative="1">
      <w:start w:val="1"/>
      <w:numFmt w:val="lowerRoman"/>
      <w:lvlText w:val="%3."/>
      <w:lvlJc w:val="right"/>
      <w:pPr>
        <w:ind w:left="6750" w:hanging="180"/>
      </w:pPr>
    </w:lvl>
    <w:lvl w:ilvl="3" w:tplc="041A000F" w:tentative="1">
      <w:start w:val="1"/>
      <w:numFmt w:val="decimal"/>
      <w:lvlText w:val="%4."/>
      <w:lvlJc w:val="left"/>
      <w:pPr>
        <w:ind w:left="7470" w:hanging="360"/>
      </w:pPr>
    </w:lvl>
    <w:lvl w:ilvl="4" w:tplc="041A0019" w:tentative="1">
      <w:start w:val="1"/>
      <w:numFmt w:val="lowerLetter"/>
      <w:lvlText w:val="%5."/>
      <w:lvlJc w:val="left"/>
      <w:pPr>
        <w:ind w:left="8190" w:hanging="360"/>
      </w:pPr>
    </w:lvl>
    <w:lvl w:ilvl="5" w:tplc="041A001B" w:tentative="1">
      <w:start w:val="1"/>
      <w:numFmt w:val="lowerRoman"/>
      <w:lvlText w:val="%6."/>
      <w:lvlJc w:val="right"/>
      <w:pPr>
        <w:ind w:left="8910" w:hanging="180"/>
      </w:pPr>
    </w:lvl>
    <w:lvl w:ilvl="6" w:tplc="041A000F" w:tentative="1">
      <w:start w:val="1"/>
      <w:numFmt w:val="decimal"/>
      <w:lvlText w:val="%7."/>
      <w:lvlJc w:val="left"/>
      <w:pPr>
        <w:ind w:left="9630" w:hanging="360"/>
      </w:pPr>
    </w:lvl>
    <w:lvl w:ilvl="7" w:tplc="041A0019" w:tentative="1">
      <w:start w:val="1"/>
      <w:numFmt w:val="lowerLetter"/>
      <w:lvlText w:val="%8."/>
      <w:lvlJc w:val="left"/>
      <w:pPr>
        <w:ind w:left="10350" w:hanging="360"/>
      </w:pPr>
    </w:lvl>
    <w:lvl w:ilvl="8" w:tplc="041A001B" w:tentative="1">
      <w:start w:val="1"/>
      <w:numFmt w:val="lowerRoman"/>
      <w:lvlText w:val="%9."/>
      <w:lvlJc w:val="right"/>
      <w:pPr>
        <w:ind w:left="11070" w:hanging="180"/>
      </w:pPr>
    </w:lvl>
  </w:abstractNum>
  <w:abstractNum w:abstractNumId="117" w15:restartNumberingAfterBreak="0">
    <w:nsid w:val="30171F65"/>
    <w:multiLevelType w:val="hybridMultilevel"/>
    <w:tmpl w:val="030E6A32"/>
    <w:lvl w:ilvl="0" w:tplc="F0BE4452">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30752221"/>
    <w:multiLevelType w:val="hybridMultilevel"/>
    <w:tmpl w:val="026A0BEA"/>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309039A1"/>
    <w:multiLevelType w:val="hybridMultilevel"/>
    <w:tmpl w:val="3DAEC7FE"/>
    <w:lvl w:ilvl="0" w:tplc="0CCEBB62">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0" w15:restartNumberingAfterBreak="0">
    <w:nsid w:val="31025881"/>
    <w:multiLevelType w:val="multilevel"/>
    <w:tmpl w:val="9F0039DC"/>
    <w:lvl w:ilvl="0">
      <w:start w:val="3"/>
      <w:numFmt w:val="decimal"/>
      <w:lvlText w:val="(%1)"/>
      <w:lvlJc w:val="left"/>
      <w:pPr>
        <w:ind w:left="1200" w:hanging="360"/>
      </w:pPr>
      <w:rPr>
        <w:rFonts w:ascii="Times New Roman" w:hAnsi="Times New Roman" w:cs="Times New Roman" w:hint="default"/>
        <w:sz w:val="24"/>
        <w:szCs w:val="24"/>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21" w15:restartNumberingAfterBreak="0">
    <w:nsid w:val="31141603"/>
    <w:multiLevelType w:val="hybridMultilevel"/>
    <w:tmpl w:val="49D8327E"/>
    <w:lvl w:ilvl="0" w:tplc="75D8491E">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31291EA1"/>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312F11F1"/>
    <w:multiLevelType w:val="hybridMultilevel"/>
    <w:tmpl w:val="72AA7F16"/>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316D51DE"/>
    <w:multiLevelType w:val="hybridMultilevel"/>
    <w:tmpl w:val="0262EC5E"/>
    <w:lvl w:ilvl="0" w:tplc="DF1E392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5" w15:restartNumberingAfterBreak="0">
    <w:nsid w:val="327D35B2"/>
    <w:multiLevelType w:val="hybridMultilevel"/>
    <w:tmpl w:val="E042F46A"/>
    <w:lvl w:ilvl="0" w:tplc="F4AAC540">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6" w15:restartNumberingAfterBreak="0">
    <w:nsid w:val="32CF6BCA"/>
    <w:multiLevelType w:val="hybridMultilevel"/>
    <w:tmpl w:val="DFFC689C"/>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33795F88"/>
    <w:multiLevelType w:val="hybridMultilevel"/>
    <w:tmpl w:val="A17A301C"/>
    <w:lvl w:ilvl="0" w:tplc="12AEEB34">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34461F04"/>
    <w:multiLevelType w:val="hybridMultilevel"/>
    <w:tmpl w:val="229C1B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3472350B"/>
    <w:multiLevelType w:val="hybridMultilevel"/>
    <w:tmpl w:val="27182B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348E5B9A"/>
    <w:multiLevelType w:val="multilevel"/>
    <w:tmpl w:val="04E63C82"/>
    <w:lvl w:ilvl="0">
      <w:start w:val="3"/>
      <w:numFmt w:val="none"/>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34985794"/>
    <w:multiLevelType w:val="hybridMultilevel"/>
    <w:tmpl w:val="D2F6CA2A"/>
    <w:lvl w:ilvl="0" w:tplc="170C95EA">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2" w15:restartNumberingAfterBreak="0">
    <w:nsid w:val="34F426D9"/>
    <w:multiLevelType w:val="hybridMultilevel"/>
    <w:tmpl w:val="06343EF2"/>
    <w:lvl w:ilvl="0" w:tplc="CFD82886">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3" w15:restartNumberingAfterBreak="0">
    <w:nsid w:val="3514089F"/>
    <w:multiLevelType w:val="hybridMultilevel"/>
    <w:tmpl w:val="FDB0160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35344C5F"/>
    <w:multiLevelType w:val="multilevel"/>
    <w:tmpl w:val="A8C2C8DE"/>
    <w:lvl w:ilvl="0">
      <w:start w:val="1"/>
      <w:numFmt w:val="none"/>
      <w:lvlText w:val="(5)"/>
      <w:lvlJc w:val="left"/>
      <w:pPr>
        <w:ind w:left="502" w:hanging="360"/>
      </w:pPr>
      <w:rPr>
        <w:rFonts w:hint="default"/>
      </w:rPr>
    </w:lvl>
    <w:lvl w:ilvl="1">
      <w:start w:val="1"/>
      <w:numFmt w:val="lowerLetter"/>
      <w:lvlText w:val="%2)"/>
      <w:lvlJc w:val="left"/>
      <w:pPr>
        <w:ind w:left="436" w:hanging="360"/>
      </w:pPr>
      <w:rPr>
        <w:rFonts w:hint="default"/>
      </w:rPr>
    </w:lvl>
    <w:lvl w:ilvl="2">
      <w:start w:val="1"/>
      <w:numFmt w:val="lowerRoman"/>
      <w:lvlText w:val="%3)"/>
      <w:lvlJc w:val="left"/>
      <w:pPr>
        <w:ind w:left="796" w:hanging="360"/>
      </w:pPr>
      <w:rPr>
        <w:rFonts w:hint="default"/>
      </w:rPr>
    </w:lvl>
    <w:lvl w:ilvl="3">
      <w:start w:val="1"/>
      <w:numFmt w:val="decimal"/>
      <w:lvlText w:val="(%4)"/>
      <w:lvlJc w:val="left"/>
      <w:pPr>
        <w:ind w:left="1156" w:hanging="360"/>
      </w:pPr>
      <w:rPr>
        <w:rFonts w:hint="default"/>
      </w:rPr>
    </w:lvl>
    <w:lvl w:ilvl="4">
      <w:start w:val="1"/>
      <w:numFmt w:val="lowerLetter"/>
      <w:lvlText w:val="(%5)"/>
      <w:lvlJc w:val="left"/>
      <w:pPr>
        <w:ind w:left="1516" w:hanging="360"/>
      </w:pPr>
      <w:rPr>
        <w:rFonts w:hint="default"/>
      </w:rPr>
    </w:lvl>
    <w:lvl w:ilvl="5">
      <w:start w:val="1"/>
      <w:numFmt w:val="lowerRoman"/>
      <w:lvlText w:val="(%6)"/>
      <w:lvlJc w:val="left"/>
      <w:pPr>
        <w:ind w:left="1876" w:hanging="360"/>
      </w:pPr>
      <w:rPr>
        <w:rFonts w:hint="default"/>
      </w:rPr>
    </w:lvl>
    <w:lvl w:ilvl="6">
      <w:start w:val="1"/>
      <w:numFmt w:val="decimal"/>
      <w:lvlText w:val="%7."/>
      <w:lvlJc w:val="left"/>
      <w:pPr>
        <w:ind w:left="2236" w:hanging="360"/>
      </w:pPr>
      <w:rPr>
        <w:rFonts w:hint="default"/>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135" w15:restartNumberingAfterBreak="0">
    <w:nsid w:val="356825C5"/>
    <w:multiLevelType w:val="hybridMultilevel"/>
    <w:tmpl w:val="42BE04D2"/>
    <w:lvl w:ilvl="0" w:tplc="041A000F">
      <w:start w:val="1"/>
      <w:numFmt w:val="decimal"/>
      <w:lvlText w:val="%1."/>
      <w:lvlJc w:val="left"/>
      <w:pPr>
        <w:ind w:left="787" w:hanging="360"/>
      </w:pPr>
    </w:lvl>
    <w:lvl w:ilvl="1" w:tplc="041A0019" w:tentative="1">
      <w:start w:val="1"/>
      <w:numFmt w:val="lowerLetter"/>
      <w:lvlText w:val="%2."/>
      <w:lvlJc w:val="left"/>
      <w:pPr>
        <w:ind w:left="1507" w:hanging="360"/>
      </w:pPr>
    </w:lvl>
    <w:lvl w:ilvl="2" w:tplc="041A001B" w:tentative="1">
      <w:start w:val="1"/>
      <w:numFmt w:val="lowerRoman"/>
      <w:lvlText w:val="%3."/>
      <w:lvlJc w:val="right"/>
      <w:pPr>
        <w:ind w:left="2227" w:hanging="180"/>
      </w:pPr>
    </w:lvl>
    <w:lvl w:ilvl="3" w:tplc="041A000F" w:tentative="1">
      <w:start w:val="1"/>
      <w:numFmt w:val="decimal"/>
      <w:lvlText w:val="%4."/>
      <w:lvlJc w:val="left"/>
      <w:pPr>
        <w:ind w:left="2947" w:hanging="360"/>
      </w:pPr>
    </w:lvl>
    <w:lvl w:ilvl="4" w:tplc="041A0019" w:tentative="1">
      <w:start w:val="1"/>
      <w:numFmt w:val="lowerLetter"/>
      <w:lvlText w:val="%5."/>
      <w:lvlJc w:val="left"/>
      <w:pPr>
        <w:ind w:left="3667" w:hanging="360"/>
      </w:pPr>
    </w:lvl>
    <w:lvl w:ilvl="5" w:tplc="041A001B" w:tentative="1">
      <w:start w:val="1"/>
      <w:numFmt w:val="lowerRoman"/>
      <w:lvlText w:val="%6."/>
      <w:lvlJc w:val="right"/>
      <w:pPr>
        <w:ind w:left="4387" w:hanging="180"/>
      </w:pPr>
    </w:lvl>
    <w:lvl w:ilvl="6" w:tplc="041A000F" w:tentative="1">
      <w:start w:val="1"/>
      <w:numFmt w:val="decimal"/>
      <w:lvlText w:val="%7."/>
      <w:lvlJc w:val="left"/>
      <w:pPr>
        <w:ind w:left="5107" w:hanging="360"/>
      </w:pPr>
    </w:lvl>
    <w:lvl w:ilvl="7" w:tplc="041A0019" w:tentative="1">
      <w:start w:val="1"/>
      <w:numFmt w:val="lowerLetter"/>
      <w:lvlText w:val="%8."/>
      <w:lvlJc w:val="left"/>
      <w:pPr>
        <w:ind w:left="5827" w:hanging="360"/>
      </w:pPr>
    </w:lvl>
    <w:lvl w:ilvl="8" w:tplc="041A001B" w:tentative="1">
      <w:start w:val="1"/>
      <w:numFmt w:val="lowerRoman"/>
      <w:lvlText w:val="%9."/>
      <w:lvlJc w:val="right"/>
      <w:pPr>
        <w:ind w:left="6547" w:hanging="180"/>
      </w:pPr>
    </w:lvl>
  </w:abstractNum>
  <w:abstractNum w:abstractNumId="136" w15:restartNumberingAfterBreak="0">
    <w:nsid w:val="35A36844"/>
    <w:multiLevelType w:val="hybridMultilevel"/>
    <w:tmpl w:val="78AAAAB0"/>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360E696B"/>
    <w:multiLevelType w:val="hybridMultilevel"/>
    <w:tmpl w:val="F8AEAD70"/>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8" w15:restartNumberingAfterBreak="0">
    <w:nsid w:val="36115738"/>
    <w:multiLevelType w:val="hybridMultilevel"/>
    <w:tmpl w:val="81AAC27C"/>
    <w:lvl w:ilvl="0" w:tplc="07F0D770">
      <w:start w:val="1"/>
      <w:numFmt w:val="bullet"/>
      <w:lvlText w:val=""/>
      <w:lvlJc w:val="righ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372A77BE"/>
    <w:multiLevelType w:val="hybridMultilevel"/>
    <w:tmpl w:val="B58C2EF2"/>
    <w:lvl w:ilvl="0" w:tplc="6B08A17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37405A0A"/>
    <w:multiLevelType w:val="multilevel"/>
    <w:tmpl w:val="093ECE8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758620E"/>
    <w:multiLevelType w:val="hybridMultilevel"/>
    <w:tmpl w:val="F79A53D8"/>
    <w:lvl w:ilvl="0" w:tplc="255C9A2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37E46912"/>
    <w:multiLevelType w:val="multilevel"/>
    <w:tmpl w:val="8BF23EC2"/>
    <w:lvl w:ilvl="0">
      <w:start w:val="1"/>
      <w:numFmt w:val="none"/>
      <w:lvlText w:val="(2)"/>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37EA59B3"/>
    <w:multiLevelType w:val="hybridMultilevel"/>
    <w:tmpl w:val="CE008E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15:restartNumberingAfterBreak="0">
    <w:nsid w:val="38BF4033"/>
    <w:multiLevelType w:val="hybridMultilevel"/>
    <w:tmpl w:val="7254A49E"/>
    <w:lvl w:ilvl="0" w:tplc="29DE7C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39C152FC"/>
    <w:multiLevelType w:val="hybridMultilevel"/>
    <w:tmpl w:val="162E3BE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39FD6103"/>
    <w:multiLevelType w:val="hybridMultilevel"/>
    <w:tmpl w:val="71FEA222"/>
    <w:lvl w:ilvl="0" w:tplc="429CEE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3A6A2408"/>
    <w:multiLevelType w:val="hybridMultilevel"/>
    <w:tmpl w:val="4EC8DC6A"/>
    <w:lvl w:ilvl="0" w:tplc="DF1E392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8" w15:restartNumberingAfterBreak="0">
    <w:nsid w:val="3B1C65EF"/>
    <w:multiLevelType w:val="hybridMultilevel"/>
    <w:tmpl w:val="C1D23998"/>
    <w:lvl w:ilvl="0" w:tplc="017C4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3B265B53"/>
    <w:multiLevelType w:val="hybridMultilevel"/>
    <w:tmpl w:val="90DCCDC8"/>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3B560D1D"/>
    <w:multiLevelType w:val="hybridMultilevel"/>
    <w:tmpl w:val="85521A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15:restartNumberingAfterBreak="0">
    <w:nsid w:val="3B6D7E61"/>
    <w:multiLevelType w:val="hybridMultilevel"/>
    <w:tmpl w:val="7B561C32"/>
    <w:lvl w:ilvl="0" w:tplc="7EA4CD46">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2" w15:restartNumberingAfterBreak="0">
    <w:nsid w:val="3BB25570"/>
    <w:multiLevelType w:val="hybridMultilevel"/>
    <w:tmpl w:val="C3BEDA6C"/>
    <w:lvl w:ilvl="0" w:tplc="137E3E94">
      <w:start w:val="1"/>
      <w:numFmt w:val="bullet"/>
      <w:lvlText w:val="-"/>
      <w:lvlJc w:val="left"/>
      <w:pPr>
        <w:tabs>
          <w:tab w:val="num" w:pos="720"/>
        </w:tabs>
        <w:ind w:left="720" w:hanging="360"/>
      </w:pPr>
      <w:rPr>
        <w:rFonts w:ascii="Times New Roman" w:hAnsi="Times New Roman" w:hint="default"/>
      </w:rPr>
    </w:lvl>
    <w:lvl w:ilvl="1" w:tplc="264ED9D4" w:tentative="1">
      <w:start w:val="1"/>
      <w:numFmt w:val="bullet"/>
      <w:lvlText w:val="-"/>
      <w:lvlJc w:val="left"/>
      <w:pPr>
        <w:tabs>
          <w:tab w:val="num" w:pos="1440"/>
        </w:tabs>
        <w:ind w:left="1440" w:hanging="360"/>
      </w:pPr>
      <w:rPr>
        <w:rFonts w:ascii="Times New Roman" w:hAnsi="Times New Roman" w:hint="default"/>
      </w:rPr>
    </w:lvl>
    <w:lvl w:ilvl="2" w:tplc="2444BC7E" w:tentative="1">
      <w:start w:val="1"/>
      <w:numFmt w:val="bullet"/>
      <w:lvlText w:val="-"/>
      <w:lvlJc w:val="left"/>
      <w:pPr>
        <w:tabs>
          <w:tab w:val="num" w:pos="2160"/>
        </w:tabs>
        <w:ind w:left="2160" w:hanging="360"/>
      </w:pPr>
      <w:rPr>
        <w:rFonts w:ascii="Times New Roman" w:hAnsi="Times New Roman" w:hint="default"/>
      </w:rPr>
    </w:lvl>
    <w:lvl w:ilvl="3" w:tplc="A25C4F8E" w:tentative="1">
      <w:start w:val="1"/>
      <w:numFmt w:val="bullet"/>
      <w:lvlText w:val="-"/>
      <w:lvlJc w:val="left"/>
      <w:pPr>
        <w:tabs>
          <w:tab w:val="num" w:pos="2880"/>
        </w:tabs>
        <w:ind w:left="2880" w:hanging="360"/>
      </w:pPr>
      <w:rPr>
        <w:rFonts w:ascii="Times New Roman" w:hAnsi="Times New Roman" w:hint="default"/>
      </w:rPr>
    </w:lvl>
    <w:lvl w:ilvl="4" w:tplc="5C94F926" w:tentative="1">
      <w:start w:val="1"/>
      <w:numFmt w:val="bullet"/>
      <w:lvlText w:val="-"/>
      <w:lvlJc w:val="left"/>
      <w:pPr>
        <w:tabs>
          <w:tab w:val="num" w:pos="3600"/>
        </w:tabs>
        <w:ind w:left="3600" w:hanging="360"/>
      </w:pPr>
      <w:rPr>
        <w:rFonts w:ascii="Times New Roman" w:hAnsi="Times New Roman" w:hint="default"/>
      </w:rPr>
    </w:lvl>
    <w:lvl w:ilvl="5" w:tplc="F000BDE8" w:tentative="1">
      <w:start w:val="1"/>
      <w:numFmt w:val="bullet"/>
      <w:lvlText w:val="-"/>
      <w:lvlJc w:val="left"/>
      <w:pPr>
        <w:tabs>
          <w:tab w:val="num" w:pos="4320"/>
        </w:tabs>
        <w:ind w:left="4320" w:hanging="360"/>
      </w:pPr>
      <w:rPr>
        <w:rFonts w:ascii="Times New Roman" w:hAnsi="Times New Roman" w:hint="default"/>
      </w:rPr>
    </w:lvl>
    <w:lvl w:ilvl="6" w:tplc="013CBA5C" w:tentative="1">
      <w:start w:val="1"/>
      <w:numFmt w:val="bullet"/>
      <w:lvlText w:val="-"/>
      <w:lvlJc w:val="left"/>
      <w:pPr>
        <w:tabs>
          <w:tab w:val="num" w:pos="5040"/>
        </w:tabs>
        <w:ind w:left="5040" w:hanging="360"/>
      </w:pPr>
      <w:rPr>
        <w:rFonts w:ascii="Times New Roman" w:hAnsi="Times New Roman" w:hint="default"/>
      </w:rPr>
    </w:lvl>
    <w:lvl w:ilvl="7" w:tplc="F5205A30" w:tentative="1">
      <w:start w:val="1"/>
      <w:numFmt w:val="bullet"/>
      <w:lvlText w:val="-"/>
      <w:lvlJc w:val="left"/>
      <w:pPr>
        <w:tabs>
          <w:tab w:val="num" w:pos="5760"/>
        </w:tabs>
        <w:ind w:left="5760" w:hanging="360"/>
      </w:pPr>
      <w:rPr>
        <w:rFonts w:ascii="Times New Roman" w:hAnsi="Times New Roman" w:hint="default"/>
      </w:rPr>
    </w:lvl>
    <w:lvl w:ilvl="8" w:tplc="51385B4A" w:tentative="1">
      <w:start w:val="1"/>
      <w:numFmt w:val="bullet"/>
      <w:lvlText w:val="-"/>
      <w:lvlJc w:val="left"/>
      <w:pPr>
        <w:tabs>
          <w:tab w:val="num" w:pos="6480"/>
        </w:tabs>
        <w:ind w:left="6480" w:hanging="360"/>
      </w:pPr>
      <w:rPr>
        <w:rFonts w:ascii="Times New Roman" w:hAnsi="Times New Roman" w:hint="default"/>
      </w:rPr>
    </w:lvl>
  </w:abstractNum>
  <w:abstractNum w:abstractNumId="153" w15:restartNumberingAfterBreak="0">
    <w:nsid w:val="3BC251B0"/>
    <w:multiLevelType w:val="hybridMultilevel"/>
    <w:tmpl w:val="5860F534"/>
    <w:lvl w:ilvl="0" w:tplc="C032E7A6">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4" w15:restartNumberingAfterBreak="0">
    <w:nsid w:val="3BFC7D92"/>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3C375306"/>
    <w:multiLevelType w:val="hybridMultilevel"/>
    <w:tmpl w:val="D2BC0DCE"/>
    <w:lvl w:ilvl="0" w:tplc="149AB4E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3CC91FE7"/>
    <w:multiLevelType w:val="hybridMultilevel"/>
    <w:tmpl w:val="09F2CCFE"/>
    <w:lvl w:ilvl="0" w:tplc="E7AAE27E">
      <w:start w:val="1"/>
      <w:numFmt w:val="lowerLetter"/>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3D0E7641"/>
    <w:multiLevelType w:val="hybridMultilevel"/>
    <w:tmpl w:val="DEB66FCA"/>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3D233188"/>
    <w:multiLevelType w:val="hybridMultilevel"/>
    <w:tmpl w:val="BA90A5EE"/>
    <w:lvl w:ilvl="0" w:tplc="3A5AEC4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3D837F91"/>
    <w:multiLevelType w:val="hybridMultilevel"/>
    <w:tmpl w:val="693CA4A4"/>
    <w:lvl w:ilvl="0" w:tplc="7F14AD8E">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0" w15:restartNumberingAfterBreak="0">
    <w:nsid w:val="3EB1563B"/>
    <w:multiLevelType w:val="multilevel"/>
    <w:tmpl w:val="CDB4138C"/>
    <w:lvl w:ilvl="0">
      <w:start w:val="1"/>
      <w:numFmt w:val="none"/>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1" w15:restartNumberingAfterBreak="0">
    <w:nsid w:val="3EB7468E"/>
    <w:multiLevelType w:val="hybridMultilevel"/>
    <w:tmpl w:val="FB44FFF4"/>
    <w:lvl w:ilvl="0" w:tplc="C4B6F43C">
      <w:start w:val="3"/>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3F5437CC"/>
    <w:multiLevelType w:val="hybridMultilevel"/>
    <w:tmpl w:val="AF10AD84"/>
    <w:lvl w:ilvl="0" w:tplc="1F24F05E">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3FFC786D"/>
    <w:multiLevelType w:val="hybridMultilevel"/>
    <w:tmpl w:val="8214AEFC"/>
    <w:lvl w:ilvl="0" w:tplc="731EADE0">
      <w:start w:val="1"/>
      <w:numFmt w:val="decimal"/>
      <w:lvlText w:val="(%1)"/>
      <w:lvlJc w:val="left"/>
      <w:pPr>
        <w:ind w:left="1778"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4018087E"/>
    <w:multiLevelType w:val="hybridMultilevel"/>
    <w:tmpl w:val="DAF80A7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5" w15:restartNumberingAfterBreak="0">
    <w:nsid w:val="404D0D01"/>
    <w:multiLevelType w:val="hybridMultilevel"/>
    <w:tmpl w:val="3CA4DD6C"/>
    <w:lvl w:ilvl="0" w:tplc="3A5AEC4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4081463A"/>
    <w:multiLevelType w:val="hybridMultilevel"/>
    <w:tmpl w:val="BFD6F00A"/>
    <w:lvl w:ilvl="0" w:tplc="F5348FFE">
      <w:start w:val="2"/>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411D43F0"/>
    <w:multiLevelType w:val="hybridMultilevel"/>
    <w:tmpl w:val="E27A1D78"/>
    <w:lvl w:ilvl="0" w:tplc="EDA8E6E6">
      <w:start w:val="1"/>
      <w:numFmt w:val="decimal"/>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8" w15:restartNumberingAfterBreak="0">
    <w:nsid w:val="41860542"/>
    <w:multiLevelType w:val="hybridMultilevel"/>
    <w:tmpl w:val="E570936C"/>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9" w15:restartNumberingAfterBreak="0">
    <w:nsid w:val="41FD4B46"/>
    <w:multiLevelType w:val="hybridMultilevel"/>
    <w:tmpl w:val="12E666B2"/>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0" w15:restartNumberingAfterBreak="0">
    <w:nsid w:val="4281231E"/>
    <w:multiLevelType w:val="hybridMultilevel"/>
    <w:tmpl w:val="5214304A"/>
    <w:lvl w:ilvl="0" w:tplc="01CC38F0">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15:restartNumberingAfterBreak="0">
    <w:nsid w:val="430C66DD"/>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2" w15:restartNumberingAfterBreak="0">
    <w:nsid w:val="43990425"/>
    <w:multiLevelType w:val="hybridMultilevel"/>
    <w:tmpl w:val="C04CB57A"/>
    <w:lvl w:ilvl="0" w:tplc="9C34069A">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3" w15:restartNumberingAfterBreak="0">
    <w:nsid w:val="43DB79BA"/>
    <w:multiLevelType w:val="hybridMultilevel"/>
    <w:tmpl w:val="2B1C2184"/>
    <w:lvl w:ilvl="0" w:tplc="266A0BD6">
      <w:start w:val="4"/>
      <w:numFmt w:val="decimal"/>
      <w:lvlText w:val="(%1)"/>
      <w:lvlJc w:val="left"/>
      <w:pPr>
        <w:ind w:left="867"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43E85291"/>
    <w:multiLevelType w:val="multilevel"/>
    <w:tmpl w:val="1C6846AC"/>
    <w:lvl w:ilvl="0">
      <w:start w:val="1"/>
      <w:numFmt w:val="none"/>
      <w:lvlText w:val="b)"/>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452354C"/>
    <w:multiLevelType w:val="hybridMultilevel"/>
    <w:tmpl w:val="42203A60"/>
    <w:lvl w:ilvl="0" w:tplc="CE08ADB0">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44971541"/>
    <w:multiLevelType w:val="hybridMultilevel"/>
    <w:tmpl w:val="3D4AB5DE"/>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44FE77A4"/>
    <w:multiLevelType w:val="hybridMultilevel"/>
    <w:tmpl w:val="FE1AB870"/>
    <w:lvl w:ilvl="0" w:tplc="260C1E12">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8" w15:restartNumberingAfterBreak="0">
    <w:nsid w:val="45AA4C0A"/>
    <w:multiLevelType w:val="multilevel"/>
    <w:tmpl w:val="9C36526E"/>
    <w:lvl w:ilvl="0">
      <w:start w:val="1"/>
      <w:numFmt w:val="none"/>
      <w:lvlText w:val="(5)"/>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46020CC8"/>
    <w:multiLevelType w:val="multilevel"/>
    <w:tmpl w:val="9580C30E"/>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46875DDF"/>
    <w:multiLevelType w:val="hybridMultilevel"/>
    <w:tmpl w:val="E8B63B88"/>
    <w:lvl w:ilvl="0" w:tplc="0B46C63E">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1" w15:restartNumberingAfterBreak="0">
    <w:nsid w:val="46A60598"/>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2" w15:restartNumberingAfterBreak="0">
    <w:nsid w:val="46D11134"/>
    <w:multiLevelType w:val="multilevel"/>
    <w:tmpl w:val="AFACF4F2"/>
    <w:lvl w:ilvl="0">
      <w:start w:val="1"/>
      <w:numFmt w:val="none"/>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72C33FC"/>
    <w:multiLevelType w:val="hybridMultilevel"/>
    <w:tmpl w:val="1E10943E"/>
    <w:lvl w:ilvl="0" w:tplc="99A020A0">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47507FF0"/>
    <w:multiLevelType w:val="hybridMultilevel"/>
    <w:tmpl w:val="496AD734"/>
    <w:lvl w:ilvl="0" w:tplc="631C973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5" w15:restartNumberingAfterBreak="0">
    <w:nsid w:val="479C6EE0"/>
    <w:multiLevelType w:val="multilevel"/>
    <w:tmpl w:val="86CA986A"/>
    <w:lvl w:ilvl="0">
      <w:start w:val="1"/>
      <w:numFmt w:val="none"/>
      <w:lvlText w:val="(2)"/>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479D274B"/>
    <w:multiLevelType w:val="hybridMultilevel"/>
    <w:tmpl w:val="44804B8A"/>
    <w:lvl w:ilvl="0" w:tplc="CB1C9084">
      <w:start w:val="1"/>
      <w:numFmt w:val="bullet"/>
      <w:lvlText w:val=""/>
      <w:lvlJc w:val="left"/>
      <w:pPr>
        <w:ind w:left="905" w:hanging="360"/>
      </w:pPr>
      <w:rPr>
        <w:rFonts w:ascii="Symbol" w:hAnsi="Symbol" w:hint="default"/>
      </w:rPr>
    </w:lvl>
    <w:lvl w:ilvl="1" w:tplc="041A0019" w:tentative="1">
      <w:start w:val="1"/>
      <w:numFmt w:val="lowerLetter"/>
      <w:lvlText w:val="%2."/>
      <w:lvlJc w:val="left"/>
      <w:pPr>
        <w:ind w:left="1625" w:hanging="360"/>
      </w:pPr>
    </w:lvl>
    <w:lvl w:ilvl="2" w:tplc="041A001B" w:tentative="1">
      <w:start w:val="1"/>
      <w:numFmt w:val="lowerRoman"/>
      <w:lvlText w:val="%3."/>
      <w:lvlJc w:val="right"/>
      <w:pPr>
        <w:ind w:left="2345" w:hanging="180"/>
      </w:pPr>
    </w:lvl>
    <w:lvl w:ilvl="3" w:tplc="041A000F" w:tentative="1">
      <w:start w:val="1"/>
      <w:numFmt w:val="decimal"/>
      <w:lvlText w:val="%4."/>
      <w:lvlJc w:val="left"/>
      <w:pPr>
        <w:ind w:left="3065" w:hanging="360"/>
      </w:pPr>
    </w:lvl>
    <w:lvl w:ilvl="4" w:tplc="041A0019" w:tentative="1">
      <w:start w:val="1"/>
      <w:numFmt w:val="lowerLetter"/>
      <w:lvlText w:val="%5."/>
      <w:lvlJc w:val="left"/>
      <w:pPr>
        <w:ind w:left="3785" w:hanging="360"/>
      </w:pPr>
    </w:lvl>
    <w:lvl w:ilvl="5" w:tplc="041A001B" w:tentative="1">
      <w:start w:val="1"/>
      <w:numFmt w:val="lowerRoman"/>
      <w:lvlText w:val="%6."/>
      <w:lvlJc w:val="right"/>
      <w:pPr>
        <w:ind w:left="4505" w:hanging="180"/>
      </w:pPr>
    </w:lvl>
    <w:lvl w:ilvl="6" w:tplc="041A000F" w:tentative="1">
      <w:start w:val="1"/>
      <w:numFmt w:val="decimal"/>
      <w:lvlText w:val="%7."/>
      <w:lvlJc w:val="left"/>
      <w:pPr>
        <w:ind w:left="5225" w:hanging="360"/>
      </w:pPr>
    </w:lvl>
    <w:lvl w:ilvl="7" w:tplc="041A0019" w:tentative="1">
      <w:start w:val="1"/>
      <w:numFmt w:val="lowerLetter"/>
      <w:lvlText w:val="%8."/>
      <w:lvlJc w:val="left"/>
      <w:pPr>
        <w:ind w:left="5945" w:hanging="360"/>
      </w:pPr>
    </w:lvl>
    <w:lvl w:ilvl="8" w:tplc="041A001B" w:tentative="1">
      <w:start w:val="1"/>
      <w:numFmt w:val="lowerRoman"/>
      <w:lvlText w:val="%9."/>
      <w:lvlJc w:val="right"/>
      <w:pPr>
        <w:ind w:left="6665" w:hanging="180"/>
      </w:pPr>
    </w:lvl>
  </w:abstractNum>
  <w:abstractNum w:abstractNumId="187" w15:restartNumberingAfterBreak="0">
    <w:nsid w:val="485E7F92"/>
    <w:multiLevelType w:val="hybridMultilevel"/>
    <w:tmpl w:val="C8CE0044"/>
    <w:lvl w:ilvl="0" w:tplc="9074257C">
      <w:start w:val="1"/>
      <w:numFmt w:val="lowerLetter"/>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8" w15:restartNumberingAfterBreak="0">
    <w:nsid w:val="48937F64"/>
    <w:multiLevelType w:val="multilevel"/>
    <w:tmpl w:val="6BF2A3AE"/>
    <w:lvl w:ilvl="0">
      <w:start w:val="1"/>
      <w:numFmt w:val="none"/>
      <w:lvlText w:val="(4)"/>
      <w:lvlJc w:val="left"/>
      <w:pPr>
        <w:ind w:left="928"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9" w15:restartNumberingAfterBreak="0">
    <w:nsid w:val="48EC418A"/>
    <w:multiLevelType w:val="hybridMultilevel"/>
    <w:tmpl w:val="DFB47AA6"/>
    <w:lvl w:ilvl="0" w:tplc="9164302E">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0" w15:restartNumberingAfterBreak="0">
    <w:nsid w:val="496E4101"/>
    <w:multiLevelType w:val="hybridMultilevel"/>
    <w:tmpl w:val="2B023B6C"/>
    <w:lvl w:ilvl="0" w:tplc="7F14AD8E">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1" w15:restartNumberingAfterBreak="0">
    <w:nsid w:val="4AEC0321"/>
    <w:multiLevelType w:val="multilevel"/>
    <w:tmpl w:val="C198948C"/>
    <w:lvl w:ilvl="0">
      <w:start w:val="3"/>
      <w:numFmt w:val="none"/>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AFD13DC"/>
    <w:multiLevelType w:val="hybridMultilevel"/>
    <w:tmpl w:val="1E6ECACE"/>
    <w:lvl w:ilvl="0" w:tplc="BF06E13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15:restartNumberingAfterBreak="0">
    <w:nsid w:val="4B471531"/>
    <w:multiLevelType w:val="hybridMultilevel"/>
    <w:tmpl w:val="2D489066"/>
    <w:lvl w:ilvl="0" w:tplc="1CD4722A">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4" w15:restartNumberingAfterBreak="0">
    <w:nsid w:val="4B9A209B"/>
    <w:multiLevelType w:val="multilevel"/>
    <w:tmpl w:val="AC0CB752"/>
    <w:lvl w:ilvl="0">
      <w:start w:val="1"/>
      <w:numFmt w:val="none"/>
      <w:lvlText w:val="(5)"/>
      <w:lvlJc w:val="left"/>
      <w:pPr>
        <w:ind w:left="786" w:hanging="360"/>
      </w:pPr>
      <w:rPr>
        <w:rFonts w:ascii="Times New Roman" w:hAnsi="Times New Roman" w:cs="Times New Roman" w:hint="default"/>
        <w:sz w:val="24"/>
        <w:szCs w:val="24"/>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95" w15:restartNumberingAfterBreak="0">
    <w:nsid w:val="4BA9537C"/>
    <w:multiLevelType w:val="hybridMultilevel"/>
    <w:tmpl w:val="ED0ED256"/>
    <w:lvl w:ilvl="0" w:tplc="DEE23F5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15:restartNumberingAfterBreak="0">
    <w:nsid w:val="4BEA22DC"/>
    <w:multiLevelType w:val="hybridMultilevel"/>
    <w:tmpl w:val="164CCBEC"/>
    <w:lvl w:ilvl="0" w:tplc="DEE23F5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7" w15:restartNumberingAfterBreak="0">
    <w:nsid w:val="4BFD759B"/>
    <w:multiLevelType w:val="hybridMultilevel"/>
    <w:tmpl w:val="262E1EFA"/>
    <w:lvl w:ilvl="0" w:tplc="BCC6AD8C">
      <w:start w:val="18"/>
      <w:numFmt w:val="bullet"/>
      <w:lvlText w:val="-"/>
      <w:lvlJc w:val="left"/>
      <w:pPr>
        <w:ind w:left="784" w:hanging="360"/>
      </w:pPr>
      <w:rPr>
        <w:rFonts w:ascii="Times New Roman" w:eastAsia="Calibri" w:hAnsi="Times New Roman" w:cs="Times New Roman"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198" w15:restartNumberingAfterBreak="0">
    <w:nsid w:val="4C510427"/>
    <w:multiLevelType w:val="hybridMultilevel"/>
    <w:tmpl w:val="766A4D18"/>
    <w:lvl w:ilvl="0" w:tplc="DA16186E">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9" w15:restartNumberingAfterBreak="0">
    <w:nsid w:val="4C74425E"/>
    <w:multiLevelType w:val="hybridMultilevel"/>
    <w:tmpl w:val="736A4A4C"/>
    <w:lvl w:ilvl="0" w:tplc="C72C9242">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0" w15:restartNumberingAfterBreak="0">
    <w:nsid w:val="4C912E55"/>
    <w:multiLevelType w:val="multilevel"/>
    <w:tmpl w:val="BBB469C6"/>
    <w:lvl w:ilvl="0">
      <w:start w:val="1"/>
      <w:numFmt w:val="none"/>
      <w:lvlText w:val="(2)"/>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4C9B1AE0"/>
    <w:multiLevelType w:val="hybridMultilevel"/>
    <w:tmpl w:val="6E182BC0"/>
    <w:lvl w:ilvl="0" w:tplc="99A020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2" w15:restartNumberingAfterBreak="0">
    <w:nsid w:val="4D126C22"/>
    <w:multiLevelType w:val="hybridMultilevel"/>
    <w:tmpl w:val="26584D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3" w15:restartNumberingAfterBreak="0">
    <w:nsid w:val="4D197D9F"/>
    <w:multiLevelType w:val="hybridMultilevel"/>
    <w:tmpl w:val="A9B07700"/>
    <w:lvl w:ilvl="0" w:tplc="954880C0">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4" w15:restartNumberingAfterBreak="0">
    <w:nsid w:val="4D51703D"/>
    <w:multiLevelType w:val="hybridMultilevel"/>
    <w:tmpl w:val="46302934"/>
    <w:lvl w:ilvl="0" w:tplc="07F0D770">
      <w:start w:val="1"/>
      <w:numFmt w:val="bullet"/>
      <w:lvlText w:val=""/>
      <w:lvlJc w:val="righ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5" w15:restartNumberingAfterBreak="0">
    <w:nsid w:val="4D7A7E4E"/>
    <w:multiLevelType w:val="hybridMultilevel"/>
    <w:tmpl w:val="7764D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4DD359EF"/>
    <w:multiLevelType w:val="hybridMultilevel"/>
    <w:tmpl w:val="1F4E653C"/>
    <w:lvl w:ilvl="0" w:tplc="60CE57C2">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7" w15:restartNumberingAfterBreak="0">
    <w:nsid w:val="4DDD540B"/>
    <w:multiLevelType w:val="hybridMultilevel"/>
    <w:tmpl w:val="DC6A82FC"/>
    <w:lvl w:ilvl="0" w:tplc="31807BF2">
      <w:start w:val="1"/>
      <w:numFmt w:val="bullet"/>
      <w:lvlText w:val=""/>
      <w:lvlJc w:val="left"/>
      <w:pPr>
        <w:ind w:left="1440" w:hanging="360"/>
      </w:pPr>
      <w:rPr>
        <w:rFonts w:ascii="Symbol" w:hAnsi="Symbol"/>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8" w15:restartNumberingAfterBreak="0">
    <w:nsid w:val="4DE47C7E"/>
    <w:multiLevelType w:val="hybridMultilevel"/>
    <w:tmpl w:val="99FAAC90"/>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9" w15:restartNumberingAfterBreak="0">
    <w:nsid w:val="4DFE5523"/>
    <w:multiLevelType w:val="hybridMultilevel"/>
    <w:tmpl w:val="9000B36C"/>
    <w:lvl w:ilvl="0" w:tplc="E60AD3A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15:restartNumberingAfterBreak="0">
    <w:nsid w:val="4E002CF6"/>
    <w:multiLevelType w:val="hybridMultilevel"/>
    <w:tmpl w:val="0D327CF8"/>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15:restartNumberingAfterBreak="0">
    <w:nsid w:val="4E345D00"/>
    <w:multiLevelType w:val="hybridMultilevel"/>
    <w:tmpl w:val="1A3234E0"/>
    <w:lvl w:ilvl="0" w:tplc="6DEEDA82">
      <w:start w:val="1"/>
      <w:numFmt w:val="decimal"/>
      <w:pStyle w:val="lanak"/>
      <w:lvlText w:val="Članak %1."/>
      <w:lvlJc w:val="left"/>
      <w:pPr>
        <w:ind w:left="588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4EA307DC"/>
    <w:multiLevelType w:val="hybridMultilevel"/>
    <w:tmpl w:val="7BFAC0A8"/>
    <w:lvl w:ilvl="0" w:tplc="8B860F4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15:restartNumberingAfterBreak="0">
    <w:nsid w:val="4EED2C7C"/>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4" w15:restartNumberingAfterBreak="0">
    <w:nsid w:val="4F1179BF"/>
    <w:multiLevelType w:val="hybridMultilevel"/>
    <w:tmpl w:val="B2F4E83C"/>
    <w:lvl w:ilvl="0" w:tplc="0B040D2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15:restartNumberingAfterBreak="0">
    <w:nsid w:val="4FC861D9"/>
    <w:multiLevelType w:val="hybridMultilevel"/>
    <w:tmpl w:val="22381E76"/>
    <w:lvl w:ilvl="0" w:tplc="DD04696A">
      <w:start w:val="1"/>
      <w:numFmt w:val="bullet"/>
      <w:lvlText w:val="-"/>
      <w:lvlJc w:val="left"/>
      <w:pPr>
        <w:tabs>
          <w:tab w:val="num" w:pos="720"/>
        </w:tabs>
        <w:ind w:left="720" w:hanging="360"/>
      </w:pPr>
      <w:rPr>
        <w:rFonts w:ascii="Times New Roman" w:hAnsi="Times New Roman" w:hint="default"/>
      </w:rPr>
    </w:lvl>
    <w:lvl w:ilvl="1" w:tplc="6D26A6A8" w:tentative="1">
      <w:start w:val="1"/>
      <w:numFmt w:val="bullet"/>
      <w:lvlText w:val="-"/>
      <w:lvlJc w:val="left"/>
      <w:pPr>
        <w:tabs>
          <w:tab w:val="num" w:pos="1440"/>
        </w:tabs>
        <w:ind w:left="1440" w:hanging="360"/>
      </w:pPr>
      <w:rPr>
        <w:rFonts w:ascii="Times New Roman" w:hAnsi="Times New Roman" w:hint="default"/>
      </w:rPr>
    </w:lvl>
    <w:lvl w:ilvl="2" w:tplc="2A80F32C" w:tentative="1">
      <w:start w:val="1"/>
      <w:numFmt w:val="bullet"/>
      <w:lvlText w:val="-"/>
      <w:lvlJc w:val="left"/>
      <w:pPr>
        <w:tabs>
          <w:tab w:val="num" w:pos="2160"/>
        </w:tabs>
        <w:ind w:left="2160" w:hanging="360"/>
      </w:pPr>
      <w:rPr>
        <w:rFonts w:ascii="Times New Roman" w:hAnsi="Times New Roman" w:hint="default"/>
      </w:rPr>
    </w:lvl>
    <w:lvl w:ilvl="3" w:tplc="9F68D3A0" w:tentative="1">
      <w:start w:val="1"/>
      <w:numFmt w:val="bullet"/>
      <w:lvlText w:val="-"/>
      <w:lvlJc w:val="left"/>
      <w:pPr>
        <w:tabs>
          <w:tab w:val="num" w:pos="2880"/>
        </w:tabs>
        <w:ind w:left="2880" w:hanging="360"/>
      </w:pPr>
      <w:rPr>
        <w:rFonts w:ascii="Times New Roman" w:hAnsi="Times New Roman" w:hint="default"/>
      </w:rPr>
    </w:lvl>
    <w:lvl w:ilvl="4" w:tplc="3C76EE8A" w:tentative="1">
      <w:start w:val="1"/>
      <w:numFmt w:val="bullet"/>
      <w:lvlText w:val="-"/>
      <w:lvlJc w:val="left"/>
      <w:pPr>
        <w:tabs>
          <w:tab w:val="num" w:pos="3600"/>
        </w:tabs>
        <w:ind w:left="3600" w:hanging="360"/>
      </w:pPr>
      <w:rPr>
        <w:rFonts w:ascii="Times New Roman" w:hAnsi="Times New Roman" w:hint="default"/>
      </w:rPr>
    </w:lvl>
    <w:lvl w:ilvl="5" w:tplc="EC68D504" w:tentative="1">
      <w:start w:val="1"/>
      <w:numFmt w:val="bullet"/>
      <w:lvlText w:val="-"/>
      <w:lvlJc w:val="left"/>
      <w:pPr>
        <w:tabs>
          <w:tab w:val="num" w:pos="4320"/>
        </w:tabs>
        <w:ind w:left="4320" w:hanging="360"/>
      </w:pPr>
      <w:rPr>
        <w:rFonts w:ascii="Times New Roman" w:hAnsi="Times New Roman" w:hint="default"/>
      </w:rPr>
    </w:lvl>
    <w:lvl w:ilvl="6" w:tplc="9A706248" w:tentative="1">
      <w:start w:val="1"/>
      <w:numFmt w:val="bullet"/>
      <w:lvlText w:val="-"/>
      <w:lvlJc w:val="left"/>
      <w:pPr>
        <w:tabs>
          <w:tab w:val="num" w:pos="5040"/>
        </w:tabs>
        <w:ind w:left="5040" w:hanging="360"/>
      </w:pPr>
      <w:rPr>
        <w:rFonts w:ascii="Times New Roman" w:hAnsi="Times New Roman" w:hint="default"/>
      </w:rPr>
    </w:lvl>
    <w:lvl w:ilvl="7" w:tplc="F21CB072" w:tentative="1">
      <w:start w:val="1"/>
      <w:numFmt w:val="bullet"/>
      <w:lvlText w:val="-"/>
      <w:lvlJc w:val="left"/>
      <w:pPr>
        <w:tabs>
          <w:tab w:val="num" w:pos="5760"/>
        </w:tabs>
        <w:ind w:left="5760" w:hanging="360"/>
      </w:pPr>
      <w:rPr>
        <w:rFonts w:ascii="Times New Roman" w:hAnsi="Times New Roman" w:hint="default"/>
      </w:rPr>
    </w:lvl>
    <w:lvl w:ilvl="8" w:tplc="82A2EFC0" w:tentative="1">
      <w:start w:val="1"/>
      <w:numFmt w:val="bullet"/>
      <w:lvlText w:val="-"/>
      <w:lvlJc w:val="left"/>
      <w:pPr>
        <w:tabs>
          <w:tab w:val="num" w:pos="6480"/>
        </w:tabs>
        <w:ind w:left="6480" w:hanging="360"/>
      </w:pPr>
      <w:rPr>
        <w:rFonts w:ascii="Times New Roman" w:hAnsi="Times New Roman" w:hint="default"/>
      </w:rPr>
    </w:lvl>
  </w:abstractNum>
  <w:abstractNum w:abstractNumId="216" w15:restartNumberingAfterBreak="0">
    <w:nsid w:val="501C7992"/>
    <w:multiLevelType w:val="hybridMultilevel"/>
    <w:tmpl w:val="44722D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503C5113"/>
    <w:multiLevelType w:val="hybridMultilevel"/>
    <w:tmpl w:val="2FC4E8DE"/>
    <w:lvl w:ilvl="0" w:tplc="5AFCFB6A">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8" w15:restartNumberingAfterBreak="0">
    <w:nsid w:val="506030FF"/>
    <w:multiLevelType w:val="hybridMultilevel"/>
    <w:tmpl w:val="C218B72C"/>
    <w:lvl w:ilvl="0" w:tplc="819A4F2C">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9" w15:restartNumberingAfterBreak="0">
    <w:nsid w:val="51C11AB9"/>
    <w:multiLevelType w:val="hybridMultilevel"/>
    <w:tmpl w:val="C568A28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0" w15:restartNumberingAfterBreak="0">
    <w:nsid w:val="523B5BC1"/>
    <w:multiLevelType w:val="hybridMultilevel"/>
    <w:tmpl w:val="7E0AC33E"/>
    <w:lvl w:ilvl="0" w:tplc="041A0017">
      <w:start w:val="1"/>
      <w:numFmt w:val="lowerLetter"/>
      <w:lvlText w:val="%1)"/>
      <w:lvlJc w:val="left"/>
      <w:pPr>
        <w:ind w:left="905" w:hanging="360"/>
      </w:pPr>
    </w:lvl>
    <w:lvl w:ilvl="1" w:tplc="041A0019" w:tentative="1">
      <w:start w:val="1"/>
      <w:numFmt w:val="lowerLetter"/>
      <w:lvlText w:val="%2."/>
      <w:lvlJc w:val="left"/>
      <w:pPr>
        <w:ind w:left="1625" w:hanging="360"/>
      </w:pPr>
    </w:lvl>
    <w:lvl w:ilvl="2" w:tplc="041A001B" w:tentative="1">
      <w:start w:val="1"/>
      <w:numFmt w:val="lowerRoman"/>
      <w:lvlText w:val="%3."/>
      <w:lvlJc w:val="right"/>
      <w:pPr>
        <w:ind w:left="2345" w:hanging="180"/>
      </w:pPr>
    </w:lvl>
    <w:lvl w:ilvl="3" w:tplc="041A000F" w:tentative="1">
      <w:start w:val="1"/>
      <w:numFmt w:val="decimal"/>
      <w:lvlText w:val="%4."/>
      <w:lvlJc w:val="left"/>
      <w:pPr>
        <w:ind w:left="3065" w:hanging="360"/>
      </w:pPr>
    </w:lvl>
    <w:lvl w:ilvl="4" w:tplc="041A0019" w:tentative="1">
      <w:start w:val="1"/>
      <w:numFmt w:val="lowerLetter"/>
      <w:lvlText w:val="%5."/>
      <w:lvlJc w:val="left"/>
      <w:pPr>
        <w:ind w:left="3785" w:hanging="360"/>
      </w:pPr>
    </w:lvl>
    <w:lvl w:ilvl="5" w:tplc="041A001B" w:tentative="1">
      <w:start w:val="1"/>
      <w:numFmt w:val="lowerRoman"/>
      <w:lvlText w:val="%6."/>
      <w:lvlJc w:val="right"/>
      <w:pPr>
        <w:ind w:left="4505" w:hanging="180"/>
      </w:pPr>
    </w:lvl>
    <w:lvl w:ilvl="6" w:tplc="041A000F" w:tentative="1">
      <w:start w:val="1"/>
      <w:numFmt w:val="decimal"/>
      <w:lvlText w:val="%7."/>
      <w:lvlJc w:val="left"/>
      <w:pPr>
        <w:ind w:left="5225" w:hanging="360"/>
      </w:pPr>
    </w:lvl>
    <w:lvl w:ilvl="7" w:tplc="041A0019" w:tentative="1">
      <w:start w:val="1"/>
      <w:numFmt w:val="lowerLetter"/>
      <w:lvlText w:val="%8."/>
      <w:lvlJc w:val="left"/>
      <w:pPr>
        <w:ind w:left="5945" w:hanging="360"/>
      </w:pPr>
    </w:lvl>
    <w:lvl w:ilvl="8" w:tplc="041A001B" w:tentative="1">
      <w:start w:val="1"/>
      <w:numFmt w:val="lowerRoman"/>
      <w:lvlText w:val="%9."/>
      <w:lvlJc w:val="right"/>
      <w:pPr>
        <w:ind w:left="6665" w:hanging="180"/>
      </w:pPr>
    </w:lvl>
  </w:abstractNum>
  <w:abstractNum w:abstractNumId="221" w15:restartNumberingAfterBreak="0">
    <w:nsid w:val="52430B75"/>
    <w:multiLevelType w:val="hybridMultilevel"/>
    <w:tmpl w:val="66F8A1B4"/>
    <w:lvl w:ilvl="0" w:tplc="D956564E">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2" w15:restartNumberingAfterBreak="0">
    <w:nsid w:val="528F72A0"/>
    <w:multiLevelType w:val="hybridMultilevel"/>
    <w:tmpl w:val="0ED44AC6"/>
    <w:lvl w:ilvl="0" w:tplc="3CA052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53261F7E"/>
    <w:multiLevelType w:val="hybridMultilevel"/>
    <w:tmpl w:val="DD385986"/>
    <w:lvl w:ilvl="0" w:tplc="99A020A0">
      <w:start w:val="2"/>
      <w:numFmt w:val="bullet"/>
      <w:lvlText w:val="–"/>
      <w:lvlJc w:val="left"/>
      <w:pPr>
        <w:ind w:left="1004" w:hanging="360"/>
      </w:pPr>
      <w:rPr>
        <w:rFonts w:ascii="Times New Roman" w:eastAsia="Calibri"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24" w15:restartNumberingAfterBreak="0">
    <w:nsid w:val="53C85461"/>
    <w:multiLevelType w:val="hybridMultilevel"/>
    <w:tmpl w:val="08D8A9A0"/>
    <w:lvl w:ilvl="0" w:tplc="E77C2EC6">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5" w15:restartNumberingAfterBreak="0">
    <w:nsid w:val="53F7656B"/>
    <w:multiLevelType w:val="hybridMultilevel"/>
    <w:tmpl w:val="5E4046C2"/>
    <w:lvl w:ilvl="0" w:tplc="3AB8304C">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6" w15:restartNumberingAfterBreak="0">
    <w:nsid w:val="551D7054"/>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7" w15:restartNumberingAfterBreak="0">
    <w:nsid w:val="55212820"/>
    <w:multiLevelType w:val="hybridMultilevel"/>
    <w:tmpl w:val="A2ECCBC6"/>
    <w:lvl w:ilvl="0" w:tplc="255C9A2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8" w15:restartNumberingAfterBreak="0">
    <w:nsid w:val="55387C20"/>
    <w:multiLevelType w:val="hybridMultilevel"/>
    <w:tmpl w:val="51B27060"/>
    <w:lvl w:ilvl="0" w:tplc="EB84DE58">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9" w15:restartNumberingAfterBreak="0">
    <w:nsid w:val="55777BB5"/>
    <w:multiLevelType w:val="multilevel"/>
    <w:tmpl w:val="C8F02B2C"/>
    <w:lvl w:ilvl="0">
      <w:start w:val="1"/>
      <w:numFmt w:val="none"/>
      <w:lvlText w:val="(1)"/>
      <w:lvlJc w:val="left"/>
      <w:pPr>
        <w:ind w:left="786" w:hanging="360"/>
      </w:pPr>
      <w:rPr>
        <w:rFonts w:ascii="Times New Roman" w:hAnsi="Times New Roman" w:cs="Times New Roman" w:hint="default"/>
        <w:sz w:val="24"/>
        <w:szCs w:val="24"/>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230" w15:restartNumberingAfterBreak="0">
    <w:nsid w:val="563D1A84"/>
    <w:multiLevelType w:val="hybridMultilevel"/>
    <w:tmpl w:val="3B3A74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1" w15:restartNumberingAfterBreak="0">
    <w:nsid w:val="56E2727D"/>
    <w:multiLevelType w:val="hybridMultilevel"/>
    <w:tmpl w:val="AC7E0800"/>
    <w:lvl w:ilvl="0" w:tplc="63542C0A">
      <w:start w:val="1"/>
      <w:numFmt w:val="decimal"/>
      <w:lvlText w:val="(%1)"/>
      <w:lvlJc w:val="left"/>
      <w:pPr>
        <w:ind w:left="867" w:hanging="360"/>
      </w:pPr>
      <w:rPr>
        <w:rFonts w:ascii="Times New Roman" w:hAnsi="Times New Roman" w:cs="Times New Roman" w:hint="default"/>
        <w:sz w:val="24"/>
        <w:szCs w:val="24"/>
      </w:rPr>
    </w:lvl>
    <w:lvl w:ilvl="1" w:tplc="041A0019" w:tentative="1">
      <w:start w:val="1"/>
      <w:numFmt w:val="lowerLetter"/>
      <w:lvlText w:val="%2."/>
      <w:lvlJc w:val="left"/>
      <w:pPr>
        <w:ind w:left="1587" w:hanging="360"/>
      </w:pPr>
    </w:lvl>
    <w:lvl w:ilvl="2" w:tplc="041A001B" w:tentative="1">
      <w:start w:val="1"/>
      <w:numFmt w:val="lowerRoman"/>
      <w:lvlText w:val="%3."/>
      <w:lvlJc w:val="right"/>
      <w:pPr>
        <w:ind w:left="2307" w:hanging="180"/>
      </w:pPr>
    </w:lvl>
    <w:lvl w:ilvl="3" w:tplc="041A000F" w:tentative="1">
      <w:start w:val="1"/>
      <w:numFmt w:val="decimal"/>
      <w:lvlText w:val="%4."/>
      <w:lvlJc w:val="left"/>
      <w:pPr>
        <w:ind w:left="3027" w:hanging="360"/>
      </w:pPr>
    </w:lvl>
    <w:lvl w:ilvl="4" w:tplc="041A0019" w:tentative="1">
      <w:start w:val="1"/>
      <w:numFmt w:val="lowerLetter"/>
      <w:lvlText w:val="%5."/>
      <w:lvlJc w:val="left"/>
      <w:pPr>
        <w:ind w:left="3747" w:hanging="360"/>
      </w:pPr>
    </w:lvl>
    <w:lvl w:ilvl="5" w:tplc="041A001B" w:tentative="1">
      <w:start w:val="1"/>
      <w:numFmt w:val="lowerRoman"/>
      <w:lvlText w:val="%6."/>
      <w:lvlJc w:val="right"/>
      <w:pPr>
        <w:ind w:left="4467" w:hanging="180"/>
      </w:pPr>
    </w:lvl>
    <w:lvl w:ilvl="6" w:tplc="041A000F" w:tentative="1">
      <w:start w:val="1"/>
      <w:numFmt w:val="decimal"/>
      <w:lvlText w:val="%7."/>
      <w:lvlJc w:val="left"/>
      <w:pPr>
        <w:ind w:left="5187" w:hanging="360"/>
      </w:pPr>
    </w:lvl>
    <w:lvl w:ilvl="7" w:tplc="041A0019" w:tentative="1">
      <w:start w:val="1"/>
      <w:numFmt w:val="lowerLetter"/>
      <w:lvlText w:val="%8."/>
      <w:lvlJc w:val="left"/>
      <w:pPr>
        <w:ind w:left="5907" w:hanging="360"/>
      </w:pPr>
    </w:lvl>
    <w:lvl w:ilvl="8" w:tplc="041A001B" w:tentative="1">
      <w:start w:val="1"/>
      <w:numFmt w:val="lowerRoman"/>
      <w:lvlText w:val="%9."/>
      <w:lvlJc w:val="right"/>
      <w:pPr>
        <w:ind w:left="6627" w:hanging="180"/>
      </w:pPr>
    </w:lvl>
  </w:abstractNum>
  <w:abstractNum w:abstractNumId="232" w15:restartNumberingAfterBreak="0">
    <w:nsid w:val="57D71D03"/>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3" w15:restartNumberingAfterBreak="0">
    <w:nsid w:val="58980490"/>
    <w:multiLevelType w:val="hybridMultilevel"/>
    <w:tmpl w:val="87DC894A"/>
    <w:lvl w:ilvl="0" w:tplc="7F14AD8E">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34" w15:restartNumberingAfterBreak="0">
    <w:nsid w:val="5AB6307D"/>
    <w:multiLevelType w:val="hybridMultilevel"/>
    <w:tmpl w:val="DE3C66E2"/>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5" w15:restartNumberingAfterBreak="0">
    <w:nsid w:val="5AF0054F"/>
    <w:multiLevelType w:val="hybridMultilevel"/>
    <w:tmpl w:val="7E867DE8"/>
    <w:lvl w:ilvl="0" w:tplc="BE6A7D8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6" w15:restartNumberingAfterBreak="0">
    <w:nsid w:val="5AF94055"/>
    <w:multiLevelType w:val="hybridMultilevel"/>
    <w:tmpl w:val="8DCEA7C2"/>
    <w:lvl w:ilvl="0" w:tplc="404C26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7" w15:restartNumberingAfterBreak="0">
    <w:nsid w:val="5BA877AF"/>
    <w:multiLevelType w:val="hybridMultilevel"/>
    <w:tmpl w:val="5AD0377A"/>
    <w:lvl w:ilvl="0" w:tplc="A8823512">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8" w15:restartNumberingAfterBreak="0">
    <w:nsid w:val="5C062888"/>
    <w:multiLevelType w:val="multilevel"/>
    <w:tmpl w:val="11BCB714"/>
    <w:lvl w:ilvl="0">
      <w:start w:val="3"/>
      <w:numFmt w:val="none"/>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15:restartNumberingAfterBreak="0">
    <w:nsid w:val="5C4516D7"/>
    <w:multiLevelType w:val="hybridMultilevel"/>
    <w:tmpl w:val="E8046506"/>
    <w:lvl w:ilvl="0" w:tplc="A54CE96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0" w15:restartNumberingAfterBreak="0">
    <w:nsid w:val="5C7E2AD8"/>
    <w:multiLevelType w:val="hybridMultilevel"/>
    <w:tmpl w:val="CECCF1F6"/>
    <w:lvl w:ilvl="0" w:tplc="2586096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1" w15:restartNumberingAfterBreak="0">
    <w:nsid w:val="5CA747C6"/>
    <w:multiLevelType w:val="multilevel"/>
    <w:tmpl w:val="599E5B7A"/>
    <w:lvl w:ilvl="0">
      <w:start w:val="1"/>
      <w:numFmt w:val="none"/>
      <w:lvlText w:val="(2)"/>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2" w15:restartNumberingAfterBreak="0">
    <w:nsid w:val="5CC957CF"/>
    <w:multiLevelType w:val="hybridMultilevel"/>
    <w:tmpl w:val="EE3E48C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3" w15:restartNumberingAfterBreak="0">
    <w:nsid w:val="5DAC62D2"/>
    <w:multiLevelType w:val="hybridMultilevel"/>
    <w:tmpl w:val="2A5C66D2"/>
    <w:lvl w:ilvl="0" w:tplc="FBF8FB0C">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4" w15:restartNumberingAfterBreak="0">
    <w:nsid w:val="5DB66930"/>
    <w:multiLevelType w:val="hybridMultilevel"/>
    <w:tmpl w:val="38A6B786"/>
    <w:lvl w:ilvl="0" w:tplc="DF1E392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5" w15:restartNumberingAfterBreak="0">
    <w:nsid w:val="5DC6444B"/>
    <w:multiLevelType w:val="hybridMultilevel"/>
    <w:tmpl w:val="4DE6CDBC"/>
    <w:lvl w:ilvl="0" w:tplc="8AC29C48">
      <w:start w:val="1"/>
      <w:numFmt w:val="bullet"/>
      <w:lvlText w:val=""/>
      <w:lvlJc w:val="left"/>
      <w:pPr>
        <w:ind w:left="720" w:hanging="360"/>
      </w:pPr>
      <w:rPr>
        <w:rFonts w:ascii="Symbol" w:hAnsi="Symbol" w:hint="default"/>
      </w:rPr>
    </w:lvl>
    <w:lvl w:ilvl="1" w:tplc="8AC29C48">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6" w15:restartNumberingAfterBreak="0">
    <w:nsid w:val="5E9E1D15"/>
    <w:multiLevelType w:val="hybridMultilevel"/>
    <w:tmpl w:val="D9F2C9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7" w15:restartNumberingAfterBreak="0">
    <w:nsid w:val="5ED606F4"/>
    <w:multiLevelType w:val="hybridMultilevel"/>
    <w:tmpl w:val="DBC80002"/>
    <w:lvl w:ilvl="0" w:tplc="7F14AD8E">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8" w15:restartNumberingAfterBreak="0">
    <w:nsid w:val="5F2F6578"/>
    <w:multiLevelType w:val="hybridMultilevel"/>
    <w:tmpl w:val="24A09838"/>
    <w:lvl w:ilvl="0" w:tplc="DA9632E4">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9" w15:restartNumberingAfterBreak="0">
    <w:nsid w:val="5FB86D6F"/>
    <w:multiLevelType w:val="hybridMultilevel"/>
    <w:tmpl w:val="23BC3CC0"/>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0" w15:restartNumberingAfterBreak="0">
    <w:nsid w:val="61357560"/>
    <w:multiLevelType w:val="multilevel"/>
    <w:tmpl w:val="6C92A08C"/>
    <w:lvl w:ilvl="0">
      <w:start w:val="1"/>
      <w:numFmt w:val="none"/>
      <w:lvlText w:val="(3)"/>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1C33399"/>
    <w:multiLevelType w:val="hybridMultilevel"/>
    <w:tmpl w:val="6DC80B20"/>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2" w15:restartNumberingAfterBreak="0">
    <w:nsid w:val="62314C6F"/>
    <w:multiLevelType w:val="multilevel"/>
    <w:tmpl w:val="A67A4970"/>
    <w:lvl w:ilvl="0">
      <w:start w:val="1"/>
      <w:numFmt w:val="none"/>
      <w:lvlText w:val="(2)"/>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15:restartNumberingAfterBreak="0">
    <w:nsid w:val="628C54B5"/>
    <w:multiLevelType w:val="hybridMultilevel"/>
    <w:tmpl w:val="7E12028C"/>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4" w15:restartNumberingAfterBreak="0">
    <w:nsid w:val="642F2500"/>
    <w:multiLevelType w:val="hybridMultilevel"/>
    <w:tmpl w:val="6C12471C"/>
    <w:lvl w:ilvl="0" w:tplc="DEE23F5A">
      <w:start w:val="1"/>
      <w:numFmt w:val="decimal"/>
      <w:lvlText w:val="(%1)"/>
      <w:lvlJc w:val="left"/>
      <w:pPr>
        <w:ind w:left="1004" w:hanging="360"/>
      </w:pPr>
      <w:rPr>
        <w:rFonts w:ascii="Times New Roman" w:hAnsi="Times New Roman" w:cs="Times New Roman" w:hint="default"/>
        <w:sz w:val="24"/>
        <w:szCs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55" w15:restartNumberingAfterBreak="0">
    <w:nsid w:val="64D0397D"/>
    <w:multiLevelType w:val="hybridMultilevel"/>
    <w:tmpl w:val="58F4E3FA"/>
    <w:lvl w:ilvl="0" w:tplc="DF1E392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56" w15:restartNumberingAfterBreak="0">
    <w:nsid w:val="65135D4A"/>
    <w:multiLevelType w:val="hybridMultilevel"/>
    <w:tmpl w:val="DF4627E8"/>
    <w:lvl w:ilvl="0" w:tplc="36B4F05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7" w15:restartNumberingAfterBreak="0">
    <w:nsid w:val="654F5451"/>
    <w:multiLevelType w:val="hybridMultilevel"/>
    <w:tmpl w:val="C5306CA0"/>
    <w:lvl w:ilvl="0" w:tplc="52C6F4E0">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8" w15:restartNumberingAfterBreak="0">
    <w:nsid w:val="65511BBE"/>
    <w:multiLevelType w:val="multilevel"/>
    <w:tmpl w:val="987C3CF4"/>
    <w:lvl w:ilvl="0">
      <w:start w:val="1"/>
      <w:numFmt w:val="none"/>
      <w:lvlText w:val="(2)"/>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66DC43EA"/>
    <w:multiLevelType w:val="hybridMultilevel"/>
    <w:tmpl w:val="95FEB75A"/>
    <w:lvl w:ilvl="0" w:tplc="D3E0D1E4">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0" w15:restartNumberingAfterBreak="0">
    <w:nsid w:val="6775390E"/>
    <w:multiLevelType w:val="hybridMultilevel"/>
    <w:tmpl w:val="0EC87AC2"/>
    <w:lvl w:ilvl="0" w:tplc="99A020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1" w15:restartNumberingAfterBreak="0">
    <w:nsid w:val="688A34CB"/>
    <w:multiLevelType w:val="hybridMultilevel"/>
    <w:tmpl w:val="1E5E83D4"/>
    <w:lvl w:ilvl="0" w:tplc="DD7EBCDC">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2" w15:restartNumberingAfterBreak="0">
    <w:nsid w:val="68A30BA1"/>
    <w:multiLevelType w:val="hybridMultilevel"/>
    <w:tmpl w:val="B650999E"/>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3" w15:restartNumberingAfterBreak="0">
    <w:nsid w:val="68DB6C04"/>
    <w:multiLevelType w:val="hybridMultilevel"/>
    <w:tmpl w:val="882EE794"/>
    <w:lvl w:ilvl="0" w:tplc="C82E18D4">
      <w:start w:val="1"/>
      <w:numFmt w:val="lowerLetter"/>
      <w:suff w:val="space"/>
      <w:lvlText w:val="%1)"/>
      <w:lvlJc w:val="left"/>
      <w:pPr>
        <w:ind w:left="0" w:firstLine="357"/>
      </w:pPr>
      <w:rPr>
        <w:rFonts w:hint="default"/>
        <w:i w:val="0"/>
        <w:i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4" w15:restartNumberingAfterBreak="0">
    <w:nsid w:val="693318E5"/>
    <w:multiLevelType w:val="multilevel"/>
    <w:tmpl w:val="FB161AD6"/>
    <w:lvl w:ilvl="0">
      <w:start w:val="3"/>
      <w:numFmt w:val="none"/>
      <w:lvlText w:val="(2)"/>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5" w15:restartNumberingAfterBreak="0">
    <w:nsid w:val="69594906"/>
    <w:multiLevelType w:val="hybridMultilevel"/>
    <w:tmpl w:val="5816A8C2"/>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6" w15:restartNumberingAfterBreak="0">
    <w:nsid w:val="697042B7"/>
    <w:multiLevelType w:val="hybridMultilevel"/>
    <w:tmpl w:val="469E6D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7" w15:restartNumberingAfterBreak="0">
    <w:nsid w:val="69A9343C"/>
    <w:multiLevelType w:val="hybridMultilevel"/>
    <w:tmpl w:val="FD30DF3C"/>
    <w:lvl w:ilvl="0" w:tplc="DAE64DA4">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8" w15:restartNumberingAfterBreak="0">
    <w:nsid w:val="69AD5715"/>
    <w:multiLevelType w:val="hybridMultilevel"/>
    <w:tmpl w:val="20049E5C"/>
    <w:lvl w:ilvl="0" w:tplc="99A020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9" w15:restartNumberingAfterBreak="0">
    <w:nsid w:val="6B056C2D"/>
    <w:multiLevelType w:val="multilevel"/>
    <w:tmpl w:val="9782E2D0"/>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0" w15:restartNumberingAfterBreak="0">
    <w:nsid w:val="6B961B02"/>
    <w:multiLevelType w:val="hybridMultilevel"/>
    <w:tmpl w:val="97566B0C"/>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1" w15:restartNumberingAfterBreak="0">
    <w:nsid w:val="6BD178EB"/>
    <w:multiLevelType w:val="hybridMultilevel"/>
    <w:tmpl w:val="46B61850"/>
    <w:lvl w:ilvl="0" w:tplc="3CA052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2" w15:restartNumberingAfterBreak="0">
    <w:nsid w:val="6BDB759D"/>
    <w:multiLevelType w:val="multilevel"/>
    <w:tmpl w:val="ECF8A4DA"/>
    <w:lvl w:ilvl="0">
      <w:start w:val="3"/>
      <w:numFmt w:val="none"/>
      <w:lvlText w:val="(4"/>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3" w15:restartNumberingAfterBreak="0">
    <w:nsid w:val="6C042236"/>
    <w:multiLevelType w:val="hybridMultilevel"/>
    <w:tmpl w:val="7728D63A"/>
    <w:lvl w:ilvl="0" w:tplc="041A0017">
      <w:start w:val="1"/>
      <w:numFmt w:val="lowerLetter"/>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4" w15:restartNumberingAfterBreak="0">
    <w:nsid w:val="6D8B3E84"/>
    <w:multiLevelType w:val="hybridMultilevel"/>
    <w:tmpl w:val="24287B8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5" w15:restartNumberingAfterBreak="0">
    <w:nsid w:val="6DA238EE"/>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6" w15:restartNumberingAfterBreak="0">
    <w:nsid w:val="6DDE2721"/>
    <w:multiLevelType w:val="hybridMultilevel"/>
    <w:tmpl w:val="05863C54"/>
    <w:lvl w:ilvl="0" w:tplc="91AC019C">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7" w15:restartNumberingAfterBreak="0">
    <w:nsid w:val="6DEE1259"/>
    <w:multiLevelType w:val="hybridMultilevel"/>
    <w:tmpl w:val="C51EB482"/>
    <w:lvl w:ilvl="0" w:tplc="9364CEFE">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8" w15:restartNumberingAfterBreak="0">
    <w:nsid w:val="6E27220B"/>
    <w:multiLevelType w:val="hybridMultilevel"/>
    <w:tmpl w:val="52867814"/>
    <w:lvl w:ilvl="0" w:tplc="7F14AD8E">
      <w:start w:val="1"/>
      <w:numFmt w:val="bullet"/>
      <w:lvlText w:val=""/>
      <w:lvlJc w:val="left"/>
      <w:pPr>
        <w:ind w:left="787" w:hanging="360"/>
      </w:pPr>
      <w:rPr>
        <w:rFonts w:ascii="Symbol" w:hAnsi="Symbol" w:hint="default"/>
      </w:rPr>
    </w:lvl>
    <w:lvl w:ilvl="1" w:tplc="041A0019" w:tentative="1">
      <w:start w:val="1"/>
      <w:numFmt w:val="lowerLetter"/>
      <w:lvlText w:val="%2."/>
      <w:lvlJc w:val="left"/>
      <w:pPr>
        <w:ind w:left="1507" w:hanging="360"/>
      </w:pPr>
    </w:lvl>
    <w:lvl w:ilvl="2" w:tplc="041A001B" w:tentative="1">
      <w:start w:val="1"/>
      <w:numFmt w:val="lowerRoman"/>
      <w:lvlText w:val="%3."/>
      <w:lvlJc w:val="right"/>
      <w:pPr>
        <w:ind w:left="2227" w:hanging="180"/>
      </w:pPr>
    </w:lvl>
    <w:lvl w:ilvl="3" w:tplc="041A000F" w:tentative="1">
      <w:start w:val="1"/>
      <w:numFmt w:val="decimal"/>
      <w:lvlText w:val="%4."/>
      <w:lvlJc w:val="left"/>
      <w:pPr>
        <w:ind w:left="2947" w:hanging="360"/>
      </w:pPr>
    </w:lvl>
    <w:lvl w:ilvl="4" w:tplc="041A0019" w:tentative="1">
      <w:start w:val="1"/>
      <w:numFmt w:val="lowerLetter"/>
      <w:lvlText w:val="%5."/>
      <w:lvlJc w:val="left"/>
      <w:pPr>
        <w:ind w:left="3667" w:hanging="360"/>
      </w:pPr>
    </w:lvl>
    <w:lvl w:ilvl="5" w:tplc="041A001B" w:tentative="1">
      <w:start w:val="1"/>
      <w:numFmt w:val="lowerRoman"/>
      <w:lvlText w:val="%6."/>
      <w:lvlJc w:val="right"/>
      <w:pPr>
        <w:ind w:left="4387" w:hanging="180"/>
      </w:pPr>
    </w:lvl>
    <w:lvl w:ilvl="6" w:tplc="041A000F" w:tentative="1">
      <w:start w:val="1"/>
      <w:numFmt w:val="decimal"/>
      <w:lvlText w:val="%7."/>
      <w:lvlJc w:val="left"/>
      <w:pPr>
        <w:ind w:left="5107" w:hanging="360"/>
      </w:pPr>
    </w:lvl>
    <w:lvl w:ilvl="7" w:tplc="041A0019" w:tentative="1">
      <w:start w:val="1"/>
      <w:numFmt w:val="lowerLetter"/>
      <w:lvlText w:val="%8."/>
      <w:lvlJc w:val="left"/>
      <w:pPr>
        <w:ind w:left="5827" w:hanging="360"/>
      </w:pPr>
    </w:lvl>
    <w:lvl w:ilvl="8" w:tplc="041A001B" w:tentative="1">
      <w:start w:val="1"/>
      <w:numFmt w:val="lowerRoman"/>
      <w:lvlText w:val="%9."/>
      <w:lvlJc w:val="right"/>
      <w:pPr>
        <w:ind w:left="6547" w:hanging="180"/>
      </w:pPr>
    </w:lvl>
  </w:abstractNum>
  <w:abstractNum w:abstractNumId="279" w15:restartNumberingAfterBreak="0">
    <w:nsid w:val="6E8C4A1B"/>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0" w15:restartNumberingAfterBreak="0">
    <w:nsid w:val="6EA20ECD"/>
    <w:multiLevelType w:val="hybridMultilevel"/>
    <w:tmpl w:val="25E88FBC"/>
    <w:lvl w:ilvl="0" w:tplc="F9D86D94">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1" w15:restartNumberingAfterBreak="0">
    <w:nsid w:val="6F0A153F"/>
    <w:multiLevelType w:val="hybridMultilevel"/>
    <w:tmpl w:val="BA12D25E"/>
    <w:lvl w:ilvl="0" w:tplc="205EFEC2">
      <w:start w:val="18"/>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2" w15:restartNumberingAfterBreak="0">
    <w:nsid w:val="6F8C18F7"/>
    <w:multiLevelType w:val="hybridMultilevel"/>
    <w:tmpl w:val="1EF6050A"/>
    <w:lvl w:ilvl="0" w:tplc="041A000F">
      <w:start w:val="1"/>
      <w:numFmt w:val="decimal"/>
      <w:lvlText w:val="%1."/>
      <w:lvlJc w:val="left"/>
      <w:pPr>
        <w:ind w:left="1434" w:hanging="360"/>
      </w:pPr>
    </w:lvl>
    <w:lvl w:ilvl="1" w:tplc="041A000F">
      <w:start w:val="1"/>
      <w:numFmt w:val="decimal"/>
      <w:lvlText w:val="%2."/>
      <w:lvlJc w:val="left"/>
      <w:pPr>
        <w:ind w:left="2154" w:hanging="360"/>
      </w:pPr>
      <w:rPr>
        <w:rFonts w:hint="default"/>
      </w:rPr>
    </w:lvl>
    <w:lvl w:ilvl="2" w:tplc="041A001B">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83" w15:restartNumberingAfterBreak="0">
    <w:nsid w:val="6F9734EE"/>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4" w15:restartNumberingAfterBreak="0">
    <w:nsid w:val="70164A95"/>
    <w:multiLevelType w:val="hybridMultilevel"/>
    <w:tmpl w:val="FDF89772"/>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5" w15:restartNumberingAfterBreak="0">
    <w:nsid w:val="709F6439"/>
    <w:multiLevelType w:val="hybridMultilevel"/>
    <w:tmpl w:val="744E3132"/>
    <w:lvl w:ilvl="0" w:tplc="99A020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6" w15:restartNumberingAfterBreak="0">
    <w:nsid w:val="71133CB5"/>
    <w:multiLevelType w:val="hybridMultilevel"/>
    <w:tmpl w:val="7B889A20"/>
    <w:lvl w:ilvl="0" w:tplc="99A020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7" w15:restartNumberingAfterBreak="0">
    <w:nsid w:val="724A6424"/>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8" w15:restartNumberingAfterBreak="0">
    <w:nsid w:val="72BD12ED"/>
    <w:multiLevelType w:val="hybridMultilevel"/>
    <w:tmpl w:val="5FE09C8E"/>
    <w:lvl w:ilvl="0" w:tplc="FCE0B088">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9" w15:restartNumberingAfterBreak="0">
    <w:nsid w:val="72F43ADE"/>
    <w:multiLevelType w:val="hybridMultilevel"/>
    <w:tmpl w:val="525028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0" w15:restartNumberingAfterBreak="0">
    <w:nsid w:val="730900C0"/>
    <w:multiLevelType w:val="hybridMultilevel"/>
    <w:tmpl w:val="A5DA4970"/>
    <w:lvl w:ilvl="0" w:tplc="9DF4109E">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1" w15:restartNumberingAfterBreak="0">
    <w:nsid w:val="73141407"/>
    <w:multiLevelType w:val="hybridMultilevel"/>
    <w:tmpl w:val="093ECE84"/>
    <w:lvl w:ilvl="0" w:tplc="5B1E1D5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2" w15:restartNumberingAfterBreak="0">
    <w:nsid w:val="73EB50E0"/>
    <w:multiLevelType w:val="hybridMultilevel"/>
    <w:tmpl w:val="044AF034"/>
    <w:lvl w:ilvl="0" w:tplc="350C6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3" w15:restartNumberingAfterBreak="0">
    <w:nsid w:val="74867CBD"/>
    <w:multiLevelType w:val="hybridMultilevel"/>
    <w:tmpl w:val="0494E908"/>
    <w:lvl w:ilvl="0" w:tplc="FEB658DA">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4" w15:restartNumberingAfterBreak="0">
    <w:nsid w:val="74984502"/>
    <w:multiLevelType w:val="hybridMultilevel"/>
    <w:tmpl w:val="BA5E3674"/>
    <w:lvl w:ilvl="0" w:tplc="DEE23F5A">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5" w15:restartNumberingAfterBreak="0">
    <w:nsid w:val="74BA4E38"/>
    <w:multiLevelType w:val="hybridMultilevel"/>
    <w:tmpl w:val="7A94FB00"/>
    <w:lvl w:ilvl="0" w:tplc="0A56EC0E">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6" w15:restartNumberingAfterBreak="0">
    <w:nsid w:val="74FD682F"/>
    <w:multiLevelType w:val="multilevel"/>
    <w:tmpl w:val="77EAD870"/>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7" w15:restartNumberingAfterBreak="0">
    <w:nsid w:val="758C5E4C"/>
    <w:multiLevelType w:val="hybridMultilevel"/>
    <w:tmpl w:val="8FCAC200"/>
    <w:lvl w:ilvl="0" w:tplc="BCC6AD8C">
      <w:start w:val="1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8" w15:restartNumberingAfterBreak="0">
    <w:nsid w:val="76514048"/>
    <w:multiLevelType w:val="hybridMultilevel"/>
    <w:tmpl w:val="A77CE328"/>
    <w:lvl w:ilvl="0" w:tplc="CB1C9084">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99" w15:restartNumberingAfterBreak="0">
    <w:nsid w:val="76C004B1"/>
    <w:multiLevelType w:val="hybridMultilevel"/>
    <w:tmpl w:val="0096F894"/>
    <w:lvl w:ilvl="0" w:tplc="D8B073E8">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0" w15:restartNumberingAfterBreak="0">
    <w:nsid w:val="76D765A9"/>
    <w:multiLevelType w:val="hybridMultilevel"/>
    <w:tmpl w:val="2A5C66D2"/>
    <w:lvl w:ilvl="0" w:tplc="FBF8FB0C">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1" w15:restartNumberingAfterBreak="0">
    <w:nsid w:val="76F15645"/>
    <w:multiLevelType w:val="hybridMultilevel"/>
    <w:tmpl w:val="C5DCFEA4"/>
    <w:lvl w:ilvl="0" w:tplc="3A5AEC46">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2" w15:restartNumberingAfterBreak="0">
    <w:nsid w:val="775F3F8D"/>
    <w:multiLevelType w:val="hybridMultilevel"/>
    <w:tmpl w:val="9634F46A"/>
    <w:lvl w:ilvl="0" w:tplc="9A2646CC">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3" w15:restartNumberingAfterBreak="0">
    <w:nsid w:val="77D02BC3"/>
    <w:multiLevelType w:val="hybridMultilevel"/>
    <w:tmpl w:val="AE381A48"/>
    <w:lvl w:ilvl="0" w:tplc="E0CA618C">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4" w15:restartNumberingAfterBreak="0">
    <w:nsid w:val="77F82939"/>
    <w:multiLevelType w:val="hybridMultilevel"/>
    <w:tmpl w:val="449C967C"/>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5" w15:restartNumberingAfterBreak="0">
    <w:nsid w:val="78466908"/>
    <w:multiLevelType w:val="hybridMultilevel"/>
    <w:tmpl w:val="4118A1B6"/>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6" w15:restartNumberingAfterBreak="0">
    <w:nsid w:val="78DD1600"/>
    <w:multiLevelType w:val="hybridMultilevel"/>
    <w:tmpl w:val="5AD0377A"/>
    <w:lvl w:ilvl="0" w:tplc="A8823512">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7" w15:restartNumberingAfterBreak="0">
    <w:nsid w:val="78DF6727"/>
    <w:multiLevelType w:val="hybridMultilevel"/>
    <w:tmpl w:val="1D64FB62"/>
    <w:lvl w:ilvl="0" w:tplc="C4B6F43C">
      <w:start w:val="3"/>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8" w15:restartNumberingAfterBreak="0">
    <w:nsid w:val="791A2B99"/>
    <w:multiLevelType w:val="hybridMultilevel"/>
    <w:tmpl w:val="34BC99DE"/>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9" w15:restartNumberingAfterBreak="0">
    <w:nsid w:val="797125D1"/>
    <w:multiLevelType w:val="hybridMultilevel"/>
    <w:tmpl w:val="65C223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0" w15:restartNumberingAfterBreak="0">
    <w:nsid w:val="79EC339A"/>
    <w:multiLevelType w:val="multilevel"/>
    <w:tmpl w:val="2362BE0A"/>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1" w15:restartNumberingAfterBreak="0">
    <w:nsid w:val="7A044166"/>
    <w:multiLevelType w:val="hybridMultilevel"/>
    <w:tmpl w:val="545CAE6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2" w15:restartNumberingAfterBreak="0">
    <w:nsid w:val="7A4E5C6F"/>
    <w:multiLevelType w:val="hybridMultilevel"/>
    <w:tmpl w:val="D668F072"/>
    <w:lvl w:ilvl="0" w:tplc="DF1E392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3" w15:restartNumberingAfterBreak="0">
    <w:nsid w:val="7A945C4E"/>
    <w:multiLevelType w:val="hybridMultilevel"/>
    <w:tmpl w:val="3E06CF6C"/>
    <w:lvl w:ilvl="0" w:tplc="F1DC1502">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4" w15:restartNumberingAfterBreak="0">
    <w:nsid w:val="7B177F03"/>
    <w:multiLevelType w:val="hybridMultilevel"/>
    <w:tmpl w:val="B54CC802"/>
    <w:lvl w:ilvl="0" w:tplc="041A0019">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5" w15:restartNumberingAfterBreak="0">
    <w:nsid w:val="7B9F6568"/>
    <w:multiLevelType w:val="hybridMultilevel"/>
    <w:tmpl w:val="325C6942"/>
    <w:lvl w:ilvl="0" w:tplc="99A020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6" w15:restartNumberingAfterBreak="0">
    <w:nsid w:val="7BBB09EF"/>
    <w:multiLevelType w:val="hybridMultilevel"/>
    <w:tmpl w:val="EF7E6162"/>
    <w:lvl w:ilvl="0" w:tplc="6D98B75C">
      <w:start w:val="1"/>
      <w:numFmt w:val="lowerLetter"/>
      <w:lvlText w:val="%1)"/>
      <w:lvlJc w:val="left"/>
      <w:pPr>
        <w:ind w:left="780" w:hanging="360"/>
      </w:pPr>
      <w:rPr>
        <w:rFonts w:ascii="Times New Roman" w:hAnsi="Times New Roman" w:cs="Times New Roman" w:hint="default"/>
        <w:sz w:val="24"/>
        <w:szCs w:val="24"/>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17" w15:restartNumberingAfterBreak="0">
    <w:nsid w:val="7BCC12C2"/>
    <w:multiLevelType w:val="multilevel"/>
    <w:tmpl w:val="62D87B56"/>
    <w:lvl w:ilvl="0">
      <w:start w:val="1"/>
      <w:numFmt w:val="none"/>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8" w15:restartNumberingAfterBreak="0">
    <w:nsid w:val="7BD02E40"/>
    <w:multiLevelType w:val="multilevel"/>
    <w:tmpl w:val="400C5CE8"/>
    <w:lvl w:ilvl="0">
      <w:start w:val="1"/>
      <w:numFmt w:val="none"/>
      <w:lvlText w:val="(4)"/>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9" w15:restartNumberingAfterBreak="0">
    <w:nsid w:val="7CB21B97"/>
    <w:multiLevelType w:val="multilevel"/>
    <w:tmpl w:val="EB84DFEC"/>
    <w:lvl w:ilvl="0">
      <w:start w:val="1"/>
      <w:numFmt w:val="none"/>
      <w:lvlText w:val="(6"/>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0" w15:restartNumberingAfterBreak="0">
    <w:nsid w:val="7CEE1D43"/>
    <w:multiLevelType w:val="hybridMultilevel"/>
    <w:tmpl w:val="ADF8A56C"/>
    <w:lvl w:ilvl="0" w:tplc="186E76D2">
      <w:start w:val="2"/>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1" w15:restartNumberingAfterBreak="0">
    <w:nsid w:val="7D7C60F4"/>
    <w:multiLevelType w:val="multilevel"/>
    <w:tmpl w:val="CEB69410"/>
    <w:lvl w:ilvl="0">
      <w:start w:val="1"/>
      <w:numFmt w:val="non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2" w15:restartNumberingAfterBreak="0">
    <w:nsid w:val="7DC41251"/>
    <w:multiLevelType w:val="hybridMultilevel"/>
    <w:tmpl w:val="BD8ACC06"/>
    <w:lvl w:ilvl="0" w:tplc="99A020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3" w15:restartNumberingAfterBreak="0">
    <w:nsid w:val="7E82241C"/>
    <w:multiLevelType w:val="multilevel"/>
    <w:tmpl w:val="62D87B56"/>
    <w:lvl w:ilvl="0">
      <w:start w:val="1"/>
      <w:numFmt w:val="none"/>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4" w15:restartNumberingAfterBreak="0">
    <w:nsid w:val="7EAA1088"/>
    <w:multiLevelType w:val="hybridMultilevel"/>
    <w:tmpl w:val="B94AE380"/>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5" w15:restartNumberingAfterBreak="0">
    <w:nsid w:val="7ED20268"/>
    <w:multiLevelType w:val="hybridMultilevel"/>
    <w:tmpl w:val="F9EC9B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6" w15:restartNumberingAfterBreak="0">
    <w:nsid w:val="7F181D0C"/>
    <w:multiLevelType w:val="hybridMultilevel"/>
    <w:tmpl w:val="6AD84E40"/>
    <w:lvl w:ilvl="0" w:tplc="74ECEF8C">
      <w:start w:val="1"/>
      <w:numFmt w:val="decimal"/>
      <w:suff w:val="space"/>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7" w15:restartNumberingAfterBreak="0">
    <w:nsid w:val="7F9C5674"/>
    <w:multiLevelType w:val="hybridMultilevel"/>
    <w:tmpl w:val="C5640B2E"/>
    <w:lvl w:ilvl="0" w:tplc="1700CD1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8" w15:restartNumberingAfterBreak="0">
    <w:nsid w:val="7FE96C95"/>
    <w:multiLevelType w:val="hybridMultilevel"/>
    <w:tmpl w:val="BDE2108C"/>
    <w:lvl w:ilvl="0" w:tplc="8AC29C48">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num w:numId="1">
    <w:abstractNumId w:val="201"/>
  </w:num>
  <w:num w:numId="2">
    <w:abstractNumId w:val="43"/>
  </w:num>
  <w:num w:numId="3">
    <w:abstractNumId w:val="85"/>
  </w:num>
  <w:num w:numId="4">
    <w:abstractNumId w:val="211"/>
  </w:num>
  <w:num w:numId="5">
    <w:abstractNumId w:val="282"/>
  </w:num>
  <w:num w:numId="6">
    <w:abstractNumId w:val="112"/>
  </w:num>
  <w:num w:numId="7">
    <w:abstractNumId w:val="62"/>
  </w:num>
  <w:num w:numId="8">
    <w:abstractNumId w:val="13"/>
  </w:num>
  <w:num w:numId="9">
    <w:abstractNumId w:val="147"/>
  </w:num>
  <w:num w:numId="10">
    <w:abstractNumId w:val="293"/>
  </w:num>
  <w:num w:numId="11">
    <w:abstractNumId w:val="309"/>
  </w:num>
  <w:num w:numId="12">
    <w:abstractNumId w:val="232"/>
  </w:num>
  <w:num w:numId="13">
    <w:abstractNumId w:val="180"/>
  </w:num>
  <w:num w:numId="14">
    <w:abstractNumId w:val="279"/>
  </w:num>
  <w:num w:numId="15">
    <w:abstractNumId w:val="221"/>
  </w:num>
  <w:num w:numId="16">
    <w:abstractNumId w:val="213"/>
  </w:num>
  <w:num w:numId="17">
    <w:abstractNumId w:val="181"/>
  </w:num>
  <w:num w:numId="18">
    <w:abstractNumId w:val="30"/>
  </w:num>
  <w:num w:numId="19">
    <w:abstractNumId w:val="6"/>
  </w:num>
  <w:num w:numId="20">
    <w:abstractNumId w:val="203"/>
  </w:num>
  <w:num w:numId="21">
    <w:abstractNumId w:val="226"/>
  </w:num>
  <w:num w:numId="22">
    <w:abstractNumId w:val="267"/>
  </w:num>
  <w:num w:numId="23">
    <w:abstractNumId w:val="177"/>
  </w:num>
  <w:num w:numId="24">
    <w:abstractNumId w:val="287"/>
  </w:num>
  <w:num w:numId="25">
    <w:abstractNumId w:val="237"/>
  </w:num>
  <w:num w:numId="26">
    <w:abstractNumId w:val="160"/>
  </w:num>
  <w:num w:numId="27">
    <w:abstractNumId w:val="95"/>
  </w:num>
  <w:num w:numId="28">
    <w:abstractNumId w:val="105"/>
  </w:num>
  <w:num w:numId="29">
    <w:abstractNumId w:val="3"/>
  </w:num>
  <w:num w:numId="30">
    <w:abstractNumId w:val="119"/>
  </w:num>
  <w:num w:numId="31">
    <w:abstractNumId w:val="106"/>
  </w:num>
  <w:num w:numId="32">
    <w:abstractNumId w:val="248"/>
  </w:num>
  <w:num w:numId="33">
    <w:abstractNumId w:val="299"/>
  </w:num>
  <w:num w:numId="34">
    <w:abstractNumId w:val="26"/>
  </w:num>
  <w:num w:numId="35">
    <w:abstractNumId w:val="88"/>
  </w:num>
  <w:num w:numId="36">
    <w:abstractNumId w:val="12"/>
  </w:num>
  <w:num w:numId="37">
    <w:abstractNumId w:val="154"/>
  </w:num>
  <w:num w:numId="38">
    <w:abstractNumId w:val="199"/>
  </w:num>
  <w:num w:numId="39">
    <w:abstractNumId w:val="276"/>
  </w:num>
  <w:num w:numId="40">
    <w:abstractNumId w:val="275"/>
  </w:num>
  <w:num w:numId="41">
    <w:abstractNumId w:val="225"/>
  </w:num>
  <w:num w:numId="42">
    <w:abstractNumId w:val="283"/>
  </w:num>
  <w:num w:numId="43">
    <w:abstractNumId w:val="189"/>
  </w:num>
  <w:num w:numId="44">
    <w:abstractNumId w:val="295"/>
  </w:num>
  <w:num w:numId="45">
    <w:abstractNumId w:val="114"/>
  </w:num>
  <w:num w:numId="46">
    <w:abstractNumId w:val="280"/>
  </w:num>
  <w:num w:numId="47">
    <w:abstractNumId w:val="153"/>
  </w:num>
  <w:num w:numId="48">
    <w:abstractNumId w:val="14"/>
  </w:num>
  <w:num w:numId="49">
    <w:abstractNumId w:val="46"/>
  </w:num>
  <w:num w:numId="50">
    <w:abstractNumId w:val="206"/>
  </w:num>
  <w:num w:numId="51">
    <w:abstractNumId w:val="42"/>
  </w:num>
  <w:num w:numId="52">
    <w:abstractNumId w:val="125"/>
  </w:num>
  <w:num w:numId="53">
    <w:abstractNumId w:val="122"/>
  </w:num>
  <w:num w:numId="54">
    <w:abstractNumId w:val="151"/>
  </w:num>
  <w:num w:numId="55">
    <w:abstractNumId w:val="198"/>
  </w:num>
  <w:num w:numId="56">
    <w:abstractNumId w:val="172"/>
  </w:num>
  <w:num w:numId="57">
    <w:abstractNumId w:val="89"/>
  </w:num>
  <w:num w:numId="58">
    <w:abstractNumId w:val="303"/>
  </w:num>
  <w:num w:numId="59">
    <w:abstractNumId w:val="193"/>
  </w:num>
  <w:num w:numId="60">
    <w:abstractNumId w:val="171"/>
  </w:num>
  <w:num w:numId="61">
    <w:abstractNumId w:val="17"/>
  </w:num>
  <w:num w:numId="62">
    <w:abstractNumId w:val="218"/>
  </w:num>
  <w:num w:numId="63">
    <w:abstractNumId w:val="131"/>
  </w:num>
  <w:num w:numId="64">
    <w:abstractNumId w:val="228"/>
  </w:num>
  <w:num w:numId="65">
    <w:abstractNumId w:val="326"/>
  </w:num>
  <w:num w:numId="66">
    <w:abstractNumId w:val="61"/>
  </w:num>
  <w:num w:numId="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8"/>
  </w:num>
  <w:num w:numId="69">
    <w:abstractNumId w:val="281"/>
  </w:num>
  <w:num w:numId="70">
    <w:abstractNumId w:val="56"/>
  </w:num>
  <w:num w:numId="71">
    <w:abstractNumId w:val="197"/>
  </w:num>
  <w:num w:numId="72">
    <w:abstractNumId w:val="100"/>
  </w:num>
  <w:num w:numId="73">
    <w:abstractNumId w:val="297"/>
  </w:num>
  <w:num w:numId="74">
    <w:abstractNumId w:val="19"/>
  </w:num>
  <w:num w:numId="75">
    <w:abstractNumId w:val="20"/>
  </w:num>
  <w:num w:numId="76">
    <w:abstractNumId w:val="67"/>
  </w:num>
  <w:num w:numId="77">
    <w:abstractNumId w:val="273"/>
  </w:num>
  <w:num w:numId="78">
    <w:abstractNumId w:val="210"/>
  </w:num>
  <w:num w:numId="79">
    <w:abstractNumId w:val="129"/>
  </w:num>
  <w:num w:numId="80">
    <w:abstractNumId w:val="230"/>
  </w:num>
  <w:num w:numId="81">
    <w:abstractNumId w:val="216"/>
  </w:num>
  <w:num w:numId="82">
    <w:abstractNumId w:val="99"/>
  </w:num>
  <w:num w:numId="83">
    <w:abstractNumId w:val="289"/>
  </w:num>
  <w:num w:numId="84">
    <w:abstractNumId w:val="266"/>
  </w:num>
  <w:num w:numId="85">
    <w:abstractNumId w:val="205"/>
  </w:num>
  <w:num w:numId="86">
    <w:abstractNumId w:val="291"/>
  </w:num>
  <w:num w:numId="87">
    <w:abstractNumId w:val="0"/>
  </w:num>
  <w:num w:numId="88">
    <w:abstractNumId w:val="179"/>
  </w:num>
  <w:num w:numId="89">
    <w:abstractNumId w:val="25"/>
  </w:num>
  <w:num w:numId="90">
    <w:abstractNumId w:val="174"/>
  </w:num>
  <w:num w:numId="91">
    <w:abstractNumId w:val="1"/>
  </w:num>
  <w:num w:numId="92">
    <w:abstractNumId w:val="304"/>
  </w:num>
  <w:num w:numId="93">
    <w:abstractNumId w:val="68"/>
  </w:num>
  <w:num w:numId="9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7"/>
  </w:num>
  <w:num w:numId="97">
    <w:abstractNumId w:val="84"/>
  </w:num>
  <w:num w:numId="98">
    <w:abstractNumId w:val="93"/>
  </w:num>
  <w:num w:numId="99">
    <w:abstractNumId w:val="28"/>
  </w:num>
  <w:num w:numId="100">
    <w:abstractNumId w:val="253"/>
  </w:num>
  <w:num w:numId="101">
    <w:abstractNumId w:val="195"/>
  </w:num>
  <w:num w:numId="102">
    <w:abstractNumId w:val="169"/>
  </w:num>
  <w:num w:numId="103">
    <w:abstractNumId w:val="277"/>
  </w:num>
  <w:num w:numId="104">
    <w:abstractNumId w:val="80"/>
  </w:num>
  <w:num w:numId="105">
    <w:abstractNumId w:val="231"/>
  </w:num>
  <w:num w:numId="106">
    <w:abstractNumId w:val="229"/>
  </w:num>
  <w:num w:numId="107">
    <w:abstractNumId w:val="127"/>
  </w:num>
  <w:num w:numId="108">
    <w:abstractNumId w:val="261"/>
  </w:num>
  <w:num w:numId="109">
    <w:abstractNumId w:val="98"/>
  </w:num>
  <w:num w:numId="110">
    <w:abstractNumId w:val="45"/>
  </w:num>
  <w:num w:numId="111">
    <w:abstractNumId w:val="259"/>
  </w:num>
  <w:num w:numId="112">
    <w:abstractNumId w:val="5"/>
  </w:num>
  <w:num w:numId="113">
    <w:abstractNumId w:val="285"/>
  </w:num>
  <w:num w:numId="114">
    <w:abstractNumId w:val="156"/>
  </w:num>
  <w:num w:numId="115">
    <w:abstractNumId w:val="251"/>
  </w:num>
  <w:num w:numId="116">
    <w:abstractNumId w:val="54"/>
  </w:num>
  <w:num w:numId="117">
    <w:abstractNumId w:val="320"/>
  </w:num>
  <w:num w:numId="118">
    <w:abstractNumId w:val="155"/>
  </w:num>
  <w:num w:numId="119">
    <w:abstractNumId w:val="235"/>
  </w:num>
  <w:num w:numId="120">
    <w:abstractNumId w:val="75"/>
  </w:num>
  <w:num w:numId="121">
    <w:abstractNumId w:val="155"/>
    <w:lvlOverride w:ilvl="0">
      <w:lvl w:ilvl="0" w:tplc="149AB4E8">
        <w:start w:val="1"/>
        <w:numFmt w:val="none"/>
        <w:lvlText w:val="(1)"/>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2">
    <w:abstractNumId w:val="323"/>
  </w:num>
  <w:num w:numId="123">
    <w:abstractNumId w:val="139"/>
  </w:num>
  <w:num w:numId="124">
    <w:abstractNumId w:val="302"/>
  </w:num>
  <w:num w:numId="125">
    <w:abstractNumId w:val="123"/>
  </w:num>
  <w:num w:numId="126">
    <w:abstractNumId w:val="212"/>
  </w:num>
  <w:num w:numId="127">
    <w:abstractNumId w:val="79"/>
  </w:num>
  <w:num w:numId="128">
    <w:abstractNumId w:val="149"/>
  </w:num>
  <w:num w:numId="129">
    <w:abstractNumId w:val="241"/>
  </w:num>
  <w:num w:numId="130">
    <w:abstractNumId w:val="316"/>
  </w:num>
  <w:num w:numId="131">
    <w:abstractNumId w:val="24"/>
  </w:num>
  <w:num w:numId="132">
    <w:abstractNumId w:val="240"/>
  </w:num>
  <w:num w:numId="133">
    <w:abstractNumId w:val="76"/>
  </w:num>
  <w:num w:numId="134">
    <w:abstractNumId w:val="313"/>
  </w:num>
  <w:num w:numId="135">
    <w:abstractNumId w:val="220"/>
  </w:num>
  <w:num w:numId="136">
    <w:abstractNumId w:val="186"/>
  </w:num>
  <w:num w:numId="137">
    <w:abstractNumId w:val="175"/>
  </w:num>
  <w:num w:numId="138">
    <w:abstractNumId w:val="71"/>
  </w:num>
  <w:num w:numId="139">
    <w:abstractNumId w:val="91"/>
  </w:num>
  <w:num w:numId="140">
    <w:abstractNumId w:val="212"/>
    <w:lvlOverride w:ilvl="0">
      <w:lvl w:ilvl="0" w:tplc="8B860F46">
        <w:start w:val="1"/>
        <w:numFmt w:val="none"/>
        <w:lvlText w:val="(1)"/>
        <w:lvlJc w:val="left"/>
        <w:pPr>
          <w:ind w:left="72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41">
    <w:abstractNumId w:val="92"/>
  </w:num>
  <w:num w:numId="142">
    <w:abstractNumId w:val="298"/>
  </w:num>
  <w:num w:numId="143">
    <w:abstractNumId w:val="58"/>
  </w:num>
  <w:num w:numId="144">
    <w:abstractNumId w:val="284"/>
  </w:num>
  <w:num w:numId="145">
    <w:abstractNumId w:val="182"/>
  </w:num>
  <w:num w:numId="146">
    <w:abstractNumId w:val="185"/>
  </w:num>
  <w:num w:numId="147">
    <w:abstractNumId w:val="200"/>
  </w:num>
  <w:num w:numId="148">
    <w:abstractNumId w:val="200"/>
    <w:lvlOverride w:ilvl="0">
      <w:lvl w:ilvl="0">
        <w:start w:val="1"/>
        <w:numFmt w:val="none"/>
        <w:lvlText w:val="(3)"/>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9">
    <w:abstractNumId w:val="57"/>
  </w:num>
  <w:num w:numId="150">
    <w:abstractNumId w:val="170"/>
  </w:num>
  <w:num w:numId="151">
    <w:abstractNumId w:val="312"/>
  </w:num>
  <w:num w:numId="152">
    <w:abstractNumId w:val="103"/>
  </w:num>
  <w:num w:numId="153">
    <w:abstractNumId w:val="160"/>
    <w:lvlOverride w:ilvl="0">
      <w:lvl w:ilvl="0">
        <w:start w:val="1"/>
        <w:numFmt w:val="none"/>
        <w:suff w:val="space"/>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54">
    <w:abstractNumId w:val="160"/>
    <w:lvlOverride w:ilvl="0">
      <w:lvl w:ilvl="0">
        <w:start w:val="1"/>
        <w:numFmt w:val="none"/>
        <w:suff w:val="space"/>
        <w:lvlText w:val="(2)"/>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55">
    <w:abstractNumId w:val="209"/>
  </w:num>
  <w:num w:numId="156">
    <w:abstractNumId w:val="34"/>
  </w:num>
  <w:num w:numId="157">
    <w:abstractNumId w:val="286"/>
  </w:num>
  <w:num w:numId="158">
    <w:abstractNumId w:val="234"/>
  </w:num>
  <w:num w:numId="159">
    <w:abstractNumId w:val="40"/>
  </w:num>
  <w:num w:numId="160">
    <w:abstractNumId w:val="47"/>
  </w:num>
  <w:num w:numId="161">
    <w:abstractNumId w:val="272"/>
  </w:num>
  <w:num w:numId="162">
    <w:abstractNumId w:val="168"/>
  </w:num>
  <w:num w:numId="163">
    <w:abstractNumId w:val="48"/>
  </w:num>
  <w:num w:numId="164">
    <w:abstractNumId w:val="192"/>
  </w:num>
  <w:num w:numId="165">
    <w:abstractNumId w:val="209"/>
    <w:lvlOverride w:ilvl="0">
      <w:lvl w:ilvl="0" w:tplc="E60AD3AA">
        <w:start w:val="1"/>
        <w:numFmt w:val="decimal"/>
        <w:lvlText w:val="(%1)"/>
        <w:lvlJc w:val="left"/>
        <w:pPr>
          <w:ind w:left="720" w:hanging="360"/>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166">
    <w:abstractNumId w:val="38"/>
  </w:num>
  <w:num w:numId="167">
    <w:abstractNumId w:val="18"/>
  </w:num>
  <w:num w:numId="168">
    <w:abstractNumId w:val="209"/>
    <w:lvlOverride w:ilvl="0">
      <w:lvl w:ilvl="0" w:tplc="E60AD3AA">
        <w:start w:val="1"/>
        <w:numFmt w:val="decimal"/>
        <w:lvlText w:val="(%1)"/>
        <w:lvlJc w:val="left"/>
        <w:pPr>
          <w:ind w:left="1070" w:hanging="360"/>
        </w:pPr>
        <w:rPr>
          <w:rFonts w:hint="default"/>
        </w:rPr>
      </w:lvl>
    </w:lvlOverride>
    <w:lvlOverride w:ilvl="1">
      <w:lvl w:ilvl="1" w:tplc="041A0019" w:tentative="1">
        <w:start w:val="1"/>
        <w:numFmt w:val="lowerLetter"/>
        <w:lvlText w:val="%2."/>
        <w:lvlJc w:val="left"/>
        <w:pPr>
          <w:ind w:left="1790" w:hanging="360"/>
        </w:pPr>
      </w:lvl>
    </w:lvlOverride>
    <w:lvlOverride w:ilvl="2">
      <w:lvl w:ilvl="2" w:tplc="041A001B" w:tentative="1">
        <w:start w:val="1"/>
        <w:numFmt w:val="lowerRoman"/>
        <w:lvlText w:val="%3."/>
        <w:lvlJc w:val="right"/>
        <w:pPr>
          <w:ind w:left="2510" w:hanging="180"/>
        </w:pPr>
      </w:lvl>
    </w:lvlOverride>
    <w:lvlOverride w:ilvl="3">
      <w:lvl w:ilvl="3" w:tplc="041A000F" w:tentative="1">
        <w:start w:val="1"/>
        <w:numFmt w:val="decimal"/>
        <w:lvlText w:val="%4."/>
        <w:lvlJc w:val="left"/>
        <w:pPr>
          <w:ind w:left="3230" w:hanging="360"/>
        </w:pPr>
      </w:lvl>
    </w:lvlOverride>
    <w:lvlOverride w:ilvl="4">
      <w:lvl w:ilvl="4" w:tplc="041A0019" w:tentative="1">
        <w:start w:val="1"/>
        <w:numFmt w:val="lowerLetter"/>
        <w:lvlText w:val="%5."/>
        <w:lvlJc w:val="left"/>
        <w:pPr>
          <w:ind w:left="3950" w:hanging="360"/>
        </w:pPr>
      </w:lvl>
    </w:lvlOverride>
    <w:lvlOverride w:ilvl="5">
      <w:lvl w:ilvl="5" w:tplc="041A001B" w:tentative="1">
        <w:start w:val="1"/>
        <w:numFmt w:val="lowerRoman"/>
        <w:lvlText w:val="%6."/>
        <w:lvlJc w:val="right"/>
        <w:pPr>
          <w:ind w:left="4670" w:hanging="180"/>
        </w:pPr>
      </w:lvl>
    </w:lvlOverride>
    <w:lvlOverride w:ilvl="6">
      <w:lvl w:ilvl="6" w:tplc="041A000F" w:tentative="1">
        <w:start w:val="1"/>
        <w:numFmt w:val="decimal"/>
        <w:lvlText w:val="%7."/>
        <w:lvlJc w:val="left"/>
        <w:pPr>
          <w:ind w:left="5390" w:hanging="360"/>
        </w:pPr>
      </w:lvl>
    </w:lvlOverride>
    <w:lvlOverride w:ilvl="7">
      <w:lvl w:ilvl="7" w:tplc="041A0019" w:tentative="1">
        <w:start w:val="1"/>
        <w:numFmt w:val="lowerLetter"/>
        <w:lvlText w:val="%8."/>
        <w:lvlJc w:val="left"/>
        <w:pPr>
          <w:ind w:left="6110" w:hanging="360"/>
        </w:pPr>
      </w:lvl>
    </w:lvlOverride>
    <w:lvlOverride w:ilvl="8">
      <w:lvl w:ilvl="8" w:tplc="041A001B" w:tentative="1">
        <w:start w:val="1"/>
        <w:numFmt w:val="lowerRoman"/>
        <w:lvlText w:val="%9."/>
        <w:lvlJc w:val="right"/>
        <w:pPr>
          <w:ind w:left="6830" w:hanging="180"/>
        </w:pPr>
      </w:lvl>
    </w:lvlOverride>
  </w:num>
  <w:num w:numId="169">
    <w:abstractNumId w:val="27"/>
  </w:num>
  <w:num w:numId="170">
    <w:abstractNumId w:val="209"/>
    <w:lvlOverride w:ilvl="0">
      <w:lvl w:ilvl="0" w:tplc="E60AD3AA">
        <w:start w:val="1"/>
        <w:numFmt w:val="none"/>
        <w:lvlText w:val="(3)"/>
        <w:lvlJc w:val="left"/>
        <w:pPr>
          <w:ind w:left="107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71">
    <w:abstractNumId w:val="209"/>
    <w:lvlOverride w:ilvl="0">
      <w:lvl w:ilvl="0" w:tplc="E60AD3AA">
        <w:start w:val="1"/>
        <w:numFmt w:val="none"/>
        <w:lvlText w:val="(4)"/>
        <w:lvlJc w:val="left"/>
        <w:pPr>
          <w:ind w:left="107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72">
    <w:abstractNumId w:val="209"/>
    <w:lvlOverride w:ilvl="0">
      <w:lvl w:ilvl="0" w:tplc="E60AD3AA">
        <w:start w:val="1"/>
        <w:numFmt w:val="none"/>
        <w:lvlText w:val="(5)"/>
        <w:lvlJc w:val="left"/>
        <w:pPr>
          <w:ind w:left="107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73">
    <w:abstractNumId w:val="223"/>
  </w:num>
  <w:num w:numId="174">
    <w:abstractNumId w:val="255"/>
  </w:num>
  <w:num w:numId="175">
    <w:abstractNumId w:val="82"/>
  </w:num>
  <w:num w:numId="176">
    <w:abstractNumId w:val="271"/>
  </w:num>
  <w:num w:numId="177">
    <w:abstractNumId w:val="300"/>
  </w:num>
  <w:num w:numId="178">
    <w:abstractNumId w:val="208"/>
  </w:num>
  <w:num w:numId="179">
    <w:abstractNumId w:val="300"/>
    <w:lvlOverride w:ilvl="0">
      <w:lvl w:ilvl="0" w:tplc="FBF8FB0C">
        <w:start w:val="1"/>
        <w:numFmt w:val="none"/>
        <w:lvlText w:val="(1)"/>
        <w:lvlJc w:val="left"/>
        <w:pPr>
          <w:ind w:left="72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80">
    <w:abstractNumId w:val="324"/>
  </w:num>
  <w:num w:numId="181">
    <w:abstractNumId w:val="121"/>
  </w:num>
  <w:num w:numId="182">
    <w:abstractNumId w:val="176"/>
  </w:num>
  <w:num w:numId="183">
    <w:abstractNumId w:val="327"/>
  </w:num>
  <w:num w:numId="184">
    <w:abstractNumId w:val="37"/>
  </w:num>
  <w:num w:numId="185">
    <w:abstractNumId w:val="243"/>
  </w:num>
  <w:num w:numId="186">
    <w:abstractNumId w:val="150"/>
  </w:num>
  <w:num w:numId="187">
    <w:abstractNumId w:val="274"/>
  </w:num>
  <w:num w:numId="188">
    <w:abstractNumId w:val="81"/>
  </w:num>
  <w:num w:numId="189">
    <w:abstractNumId w:val="142"/>
  </w:num>
  <w:num w:numId="190">
    <w:abstractNumId w:val="11"/>
  </w:num>
  <w:num w:numId="191">
    <w:abstractNumId w:val="188"/>
  </w:num>
  <w:num w:numId="192">
    <w:abstractNumId w:val="142"/>
    <w:lvlOverride w:ilvl="0">
      <w:lvl w:ilvl="0">
        <w:start w:val="1"/>
        <w:numFmt w:val="none"/>
        <w:lvlText w:val="(3)"/>
        <w:lvlJc w:val="left"/>
        <w:pPr>
          <w:ind w:left="107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3">
    <w:abstractNumId w:val="11"/>
    <w:lvlOverride w:ilvl="0">
      <w:lvl w:ilvl="0">
        <w:start w:val="1"/>
        <w:numFmt w:val="none"/>
        <w:lvlText w:val="(4)"/>
        <w:lvlJc w:val="left"/>
        <w:pPr>
          <w:ind w:left="928"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4">
    <w:abstractNumId w:val="307"/>
  </w:num>
  <w:num w:numId="195">
    <w:abstractNumId w:val="83"/>
  </w:num>
  <w:num w:numId="196">
    <w:abstractNumId w:val="214"/>
  </w:num>
  <w:num w:numId="197">
    <w:abstractNumId w:val="161"/>
  </w:num>
  <w:num w:numId="198">
    <w:abstractNumId w:val="21"/>
  </w:num>
  <w:num w:numId="199">
    <w:abstractNumId w:val="63"/>
  </w:num>
  <w:num w:numId="200">
    <w:abstractNumId w:val="64"/>
  </w:num>
  <w:num w:numId="201">
    <w:abstractNumId w:val="86"/>
  </w:num>
  <w:num w:numId="202">
    <w:abstractNumId w:val="110"/>
  </w:num>
  <w:num w:numId="203">
    <w:abstractNumId w:val="60"/>
  </w:num>
  <w:num w:numId="204">
    <w:abstractNumId w:val="21"/>
    <w:lvlOverride w:ilvl="0">
      <w:lvl w:ilvl="0" w:tplc="8C064748">
        <w:start w:val="1"/>
        <w:numFmt w:val="none"/>
        <w:lvlText w:val="(1)"/>
        <w:lvlJc w:val="left"/>
        <w:pPr>
          <w:ind w:left="72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05">
    <w:abstractNumId w:val="315"/>
  </w:num>
  <w:num w:numId="206">
    <w:abstractNumId w:val="94"/>
  </w:num>
  <w:num w:numId="207">
    <w:abstractNumId w:val="66"/>
  </w:num>
  <w:num w:numId="208">
    <w:abstractNumId w:val="87"/>
  </w:num>
  <w:num w:numId="209">
    <w:abstractNumId w:val="132"/>
  </w:num>
  <w:num w:numId="210">
    <w:abstractNumId w:val="202"/>
  </w:num>
  <w:num w:numId="211">
    <w:abstractNumId w:val="319"/>
  </w:num>
  <w:num w:numId="212">
    <w:abstractNumId w:val="157"/>
  </w:num>
  <w:num w:numId="213">
    <w:abstractNumId w:val="29"/>
  </w:num>
  <w:num w:numId="214">
    <w:abstractNumId w:val="74"/>
  </w:num>
  <w:num w:numId="215">
    <w:abstractNumId w:val="260"/>
  </w:num>
  <w:num w:numId="216">
    <w:abstractNumId w:val="116"/>
  </w:num>
  <w:num w:numId="217">
    <w:abstractNumId w:val="51"/>
  </w:num>
  <w:num w:numId="218">
    <w:abstractNumId w:val="288"/>
  </w:num>
  <w:num w:numId="219">
    <w:abstractNumId w:val="268"/>
  </w:num>
  <w:num w:numId="220">
    <w:abstractNumId w:val="59"/>
  </w:num>
  <w:num w:numId="221">
    <w:abstractNumId w:val="191"/>
  </w:num>
  <w:num w:numId="222">
    <w:abstractNumId w:val="238"/>
  </w:num>
  <w:num w:numId="223">
    <w:abstractNumId w:val="264"/>
  </w:num>
  <w:num w:numId="224">
    <w:abstractNumId w:val="130"/>
  </w:num>
  <w:num w:numId="225">
    <w:abstractNumId w:val="238"/>
    <w:lvlOverride w:ilvl="0">
      <w:lvl w:ilvl="0">
        <w:start w:val="3"/>
        <w:numFmt w:val="none"/>
        <w:lvlText w:val="(2)"/>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6">
    <w:abstractNumId w:val="53"/>
  </w:num>
  <w:num w:numId="227">
    <w:abstractNumId w:val="35"/>
  </w:num>
  <w:num w:numId="228">
    <w:abstractNumId w:val="246"/>
  </w:num>
  <w:num w:numId="229">
    <w:abstractNumId w:val="224"/>
  </w:num>
  <w:num w:numId="230">
    <w:abstractNumId w:val="63"/>
    <w:lvlOverride w:ilvl="0">
      <w:lvl w:ilvl="0">
        <w:start w:val="1"/>
        <w:numFmt w:val="none"/>
        <w:lvlText w:val="(3)"/>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1">
    <w:abstractNumId w:val="63"/>
    <w:lvlOverride w:ilvl="0">
      <w:lvl w:ilvl="0">
        <w:start w:val="1"/>
        <w:numFmt w:val="none"/>
        <w:lvlText w:val="(4)"/>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2">
    <w:abstractNumId w:val="63"/>
    <w:lvlOverride w:ilvl="0">
      <w:lvl w:ilvl="0">
        <w:start w:val="1"/>
        <w:numFmt w:val="none"/>
        <w:lvlText w:val="(5)"/>
        <w:lvlJc w:val="left"/>
        <w:pPr>
          <w:ind w:left="1353"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3">
    <w:abstractNumId w:val="63"/>
    <w:lvlOverride w:ilvl="0">
      <w:lvl w:ilvl="0">
        <w:start w:val="1"/>
        <w:numFmt w:val="none"/>
        <w:lvlText w:val="(6)"/>
        <w:lvlJc w:val="left"/>
        <w:pPr>
          <w:ind w:left="1353"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4">
    <w:abstractNumId w:val="63"/>
    <w:lvlOverride w:ilvl="0">
      <w:lvl w:ilvl="0">
        <w:start w:val="1"/>
        <w:numFmt w:val="none"/>
        <w:lvlText w:val="(7)"/>
        <w:lvlJc w:val="left"/>
        <w:pPr>
          <w:ind w:left="928"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5">
    <w:abstractNumId w:val="63"/>
    <w:lvlOverride w:ilvl="0">
      <w:lvl w:ilvl="0">
        <w:start w:val="1"/>
        <w:numFmt w:val="none"/>
        <w:lvlText w:val="(8)"/>
        <w:lvlJc w:val="left"/>
        <w:pPr>
          <w:ind w:left="928"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6">
    <w:abstractNumId w:val="288"/>
    <w:lvlOverride w:ilvl="0">
      <w:lvl w:ilvl="0" w:tplc="FCE0B088">
        <w:start w:val="1"/>
        <w:numFmt w:val="none"/>
        <w:lvlText w:val="(1)"/>
        <w:lvlJc w:val="left"/>
        <w:pPr>
          <w:ind w:left="72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7">
    <w:abstractNumId w:val="288"/>
    <w:lvlOverride w:ilvl="0">
      <w:lvl w:ilvl="0" w:tplc="FCE0B088">
        <w:start w:val="1"/>
        <w:numFmt w:val="none"/>
        <w:lvlText w:val="(2)"/>
        <w:lvlJc w:val="left"/>
        <w:pPr>
          <w:ind w:left="72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8">
    <w:abstractNumId w:val="59"/>
    <w:lvlOverride w:ilvl="0">
      <w:lvl w:ilvl="0" w:tplc="C4B6F43C">
        <w:start w:val="3"/>
        <w:numFmt w:val="none"/>
        <w:lvlText w:val="(3)"/>
        <w:lvlJc w:val="left"/>
        <w:pPr>
          <w:ind w:left="120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920" w:hanging="360"/>
        </w:pPr>
        <w:rPr>
          <w:rFonts w:hint="default"/>
        </w:rPr>
      </w:lvl>
    </w:lvlOverride>
    <w:lvlOverride w:ilvl="2">
      <w:lvl w:ilvl="2" w:tplc="041A001B">
        <w:start w:val="1"/>
        <w:numFmt w:val="lowerRoman"/>
        <w:lvlText w:val="%3."/>
        <w:lvlJc w:val="right"/>
        <w:pPr>
          <w:ind w:left="2640" w:hanging="180"/>
        </w:pPr>
        <w:rPr>
          <w:rFonts w:hint="default"/>
        </w:rPr>
      </w:lvl>
    </w:lvlOverride>
    <w:lvlOverride w:ilvl="3">
      <w:lvl w:ilvl="3" w:tplc="041A000F">
        <w:start w:val="1"/>
        <w:numFmt w:val="decimal"/>
        <w:lvlText w:val="%4."/>
        <w:lvlJc w:val="left"/>
        <w:pPr>
          <w:ind w:left="3360" w:hanging="360"/>
        </w:pPr>
        <w:rPr>
          <w:rFonts w:hint="default"/>
        </w:rPr>
      </w:lvl>
    </w:lvlOverride>
    <w:lvlOverride w:ilvl="4">
      <w:lvl w:ilvl="4" w:tplc="041A0019">
        <w:start w:val="1"/>
        <w:numFmt w:val="lowerLetter"/>
        <w:lvlText w:val="%5."/>
        <w:lvlJc w:val="left"/>
        <w:pPr>
          <w:ind w:left="4080" w:hanging="360"/>
        </w:pPr>
        <w:rPr>
          <w:rFonts w:hint="default"/>
        </w:rPr>
      </w:lvl>
    </w:lvlOverride>
    <w:lvlOverride w:ilvl="5">
      <w:lvl w:ilvl="5" w:tplc="041A001B">
        <w:start w:val="1"/>
        <w:numFmt w:val="lowerRoman"/>
        <w:lvlText w:val="%6."/>
        <w:lvlJc w:val="right"/>
        <w:pPr>
          <w:ind w:left="4800" w:hanging="180"/>
        </w:pPr>
        <w:rPr>
          <w:rFonts w:hint="default"/>
        </w:rPr>
      </w:lvl>
    </w:lvlOverride>
    <w:lvlOverride w:ilvl="6">
      <w:lvl w:ilvl="6" w:tplc="041A000F">
        <w:start w:val="1"/>
        <w:numFmt w:val="decimal"/>
        <w:lvlText w:val="%7."/>
        <w:lvlJc w:val="left"/>
        <w:pPr>
          <w:ind w:left="5520" w:hanging="360"/>
        </w:pPr>
        <w:rPr>
          <w:rFonts w:hint="default"/>
        </w:rPr>
      </w:lvl>
    </w:lvlOverride>
    <w:lvlOverride w:ilvl="7">
      <w:lvl w:ilvl="7" w:tplc="041A0019">
        <w:start w:val="1"/>
        <w:numFmt w:val="lowerLetter"/>
        <w:lvlText w:val="%8."/>
        <w:lvlJc w:val="left"/>
        <w:pPr>
          <w:ind w:left="6240" w:hanging="360"/>
        </w:pPr>
        <w:rPr>
          <w:rFonts w:hint="default"/>
        </w:rPr>
      </w:lvl>
    </w:lvlOverride>
    <w:lvlOverride w:ilvl="8">
      <w:lvl w:ilvl="8" w:tplc="041A001B">
        <w:start w:val="1"/>
        <w:numFmt w:val="lowerRoman"/>
        <w:lvlText w:val="%9."/>
        <w:lvlJc w:val="right"/>
        <w:pPr>
          <w:ind w:left="6960" w:hanging="180"/>
        </w:pPr>
        <w:rPr>
          <w:rFonts w:hint="default"/>
        </w:rPr>
      </w:lvl>
    </w:lvlOverride>
  </w:num>
  <w:num w:numId="239">
    <w:abstractNumId w:val="120"/>
  </w:num>
  <w:num w:numId="240">
    <w:abstractNumId w:val="59"/>
    <w:lvlOverride w:ilvl="0">
      <w:lvl w:ilvl="0" w:tplc="C4B6F43C">
        <w:start w:val="3"/>
        <w:numFmt w:val="none"/>
        <w:lvlText w:val="(4)"/>
        <w:lvlJc w:val="left"/>
        <w:pPr>
          <w:ind w:left="120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920" w:hanging="360"/>
        </w:pPr>
        <w:rPr>
          <w:rFonts w:hint="default"/>
        </w:rPr>
      </w:lvl>
    </w:lvlOverride>
    <w:lvlOverride w:ilvl="2">
      <w:lvl w:ilvl="2" w:tplc="041A001B">
        <w:start w:val="1"/>
        <w:numFmt w:val="lowerRoman"/>
        <w:lvlText w:val="%3."/>
        <w:lvlJc w:val="right"/>
        <w:pPr>
          <w:ind w:left="2640" w:hanging="180"/>
        </w:pPr>
        <w:rPr>
          <w:rFonts w:hint="default"/>
        </w:rPr>
      </w:lvl>
    </w:lvlOverride>
    <w:lvlOverride w:ilvl="3">
      <w:lvl w:ilvl="3" w:tplc="041A000F">
        <w:start w:val="1"/>
        <w:numFmt w:val="decimal"/>
        <w:lvlText w:val="%4."/>
        <w:lvlJc w:val="left"/>
        <w:pPr>
          <w:ind w:left="3360" w:hanging="360"/>
        </w:pPr>
        <w:rPr>
          <w:rFonts w:hint="default"/>
        </w:rPr>
      </w:lvl>
    </w:lvlOverride>
    <w:lvlOverride w:ilvl="4">
      <w:lvl w:ilvl="4" w:tplc="041A0019">
        <w:start w:val="1"/>
        <w:numFmt w:val="lowerLetter"/>
        <w:lvlText w:val="%5."/>
        <w:lvlJc w:val="left"/>
        <w:pPr>
          <w:ind w:left="4080" w:hanging="360"/>
        </w:pPr>
        <w:rPr>
          <w:rFonts w:hint="default"/>
        </w:rPr>
      </w:lvl>
    </w:lvlOverride>
    <w:lvlOverride w:ilvl="5">
      <w:lvl w:ilvl="5" w:tplc="041A001B">
        <w:start w:val="1"/>
        <w:numFmt w:val="lowerRoman"/>
        <w:lvlText w:val="%6."/>
        <w:lvlJc w:val="right"/>
        <w:pPr>
          <w:ind w:left="4800" w:hanging="180"/>
        </w:pPr>
        <w:rPr>
          <w:rFonts w:hint="default"/>
        </w:rPr>
      </w:lvl>
    </w:lvlOverride>
    <w:lvlOverride w:ilvl="6">
      <w:lvl w:ilvl="6" w:tplc="041A000F">
        <w:start w:val="1"/>
        <w:numFmt w:val="decimal"/>
        <w:lvlText w:val="%7."/>
        <w:lvlJc w:val="left"/>
        <w:pPr>
          <w:ind w:left="5520" w:hanging="360"/>
        </w:pPr>
        <w:rPr>
          <w:rFonts w:hint="default"/>
        </w:rPr>
      </w:lvl>
    </w:lvlOverride>
    <w:lvlOverride w:ilvl="7">
      <w:lvl w:ilvl="7" w:tplc="041A0019">
        <w:start w:val="1"/>
        <w:numFmt w:val="lowerLetter"/>
        <w:lvlText w:val="%8."/>
        <w:lvlJc w:val="left"/>
        <w:pPr>
          <w:ind w:left="6240" w:hanging="360"/>
        </w:pPr>
        <w:rPr>
          <w:rFonts w:hint="default"/>
        </w:rPr>
      </w:lvl>
    </w:lvlOverride>
    <w:lvlOverride w:ilvl="8">
      <w:lvl w:ilvl="8" w:tplc="041A001B">
        <w:start w:val="1"/>
        <w:numFmt w:val="lowerRoman"/>
        <w:lvlText w:val="%9."/>
        <w:lvlJc w:val="right"/>
        <w:pPr>
          <w:ind w:left="6960" w:hanging="180"/>
        </w:pPr>
        <w:rPr>
          <w:rFonts w:hint="default"/>
        </w:rPr>
      </w:lvl>
    </w:lvlOverride>
  </w:num>
  <w:num w:numId="241">
    <w:abstractNumId w:val="59"/>
    <w:lvlOverride w:ilvl="0">
      <w:lvl w:ilvl="0" w:tplc="C4B6F43C">
        <w:start w:val="3"/>
        <w:numFmt w:val="none"/>
        <w:lvlText w:val="(3)"/>
        <w:lvlJc w:val="left"/>
        <w:pPr>
          <w:ind w:left="120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920" w:hanging="360"/>
        </w:pPr>
        <w:rPr>
          <w:rFonts w:hint="default"/>
        </w:rPr>
      </w:lvl>
    </w:lvlOverride>
    <w:lvlOverride w:ilvl="2">
      <w:lvl w:ilvl="2" w:tplc="041A001B">
        <w:start w:val="1"/>
        <w:numFmt w:val="lowerRoman"/>
        <w:lvlText w:val="%3."/>
        <w:lvlJc w:val="right"/>
        <w:pPr>
          <w:ind w:left="2640" w:hanging="180"/>
        </w:pPr>
        <w:rPr>
          <w:rFonts w:hint="default"/>
        </w:rPr>
      </w:lvl>
    </w:lvlOverride>
    <w:lvlOverride w:ilvl="3">
      <w:lvl w:ilvl="3" w:tplc="041A000F">
        <w:start w:val="1"/>
        <w:numFmt w:val="decimal"/>
        <w:lvlText w:val="%4."/>
        <w:lvlJc w:val="left"/>
        <w:pPr>
          <w:ind w:left="3360" w:hanging="360"/>
        </w:pPr>
        <w:rPr>
          <w:rFonts w:hint="default"/>
        </w:rPr>
      </w:lvl>
    </w:lvlOverride>
    <w:lvlOverride w:ilvl="4">
      <w:lvl w:ilvl="4" w:tplc="041A0019">
        <w:start w:val="1"/>
        <w:numFmt w:val="lowerLetter"/>
        <w:lvlText w:val="%5."/>
        <w:lvlJc w:val="left"/>
        <w:pPr>
          <w:ind w:left="4080" w:hanging="360"/>
        </w:pPr>
        <w:rPr>
          <w:rFonts w:hint="default"/>
        </w:rPr>
      </w:lvl>
    </w:lvlOverride>
    <w:lvlOverride w:ilvl="5">
      <w:lvl w:ilvl="5" w:tplc="041A001B">
        <w:start w:val="1"/>
        <w:numFmt w:val="lowerRoman"/>
        <w:lvlText w:val="%6."/>
        <w:lvlJc w:val="right"/>
        <w:pPr>
          <w:ind w:left="4800" w:hanging="180"/>
        </w:pPr>
        <w:rPr>
          <w:rFonts w:hint="default"/>
        </w:rPr>
      </w:lvl>
    </w:lvlOverride>
    <w:lvlOverride w:ilvl="6">
      <w:lvl w:ilvl="6" w:tplc="041A000F">
        <w:start w:val="1"/>
        <w:numFmt w:val="decimal"/>
        <w:lvlText w:val="%7."/>
        <w:lvlJc w:val="left"/>
        <w:pPr>
          <w:ind w:left="5520" w:hanging="360"/>
        </w:pPr>
        <w:rPr>
          <w:rFonts w:hint="default"/>
        </w:rPr>
      </w:lvl>
    </w:lvlOverride>
    <w:lvlOverride w:ilvl="7">
      <w:lvl w:ilvl="7" w:tplc="041A0019">
        <w:start w:val="1"/>
        <w:numFmt w:val="lowerLetter"/>
        <w:lvlText w:val="%8."/>
        <w:lvlJc w:val="left"/>
        <w:pPr>
          <w:ind w:left="6240" w:hanging="360"/>
        </w:pPr>
        <w:rPr>
          <w:rFonts w:hint="default"/>
        </w:rPr>
      </w:lvl>
    </w:lvlOverride>
    <w:lvlOverride w:ilvl="8">
      <w:lvl w:ilvl="8" w:tplc="041A001B">
        <w:start w:val="1"/>
        <w:numFmt w:val="lowerRoman"/>
        <w:lvlText w:val="%9."/>
        <w:lvlJc w:val="right"/>
        <w:pPr>
          <w:ind w:left="6960" w:hanging="180"/>
        </w:pPr>
        <w:rPr>
          <w:rFonts w:hint="default"/>
        </w:rPr>
      </w:lvl>
    </w:lvlOverride>
  </w:num>
  <w:num w:numId="242">
    <w:abstractNumId w:val="294"/>
  </w:num>
  <w:num w:numId="243">
    <w:abstractNumId w:val="141"/>
  </w:num>
  <w:num w:numId="244">
    <w:abstractNumId w:val="15"/>
  </w:num>
  <w:num w:numId="245">
    <w:abstractNumId w:val="227"/>
  </w:num>
  <w:num w:numId="246">
    <w:abstractNumId w:val="15"/>
    <w:lvlOverride w:ilvl="0">
      <w:lvl w:ilvl="0" w:tplc="255C9A22">
        <w:start w:val="1"/>
        <w:numFmt w:val="none"/>
        <w:lvlText w:val="(1)"/>
        <w:lvlJc w:val="left"/>
        <w:pPr>
          <w:ind w:left="72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47">
    <w:abstractNumId w:val="15"/>
    <w:lvlOverride w:ilvl="0">
      <w:lvl w:ilvl="0" w:tplc="255C9A22">
        <w:start w:val="1"/>
        <w:numFmt w:val="none"/>
        <w:lvlText w:val="(2)"/>
        <w:lvlJc w:val="left"/>
        <w:pPr>
          <w:ind w:left="786"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48">
    <w:abstractNumId w:val="15"/>
    <w:lvlOverride w:ilvl="0">
      <w:lvl w:ilvl="0" w:tplc="255C9A22">
        <w:start w:val="1"/>
        <w:numFmt w:val="decimal"/>
        <w:lvlText w:val="(%1)"/>
        <w:lvlJc w:val="left"/>
        <w:pPr>
          <w:ind w:left="786" w:hanging="360"/>
        </w:pPr>
        <w:rPr>
          <w:rFonts w:ascii="Times New Roman" w:hAnsi="Times New Roman" w:cs="Times New Roman" w:hint="default"/>
        </w:rPr>
      </w:lvl>
    </w:lvlOverride>
    <w:lvlOverride w:ilvl="1">
      <w:lvl w:ilvl="1" w:tplc="041A0019" w:tentative="1">
        <w:start w:val="1"/>
        <w:numFmt w:val="lowerLetter"/>
        <w:lvlText w:val="%2."/>
        <w:lvlJc w:val="left"/>
        <w:pPr>
          <w:ind w:left="1506" w:hanging="360"/>
        </w:pPr>
      </w:lvl>
    </w:lvlOverride>
    <w:lvlOverride w:ilvl="2">
      <w:lvl w:ilvl="2" w:tplc="041A001B" w:tentative="1">
        <w:start w:val="1"/>
        <w:numFmt w:val="lowerRoman"/>
        <w:lvlText w:val="%3."/>
        <w:lvlJc w:val="right"/>
        <w:pPr>
          <w:ind w:left="2226" w:hanging="180"/>
        </w:pPr>
      </w:lvl>
    </w:lvlOverride>
    <w:lvlOverride w:ilvl="3">
      <w:lvl w:ilvl="3" w:tplc="041A000F" w:tentative="1">
        <w:start w:val="1"/>
        <w:numFmt w:val="decimal"/>
        <w:lvlText w:val="%4."/>
        <w:lvlJc w:val="left"/>
        <w:pPr>
          <w:ind w:left="2946" w:hanging="360"/>
        </w:pPr>
      </w:lvl>
    </w:lvlOverride>
    <w:lvlOverride w:ilvl="4">
      <w:lvl w:ilvl="4" w:tplc="041A0019" w:tentative="1">
        <w:start w:val="1"/>
        <w:numFmt w:val="lowerLetter"/>
        <w:lvlText w:val="%5."/>
        <w:lvlJc w:val="left"/>
        <w:pPr>
          <w:ind w:left="3666" w:hanging="360"/>
        </w:pPr>
      </w:lvl>
    </w:lvlOverride>
    <w:lvlOverride w:ilvl="5">
      <w:lvl w:ilvl="5" w:tplc="041A001B" w:tentative="1">
        <w:start w:val="1"/>
        <w:numFmt w:val="lowerRoman"/>
        <w:lvlText w:val="%6."/>
        <w:lvlJc w:val="right"/>
        <w:pPr>
          <w:ind w:left="4386" w:hanging="180"/>
        </w:pPr>
      </w:lvl>
    </w:lvlOverride>
    <w:lvlOverride w:ilvl="6">
      <w:lvl w:ilvl="6" w:tplc="041A000F" w:tentative="1">
        <w:start w:val="1"/>
        <w:numFmt w:val="decimal"/>
        <w:lvlText w:val="%7."/>
        <w:lvlJc w:val="left"/>
        <w:pPr>
          <w:ind w:left="5106" w:hanging="360"/>
        </w:pPr>
      </w:lvl>
    </w:lvlOverride>
    <w:lvlOverride w:ilvl="7">
      <w:lvl w:ilvl="7" w:tplc="041A0019" w:tentative="1">
        <w:start w:val="1"/>
        <w:numFmt w:val="lowerLetter"/>
        <w:lvlText w:val="%8."/>
        <w:lvlJc w:val="left"/>
        <w:pPr>
          <w:ind w:left="5826" w:hanging="360"/>
        </w:pPr>
      </w:lvl>
    </w:lvlOverride>
    <w:lvlOverride w:ilvl="8">
      <w:lvl w:ilvl="8" w:tplc="041A001B" w:tentative="1">
        <w:start w:val="1"/>
        <w:numFmt w:val="lowerRoman"/>
        <w:lvlText w:val="%9."/>
        <w:lvlJc w:val="right"/>
        <w:pPr>
          <w:ind w:left="6546" w:hanging="180"/>
        </w:pPr>
      </w:lvl>
    </w:lvlOverride>
  </w:num>
  <w:num w:numId="249">
    <w:abstractNumId w:val="49"/>
  </w:num>
  <w:num w:numId="250">
    <w:abstractNumId w:val="15"/>
    <w:lvlOverride w:ilvl="0">
      <w:lvl w:ilvl="0" w:tplc="255C9A22">
        <w:start w:val="1"/>
        <w:numFmt w:val="none"/>
        <w:lvlText w:val="(3)"/>
        <w:lvlJc w:val="left"/>
        <w:pPr>
          <w:ind w:left="786" w:hanging="360"/>
        </w:pPr>
        <w:rPr>
          <w:rFonts w:ascii="Times New Roman" w:hAnsi="Times New Roman" w:cs="Times New Roman" w:hint="default"/>
        </w:rPr>
      </w:lvl>
    </w:lvlOverride>
    <w:lvlOverride w:ilvl="1">
      <w:lvl w:ilvl="1" w:tplc="041A0019">
        <w:start w:val="1"/>
        <w:numFmt w:val="lowerLetter"/>
        <w:lvlText w:val="%2."/>
        <w:lvlJc w:val="left"/>
        <w:pPr>
          <w:ind w:left="1506" w:hanging="360"/>
        </w:pPr>
        <w:rPr>
          <w:rFonts w:hint="default"/>
        </w:rPr>
      </w:lvl>
    </w:lvlOverride>
    <w:lvlOverride w:ilvl="2">
      <w:lvl w:ilvl="2" w:tplc="041A001B">
        <w:start w:val="1"/>
        <w:numFmt w:val="lowerRoman"/>
        <w:lvlText w:val="%3."/>
        <w:lvlJc w:val="right"/>
        <w:pPr>
          <w:ind w:left="2226" w:hanging="180"/>
        </w:pPr>
        <w:rPr>
          <w:rFonts w:hint="default"/>
        </w:rPr>
      </w:lvl>
    </w:lvlOverride>
    <w:lvlOverride w:ilvl="3">
      <w:lvl w:ilvl="3" w:tplc="041A000F">
        <w:start w:val="1"/>
        <w:numFmt w:val="decimal"/>
        <w:lvlText w:val="%4."/>
        <w:lvlJc w:val="left"/>
        <w:pPr>
          <w:ind w:left="2946" w:hanging="360"/>
        </w:pPr>
        <w:rPr>
          <w:rFonts w:hint="default"/>
        </w:rPr>
      </w:lvl>
    </w:lvlOverride>
    <w:lvlOverride w:ilvl="4">
      <w:lvl w:ilvl="4" w:tplc="041A0019">
        <w:start w:val="1"/>
        <w:numFmt w:val="lowerLetter"/>
        <w:lvlText w:val="%5."/>
        <w:lvlJc w:val="left"/>
        <w:pPr>
          <w:ind w:left="3666" w:hanging="360"/>
        </w:pPr>
        <w:rPr>
          <w:rFonts w:hint="default"/>
        </w:rPr>
      </w:lvl>
    </w:lvlOverride>
    <w:lvlOverride w:ilvl="5">
      <w:lvl w:ilvl="5" w:tplc="041A001B">
        <w:start w:val="1"/>
        <w:numFmt w:val="lowerRoman"/>
        <w:lvlText w:val="%6."/>
        <w:lvlJc w:val="right"/>
        <w:pPr>
          <w:ind w:left="4386" w:hanging="180"/>
        </w:pPr>
        <w:rPr>
          <w:rFonts w:hint="default"/>
        </w:rPr>
      </w:lvl>
    </w:lvlOverride>
    <w:lvlOverride w:ilvl="6">
      <w:lvl w:ilvl="6" w:tplc="041A000F">
        <w:start w:val="1"/>
        <w:numFmt w:val="decimal"/>
        <w:lvlText w:val="%7."/>
        <w:lvlJc w:val="left"/>
        <w:pPr>
          <w:ind w:left="5106" w:hanging="360"/>
        </w:pPr>
        <w:rPr>
          <w:rFonts w:hint="default"/>
        </w:rPr>
      </w:lvl>
    </w:lvlOverride>
    <w:lvlOverride w:ilvl="7">
      <w:lvl w:ilvl="7" w:tplc="041A0019">
        <w:start w:val="1"/>
        <w:numFmt w:val="lowerLetter"/>
        <w:lvlText w:val="%8."/>
        <w:lvlJc w:val="left"/>
        <w:pPr>
          <w:ind w:left="5826" w:hanging="360"/>
        </w:pPr>
        <w:rPr>
          <w:rFonts w:hint="default"/>
        </w:rPr>
      </w:lvl>
    </w:lvlOverride>
    <w:lvlOverride w:ilvl="8">
      <w:lvl w:ilvl="8" w:tplc="041A001B">
        <w:start w:val="1"/>
        <w:numFmt w:val="lowerRoman"/>
        <w:lvlText w:val="%9."/>
        <w:lvlJc w:val="right"/>
        <w:pPr>
          <w:ind w:left="6546" w:hanging="180"/>
        </w:pPr>
        <w:rPr>
          <w:rFonts w:hint="default"/>
        </w:rPr>
      </w:lvl>
    </w:lvlOverride>
  </w:num>
  <w:num w:numId="251">
    <w:abstractNumId w:val="49"/>
    <w:lvlOverride w:ilvl="0">
      <w:lvl w:ilvl="0" w:tplc="255C9A22">
        <w:start w:val="1"/>
        <w:numFmt w:val="none"/>
        <w:lvlText w:val="(1)"/>
        <w:lvlJc w:val="left"/>
        <w:pPr>
          <w:ind w:left="720"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52">
    <w:abstractNumId w:val="135"/>
  </w:num>
  <w:num w:numId="253">
    <w:abstractNumId w:val="258"/>
  </w:num>
  <w:num w:numId="254">
    <w:abstractNumId w:val="222"/>
  </w:num>
  <w:num w:numId="255">
    <w:abstractNumId w:val="245"/>
  </w:num>
  <w:num w:numId="256">
    <w:abstractNumId w:val="55"/>
  </w:num>
  <w:num w:numId="257">
    <w:abstractNumId w:val="222"/>
    <w:lvlOverride w:ilvl="0">
      <w:lvl w:ilvl="0" w:tplc="3CA052B6">
        <w:start w:val="1"/>
        <w:numFmt w:val="none"/>
        <w:lvlText w:val="(1)"/>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58">
    <w:abstractNumId w:val="265"/>
  </w:num>
  <w:num w:numId="259">
    <w:abstractNumId w:val="222"/>
    <w:lvlOverride w:ilvl="0">
      <w:lvl w:ilvl="0" w:tplc="3CA052B6">
        <w:start w:val="1"/>
        <w:numFmt w:val="none"/>
        <w:lvlText w:val="(2)"/>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60">
    <w:abstractNumId w:val="254"/>
  </w:num>
  <w:num w:numId="261">
    <w:abstractNumId w:val="196"/>
  </w:num>
  <w:num w:numId="262">
    <w:abstractNumId w:val="314"/>
  </w:num>
  <w:num w:numId="263">
    <w:abstractNumId w:val="22"/>
  </w:num>
  <w:num w:numId="264">
    <w:abstractNumId w:val="233"/>
  </w:num>
  <w:num w:numId="265">
    <w:abstractNumId w:val="217"/>
  </w:num>
  <w:num w:numId="266">
    <w:abstractNumId w:val="117"/>
  </w:num>
  <w:num w:numId="267">
    <w:abstractNumId w:val="190"/>
  </w:num>
  <w:num w:numId="268">
    <w:abstractNumId w:val="144"/>
  </w:num>
  <w:num w:numId="269">
    <w:abstractNumId w:val="9"/>
  </w:num>
  <w:num w:numId="270">
    <w:abstractNumId w:val="159"/>
  </w:num>
  <w:num w:numId="271">
    <w:abstractNumId w:val="16"/>
  </w:num>
  <w:num w:numId="272">
    <w:abstractNumId w:val="313"/>
    <w:lvlOverride w:ilvl="0">
      <w:lvl w:ilvl="0" w:tplc="F1DC1502">
        <w:start w:val="1"/>
        <w:numFmt w:val="none"/>
        <w:lvlText w:val="(1)"/>
        <w:lvlJc w:val="left"/>
        <w:pPr>
          <w:ind w:left="720" w:hanging="360"/>
        </w:pPr>
        <w:rPr>
          <w:rFonts w:ascii="Times New Roman" w:hAnsi="Times New Roman" w:cs="Times New Roman" w:hint="default"/>
          <w:sz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73">
    <w:abstractNumId w:val="313"/>
    <w:lvlOverride w:ilvl="0">
      <w:lvl w:ilvl="0" w:tplc="F1DC1502">
        <w:start w:val="1"/>
        <w:numFmt w:val="none"/>
        <w:lvlText w:val="(1)"/>
        <w:lvlJc w:val="left"/>
        <w:pPr>
          <w:ind w:left="720" w:hanging="360"/>
        </w:pPr>
        <w:rPr>
          <w:rFonts w:ascii="Times New Roman" w:hAnsi="Times New Roman" w:cs="Times New Roman" w:hint="default"/>
          <w:sz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74">
    <w:abstractNumId w:val="244"/>
  </w:num>
  <w:num w:numId="275">
    <w:abstractNumId w:val="36"/>
  </w:num>
  <w:num w:numId="276">
    <w:abstractNumId w:val="36"/>
    <w:lvlOverride w:ilvl="0">
      <w:lvl w:ilvl="0">
        <w:start w:val="1"/>
        <w:numFmt w:val="none"/>
        <w:lvlText w:val="(3)"/>
        <w:lvlJc w:val="left"/>
        <w:pPr>
          <w:ind w:left="720" w:hanging="360"/>
        </w:pPr>
        <w:rPr>
          <w:rFonts w:ascii="Times New Roman" w:hAnsi="Times New Roman" w:cs="Times New Roman" w:hint="default"/>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7">
    <w:abstractNumId w:val="31"/>
  </w:num>
  <w:num w:numId="278">
    <w:abstractNumId w:val="11"/>
    <w:lvlOverride w:ilvl="0">
      <w:lvl w:ilvl="0">
        <w:start w:val="1"/>
        <w:numFmt w:val="none"/>
        <w:lvlText w:val="(5)"/>
        <w:lvlJc w:val="left"/>
        <w:pPr>
          <w:ind w:left="786"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9">
    <w:abstractNumId w:val="11"/>
    <w:lvlOverride w:ilvl="0">
      <w:lvl w:ilvl="0">
        <w:start w:val="1"/>
        <w:numFmt w:val="none"/>
        <w:lvlText w:val="(6)"/>
        <w:lvlJc w:val="left"/>
        <w:pPr>
          <w:ind w:left="928"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0">
    <w:abstractNumId w:val="162"/>
  </w:num>
  <w:num w:numId="281">
    <w:abstractNumId w:val="92"/>
    <w:lvlOverride w:ilvl="0">
      <w:lvl w:ilvl="0">
        <w:start w:val="1"/>
        <w:numFmt w:val="none"/>
        <w:lvlText w:val="(1)"/>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2">
    <w:abstractNumId w:val="92"/>
    <w:lvlOverride w:ilvl="0">
      <w:lvl w:ilvl="0">
        <w:start w:val="1"/>
        <w:numFmt w:val="decimal"/>
        <w:lvlText w:val="(%1)"/>
        <w:lvlJc w:val="left"/>
        <w:pPr>
          <w:ind w:left="720" w:hanging="360"/>
        </w:pPr>
        <w:rPr>
          <w:rFonts w:ascii="Times New Roman" w:hAnsi="Times New Roman" w:cs="Times New Roman" w:hint="default"/>
          <w:sz w:val="24"/>
          <w:szCs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83">
    <w:abstractNumId w:val="126"/>
  </w:num>
  <w:num w:numId="284">
    <w:abstractNumId w:val="133"/>
  </w:num>
  <w:num w:numId="285">
    <w:abstractNumId w:val="113"/>
  </w:num>
  <w:num w:numId="286">
    <w:abstractNumId w:val="308"/>
  </w:num>
  <w:num w:numId="287">
    <w:abstractNumId w:val="163"/>
  </w:num>
  <w:num w:numId="288">
    <w:abstractNumId w:val="323"/>
    <w:lvlOverride w:ilvl="0">
      <w:lvl w:ilvl="0">
        <w:start w:val="1"/>
        <w:numFmt w:val="none"/>
        <w:lvlText w:val="(2)"/>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9">
    <w:abstractNumId w:val="323"/>
    <w:lvlOverride w:ilvl="0">
      <w:lvl w:ilvl="0">
        <w:start w:val="1"/>
        <w:numFmt w:val="none"/>
        <w:lvlText w:val="(3)"/>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0">
    <w:abstractNumId w:val="323"/>
    <w:lvlOverride w:ilvl="0">
      <w:lvl w:ilvl="0">
        <w:start w:val="1"/>
        <w:numFmt w:val="none"/>
        <w:lvlText w:val="(4)"/>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1">
    <w:abstractNumId w:val="317"/>
  </w:num>
  <w:num w:numId="292">
    <w:abstractNumId w:val="32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93">
    <w:abstractNumId w:val="290"/>
  </w:num>
  <w:num w:numId="294">
    <w:abstractNumId w:val="256"/>
  </w:num>
  <w:num w:numId="295">
    <w:abstractNumId w:val="252"/>
  </w:num>
  <w:num w:numId="296">
    <w:abstractNumId w:val="250"/>
  </w:num>
  <w:num w:numId="297">
    <w:abstractNumId w:val="250"/>
    <w:lvlOverride w:ilvl="0">
      <w:lvl w:ilvl="0">
        <w:start w:val="1"/>
        <w:numFmt w:val="none"/>
        <w:lvlText w:val="(4)"/>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8">
    <w:abstractNumId w:val="291"/>
    <w:lvlOverride w:ilvl="0">
      <w:lvl w:ilvl="0" w:tplc="5B1E1D5E">
        <w:start w:val="1"/>
        <w:numFmt w:val="none"/>
        <w:lvlText w:val="(1)"/>
        <w:lvlJc w:val="left"/>
        <w:pPr>
          <w:ind w:left="644"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99">
    <w:abstractNumId w:val="291"/>
    <w:lvlOverride w:ilvl="0">
      <w:lvl w:ilvl="0" w:tplc="5B1E1D5E">
        <w:start w:val="1"/>
        <w:numFmt w:val="none"/>
        <w:lvlText w:val="(2)"/>
        <w:lvlJc w:val="left"/>
        <w:pPr>
          <w:ind w:left="644"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300">
    <w:abstractNumId w:val="140"/>
  </w:num>
  <w:num w:numId="301">
    <w:abstractNumId w:val="291"/>
    <w:lvlOverride w:ilvl="0">
      <w:lvl w:ilvl="0" w:tplc="5B1E1D5E">
        <w:start w:val="1"/>
        <w:numFmt w:val="none"/>
        <w:lvlText w:val="(2)"/>
        <w:lvlJc w:val="left"/>
        <w:pPr>
          <w:ind w:left="644"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302">
    <w:abstractNumId w:val="291"/>
    <w:lvlOverride w:ilvl="0">
      <w:lvl w:ilvl="0" w:tplc="5B1E1D5E">
        <w:start w:val="1"/>
        <w:numFmt w:val="none"/>
        <w:lvlText w:val="(3)"/>
        <w:lvlJc w:val="left"/>
        <w:pPr>
          <w:ind w:left="644"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303">
    <w:abstractNumId w:val="291"/>
    <w:lvlOverride w:ilvl="0">
      <w:lvl w:ilvl="0" w:tplc="5B1E1D5E">
        <w:start w:val="1"/>
        <w:numFmt w:val="none"/>
        <w:lvlText w:val="(4)"/>
        <w:lvlJc w:val="left"/>
        <w:pPr>
          <w:ind w:left="36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304">
    <w:abstractNumId w:val="291"/>
    <w:lvlOverride w:ilvl="0">
      <w:lvl w:ilvl="0" w:tplc="5B1E1D5E">
        <w:start w:val="1"/>
        <w:numFmt w:val="none"/>
        <w:lvlText w:val="(5)"/>
        <w:lvlJc w:val="left"/>
        <w:pPr>
          <w:ind w:left="36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305">
    <w:abstractNumId w:val="291"/>
    <w:lvlOverride w:ilvl="0">
      <w:lvl w:ilvl="0" w:tplc="5B1E1D5E">
        <w:start w:val="1"/>
        <w:numFmt w:val="none"/>
        <w:lvlText w:val="(6)"/>
        <w:lvlJc w:val="left"/>
        <w:pPr>
          <w:ind w:left="36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306">
    <w:abstractNumId w:val="262"/>
  </w:num>
  <w:num w:numId="307">
    <w:abstractNumId w:val="97"/>
  </w:num>
  <w:num w:numId="308">
    <w:abstractNumId w:val="323"/>
    <w:lvlOverride w:ilvl="0">
      <w:lvl w:ilvl="0">
        <w:start w:val="1"/>
        <w:numFmt w:val="none"/>
        <w:lvlText w:val="(6)"/>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9">
    <w:abstractNumId w:val="323"/>
    <w:lvlOverride w:ilvl="0">
      <w:lvl w:ilvl="0">
        <w:start w:val="1"/>
        <w:numFmt w:val="none"/>
        <w:lvlText w:val="(7)"/>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0">
    <w:abstractNumId w:val="65"/>
  </w:num>
  <w:num w:numId="311">
    <w:abstractNumId w:val="44"/>
  </w:num>
  <w:num w:numId="312">
    <w:abstractNumId w:val="11"/>
    <w:lvlOverride w:ilvl="0">
      <w:lvl w:ilvl="0">
        <w:start w:val="1"/>
        <w:numFmt w:val="none"/>
        <w:lvlText w:val="(6)"/>
        <w:lvlJc w:val="left"/>
        <w:pPr>
          <w:ind w:left="786"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3">
    <w:abstractNumId w:val="11"/>
    <w:lvlOverride w:ilvl="0">
      <w:lvl w:ilvl="0">
        <w:start w:val="1"/>
        <w:numFmt w:val="none"/>
        <w:lvlText w:val="(7)"/>
        <w:lvlJc w:val="left"/>
        <w:pPr>
          <w:ind w:left="928"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4">
    <w:abstractNumId w:val="72"/>
  </w:num>
  <w:num w:numId="315">
    <w:abstractNumId w:val="63"/>
    <w:lvlOverride w:ilvl="0">
      <w:lvl w:ilvl="0">
        <w:start w:val="1"/>
        <w:numFmt w:val="none"/>
        <w:lvlText w:val="(3)"/>
        <w:lvlJc w:val="left"/>
        <w:pPr>
          <w:ind w:left="928"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6">
    <w:abstractNumId w:val="63"/>
    <w:lvlOverride w:ilvl="0">
      <w:lvl w:ilvl="0">
        <w:start w:val="1"/>
        <w:numFmt w:val="none"/>
        <w:lvlText w:val="(4)"/>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7">
    <w:abstractNumId w:val="63"/>
    <w:lvlOverride w:ilvl="0">
      <w:lvl w:ilvl="0">
        <w:start w:val="1"/>
        <w:numFmt w:val="none"/>
        <w:lvlText w:val="(5)"/>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8">
    <w:abstractNumId w:val="2"/>
  </w:num>
  <w:num w:numId="319">
    <w:abstractNumId w:val="63"/>
    <w:lvlOverride w:ilvl="0">
      <w:lvl w:ilvl="0">
        <w:start w:val="1"/>
        <w:numFmt w:val="none"/>
        <w:lvlText w:val="(6)"/>
        <w:lvlJc w:val="left"/>
        <w:pPr>
          <w:ind w:left="928"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0">
    <w:abstractNumId w:val="63"/>
    <w:lvlOverride w:ilvl="0">
      <w:lvl w:ilvl="0">
        <w:start w:val="1"/>
        <w:numFmt w:val="none"/>
        <w:lvlText w:val="(7)"/>
        <w:lvlJc w:val="left"/>
        <w:pPr>
          <w:ind w:left="928"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1">
    <w:abstractNumId w:val="224"/>
    <w:lvlOverride w:ilvl="0">
      <w:lvl w:ilvl="0" w:tplc="E77C2EC6">
        <w:start w:val="1"/>
        <w:numFmt w:val="none"/>
        <w:lvlText w:val="(3)"/>
        <w:lvlJc w:val="left"/>
        <w:pPr>
          <w:ind w:left="786" w:hanging="360"/>
        </w:pPr>
        <w:rPr>
          <w:rFonts w:ascii="Times New Roman" w:hAnsi="Times New Roman" w:cs="Times New Roman" w:hint="default"/>
          <w:sz w:val="24"/>
          <w:szCs w:val="24"/>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322">
    <w:abstractNumId w:val="278"/>
  </w:num>
  <w:num w:numId="323">
    <w:abstractNumId w:val="303"/>
    <w:lvlOverride w:ilvl="0">
      <w:lvl w:ilvl="0" w:tplc="E0CA618C">
        <w:start w:val="1"/>
        <w:numFmt w:val="none"/>
        <w:suff w:val="space"/>
        <w:lvlText w:val="(1)"/>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24">
    <w:abstractNumId w:val="303"/>
    <w:lvlOverride w:ilvl="0">
      <w:lvl w:ilvl="0" w:tplc="E0CA618C">
        <w:start w:val="1"/>
        <w:numFmt w:val="none"/>
        <w:suff w:val="space"/>
        <w:lvlText w:val="(2)"/>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25">
    <w:abstractNumId w:val="303"/>
    <w:lvlOverride w:ilvl="0">
      <w:lvl w:ilvl="0" w:tplc="E0CA618C">
        <w:start w:val="1"/>
        <w:numFmt w:val="none"/>
        <w:suff w:val="space"/>
        <w:lvlText w:val="(3)"/>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26">
    <w:abstractNumId w:val="303"/>
    <w:lvlOverride w:ilvl="0">
      <w:lvl w:ilvl="0" w:tplc="E0CA618C">
        <w:start w:val="1"/>
        <w:numFmt w:val="none"/>
        <w:suff w:val="space"/>
        <w:lvlText w:val="(4)"/>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27">
    <w:abstractNumId w:val="303"/>
    <w:lvlOverride w:ilvl="0">
      <w:lvl w:ilvl="0" w:tplc="E0CA618C">
        <w:start w:val="1"/>
        <w:numFmt w:val="none"/>
        <w:suff w:val="space"/>
        <w:lvlText w:val="(5)"/>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28">
    <w:abstractNumId w:val="303"/>
    <w:lvlOverride w:ilvl="0">
      <w:lvl w:ilvl="0" w:tplc="E0CA618C">
        <w:start w:val="1"/>
        <w:numFmt w:val="none"/>
        <w:suff w:val="space"/>
        <w:lvlText w:val="(6)"/>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29">
    <w:abstractNumId w:val="303"/>
    <w:lvlOverride w:ilvl="0">
      <w:lvl w:ilvl="0" w:tplc="E0CA618C">
        <w:start w:val="1"/>
        <w:numFmt w:val="none"/>
        <w:suff w:val="space"/>
        <w:lvlText w:val="(7)"/>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30">
    <w:abstractNumId w:val="303"/>
    <w:lvlOverride w:ilvl="0">
      <w:lvl w:ilvl="0" w:tplc="E0CA618C">
        <w:start w:val="1"/>
        <w:numFmt w:val="none"/>
        <w:suff w:val="space"/>
        <w:lvlText w:val="(8)"/>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31">
    <w:abstractNumId w:val="303"/>
    <w:lvlOverride w:ilvl="0">
      <w:lvl w:ilvl="0" w:tplc="E0CA618C">
        <w:start w:val="1"/>
        <w:numFmt w:val="none"/>
        <w:suff w:val="space"/>
        <w:lvlText w:val="(9)"/>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32">
    <w:abstractNumId w:val="303"/>
    <w:lvlOverride w:ilvl="0">
      <w:lvl w:ilvl="0" w:tplc="E0CA618C">
        <w:start w:val="1"/>
        <w:numFmt w:val="none"/>
        <w:suff w:val="space"/>
        <w:lvlText w:val="(10)"/>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33">
    <w:abstractNumId w:val="303"/>
    <w:lvlOverride w:ilvl="0">
      <w:lvl w:ilvl="0" w:tplc="E0CA618C">
        <w:start w:val="1"/>
        <w:numFmt w:val="none"/>
        <w:suff w:val="space"/>
        <w:lvlText w:val="(11)"/>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34">
    <w:abstractNumId w:val="303"/>
    <w:lvlOverride w:ilvl="0">
      <w:lvl w:ilvl="0" w:tplc="E0CA618C">
        <w:start w:val="1"/>
        <w:numFmt w:val="none"/>
        <w:suff w:val="space"/>
        <w:lvlText w:val="(12)"/>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35">
    <w:abstractNumId w:val="303"/>
    <w:lvlOverride w:ilvl="0">
      <w:lvl w:ilvl="0" w:tplc="E0CA618C">
        <w:start w:val="1"/>
        <w:numFmt w:val="none"/>
        <w:suff w:val="space"/>
        <w:lvlText w:val="(13)"/>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36">
    <w:abstractNumId w:val="78"/>
  </w:num>
  <w:num w:numId="337">
    <w:abstractNumId w:val="68"/>
    <w:lvlOverride w:ilvl="0">
      <w:lvl w:ilvl="0" w:tplc="25860962">
        <w:start w:val="1"/>
        <w:numFmt w:val="decimal"/>
        <w:lvlText w:val="(%1)"/>
        <w:lvlJc w:val="left"/>
        <w:pPr>
          <w:ind w:left="720" w:hanging="360"/>
        </w:pPr>
        <w:rPr>
          <w:rFonts w:ascii="Times New Roman" w:hAnsi="Times New Roman" w:cs="Times New Roman" w:hint="default"/>
          <w:sz w:val="24"/>
          <w:szCs w:val="24"/>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338">
    <w:abstractNumId w:val="32"/>
  </w:num>
  <w:num w:numId="339">
    <w:abstractNumId w:val="118"/>
  </w:num>
  <w:num w:numId="340">
    <w:abstractNumId w:val="32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1">
    <w:abstractNumId w:val="323"/>
    <w:lvlOverride w:ilvl="0">
      <w:lvl w:ilvl="0">
        <w:start w:val="1"/>
        <w:numFmt w:val="none"/>
        <w:lvlText w:val="(7)"/>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2">
    <w:abstractNumId w:val="323"/>
    <w:lvlOverride w:ilvl="0">
      <w:lvl w:ilvl="0">
        <w:start w:val="1"/>
        <w:numFmt w:val="none"/>
        <w:lvlText w:val="(8)"/>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3">
    <w:abstractNumId w:val="68"/>
    <w:lvlOverride w:ilvl="0">
      <w:lvl w:ilvl="0" w:tplc="25860962">
        <w:start w:val="1"/>
        <w:numFmt w:val="decimal"/>
        <w:lvlText w:val="(%1)"/>
        <w:lvlJc w:val="left"/>
        <w:pPr>
          <w:ind w:left="720" w:hanging="360"/>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344">
    <w:abstractNumId w:val="96"/>
  </w:num>
  <w:num w:numId="345">
    <w:abstractNumId w:val="158"/>
  </w:num>
  <w:num w:numId="346">
    <w:abstractNumId w:val="11"/>
    <w:lvlOverride w:ilvl="0">
      <w:lvl w:ilvl="0">
        <w:start w:val="1"/>
        <w:numFmt w:val="none"/>
        <w:lvlText w:val="(7)"/>
        <w:lvlJc w:val="left"/>
        <w:pPr>
          <w:ind w:left="928"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7">
    <w:abstractNumId w:val="11"/>
    <w:lvlOverride w:ilvl="0">
      <w:lvl w:ilvl="0">
        <w:start w:val="1"/>
        <w:numFmt w:val="none"/>
        <w:lvlText w:val="(8)"/>
        <w:lvlJc w:val="left"/>
        <w:pPr>
          <w:ind w:left="928"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8">
    <w:abstractNumId w:val="215"/>
  </w:num>
  <w:num w:numId="349">
    <w:abstractNumId w:val="152"/>
  </w:num>
  <w:num w:numId="350">
    <w:abstractNumId w:val="4"/>
  </w:num>
  <w:num w:numId="351">
    <w:abstractNumId w:val="292"/>
  </w:num>
  <w:num w:numId="352">
    <w:abstractNumId w:val="305"/>
  </w:num>
  <w:num w:numId="353">
    <w:abstractNumId w:val="69"/>
  </w:num>
  <w:num w:numId="354">
    <w:abstractNumId w:val="249"/>
  </w:num>
  <w:num w:numId="355">
    <w:abstractNumId w:val="310"/>
  </w:num>
  <w:num w:numId="356">
    <w:abstractNumId w:val="136"/>
  </w:num>
  <w:num w:numId="357">
    <w:abstractNumId w:val="92"/>
    <w:lvlOverride w:ilvl="0">
      <w:lvl w:ilvl="0">
        <w:start w:val="1"/>
        <w:numFmt w:val="none"/>
        <w:lvlText w:val="(2)"/>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8">
    <w:abstractNumId w:val="92"/>
    <w:lvlOverride w:ilvl="0">
      <w:lvl w:ilvl="0">
        <w:start w:val="1"/>
        <w:numFmt w:val="none"/>
        <w:lvlText w:val="(3)"/>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9">
    <w:abstractNumId w:val="92"/>
    <w:lvlOverride w:ilvl="0">
      <w:lvl w:ilvl="0">
        <w:start w:val="1"/>
        <w:numFmt w:val="none"/>
        <w:lvlText w:val="(4)"/>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0">
    <w:abstractNumId w:val="92"/>
    <w:lvlOverride w:ilvl="0">
      <w:lvl w:ilvl="0">
        <w:start w:val="1"/>
        <w:numFmt w:val="none"/>
        <w:lvlText w:val="(5)"/>
        <w:lvlJc w:val="left"/>
        <w:pPr>
          <w:ind w:left="502"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1">
    <w:abstractNumId w:val="177"/>
    <w:lvlOverride w:ilvl="0">
      <w:lvl w:ilvl="0" w:tplc="260C1E12">
        <w:start w:val="1"/>
        <w:numFmt w:val="none"/>
        <w:suff w:val="space"/>
        <w:lvlText w:val="(4)"/>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62">
    <w:abstractNumId w:val="177"/>
    <w:lvlOverride w:ilvl="0">
      <w:lvl w:ilvl="0" w:tplc="260C1E12">
        <w:start w:val="1"/>
        <w:numFmt w:val="none"/>
        <w:suff w:val="space"/>
        <w:lvlText w:val="(5)"/>
        <w:lvlJc w:val="left"/>
        <w:pPr>
          <w:ind w:left="360" w:hanging="360"/>
        </w:pPr>
        <w:rPr>
          <w:rFonts w:hint="default"/>
        </w:rPr>
      </w:lvl>
    </w:lvlOverride>
    <w:lvlOverride w:ilvl="1">
      <w:lvl w:ilvl="1" w:tplc="041A0019">
        <w:start w:val="1"/>
        <w:numFmt w:val="lowerLetter"/>
        <w:lvlText w:val="%2."/>
        <w:lvlJc w:val="left"/>
        <w:pPr>
          <w:ind w:left="1080" w:hanging="360"/>
        </w:pPr>
        <w:rPr>
          <w:rFonts w:hint="default"/>
        </w:rPr>
      </w:lvl>
    </w:lvlOverride>
    <w:lvlOverride w:ilvl="2">
      <w:lvl w:ilvl="2" w:tplc="041A001B">
        <w:start w:val="1"/>
        <w:numFmt w:val="lowerRoman"/>
        <w:lvlText w:val="%3."/>
        <w:lvlJc w:val="right"/>
        <w:pPr>
          <w:ind w:left="1800" w:hanging="180"/>
        </w:pPr>
        <w:rPr>
          <w:rFonts w:hint="default"/>
        </w:rPr>
      </w:lvl>
    </w:lvlOverride>
    <w:lvlOverride w:ilvl="3">
      <w:lvl w:ilvl="3" w:tplc="041A000F">
        <w:start w:val="1"/>
        <w:numFmt w:val="decimal"/>
        <w:lvlText w:val="%4."/>
        <w:lvlJc w:val="left"/>
        <w:pPr>
          <w:ind w:left="2520" w:hanging="360"/>
        </w:pPr>
        <w:rPr>
          <w:rFonts w:hint="default"/>
        </w:rPr>
      </w:lvl>
    </w:lvlOverride>
    <w:lvlOverride w:ilvl="4">
      <w:lvl w:ilvl="4" w:tplc="041A0019">
        <w:start w:val="1"/>
        <w:numFmt w:val="lowerLetter"/>
        <w:lvlText w:val="%5."/>
        <w:lvlJc w:val="left"/>
        <w:pPr>
          <w:ind w:left="3240" w:hanging="360"/>
        </w:pPr>
        <w:rPr>
          <w:rFonts w:hint="default"/>
        </w:rPr>
      </w:lvl>
    </w:lvlOverride>
    <w:lvlOverride w:ilvl="5">
      <w:lvl w:ilvl="5" w:tplc="041A001B">
        <w:start w:val="1"/>
        <w:numFmt w:val="lowerRoman"/>
        <w:lvlText w:val="%6."/>
        <w:lvlJc w:val="right"/>
        <w:pPr>
          <w:ind w:left="3960" w:hanging="180"/>
        </w:pPr>
        <w:rPr>
          <w:rFonts w:hint="default"/>
        </w:rPr>
      </w:lvl>
    </w:lvlOverride>
    <w:lvlOverride w:ilvl="6">
      <w:lvl w:ilvl="6" w:tplc="041A000F">
        <w:start w:val="1"/>
        <w:numFmt w:val="decimal"/>
        <w:lvlText w:val="%7."/>
        <w:lvlJc w:val="left"/>
        <w:pPr>
          <w:ind w:left="4680" w:hanging="360"/>
        </w:pPr>
        <w:rPr>
          <w:rFonts w:hint="default"/>
        </w:rPr>
      </w:lvl>
    </w:lvlOverride>
    <w:lvlOverride w:ilvl="7">
      <w:lvl w:ilvl="7" w:tplc="041A0019">
        <w:start w:val="1"/>
        <w:numFmt w:val="lowerLetter"/>
        <w:lvlText w:val="%8."/>
        <w:lvlJc w:val="left"/>
        <w:pPr>
          <w:ind w:left="5400" w:hanging="360"/>
        </w:pPr>
        <w:rPr>
          <w:rFonts w:hint="default"/>
        </w:rPr>
      </w:lvl>
    </w:lvlOverride>
    <w:lvlOverride w:ilvl="8">
      <w:lvl w:ilvl="8" w:tplc="041A001B">
        <w:start w:val="1"/>
        <w:numFmt w:val="lowerRoman"/>
        <w:lvlText w:val="%9."/>
        <w:lvlJc w:val="right"/>
        <w:pPr>
          <w:ind w:left="6120" w:hanging="180"/>
        </w:pPr>
        <w:rPr>
          <w:rFonts w:hint="default"/>
        </w:rPr>
      </w:lvl>
    </w:lvlOverride>
  </w:num>
  <w:num w:numId="363">
    <w:abstractNumId w:val="148"/>
  </w:num>
  <w:num w:numId="364">
    <w:abstractNumId w:val="145"/>
  </w:num>
  <w:num w:numId="365">
    <w:abstractNumId w:val="323"/>
    <w:lvlOverride w:ilvl="0">
      <w:lvl w:ilvl="0">
        <w:start w:val="1"/>
        <w:numFmt w:val="none"/>
        <w:lvlText w:val="(7)"/>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6">
    <w:abstractNumId w:val="73"/>
  </w:num>
  <w:num w:numId="367">
    <w:abstractNumId w:val="146"/>
  </w:num>
  <w:num w:numId="368">
    <w:abstractNumId w:val="242"/>
  </w:num>
  <w:num w:numId="369">
    <w:abstractNumId w:val="128"/>
  </w:num>
  <w:num w:numId="370">
    <w:abstractNumId w:val="229"/>
    <w:lvlOverride w:ilvl="0">
      <w:lvl w:ilvl="0">
        <w:start w:val="1"/>
        <w:numFmt w:val="none"/>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1">
    <w:abstractNumId w:val="301"/>
  </w:num>
  <w:num w:numId="372">
    <w:abstractNumId w:val="23"/>
  </w:num>
  <w:num w:numId="373">
    <w:abstractNumId w:val="318"/>
  </w:num>
  <w:num w:numId="374">
    <w:abstractNumId w:val="178"/>
  </w:num>
  <w:num w:numId="375">
    <w:abstractNumId w:val="229"/>
    <w:lvlOverride w:ilvl="0">
      <w:lvl w:ilvl="0">
        <w:start w:val="1"/>
        <w:numFmt w:val="none"/>
        <w:lvlText w:val="(2)"/>
        <w:lvlJc w:val="left"/>
        <w:pPr>
          <w:ind w:left="928"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76">
    <w:abstractNumId w:val="229"/>
    <w:lvlOverride w:ilvl="0">
      <w:lvl w:ilvl="0">
        <w:start w:val="1"/>
        <w:numFmt w:val="none"/>
        <w:lvlText w:val="(3)"/>
        <w:lvlJc w:val="left"/>
        <w:pPr>
          <w:ind w:left="928"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77">
    <w:abstractNumId w:val="229"/>
    <w:lvlOverride w:ilvl="0">
      <w:lvl w:ilvl="0">
        <w:start w:val="1"/>
        <w:numFmt w:val="none"/>
        <w:lvlText w:val="(4)"/>
        <w:lvlJc w:val="left"/>
        <w:pPr>
          <w:ind w:left="928"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78">
    <w:abstractNumId w:val="229"/>
    <w:lvlOverride w:ilvl="0">
      <w:lvl w:ilvl="0">
        <w:start w:val="1"/>
        <w:numFmt w:val="none"/>
        <w:lvlText w:val="(2)"/>
        <w:lvlJc w:val="left"/>
        <w:pPr>
          <w:ind w:left="786"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79">
    <w:abstractNumId w:val="194"/>
  </w:num>
  <w:num w:numId="380">
    <w:abstractNumId w:val="194"/>
    <w:lvlOverride w:ilvl="0">
      <w:lvl w:ilvl="0">
        <w:start w:val="1"/>
        <w:numFmt w:val="none"/>
        <w:lvlText w:val="(6)"/>
        <w:lvlJc w:val="left"/>
        <w:pPr>
          <w:ind w:left="786"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81">
    <w:abstractNumId w:val="229"/>
    <w:lvlOverride w:ilvl="0">
      <w:lvl w:ilvl="0">
        <w:start w:val="1"/>
        <w:numFmt w:val="none"/>
        <w:lvlText w:val="(3)"/>
        <w:lvlJc w:val="left"/>
        <w:pPr>
          <w:ind w:left="502"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82">
    <w:abstractNumId w:val="229"/>
    <w:lvlOverride w:ilvl="0">
      <w:lvl w:ilvl="0">
        <w:start w:val="1"/>
        <w:numFmt w:val="none"/>
        <w:lvlText w:val="(4)"/>
        <w:lvlJc w:val="left"/>
        <w:pPr>
          <w:ind w:left="644"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83">
    <w:abstractNumId w:val="229"/>
    <w:lvlOverride w:ilvl="0">
      <w:lvl w:ilvl="0">
        <w:start w:val="1"/>
        <w:numFmt w:val="none"/>
        <w:lvlText w:val="(4)"/>
        <w:lvlJc w:val="left"/>
        <w:pPr>
          <w:ind w:left="644"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84">
    <w:abstractNumId w:val="229"/>
    <w:lvlOverride w:ilvl="0">
      <w:lvl w:ilvl="0">
        <w:start w:val="1"/>
        <w:numFmt w:val="none"/>
        <w:lvlText w:val="(4)"/>
        <w:lvlJc w:val="left"/>
        <w:pPr>
          <w:ind w:left="502"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85">
    <w:abstractNumId w:val="229"/>
    <w:lvlOverride w:ilvl="0">
      <w:lvl w:ilvl="0">
        <w:start w:val="1"/>
        <w:numFmt w:val="none"/>
        <w:lvlText w:val="(4)"/>
        <w:lvlJc w:val="left"/>
        <w:pPr>
          <w:ind w:left="502"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86">
    <w:abstractNumId w:val="229"/>
    <w:lvlOverride w:ilvl="0">
      <w:lvl w:ilvl="0">
        <w:start w:val="1"/>
        <w:numFmt w:val="none"/>
        <w:lvlText w:val="(5)"/>
        <w:lvlJc w:val="left"/>
        <w:pPr>
          <w:ind w:left="502"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87">
    <w:abstractNumId w:val="229"/>
    <w:lvlOverride w:ilvl="0">
      <w:lvl w:ilvl="0">
        <w:start w:val="1"/>
        <w:numFmt w:val="none"/>
        <w:lvlText w:val="(6)"/>
        <w:lvlJc w:val="left"/>
        <w:pPr>
          <w:ind w:left="502" w:hanging="360"/>
        </w:pPr>
        <w:rPr>
          <w:rFonts w:ascii="Times New Roman" w:hAnsi="Times New Roman" w:cs="Times New Roman" w:hint="default"/>
          <w:sz w:val="24"/>
          <w:szCs w:val="24"/>
        </w:rPr>
      </w:lvl>
    </w:lvlOverride>
    <w:lvlOverride w:ilvl="1">
      <w:lvl w:ilvl="1">
        <w:start w:val="1"/>
        <w:numFmt w:val="lowerLetter"/>
        <w:lvlText w:val="%2."/>
        <w:lvlJc w:val="left"/>
        <w:pPr>
          <w:ind w:left="1648" w:hanging="360"/>
        </w:pPr>
        <w:rPr>
          <w:rFonts w:hint="default"/>
        </w:rPr>
      </w:lvl>
    </w:lvlOverride>
    <w:lvlOverride w:ilvl="2">
      <w:lvl w:ilvl="2">
        <w:start w:val="1"/>
        <w:numFmt w:val="lowerRoman"/>
        <w:lvlText w:val="%3."/>
        <w:lvlJc w:val="right"/>
        <w:pPr>
          <w:ind w:left="2368" w:hanging="180"/>
        </w:pPr>
        <w:rPr>
          <w:rFonts w:hint="default"/>
        </w:rPr>
      </w:lvl>
    </w:lvlOverride>
    <w:lvlOverride w:ilvl="3">
      <w:lvl w:ilvl="3">
        <w:start w:val="1"/>
        <w:numFmt w:val="decimal"/>
        <w:lvlText w:val="%4."/>
        <w:lvlJc w:val="left"/>
        <w:pPr>
          <w:ind w:left="3088" w:hanging="360"/>
        </w:pPr>
        <w:rPr>
          <w:rFonts w:hint="default"/>
        </w:rPr>
      </w:lvl>
    </w:lvlOverride>
    <w:lvlOverride w:ilvl="4">
      <w:lvl w:ilvl="4">
        <w:start w:val="1"/>
        <w:numFmt w:val="lowerLetter"/>
        <w:lvlText w:val="%5."/>
        <w:lvlJc w:val="left"/>
        <w:pPr>
          <w:ind w:left="3808" w:hanging="360"/>
        </w:pPr>
        <w:rPr>
          <w:rFonts w:hint="default"/>
        </w:rPr>
      </w:lvl>
    </w:lvlOverride>
    <w:lvlOverride w:ilvl="5">
      <w:lvl w:ilvl="5">
        <w:start w:val="1"/>
        <w:numFmt w:val="lowerRoman"/>
        <w:lvlText w:val="%6."/>
        <w:lvlJc w:val="right"/>
        <w:pPr>
          <w:ind w:left="4528" w:hanging="180"/>
        </w:pPr>
        <w:rPr>
          <w:rFonts w:hint="default"/>
        </w:rPr>
      </w:lvl>
    </w:lvlOverride>
    <w:lvlOverride w:ilvl="6">
      <w:lvl w:ilvl="6">
        <w:start w:val="1"/>
        <w:numFmt w:val="decimal"/>
        <w:lvlText w:val="%7."/>
        <w:lvlJc w:val="left"/>
        <w:pPr>
          <w:ind w:left="5248" w:hanging="360"/>
        </w:pPr>
        <w:rPr>
          <w:rFonts w:hint="default"/>
        </w:rPr>
      </w:lvl>
    </w:lvlOverride>
    <w:lvlOverride w:ilvl="7">
      <w:lvl w:ilvl="7">
        <w:start w:val="1"/>
        <w:numFmt w:val="lowerLetter"/>
        <w:lvlText w:val="%8."/>
        <w:lvlJc w:val="left"/>
        <w:pPr>
          <w:ind w:left="5968" w:hanging="360"/>
        </w:pPr>
        <w:rPr>
          <w:rFonts w:hint="default"/>
        </w:rPr>
      </w:lvl>
    </w:lvlOverride>
    <w:lvlOverride w:ilvl="8">
      <w:lvl w:ilvl="8">
        <w:start w:val="1"/>
        <w:numFmt w:val="lowerRoman"/>
        <w:lvlText w:val="%9."/>
        <w:lvlJc w:val="right"/>
        <w:pPr>
          <w:ind w:left="6688" w:hanging="180"/>
        </w:pPr>
        <w:rPr>
          <w:rFonts w:hint="default"/>
        </w:rPr>
      </w:lvl>
    </w:lvlOverride>
  </w:num>
  <w:num w:numId="388">
    <w:abstractNumId w:val="165"/>
  </w:num>
  <w:num w:numId="389">
    <w:abstractNumId w:val="323"/>
    <w:lvlOverride w:ilvl="0">
      <w:lvl w:ilvl="0">
        <w:start w:val="1"/>
        <w:numFmt w:val="none"/>
        <w:lvlText w:val="(4)"/>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0">
    <w:abstractNumId w:val="323"/>
    <w:lvlOverride w:ilvl="0">
      <w:lvl w:ilvl="0">
        <w:start w:val="1"/>
        <w:numFmt w:val="none"/>
        <w:lvlText w:val="(5)"/>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1">
    <w:abstractNumId w:val="323"/>
    <w:lvlOverride w:ilvl="0">
      <w:lvl w:ilvl="0">
        <w:start w:val="1"/>
        <w:numFmt w:val="none"/>
        <w:lvlText w:val="(4)"/>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2">
    <w:abstractNumId w:val="323"/>
    <w:lvlOverride w:ilvl="0">
      <w:lvl w:ilvl="0">
        <w:start w:val="1"/>
        <w:numFmt w:val="none"/>
        <w:lvlText w:val="(5)"/>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3">
    <w:abstractNumId w:val="323"/>
    <w:lvlOverride w:ilvl="0">
      <w:lvl w:ilvl="0">
        <w:start w:val="1"/>
        <w:numFmt w:val="none"/>
        <w:lvlText w:val="(6)"/>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4">
    <w:abstractNumId w:val="138"/>
  </w:num>
  <w:num w:numId="395">
    <w:abstractNumId w:val="204"/>
  </w:num>
  <w:num w:numId="396">
    <w:abstractNumId w:val="102"/>
  </w:num>
  <w:num w:numId="397">
    <w:abstractNumId w:val="41"/>
  </w:num>
  <w:num w:numId="398">
    <w:abstractNumId w:val="52"/>
  </w:num>
  <w:num w:numId="399">
    <w:abstractNumId w:val="39"/>
  </w:num>
  <w:num w:numId="400">
    <w:abstractNumId w:val="321"/>
  </w:num>
  <w:num w:numId="401">
    <w:abstractNumId w:val="321"/>
    <w:lvlOverride w:ilvl="0">
      <w:lvl w:ilvl="0">
        <w:start w:val="1"/>
        <w:numFmt w:val="none"/>
        <w:lvlText w:val="(2)"/>
        <w:lvlJc w:val="left"/>
        <w:pPr>
          <w:ind w:left="720" w:hanging="360"/>
        </w:pPr>
        <w:rPr>
          <w:rFonts w:ascii="Times New Roman" w:hAnsi="Times New Roman" w:cs="Times New Roman" w:hint="default"/>
          <w:sz w:val="24"/>
          <w:szCs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2">
    <w:abstractNumId w:val="247"/>
  </w:num>
  <w:num w:numId="403">
    <w:abstractNumId w:val="134"/>
  </w:num>
  <w:num w:numId="404">
    <w:abstractNumId w:val="134"/>
    <w:lvlOverride w:ilvl="0">
      <w:lvl w:ilvl="0">
        <w:start w:val="1"/>
        <w:numFmt w:val="decimal"/>
        <w:lvlText w:val="(%1)"/>
        <w:lvlJc w:val="left"/>
        <w:pPr>
          <w:ind w:left="644" w:hanging="360"/>
        </w:pPr>
        <w:rPr>
          <w:rFonts w:ascii="Times New Roman" w:hAnsi="Times New Roman" w:cs="Times New Roman" w:hint="default"/>
          <w:sz w:val="24"/>
          <w:szCs w:val="24"/>
        </w:rPr>
      </w:lvl>
    </w:lvlOverride>
    <w:lvlOverride w:ilvl="1">
      <w:lvl w:ilvl="1" w:tentative="1">
        <w:start w:val="1"/>
        <w:numFmt w:val="lowerLetter"/>
        <w:lvlText w:val="%2."/>
        <w:lvlJc w:val="left"/>
        <w:pPr>
          <w:ind w:left="1364" w:hanging="360"/>
        </w:pPr>
      </w:lvl>
    </w:lvlOverride>
    <w:lvlOverride w:ilvl="2">
      <w:lvl w:ilvl="2" w:tentative="1">
        <w:start w:val="1"/>
        <w:numFmt w:val="lowerRoman"/>
        <w:lvlText w:val="%3."/>
        <w:lvlJc w:val="right"/>
        <w:pPr>
          <w:ind w:left="2084" w:hanging="180"/>
        </w:pPr>
      </w:lvl>
    </w:lvlOverride>
    <w:lvlOverride w:ilvl="3">
      <w:lvl w:ilvl="3" w:tentative="1">
        <w:start w:val="1"/>
        <w:numFmt w:val="decimal"/>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405">
    <w:abstractNumId w:val="134"/>
    <w:lvlOverride w:ilvl="0">
      <w:lvl w:ilvl="0">
        <w:start w:val="1"/>
        <w:numFmt w:val="none"/>
        <w:lvlText w:val="(8)"/>
        <w:lvlJc w:val="left"/>
        <w:pPr>
          <w:ind w:left="644" w:hanging="360"/>
        </w:pPr>
        <w:rPr>
          <w:rFonts w:ascii="Times New Roman" w:hAnsi="Times New Roman" w:cs="Times New Roman" w:hint="default"/>
          <w:sz w:val="24"/>
          <w:szCs w:val="2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6">
    <w:abstractNumId w:val="111"/>
  </w:num>
  <w:num w:numId="407">
    <w:abstractNumId w:val="33"/>
  </w:num>
  <w:num w:numId="408">
    <w:abstractNumId w:val="70"/>
  </w:num>
  <w:num w:numId="409">
    <w:abstractNumId w:val="7"/>
  </w:num>
  <w:num w:numId="410">
    <w:abstractNumId w:val="50"/>
  </w:num>
  <w:num w:numId="411">
    <w:abstractNumId w:val="257"/>
  </w:num>
  <w:num w:numId="412">
    <w:abstractNumId w:val="306"/>
  </w:num>
  <w:num w:numId="413">
    <w:abstractNumId w:val="137"/>
  </w:num>
  <w:num w:numId="414">
    <w:abstractNumId w:val="296"/>
  </w:num>
  <w:num w:numId="415">
    <w:abstractNumId w:val="311"/>
  </w:num>
  <w:num w:numId="416">
    <w:abstractNumId w:val="236"/>
  </w:num>
  <w:num w:numId="417">
    <w:abstractNumId w:val="184"/>
  </w:num>
  <w:num w:numId="418">
    <w:abstractNumId w:val="107"/>
  </w:num>
  <w:num w:numId="419">
    <w:abstractNumId w:val="239"/>
  </w:num>
  <w:num w:numId="420">
    <w:abstractNumId w:val="104"/>
  </w:num>
  <w:num w:numId="421">
    <w:abstractNumId w:val="263"/>
  </w:num>
  <w:num w:numId="422">
    <w:abstractNumId w:val="109"/>
  </w:num>
  <w:num w:numId="423">
    <w:abstractNumId w:val="173"/>
  </w:num>
  <w:num w:numId="424">
    <w:abstractNumId w:val="166"/>
  </w:num>
  <w:num w:numId="425">
    <w:abstractNumId w:val="115"/>
  </w:num>
  <w:num w:numId="426">
    <w:abstractNumId w:val="10"/>
  </w:num>
  <w:num w:numId="427">
    <w:abstractNumId w:val="328"/>
  </w:num>
  <w:num w:numId="428">
    <w:abstractNumId w:val="101"/>
  </w:num>
  <w:num w:numId="429">
    <w:abstractNumId w:val="77"/>
  </w:num>
  <w:num w:numId="430">
    <w:abstractNumId w:val="269"/>
  </w:num>
  <w:num w:numId="431">
    <w:abstractNumId w:val="270"/>
  </w:num>
  <w:num w:numId="432">
    <w:abstractNumId w:val="325"/>
  </w:num>
  <w:num w:numId="433">
    <w:abstractNumId w:val="164"/>
  </w:num>
  <w:num w:numId="434">
    <w:abstractNumId w:val="219"/>
  </w:num>
  <w:num w:numId="435">
    <w:abstractNumId w:val="207"/>
  </w:num>
  <w:num w:numId="436">
    <w:abstractNumId w:val="143"/>
  </w:num>
  <w:num w:numId="437">
    <w:abstractNumId w:val="183"/>
  </w:num>
  <w:num w:numId="438">
    <w:abstractNumId w:val="8"/>
  </w:num>
  <w:num w:numId="439">
    <w:abstractNumId w:val="322"/>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3D"/>
    <w:rsid w:val="00001451"/>
    <w:rsid w:val="000015F8"/>
    <w:rsid w:val="00001A49"/>
    <w:rsid w:val="00006B52"/>
    <w:rsid w:val="000072CB"/>
    <w:rsid w:val="00007A25"/>
    <w:rsid w:val="00007FCC"/>
    <w:rsid w:val="00010A4B"/>
    <w:rsid w:val="00010ADF"/>
    <w:rsid w:val="00013D57"/>
    <w:rsid w:val="00014080"/>
    <w:rsid w:val="00015E3F"/>
    <w:rsid w:val="00016D18"/>
    <w:rsid w:val="00020752"/>
    <w:rsid w:val="00021D9F"/>
    <w:rsid w:val="000225C8"/>
    <w:rsid w:val="00023F6E"/>
    <w:rsid w:val="00024D05"/>
    <w:rsid w:val="00024DB4"/>
    <w:rsid w:val="00025A7F"/>
    <w:rsid w:val="000264AC"/>
    <w:rsid w:val="00026F3F"/>
    <w:rsid w:val="000271E2"/>
    <w:rsid w:val="00027217"/>
    <w:rsid w:val="00027683"/>
    <w:rsid w:val="00027FA1"/>
    <w:rsid w:val="0003069F"/>
    <w:rsid w:val="00030DDE"/>
    <w:rsid w:val="0003249C"/>
    <w:rsid w:val="00033472"/>
    <w:rsid w:val="00033D1C"/>
    <w:rsid w:val="000344AA"/>
    <w:rsid w:val="00037609"/>
    <w:rsid w:val="0004069D"/>
    <w:rsid w:val="0004077E"/>
    <w:rsid w:val="00041C5C"/>
    <w:rsid w:val="000423D9"/>
    <w:rsid w:val="00043C50"/>
    <w:rsid w:val="00043E2D"/>
    <w:rsid w:val="00045F0D"/>
    <w:rsid w:val="0004662C"/>
    <w:rsid w:val="00046A99"/>
    <w:rsid w:val="00046D7B"/>
    <w:rsid w:val="00050143"/>
    <w:rsid w:val="00050549"/>
    <w:rsid w:val="0005122D"/>
    <w:rsid w:val="00051D7A"/>
    <w:rsid w:val="000528C3"/>
    <w:rsid w:val="00052B5E"/>
    <w:rsid w:val="000534C9"/>
    <w:rsid w:val="00053AD3"/>
    <w:rsid w:val="00055F79"/>
    <w:rsid w:val="0005665A"/>
    <w:rsid w:val="0005737C"/>
    <w:rsid w:val="00057766"/>
    <w:rsid w:val="0005784F"/>
    <w:rsid w:val="00057AED"/>
    <w:rsid w:val="000604CE"/>
    <w:rsid w:val="00060F97"/>
    <w:rsid w:val="00061477"/>
    <w:rsid w:val="000655B7"/>
    <w:rsid w:val="000663B2"/>
    <w:rsid w:val="00066CA0"/>
    <w:rsid w:val="00066D25"/>
    <w:rsid w:val="00066F2C"/>
    <w:rsid w:val="000711A4"/>
    <w:rsid w:val="00071945"/>
    <w:rsid w:val="00071C67"/>
    <w:rsid w:val="00071F0E"/>
    <w:rsid w:val="00071FC1"/>
    <w:rsid w:val="000722E1"/>
    <w:rsid w:val="000725D0"/>
    <w:rsid w:val="00073B5C"/>
    <w:rsid w:val="000750D7"/>
    <w:rsid w:val="00075320"/>
    <w:rsid w:val="00077BFA"/>
    <w:rsid w:val="00077D59"/>
    <w:rsid w:val="00080E70"/>
    <w:rsid w:val="000817BC"/>
    <w:rsid w:val="00082C2D"/>
    <w:rsid w:val="00082F3B"/>
    <w:rsid w:val="00083223"/>
    <w:rsid w:val="00084C0E"/>
    <w:rsid w:val="00084EDA"/>
    <w:rsid w:val="000852E0"/>
    <w:rsid w:val="00086387"/>
    <w:rsid w:val="000867D4"/>
    <w:rsid w:val="00086B93"/>
    <w:rsid w:val="00087BF9"/>
    <w:rsid w:val="00087C5D"/>
    <w:rsid w:val="00090559"/>
    <w:rsid w:val="00090586"/>
    <w:rsid w:val="0009063E"/>
    <w:rsid w:val="00091D76"/>
    <w:rsid w:val="00091E68"/>
    <w:rsid w:val="00091E8C"/>
    <w:rsid w:val="00091F50"/>
    <w:rsid w:val="00094AC9"/>
    <w:rsid w:val="00094ECF"/>
    <w:rsid w:val="000954AC"/>
    <w:rsid w:val="0009552E"/>
    <w:rsid w:val="00096B2F"/>
    <w:rsid w:val="00096C5B"/>
    <w:rsid w:val="00097CCC"/>
    <w:rsid w:val="000A01F8"/>
    <w:rsid w:val="000A0D43"/>
    <w:rsid w:val="000A0EE1"/>
    <w:rsid w:val="000A106F"/>
    <w:rsid w:val="000A1C58"/>
    <w:rsid w:val="000A203A"/>
    <w:rsid w:val="000A248C"/>
    <w:rsid w:val="000A2A7C"/>
    <w:rsid w:val="000A3D95"/>
    <w:rsid w:val="000A4897"/>
    <w:rsid w:val="000A4FCC"/>
    <w:rsid w:val="000A5F3B"/>
    <w:rsid w:val="000A63D9"/>
    <w:rsid w:val="000A7AFF"/>
    <w:rsid w:val="000B0FB2"/>
    <w:rsid w:val="000B1503"/>
    <w:rsid w:val="000B1943"/>
    <w:rsid w:val="000B2E5D"/>
    <w:rsid w:val="000B35B9"/>
    <w:rsid w:val="000B3C53"/>
    <w:rsid w:val="000B5548"/>
    <w:rsid w:val="000B64A5"/>
    <w:rsid w:val="000B72D2"/>
    <w:rsid w:val="000B7500"/>
    <w:rsid w:val="000B7F72"/>
    <w:rsid w:val="000C01C6"/>
    <w:rsid w:val="000C0318"/>
    <w:rsid w:val="000C0644"/>
    <w:rsid w:val="000C0E54"/>
    <w:rsid w:val="000C3288"/>
    <w:rsid w:val="000C3BDD"/>
    <w:rsid w:val="000C457A"/>
    <w:rsid w:val="000C4957"/>
    <w:rsid w:val="000C504A"/>
    <w:rsid w:val="000C59D8"/>
    <w:rsid w:val="000C6EF5"/>
    <w:rsid w:val="000C7787"/>
    <w:rsid w:val="000D2081"/>
    <w:rsid w:val="000D2406"/>
    <w:rsid w:val="000D28A9"/>
    <w:rsid w:val="000D2B22"/>
    <w:rsid w:val="000D2C42"/>
    <w:rsid w:val="000D311D"/>
    <w:rsid w:val="000D3C67"/>
    <w:rsid w:val="000D45DB"/>
    <w:rsid w:val="000D4978"/>
    <w:rsid w:val="000D6398"/>
    <w:rsid w:val="000D6495"/>
    <w:rsid w:val="000D670E"/>
    <w:rsid w:val="000D6BD1"/>
    <w:rsid w:val="000D6D2D"/>
    <w:rsid w:val="000D715B"/>
    <w:rsid w:val="000E069C"/>
    <w:rsid w:val="000E078D"/>
    <w:rsid w:val="000E196D"/>
    <w:rsid w:val="000E2146"/>
    <w:rsid w:val="000E2D11"/>
    <w:rsid w:val="000E642F"/>
    <w:rsid w:val="000F0127"/>
    <w:rsid w:val="000F02EE"/>
    <w:rsid w:val="000F056F"/>
    <w:rsid w:val="000F089C"/>
    <w:rsid w:val="000F1066"/>
    <w:rsid w:val="000F4B88"/>
    <w:rsid w:val="000F5F2B"/>
    <w:rsid w:val="000F7D8F"/>
    <w:rsid w:val="00100363"/>
    <w:rsid w:val="001005D9"/>
    <w:rsid w:val="00101CBA"/>
    <w:rsid w:val="00101D12"/>
    <w:rsid w:val="00102414"/>
    <w:rsid w:val="00102CD8"/>
    <w:rsid w:val="00102E8F"/>
    <w:rsid w:val="00105C1B"/>
    <w:rsid w:val="00105F24"/>
    <w:rsid w:val="00106484"/>
    <w:rsid w:val="001112D6"/>
    <w:rsid w:val="0011133A"/>
    <w:rsid w:val="00111391"/>
    <w:rsid w:val="00112C8A"/>
    <w:rsid w:val="00113C97"/>
    <w:rsid w:val="00113D5C"/>
    <w:rsid w:val="00114FF8"/>
    <w:rsid w:val="00115E55"/>
    <w:rsid w:val="00120DC7"/>
    <w:rsid w:val="00120DF8"/>
    <w:rsid w:val="00121AEA"/>
    <w:rsid w:val="00121BF2"/>
    <w:rsid w:val="001223EF"/>
    <w:rsid w:val="00122A62"/>
    <w:rsid w:val="00122FAD"/>
    <w:rsid w:val="00123481"/>
    <w:rsid w:val="00123766"/>
    <w:rsid w:val="00125350"/>
    <w:rsid w:val="0012547D"/>
    <w:rsid w:val="00125D95"/>
    <w:rsid w:val="00126171"/>
    <w:rsid w:val="0012681B"/>
    <w:rsid w:val="00127857"/>
    <w:rsid w:val="00127904"/>
    <w:rsid w:val="00127D9B"/>
    <w:rsid w:val="00131116"/>
    <w:rsid w:val="00131A82"/>
    <w:rsid w:val="00132238"/>
    <w:rsid w:val="00132776"/>
    <w:rsid w:val="0013297B"/>
    <w:rsid w:val="00133B4A"/>
    <w:rsid w:val="00134866"/>
    <w:rsid w:val="00134954"/>
    <w:rsid w:val="00135559"/>
    <w:rsid w:val="001358C6"/>
    <w:rsid w:val="00135BD6"/>
    <w:rsid w:val="00135E98"/>
    <w:rsid w:val="00136BF0"/>
    <w:rsid w:val="00136EEC"/>
    <w:rsid w:val="001372C9"/>
    <w:rsid w:val="00137462"/>
    <w:rsid w:val="001377D3"/>
    <w:rsid w:val="00137A5C"/>
    <w:rsid w:val="00142999"/>
    <w:rsid w:val="00143815"/>
    <w:rsid w:val="00143AC6"/>
    <w:rsid w:val="0014598C"/>
    <w:rsid w:val="00146B4F"/>
    <w:rsid w:val="00147D4E"/>
    <w:rsid w:val="00147D9E"/>
    <w:rsid w:val="001509AF"/>
    <w:rsid w:val="001515C6"/>
    <w:rsid w:val="001523FE"/>
    <w:rsid w:val="00152A70"/>
    <w:rsid w:val="001542FE"/>
    <w:rsid w:val="0015557C"/>
    <w:rsid w:val="00156338"/>
    <w:rsid w:val="001564AF"/>
    <w:rsid w:val="00156B7D"/>
    <w:rsid w:val="00157195"/>
    <w:rsid w:val="00157F4A"/>
    <w:rsid w:val="00161203"/>
    <w:rsid w:val="0016154B"/>
    <w:rsid w:val="00161555"/>
    <w:rsid w:val="00161CB9"/>
    <w:rsid w:val="00162632"/>
    <w:rsid w:val="001650B3"/>
    <w:rsid w:val="0016720E"/>
    <w:rsid w:val="00170EF7"/>
    <w:rsid w:val="00171ECC"/>
    <w:rsid w:val="00172538"/>
    <w:rsid w:val="00172E58"/>
    <w:rsid w:val="00173A0F"/>
    <w:rsid w:val="00173D8E"/>
    <w:rsid w:val="00173E98"/>
    <w:rsid w:val="001742C1"/>
    <w:rsid w:val="00175AB4"/>
    <w:rsid w:val="00176C40"/>
    <w:rsid w:val="00176F06"/>
    <w:rsid w:val="00177BD7"/>
    <w:rsid w:val="00180190"/>
    <w:rsid w:val="001807C4"/>
    <w:rsid w:val="00182C25"/>
    <w:rsid w:val="00183188"/>
    <w:rsid w:val="00183789"/>
    <w:rsid w:val="001841D7"/>
    <w:rsid w:val="0018421E"/>
    <w:rsid w:val="00184C78"/>
    <w:rsid w:val="00184C80"/>
    <w:rsid w:val="001874E5"/>
    <w:rsid w:val="00190051"/>
    <w:rsid w:val="00190691"/>
    <w:rsid w:val="001923A4"/>
    <w:rsid w:val="0019265C"/>
    <w:rsid w:val="00192A1C"/>
    <w:rsid w:val="00193345"/>
    <w:rsid w:val="00194C51"/>
    <w:rsid w:val="00194CC4"/>
    <w:rsid w:val="00194D5D"/>
    <w:rsid w:val="00194E00"/>
    <w:rsid w:val="00194E6E"/>
    <w:rsid w:val="0019625C"/>
    <w:rsid w:val="001965B3"/>
    <w:rsid w:val="001969F1"/>
    <w:rsid w:val="00197E50"/>
    <w:rsid w:val="001A191E"/>
    <w:rsid w:val="001A1B05"/>
    <w:rsid w:val="001A204D"/>
    <w:rsid w:val="001A2116"/>
    <w:rsid w:val="001A2E06"/>
    <w:rsid w:val="001A2E85"/>
    <w:rsid w:val="001A36C3"/>
    <w:rsid w:val="001A3892"/>
    <w:rsid w:val="001A43E2"/>
    <w:rsid w:val="001A45D2"/>
    <w:rsid w:val="001A47B1"/>
    <w:rsid w:val="001A4CB0"/>
    <w:rsid w:val="001A5BDC"/>
    <w:rsid w:val="001A609F"/>
    <w:rsid w:val="001A6F86"/>
    <w:rsid w:val="001B0E1B"/>
    <w:rsid w:val="001B1209"/>
    <w:rsid w:val="001B13A8"/>
    <w:rsid w:val="001B2AD0"/>
    <w:rsid w:val="001B3037"/>
    <w:rsid w:val="001B46E8"/>
    <w:rsid w:val="001B4A5B"/>
    <w:rsid w:val="001B4F06"/>
    <w:rsid w:val="001B572F"/>
    <w:rsid w:val="001B6F9F"/>
    <w:rsid w:val="001C0917"/>
    <w:rsid w:val="001C0DED"/>
    <w:rsid w:val="001C1376"/>
    <w:rsid w:val="001C2F6D"/>
    <w:rsid w:val="001C3358"/>
    <w:rsid w:val="001C37FF"/>
    <w:rsid w:val="001C3A07"/>
    <w:rsid w:val="001C3A3F"/>
    <w:rsid w:val="001C4C70"/>
    <w:rsid w:val="001C54FC"/>
    <w:rsid w:val="001C6612"/>
    <w:rsid w:val="001D02A6"/>
    <w:rsid w:val="001D0499"/>
    <w:rsid w:val="001D18B1"/>
    <w:rsid w:val="001D3D20"/>
    <w:rsid w:val="001D43E1"/>
    <w:rsid w:val="001D59F0"/>
    <w:rsid w:val="001D6206"/>
    <w:rsid w:val="001D6356"/>
    <w:rsid w:val="001E1278"/>
    <w:rsid w:val="001E2747"/>
    <w:rsid w:val="001E3C86"/>
    <w:rsid w:val="001E60B8"/>
    <w:rsid w:val="001E67A9"/>
    <w:rsid w:val="001E7351"/>
    <w:rsid w:val="001F0569"/>
    <w:rsid w:val="001F05DA"/>
    <w:rsid w:val="001F4760"/>
    <w:rsid w:val="001F47A1"/>
    <w:rsid w:val="001F5ABB"/>
    <w:rsid w:val="001F6CE7"/>
    <w:rsid w:val="001F726A"/>
    <w:rsid w:val="001F7511"/>
    <w:rsid w:val="002005D2"/>
    <w:rsid w:val="00201BB0"/>
    <w:rsid w:val="00202359"/>
    <w:rsid w:val="00202977"/>
    <w:rsid w:val="00202CE9"/>
    <w:rsid w:val="00202FDB"/>
    <w:rsid w:val="00204FCB"/>
    <w:rsid w:val="002053EE"/>
    <w:rsid w:val="00206EDE"/>
    <w:rsid w:val="00206F58"/>
    <w:rsid w:val="00207590"/>
    <w:rsid w:val="00211326"/>
    <w:rsid w:val="00211988"/>
    <w:rsid w:val="00211A96"/>
    <w:rsid w:val="002131A6"/>
    <w:rsid w:val="002139FA"/>
    <w:rsid w:val="00213EFE"/>
    <w:rsid w:val="00214BA0"/>
    <w:rsid w:val="002157EB"/>
    <w:rsid w:val="00216444"/>
    <w:rsid w:val="002166CE"/>
    <w:rsid w:val="00216B0C"/>
    <w:rsid w:val="0021740E"/>
    <w:rsid w:val="00217F1A"/>
    <w:rsid w:val="002204A9"/>
    <w:rsid w:val="00220D5F"/>
    <w:rsid w:val="0022165D"/>
    <w:rsid w:val="002218B2"/>
    <w:rsid w:val="0022225E"/>
    <w:rsid w:val="002227FC"/>
    <w:rsid w:val="002229C0"/>
    <w:rsid w:val="00222CF7"/>
    <w:rsid w:val="00222F23"/>
    <w:rsid w:val="002233E8"/>
    <w:rsid w:val="002245C6"/>
    <w:rsid w:val="00224635"/>
    <w:rsid w:val="00225938"/>
    <w:rsid w:val="00226BC8"/>
    <w:rsid w:val="002276CF"/>
    <w:rsid w:val="00231378"/>
    <w:rsid w:val="0023155C"/>
    <w:rsid w:val="00232A87"/>
    <w:rsid w:val="00232E52"/>
    <w:rsid w:val="00233A35"/>
    <w:rsid w:val="00233F1D"/>
    <w:rsid w:val="00233F90"/>
    <w:rsid w:val="0023477A"/>
    <w:rsid w:val="00235114"/>
    <w:rsid w:val="00237680"/>
    <w:rsid w:val="00237ED5"/>
    <w:rsid w:val="00240174"/>
    <w:rsid w:val="00240A85"/>
    <w:rsid w:val="00240F6A"/>
    <w:rsid w:val="00241E11"/>
    <w:rsid w:val="00242748"/>
    <w:rsid w:val="00243B21"/>
    <w:rsid w:val="00244A1F"/>
    <w:rsid w:val="002462D8"/>
    <w:rsid w:val="00246957"/>
    <w:rsid w:val="002473FB"/>
    <w:rsid w:val="00247539"/>
    <w:rsid w:val="00247835"/>
    <w:rsid w:val="002507EB"/>
    <w:rsid w:val="00250A0C"/>
    <w:rsid w:val="00250A76"/>
    <w:rsid w:val="002540DA"/>
    <w:rsid w:val="00254728"/>
    <w:rsid w:val="00255597"/>
    <w:rsid w:val="00255896"/>
    <w:rsid w:val="0025598D"/>
    <w:rsid w:val="00255EFD"/>
    <w:rsid w:val="00256FFD"/>
    <w:rsid w:val="00257EAF"/>
    <w:rsid w:val="002620E2"/>
    <w:rsid w:val="002628A9"/>
    <w:rsid w:val="002628E1"/>
    <w:rsid w:val="00264427"/>
    <w:rsid w:val="00264633"/>
    <w:rsid w:val="0026568E"/>
    <w:rsid w:val="0026576C"/>
    <w:rsid w:val="00266CBE"/>
    <w:rsid w:val="00267D2A"/>
    <w:rsid w:val="00270971"/>
    <w:rsid w:val="00271531"/>
    <w:rsid w:val="0027282F"/>
    <w:rsid w:val="002734A2"/>
    <w:rsid w:val="00274DFB"/>
    <w:rsid w:val="00275374"/>
    <w:rsid w:val="0027542F"/>
    <w:rsid w:val="00276BE3"/>
    <w:rsid w:val="00276D49"/>
    <w:rsid w:val="00276DD4"/>
    <w:rsid w:val="0028012C"/>
    <w:rsid w:val="0028026B"/>
    <w:rsid w:val="00280763"/>
    <w:rsid w:val="00280787"/>
    <w:rsid w:val="00282C23"/>
    <w:rsid w:val="0028336D"/>
    <w:rsid w:val="00283D3B"/>
    <w:rsid w:val="002840EF"/>
    <w:rsid w:val="00286915"/>
    <w:rsid w:val="00287424"/>
    <w:rsid w:val="00287445"/>
    <w:rsid w:val="00287EA7"/>
    <w:rsid w:val="00290056"/>
    <w:rsid w:val="00291BDA"/>
    <w:rsid w:val="00291E2C"/>
    <w:rsid w:val="002925FA"/>
    <w:rsid w:val="0029320C"/>
    <w:rsid w:val="00293E76"/>
    <w:rsid w:val="00294DB1"/>
    <w:rsid w:val="002954A5"/>
    <w:rsid w:val="00296034"/>
    <w:rsid w:val="002974B6"/>
    <w:rsid w:val="00297FC5"/>
    <w:rsid w:val="002A0CF8"/>
    <w:rsid w:val="002A1BC6"/>
    <w:rsid w:val="002A3D1C"/>
    <w:rsid w:val="002A4655"/>
    <w:rsid w:val="002A5AFB"/>
    <w:rsid w:val="002A5DD7"/>
    <w:rsid w:val="002B08CE"/>
    <w:rsid w:val="002B2F92"/>
    <w:rsid w:val="002B5266"/>
    <w:rsid w:val="002B5A28"/>
    <w:rsid w:val="002C0440"/>
    <w:rsid w:val="002C05F8"/>
    <w:rsid w:val="002C0EC9"/>
    <w:rsid w:val="002C1170"/>
    <w:rsid w:val="002C19F6"/>
    <w:rsid w:val="002C1CD4"/>
    <w:rsid w:val="002C2636"/>
    <w:rsid w:val="002C40AC"/>
    <w:rsid w:val="002C56C2"/>
    <w:rsid w:val="002C5F77"/>
    <w:rsid w:val="002C68CD"/>
    <w:rsid w:val="002D205B"/>
    <w:rsid w:val="002D2456"/>
    <w:rsid w:val="002D3A9A"/>
    <w:rsid w:val="002D4256"/>
    <w:rsid w:val="002D71FC"/>
    <w:rsid w:val="002D78A7"/>
    <w:rsid w:val="002D7DD0"/>
    <w:rsid w:val="002E0485"/>
    <w:rsid w:val="002E050D"/>
    <w:rsid w:val="002E0AC4"/>
    <w:rsid w:val="002E11BE"/>
    <w:rsid w:val="002E1DA2"/>
    <w:rsid w:val="002E23E9"/>
    <w:rsid w:val="002E261E"/>
    <w:rsid w:val="002E2DBC"/>
    <w:rsid w:val="002E4926"/>
    <w:rsid w:val="002E4DC0"/>
    <w:rsid w:val="002E4EDB"/>
    <w:rsid w:val="002E5ED0"/>
    <w:rsid w:val="002E6413"/>
    <w:rsid w:val="002E64E0"/>
    <w:rsid w:val="002E6BE4"/>
    <w:rsid w:val="002E759E"/>
    <w:rsid w:val="002E7AC7"/>
    <w:rsid w:val="002F199A"/>
    <w:rsid w:val="002F1F12"/>
    <w:rsid w:val="002F27CA"/>
    <w:rsid w:val="002F3077"/>
    <w:rsid w:val="002F3A10"/>
    <w:rsid w:val="002F3D4B"/>
    <w:rsid w:val="002F4141"/>
    <w:rsid w:val="002F69BC"/>
    <w:rsid w:val="002F6CB8"/>
    <w:rsid w:val="002F7279"/>
    <w:rsid w:val="002F7BF8"/>
    <w:rsid w:val="00300577"/>
    <w:rsid w:val="00302B68"/>
    <w:rsid w:val="003040EE"/>
    <w:rsid w:val="00304219"/>
    <w:rsid w:val="003044FF"/>
    <w:rsid w:val="00304BE1"/>
    <w:rsid w:val="003061BA"/>
    <w:rsid w:val="0030684B"/>
    <w:rsid w:val="00307E7D"/>
    <w:rsid w:val="00307F29"/>
    <w:rsid w:val="00310EA5"/>
    <w:rsid w:val="003115F4"/>
    <w:rsid w:val="00311726"/>
    <w:rsid w:val="00312CE7"/>
    <w:rsid w:val="00313357"/>
    <w:rsid w:val="00313F4C"/>
    <w:rsid w:val="00313FFC"/>
    <w:rsid w:val="00314BDE"/>
    <w:rsid w:val="003162BC"/>
    <w:rsid w:val="0031794D"/>
    <w:rsid w:val="00320715"/>
    <w:rsid w:val="00321399"/>
    <w:rsid w:val="00321EBA"/>
    <w:rsid w:val="003245A3"/>
    <w:rsid w:val="00324A51"/>
    <w:rsid w:val="00324C94"/>
    <w:rsid w:val="00324EC6"/>
    <w:rsid w:val="0032542A"/>
    <w:rsid w:val="00325780"/>
    <w:rsid w:val="00326302"/>
    <w:rsid w:val="003302DF"/>
    <w:rsid w:val="0033082B"/>
    <w:rsid w:val="00331349"/>
    <w:rsid w:val="0033414B"/>
    <w:rsid w:val="0033474A"/>
    <w:rsid w:val="00336059"/>
    <w:rsid w:val="0033605F"/>
    <w:rsid w:val="003372B5"/>
    <w:rsid w:val="003402A5"/>
    <w:rsid w:val="00342E80"/>
    <w:rsid w:val="00342F0E"/>
    <w:rsid w:val="00343459"/>
    <w:rsid w:val="0034418B"/>
    <w:rsid w:val="00344570"/>
    <w:rsid w:val="003448D1"/>
    <w:rsid w:val="00345D7E"/>
    <w:rsid w:val="00345EDB"/>
    <w:rsid w:val="00346575"/>
    <w:rsid w:val="003465FC"/>
    <w:rsid w:val="003473AB"/>
    <w:rsid w:val="00347BF3"/>
    <w:rsid w:val="00347C89"/>
    <w:rsid w:val="0035090F"/>
    <w:rsid w:val="0035169C"/>
    <w:rsid w:val="00353AC0"/>
    <w:rsid w:val="00353F11"/>
    <w:rsid w:val="003553C7"/>
    <w:rsid w:val="00356663"/>
    <w:rsid w:val="003571DC"/>
    <w:rsid w:val="00357279"/>
    <w:rsid w:val="00357B1C"/>
    <w:rsid w:val="00357E1A"/>
    <w:rsid w:val="003602AB"/>
    <w:rsid w:val="00360A7C"/>
    <w:rsid w:val="003613BE"/>
    <w:rsid w:val="00361587"/>
    <w:rsid w:val="0036196D"/>
    <w:rsid w:val="00362D79"/>
    <w:rsid w:val="00362DE1"/>
    <w:rsid w:val="003636DA"/>
    <w:rsid w:val="00363A67"/>
    <w:rsid w:val="0036752B"/>
    <w:rsid w:val="0036760C"/>
    <w:rsid w:val="003678BC"/>
    <w:rsid w:val="0037195C"/>
    <w:rsid w:val="003725C5"/>
    <w:rsid w:val="003725F7"/>
    <w:rsid w:val="00372EE1"/>
    <w:rsid w:val="00373846"/>
    <w:rsid w:val="003748C9"/>
    <w:rsid w:val="003756B5"/>
    <w:rsid w:val="00376A13"/>
    <w:rsid w:val="003775FD"/>
    <w:rsid w:val="00377ADD"/>
    <w:rsid w:val="00377CC7"/>
    <w:rsid w:val="0038071F"/>
    <w:rsid w:val="003811B4"/>
    <w:rsid w:val="00382B8C"/>
    <w:rsid w:val="00383E42"/>
    <w:rsid w:val="003843AA"/>
    <w:rsid w:val="00384775"/>
    <w:rsid w:val="003849C2"/>
    <w:rsid w:val="00384D34"/>
    <w:rsid w:val="00385B42"/>
    <w:rsid w:val="00386380"/>
    <w:rsid w:val="003867EA"/>
    <w:rsid w:val="00386BDA"/>
    <w:rsid w:val="003877E5"/>
    <w:rsid w:val="003915A3"/>
    <w:rsid w:val="00393018"/>
    <w:rsid w:val="0039309B"/>
    <w:rsid w:val="00394C67"/>
    <w:rsid w:val="003958AC"/>
    <w:rsid w:val="00395AE0"/>
    <w:rsid w:val="003966DB"/>
    <w:rsid w:val="003A0D89"/>
    <w:rsid w:val="003A11A8"/>
    <w:rsid w:val="003A134F"/>
    <w:rsid w:val="003A2B99"/>
    <w:rsid w:val="003A37E2"/>
    <w:rsid w:val="003A603B"/>
    <w:rsid w:val="003A60BB"/>
    <w:rsid w:val="003A63C4"/>
    <w:rsid w:val="003A6ABB"/>
    <w:rsid w:val="003A7D32"/>
    <w:rsid w:val="003A7D8F"/>
    <w:rsid w:val="003A7FC1"/>
    <w:rsid w:val="003B0269"/>
    <w:rsid w:val="003B0650"/>
    <w:rsid w:val="003B0D02"/>
    <w:rsid w:val="003B22B8"/>
    <w:rsid w:val="003B3972"/>
    <w:rsid w:val="003B46B0"/>
    <w:rsid w:val="003B4AD8"/>
    <w:rsid w:val="003B57C8"/>
    <w:rsid w:val="003C0BA8"/>
    <w:rsid w:val="003C1B7D"/>
    <w:rsid w:val="003C2C6F"/>
    <w:rsid w:val="003C32E2"/>
    <w:rsid w:val="003C3731"/>
    <w:rsid w:val="003C3E74"/>
    <w:rsid w:val="003C3EAD"/>
    <w:rsid w:val="003C4757"/>
    <w:rsid w:val="003C659E"/>
    <w:rsid w:val="003D003A"/>
    <w:rsid w:val="003D073E"/>
    <w:rsid w:val="003D0942"/>
    <w:rsid w:val="003D0F4D"/>
    <w:rsid w:val="003D1134"/>
    <w:rsid w:val="003D118C"/>
    <w:rsid w:val="003D2B32"/>
    <w:rsid w:val="003D2D84"/>
    <w:rsid w:val="003D5D57"/>
    <w:rsid w:val="003D5E46"/>
    <w:rsid w:val="003D75D0"/>
    <w:rsid w:val="003E0731"/>
    <w:rsid w:val="003E1499"/>
    <w:rsid w:val="003E34B6"/>
    <w:rsid w:val="003E3860"/>
    <w:rsid w:val="003E3B87"/>
    <w:rsid w:val="003E3DEF"/>
    <w:rsid w:val="003E4049"/>
    <w:rsid w:val="003E488E"/>
    <w:rsid w:val="003E5DF0"/>
    <w:rsid w:val="003E75B6"/>
    <w:rsid w:val="003E772E"/>
    <w:rsid w:val="003F07AF"/>
    <w:rsid w:val="003F1444"/>
    <w:rsid w:val="003F180F"/>
    <w:rsid w:val="003F1BE6"/>
    <w:rsid w:val="003F2FEB"/>
    <w:rsid w:val="003F3AAF"/>
    <w:rsid w:val="003F41FD"/>
    <w:rsid w:val="003F4AB9"/>
    <w:rsid w:val="003F513D"/>
    <w:rsid w:val="003F5340"/>
    <w:rsid w:val="003F6A20"/>
    <w:rsid w:val="003F76CF"/>
    <w:rsid w:val="00400EA0"/>
    <w:rsid w:val="00401AF4"/>
    <w:rsid w:val="00403FA6"/>
    <w:rsid w:val="00404670"/>
    <w:rsid w:val="004053FF"/>
    <w:rsid w:val="004060CA"/>
    <w:rsid w:val="0040679B"/>
    <w:rsid w:val="004067FA"/>
    <w:rsid w:val="0040710F"/>
    <w:rsid w:val="00407B2B"/>
    <w:rsid w:val="00410584"/>
    <w:rsid w:val="004107DC"/>
    <w:rsid w:val="00410A00"/>
    <w:rsid w:val="00411242"/>
    <w:rsid w:val="00411C04"/>
    <w:rsid w:val="004126ED"/>
    <w:rsid w:val="00415DB8"/>
    <w:rsid w:val="004165A0"/>
    <w:rsid w:val="00417275"/>
    <w:rsid w:val="00417DB4"/>
    <w:rsid w:val="00417E26"/>
    <w:rsid w:val="00420D92"/>
    <w:rsid w:val="00421CC0"/>
    <w:rsid w:val="004223F7"/>
    <w:rsid w:val="0042391D"/>
    <w:rsid w:val="004252AA"/>
    <w:rsid w:val="00425814"/>
    <w:rsid w:val="00425BDE"/>
    <w:rsid w:val="00426D0E"/>
    <w:rsid w:val="00426F87"/>
    <w:rsid w:val="00426FC1"/>
    <w:rsid w:val="00430152"/>
    <w:rsid w:val="004321A5"/>
    <w:rsid w:val="0043229A"/>
    <w:rsid w:val="004323F9"/>
    <w:rsid w:val="00432A46"/>
    <w:rsid w:val="00432A91"/>
    <w:rsid w:val="0043468D"/>
    <w:rsid w:val="00434AEF"/>
    <w:rsid w:val="00435019"/>
    <w:rsid w:val="004356B1"/>
    <w:rsid w:val="0043595D"/>
    <w:rsid w:val="004359FB"/>
    <w:rsid w:val="0043732B"/>
    <w:rsid w:val="004401E1"/>
    <w:rsid w:val="0044097C"/>
    <w:rsid w:val="0044144E"/>
    <w:rsid w:val="00444A03"/>
    <w:rsid w:val="00444F61"/>
    <w:rsid w:val="004464FA"/>
    <w:rsid w:val="00446B7C"/>
    <w:rsid w:val="00447516"/>
    <w:rsid w:val="00447EA1"/>
    <w:rsid w:val="00450797"/>
    <w:rsid w:val="00450DE0"/>
    <w:rsid w:val="00452F16"/>
    <w:rsid w:val="00454907"/>
    <w:rsid w:val="004556BD"/>
    <w:rsid w:val="00455BBC"/>
    <w:rsid w:val="00457388"/>
    <w:rsid w:val="00457821"/>
    <w:rsid w:val="0046182F"/>
    <w:rsid w:val="004622E3"/>
    <w:rsid w:val="00462E93"/>
    <w:rsid w:val="00465670"/>
    <w:rsid w:val="00466DD6"/>
    <w:rsid w:val="004676DB"/>
    <w:rsid w:val="004701CD"/>
    <w:rsid w:val="00472CCF"/>
    <w:rsid w:val="00473B41"/>
    <w:rsid w:val="00473B87"/>
    <w:rsid w:val="00474046"/>
    <w:rsid w:val="0047410A"/>
    <w:rsid w:val="004745BA"/>
    <w:rsid w:val="00476F6E"/>
    <w:rsid w:val="00477152"/>
    <w:rsid w:val="0048104B"/>
    <w:rsid w:val="00481306"/>
    <w:rsid w:val="00481DB8"/>
    <w:rsid w:val="0048225D"/>
    <w:rsid w:val="0048298D"/>
    <w:rsid w:val="0048330D"/>
    <w:rsid w:val="00484A0A"/>
    <w:rsid w:val="00484C7C"/>
    <w:rsid w:val="00485562"/>
    <w:rsid w:val="0048622C"/>
    <w:rsid w:val="00487FBF"/>
    <w:rsid w:val="00490B5C"/>
    <w:rsid w:val="00491352"/>
    <w:rsid w:val="00494708"/>
    <w:rsid w:val="00495323"/>
    <w:rsid w:val="0049583C"/>
    <w:rsid w:val="004972C2"/>
    <w:rsid w:val="00497894"/>
    <w:rsid w:val="004A0331"/>
    <w:rsid w:val="004A3806"/>
    <w:rsid w:val="004A584A"/>
    <w:rsid w:val="004A5A9E"/>
    <w:rsid w:val="004A5D2A"/>
    <w:rsid w:val="004A60FD"/>
    <w:rsid w:val="004A6166"/>
    <w:rsid w:val="004A739C"/>
    <w:rsid w:val="004A7580"/>
    <w:rsid w:val="004A7E26"/>
    <w:rsid w:val="004B005D"/>
    <w:rsid w:val="004B23CA"/>
    <w:rsid w:val="004B37D9"/>
    <w:rsid w:val="004B45B6"/>
    <w:rsid w:val="004B4735"/>
    <w:rsid w:val="004B5A06"/>
    <w:rsid w:val="004B62EA"/>
    <w:rsid w:val="004B7336"/>
    <w:rsid w:val="004B789F"/>
    <w:rsid w:val="004C1708"/>
    <w:rsid w:val="004C19A8"/>
    <w:rsid w:val="004C2237"/>
    <w:rsid w:val="004C243E"/>
    <w:rsid w:val="004C3FE2"/>
    <w:rsid w:val="004C4986"/>
    <w:rsid w:val="004C519F"/>
    <w:rsid w:val="004C63BB"/>
    <w:rsid w:val="004C7289"/>
    <w:rsid w:val="004C75AB"/>
    <w:rsid w:val="004C766A"/>
    <w:rsid w:val="004D0278"/>
    <w:rsid w:val="004D2397"/>
    <w:rsid w:val="004D2518"/>
    <w:rsid w:val="004D2785"/>
    <w:rsid w:val="004D3037"/>
    <w:rsid w:val="004D47ED"/>
    <w:rsid w:val="004D5290"/>
    <w:rsid w:val="004D6645"/>
    <w:rsid w:val="004D6CB5"/>
    <w:rsid w:val="004D7E22"/>
    <w:rsid w:val="004E104F"/>
    <w:rsid w:val="004E2031"/>
    <w:rsid w:val="004E32BC"/>
    <w:rsid w:val="004E32C6"/>
    <w:rsid w:val="004E3A13"/>
    <w:rsid w:val="004E4031"/>
    <w:rsid w:val="004E42A0"/>
    <w:rsid w:val="004E48B3"/>
    <w:rsid w:val="004E4A31"/>
    <w:rsid w:val="004E4F3D"/>
    <w:rsid w:val="004E5B3B"/>
    <w:rsid w:val="004E6489"/>
    <w:rsid w:val="004E6B8F"/>
    <w:rsid w:val="004E7666"/>
    <w:rsid w:val="004E76D4"/>
    <w:rsid w:val="004F0436"/>
    <w:rsid w:val="004F05D8"/>
    <w:rsid w:val="004F0CA4"/>
    <w:rsid w:val="004F3919"/>
    <w:rsid w:val="004F47FB"/>
    <w:rsid w:val="004F49AA"/>
    <w:rsid w:val="004F563C"/>
    <w:rsid w:val="004F60C5"/>
    <w:rsid w:val="004F6808"/>
    <w:rsid w:val="004F6F87"/>
    <w:rsid w:val="00503272"/>
    <w:rsid w:val="005057B6"/>
    <w:rsid w:val="0050640A"/>
    <w:rsid w:val="005066E1"/>
    <w:rsid w:val="005077EF"/>
    <w:rsid w:val="00510BD1"/>
    <w:rsid w:val="005124F1"/>
    <w:rsid w:val="00514255"/>
    <w:rsid w:val="00516401"/>
    <w:rsid w:val="005164E1"/>
    <w:rsid w:val="00516707"/>
    <w:rsid w:val="00517B9C"/>
    <w:rsid w:val="005202D4"/>
    <w:rsid w:val="0052099B"/>
    <w:rsid w:val="00520CBF"/>
    <w:rsid w:val="005213FC"/>
    <w:rsid w:val="00521D34"/>
    <w:rsid w:val="00521FA8"/>
    <w:rsid w:val="00522949"/>
    <w:rsid w:val="00522AD6"/>
    <w:rsid w:val="00525D41"/>
    <w:rsid w:val="005261E6"/>
    <w:rsid w:val="005270D2"/>
    <w:rsid w:val="005279FC"/>
    <w:rsid w:val="00527C5D"/>
    <w:rsid w:val="005300F2"/>
    <w:rsid w:val="005302A6"/>
    <w:rsid w:val="005305C0"/>
    <w:rsid w:val="005325F2"/>
    <w:rsid w:val="00532AE6"/>
    <w:rsid w:val="00532B79"/>
    <w:rsid w:val="0053334B"/>
    <w:rsid w:val="00533503"/>
    <w:rsid w:val="00533866"/>
    <w:rsid w:val="0053421C"/>
    <w:rsid w:val="00534D44"/>
    <w:rsid w:val="005360A6"/>
    <w:rsid w:val="005369A8"/>
    <w:rsid w:val="00536B6D"/>
    <w:rsid w:val="00536E77"/>
    <w:rsid w:val="005375AE"/>
    <w:rsid w:val="00537D83"/>
    <w:rsid w:val="00540E07"/>
    <w:rsid w:val="005417B0"/>
    <w:rsid w:val="0054266B"/>
    <w:rsid w:val="00542726"/>
    <w:rsid w:val="005431CE"/>
    <w:rsid w:val="00543333"/>
    <w:rsid w:val="00543489"/>
    <w:rsid w:val="00543998"/>
    <w:rsid w:val="00544F4D"/>
    <w:rsid w:val="005451AA"/>
    <w:rsid w:val="00545215"/>
    <w:rsid w:val="00545440"/>
    <w:rsid w:val="00545B91"/>
    <w:rsid w:val="005468A0"/>
    <w:rsid w:val="00546AD3"/>
    <w:rsid w:val="00546DA1"/>
    <w:rsid w:val="005504C1"/>
    <w:rsid w:val="00551402"/>
    <w:rsid w:val="005529F0"/>
    <w:rsid w:val="0055439C"/>
    <w:rsid w:val="00554A3A"/>
    <w:rsid w:val="00554A3C"/>
    <w:rsid w:val="00555F52"/>
    <w:rsid w:val="00556721"/>
    <w:rsid w:val="00557C81"/>
    <w:rsid w:val="00560792"/>
    <w:rsid w:val="005619FE"/>
    <w:rsid w:val="00564445"/>
    <w:rsid w:val="005654FD"/>
    <w:rsid w:val="00565C2E"/>
    <w:rsid w:val="00566F70"/>
    <w:rsid w:val="00567184"/>
    <w:rsid w:val="005709F9"/>
    <w:rsid w:val="00571909"/>
    <w:rsid w:val="00571A1C"/>
    <w:rsid w:val="00573A8F"/>
    <w:rsid w:val="0057527C"/>
    <w:rsid w:val="00575414"/>
    <w:rsid w:val="0057545D"/>
    <w:rsid w:val="00576A98"/>
    <w:rsid w:val="00580FFE"/>
    <w:rsid w:val="00581814"/>
    <w:rsid w:val="005821AB"/>
    <w:rsid w:val="005821E7"/>
    <w:rsid w:val="00582346"/>
    <w:rsid w:val="00582AFC"/>
    <w:rsid w:val="00583EFE"/>
    <w:rsid w:val="005851DC"/>
    <w:rsid w:val="005854DC"/>
    <w:rsid w:val="00585BC9"/>
    <w:rsid w:val="00591668"/>
    <w:rsid w:val="00592099"/>
    <w:rsid w:val="00593912"/>
    <w:rsid w:val="00593D45"/>
    <w:rsid w:val="00594EF4"/>
    <w:rsid w:val="00595D68"/>
    <w:rsid w:val="00597060"/>
    <w:rsid w:val="005977FF"/>
    <w:rsid w:val="005A03E9"/>
    <w:rsid w:val="005A2CD9"/>
    <w:rsid w:val="005A2FD6"/>
    <w:rsid w:val="005A3770"/>
    <w:rsid w:val="005A3959"/>
    <w:rsid w:val="005A3DA2"/>
    <w:rsid w:val="005A5078"/>
    <w:rsid w:val="005A5481"/>
    <w:rsid w:val="005A5F44"/>
    <w:rsid w:val="005A620E"/>
    <w:rsid w:val="005A6B1A"/>
    <w:rsid w:val="005A72F1"/>
    <w:rsid w:val="005B0089"/>
    <w:rsid w:val="005B05B3"/>
    <w:rsid w:val="005B11BB"/>
    <w:rsid w:val="005B299C"/>
    <w:rsid w:val="005B2A5B"/>
    <w:rsid w:val="005B30D0"/>
    <w:rsid w:val="005B3EA6"/>
    <w:rsid w:val="005B55AF"/>
    <w:rsid w:val="005B5AB5"/>
    <w:rsid w:val="005B5EEF"/>
    <w:rsid w:val="005B6D17"/>
    <w:rsid w:val="005C1664"/>
    <w:rsid w:val="005C1BAA"/>
    <w:rsid w:val="005C2896"/>
    <w:rsid w:val="005C2FF4"/>
    <w:rsid w:val="005C36D0"/>
    <w:rsid w:val="005C4438"/>
    <w:rsid w:val="005C4F87"/>
    <w:rsid w:val="005C68CA"/>
    <w:rsid w:val="005C78D6"/>
    <w:rsid w:val="005C7AEC"/>
    <w:rsid w:val="005D11B0"/>
    <w:rsid w:val="005D12B4"/>
    <w:rsid w:val="005D1F78"/>
    <w:rsid w:val="005D22BE"/>
    <w:rsid w:val="005D29BF"/>
    <w:rsid w:val="005D4BB8"/>
    <w:rsid w:val="005D4D80"/>
    <w:rsid w:val="005D51D1"/>
    <w:rsid w:val="005D5FCB"/>
    <w:rsid w:val="005D68D8"/>
    <w:rsid w:val="005D696F"/>
    <w:rsid w:val="005E0591"/>
    <w:rsid w:val="005E0F06"/>
    <w:rsid w:val="005E1BF6"/>
    <w:rsid w:val="005E345A"/>
    <w:rsid w:val="005E3653"/>
    <w:rsid w:val="005E4837"/>
    <w:rsid w:val="005E6A9F"/>
    <w:rsid w:val="005E713D"/>
    <w:rsid w:val="005E7D45"/>
    <w:rsid w:val="005E7DCE"/>
    <w:rsid w:val="005F03A4"/>
    <w:rsid w:val="005F06A5"/>
    <w:rsid w:val="005F0CCA"/>
    <w:rsid w:val="005F1663"/>
    <w:rsid w:val="005F361C"/>
    <w:rsid w:val="005F37AA"/>
    <w:rsid w:val="005F5201"/>
    <w:rsid w:val="005F5AE7"/>
    <w:rsid w:val="00600951"/>
    <w:rsid w:val="00600B24"/>
    <w:rsid w:val="00601045"/>
    <w:rsid w:val="00601C23"/>
    <w:rsid w:val="00601DE1"/>
    <w:rsid w:val="00601F9B"/>
    <w:rsid w:val="00602671"/>
    <w:rsid w:val="00602BCA"/>
    <w:rsid w:val="00602DBB"/>
    <w:rsid w:val="00604155"/>
    <w:rsid w:val="0060482C"/>
    <w:rsid w:val="006057A1"/>
    <w:rsid w:val="006073C1"/>
    <w:rsid w:val="00607A52"/>
    <w:rsid w:val="006102DF"/>
    <w:rsid w:val="0061111D"/>
    <w:rsid w:val="006111A5"/>
    <w:rsid w:val="0061174D"/>
    <w:rsid w:val="00612741"/>
    <w:rsid w:val="006127CD"/>
    <w:rsid w:val="00613175"/>
    <w:rsid w:val="00613903"/>
    <w:rsid w:val="006143B9"/>
    <w:rsid w:val="00614988"/>
    <w:rsid w:val="0061564D"/>
    <w:rsid w:val="00615BF1"/>
    <w:rsid w:val="006163E5"/>
    <w:rsid w:val="006216E4"/>
    <w:rsid w:val="006226AC"/>
    <w:rsid w:val="0062271E"/>
    <w:rsid w:val="00622A5D"/>
    <w:rsid w:val="00622CEE"/>
    <w:rsid w:val="00622F91"/>
    <w:rsid w:val="00624779"/>
    <w:rsid w:val="00627736"/>
    <w:rsid w:val="0063132F"/>
    <w:rsid w:val="00632714"/>
    <w:rsid w:val="00633C40"/>
    <w:rsid w:val="00635D42"/>
    <w:rsid w:val="006363F1"/>
    <w:rsid w:val="00636EFF"/>
    <w:rsid w:val="006373FE"/>
    <w:rsid w:val="00637771"/>
    <w:rsid w:val="00637F10"/>
    <w:rsid w:val="00640F4E"/>
    <w:rsid w:val="006417DF"/>
    <w:rsid w:val="00641D23"/>
    <w:rsid w:val="006427B8"/>
    <w:rsid w:val="00643B83"/>
    <w:rsid w:val="00643E11"/>
    <w:rsid w:val="00644CE5"/>
    <w:rsid w:val="00646724"/>
    <w:rsid w:val="00646973"/>
    <w:rsid w:val="006472D8"/>
    <w:rsid w:val="006474A5"/>
    <w:rsid w:val="00647574"/>
    <w:rsid w:val="0065043E"/>
    <w:rsid w:val="0065050A"/>
    <w:rsid w:val="00650894"/>
    <w:rsid w:val="006538BF"/>
    <w:rsid w:val="00654A69"/>
    <w:rsid w:val="0065524A"/>
    <w:rsid w:val="00655855"/>
    <w:rsid w:val="00657F6F"/>
    <w:rsid w:val="00657F88"/>
    <w:rsid w:val="006600CF"/>
    <w:rsid w:val="00660478"/>
    <w:rsid w:val="006606B9"/>
    <w:rsid w:val="00660958"/>
    <w:rsid w:val="0066110A"/>
    <w:rsid w:val="006611F4"/>
    <w:rsid w:val="00664675"/>
    <w:rsid w:val="00664EA3"/>
    <w:rsid w:val="00665500"/>
    <w:rsid w:val="00665A0A"/>
    <w:rsid w:val="006664A7"/>
    <w:rsid w:val="006664AD"/>
    <w:rsid w:val="0066657D"/>
    <w:rsid w:val="00667865"/>
    <w:rsid w:val="006707DE"/>
    <w:rsid w:val="00670BDD"/>
    <w:rsid w:val="006713C6"/>
    <w:rsid w:val="00672510"/>
    <w:rsid w:val="006727F7"/>
    <w:rsid w:val="00673171"/>
    <w:rsid w:val="00673557"/>
    <w:rsid w:val="00674424"/>
    <w:rsid w:val="00674DA3"/>
    <w:rsid w:val="0067698D"/>
    <w:rsid w:val="00676A8A"/>
    <w:rsid w:val="0067772F"/>
    <w:rsid w:val="0068012C"/>
    <w:rsid w:val="006801BD"/>
    <w:rsid w:val="00680338"/>
    <w:rsid w:val="00681312"/>
    <w:rsid w:val="006814BF"/>
    <w:rsid w:val="006815F8"/>
    <w:rsid w:val="00681732"/>
    <w:rsid w:val="006817C7"/>
    <w:rsid w:val="00681E0D"/>
    <w:rsid w:val="0068351E"/>
    <w:rsid w:val="00683DBF"/>
    <w:rsid w:val="006845EA"/>
    <w:rsid w:val="00687490"/>
    <w:rsid w:val="00687AB5"/>
    <w:rsid w:val="00687DA7"/>
    <w:rsid w:val="00691460"/>
    <w:rsid w:val="0069168E"/>
    <w:rsid w:val="00691D76"/>
    <w:rsid w:val="0069351F"/>
    <w:rsid w:val="006935E5"/>
    <w:rsid w:val="00693DD1"/>
    <w:rsid w:val="00694A3B"/>
    <w:rsid w:val="00695D3C"/>
    <w:rsid w:val="006968FA"/>
    <w:rsid w:val="00696CCC"/>
    <w:rsid w:val="006974E7"/>
    <w:rsid w:val="00697C12"/>
    <w:rsid w:val="006A0964"/>
    <w:rsid w:val="006A1059"/>
    <w:rsid w:val="006A2481"/>
    <w:rsid w:val="006A2726"/>
    <w:rsid w:val="006A2A49"/>
    <w:rsid w:val="006A2E76"/>
    <w:rsid w:val="006A4602"/>
    <w:rsid w:val="006A4D40"/>
    <w:rsid w:val="006A4E1D"/>
    <w:rsid w:val="006A7EFB"/>
    <w:rsid w:val="006B0D08"/>
    <w:rsid w:val="006B1554"/>
    <w:rsid w:val="006B2776"/>
    <w:rsid w:val="006B32FC"/>
    <w:rsid w:val="006B3830"/>
    <w:rsid w:val="006B4FD0"/>
    <w:rsid w:val="006B62C5"/>
    <w:rsid w:val="006B735D"/>
    <w:rsid w:val="006C0671"/>
    <w:rsid w:val="006C0681"/>
    <w:rsid w:val="006C0F52"/>
    <w:rsid w:val="006C3090"/>
    <w:rsid w:val="006C5CFD"/>
    <w:rsid w:val="006C5DB9"/>
    <w:rsid w:val="006C7116"/>
    <w:rsid w:val="006C74B6"/>
    <w:rsid w:val="006C7D8D"/>
    <w:rsid w:val="006D07DA"/>
    <w:rsid w:val="006D0FB2"/>
    <w:rsid w:val="006D32E0"/>
    <w:rsid w:val="006D3506"/>
    <w:rsid w:val="006D4BD2"/>
    <w:rsid w:val="006D53A8"/>
    <w:rsid w:val="006D74CF"/>
    <w:rsid w:val="006D7B7D"/>
    <w:rsid w:val="006E1B5F"/>
    <w:rsid w:val="006E1E2D"/>
    <w:rsid w:val="006E22FF"/>
    <w:rsid w:val="006E255F"/>
    <w:rsid w:val="006E2B99"/>
    <w:rsid w:val="006E3755"/>
    <w:rsid w:val="006E3A7C"/>
    <w:rsid w:val="006E3AB1"/>
    <w:rsid w:val="006E3FFF"/>
    <w:rsid w:val="006E54A4"/>
    <w:rsid w:val="006E7021"/>
    <w:rsid w:val="006E7990"/>
    <w:rsid w:val="006F02E0"/>
    <w:rsid w:val="006F086C"/>
    <w:rsid w:val="006F0CE9"/>
    <w:rsid w:val="006F0FF5"/>
    <w:rsid w:val="006F1299"/>
    <w:rsid w:val="006F1619"/>
    <w:rsid w:val="006F600B"/>
    <w:rsid w:val="006F642D"/>
    <w:rsid w:val="00700E77"/>
    <w:rsid w:val="007017D0"/>
    <w:rsid w:val="00702B46"/>
    <w:rsid w:val="00703091"/>
    <w:rsid w:val="00703795"/>
    <w:rsid w:val="00703ED4"/>
    <w:rsid w:val="007101F9"/>
    <w:rsid w:val="00710A72"/>
    <w:rsid w:val="007112F2"/>
    <w:rsid w:val="00712809"/>
    <w:rsid w:val="0071372F"/>
    <w:rsid w:val="0071397A"/>
    <w:rsid w:val="007152ED"/>
    <w:rsid w:val="00715E24"/>
    <w:rsid w:val="0071756C"/>
    <w:rsid w:val="007175E0"/>
    <w:rsid w:val="0071778C"/>
    <w:rsid w:val="00720F5A"/>
    <w:rsid w:val="00721A3C"/>
    <w:rsid w:val="00722517"/>
    <w:rsid w:val="00723B6D"/>
    <w:rsid w:val="00724B6A"/>
    <w:rsid w:val="00724D20"/>
    <w:rsid w:val="007270A8"/>
    <w:rsid w:val="007275DE"/>
    <w:rsid w:val="00727C17"/>
    <w:rsid w:val="00727EB0"/>
    <w:rsid w:val="00731DB4"/>
    <w:rsid w:val="00732791"/>
    <w:rsid w:val="00732D48"/>
    <w:rsid w:val="0073397D"/>
    <w:rsid w:val="0073484C"/>
    <w:rsid w:val="00734A6B"/>
    <w:rsid w:val="00734EAC"/>
    <w:rsid w:val="00736236"/>
    <w:rsid w:val="00740387"/>
    <w:rsid w:val="007403B6"/>
    <w:rsid w:val="0074091B"/>
    <w:rsid w:val="0074133B"/>
    <w:rsid w:val="00741DF5"/>
    <w:rsid w:val="00741F3F"/>
    <w:rsid w:val="0074250D"/>
    <w:rsid w:val="00742C3A"/>
    <w:rsid w:val="00743384"/>
    <w:rsid w:val="0074350B"/>
    <w:rsid w:val="00746642"/>
    <w:rsid w:val="00747F6C"/>
    <w:rsid w:val="0075087D"/>
    <w:rsid w:val="007518A6"/>
    <w:rsid w:val="00752A5C"/>
    <w:rsid w:val="00754969"/>
    <w:rsid w:val="0075568D"/>
    <w:rsid w:val="0076055A"/>
    <w:rsid w:val="007607F1"/>
    <w:rsid w:val="00760FC8"/>
    <w:rsid w:val="00761C82"/>
    <w:rsid w:val="00762528"/>
    <w:rsid w:val="00762F81"/>
    <w:rsid w:val="0076674C"/>
    <w:rsid w:val="00766A2B"/>
    <w:rsid w:val="007708C6"/>
    <w:rsid w:val="00770EAD"/>
    <w:rsid w:val="00771556"/>
    <w:rsid w:val="00771C23"/>
    <w:rsid w:val="00773738"/>
    <w:rsid w:val="007747FE"/>
    <w:rsid w:val="00774A26"/>
    <w:rsid w:val="00774F9E"/>
    <w:rsid w:val="00775BD3"/>
    <w:rsid w:val="00775BDE"/>
    <w:rsid w:val="00775C99"/>
    <w:rsid w:val="00776B36"/>
    <w:rsid w:val="00777F05"/>
    <w:rsid w:val="00780461"/>
    <w:rsid w:val="0078394F"/>
    <w:rsid w:val="00783E86"/>
    <w:rsid w:val="00784316"/>
    <w:rsid w:val="00785149"/>
    <w:rsid w:val="00786886"/>
    <w:rsid w:val="007874A7"/>
    <w:rsid w:val="00787681"/>
    <w:rsid w:val="00787954"/>
    <w:rsid w:val="00793506"/>
    <w:rsid w:val="0079460E"/>
    <w:rsid w:val="00795A4C"/>
    <w:rsid w:val="007965C1"/>
    <w:rsid w:val="007966C8"/>
    <w:rsid w:val="00797BF2"/>
    <w:rsid w:val="007A0297"/>
    <w:rsid w:val="007A0FC2"/>
    <w:rsid w:val="007A0FF9"/>
    <w:rsid w:val="007A1D44"/>
    <w:rsid w:val="007A1F1A"/>
    <w:rsid w:val="007A2232"/>
    <w:rsid w:val="007A2A6B"/>
    <w:rsid w:val="007A2C37"/>
    <w:rsid w:val="007A4773"/>
    <w:rsid w:val="007A490E"/>
    <w:rsid w:val="007A69EB"/>
    <w:rsid w:val="007B0285"/>
    <w:rsid w:val="007B0B6C"/>
    <w:rsid w:val="007B1EF0"/>
    <w:rsid w:val="007B2528"/>
    <w:rsid w:val="007B37FC"/>
    <w:rsid w:val="007B4510"/>
    <w:rsid w:val="007B5EF8"/>
    <w:rsid w:val="007B7817"/>
    <w:rsid w:val="007B78F4"/>
    <w:rsid w:val="007C045C"/>
    <w:rsid w:val="007C0617"/>
    <w:rsid w:val="007C1DBD"/>
    <w:rsid w:val="007C395F"/>
    <w:rsid w:val="007C397D"/>
    <w:rsid w:val="007C3E7C"/>
    <w:rsid w:val="007C4431"/>
    <w:rsid w:val="007C4F1D"/>
    <w:rsid w:val="007C545F"/>
    <w:rsid w:val="007C5856"/>
    <w:rsid w:val="007C7C15"/>
    <w:rsid w:val="007D0079"/>
    <w:rsid w:val="007D0142"/>
    <w:rsid w:val="007D0C8D"/>
    <w:rsid w:val="007D1C01"/>
    <w:rsid w:val="007D3741"/>
    <w:rsid w:val="007D3FD7"/>
    <w:rsid w:val="007D55FD"/>
    <w:rsid w:val="007D5E64"/>
    <w:rsid w:val="007D7ABE"/>
    <w:rsid w:val="007E1DCF"/>
    <w:rsid w:val="007E2E92"/>
    <w:rsid w:val="007E4822"/>
    <w:rsid w:val="007E56AB"/>
    <w:rsid w:val="007E5A64"/>
    <w:rsid w:val="007E6D8E"/>
    <w:rsid w:val="007F0039"/>
    <w:rsid w:val="007F1C6B"/>
    <w:rsid w:val="007F455E"/>
    <w:rsid w:val="007F4711"/>
    <w:rsid w:val="007F48EC"/>
    <w:rsid w:val="007F64E8"/>
    <w:rsid w:val="007F71B1"/>
    <w:rsid w:val="00800F5D"/>
    <w:rsid w:val="008019F5"/>
    <w:rsid w:val="0080263F"/>
    <w:rsid w:val="00802EA3"/>
    <w:rsid w:val="008035ED"/>
    <w:rsid w:val="00804B6E"/>
    <w:rsid w:val="00811E64"/>
    <w:rsid w:val="008136EF"/>
    <w:rsid w:val="0081394D"/>
    <w:rsid w:val="00814BE1"/>
    <w:rsid w:val="0081751D"/>
    <w:rsid w:val="00817B50"/>
    <w:rsid w:val="00817CA2"/>
    <w:rsid w:val="00820236"/>
    <w:rsid w:val="0082034D"/>
    <w:rsid w:val="0082046D"/>
    <w:rsid w:val="00820758"/>
    <w:rsid w:val="008223A5"/>
    <w:rsid w:val="00822FCC"/>
    <w:rsid w:val="00823F4C"/>
    <w:rsid w:val="00824CED"/>
    <w:rsid w:val="00825EA2"/>
    <w:rsid w:val="00825F04"/>
    <w:rsid w:val="00826BFF"/>
    <w:rsid w:val="00826D3A"/>
    <w:rsid w:val="008277E4"/>
    <w:rsid w:val="00827CC6"/>
    <w:rsid w:val="00830F66"/>
    <w:rsid w:val="00830F8C"/>
    <w:rsid w:val="0083111D"/>
    <w:rsid w:val="008314B5"/>
    <w:rsid w:val="00832445"/>
    <w:rsid w:val="00835458"/>
    <w:rsid w:val="00835D46"/>
    <w:rsid w:val="00835E5D"/>
    <w:rsid w:val="008368AC"/>
    <w:rsid w:val="00837406"/>
    <w:rsid w:val="008379C5"/>
    <w:rsid w:val="00840A55"/>
    <w:rsid w:val="00842DAA"/>
    <w:rsid w:val="008432BB"/>
    <w:rsid w:val="00843B91"/>
    <w:rsid w:val="008441FD"/>
    <w:rsid w:val="008446AE"/>
    <w:rsid w:val="0084555D"/>
    <w:rsid w:val="008458B7"/>
    <w:rsid w:val="00846926"/>
    <w:rsid w:val="00846A6D"/>
    <w:rsid w:val="00847C29"/>
    <w:rsid w:val="0085012F"/>
    <w:rsid w:val="008507FB"/>
    <w:rsid w:val="00850A03"/>
    <w:rsid w:val="00850C51"/>
    <w:rsid w:val="00851CBE"/>
    <w:rsid w:val="008524EA"/>
    <w:rsid w:val="00852C99"/>
    <w:rsid w:val="008535DA"/>
    <w:rsid w:val="008563A1"/>
    <w:rsid w:val="008569A4"/>
    <w:rsid w:val="00857465"/>
    <w:rsid w:val="00857D86"/>
    <w:rsid w:val="0086036D"/>
    <w:rsid w:val="0086054A"/>
    <w:rsid w:val="00860936"/>
    <w:rsid w:val="008623B8"/>
    <w:rsid w:val="008626DF"/>
    <w:rsid w:val="008628B7"/>
    <w:rsid w:val="00863245"/>
    <w:rsid w:val="00863D44"/>
    <w:rsid w:val="008640BB"/>
    <w:rsid w:val="0086416E"/>
    <w:rsid w:val="00865208"/>
    <w:rsid w:val="008652C3"/>
    <w:rsid w:val="00865B08"/>
    <w:rsid w:val="0086630C"/>
    <w:rsid w:val="00866A09"/>
    <w:rsid w:val="008675AF"/>
    <w:rsid w:val="008701BA"/>
    <w:rsid w:val="008706EC"/>
    <w:rsid w:val="00870AD2"/>
    <w:rsid w:val="00871F3E"/>
    <w:rsid w:val="0087238B"/>
    <w:rsid w:val="00872DFE"/>
    <w:rsid w:val="00873C99"/>
    <w:rsid w:val="00873D59"/>
    <w:rsid w:val="00874D4C"/>
    <w:rsid w:val="00875774"/>
    <w:rsid w:val="0087578D"/>
    <w:rsid w:val="00876BDD"/>
    <w:rsid w:val="00877224"/>
    <w:rsid w:val="008772E6"/>
    <w:rsid w:val="00881746"/>
    <w:rsid w:val="008819DD"/>
    <w:rsid w:val="0088402C"/>
    <w:rsid w:val="00884281"/>
    <w:rsid w:val="0088527D"/>
    <w:rsid w:val="00885ABF"/>
    <w:rsid w:val="00886BBE"/>
    <w:rsid w:val="00886D1F"/>
    <w:rsid w:val="00886ED6"/>
    <w:rsid w:val="00887383"/>
    <w:rsid w:val="0089044B"/>
    <w:rsid w:val="00890A13"/>
    <w:rsid w:val="00890C73"/>
    <w:rsid w:val="00891809"/>
    <w:rsid w:val="008919AA"/>
    <w:rsid w:val="00893462"/>
    <w:rsid w:val="00893523"/>
    <w:rsid w:val="008938B0"/>
    <w:rsid w:val="00893D1B"/>
    <w:rsid w:val="00893D45"/>
    <w:rsid w:val="00894491"/>
    <w:rsid w:val="008953AE"/>
    <w:rsid w:val="0089610D"/>
    <w:rsid w:val="00896634"/>
    <w:rsid w:val="0089723C"/>
    <w:rsid w:val="008A1A9B"/>
    <w:rsid w:val="008A2EAA"/>
    <w:rsid w:val="008A30F3"/>
    <w:rsid w:val="008A31F6"/>
    <w:rsid w:val="008A3A9E"/>
    <w:rsid w:val="008A3C79"/>
    <w:rsid w:val="008A3FF7"/>
    <w:rsid w:val="008A4BC6"/>
    <w:rsid w:val="008A784A"/>
    <w:rsid w:val="008B031A"/>
    <w:rsid w:val="008B0E01"/>
    <w:rsid w:val="008B115A"/>
    <w:rsid w:val="008B1DDA"/>
    <w:rsid w:val="008B41E0"/>
    <w:rsid w:val="008B475F"/>
    <w:rsid w:val="008B4902"/>
    <w:rsid w:val="008B5608"/>
    <w:rsid w:val="008B6997"/>
    <w:rsid w:val="008B6A2F"/>
    <w:rsid w:val="008B6A9A"/>
    <w:rsid w:val="008B6DD6"/>
    <w:rsid w:val="008B7C0B"/>
    <w:rsid w:val="008C0849"/>
    <w:rsid w:val="008C0F0B"/>
    <w:rsid w:val="008C1041"/>
    <w:rsid w:val="008C13E2"/>
    <w:rsid w:val="008C1BFC"/>
    <w:rsid w:val="008C2703"/>
    <w:rsid w:val="008C3648"/>
    <w:rsid w:val="008C4DCC"/>
    <w:rsid w:val="008C6171"/>
    <w:rsid w:val="008C71EA"/>
    <w:rsid w:val="008D048C"/>
    <w:rsid w:val="008D04CF"/>
    <w:rsid w:val="008D0C43"/>
    <w:rsid w:val="008D3255"/>
    <w:rsid w:val="008D372D"/>
    <w:rsid w:val="008D4649"/>
    <w:rsid w:val="008D65D3"/>
    <w:rsid w:val="008D6A2A"/>
    <w:rsid w:val="008D7311"/>
    <w:rsid w:val="008E00CB"/>
    <w:rsid w:val="008E00F0"/>
    <w:rsid w:val="008E059F"/>
    <w:rsid w:val="008E1479"/>
    <w:rsid w:val="008E23F2"/>
    <w:rsid w:val="008E23F4"/>
    <w:rsid w:val="008E2528"/>
    <w:rsid w:val="008E2794"/>
    <w:rsid w:val="008E343C"/>
    <w:rsid w:val="008E52E3"/>
    <w:rsid w:val="008E56D7"/>
    <w:rsid w:val="008E5885"/>
    <w:rsid w:val="008E603B"/>
    <w:rsid w:val="008E79C4"/>
    <w:rsid w:val="008E7B1C"/>
    <w:rsid w:val="008F0454"/>
    <w:rsid w:val="008F2380"/>
    <w:rsid w:val="008F2A5F"/>
    <w:rsid w:val="008F43B0"/>
    <w:rsid w:val="008F5DAE"/>
    <w:rsid w:val="008F6588"/>
    <w:rsid w:val="008F69A4"/>
    <w:rsid w:val="008F6BEA"/>
    <w:rsid w:val="008F6D05"/>
    <w:rsid w:val="008F6E0B"/>
    <w:rsid w:val="008F7056"/>
    <w:rsid w:val="00902731"/>
    <w:rsid w:val="00904602"/>
    <w:rsid w:val="009049C3"/>
    <w:rsid w:val="00906845"/>
    <w:rsid w:val="00907814"/>
    <w:rsid w:val="00910222"/>
    <w:rsid w:val="009109E3"/>
    <w:rsid w:val="00911327"/>
    <w:rsid w:val="009117BD"/>
    <w:rsid w:val="00911D82"/>
    <w:rsid w:val="0091243F"/>
    <w:rsid w:val="00913CF2"/>
    <w:rsid w:val="00913FBC"/>
    <w:rsid w:val="009143C5"/>
    <w:rsid w:val="00915488"/>
    <w:rsid w:val="0091579D"/>
    <w:rsid w:val="0091615D"/>
    <w:rsid w:val="00916161"/>
    <w:rsid w:val="00916571"/>
    <w:rsid w:val="009171E8"/>
    <w:rsid w:val="00917605"/>
    <w:rsid w:val="009201AF"/>
    <w:rsid w:val="00920256"/>
    <w:rsid w:val="009202E2"/>
    <w:rsid w:val="00920B9C"/>
    <w:rsid w:val="00921159"/>
    <w:rsid w:val="00921ED4"/>
    <w:rsid w:val="00922214"/>
    <w:rsid w:val="00923F8B"/>
    <w:rsid w:val="009244BC"/>
    <w:rsid w:val="00926820"/>
    <w:rsid w:val="009268F8"/>
    <w:rsid w:val="009271D7"/>
    <w:rsid w:val="00927D05"/>
    <w:rsid w:val="00930A97"/>
    <w:rsid w:val="009313BA"/>
    <w:rsid w:val="00931A66"/>
    <w:rsid w:val="00932AD3"/>
    <w:rsid w:val="00932DB7"/>
    <w:rsid w:val="00932EC7"/>
    <w:rsid w:val="009336B5"/>
    <w:rsid w:val="00933841"/>
    <w:rsid w:val="009355D9"/>
    <w:rsid w:val="009363AF"/>
    <w:rsid w:val="00936969"/>
    <w:rsid w:val="00940D86"/>
    <w:rsid w:val="009410EE"/>
    <w:rsid w:val="00941E06"/>
    <w:rsid w:val="00942FEC"/>
    <w:rsid w:val="00943191"/>
    <w:rsid w:val="00945549"/>
    <w:rsid w:val="0094599F"/>
    <w:rsid w:val="00945E22"/>
    <w:rsid w:val="00946609"/>
    <w:rsid w:val="009468A6"/>
    <w:rsid w:val="00946B2B"/>
    <w:rsid w:val="00947EDA"/>
    <w:rsid w:val="0095050F"/>
    <w:rsid w:val="00950691"/>
    <w:rsid w:val="00951288"/>
    <w:rsid w:val="00951E52"/>
    <w:rsid w:val="00952155"/>
    <w:rsid w:val="009536B0"/>
    <w:rsid w:val="009536EB"/>
    <w:rsid w:val="00954698"/>
    <w:rsid w:val="00954D64"/>
    <w:rsid w:val="009553C6"/>
    <w:rsid w:val="00955CDB"/>
    <w:rsid w:val="00955D07"/>
    <w:rsid w:val="009569EB"/>
    <w:rsid w:val="00956F25"/>
    <w:rsid w:val="00957948"/>
    <w:rsid w:val="00960029"/>
    <w:rsid w:val="00960058"/>
    <w:rsid w:val="009607B3"/>
    <w:rsid w:val="009608AA"/>
    <w:rsid w:val="00961C0A"/>
    <w:rsid w:val="00962008"/>
    <w:rsid w:val="00962834"/>
    <w:rsid w:val="009642C9"/>
    <w:rsid w:val="00964BE6"/>
    <w:rsid w:val="0096565D"/>
    <w:rsid w:val="00965AB1"/>
    <w:rsid w:val="00965F9A"/>
    <w:rsid w:val="009676A9"/>
    <w:rsid w:val="009676B2"/>
    <w:rsid w:val="00972233"/>
    <w:rsid w:val="009724C7"/>
    <w:rsid w:val="009729D8"/>
    <w:rsid w:val="00972FB8"/>
    <w:rsid w:val="00975325"/>
    <w:rsid w:val="0097612C"/>
    <w:rsid w:val="009769EE"/>
    <w:rsid w:val="00976F6E"/>
    <w:rsid w:val="00976FBC"/>
    <w:rsid w:val="009776B7"/>
    <w:rsid w:val="0097798F"/>
    <w:rsid w:val="00980125"/>
    <w:rsid w:val="00980768"/>
    <w:rsid w:val="0098151C"/>
    <w:rsid w:val="0098194F"/>
    <w:rsid w:val="00983A27"/>
    <w:rsid w:val="00983ACC"/>
    <w:rsid w:val="00984406"/>
    <w:rsid w:val="0098526E"/>
    <w:rsid w:val="00985526"/>
    <w:rsid w:val="009856A8"/>
    <w:rsid w:val="00985EB1"/>
    <w:rsid w:val="00986082"/>
    <w:rsid w:val="00986BEE"/>
    <w:rsid w:val="00987908"/>
    <w:rsid w:val="00987D05"/>
    <w:rsid w:val="00990359"/>
    <w:rsid w:val="009913AD"/>
    <w:rsid w:val="009915FA"/>
    <w:rsid w:val="00991E15"/>
    <w:rsid w:val="009921A0"/>
    <w:rsid w:val="00992A60"/>
    <w:rsid w:val="0099317F"/>
    <w:rsid w:val="00993AD2"/>
    <w:rsid w:val="009943DE"/>
    <w:rsid w:val="00994799"/>
    <w:rsid w:val="0099588C"/>
    <w:rsid w:val="009960D2"/>
    <w:rsid w:val="009966BF"/>
    <w:rsid w:val="00996CBA"/>
    <w:rsid w:val="009A07F6"/>
    <w:rsid w:val="009A2063"/>
    <w:rsid w:val="009A2B39"/>
    <w:rsid w:val="009A34BE"/>
    <w:rsid w:val="009A36F9"/>
    <w:rsid w:val="009A5250"/>
    <w:rsid w:val="009A5D14"/>
    <w:rsid w:val="009A662D"/>
    <w:rsid w:val="009A6CE4"/>
    <w:rsid w:val="009A749E"/>
    <w:rsid w:val="009A79DA"/>
    <w:rsid w:val="009B0A44"/>
    <w:rsid w:val="009B0C0A"/>
    <w:rsid w:val="009B0C4A"/>
    <w:rsid w:val="009B0D6D"/>
    <w:rsid w:val="009B0DF3"/>
    <w:rsid w:val="009B1F7F"/>
    <w:rsid w:val="009B2B30"/>
    <w:rsid w:val="009B4421"/>
    <w:rsid w:val="009B45D9"/>
    <w:rsid w:val="009B6590"/>
    <w:rsid w:val="009B6903"/>
    <w:rsid w:val="009B7381"/>
    <w:rsid w:val="009B73B0"/>
    <w:rsid w:val="009C0956"/>
    <w:rsid w:val="009C0F5C"/>
    <w:rsid w:val="009C240C"/>
    <w:rsid w:val="009C2F8E"/>
    <w:rsid w:val="009C3ABC"/>
    <w:rsid w:val="009C3EE0"/>
    <w:rsid w:val="009C4750"/>
    <w:rsid w:val="009C5399"/>
    <w:rsid w:val="009C5CA9"/>
    <w:rsid w:val="009C6C0F"/>
    <w:rsid w:val="009C72A2"/>
    <w:rsid w:val="009C783E"/>
    <w:rsid w:val="009C78B0"/>
    <w:rsid w:val="009D003E"/>
    <w:rsid w:val="009D00A3"/>
    <w:rsid w:val="009D02EB"/>
    <w:rsid w:val="009D0467"/>
    <w:rsid w:val="009D18A7"/>
    <w:rsid w:val="009D20D7"/>
    <w:rsid w:val="009D3236"/>
    <w:rsid w:val="009D3AA1"/>
    <w:rsid w:val="009D49D8"/>
    <w:rsid w:val="009D512F"/>
    <w:rsid w:val="009D529C"/>
    <w:rsid w:val="009D5F01"/>
    <w:rsid w:val="009D63C3"/>
    <w:rsid w:val="009D713F"/>
    <w:rsid w:val="009D78C7"/>
    <w:rsid w:val="009E0288"/>
    <w:rsid w:val="009E0974"/>
    <w:rsid w:val="009E11CB"/>
    <w:rsid w:val="009E43FF"/>
    <w:rsid w:val="009E46D6"/>
    <w:rsid w:val="009E4E81"/>
    <w:rsid w:val="009E5CD2"/>
    <w:rsid w:val="009E644C"/>
    <w:rsid w:val="009E6572"/>
    <w:rsid w:val="009E6F90"/>
    <w:rsid w:val="009E76DE"/>
    <w:rsid w:val="009F062F"/>
    <w:rsid w:val="009F14C3"/>
    <w:rsid w:val="009F17E7"/>
    <w:rsid w:val="009F17F8"/>
    <w:rsid w:val="009F1BE9"/>
    <w:rsid w:val="009F1DD4"/>
    <w:rsid w:val="009F1FA4"/>
    <w:rsid w:val="009F221B"/>
    <w:rsid w:val="009F2852"/>
    <w:rsid w:val="009F2924"/>
    <w:rsid w:val="009F307F"/>
    <w:rsid w:val="009F33BA"/>
    <w:rsid w:val="009F3C2E"/>
    <w:rsid w:val="009F496B"/>
    <w:rsid w:val="009F4C09"/>
    <w:rsid w:val="009F53E5"/>
    <w:rsid w:val="009F5708"/>
    <w:rsid w:val="009F5870"/>
    <w:rsid w:val="009F6641"/>
    <w:rsid w:val="009F69D1"/>
    <w:rsid w:val="00A01042"/>
    <w:rsid w:val="00A0193D"/>
    <w:rsid w:val="00A01EB3"/>
    <w:rsid w:val="00A04F85"/>
    <w:rsid w:val="00A05F13"/>
    <w:rsid w:val="00A0760F"/>
    <w:rsid w:val="00A078AD"/>
    <w:rsid w:val="00A1151F"/>
    <w:rsid w:val="00A11652"/>
    <w:rsid w:val="00A11C5B"/>
    <w:rsid w:val="00A11E80"/>
    <w:rsid w:val="00A129D5"/>
    <w:rsid w:val="00A12C27"/>
    <w:rsid w:val="00A1385E"/>
    <w:rsid w:val="00A13ADE"/>
    <w:rsid w:val="00A13D2F"/>
    <w:rsid w:val="00A140C0"/>
    <w:rsid w:val="00A14F18"/>
    <w:rsid w:val="00A15701"/>
    <w:rsid w:val="00A2055F"/>
    <w:rsid w:val="00A21C0D"/>
    <w:rsid w:val="00A22D52"/>
    <w:rsid w:val="00A23B65"/>
    <w:rsid w:val="00A24B56"/>
    <w:rsid w:val="00A253EB"/>
    <w:rsid w:val="00A256A7"/>
    <w:rsid w:val="00A258C7"/>
    <w:rsid w:val="00A25E97"/>
    <w:rsid w:val="00A263B8"/>
    <w:rsid w:val="00A2686B"/>
    <w:rsid w:val="00A312F7"/>
    <w:rsid w:val="00A32867"/>
    <w:rsid w:val="00A32EB7"/>
    <w:rsid w:val="00A330A1"/>
    <w:rsid w:val="00A342A8"/>
    <w:rsid w:val="00A3615A"/>
    <w:rsid w:val="00A36279"/>
    <w:rsid w:val="00A3658D"/>
    <w:rsid w:val="00A36C26"/>
    <w:rsid w:val="00A37EFC"/>
    <w:rsid w:val="00A37FA8"/>
    <w:rsid w:val="00A40460"/>
    <w:rsid w:val="00A40B85"/>
    <w:rsid w:val="00A4247A"/>
    <w:rsid w:val="00A42578"/>
    <w:rsid w:val="00A4321D"/>
    <w:rsid w:val="00A43287"/>
    <w:rsid w:val="00A43BCD"/>
    <w:rsid w:val="00A44300"/>
    <w:rsid w:val="00A453A1"/>
    <w:rsid w:val="00A469DC"/>
    <w:rsid w:val="00A46B66"/>
    <w:rsid w:val="00A47ED2"/>
    <w:rsid w:val="00A503DC"/>
    <w:rsid w:val="00A50F2B"/>
    <w:rsid w:val="00A510B7"/>
    <w:rsid w:val="00A51486"/>
    <w:rsid w:val="00A51D1A"/>
    <w:rsid w:val="00A5248B"/>
    <w:rsid w:val="00A530C0"/>
    <w:rsid w:val="00A543FA"/>
    <w:rsid w:val="00A54C25"/>
    <w:rsid w:val="00A551B0"/>
    <w:rsid w:val="00A556D9"/>
    <w:rsid w:val="00A5638E"/>
    <w:rsid w:val="00A566C9"/>
    <w:rsid w:val="00A57229"/>
    <w:rsid w:val="00A572E4"/>
    <w:rsid w:val="00A573D7"/>
    <w:rsid w:val="00A60AEA"/>
    <w:rsid w:val="00A60B00"/>
    <w:rsid w:val="00A619DD"/>
    <w:rsid w:val="00A63335"/>
    <w:rsid w:val="00A63941"/>
    <w:rsid w:val="00A64291"/>
    <w:rsid w:val="00A6472A"/>
    <w:rsid w:val="00A65ACF"/>
    <w:rsid w:val="00A661DC"/>
    <w:rsid w:val="00A667E0"/>
    <w:rsid w:val="00A66BEA"/>
    <w:rsid w:val="00A67545"/>
    <w:rsid w:val="00A7034A"/>
    <w:rsid w:val="00A71598"/>
    <w:rsid w:val="00A74532"/>
    <w:rsid w:val="00A7509E"/>
    <w:rsid w:val="00A75895"/>
    <w:rsid w:val="00A76CD9"/>
    <w:rsid w:val="00A76ECD"/>
    <w:rsid w:val="00A76EE3"/>
    <w:rsid w:val="00A77662"/>
    <w:rsid w:val="00A77677"/>
    <w:rsid w:val="00A777A2"/>
    <w:rsid w:val="00A778BF"/>
    <w:rsid w:val="00A77D71"/>
    <w:rsid w:val="00A805D7"/>
    <w:rsid w:val="00A80890"/>
    <w:rsid w:val="00A80AA7"/>
    <w:rsid w:val="00A80BCB"/>
    <w:rsid w:val="00A80D76"/>
    <w:rsid w:val="00A80E30"/>
    <w:rsid w:val="00A8134E"/>
    <w:rsid w:val="00A816CB"/>
    <w:rsid w:val="00A818C9"/>
    <w:rsid w:val="00A82547"/>
    <w:rsid w:val="00A82D5A"/>
    <w:rsid w:val="00A842B1"/>
    <w:rsid w:val="00A84FD9"/>
    <w:rsid w:val="00A85199"/>
    <w:rsid w:val="00A85A1A"/>
    <w:rsid w:val="00A87B7F"/>
    <w:rsid w:val="00A87E3D"/>
    <w:rsid w:val="00A91435"/>
    <w:rsid w:val="00A91DC2"/>
    <w:rsid w:val="00A924C3"/>
    <w:rsid w:val="00A925C6"/>
    <w:rsid w:val="00A93043"/>
    <w:rsid w:val="00A938C7"/>
    <w:rsid w:val="00A93C10"/>
    <w:rsid w:val="00A94DC4"/>
    <w:rsid w:val="00A94E09"/>
    <w:rsid w:val="00A95122"/>
    <w:rsid w:val="00A969F2"/>
    <w:rsid w:val="00A96A15"/>
    <w:rsid w:val="00A96B01"/>
    <w:rsid w:val="00A96C7B"/>
    <w:rsid w:val="00A977DE"/>
    <w:rsid w:val="00A97822"/>
    <w:rsid w:val="00AA0A2E"/>
    <w:rsid w:val="00AA0EEA"/>
    <w:rsid w:val="00AA0F04"/>
    <w:rsid w:val="00AA1668"/>
    <w:rsid w:val="00AA1E9C"/>
    <w:rsid w:val="00AA39DD"/>
    <w:rsid w:val="00AA443E"/>
    <w:rsid w:val="00AA4B9B"/>
    <w:rsid w:val="00AA5076"/>
    <w:rsid w:val="00AA5808"/>
    <w:rsid w:val="00AA6B29"/>
    <w:rsid w:val="00AA6C9B"/>
    <w:rsid w:val="00AA732A"/>
    <w:rsid w:val="00AA7BEE"/>
    <w:rsid w:val="00AA7FA6"/>
    <w:rsid w:val="00AA7FD3"/>
    <w:rsid w:val="00AB0211"/>
    <w:rsid w:val="00AB0484"/>
    <w:rsid w:val="00AB18EE"/>
    <w:rsid w:val="00AB2B1D"/>
    <w:rsid w:val="00AB3887"/>
    <w:rsid w:val="00AB4DBB"/>
    <w:rsid w:val="00AB704F"/>
    <w:rsid w:val="00AC04F8"/>
    <w:rsid w:val="00AC0A07"/>
    <w:rsid w:val="00AC457F"/>
    <w:rsid w:val="00AC462F"/>
    <w:rsid w:val="00AC492E"/>
    <w:rsid w:val="00AD22A9"/>
    <w:rsid w:val="00AD3304"/>
    <w:rsid w:val="00AD3BA7"/>
    <w:rsid w:val="00AD4B07"/>
    <w:rsid w:val="00AD513D"/>
    <w:rsid w:val="00AD66EA"/>
    <w:rsid w:val="00AE0060"/>
    <w:rsid w:val="00AE18DD"/>
    <w:rsid w:val="00AE3679"/>
    <w:rsid w:val="00AE36FF"/>
    <w:rsid w:val="00AE55B7"/>
    <w:rsid w:val="00AE5722"/>
    <w:rsid w:val="00AE5830"/>
    <w:rsid w:val="00AE7951"/>
    <w:rsid w:val="00AF178B"/>
    <w:rsid w:val="00AF1B5F"/>
    <w:rsid w:val="00AF1D31"/>
    <w:rsid w:val="00AF4A18"/>
    <w:rsid w:val="00AF4F5C"/>
    <w:rsid w:val="00AF5D6C"/>
    <w:rsid w:val="00AF68D9"/>
    <w:rsid w:val="00AF69EA"/>
    <w:rsid w:val="00AF6D45"/>
    <w:rsid w:val="00AF7344"/>
    <w:rsid w:val="00B01B91"/>
    <w:rsid w:val="00B01BB1"/>
    <w:rsid w:val="00B01ED4"/>
    <w:rsid w:val="00B01F51"/>
    <w:rsid w:val="00B026F0"/>
    <w:rsid w:val="00B02A11"/>
    <w:rsid w:val="00B02FDB"/>
    <w:rsid w:val="00B0363A"/>
    <w:rsid w:val="00B053C7"/>
    <w:rsid w:val="00B0642D"/>
    <w:rsid w:val="00B076AF"/>
    <w:rsid w:val="00B07AB0"/>
    <w:rsid w:val="00B10D46"/>
    <w:rsid w:val="00B1317A"/>
    <w:rsid w:val="00B14BC4"/>
    <w:rsid w:val="00B15A61"/>
    <w:rsid w:val="00B15D92"/>
    <w:rsid w:val="00B15DE4"/>
    <w:rsid w:val="00B15F3C"/>
    <w:rsid w:val="00B161EA"/>
    <w:rsid w:val="00B1623B"/>
    <w:rsid w:val="00B16284"/>
    <w:rsid w:val="00B1646D"/>
    <w:rsid w:val="00B174DA"/>
    <w:rsid w:val="00B20049"/>
    <w:rsid w:val="00B200C5"/>
    <w:rsid w:val="00B2149E"/>
    <w:rsid w:val="00B21D64"/>
    <w:rsid w:val="00B21DAE"/>
    <w:rsid w:val="00B223FC"/>
    <w:rsid w:val="00B2275B"/>
    <w:rsid w:val="00B235BE"/>
    <w:rsid w:val="00B23EA9"/>
    <w:rsid w:val="00B24433"/>
    <w:rsid w:val="00B2471E"/>
    <w:rsid w:val="00B24C9B"/>
    <w:rsid w:val="00B25100"/>
    <w:rsid w:val="00B25509"/>
    <w:rsid w:val="00B2739F"/>
    <w:rsid w:val="00B27B3D"/>
    <w:rsid w:val="00B27C7C"/>
    <w:rsid w:val="00B27FC9"/>
    <w:rsid w:val="00B304C6"/>
    <w:rsid w:val="00B31122"/>
    <w:rsid w:val="00B3185A"/>
    <w:rsid w:val="00B31A62"/>
    <w:rsid w:val="00B32471"/>
    <w:rsid w:val="00B32869"/>
    <w:rsid w:val="00B34926"/>
    <w:rsid w:val="00B37A8B"/>
    <w:rsid w:val="00B40165"/>
    <w:rsid w:val="00B404A5"/>
    <w:rsid w:val="00B412EA"/>
    <w:rsid w:val="00B41442"/>
    <w:rsid w:val="00B41612"/>
    <w:rsid w:val="00B41BBF"/>
    <w:rsid w:val="00B44DE2"/>
    <w:rsid w:val="00B45200"/>
    <w:rsid w:val="00B4673C"/>
    <w:rsid w:val="00B50F6E"/>
    <w:rsid w:val="00B5143B"/>
    <w:rsid w:val="00B51B00"/>
    <w:rsid w:val="00B53350"/>
    <w:rsid w:val="00B53F63"/>
    <w:rsid w:val="00B5443E"/>
    <w:rsid w:val="00B55D22"/>
    <w:rsid w:val="00B562F0"/>
    <w:rsid w:val="00B57D3F"/>
    <w:rsid w:val="00B61F4D"/>
    <w:rsid w:val="00B6233D"/>
    <w:rsid w:val="00B62800"/>
    <w:rsid w:val="00B62BAB"/>
    <w:rsid w:val="00B638C9"/>
    <w:rsid w:val="00B63CC7"/>
    <w:rsid w:val="00B64D8E"/>
    <w:rsid w:val="00B64DCD"/>
    <w:rsid w:val="00B65F9B"/>
    <w:rsid w:val="00B66875"/>
    <w:rsid w:val="00B66B6E"/>
    <w:rsid w:val="00B72A86"/>
    <w:rsid w:val="00B72E32"/>
    <w:rsid w:val="00B74767"/>
    <w:rsid w:val="00B747A3"/>
    <w:rsid w:val="00B76A09"/>
    <w:rsid w:val="00B819F5"/>
    <w:rsid w:val="00B81C74"/>
    <w:rsid w:val="00B826A7"/>
    <w:rsid w:val="00B82EF3"/>
    <w:rsid w:val="00B834D0"/>
    <w:rsid w:val="00B845E1"/>
    <w:rsid w:val="00B846FF"/>
    <w:rsid w:val="00B84E23"/>
    <w:rsid w:val="00B855CB"/>
    <w:rsid w:val="00B8689E"/>
    <w:rsid w:val="00B87E65"/>
    <w:rsid w:val="00B904B0"/>
    <w:rsid w:val="00B90DF5"/>
    <w:rsid w:val="00B90FF0"/>
    <w:rsid w:val="00B91345"/>
    <w:rsid w:val="00B9135B"/>
    <w:rsid w:val="00B91955"/>
    <w:rsid w:val="00B92ABC"/>
    <w:rsid w:val="00B936F0"/>
    <w:rsid w:val="00B937D6"/>
    <w:rsid w:val="00B93958"/>
    <w:rsid w:val="00B94B3E"/>
    <w:rsid w:val="00B94D0F"/>
    <w:rsid w:val="00B96499"/>
    <w:rsid w:val="00B97112"/>
    <w:rsid w:val="00B9756E"/>
    <w:rsid w:val="00BA04FB"/>
    <w:rsid w:val="00BA1E1D"/>
    <w:rsid w:val="00BA1EB5"/>
    <w:rsid w:val="00BA1FC9"/>
    <w:rsid w:val="00BA2E61"/>
    <w:rsid w:val="00BA3566"/>
    <w:rsid w:val="00BA3A8B"/>
    <w:rsid w:val="00BA4C95"/>
    <w:rsid w:val="00BA4F78"/>
    <w:rsid w:val="00BA6125"/>
    <w:rsid w:val="00BA765B"/>
    <w:rsid w:val="00BB0075"/>
    <w:rsid w:val="00BB03E3"/>
    <w:rsid w:val="00BB0C67"/>
    <w:rsid w:val="00BB1386"/>
    <w:rsid w:val="00BB1D9F"/>
    <w:rsid w:val="00BB1EF3"/>
    <w:rsid w:val="00BB1F7B"/>
    <w:rsid w:val="00BB248A"/>
    <w:rsid w:val="00BB2FF6"/>
    <w:rsid w:val="00BB325B"/>
    <w:rsid w:val="00BB35C7"/>
    <w:rsid w:val="00BB3D21"/>
    <w:rsid w:val="00BB415A"/>
    <w:rsid w:val="00BB47E0"/>
    <w:rsid w:val="00BB53DA"/>
    <w:rsid w:val="00BB56EE"/>
    <w:rsid w:val="00BC061A"/>
    <w:rsid w:val="00BC0CFE"/>
    <w:rsid w:val="00BC0DA6"/>
    <w:rsid w:val="00BC1174"/>
    <w:rsid w:val="00BC1265"/>
    <w:rsid w:val="00BC1817"/>
    <w:rsid w:val="00BC1AF5"/>
    <w:rsid w:val="00BC20C5"/>
    <w:rsid w:val="00BC2464"/>
    <w:rsid w:val="00BC384C"/>
    <w:rsid w:val="00BC576C"/>
    <w:rsid w:val="00BD004D"/>
    <w:rsid w:val="00BD12B6"/>
    <w:rsid w:val="00BD1DCC"/>
    <w:rsid w:val="00BD3113"/>
    <w:rsid w:val="00BD3199"/>
    <w:rsid w:val="00BD367F"/>
    <w:rsid w:val="00BD4C7B"/>
    <w:rsid w:val="00BD574C"/>
    <w:rsid w:val="00BD5C53"/>
    <w:rsid w:val="00BD696F"/>
    <w:rsid w:val="00BD75B7"/>
    <w:rsid w:val="00BE01A9"/>
    <w:rsid w:val="00BE2026"/>
    <w:rsid w:val="00BE2055"/>
    <w:rsid w:val="00BE2399"/>
    <w:rsid w:val="00BE3CEA"/>
    <w:rsid w:val="00BE5033"/>
    <w:rsid w:val="00BE5124"/>
    <w:rsid w:val="00BE5397"/>
    <w:rsid w:val="00BE5643"/>
    <w:rsid w:val="00BE5F90"/>
    <w:rsid w:val="00BE67D3"/>
    <w:rsid w:val="00BE68E0"/>
    <w:rsid w:val="00BE7452"/>
    <w:rsid w:val="00BE7C1C"/>
    <w:rsid w:val="00BF27A0"/>
    <w:rsid w:val="00BF2C4E"/>
    <w:rsid w:val="00BF486E"/>
    <w:rsid w:val="00BF4CF2"/>
    <w:rsid w:val="00BF52EA"/>
    <w:rsid w:val="00BF549C"/>
    <w:rsid w:val="00BF65C5"/>
    <w:rsid w:val="00BF77BE"/>
    <w:rsid w:val="00C014E5"/>
    <w:rsid w:val="00C0321E"/>
    <w:rsid w:val="00C060F6"/>
    <w:rsid w:val="00C07C7F"/>
    <w:rsid w:val="00C10FEE"/>
    <w:rsid w:val="00C11002"/>
    <w:rsid w:val="00C11B53"/>
    <w:rsid w:val="00C11EC0"/>
    <w:rsid w:val="00C142AE"/>
    <w:rsid w:val="00C16493"/>
    <w:rsid w:val="00C16D05"/>
    <w:rsid w:val="00C16F42"/>
    <w:rsid w:val="00C17DD3"/>
    <w:rsid w:val="00C208D3"/>
    <w:rsid w:val="00C20E72"/>
    <w:rsid w:val="00C235C3"/>
    <w:rsid w:val="00C23EE0"/>
    <w:rsid w:val="00C24641"/>
    <w:rsid w:val="00C246A9"/>
    <w:rsid w:val="00C24763"/>
    <w:rsid w:val="00C24781"/>
    <w:rsid w:val="00C25F9F"/>
    <w:rsid w:val="00C2624E"/>
    <w:rsid w:val="00C26424"/>
    <w:rsid w:val="00C27361"/>
    <w:rsid w:val="00C278EA"/>
    <w:rsid w:val="00C32552"/>
    <w:rsid w:val="00C32C24"/>
    <w:rsid w:val="00C32C7C"/>
    <w:rsid w:val="00C339F1"/>
    <w:rsid w:val="00C34126"/>
    <w:rsid w:val="00C3531E"/>
    <w:rsid w:val="00C35851"/>
    <w:rsid w:val="00C37364"/>
    <w:rsid w:val="00C37D4E"/>
    <w:rsid w:val="00C4013A"/>
    <w:rsid w:val="00C43AAD"/>
    <w:rsid w:val="00C45113"/>
    <w:rsid w:val="00C508B7"/>
    <w:rsid w:val="00C512DE"/>
    <w:rsid w:val="00C51D6A"/>
    <w:rsid w:val="00C5245F"/>
    <w:rsid w:val="00C52C58"/>
    <w:rsid w:val="00C532EA"/>
    <w:rsid w:val="00C55F1C"/>
    <w:rsid w:val="00C55F5D"/>
    <w:rsid w:val="00C5669D"/>
    <w:rsid w:val="00C575C5"/>
    <w:rsid w:val="00C576E9"/>
    <w:rsid w:val="00C57869"/>
    <w:rsid w:val="00C60969"/>
    <w:rsid w:val="00C60BE5"/>
    <w:rsid w:val="00C61A15"/>
    <w:rsid w:val="00C61AB1"/>
    <w:rsid w:val="00C61CCC"/>
    <w:rsid w:val="00C6241E"/>
    <w:rsid w:val="00C63311"/>
    <w:rsid w:val="00C63F50"/>
    <w:rsid w:val="00C6443D"/>
    <w:rsid w:val="00C64BA3"/>
    <w:rsid w:val="00C64D40"/>
    <w:rsid w:val="00C65884"/>
    <w:rsid w:val="00C65CEC"/>
    <w:rsid w:val="00C6616A"/>
    <w:rsid w:val="00C670AA"/>
    <w:rsid w:val="00C676A8"/>
    <w:rsid w:val="00C678EC"/>
    <w:rsid w:val="00C67C17"/>
    <w:rsid w:val="00C70768"/>
    <w:rsid w:val="00C71736"/>
    <w:rsid w:val="00C72C50"/>
    <w:rsid w:val="00C74AE5"/>
    <w:rsid w:val="00C76AAC"/>
    <w:rsid w:val="00C76FA9"/>
    <w:rsid w:val="00C77383"/>
    <w:rsid w:val="00C77F96"/>
    <w:rsid w:val="00C817B7"/>
    <w:rsid w:val="00C820FC"/>
    <w:rsid w:val="00C82723"/>
    <w:rsid w:val="00C8339A"/>
    <w:rsid w:val="00C833DB"/>
    <w:rsid w:val="00C83A43"/>
    <w:rsid w:val="00C8563A"/>
    <w:rsid w:val="00C85D0F"/>
    <w:rsid w:val="00C864B2"/>
    <w:rsid w:val="00C86D41"/>
    <w:rsid w:val="00C90CA1"/>
    <w:rsid w:val="00C91560"/>
    <w:rsid w:val="00C91A5B"/>
    <w:rsid w:val="00C91EC5"/>
    <w:rsid w:val="00C925ED"/>
    <w:rsid w:val="00C92EC7"/>
    <w:rsid w:val="00C93309"/>
    <w:rsid w:val="00C941C2"/>
    <w:rsid w:val="00C9519B"/>
    <w:rsid w:val="00C9599A"/>
    <w:rsid w:val="00C96575"/>
    <w:rsid w:val="00CA0A4A"/>
    <w:rsid w:val="00CA1547"/>
    <w:rsid w:val="00CA1586"/>
    <w:rsid w:val="00CA16DF"/>
    <w:rsid w:val="00CA1770"/>
    <w:rsid w:val="00CA28BB"/>
    <w:rsid w:val="00CA3A2A"/>
    <w:rsid w:val="00CA47D0"/>
    <w:rsid w:val="00CA48BE"/>
    <w:rsid w:val="00CA4F17"/>
    <w:rsid w:val="00CA50C7"/>
    <w:rsid w:val="00CA519F"/>
    <w:rsid w:val="00CA6216"/>
    <w:rsid w:val="00CA71BA"/>
    <w:rsid w:val="00CA7907"/>
    <w:rsid w:val="00CB03C7"/>
    <w:rsid w:val="00CB0B89"/>
    <w:rsid w:val="00CB1A8E"/>
    <w:rsid w:val="00CB230F"/>
    <w:rsid w:val="00CB3A1D"/>
    <w:rsid w:val="00CB7537"/>
    <w:rsid w:val="00CB78FD"/>
    <w:rsid w:val="00CB7C8B"/>
    <w:rsid w:val="00CC3536"/>
    <w:rsid w:val="00CC49BD"/>
    <w:rsid w:val="00CC5CF0"/>
    <w:rsid w:val="00CC5D47"/>
    <w:rsid w:val="00CD02B9"/>
    <w:rsid w:val="00CD0893"/>
    <w:rsid w:val="00CD0CB6"/>
    <w:rsid w:val="00CD0E98"/>
    <w:rsid w:val="00CD17C8"/>
    <w:rsid w:val="00CD3083"/>
    <w:rsid w:val="00CD44BD"/>
    <w:rsid w:val="00CD48D9"/>
    <w:rsid w:val="00CD6350"/>
    <w:rsid w:val="00CD6FFC"/>
    <w:rsid w:val="00CD7761"/>
    <w:rsid w:val="00CD7874"/>
    <w:rsid w:val="00CE0018"/>
    <w:rsid w:val="00CE0E19"/>
    <w:rsid w:val="00CE0E2A"/>
    <w:rsid w:val="00CE0E7E"/>
    <w:rsid w:val="00CE1DCA"/>
    <w:rsid w:val="00CE2457"/>
    <w:rsid w:val="00CE28D3"/>
    <w:rsid w:val="00CE38E2"/>
    <w:rsid w:val="00CE3AB1"/>
    <w:rsid w:val="00CE4FAD"/>
    <w:rsid w:val="00CE5642"/>
    <w:rsid w:val="00CE5C82"/>
    <w:rsid w:val="00CE5F24"/>
    <w:rsid w:val="00CE651C"/>
    <w:rsid w:val="00CE7032"/>
    <w:rsid w:val="00CE7998"/>
    <w:rsid w:val="00CE7A2A"/>
    <w:rsid w:val="00CF00A2"/>
    <w:rsid w:val="00CF0149"/>
    <w:rsid w:val="00CF13FB"/>
    <w:rsid w:val="00CF1740"/>
    <w:rsid w:val="00CF2E38"/>
    <w:rsid w:val="00CF3566"/>
    <w:rsid w:val="00CF3953"/>
    <w:rsid w:val="00CF4D98"/>
    <w:rsid w:val="00CF4F37"/>
    <w:rsid w:val="00CF512A"/>
    <w:rsid w:val="00CF5263"/>
    <w:rsid w:val="00CF6415"/>
    <w:rsid w:val="00CF6D22"/>
    <w:rsid w:val="00CF6E00"/>
    <w:rsid w:val="00CF728B"/>
    <w:rsid w:val="00D025D3"/>
    <w:rsid w:val="00D0394E"/>
    <w:rsid w:val="00D0534F"/>
    <w:rsid w:val="00D1086C"/>
    <w:rsid w:val="00D10AA7"/>
    <w:rsid w:val="00D10B75"/>
    <w:rsid w:val="00D10C1F"/>
    <w:rsid w:val="00D11E3D"/>
    <w:rsid w:val="00D1258F"/>
    <w:rsid w:val="00D12939"/>
    <w:rsid w:val="00D132AF"/>
    <w:rsid w:val="00D148E4"/>
    <w:rsid w:val="00D15154"/>
    <w:rsid w:val="00D15857"/>
    <w:rsid w:val="00D15DC7"/>
    <w:rsid w:val="00D16A7B"/>
    <w:rsid w:val="00D21523"/>
    <w:rsid w:val="00D23E69"/>
    <w:rsid w:val="00D2426D"/>
    <w:rsid w:val="00D24BBC"/>
    <w:rsid w:val="00D25689"/>
    <w:rsid w:val="00D26598"/>
    <w:rsid w:val="00D26CE2"/>
    <w:rsid w:val="00D26F07"/>
    <w:rsid w:val="00D27BFD"/>
    <w:rsid w:val="00D31488"/>
    <w:rsid w:val="00D32C9D"/>
    <w:rsid w:val="00D3395B"/>
    <w:rsid w:val="00D34448"/>
    <w:rsid w:val="00D35D01"/>
    <w:rsid w:val="00D37B9B"/>
    <w:rsid w:val="00D37E01"/>
    <w:rsid w:val="00D41EDC"/>
    <w:rsid w:val="00D43B8B"/>
    <w:rsid w:val="00D452A1"/>
    <w:rsid w:val="00D452AB"/>
    <w:rsid w:val="00D4565E"/>
    <w:rsid w:val="00D45A5E"/>
    <w:rsid w:val="00D45CCA"/>
    <w:rsid w:val="00D46210"/>
    <w:rsid w:val="00D466DE"/>
    <w:rsid w:val="00D47894"/>
    <w:rsid w:val="00D47FB7"/>
    <w:rsid w:val="00D5079B"/>
    <w:rsid w:val="00D50960"/>
    <w:rsid w:val="00D5164F"/>
    <w:rsid w:val="00D51A29"/>
    <w:rsid w:val="00D51ADF"/>
    <w:rsid w:val="00D51EA3"/>
    <w:rsid w:val="00D5220E"/>
    <w:rsid w:val="00D524B3"/>
    <w:rsid w:val="00D526D5"/>
    <w:rsid w:val="00D53054"/>
    <w:rsid w:val="00D535D0"/>
    <w:rsid w:val="00D535F5"/>
    <w:rsid w:val="00D54740"/>
    <w:rsid w:val="00D556E0"/>
    <w:rsid w:val="00D569E5"/>
    <w:rsid w:val="00D56FE5"/>
    <w:rsid w:val="00D57A51"/>
    <w:rsid w:val="00D60758"/>
    <w:rsid w:val="00D60963"/>
    <w:rsid w:val="00D60F0B"/>
    <w:rsid w:val="00D6242C"/>
    <w:rsid w:val="00D62B0F"/>
    <w:rsid w:val="00D62C6B"/>
    <w:rsid w:val="00D63E1D"/>
    <w:rsid w:val="00D64AEA"/>
    <w:rsid w:val="00D65202"/>
    <w:rsid w:val="00D66B06"/>
    <w:rsid w:val="00D676CF"/>
    <w:rsid w:val="00D70AAD"/>
    <w:rsid w:val="00D719A0"/>
    <w:rsid w:val="00D71DCF"/>
    <w:rsid w:val="00D73140"/>
    <w:rsid w:val="00D75B63"/>
    <w:rsid w:val="00D76FC8"/>
    <w:rsid w:val="00D77BF2"/>
    <w:rsid w:val="00D807EF"/>
    <w:rsid w:val="00D80FE1"/>
    <w:rsid w:val="00D8131B"/>
    <w:rsid w:val="00D81D58"/>
    <w:rsid w:val="00D820CD"/>
    <w:rsid w:val="00D82C05"/>
    <w:rsid w:val="00D83388"/>
    <w:rsid w:val="00D836C4"/>
    <w:rsid w:val="00D842C1"/>
    <w:rsid w:val="00D8471F"/>
    <w:rsid w:val="00D848D5"/>
    <w:rsid w:val="00D84997"/>
    <w:rsid w:val="00D84E1A"/>
    <w:rsid w:val="00D8525A"/>
    <w:rsid w:val="00D85998"/>
    <w:rsid w:val="00D87B7C"/>
    <w:rsid w:val="00D87CC5"/>
    <w:rsid w:val="00D90411"/>
    <w:rsid w:val="00D90824"/>
    <w:rsid w:val="00D90882"/>
    <w:rsid w:val="00D90DA5"/>
    <w:rsid w:val="00D918FE"/>
    <w:rsid w:val="00D958E0"/>
    <w:rsid w:val="00D95C89"/>
    <w:rsid w:val="00D97302"/>
    <w:rsid w:val="00D9759E"/>
    <w:rsid w:val="00DA205E"/>
    <w:rsid w:val="00DA274F"/>
    <w:rsid w:val="00DA280F"/>
    <w:rsid w:val="00DA305C"/>
    <w:rsid w:val="00DA3648"/>
    <w:rsid w:val="00DA3A0C"/>
    <w:rsid w:val="00DA48E0"/>
    <w:rsid w:val="00DA4AB9"/>
    <w:rsid w:val="00DA4C77"/>
    <w:rsid w:val="00DA513F"/>
    <w:rsid w:val="00DA566F"/>
    <w:rsid w:val="00DA65EC"/>
    <w:rsid w:val="00DA67B6"/>
    <w:rsid w:val="00DA6C6E"/>
    <w:rsid w:val="00DA75B7"/>
    <w:rsid w:val="00DA77F6"/>
    <w:rsid w:val="00DB0D6C"/>
    <w:rsid w:val="00DB1354"/>
    <w:rsid w:val="00DB180E"/>
    <w:rsid w:val="00DB2F6D"/>
    <w:rsid w:val="00DB41D6"/>
    <w:rsid w:val="00DB4C6B"/>
    <w:rsid w:val="00DB57C9"/>
    <w:rsid w:val="00DC11AE"/>
    <w:rsid w:val="00DC1861"/>
    <w:rsid w:val="00DC3DAA"/>
    <w:rsid w:val="00DC4004"/>
    <w:rsid w:val="00DC4030"/>
    <w:rsid w:val="00DC550A"/>
    <w:rsid w:val="00DC6330"/>
    <w:rsid w:val="00DC6988"/>
    <w:rsid w:val="00DC6CF6"/>
    <w:rsid w:val="00DC7215"/>
    <w:rsid w:val="00DC7E40"/>
    <w:rsid w:val="00DD2AFD"/>
    <w:rsid w:val="00DD39CA"/>
    <w:rsid w:val="00DD4EFD"/>
    <w:rsid w:val="00DD525B"/>
    <w:rsid w:val="00DD621D"/>
    <w:rsid w:val="00DD6B8C"/>
    <w:rsid w:val="00DD719E"/>
    <w:rsid w:val="00DD78F6"/>
    <w:rsid w:val="00DE089F"/>
    <w:rsid w:val="00DE1512"/>
    <w:rsid w:val="00DE1755"/>
    <w:rsid w:val="00DE195E"/>
    <w:rsid w:val="00DE1ED2"/>
    <w:rsid w:val="00DE29F5"/>
    <w:rsid w:val="00DE2C38"/>
    <w:rsid w:val="00DE2CBA"/>
    <w:rsid w:val="00DE3F33"/>
    <w:rsid w:val="00DE47CA"/>
    <w:rsid w:val="00DE4D16"/>
    <w:rsid w:val="00DE50E3"/>
    <w:rsid w:val="00DE6D68"/>
    <w:rsid w:val="00DE77A8"/>
    <w:rsid w:val="00DE7934"/>
    <w:rsid w:val="00DE7B5D"/>
    <w:rsid w:val="00DF0E26"/>
    <w:rsid w:val="00DF135C"/>
    <w:rsid w:val="00DF18E8"/>
    <w:rsid w:val="00DF4701"/>
    <w:rsid w:val="00DF5F95"/>
    <w:rsid w:val="00DF688D"/>
    <w:rsid w:val="00E002E0"/>
    <w:rsid w:val="00E007BE"/>
    <w:rsid w:val="00E01C24"/>
    <w:rsid w:val="00E02411"/>
    <w:rsid w:val="00E02472"/>
    <w:rsid w:val="00E02528"/>
    <w:rsid w:val="00E0317F"/>
    <w:rsid w:val="00E03821"/>
    <w:rsid w:val="00E03AEE"/>
    <w:rsid w:val="00E04B8B"/>
    <w:rsid w:val="00E06146"/>
    <w:rsid w:val="00E07893"/>
    <w:rsid w:val="00E07DCD"/>
    <w:rsid w:val="00E07EAE"/>
    <w:rsid w:val="00E105AF"/>
    <w:rsid w:val="00E1090E"/>
    <w:rsid w:val="00E10C84"/>
    <w:rsid w:val="00E11A26"/>
    <w:rsid w:val="00E13576"/>
    <w:rsid w:val="00E136D4"/>
    <w:rsid w:val="00E13937"/>
    <w:rsid w:val="00E14A52"/>
    <w:rsid w:val="00E15912"/>
    <w:rsid w:val="00E1691E"/>
    <w:rsid w:val="00E174AC"/>
    <w:rsid w:val="00E17ED3"/>
    <w:rsid w:val="00E205ED"/>
    <w:rsid w:val="00E20FF6"/>
    <w:rsid w:val="00E22052"/>
    <w:rsid w:val="00E22428"/>
    <w:rsid w:val="00E22E8C"/>
    <w:rsid w:val="00E23078"/>
    <w:rsid w:val="00E23C8C"/>
    <w:rsid w:val="00E25397"/>
    <w:rsid w:val="00E264A2"/>
    <w:rsid w:val="00E27263"/>
    <w:rsid w:val="00E27E03"/>
    <w:rsid w:val="00E30798"/>
    <w:rsid w:val="00E3295A"/>
    <w:rsid w:val="00E33E87"/>
    <w:rsid w:val="00E34E16"/>
    <w:rsid w:val="00E357CA"/>
    <w:rsid w:val="00E35E42"/>
    <w:rsid w:val="00E40BCD"/>
    <w:rsid w:val="00E40D24"/>
    <w:rsid w:val="00E41D98"/>
    <w:rsid w:val="00E43911"/>
    <w:rsid w:val="00E43BEE"/>
    <w:rsid w:val="00E44732"/>
    <w:rsid w:val="00E45402"/>
    <w:rsid w:val="00E45876"/>
    <w:rsid w:val="00E46F1B"/>
    <w:rsid w:val="00E50008"/>
    <w:rsid w:val="00E50E2C"/>
    <w:rsid w:val="00E510BB"/>
    <w:rsid w:val="00E5199D"/>
    <w:rsid w:val="00E519B0"/>
    <w:rsid w:val="00E519B1"/>
    <w:rsid w:val="00E53497"/>
    <w:rsid w:val="00E5422E"/>
    <w:rsid w:val="00E54708"/>
    <w:rsid w:val="00E5625B"/>
    <w:rsid w:val="00E565C6"/>
    <w:rsid w:val="00E56BE3"/>
    <w:rsid w:val="00E56C47"/>
    <w:rsid w:val="00E5710A"/>
    <w:rsid w:val="00E61278"/>
    <w:rsid w:val="00E61B14"/>
    <w:rsid w:val="00E6264A"/>
    <w:rsid w:val="00E63D46"/>
    <w:rsid w:val="00E64640"/>
    <w:rsid w:val="00E65047"/>
    <w:rsid w:val="00E6514D"/>
    <w:rsid w:val="00E6526A"/>
    <w:rsid w:val="00E65D70"/>
    <w:rsid w:val="00E7089F"/>
    <w:rsid w:val="00E711E6"/>
    <w:rsid w:val="00E71521"/>
    <w:rsid w:val="00E71A1C"/>
    <w:rsid w:val="00E71A6D"/>
    <w:rsid w:val="00E72351"/>
    <w:rsid w:val="00E74011"/>
    <w:rsid w:val="00E74360"/>
    <w:rsid w:val="00E74D53"/>
    <w:rsid w:val="00E76EB4"/>
    <w:rsid w:val="00E806D8"/>
    <w:rsid w:val="00E8071A"/>
    <w:rsid w:val="00E80BA8"/>
    <w:rsid w:val="00E8118E"/>
    <w:rsid w:val="00E81473"/>
    <w:rsid w:val="00E821EF"/>
    <w:rsid w:val="00E829A6"/>
    <w:rsid w:val="00E829E8"/>
    <w:rsid w:val="00E83059"/>
    <w:rsid w:val="00E83BD1"/>
    <w:rsid w:val="00E847BD"/>
    <w:rsid w:val="00E84CA5"/>
    <w:rsid w:val="00E8709F"/>
    <w:rsid w:val="00E87DD1"/>
    <w:rsid w:val="00E900D8"/>
    <w:rsid w:val="00E9010D"/>
    <w:rsid w:val="00E91871"/>
    <w:rsid w:val="00E91FA0"/>
    <w:rsid w:val="00E92196"/>
    <w:rsid w:val="00E92C83"/>
    <w:rsid w:val="00E9478B"/>
    <w:rsid w:val="00E951E8"/>
    <w:rsid w:val="00E95D00"/>
    <w:rsid w:val="00E9623D"/>
    <w:rsid w:val="00E964A9"/>
    <w:rsid w:val="00E96C51"/>
    <w:rsid w:val="00E96CB7"/>
    <w:rsid w:val="00E974E6"/>
    <w:rsid w:val="00E97670"/>
    <w:rsid w:val="00E97AD7"/>
    <w:rsid w:val="00E97F9B"/>
    <w:rsid w:val="00EA0380"/>
    <w:rsid w:val="00EA0733"/>
    <w:rsid w:val="00EA113F"/>
    <w:rsid w:val="00EA170D"/>
    <w:rsid w:val="00EA1957"/>
    <w:rsid w:val="00EA19C8"/>
    <w:rsid w:val="00EA3CD8"/>
    <w:rsid w:val="00EA403B"/>
    <w:rsid w:val="00EA79EC"/>
    <w:rsid w:val="00EB001B"/>
    <w:rsid w:val="00EB1556"/>
    <w:rsid w:val="00EB29C0"/>
    <w:rsid w:val="00EB2A1B"/>
    <w:rsid w:val="00EB3533"/>
    <w:rsid w:val="00EB563F"/>
    <w:rsid w:val="00EB6E89"/>
    <w:rsid w:val="00EC0CCE"/>
    <w:rsid w:val="00EC0D4A"/>
    <w:rsid w:val="00EC0E5A"/>
    <w:rsid w:val="00EC1F6B"/>
    <w:rsid w:val="00EC2774"/>
    <w:rsid w:val="00EC2964"/>
    <w:rsid w:val="00EC33B5"/>
    <w:rsid w:val="00EC3BA8"/>
    <w:rsid w:val="00EC40EC"/>
    <w:rsid w:val="00EC4815"/>
    <w:rsid w:val="00EC4826"/>
    <w:rsid w:val="00EC4EA8"/>
    <w:rsid w:val="00EC4F46"/>
    <w:rsid w:val="00EC67BD"/>
    <w:rsid w:val="00EC6AC6"/>
    <w:rsid w:val="00EC6DE3"/>
    <w:rsid w:val="00EC6F11"/>
    <w:rsid w:val="00EC70A2"/>
    <w:rsid w:val="00ED0CF8"/>
    <w:rsid w:val="00ED0F01"/>
    <w:rsid w:val="00ED1018"/>
    <w:rsid w:val="00ED1603"/>
    <w:rsid w:val="00ED21B3"/>
    <w:rsid w:val="00ED3239"/>
    <w:rsid w:val="00ED3E04"/>
    <w:rsid w:val="00ED40BC"/>
    <w:rsid w:val="00ED412E"/>
    <w:rsid w:val="00ED52EA"/>
    <w:rsid w:val="00ED6A57"/>
    <w:rsid w:val="00ED6AC0"/>
    <w:rsid w:val="00ED72F1"/>
    <w:rsid w:val="00ED735E"/>
    <w:rsid w:val="00ED7E2D"/>
    <w:rsid w:val="00EE001A"/>
    <w:rsid w:val="00EE0094"/>
    <w:rsid w:val="00EE07DB"/>
    <w:rsid w:val="00EE10FA"/>
    <w:rsid w:val="00EE3384"/>
    <w:rsid w:val="00EE365E"/>
    <w:rsid w:val="00EE3F32"/>
    <w:rsid w:val="00EE4C25"/>
    <w:rsid w:val="00EE5843"/>
    <w:rsid w:val="00EE668E"/>
    <w:rsid w:val="00EE67C5"/>
    <w:rsid w:val="00EF0D9D"/>
    <w:rsid w:val="00EF1023"/>
    <w:rsid w:val="00EF37D9"/>
    <w:rsid w:val="00EF3ECC"/>
    <w:rsid w:val="00EF4AC7"/>
    <w:rsid w:val="00EF5225"/>
    <w:rsid w:val="00EF5D9C"/>
    <w:rsid w:val="00EF5DFA"/>
    <w:rsid w:val="00EF7C47"/>
    <w:rsid w:val="00F00AB0"/>
    <w:rsid w:val="00F00B5F"/>
    <w:rsid w:val="00F00BE9"/>
    <w:rsid w:val="00F00CF1"/>
    <w:rsid w:val="00F01434"/>
    <w:rsid w:val="00F029DD"/>
    <w:rsid w:val="00F02D8F"/>
    <w:rsid w:val="00F03178"/>
    <w:rsid w:val="00F046C9"/>
    <w:rsid w:val="00F04F7D"/>
    <w:rsid w:val="00F0531E"/>
    <w:rsid w:val="00F077F0"/>
    <w:rsid w:val="00F0793F"/>
    <w:rsid w:val="00F1185A"/>
    <w:rsid w:val="00F11A00"/>
    <w:rsid w:val="00F11A0E"/>
    <w:rsid w:val="00F1276C"/>
    <w:rsid w:val="00F1290A"/>
    <w:rsid w:val="00F129F2"/>
    <w:rsid w:val="00F14977"/>
    <w:rsid w:val="00F15C21"/>
    <w:rsid w:val="00F15D63"/>
    <w:rsid w:val="00F16AE6"/>
    <w:rsid w:val="00F16E9F"/>
    <w:rsid w:val="00F17201"/>
    <w:rsid w:val="00F21609"/>
    <w:rsid w:val="00F21ADA"/>
    <w:rsid w:val="00F22CF6"/>
    <w:rsid w:val="00F24939"/>
    <w:rsid w:val="00F25473"/>
    <w:rsid w:val="00F277C3"/>
    <w:rsid w:val="00F27FB3"/>
    <w:rsid w:val="00F307A2"/>
    <w:rsid w:val="00F31B81"/>
    <w:rsid w:val="00F31D0B"/>
    <w:rsid w:val="00F321D4"/>
    <w:rsid w:val="00F322BC"/>
    <w:rsid w:val="00F32FE9"/>
    <w:rsid w:val="00F333F6"/>
    <w:rsid w:val="00F33B63"/>
    <w:rsid w:val="00F33D97"/>
    <w:rsid w:val="00F340F1"/>
    <w:rsid w:val="00F34AB0"/>
    <w:rsid w:val="00F40336"/>
    <w:rsid w:val="00F40A5E"/>
    <w:rsid w:val="00F41368"/>
    <w:rsid w:val="00F424C1"/>
    <w:rsid w:val="00F430DC"/>
    <w:rsid w:val="00F43376"/>
    <w:rsid w:val="00F436F7"/>
    <w:rsid w:val="00F43CDA"/>
    <w:rsid w:val="00F44F01"/>
    <w:rsid w:val="00F44FBB"/>
    <w:rsid w:val="00F4569C"/>
    <w:rsid w:val="00F4718D"/>
    <w:rsid w:val="00F4749C"/>
    <w:rsid w:val="00F509ED"/>
    <w:rsid w:val="00F512BE"/>
    <w:rsid w:val="00F5140D"/>
    <w:rsid w:val="00F51D52"/>
    <w:rsid w:val="00F52FA8"/>
    <w:rsid w:val="00F532A8"/>
    <w:rsid w:val="00F538E8"/>
    <w:rsid w:val="00F54406"/>
    <w:rsid w:val="00F54588"/>
    <w:rsid w:val="00F547E5"/>
    <w:rsid w:val="00F5487E"/>
    <w:rsid w:val="00F54B78"/>
    <w:rsid w:val="00F554BE"/>
    <w:rsid w:val="00F55FBE"/>
    <w:rsid w:val="00F57066"/>
    <w:rsid w:val="00F5721A"/>
    <w:rsid w:val="00F57C10"/>
    <w:rsid w:val="00F57CBB"/>
    <w:rsid w:val="00F57F57"/>
    <w:rsid w:val="00F60620"/>
    <w:rsid w:val="00F6092C"/>
    <w:rsid w:val="00F60D67"/>
    <w:rsid w:val="00F6120E"/>
    <w:rsid w:val="00F616D2"/>
    <w:rsid w:val="00F625F0"/>
    <w:rsid w:val="00F627BE"/>
    <w:rsid w:val="00F63570"/>
    <w:rsid w:val="00F655BA"/>
    <w:rsid w:val="00F659CA"/>
    <w:rsid w:val="00F65E02"/>
    <w:rsid w:val="00F65F9E"/>
    <w:rsid w:val="00F66764"/>
    <w:rsid w:val="00F6687F"/>
    <w:rsid w:val="00F66D65"/>
    <w:rsid w:val="00F67922"/>
    <w:rsid w:val="00F67BE0"/>
    <w:rsid w:val="00F67F41"/>
    <w:rsid w:val="00F7099A"/>
    <w:rsid w:val="00F71811"/>
    <w:rsid w:val="00F72274"/>
    <w:rsid w:val="00F73D63"/>
    <w:rsid w:val="00F746AE"/>
    <w:rsid w:val="00F75A0D"/>
    <w:rsid w:val="00F76C40"/>
    <w:rsid w:val="00F76E09"/>
    <w:rsid w:val="00F76E50"/>
    <w:rsid w:val="00F77014"/>
    <w:rsid w:val="00F7791C"/>
    <w:rsid w:val="00F77FDD"/>
    <w:rsid w:val="00F80178"/>
    <w:rsid w:val="00F82255"/>
    <w:rsid w:val="00F82C55"/>
    <w:rsid w:val="00F83060"/>
    <w:rsid w:val="00F83531"/>
    <w:rsid w:val="00F83620"/>
    <w:rsid w:val="00F83A47"/>
    <w:rsid w:val="00F843A1"/>
    <w:rsid w:val="00F8498A"/>
    <w:rsid w:val="00F84F03"/>
    <w:rsid w:val="00F85153"/>
    <w:rsid w:val="00F853DE"/>
    <w:rsid w:val="00F85A9F"/>
    <w:rsid w:val="00F85BA7"/>
    <w:rsid w:val="00F86A37"/>
    <w:rsid w:val="00F86B24"/>
    <w:rsid w:val="00F8749B"/>
    <w:rsid w:val="00F87E7A"/>
    <w:rsid w:val="00F9018C"/>
    <w:rsid w:val="00F9185D"/>
    <w:rsid w:val="00F92CFD"/>
    <w:rsid w:val="00F93BB1"/>
    <w:rsid w:val="00F94502"/>
    <w:rsid w:val="00F94D14"/>
    <w:rsid w:val="00F96373"/>
    <w:rsid w:val="00F97FD4"/>
    <w:rsid w:val="00FA0C87"/>
    <w:rsid w:val="00FA0D46"/>
    <w:rsid w:val="00FA102C"/>
    <w:rsid w:val="00FA105A"/>
    <w:rsid w:val="00FA193E"/>
    <w:rsid w:val="00FA266E"/>
    <w:rsid w:val="00FA2752"/>
    <w:rsid w:val="00FA48CC"/>
    <w:rsid w:val="00FA54AA"/>
    <w:rsid w:val="00FA6136"/>
    <w:rsid w:val="00FA6E17"/>
    <w:rsid w:val="00FA7486"/>
    <w:rsid w:val="00FB05D5"/>
    <w:rsid w:val="00FB1164"/>
    <w:rsid w:val="00FB13BA"/>
    <w:rsid w:val="00FB13D5"/>
    <w:rsid w:val="00FB1799"/>
    <w:rsid w:val="00FB1960"/>
    <w:rsid w:val="00FB1C33"/>
    <w:rsid w:val="00FB225F"/>
    <w:rsid w:val="00FB22BF"/>
    <w:rsid w:val="00FB2892"/>
    <w:rsid w:val="00FB2F97"/>
    <w:rsid w:val="00FB3D33"/>
    <w:rsid w:val="00FB40EC"/>
    <w:rsid w:val="00FB421C"/>
    <w:rsid w:val="00FB4960"/>
    <w:rsid w:val="00FB4E6C"/>
    <w:rsid w:val="00FB6924"/>
    <w:rsid w:val="00FB69A7"/>
    <w:rsid w:val="00FB6CFD"/>
    <w:rsid w:val="00FB765F"/>
    <w:rsid w:val="00FB7EB7"/>
    <w:rsid w:val="00FC0066"/>
    <w:rsid w:val="00FC048A"/>
    <w:rsid w:val="00FC0735"/>
    <w:rsid w:val="00FC2473"/>
    <w:rsid w:val="00FC2618"/>
    <w:rsid w:val="00FC408C"/>
    <w:rsid w:val="00FC4C4E"/>
    <w:rsid w:val="00FC5640"/>
    <w:rsid w:val="00FC5EA4"/>
    <w:rsid w:val="00FC5EFC"/>
    <w:rsid w:val="00FC672C"/>
    <w:rsid w:val="00FC6953"/>
    <w:rsid w:val="00FD0C2B"/>
    <w:rsid w:val="00FD145A"/>
    <w:rsid w:val="00FD2343"/>
    <w:rsid w:val="00FD31FF"/>
    <w:rsid w:val="00FD36B5"/>
    <w:rsid w:val="00FD3816"/>
    <w:rsid w:val="00FD525C"/>
    <w:rsid w:val="00FD5B54"/>
    <w:rsid w:val="00FD60D5"/>
    <w:rsid w:val="00FD6CC8"/>
    <w:rsid w:val="00FD6FDA"/>
    <w:rsid w:val="00FE0E20"/>
    <w:rsid w:val="00FE118F"/>
    <w:rsid w:val="00FE1397"/>
    <w:rsid w:val="00FE19FF"/>
    <w:rsid w:val="00FE3546"/>
    <w:rsid w:val="00FE47D9"/>
    <w:rsid w:val="00FE47F4"/>
    <w:rsid w:val="00FE4C96"/>
    <w:rsid w:val="00FE564C"/>
    <w:rsid w:val="00FE6478"/>
    <w:rsid w:val="00FE6C7F"/>
    <w:rsid w:val="00FF0AA3"/>
    <w:rsid w:val="00FF25B6"/>
    <w:rsid w:val="00FF2B6A"/>
    <w:rsid w:val="00FF2B8C"/>
    <w:rsid w:val="00FF2E30"/>
    <w:rsid w:val="00FF4851"/>
    <w:rsid w:val="00FF4901"/>
    <w:rsid w:val="00FF5B26"/>
    <w:rsid w:val="00FF5DCF"/>
    <w:rsid w:val="00FF6E8B"/>
    <w:rsid w:val="012AC4C6"/>
    <w:rsid w:val="03CA2246"/>
    <w:rsid w:val="05B24C17"/>
    <w:rsid w:val="0653408C"/>
    <w:rsid w:val="0712D87C"/>
    <w:rsid w:val="07895AF4"/>
    <w:rsid w:val="084AC7C1"/>
    <w:rsid w:val="095F6E8C"/>
    <w:rsid w:val="0AE35947"/>
    <w:rsid w:val="0D5406CB"/>
    <w:rsid w:val="0E4C1014"/>
    <w:rsid w:val="0EABD8F6"/>
    <w:rsid w:val="0FE7E075"/>
    <w:rsid w:val="10043A6C"/>
    <w:rsid w:val="16F90A67"/>
    <w:rsid w:val="17153BFD"/>
    <w:rsid w:val="1C5CC418"/>
    <w:rsid w:val="1DB471DE"/>
    <w:rsid w:val="1E30215C"/>
    <w:rsid w:val="23051B7E"/>
    <w:rsid w:val="24030651"/>
    <w:rsid w:val="2477AFAD"/>
    <w:rsid w:val="259D703E"/>
    <w:rsid w:val="26742331"/>
    <w:rsid w:val="290D18F2"/>
    <w:rsid w:val="299DCEAF"/>
    <w:rsid w:val="29D81271"/>
    <w:rsid w:val="2A3CD57B"/>
    <w:rsid w:val="2D5DB18B"/>
    <w:rsid w:val="2F64C55C"/>
    <w:rsid w:val="2FE8F212"/>
    <w:rsid w:val="304ED48D"/>
    <w:rsid w:val="309462C8"/>
    <w:rsid w:val="37242D4F"/>
    <w:rsid w:val="3799ACC6"/>
    <w:rsid w:val="37C35E0D"/>
    <w:rsid w:val="38083952"/>
    <w:rsid w:val="39F680F0"/>
    <w:rsid w:val="3A2875D1"/>
    <w:rsid w:val="3B6524C4"/>
    <w:rsid w:val="3BA114EC"/>
    <w:rsid w:val="3DB32C44"/>
    <w:rsid w:val="3F57086E"/>
    <w:rsid w:val="3F7347D7"/>
    <w:rsid w:val="3F7D68FE"/>
    <w:rsid w:val="433B2019"/>
    <w:rsid w:val="436C0F96"/>
    <w:rsid w:val="4401A9F4"/>
    <w:rsid w:val="44CC381D"/>
    <w:rsid w:val="466F358A"/>
    <w:rsid w:val="487596FB"/>
    <w:rsid w:val="495E20B7"/>
    <w:rsid w:val="4FBF2D21"/>
    <w:rsid w:val="4FC2EE7B"/>
    <w:rsid w:val="4FE93FE8"/>
    <w:rsid w:val="5062C1A7"/>
    <w:rsid w:val="5176FF93"/>
    <w:rsid w:val="51FE9208"/>
    <w:rsid w:val="5201DEA7"/>
    <w:rsid w:val="538181FE"/>
    <w:rsid w:val="54A93C2D"/>
    <w:rsid w:val="54DAD03D"/>
    <w:rsid w:val="5618E922"/>
    <w:rsid w:val="58A97964"/>
    <w:rsid w:val="5979CD71"/>
    <w:rsid w:val="5C342B71"/>
    <w:rsid w:val="5C77D83C"/>
    <w:rsid w:val="5EDA3711"/>
    <w:rsid w:val="5F79F732"/>
    <w:rsid w:val="5FD111A6"/>
    <w:rsid w:val="641EEB09"/>
    <w:rsid w:val="656DF056"/>
    <w:rsid w:val="66F76717"/>
    <w:rsid w:val="695A51CF"/>
    <w:rsid w:val="696BF880"/>
    <w:rsid w:val="69A08FE9"/>
    <w:rsid w:val="6A3BF812"/>
    <w:rsid w:val="6CF1646F"/>
    <w:rsid w:val="72EA7959"/>
    <w:rsid w:val="72EEE453"/>
    <w:rsid w:val="74D8CE2D"/>
    <w:rsid w:val="783AE91D"/>
    <w:rsid w:val="786EF66B"/>
    <w:rsid w:val="788A701D"/>
    <w:rsid w:val="795C54D7"/>
    <w:rsid w:val="79E0E634"/>
    <w:rsid w:val="7C2CB189"/>
    <w:rsid w:val="7E36E868"/>
    <w:rsid w:val="7FEC98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52FEA"/>
  <w15:docId w15:val="{B4F0563C-DDB9-4F85-8B89-D9D8ABA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75D0"/>
    <w:rPr>
      <w:sz w:val="24"/>
      <w:szCs w:val="24"/>
      <w:lang w:val="hr-HR" w:eastAsia="hr-HR"/>
    </w:rPr>
  </w:style>
  <w:style w:type="paragraph" w:styleId="Naslov1">
    <w:name w:val="heading 1"/>
    <w:basedOn w:val="Normal"/>
    <w:next w:val="Normal"/>
    <w:link w:val="Naslov1Char1"/>
    <w:qFormat/>
    <w:rsid w:val="008E23F2"/>
    <w:pPr>
      <w:keepNext/>
      <w:spacing w:before="240" w:after="60"/>
      <w:jc w:val="center"/>
      <w:outlineLvl w:val="0"/>
    </w:pPr>
    <w:rPr>
      <w:bCs/>
      <w:kern w:val="32"/>
      <w:szCs w:val="32"/>
    </w:rPr>
  </w:style>
  <w:style w:type="paragraph" w:styleId="Naslov2">
    <w:name w:val="heading 2"/>
    <w:basedOn w:val="Normal"/>
    <w:next w:val="Normal"/>
    <w:link w:val="Naslov2Char"/>
    <w:semiHidden/>
    <w:unhideWhenUsed/>
    <w:qFormat/>
    <w:rsid w:val="009E6F90"/>
    <w:pPr>
      <w:keepNext/>
      <w:spacing w:before="240" w:after="60"/>
      <w:outlineLvl w:val="1"/>
    </w:pPr>
    <w:rPr>
      <w:rFonts w:ascii="Cambria" w:eastAsia="MS Gothic" w:hAnsi="Cambria"/>
      <w:color w:val="365F91"/>
      <w:sz w:val="26"/>
      <w:szCs w:val="26"/>
      <w:lang w:eastAsia="en-US"/>
    </w:rPr>
  </w:style>
  <w:style w:type="paragraph" w:styleId="Naslov3">
    <w:name w:val="heading 3"/>
    <w:basedOn w:val="Normal"/>
    <w:next w:val="Normal"/>
    <w:link w:val="Naslov3Char"/>
    <w:uiPriority w:val="9"/>
    <w:semiHidden/>
    <w:unhideWhenUsed/>
    <w:qFormat/>
    <w:rsid w:val="009E6F90"/>
    <w:pPr>
      <w:keepNext/>
      <w:spacing w:before="240" w:after="60"/>
      <w:outlineLvl w:val="2"/>
    </w:pPr>
    <w:rPr>
      <w:rFonts w:ascii="Cambria" w:eastAsia="MS Gothic" w:hAnsi="Cambria"/>
      <w:color w:val="243F60"/>
      <w:lang w:eastAsia="en-US"/>
    </w:rPr>
  </w:style>
  <w:style w:type="paragraph" w:styleId="Naslov4">
    <w:name w:val="heading 4"/>
    <w:basedOn w:val="Normal"/>
    <w:next w:val="Normal"/>
    <w:link w:val="Naslov4Char"/>
    <w:uiPriority w:val="9"/>
    <w:semiHidden/>
    <w:unhideWhenUsed/>
    <w:qFormat/>
    <w:rsid w:val="009E6F90"/>
    <w:pPr>
      <w:keepNext/>
      <w:spacing w:before="240" w:after="60"/>
      <w:outlineLvl w:val="3"/>
    </w:pPr>
    <w:rPr>
      <w:rFonts w:ascii="Cambria" w:eastAsia="MS Gothic" w:hAnsi="Cambria"/>
      <w:i/>
      <w:iCs/>
      <w:color w:val="365F91"/>
      <w:sz w:val="22"/>
      <w:szCs w:val="22"/>
      <w:lang w:eastAsia="en-US"/>
    </w:rPr>
  </w:style>
  <w:style w:type="paragraph" w:styleId="Naslov5">
    <w:name w:val="heading 5"/>
    <w:basedOn w:val="Normal"/>
    <w:next w:val="Normal"/>
    <w:link w:val="Naslov5Char"/>
    <w:uiPriority w:val="9"/>
    <w:semiHidden/>
    <w:unhideWhenUsed/>
    <w:qFormat/>
    <w:rsid w:val="009E6F90"/>
    <w:pPr>
      <w:spacing w:before="240" w:after="60"/>
      <w:outlineLvl w:val="4"/>
    </w:pPr>
    <w:rPr>
      <w:rFonts w:ascii="Cambria" w:eastAsia="MS Gothic" w:hAnsi="Cambria"/>
      <w:color w:val="365F91"/>
      <w:sz w:val="22"/>
      <w:szCs w:val="22"/>
      <w:lang w:eastAsia="en-US"/>
    </w:rPr>
  </w:style>
  <w:style w:type="paragraph" w:styleId="Naslov6">
    <w:name w:val="heading 6"/>
    <w:basedOn w:val="Normal"/>
    <w:next w:val="Normal"/>
    <w:link w:val="Naslov6Char"/>
    <w:uiPriority w:val="9"/>
    <w:semiHidden/>
    <w:unhideWhenUsed/>
    <w:qFormat/>
    <w:rsid w:val="009E6F90"/>
    <w:pPr>
      <w:spacing w:before="240" w:after="60"/>
      <w:outlineLvl w:val="5"/>
    </w:pPr>
    <w:rPr>
      <w:rFonts w:ascii="Cambria" w:eastAsia="MS Gothic" w:hAnsi="Cambria"/>
      <w:color w:val="243F60"/>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link w:val="Naslov11"/>
    <w:rsid w:val="009E6F90"/>
    <w:rPr>
      <w:rFonts w:ascii="Calibri Light" w:eastAsia="Times New Roman" w:hAnsi="Calibri Light" w:cs="Times New Roman"/>
      <w:b/>
      <w:bCs/>
      <w:kern w:val="32"/>
      <w:sz w:val="32"/>
      <w:szCs w:val="32"/>
    </w:rPr>
  </w:style>
  <w:style w:type="character" w:customStyle="1" w:styleId="Naslov2Char">
    <w:name w:val="Naslov 2 Char"/>
    <w:link w:val="Naslov2"/>
    <w:semiHidden/>
    <w:rsid w:val="009E6F90"/>
    <w:rPr>
      <w:rFonts w:ascii="Cambria" w:eastAsia="MS Gothic" w:hAnsi="Cambria"/>
      <w:color w:val="365F91"/>
      <w:sz w:val="26"/>
      <w:szCs w:val="26"/>
      <w:lang w:eastAsia="en-US"/>
    </w:rPr>
  </w:style>
  <w:style w:type="character" w:customStyle="1" w:styleId="Naslov3Char">
    <w:name w:val="Naslov 3 Char"/>
    <w:link w:val="Naslov3"/>
    <w:uiPriority w:val="9"/>
    <w:semiHidden/>
    <w:rsid w:val="009E6F90"/>
    <w:rPr>
      <w:rFonts w:ascii="Cambria" w:eastAsia="MS Gothic" w:hAnsi="Cambria"/>
      <w:color w:val="243F60"/>
      <w:sz w:val="24"/>
      <w:szCs w:val="24"/>
      <w:lang w:eastAsia="en-US"/>
    </w:rPr>
  </w:style>
  <w:style w:type="character" w:customStyle="1" w:styleId="Naslov4Char">
    <w:name w:val="Naslov 4 Char"/>
    <w:link w:val="Naslov4"/>
    <w:uiPriority w:val="9"/>
    <w:semiHidden/>
    <w:rsid w:val="009E6F90"/>
    <w:rPr>
      <w:rFonts w:ascii="Cambria" w:eastAsia="MS Gothic" w:hAnsi="Cambria"/>
      <w:i/>
      <w:iCs/>
      <w:color w:val="365F91"/>
      <w:sz w:val="22"/>
      <w:szCs w:val="22"/>
      <w:lang w:eastAsia="en-US"/>
    </w:rPr>
  </w:style>
  <w:style w:type="character" w:customStyle="1" w:styleId="Naslov5Char">
    <w:name w:val="Naslov 5 Char"/>
    <w:link w:val="Naslov5"/>
    <w:uiPriority w:val="9"/>
    <w:semiHidden/>
    <w:rsid w:val="009E6F90"/>
    <w:rPr>
      <w:rFonts w:ascii="Cambria" w:eastAsia="MS Gothic" w:hAnsi="Cambria"/>
      <w:color w:val="365F91"/>
      <w:sz w:val="22"/>
      <w:szCs w:val="22"/>
      <w:lang w:eastAsia="en-US"/>
    </w:rPr>
  </w:style>
  <w:style w:type="character" w:customStyle="1" w:styleId="Naslov6Char">
    <w:name w:val="Naslov 6 Char"/>
    <w:link w:val="Naslov6"/>
    <w:uiPriority w:val="9"/>
    <w:semiHidden/>
    <w:rsid w:val="009E6F90"/>
    <w:rPr>
      <w:rFonts w:ascii="Cambria" w:eastAsia="MS Gothic" w:hAnsi="Cambria"/>
      <w:color w:val="243F60"/>
      <w:sz w:val="22"/>
      <w:szCs w:val="22"/>
      <w:lang w:eastAsia="en-US"/>
    </w:rPr>
  </w:style>
  <w:style w:type="numbering" w:customStyle="1" w:styleId="Bezpopisa1">
    <w:name w:val="Bez popisa1"/>
    <w:next w:val="Bezpopisa"/>
    <w:uiPriority w:val="99"/>
    <w:semiHidden/>
    <w:unhideWhenUsed/>
    <w:rsid w:val="009E6F90"/>
  </w:style>
  <w:style w:type="numbering" w:customStyle="1" w:styleId="Bezpopisa11">
    <w:name w:val="Bez popisa11"/>
    <w:next w:val="Bezpopisa"/>
    <w:semiHidden/>
    <w:rsid w:val="009E6F90"/>
  </w:style>
  <w:style w:type="paragraph" w:customStyle="1" w:styleId="Naslov11">
    <w:name w:val="Naslov 11"/>
    <w:basedOn w:val="Normal"/>
    <w:next w:val="Normal"/>
    <w:link w:val="Naslov1Char"/>
    <w:qFormat/>
    <w:rsid w:val="009E6F90"/>
    <w:pPr>
      <w:keepNext/>
      <w:keepLines/>
      <w:spacing w:before="240" w:line="259" w:lineRule="auto"/>
      <w:jc w:val="both"/>
      <w:outlineLvl w:val="0"/>
    </w:pPr>
    <w:rPr>
      <w:rFonts w:ascii="Calibri Light" w:hAnsi="Calibri Light"/>
      <w:b/>
      <w:bCs/>
      <w:kern w:val="32"/>
      <w:sz w:val="32"/>
      <w:szCs w:val="32"/>
    </w:rPr>
  </w:style>
  <w:style w:type="paragraph" w:customStyle="1" w:styleId="Naslov21">
    <w:name w:val="Naslov 21"/>
    <w:basedOn w:val="Normal"/>
    <w:next w:val="Normal"/>
    <w:unhideWhenUsed/>
    <w:qFormat/>
    <w:rsid w:val="009E6F90"/>
    <w:pPr>
      <w:keepNext/>
      <w:keepLines/>
      <w:spacing w:before="40" w:line="259" w:lineRule="auto"/>
      <w:jc w:val="both"/>
      <w:outlineLvl w:val="1"/>
    </w:pPr>
    <w:rPr>
      <w:rFonts w:ascii="Cambria" w:eastAsia="MS Gothic" w:hAnsi="Cambria"/>
      <w:color w:val="365F91"/>
      <w:sz w:val="26"/>
      <w:szCs w:val="26"/>
      <w:lang w:eastAsia="en-US"/>
    </w:rPr>
  </w:style>
  <w:style w:type="paragraph" w:customStyle="1" w:styleId="Naslov31">
    <w:name w:val="Naslov 31"/>
    <w:basedOn w:val="Normal"/>
    <w:next w:val="Normal"/>
    <w:uiPriority w:val="9"/>
    <w:unhideWhenUsed/>
    <w:qFormat/>
    <w:rsid w:val="009E6F90"/>
    <w:pPr>
      <w:keepNext/>
      <w:keepLines/>
      <w:spacing w:before="40" w:line="259" w:lineRule="auto"/>
      <w:jc w:val="both"/>
      <w:outlineLvl w:val="2"/>
    </w:pPr>
    <w:rPr>
      <w:rFonts w:ascii="Cambria" w:eastAsia="MS Gothic" w:hAnsi="Cambria"/>
      <w:color w:val="243F60"/>
      <w:lang w:eastAsia="en-US"/>
    </w:rPr>
  </w:style>
  <w:style w:type="paragraph" w:customStyle="1" w:styleId="Naslov41">
    <w:name w:val="Naslov 41"/>
    <w:basedOn w:val="Normal"/>
    <w:next w:val="Normal"/>
    <w:uiPriority w:val="9"/>
    <w:unhideWhenUsed/>
    <w:qFormat/>
    <w:rsid w:val="009E6F90"/>
    <w:pPr>
      <w:keepNext/>
      <w:keepLines/>
      <w:spacing w:before="40" w:line="259" w:lineRule="auto"/>
      <w:jc w:val="both"/>
      <w:outlineLvl w:val="3"/>
    </w:pPr>
    <w:rPr>
      <w:rFonts w:ascii="Cambria" w:eastAsia="MS Gothic" w:hAnsi="Cambria"/>
      <w:i/>
      <w:iCs/>
      <w:color w:val="365F91"/>
      <w:sz w:val="22"/>
      <w:szCs w:val="22"/>
      <w:lang w:eastAsia="en-US"/>
    </w:rPr>
  </w:style>
  <w:style w:type="paragraph" w:customStyle="1" w:styleId="Naslov51">
    <w:name w:val="Naslov 51"/>
    <w:basedOn w:val="Normal"/>
    <w:next w:val="Normal"/>
    <w:uiPriority w:val="9"/>
    <w:unhideWhenUsed/>
    <w:qFormat/>
    <w:rsid w:val="009E6F90"/>
    <w:pPr>
      <w:keepNext/>
      <w:keepLines/>
      <w:spacing w:before="40" w:line="259" w:lineRule="auto"/>
      <w:jc w:val="both"/>
      <w:outlineLvl w:val="4"/>
    </w:pPr>
    <w:rPr>
      <w:rFonts w:ascii="Cambria" w:eastAsia="MS Gothic" w:hAnsi="Cambria"/>
      <w:color w:val="365F91"/>
      <w:sz w:val="22"/>
      <w:szCs w:val="22"/>
      <w:lang w:eastAsia="en-US"/>
    </w:rPr>
  </w:style>
  <w:style w:type="paragraph" w:customStyle="1" w:styleId="Naslov61">
    <w:name w:val="Naslov 61"/>
    <w:basedOn w:val="Normal"/>
    <w:next w:val="Normal"/>
    <w:uiPriority w:val="9"/>
    <w:unhideWhenUsed/>
    <w:qFormat/>
    <w:rsid w:val="009E6F90"/>
    <w:pPr>
      <w:keepNext/>
      <w:keepLines/>
      <w:spacing w:before="40" w:line="259" w:lineRule="auto"/>
      <w:jc w:val="both"/>
      <w:outlineLvl w:val="5"/>
    </w:pPr>
    <w:rPr>
      <w:rFonts w:ascii="Cambria" w:eastAsia="MS Gothic" w:hAnsi="Cambria"/>
      <w:color w:val="243F60"/>
      <w:sz w:val="22"/>
      <w:szCs w:val="22"/>
      <w:lang w:eastAsia="en-US"/>
    </w:rPr>
  </w:style>
  <w:style w:type="numbering" w:customStyle="1" w:styleId="Bezpopisa111">
    <w:name w:val="Bez popisa111"/>
    <w:next w:val="Bezpopisa"/>
    <w:uiPriority w:val="99"/>
    <w:semiHidden/>
    <w:unhideWhenUsed/>
    <w:rsid w:val="009E6F90"/>
  </w:style>
  <w:style w:type="character" w:styleId="Referencakomentara">
    <w:name w:val="annotation reference"/>
    <w:uiPriority w:val="99"/>
    <w:unhideWhenUsed/>
    <w:rsid w:val="009E6F90"/>
    <w:rPr>
      <w:sz w:val="16"/>
      <w:szCs w:val="16"/>
    </w:rPr>
  </w:style>
  <w:style w:type="paragraph" w:styleId="Tekstkomentara">
    <w:name w:val="annotation text"/>
    <w:basedOn w:val="Normal"/>
    <w:link w:val="TekstkomentaraChar"/>
    <w:uiPriority w:val="99"/>
    <w:unhideWhenUsed/>
    <w:rsid w:val="009E6F90"/>
    <w:pPr>
      <w:spacing w:after="160"/>
      <w:jc w:val="both"/>
    </w:pPr>
    <w:rPr>
      <w:rFonts w:ascii="Calibri" w:eastAsia="Calibri" w:hAnsi="Calibri"/>
      <w:sz w:val="20"/>
      <w:szCs w:val="20"/>
      <w:lang w:val="en-US" w:eastAsia="en-US"/>
    </w:rPr>
  </w:style>
  <w:style w:type="character" w:customStyle="1" w:styleId="TekstkomentaraChar">
    <w:name w:val="Tekst komentara Char"/>
    <w:link w:val="Tekstkomentara"/>
    <w:uiPriority w:val="99"/>
    <w:rsid w:val="009E6F90"/>
    <w:rPr>
      <w:rFonts w:ascii="Calibri" w:eastAsia="Calibri" w:hAnsi="Calibri"/>
      <w:lang w:val="en-US" w:eastAsia="en-US"/>
    </w:rPr>
  </w:style>
  <w:style w:type="paragraph" w:styleId="Tekstbalonia">
    <w:name w:val="Balloon Text"/>
    <w:basedOn w:val="Normal"/>
    <w:link w:val="TekstbaloniaChar"/>
    <w:uiPriority w:val="99"/>
    <w:unhideWhenUsed/>
    <w:rsid w:val="009E6F90"/>
    <w:pPr>
      <w:jc w:val="both"/>
    </w:pPr>
    <w:rPr>
      <w:rFonts w:ascii="Segoe UI" w:eastAsia="Calibri" w:hAnsi="Segoe UI"/>
      <w:sz w:val="18"/>
      <w:szCs w:val="18"/>
      <w:lang w:eastAsia="en-US"/>
    </w:rPr>
  </w:style>
  <w:style w:type="character" w:customStyle="1" w:styleId="TekstbaloniaChar">
    <w:name w:val="Tekst balončića Char"/>
    <w:link w:val="Tekstbalonia"/>
    <w:uiPriority w:val="99"/>
    <w:rsid w:val="009E6F90"/>
    <w:rPr>
      <w:rFonts w:ascii="Segoe UI" w:eastAsia="Calibri" w:hAnsi="Segoe UI"/>
      <w:sz w:val="18"/>
      <w:szCs w:val="18"/>
      <w:lang w:eastAsia="en-US"/>
    </w:rPr>
  </w:style>
  <w:style w:type="paragraph" w:styleId="Predmetkomentara">
    <w:name w:val="annotation subject"/>
    <w:basedOn w:val="Tekstkomentara"/>
    <w:next w:val="Tekstkomentara"/>
    <w:link w:val="PredmetkomentaraChar"/>
    <w:uiPriority w:val="99"/>
    <w:unhideWhenUsed/>
    <w:rsid w:val="009E6F90"/>
    <w:rPr>
      <w:b/>
      <w:bCs/>
    </w:rPr>
  </w:style>
  <w:style w:type="character" w:customStyle="1" w:styleId="PredmetkomentaraChar">
    <w:name w:val="Predmet komentara Char"/>
    <w:link w:val="Predmetkomentara"/>
    <w:uiPriority w:val="99"/>
    <w:rsid w:val="009E6F90"/>
    <w:rPr>
      <w:rFonts w:ascii="Calibri" w:eastAsia="Calibri" w:hAnsi="Calibri"/>
      <w:b/>
      <w:bCs/>
      <w:lang w:val="en-US" w:eastAsia="en-US"/>
    </w:rPr>
  </w:style>
  <w:style w:type="paragraph" w:styleId="Odlomakpopisa">
    <w:name w:val="List Paragraph"/>
    <w:basedOn w:val="Normal"/>
    <w:link w:val="OdlomakpopisaChar"/>
    <w:uiPriority w:val="34"/>
    <w:qFormat/>
    <w:rsid w:val="009E6F90"/>
    <w:pPr>
      <w:spacing w:after="160" w:line="259" w:lineRule="auto"/>
      <w:ind w:left="720"/>
      <w:contextualSpacing/>
      <w:jc w:val="both"/>
    </w:pPr>
    <w:rPr>
      <w:rFonts w:ascii="Calibri" w:eastAsia="Calibri" w:hAnsi="Calibri"/>
      <w:sz w:val="22"/>
      <w:szCs w:val="22"/>
      <w:lang w:eastAsia="en-US"/>
    </w:rPr>
  </w:style>
  <w:style w:type="paragraph" w:customStyle="1" w:styleId="box457681">
    <w:name w:val="box_457681"/>
    <w:basedOn w:val="Normal"/>
    <w:rsid w:val="009E6F90"/>
    <w:pPr>
      <w:spacing w:before="100" w:beforeAutospacing="1" w:after="100" w:afterAutospacing="1"/>
      <w:jc w:val="both"/>
    </w:pPr>
  </w:style>
  <w:style w:type="paragraph" w:styleId="Bezproreda">
    <w:name w:val="No Spacing"/>
    <w:uiPriority w:val="1"/>
    <w:qFormat/>
    <w:rsid w:val="009E6F90"/>
    <w:rPr>
      <w:rFonts w:ascii="Calibri" w:eastAsia="Calibri" w:hAnsi="Calibri"/>
      <w:sz w:val="22"/>
      <w:szCs w:val="22"/>
      <w:lang w:val="hr-HR" w:eastAsia="en-US"/>
    </w:rPr>
  </w:style>
  <w:style w:type="paragraph" w:customStyle="1" w:styleId="box453040">
    <w:name w:val="box_453040"/>
    <w:basedOn w:val="Normal"/>
    <w:rsid w:val="009E6F90"/>
    <w:pPr>
      <w:spacing w:before="100" w:beforeAutospacing="1" w:after="100" w:afterAutospacing="1"/>
      <w:jc w:val="both"/>
    </w:pPr>
  </w:style>
  <w:style w:type="paragraph" w:styleId="Revizija">
    <w:name w:val="Revision"/>
    <w:hidden/>
    <w:uiPriority w:val="99"/>
    <w:semiHidden/>
    <w:rsid w:val="009E6F90"/>
    <w:rPr>
      <w:rFonts w:ascii="Calibri" w:eastAsia="Calibri" w:hAnsi="Calibri"/>
      <w:sz w:val="22"/>
      <w:szCs w:val="22"/>
      <w:lang w:val="hr-HR" w:eastAsia="en-US"/>
    </w:rPr>
  </w:style>
  <w:style w:type="character" w:styleId="Hiperveza">
    <w:name w:val="Hyperlink"/>
    <w:uiPriority w:val="99"/>
    <w:unhideWhenUsed/>
    <w:rsid w:val="009E6F90"/>
    <w:rPr>
      <w:color w:val="0563C1"/>
      <w:u w:val="single"/>
    </w:rPr>
  </w:style>
  <w:style w:type="character" w:customStyle="1" w:styleId="kurziv">
    <w:name w:val="kurziv"/>
    <w:rsid w:val="009E6F90"/>
  </w:style>
  <w:style w:type="paragraph" w:customStyle="1" w:styleId="box454445">
    <w:name w:val="box_454445"/>
    <w:basedOn w:val="Normal"/>
    <w:rsid w:val="009E6F90"/>
    <w:pPr>
      <w:spacing w:before="100" w:beforeAutospacing="1" w:after="100" w:afterAutospacing="1"/>
      <w:jc w:val="both"/>
    </w:pPr>
  </w:style>
  <w:style w:type="paragraph" w:customStyle="1" w:styleId="box458031">
    <w:name w:val="box_458031"/>
    <w:basedOn w:val="Normal"/>
    <w:rsid w:val="009E6F90"/>
    <w:pPr>
      <w:spacing w:before="100" w:beforeAutospacing="1" w:after="100" w:afterAutospacing="1"/>
      <w:jc w:val="both"/>
    </w:pPr>
  </w:style>
  <w:style w:type="character" w:customStyle="1" w:styleId="Nerijeenospominjanje1">
    <w:name w:val="Neriješeno spominjanje1"/>
    <w:uiPriority w:val="99"/>
    <w:semiHidden/>
    <w:unhideWhenUsed/>
    <w:rsid w:val="009E6F90"/>
    <w:rPr>
      <w:color w:val="605E5C"/>
      <w:shd w:val="clear" w:color="auto" w:fill="E1DFDD"/>
    </w:rPr>
  </w:style>
  <w:style w:type="character" w:customStyle="1" w:styleId="OdlomakpopisaChar">
    <w:name w:val="Odlomak popisa Char"/>
    <w:link w:val="Odlomakpopisa"/>
    <w:uiPriority w:val="34"/>
    <w:locked/>
    <w:rsid w:val="009E6F90"/>
    <w:rPr>
      <w:rFonts w:ascii="Calibri" w:eastAsia="Calibri" w:hAnsi="Calibri"/>
      <w:sz w:val="22"/>
      <w:szCs w:val="22"/>
      <w:lang w:eastAsia="en-US"/>
    </w:rPr>
  </w:style>
  <w:style w:type="paragraph" w:customStyle="1" w:styleId="lanak">
    <w:name w:val="Članak"/>
    <w:basedOn w:val="Normal"/>
    <w:link w:val="lanakChar"/>
    <w:qFormat/>
    <w:rsid w:val="009E6F90"/>
    <w:pPr>
      <w:keepNext/>
      <w:numPr>
        <w:numId w:val="4"/>
      </w:numPr>
      <w:spacing w:before="120" w:after="240"/>
      <w:ind w:left="720"/>
      <w:jc w:val="center"/>
    </w:pPr>
    <w:rPr>
      <w:rFonts w:eastAsia="Calibri"/>
      <w:sz w:val="22"/>
      <w:lang w:eastAsia="en-US"/>
    </w:rPr>
  </w:style>
  <w:style w:type="paragraph" w:customStyle="1" w:styleId="Naslovlanka">
    <w:name w:val="Naslov članka"/>
    <w:basedOn w:val="Normal"/>
    <w:link w:val="NaslovlankaChar"/>
    <w:autoRedefine/>
    <w:qFormat/>
    <w:rsid w:val="009E6F90"/>
    <w:pPr>
      <w:keepNext/>
      <w:spacing w:before="360" w:after="120"/>
      <w:ind w:left="284"/>
      <w:jc w:val="center"/>
    </w:pPr>
    <w:rPr>
      <w:rFonts w:eastAsia="Calibri"/>
      <w:lang w:eastAsia="en-US"/>
    </w:rPr>
  </w:style>
  <w:style w:type="character" w:customStyle="1" w:styleId="lanakChar">
    <w:name w:val="Članak Char"/>
    <w:link w:val="lanak"/>
    <w:rsid w:val="009E6F90"/>
    <w:rPr>
      <w:rFonts w:eastAsia="Calibri"/>
      <w:sz w:val="22"/>
      <w:szCs w:val="24"/>
      <w:lang w:val="hr-HR" w:eastAsia="en-US"/>
    </w:rPr>
  </w:style>
  <w:style w:type="paragraph" w:customStyle="1" w:styleId="DIO">
    <w:name w:val="DIO"/>
    <w:basedOn w:val="Normal"/>
    <w:link w:val="DIOChar"/>
    <w:autoRedefine/>
    <w:qFormat/>
    <w:rsid w:val="009E6F90"/>
    <w:pPr>
      <w:keepNext/>
      <w:spacing w:before="240" w:after="120"/>
      <w:jc w:val="center"/>
    </w:pPr>
    <w:rPr>
      <w:rFonts w:eastAsia="Calibri"/>
      <w:b/>
      <w:sz w:val="28"/>
      <w:lang w:eastAsia="en-US"/>
    </w:rPr>
  </w:style>
  <w:style w:type="character" w:customStyle="1" w:styleId="NaslovlankaChar">
    <w:name w:val="Naslov članka Char"/>
    <w:link w:val="Naslovlanka"/>
    <w:rsid w:val="009E6F90"/>
    <w:rPr>
      <w:rFonts w:eastAsia="Calibri"/>
      <w:sz w:val="24"/>
      <w:szCs w:val="24"/>
      <w:lang w:eastAsia="en-US"/>
    </w:rPr>
  </w:style>
  <w:style w:type="paragraph" w:customStyle="1" w:styleId="DIONASLOV">
    <w:name w:val="DIO NASLOV"/>
    <w:basedOn w:val="Normal"/>
    <w:link w:val="DIONASLOVChar"/>
    <w:qFormat/>
    <w:rsid w:val="009E6F90"/>
    <w:pPr>
      <w:keepNext/>
      <w:spacing w:after="240"/>
      <w:jc w:val="center"/>
    </w:pPr>
    <w:rPr>
      <w:rFonts w:eastAsia="Calibri"/>
      <w:i/>
      <w:sz w:val="28"/>
      <w:lang w:eastAsia="en-US"/>
    </w:rPr>
  </w:style>
  <w:style w:type="character" w:customStyle="1" w:styleId="DIOChar">
    <w:name w:val="DIO Char"/>
    <w:link w:val="DIO"/>
    <w:rsid w:val="009E6F90"/>
    <w:rPr>
      <w:rFonts w:eastAsia="Calibri"/>
      <w:b/>
      <w:sz w:val="28"/>
      <w:szCs w:val="24"/>
      <w:lang w:eastAsia="en-US"/>
    </w:rPr>
  </w:style>
  <w:style w:type="paragraph" w:customStyle="1" w:styleId="GLAVA">
    <w:name w:val="GLAVA"/>
    <w:basedOn w:val="Normal"/>
    <w:link w:val="GLAVAChar"/>
    <w:autoRedefine/>
    <w:qFormat/>
    <w:rsid w:val="009E6F90"/>
    <w:pPr>
      <w:keepNext/>
      <w:spacing w:before="120" w:after="120"/>
      <w:jc w:val="center"/>
    </w:pPr>
    <w:rPr>
      <w:rFonts w:eastAsia="Calibri"/>
      <w:b/>
      <w:lang w:eastAsia="en-US"/>
    </w:rPr>
  </w:style>
  <w:style w:type="character" w:customStyle="1" w:styleId="DIONASLOVChar">
    <w:name w:val="DIO NASLOV Char"/>
    <w:link w:val="DIONASLOV"/>
    <w:rsid w:val="009E6F90"/>
    <w:rPr>
      <w:rFonts w:eastAsia="Calibri"/>
      <w:i/>
      <w:sz w:val="28"/>
      <w:szCs w:val="24"/>
      <w:lang w:eastAsia="en-US"/>
    </w:rPr>
  </w:style>
  <w:style w:type="paragraph" w:customStyle="1" w:styleId="GLAVANASLOV">
    <w:name w:val="GLAVA NASLOV"/>
    <w:basedOn w:val="Normal"/>
    <w:link w:val="GLAVANASLOVChar"/>
    <w:autoRedefine/>
    <w:qFormat/>
    <w:rsid w:val="009E6F90"/>
    <w:pPr>
      <w:keepNext/>
      <w:spacing w:after="240"/>
      <w:jc w:val="center"/>
    </w:pPr>
    <w:rPr>
      <w:rFonts w:eastAsia="Calibri"/>
      <w:lang w:eastAsia="en-US"/>
    </w:rPr>
  </w:style>
  <w:style w:type="character" w:customStyle="1" w:styleId="GLAVAChar">
    <w:name w:val="GLAVA Char"/>
    <w:link w:val="GLAVA"/>
    <w:rsid w:val="009E6F90"/>
    <w:rPr>
      <w:rFonts w:eastAsia="Calibri"/>
      <w:b/>
      <w:sz w:val="24"/>
      <w:szCs w:val="24"/>
      <w:lang w:eastAsia="en-US"/>
    </w:rPr>
  </w:style>
  <w:style w:type="table" w:customStyle="1" w:styleId="Tablicareetke41">
    <w:name w:val="Tablica rešetke 41"/>
    <w:basedOn w:val="Obinatablica"/>
    <w:uiPriority w:val="49"/>
    <w:rsid w:val="009E6F90"/>
    <w:rPr>
      <w:rFonts w:ascii="Calibri" w:eastAsia="Calibri" w:hAnsi="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GLAVANASLOVChar">
    <w:name w:val="GLAVA NASLOV Char"/>
    <w:link w:val="GLAVANASLOV"/>
    <w:rsid w:val="009E6F90"/>
    <w:rPr>
      <w:rFonts w:eastAsia="Calibri"/>
      <w:sz w:val="24"/>
      <w:szCs w:val="24"/>
      <w:lang w:eastAsia="en-US"/>
    </w:rPr>
  </w:style>
  <w:style w:type="paragraph" w:customStyle="1" w:styleId="Default">
    <w:name w:val="Default"/>
    <w:rsid w:val="009E6F90"/>
    <w:pPr>
      <w:autoSpaceDE w:val="0"/>
      <w:autoSpaceDN w:val="0"/>
      <w:adjustRightInd w:val="0"/>
    </w:pPr>
    <w:rPr>
      <w:rFonts w:ascii="EUAlbertina" w:eastAsia="Calibri" w:hAnsi="EUAlbertina" w:cs="EUAlbertina"/>
      <w:color w:val="000000"/>
      <w:sz w:val="24"/>
      <w:szCs w:val="24"/>
      <w:lang w:val="hr-HR" w:eastAsia="hr-HR"/>
    </w:rPr>
  </w:style>
  <w:style w:type="character" w:customStyle="1" w:styleId="Nerijeenospominjanje2">
    <w:name w:val="Neriješeno spominjanje2"/>
    <w:uiPriority w:val="99"/>
    <w:semiHidden/>
    <w:unhideWhenUsed/>
    <w:rsid w:val="009E6F90"/>
    <w:rPr>
      <w:color w:val="605E5C"/>
      <w:shd w:val="clear" w:color="auto" w:fill="E1DFDD"/>
    </w:rPr>
  </w:style>
  <w:style w:type="character" w:customStyle="1" w:styleId="Nerijeenospominjanje3">
    <w:name w:val="Neriješeno spominjanje3"/>
    <w:uiPriority w:val="99"/>
    <w:semiHidden/>
    <w:unhideWhenUsed/>
    <w:rsid w:val="009E6F90"/>
    <w:rPr>
      <w:color w:val="605E5C"/>
      <w:shd w:val="clear" w:color="auto" w:fill="E1DFDD"/>
    </w:rPr>
  </w:style>
  <w:style w:type="paragraph" w:styleId="Zaglavlje">
    <w:name w:val="header"/>
    <w:basedOn w:val="Normal"/>
    <w:link w:val="ZaglavljeChar"/>
    <w:uiPriority w:val="99"/>
    <w:unhideWhenUsed/>
    <w:rsid w:val="009E6F90"/>
    <w:pPr>
      <w:tabs>
        <w:tab w:val="center" w:pos="4536"/>
        <w:tab w:val="right" w:pos="9072"/>
      </w:tabs>
      <w:jc w:val="both"/>
    </w:pPr>
    <w:rPr>
      <w:rFonts w:eastAsia="Calibri"/>
      <w:sz w:val="22"/>
      <w:szCs w:val="22"/>
      <w:lang w:eastAsia="en-US"/>
    </w:rPr>
  </w:style>
  <w:style w:type="character" w:customStyle="1" w:styleId="ZaglavljeChar">
    <w:name w:val="Zaglavlje Char"/>
    <w:link w:val="Zaglavlje"/>
    <w:uiPriority w:val="99"/>
    <w:rsid w:val="009E6F90"/>
    <w:rPr>
      <w:rFonts w:eastAsia="Calibri"/>
      <w:sz w:val="22"/>
      <w:szCs w:val="22"/>
      <w:lang w:eastAsia="en-US"/>
    </w:rPr>
  </w:style>
  <w:style w:type="paragraph" w:styleId="Podnoje">
    <w:name w:val="footer"/>
    <w:basedOn w:val="Normal"/>
    <w:link w:val="PodnojeChar"/>
    <w:uiPriority w:val="99"/>
    <w:unhideWhenUsed/>
    <w:rsid w:val="009E6F90"/>
    <w:pPr>
      <w:tabs>
        <w:tab w:val="center" w:pos="4536"/>
        <w:tab w:val="right" w:pos="9072"/>
      </w:tabs>
      <w:jc w:val="both"/>
    </w:pPr>
    <w:rPr>
      <w:rFonts w:eastAsia="Calibri"/>
      <w:sz w:val="22"/>
      <w:szCs w:val="22"/>
      <w:lang w:eastAsia="en-US"/>
    </w:rPr>
  </w:style>
  <w:style w:type="character" w:customStyle="1" w:styleId="PodnojeChar">
    <w:name w:val="Podnožje Char"/>
    <w:link w:val="Podnoje"/>
    <w:uiPriority w:val="99"/>
    <w:rsid w:val="009E6F90"/>
    <w:rPr>
      <w:rFonts w:eastAsia="Calibri"/>
      <w:sz w:val="22"/>
      <w:szCs w:val="22"/>
      <w:lang w:eastAsia="en-US"/>
    </w:rPr>
  </w:style>
  <w:style w:type="paragraph" w:customStyle="1" w:styleId="Naslov10">
    <w:name w:val="Naslov1"/>
    <w:basedOn w:val="Normal"/>
    <w:next w:val="Normal"/>
    <w:uiPriority w:val="10"/>
    <w:qFormat/>
    <w:rsid w:val="009E6F90"/>
    <w:pPr>
      <w:contextualSpacing/>
      <w:jc w:val="both"/>
    </w:pPr>
    <w:rPr>
      <w:rFonts w:ascii="Cambria" w:eastAsia="MS Gothic" w:hAnsi="Cambria"/>
      <w:spacing w:val="-10"/>
      <w:kern w:val="28"/>
      <w:sz w:val="56"/>
      <w:szCs w:val="56"/>
      <w:lang w:eastAsia="en-US"/>
    </w:rPr>
  </w:style>
  <w:style w:type="character" w:customStyle="1" w:styleId="NaslovChar">
    <w:name w:val="Naslov Char"/>
    <w:link w:val="Naslov"/>
    <w:uiPriority w:val="10"/>
    <w:rsid w:val="008E23F2"/>
    <w:rPr>
      <w:rFonts w:eastAsia="MS Gothic"/>
      <w:b/>
      <w:spacing w:val="-10"/>
      <w:kern w:val="28"/>
      <w:sz w:val="24"/>
      <w:szCs w:val="56"/>
      <w:lang w:val="hr-HR" w:eastAsia="hr-HR"/>
    </w:rPr>
  </w:style>
  <w:style w:type="character" w:customStyle="1" w:styleId="Nerijeenospominjanje4">
    <w:name w:val="Neriješeno spominjanje4"/>
    <w:uiPriority w:val="99"/>
    <w:semiHidden/>
    <w:unhideWhenUsed/>
    <w:rsid w:val="009E6F90"/>
    <w:rPr>
      <w:color w:val="605E5C"/>
      <w:shd w:val="clear" w:color="auto" w:fill="E1DFDD"/>
    </w:rPr>
  </w:style>
  <w:style w:type="character" w:customStyle="1" w:styleId="SlijeenaHiperveza1">
    <w:name w:val="SlijeđenaHiperveza1"/>
    <w:uiPriority w:val="99"/>
    <w:semiHidden/>
    <w:unhideWhenUsed/>
    <w:rsid w:val="009E6F90"/>
    <w:rPr>
      <w:color w:val="800080"/>
      <w:u w:val="single"/>
    </w:rPr>
  </w:style>
  <w:style w:type="numbering" w:customStyle="1" w:styleId="Bezpopisa1111">
    <w:name w:val="Bez popisa1111"/>
    <w:next w:val="Bezpopisa"/>
    <w:uiPriority w:val="99"/>
    <w:semiHidden/>
    <w:unhideWhenUsed/>
    <w:rsid w:val="009E6F90"/>
  </w:style>
  <w:style w:type="character" w:styleId="Tekstrezerviranogmjesta">
    <w:name w:val="Placeholder Text"/>
    <w:uiPriority w:val="99"/>
    <w:semiHidden/>
    <w:rsid w:val="009E6F90"/>
    <w:rPr>
      <w:color w:val="808080"/>
    </w:rPr>
  </w:style>
  <w:style w:type="character" w:customStyle="1" w:styleId="Style1">
    <w:name w:val="Style1"/>
    <w:uiPriority w:val="1"/>
    <w:rsid w:val="009E6F90"/>
  </w:style>
  <w:style w:type="character" w:customStyle="1" w:styleId="Naslov1Char1">
    <w:name w:val="Naslov 1 Char1"/>
    <w:link w:val="Naslov1"/>
    <w:rsid w:val="008E23F2"/>
    <w:rPr>
      <w:bCs/>
      <w:kern w:val="32"/>
      <w:sz w:val="24"/>
      <w:szCs w:val="32"/>
      <w:lang w:val="hr-HR" w:eastAsia="hr-HR"/>
    </w:rPr>
  </w:style>
  <w:style w:type="paragraph" w:styleId="TOCNaslov">
    <w:name w:val="TOC Heading"/>
    <w:basedOn w:val="Naslov1"/>
    <w:next w:val="Normal"/>
    <w:uiPriority w:val="39"/>
    <w:unhideWhenUsed/>
    <w:qFormat/>
    <w:rsid w:val="009E6F90"/>
    <w:pPr>
      <w:keepLines/>
      <w:spacing w:before="480" w:after="240" w:line="276" w:lineRule="auto"/>
      <w:outlineLvl w:val="9"/>
    </w:pPr>
    <w:rPr>
      <w:rFonts w:ascii="Cambria" w:hAnsi="Cambria"/>
      <w:color w:val="365F91"/>
      <w:kern w:val="0"/>
      <w:sz w:val="28"/>
      <w:szCs w:val="28"/>
      <w:lang w:val="en-US" w:eastAsia="en-US"/>
    </w:rPr>
  </w:style>
  <w:style w:type="paragraph" w:styleId="Sadraj1">
    <w:name w:val="toc 1"/>
    <w:basedOn w:val="Normal"/>
    <w:next w:val="Normal"/>
    <w:autoRedefine/>
    <w:uiPriority w:val="39"/>
    <w:unhideWhenUsed/>
    <w:qFormat/>
    <w:rsid w:val="009E6F90"/>
    <w:pPr>
      <w:tabs>
        <w:tab w:val="left" w:pos="426"/>
        <w:tab w:val="right" w:leader="dot" w:pos="9062"/>
      </w:tabs>
      <w:spacing w:after="100" w:line="276" w:lineRule="auto"/>
    </w:pPr>
    <w:rPr>
      <w:rFonts w:ascii="Calibri" w:eastAsia="Calibri" w:hAnsi="Calibri"/>
      <w:sz w:val="22"/>
      <w:szCs w:val="22"/>
      <w:lang w:eastAsia="en-US"/>
    </w:rPr>
  </w:style>
  <w:style w:type="paragraph" w:styleId="Sadraj3">
    <w:name w:val="toc 3"/>
    <w:basedOn w:val="Normal"/>
    <w:next w:val="Normal"/>
    <w:autoRedefine/>
    <w:uiPriority w:val="39"/>
    <w:unhideWhenUsed/>
    <w:qFormat/>
    <w:rsid w:val="009E6F90"/>
    <w:pPr>
      <w:spacing w:after="100" w:line="276" w:lineRule="auto"/>
      <w:ind w:left="440"/>
    </w:pPr>
    <w:rPr>
      <w:rFonts w:ascii="Calibri" w:eastAsia="Calibri" w:hAnsi="Calibri"/>
      <w:sz w:val="22"/>
      <w:szCs w:val="22"/>
      <w:lang w:eastAsia="en-US"/>
    </w:rPr>
  </w:style>
  <w:style w:type="paragraph" w:styleId="Tekstfusnote">
    <w:name w:val="footnote text"/>
    <w:basedOn w:val="Normal"/>
    <w:link w:val="TekstfusnoteChar"/>
    <w:uiPriority w:val="99"/>
    <w:unhideWhenUsed/>
    <w:rsid w:val="009E6F90"/>
    <w:pPr>
      <w:spacing w:after="200" w:line="276" w:lineRule="auto"/>
    </w:pPr>
    <w:rPr>
      <w:rFonts w:ascii="Calibri" w:eastAsia="Calibri" w:hAnsi="Calibri"/>
      <w:sz w:val="20"/>
      <w:szCs w:val="20"/>
      <w:lang w:eastAsia="en-US"/>
    </w:rPr>
  </w:style>
  <w:style w:type="character" w:customStyle="1" w:styleId="TekstfusnoteChar">
    <w:name w:val="Tekst fusnote Char"/>
    <w:link w:val="Tekstfusnote"/>
    <w:uiPriority w:val="99"/>
    <w:rsid w:val="009E6F90"/>
    <w:rPr>
      <w:rFonts w:ascii="Calibri" w:eastAsia="Calibri" w:hAnsi="Calibri"/>
      <w:lang w:eastAsia="en-US"/>
    </w:rPr>
  </w:style>
  <w:style w:type="character" w:styleId="Referencafusnote">
    <w:name w:val="footnote reference"/>
    <w:aliases w:val="Footnote Reference Number,Footnote symbol"/>
    <w:uiPriority w:val="99"/>
    <w:unhideWhenUsed/>
    <w:rsid w:val="009E6F90"/>
    <w:rPr>
      <w:vertAlign w:val="superscript"/>
    </w:rPr>
  </w:style>
  <w:style w:type="paragraph" w:customStyle="1" w:styleId="t-9-8">
    <w:name w:val="t-9-8"/>
    <w:basedOn w:val="Normal"/>
    <w:rsid w:val="009E6F90"/>
    <w:pPr>
      <w:spacing w:before="100" w:beforeAutospacing="1" w:after="100" w:afterAutospacing="1"/>
    </w:pPr>
  </w:style>
  <w:style w:type="paragraph" w:customStyle="1" w:styleId="Obinitekst1">
    <w:name w:val="Obični tekst1"/>
    <w:basedOn w:val="Normal"/>
    <w:next w:val="Obinitekst"/>
    <w:link w:val="ObinitekstChar"/>
    <w:uiPriority w:val="99"/>
    <w:unhideWhenUsed/>
    <w:rsid w:val="009E6F90"/>
    <w:rPr>
      <w:rFonts w:ascii="Consolas" w:eastAsia="Calibri" w:hAnsi="Consolas" w:cs="Latha"/>
      <w:sz w:val="21"/>
      <w:szCs w:val="21"/>
      <w:lang w:eastAsia="en-US"/>
    </w:rPr>
  </w:style>
  <w:style w:type="character" w:customStyle="1" w:styleId="ObinitekstChar">
    <w:name w:val="Obični tekst Char"/>
    <w:link w:val="Obinitekst1"/>
    <w:uiPriority w:val="99"/>
    <w:rsid w:val="009E6F90"/>
    <w:rPr>
      <w:rFonts w:ascii="Consolas" w:eastAsia="Calibri" w:hAnsi="Consolas" w:cs="Latha"/>
      <w:sz w:val="21"/>
      <w:szCs w:val="21"/>
      <w:lang w:eastAsia="en-US"/>
    </w:rPr>
  </w:style>
  <w:style w:type="paragraph" w:customStyle="1" w:styleId="Sadraj21">
    <w:name w:val="Sadržaj 21"/>
    <w:basedOn w:val="Normal"/>
    <w:next w:val="Normal"/>
    <w:autoRedefine/>
    <w:uiPriority w:val="39"/>
    <w:unhideWhenUsed/>
    <w:qFormat/>
    <w:rsid w:val="009E6F90"/>
    <w:pPr>
      <w:spacing w:after="100" w:line="276" w:lineRule="auto"/>
      <w:ind w:left="220"/>
    </w:pPr>
    <w:rPr>
      <w:rFonts w:ascii="Calibri" w:hAnsi="Calibri" w:cs="Latha"/>
      <w:sz w:val="22"/>
      <w:szCs w:val="22"/>
      <w:lang w:eastAsia="en-US"/>
    </w:rPr>
  </w:style>
  <w:style w:type="paragraph" w:styleId="Obinitekst">
    <w:name w:val="Plain Text"/>
    <w:basedOn w:val="Normal"/>
    <w:link w:val="ObinitekstChar1"/>
    <w:uiPriority w:val="99"/>
    <w:unhideWhenUsed/>
    <w:rsid w:val="009E6F90"/>
    <w:pPr>
      <w:jc w:val="both"/>
    </w:pPr>
    <w:rPr>
      <w:rFonts w:ascii="Consolas" w:eastAsia="Calibri" w:hAnsi="Consolas"/>
      <w:sz w:val="21"/>
      <w:szCs w:val="21"/>
      <w:lang w:eastAsia="en-US"/>
    </w:rPr>
  </w:style>
  <w:style w:type="character" w:customStyle="1" w:styleId="ObinitekstChar1">
    <w:name w:val="Obični tekst Char1"/>
    <w:link w:val="Obinitekst"/>
    <w:uiPriority w:val="99"/>
    <w:rsid w:val="009E6F90"/>
    <w:rPr>
      <w:rFonts w:ascii="Consolas" w:eastAsia="Calibri" w:hAnsi="Consolas"/>
      <w:sz w:val="21"/>
      <w:szCs w:val="21"/>
      <w:lang w:eastAsia="en-US"/>
    </w:rPr>
  </w:style>
  <w:style w:type="numbering" w:customStyle="1" w:styleId="Bezpopisa2">
    <w:name w:val="Bez popisa2"/>
    <w:next w:val="Bezpopisa"/>
    <w:uiPriority w:val="99"/>
    <w:semiHidden/>
    <w:unhideWhenUsed/>
    <w:rsid w:val="009E6F90"/>
  </w:style>
  <w:style w:type="table" w:customStyle="1" w:styleId="Reetkatablice1">
    <w:name w:val="Rešetka tablice1"/>
    <w:basedOn w:val="Obinatablica"/>
    <w:next w:val="Reetkatablice"/>
    <w:uiPriority w:val="39"/>
    <w:rsid w:val="009E6F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5">
    <w:name w:val="Neriješeno spominjanje5"/>
    <w:uiPriority w:val="99"/>
    <w:semiHidden/>
    <w:unhideWhenUsed/>
    <w:rsid w:val="009E6F90"/>
    <w:rPr>
      <w:color w:val="605E5C"/>
      <w:shd w:val="clear" w:color="auto" w:fill="E1DFDD"/>
    </w:rPr>
  </w:style>
  <w:style w:type="character" w:styleId="Naglaeno">
    <w:name w:val="Strong"/>
    <w:uiPriority w:val="22"/>
    <w:qFormat/>
    <w:rsid w:val="009E6F90"/>
    <w:rPr>
      <w:b/>
      <w:bCs/>
    </w:rPr>
  </w:style>
  <w:style w:type="character" w:customStyle="1" w:styleId="Nerijeenospominjanje6">
    <w:name w:val="Neriješeno spominjanje6"/>
    <w:uiPriority w:val="99"/>
    <w:semiHidden/>
    <w:unhideWhenUsed/>
    <w:rsid w:val="009E6F90"/>
    <w:rPr>
      <w:color w:val="605E5C"/>
      <w:shd w:val="clear" w:color="auto" w:fill="E1DFDD"/>
    </w:rPr>
  </w:style>
  <w:style w:type="character" w:customStyle="1" w:styleId="Naslov2Char1">
    <w:name w:val="Naslov 2 Char1"/>
    <w:semiHidden/>
    <w:rsid w:val="009E6F90"/>
    <w:rPr>
      <w:rFonts w:ascii="Calibri Light" w:eastAsia="Times New Roman" w:hAnsi="Calibri Light" w:cs="Times New Roman"/>
      <w:b/>
      <w:bCs/>
      <w:i/>
      <w:iCs/>
      <w:sz w:val="28"/>
      <w:szCs w:val="28"/>
    </w:rPr>
  </w:style>
  <w:style w:type="character" w:customStyle="1" w:styleId="Naslov3Char1">
    <w:name w:val="Naslov 3 Char1"/>
    <w:semiHidden/>
    <w:rsid w:val="009E6F90"/>
    <w:rPr>
      <w:rFonts w:ascii="Calibri Light" w:eastAsia="Times New Roman" w:hAnsi="Calibri Light" w:cs="Times New Roman"/>
      <w:b/>
      <w:bCs/>
      <w:sz w:val="26"/>
      <w:szCs w:val="26"/>
    </w:rPr>
  </w:style>
  <w:style w:type="character" w:customStyle="1" w:styleId="Naslov4Char1">
    <w:name w:val="Naslov 4 Char1"/>
    <w:semiHidden/>
    <w:rsid w:val="009E6F90"/>
    <w:rPr>
      <w:rFonts w:ascii="Calibri" w:eastAsia="Times New Roman" w:hAnsi="Calibri" w:cs="Times New Roman"/>
      <w:b/>
      <w:bCs/>
      <w:sz w:val="28"/>
      <w:szCs w:val="28"/>
    </w:rPr>
  </w:style>
  <w:style w:type="character" w:customStyle="1" w:styleId="Naslov5Char1">
    <w:name w:val="Naslov 5 Char1"/>
    <w:semiHidden/>
    <w:rsid w:val="009E6F90"/>
    <w:rPr>
      <w:rFonts w:ascii="Calibri" w:eastAsia="Times New Roman" w:hAnsi="Calibri" w:cs="Times New Roman"/>
      <w:b/>
      <w:bCs/>
      <w:i/>
      <w:iCs/>
      <w:sz w:val="26"/>
      <w:szCs w:val="26"/>
    </w:rPr>
  </w:style>
  <w:style w:type="character" w:customStyle="1" w:styleId="Naslov6Char1">
    <w:name w:val="Naslov 6 Char1"/>
    <w:semiHidden/>
    <w:rsid w:val="009E6F90"/>
    <w:rPr>
      <w:rFonts w:ascii="Calibri" w:eastAsia="Times New Roman" w:hAnsi="Calibri" w:cs="Times New Roman"/>
      <w:b/>
      <w:bCs/>
      <w:sz w:val="22"/>
      <w:szCs w:val="22"/>
    </w:rPr>
  </w:style>
  <w:style w:type="paragraph" w:styleId="Naslov">
    <w:name w:val="Title"/>
    <w:basedOn w:val="Normal"/>
    <w:next w:val="Normal"/>
    <w:link w:val="NaslovChar"/>
    <w:uiPriority w:val="10"/>
    <w:qFormat/>
    <w:rsid w:val="008E23F2"/>
    <w:pPr>
      <w:spacing w:before="240" w:after="60"/>
      <w:jc w:val="center"/>
      <w:outlineLvl w:val="0"/>
    </w:pPr>
    <w:rPr>
      <w:rFonts w:eastAsia="MS Gothic"/>
      <w:b/>
      <w:spacing w:val="-10"/>
      <w:kern w:val="28"/>
      <w:szCs w:val="56"/>
    </w:rPr>
  </w:style>
  <w:style w:type="character" w:customStyle="1" w:styleId="NaslovChar1">
    <w:name w:val="Naslov Char1"/>
    <w:rsid w:val="009E6F90"/>
    <w:rPr>
      <w:rFonts w:ascii="Calibri Light" w:eastAsia="Times New Roman" w:hAnsi="Calibri Light" w:cs="Times New Roman"/>
      <w:b/>
      <w:bCs/>
      <w:kern w:val="28"/>
      <w:sz w:val="32"/>
      <w:szCs w:val="32"/>
    </w:rPr>
  </w:style>
  <w:style w:type="character" w:styleId="SlijeenaHiperveza">
    <w:name w:val="FollowedHyperlink"/>
    <w:rsid w:val="009E6F90"/>
    <w:rPr>
      <w:color w:val="954F72"/>
      <w:u w:val="single"/>
    </w:rPr>
  </w:style>
  <w:style w:type="paragraph" w:customStyle="1" w:styleId="box461370">
    <w:name w:val="box_461370"/>
    <w:basedOn w:val="Normal"/>
    <w:rsid w:val="00080E70"/>
    <w:pPr>
      <w:spacing w:before="100" w:beforeAutospacing="1" w:after="100" w:afterAutospacing="1"/>
    </w:pPr>
  </w:style>
  <w:style w:type="character" w:customStyle="1" w:styleId="Nerijeenospominjanje7">
    <w:name w:val="Neriješeno spominjanje7"/>
    <w:basedOn w:val="Zadanifontodlomka"/>
    <w:uiPriority w:val="99"/>
    <w:semiHidden/>
    <w:unhideWhenUsed/>
    <w:rsid w:val="000344AA"/>
    <w:rPr>
      <w:color w:val="605E5C"/>
      <w:shd w:val="clear" w:color="auto" w:fill="E1DFDD"/>
    </w:rPr>
  </w:style>
  <w:style w:type="paragraph" w:customStyle="1" w:styleId="box467209">
    <w:name w:val="box_467209"/>
    <w:basedOn w:val="Normal"/>
    <w:rsid w:val="00DD621D"/>
    <w:pPr>
      <w:spacing w:before="100" w:beforeAutospacing="1" w:after="100" w:afterAutospacing="1"/>
    </w:pPr>
  </w:style>
  <w:style w:type="character" w:customStyle="1" w:styleId="Nerijeenospominjanje8">
    <w:name w:val="Neriješeno spominjanje8"/>
    <w:basedOn w:val="Zadanifontodlomka"/>
    <w:uiPriority w:val="99"/>
    <w:semiHidden/>
    <w:unhideWhenUsed/>
    <w:rsid w:val="006D7B7D"/>
    <w:rPr>
      <w:color w:val="605E5C"/>
      <w:shd w:val="clear" w:color="auto" w:fill="E1DFDD"/>
    </w:rPr>
  </w:style>
  <w:style w:type="character" w:customStyle="1" w:styleId="normaltextrun">
    <w:name w:val="normaltextrun"/>
    <w:basedOn w:val="Zadanifontodlomka"/>
    <w:rsid w:val="00571A1C"/>
  </w:style>
  <w:style w:type="character" w:customStyle="1" w:styleId="eop">
    <w:name w:val="eop"/>
    <w:basedOn w:val="Zadanifontodlomka"/>
    <w:rsid w:val="00571A1C"/>
  </w:style>
  <w:style w:type="paragraph" w:customStyle="1" w:styleId="oj-normal">
    <w:name w:val="oj-normal"/>
    <w:basedOn w:val="Normal"/>
    <w:rsid w:val="00D77BF2"/>
    <w:pPr>
      <w:spacing w:before="100" w:beforeAutospacing="1" w:after="100" w:afterAutospacing="1"/>
    </w:pPr>
  </w:style>
  <w:style w:type="paragraph" w:customStyle="1" w:styleId="box473936">
    <w:name w:val="box_473936"/>
    <w:basedOn w:val="Normal"/>
    <w:rsid w:val="00A11C5B"/>
    <w:pPr>
      <w:spacing w:before="100" w:beforeAutospacing="1" w:after="100" w:afterAutospacing="1"/>
    </w:pPr>
  </w:style>
  <w:style w:type="character" w:styleId="Nerijeenospominjanje">
    <w:name w:val="Unresolved Mention"/>
    <w:basedOn w:val="Zadanifontodlomka"/>
    <w:uiPriority w:val="99"/>
    <w:semiHidden/>
    <w:unhideWhenUsed/>
    <w:rsid w:val="00F80178"/>
    <w:rPr>
      <w:color w:val="605E5C"/>
      <w:shd w:val="clear" w:color="auto" w:fill="E1DFDD"/>
    </w:rPr>
  </w:style>
  <w:style w:type="paragraph" w:customStyle="1" w:styleId="box459939">
    <w:name w:val="box_459939"/>
    <w:basedOn w:val="Normal"/>
    <w:rsid w:val="00B349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7956">
      <w:bodyDiv w:val="1"/>
      <w:marLeft w:val="0"/>
      <w:marRight w:val="0"/>
      <w:marTop w:val="0"/>
      <w:marBottom w:val="0"/>
      <w:divBdr>
        <w:top w:val="none" w:sz="0" w:space="0" w:color="auto"/>
        <w:left w:val="none" w:sz="0" w:space="0" w:color="auto"/>
        <w:bottom w:val="none" w:sz="0" w:space="0" w:color="auto"/>
        <w:right w:val="none" w:sz="0" w:space="0" w:color="auto"/>
      </w:divBdr>
    </w:div>
    <w:div w:id="392241329">
      <w:bodyDiv w:val="1"/>
      <w:marLeft w:val="0"/>
      <w:marRight w:val="0"/>
      <w:marTop w:val="0"/>
      <w:marBottom w:val="0"/>
      <w:divBdr>
        <w:top w:val="none" w:sz="0" w:space="0" w:color="auto"/>
        <w:left w:val="none" w:sz="0" w:space="0" w:color="auto"/>
        <w:bottom w:val="none" w:sz="0" w:space="0" w:color="auto"/>
        <w:right w:val="none" w:sz="0" w:space="0" w:color="auto"/>
      </w:divBdr>
    </w:div>
    <w:div w:id="591471135">
      <w:bodyDiv w:val="1"/>
      <w:marLeft w:val="0"/>
      <w:marRight w:val="0"/>
      <w:marTop w:val="0"/>
      <w:marBottom w:val="0"/>
      <w:divBdr>
        <w:top w:val="none" w:sz="0" w:space="0" w:color="auto"/>
        <w:left w:val="none" w:sz="0" w:space="0" w:color="auto"/>
        <w:bottom w:val="none" w:sz="0" w:space="0" w:color="auto"/>
        <w:right w:val="none" w:sz="0" w:space="0" w:color="auto"/>
      </w:divBdr>
    </w:div>
    <w:div w:id="729154706">
      <w:bodyDiv w:val="1"/>
      <w:marLeft w:val="0"/>
      <w:marRight w:val="0"/>
      <w:marTop w:val="0"/>
      <w:marBottom w:val="0"/>
      <w:divBdr>
        <w:top w:val="none" w:sz="0" w:space="0" w:color="auto"/>
        <w:left w:val="none" w:sz="0" w:space="0" w:color="auto"/>
        <w:bottom w:val="none" w:sz="0" w:space="0" w:color="auto"/>
        <w:right w:val="none" w:sz="0" w:space="0" w:color="auto"/>
      </w:divBdr>
    </w:div>
    <w:div w:id="736248309">
      <w:bodyDiv w:val="1"/>
      <w:marLeft w:val="0"/>
      <w:marRight w:val="0"/>
      <w:marTop w:val="0"/>
      <w:marBottom w:val="0"/>
      <w:divBdr>
        <w:top w:val="none" w:sz="0" w:space="0" w:color="auto"/>
        <w:left w:val="none" w:sz="0" w:space="0" w:color="auto"/>
        <w:bottom w:val="none" w:sz="0" w:space="0" w:color="auto"/>
        <w:right w:val="none" w:sz="0" w:space="0" w:color="auto"/>
      </w:divBdr>
    </w:div>
    <w:div w:id="1032920159">
      <w:bodyDiv w:val="1"/>
      <w:marLeft w:val="0"/>
      <w:marRight w:val="0"/>
      <w:marTop w:val="0"/>
      <w:marBottom w:val="0"/>
      <w:divBdr>
        <w:top w:val="none" w:sz="0" w:space="0" w:color="auto"/>
        <w:left w:val="none" w:sz="0" w:space="0" w:color="auto"/>
        <w:bottom w:val="none" w:sz="0" w:space="0" w:color="auto"/>
        <w:right w:val="none" w:sz="0" w:space="0" w:color="auto"/>
      </w:divBdr>
    </w:div>
    <w:div w:id="1047148132">
      <w:bodyDiv w:val="1"/>
      <w:marLeft w:val="0"/>
      <w:marRight w:val="0"/>
      <w:marTop w:val="0"/>
      <w:marBottom w:val="0"/>
      <w:divBdr>
        <w:top w:val="none" w:sz="0" w:space="0" w:color="auto"/>
        <w:left w:val="none" w:sz="0" w:space="0" w:color="auto"/>
        <w:bottom w:val="none" w:sz="0" w:space="0" w:color="auto"/>
        <w:right w:val="none" w:sz="0" w:space="0" w:color="auto"/>
      </w:divBdr>
    </w:div>
    <w:div w:id="1121193896">
      <w:bodyDiv w:val="1"/>
      <w:marLeft w:val="0"/>
      <w:marRight w:val="0"/>
      <w:marTop w:val="0"/>
      <w:marBottom w:val="0"/>
      <w:divBdr>
        <w:top w:val="none" w:sz="0" w:space="0" w:color="auto"/>
        <w:left w:val="none" w:sz="0" w:space="0" w:color="auto"/>
        <w:bottom w:val="none" w:sz="0" w:space="0" w:color="auto"/>
        <w:right w:val="none" w:sz="0" w:space="0" w:color="auto"/>
      </w:divBdr>
    </w:div>
    <w:div w:id="1122189663">
      <w:bodyDiv w:val="1"/>
      <w:marLeft w:val="0"/>
      <w:marRight w:val="0"/>
      <w:marTop w:val="0"/>
      <w:marBottom w:val="0"/>
      <w:divBdr>
        <w:top w:val="none" w:sz="0" w:space="0" w:color="auto"/>
        <w:left w:val="none" w:sz="0" w:space="0" w:color="auto"/>
        <w:bottom w:val="none" w:sz="0" w:space="0" w:color="auto"/>
        <w:right w:val="none" w:sz="0" w:space="0" w:color="auto"/>
      </w:divBdr>
    </w:div>
    <w:div w:id="1129398307">
      <w:bodyDiv w:val="1"/>
      <w:marLeft w:val="0"/>
      <w:marRight w:val="0"/>
      <w:marTop w:val="0"/>
      <w:marBottom w:val="0"/>
      <w:divBdr>
        <w:top w:val="none" w:sz="0" w:space="0" w:color="auto"/>
        <w:left w:val="none" w:sz="0" w:space="0" w:color="auto"/>
        <w:bottom w:val="none" w:sz="0" w:space="0" w:color="auto"/>
        <w:right w:val="none" w:sz="0" w:space="0" w:color="auto"/>
      </w:divBdr>
    </w:div>
    <w:div w:id="1143038423">
      <w:bodyDiv w:val="1"/>
      <w:marLeft w:val="0"/>
      <w:marRight w:val="0"/>
      <w:marTop w:val="0"/>
      <w:marBottom w:val="0"/>
      <w:divBdr>
        <w:top w:val="none" w:sz="0" w:space="0" w:color="auto"/>
        <w:left w:val="none" w:sz="0" w:space="0" w:color="auto"/>
        <w:bottom w:val="none" w:sz="0" w:space="0" w:color="auto"/>
        <w:right w:val="none" w:sz="0" w:space="0" w:color="auto"/>
      </w:divBdr>
    </w:div>
    <w:div w:id="1276788674">
      <w:bodyDiv w:val="1"/>
      <w:marLeft w:val="0"/>
      <w:marRight w:val="0"/>
      <w:marTop w:val="0"/>
      <w:marBottom w:val="0"/>
      <w:divBdr>
        <w:top w:val="none" w:sz="0" w:space="0" w:color="auto"/>
        <w:left w:val="none" w:sz="0" w:space="0" w:color="auto"/>
        <w:bottom w:val="none" w:sz="0" w:space="0" w:color="auto"/>
        <w:right w:val="none" w:sz="0" w:space="0" w:color="auto"/>
      </w:divBdr>
    </w:div>
    <w:div w:id="1600482563">
      <w:bodyDiv w:val="1"/>
      <w:marLeft w:val="0"/>
      <w:marRight w:val="0"/>
      <w:marTop w:val="0"/>
      <w:marBottom w:val="0"/>
      <w:divBdr>
        <w:top w:val="none" w:sz="0" w:space="0" w:color="auto"/>
        <w:left w:val="none" w:sz="0" w:space="0" w:color="auto"/>
        <w:bottom w:val="none" w:sz="0" w:space="0" w:color="auto"/>
        <w:right w:val="none" w:sz="0" w:space="0" w:color="auto"/>
      </w:divBdr>
    </w:div>
    <w:div w:id="1800687963">
      <w:bodyDiv w:val="1"/>
      <w:marLeft w:val="0"/>
      <w:marRight w:val="0"/>
      <w:marTop w:val="0"/>
      <w:marBottom w:val="0"/>
      <w:divBdr>
        <w:top w:val="none" w:sz="0" w:space="0" w:color="auto"/>
        <w:left w:val="none" w:sz="0" w:space="0" w:color="auto"/>
        <w:bottom w:val="none" w:sz="0" w:space="0" w:color="auto"/>
        <w:right w:val="none" w:sz="0" w:space="0" w:color="auto"/>
      </w:divBdr>
    </w:div>
    <w:div w:id="1933968718">
      <w:bodyDiv w:val="1"/>
      <w:marLeft w:val="0"/>
      <w:marRight w:val="0"/>
      <w:marTop w:val="0"/>
      <w:marBottom w:val="0"/>
      <w:divBdr>
        <w:top w:val="none" w:sz="0" w:space="0" w:color="auto"/>
        <w:left w:val="none" w:sz="0" w:space="0" w:color="auto"/>
        <w:bottom w:val="none" w:sz="0" w:space="0" w:color="auto"/>
        <w:right w:val="none" w:sz="0" w:space="0" w:color="auto"/>
      </w:divBdr>
    </w:div>
    <w:div w:id="19888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apprrr.hr" TargetMode="External"/><Relationship Id="rId18" Type="http://schemas.openxmlformats.org/officeDocument/2006/relationships/hyperlink" Target="http://apprrr.hr" TargetMode="External"/><Relationship Id="rId26" Type="http://schemas.openxmlformats.org/officeDocument/2006/relationships/hyperlink" Target="http://www.ruralnirazvoj.hr" TargetMode="External"/><Relationship Id="rId3" Type="http://schemas.openxmlformats.org/officeDocument/2006/relationships/customXml" Target="../customXml/item3.xml"/><Relationship Id="rId21" Type="http://schemas.openxmlformats.org/officeDocument/2006/relationships/hyperlink" Target="http://www.apprrr.h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ruralnirazvoj.hr" TargetMode="External"/><Relationship Id="rId25" Type="http://schemas.openxmlformats.org/officeDocument/2006/relationships/hyperlink" Target="http://www.ruralnirazvoj.hr" TargetMode="External"/><Relationship Id="rId2" Type="http://schemas.openxmlformats.org/officeDocument/2006/relationships/customXml" Target="../customXml/item2.xml"/><Relationship Id="rId16" Type="http://schemas.openxmlformats.org/officeDocument/2006/relationships/hyperlink" Target="http://apprrr.hr" TargetMode="External"/><Relationship Id="rId20" Type="http://schemas.openxmlformats.org/officeDocument/2006/relationships/hyperlink" Target="https://savjetovanja.gov.h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uralnirazvoj.hr" TargetMode="External"/><Relationship Id="rId5" Type="http://schemas.openxmlformats.org/officeDocument/2006/relationships/customXml" Target="../customXml/item5.xml"/><Relationship Id="rId15" Type="http://schemas.openxmlformats.org/officeDocument/2006/relationships/hyperlink" Target="http://www.apprrr.hr" TargetMode="External"/><Relationship Id="rId23" Type="http://schemas.openxmlformats.org/officeDocument/2006/relationships/hyperlink" Target="http://www.strukturnifondovi.hr"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ruralnirazvoj.h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ruralnirazvoj.hr" TargetMode="External"/><Relationship Id="rId22" Type="http://schemas.openxmlformats.org/officeDocument/2006/relationships/hyperlink" Target="https://poljoprivreda.gov.hr" TargetMode="External"/><Relationship Id="rId27" Type="http://schemas.openxmlformats.org/officeDocument/2006/relationships/hyperlink" Target="http://www.ruralnirazvoj.h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55d1c20b-4605-4601-90af-59f2f8c22136">
      <UserInfo>
        <DisplayName>Željka Markiš</DisplayName>
        <AccountId>622</AccountId>
        <AccountType/>
      </UserInfo>
      <UserInfo>
        <DisplayName>Nikša Orešković</DisplayName>
        <AccountId>780</AccountId>
        <AccountType/>
      </UserInfo>
      <UserInfo>
        <DisplayName>Maja Ožbolt</DisplayName>
        <AccountId>536</AccountId>
        <AccountType/>
      </UserInfo>
      <UserInfo>
        <DisplayName>Marinko Paponja</DisplayName>
        <AccountId>227</AccountId>
        <AccountType/>
      </UserInfo>
      <UserInfo>
        <DisplayName>Ana Gadže</DisplayName>
        <AccountId>266</AccountId>
        <AccountType/>
      </UserInfo>
      <UserInfo>
        <DisplayName>Dubravka Međimurec</DisplayName>
        <AccountId>165</AccountId>
        <AccountType/>
      </UserInfo>
      <UserInfo>
        <DisplayName>sluzba.sta</DisplayName>
        <AccountId>788</AccountId>
        <AccountType/>
      </UserInfo>
    </SharedWithUsers>
    <_dlc_DocId xmlns="98d339c6-992e-458e-9252-5519fe3a33d0">FNCFK7HY4YET-1925837447-3366</_dlc_DocId>
    <_dlc_DocIdUrl xmlns="98d339c6-992e-458e-9252-5519fe3a33d0">
      <Url>https://o365mps.sharepoint.com/sites/MPS/RURAL/_layouts/15/DocIdRedir.aspx?ID=FNCFK7HY4YET-1925837447-3366</Url>
      <Description>FNCFK7HY4YET-1925837447-3366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2ACC304442D334C83C0BBB5E0C1780A" ma:contentTypeVersion="11" ma:contentTypeDescription="Stvaranje novog dokumenta." ma:contentTypeScope="" ma:versionID="a215b70318883c1c59d6ff2a404d886c">
  <xsd:schema xmlns:xsd="http://www.w3.org/2001/XMLSchema" xmlns:xs="http://www.w3.org/2001/XMLSchema" xmlns:p="http://schemas.microsoft.com/office/2006/metadata/properties" xmlns:ns2="4f4c50da-9240-41ee-846c-7accc9fc3fa5" xmlns:ns3="98d339c6-992e-458e-9252-5519fe3a33d0" xmlns:ns4="55d1c20b-4605-4601-90af-59f2f8c22136" targetNamespace="http://schemas.microsoft.com/office/2006/metadata/properties" ma:root="true" ma:fieldsID="1130fd8d81219519c29910fe69284111" ns2:_="" ns3:_="" ns4:_="">
    <xsd:import namespace="4f4c50da-9240-41ee-846c-7accc9fc3fa5"/>
    <xsd:import namespace="98d339c6-992e-458e-9252-5519fe3a33d0"/>
    <xsd:import namespace="55d1c20b-4605-4601-90af-59f2f8c22136"/>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c50da-9240-41ee-846c-7accc9fc3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339c6-992e-458e-9252-5519fe3a33d0" elementFormDefault="qualified">
    <xsd:import namespace="http://schemas.microsoft.com/office/2006/documentManagement/types"/>
    <xsd:import namespace="http://schemas.microsoft.com/office/infopath/2007/PartnerControls"/>
    <xsd:element name="_dlc_DocId" ma:index="10" nillable="true" ma:displayName="Vrijednost ID-a dokumenta" ma:description="Vrijednost ID-a dokumenta dodijeljenog ovoj stavci." ma:internalName="_dlc_DocId" ma:readOnly="true">
      <xsd:simpleType>
        <xsd:restriction base="dms:Text"/>
      </xsd:simpleType>
    </xsd:element>
    <xsd:element name="_dlc_DocIdUrl" ma:index="11"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d1c20b-4605-4601-90af-59f2f8c22136" elementFormDefault="qualified">
    <xsd:import namespace="http://schemas.microsoft.com/office/2006/documentManagement/types"/>
    <xsd:import namespace="http://schemas.microsoft.com/office/infopath/2007/PartnerControls"/>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C9D9-6045-41E5-9CA2-58669D8219AC}">
  <ds:schemaRefs>
    <ds:schemaRef ds:uri="http://schemas.microsoft.com/sharepoint/v3/contenttype/forms"/>
  </ds:schemaRefs>
</ds:datastoreItem>
</file>

<file path=customXml/itemProps2.xml><?xml version="1.0" encoding="utf-8"?>
<ds:datastoreItem xmlns:ds="http://schemas.openxmlformats.org/officeDocument/2006/customXml" ds:itemID="{09EA779C-F590-4559-AF29-8CA601AE4F74}">
  <ds:schemaRefs>
    <ds:schemaRef ds:uri="http://schemas.microsoft.com/sharepoint/events"/>
  </ds:schemaRefs>
</ds:datastoreItem>
</file>

<file path=customXml/itemProps3.xml><?xml version="1.0" encoding="utf-8"?>
<ds:datastoreItem xmlns:ds="http://schemas.openxmlformats.org/officeDocument/2006/customXml" ds:itemID="{0CE0EC64-1313-4260-B2FE-5C7CD325167B}">
  <ds:schemaRefs>
    <ds:schemaRef ds:uri="http://schemas.microsoft.com/office/2006/metadata/longProperties"/>
  </ds:schemaRefs>
</ds:datastoreItem>
</file>

<file path=customXml/itemProps4.xml><?xml version="1.0" encoding="utf-8"?>
<ds:datastoreItem xmlns:ds="http://schemas.openxmlformats.org/officeDocument/2006/customXml" ds:itemID="{CBA9F267-DE16-4863-93C5-36A3EAC06200}">
  <ds:schemaRefs>
    <ds:schemaRef ds:uri="http://schemas.microsoft.com/office/2006/metadata/properties"/>
    <ds:schemaRef ds:uri="http://schemas.microsoft.com/office/infopath/2007/PartnerControls"/>
    <ds:schemaRef ds:uri="55d1c20b-4605-4601-90af-59f2f8c22136"/>
    <ds:schemaRef ds:uri="98d339c6-992e-458e-9252-5519fe3a33d0"/>
  </ds:schemaRefs>
</ds:datastoreItem>
</file>

<file path=customXml/itemProps5.xml><?xml version="1.0" encoding="utf-8"?>
<ds:datastoreItem xmlns:ds="http://schemas.openxmlformats.org/officeDocument/2006/customXml" ds:itemID="{D9E5843E-4A9A-4C29-8C78-D36A6BAC5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c50da-9240-41ee-846c-7accc9fc3fa5"/>
    <ds:schemaRef ds:uri="98d339c6-992e-458e-9252-5519fe3a33d0"/>
    <ds:schemaRef ds:uri="55d1c20b-4605-4601-90af-59f2f8c22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28C902-AE97-4355-B981-F7D4672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12460</Words>
  <Characters>71024</Characters>
  <Application>Microsoft Office Word</Application>
  <DocSecurity>0</DocSecurity>
  <Lines>591</Lines>
  <Paragraphs>166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Ozretić Špiljar</dc:creator>
  <cp:lastModifiedBy>Ivan Ciprijan</cp:lastModifiedBy>
  <cp:revision>2</cp:revision>
  <cp:lastPrinted>2021-09-13T08:33:00Z</cp:lastPrinted>
  <dcterms:created xsi:type="dcterms:W3CDTF">2023-05-17T11:05:00Z</dcterms:created>
  <dcterms:modified xsi:type="dcterms:W3CDTF">2023-05-17T11:05:00Z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6PXVCHXRUD45-1407571288-36822</vt:lpwstr>
  </property>
  <property fmtid="{D5CDD505-2E9C-101B-9397-08002B2CF9AE}" pid="3" name="_dlc_DocIdItemGuid">
    <vt:lpwstr>cb098864-bc44-48c8-86ad-563126ab9fe0</vt:lpwstr>
  </property>
  <property fmtid="{D5CDD505-2E9C-101B-9397-08002B2CF9AE}" pid="4" name="_dlc_DocIdUrl">
    <vt:lpwstr>http://sharepoint/sirr/_layouts/15/DocIdRedir.aspx?ID=6PXVCHXRUD45-1407571288-36822, 6PXVCHXRUD45-1407571288-36822</vt:lpwstr>
  </property>
  <property fmtid="{D5CDD505-2E9C-101B-9397-08002B2CF9AE}" pid="5" name="display_urn:schemas-microsoft-com:office:office#SharedWithUsers">
    <vt:lpwstr>Željka Markiš;Nikša Orešković;Maja Ožbolt;Marinko Paponja;Ana Gadže;Dubravka Međimurec;sluzba.sta</vt:lpwstr>
  </property>
  <property fmtid="{D5CDD505-2E9C-101B-9397-08002B2CF9AE}" pid="6" name="SharedWithUsers">
    <vt:lpwstr>622;#Željka Markiš;#780;#Nikša Orešković;#536;#Maja Ožbolt;#227;#Marinko Paponja;#266;#Ana Gadže;#165;#Dubravka Međimurec;#788;#sluzba.sta</vt:lpwstr>
  </property>
  <property fmtid="{D5CDD505-2E9C-101B-9397-08002B2CF9AE}" pid="7" name="ContentTypeId">
    <vt:lpwstr>0x01010002ACC304442D334C83C0BBB5E0C1780A</vt:lpwstr>
  </property>
</Properties>
</file>