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6363C" w14:textId="77777777" w:rsidR="00A16605" w:rsidRPr="001D5C94" w:rsidRDefault="00A16605" w:rsidP="00A16605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>INISTARSTVO GOSPODARSTVA I ODRŽIVOG RAZVOJA</w:t>
      </w:r>
    </w:p>
    <w:p w14:paraId="07DB63A8" w14:textId="77777777" w:rsidR="00A16605" w:rsidRPr="001D5C94" w:rsidRDefault="00A16605" w:rsidP="00A1660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D5C94">
        <w:rPr>
          <w:rFonts w:ascii="Times New Roman" w:eastAsia="Calibri" w:hAnsi="Times New Roman" w:cs="Times New Roman"/>
          <w:b/>
          <w:sz w:val="24"/>
          <w:szCs w:val="24"/>
        </w:rPr>
        <w:tab/>
        <w:t>PRIJEDLOG</w:t>
      </w:r>
    </w:p>
    <w:p w14:paraId="068ADEEE" w14:textId="77777777" w:rsidR="00A16605" w:rsidRPr="001D5C94" w:rsidRDefault="00A16605" w:rsidP="00A1660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1896FB19" w14:textId="77777777" w:rsidR="00A16605" w:rsidRPr="001D5C94" w:rsidRDefault="00A16605" w:rsidP="00A16605">
      <w:pPr>
        <w:rPr>
          <w:rFonts w:ascii="Times New Roman" w:hAnsi="Times New Roman" w:cs="Times New Roman"/>
          <w:b/>
          <w:sz w:val="24"/>
          <w:szCs w:val="24"/>
        </w:rPr>
      </w:pPr>
    </w:p>
    <w:p w14:paraId="732BAF1E" w14:textId="77777777" w:rsidR="00A16605" w:rsidRPr="001D5C94" w:rsidRDefault="00A16605" w:rsidP="00A16605">
      <w:pPr>
        <w:rPr>
          <w:rFonts w:ascii="Times New Roman" w:hAnsi="Times New Roman" w:cs="Times New Roman"/>
          <w:b/>
          <w:sz w:val="24"/>
          <w:szCs w:val="24"/>
        </w:rPr>
      </w:pPr>
    </w:p>
    <w:p w14:paraId="6DEA0536" w14:textId="77777777" w:rsidR="00A16605" w:rsidRPr="001D5C94" w:rsidRDefault="00A16605" w:rsidP="00A16605">
      <w:pPr>
        <w:rPr>
          <w:rFonts w:ascii="Times New Roman" w:hAnsi="Times New Roman" w:cs="Times New Roman"/>
          <w:b/>
          <w:sz w:val="24"/>
          <w:szCs w:val="24"/>
        </w:rPr>
      </w:pPr>
    </w:p>
    <w:p w14:paraId="45D6D770" w14:textId="77777777" w:rsidR="00A16605" w:rsidRPr="001D5C94" w:rsidRDefault="00A16605" w:rsidP="00A16605">
      <w:pPr>
        <w:rPr>
          <w:rFonts w:ascii="Times New Roman" w:hAnsi="Times New Roman" w:cs="Times New Roman"/>
          <w:b/>
          <w:sz w:val="24"/>
          <w:szCs w:val="24"/>
        </w:rPr>
      </w:pPr>
    </w:p>
    <w:p w14:paraId="5E13B00A" w14:textId="77777777" w:rsidR="00A16605" w:rsidRPr="001D5C94" w:rsidRDefault="00A16605" w:rsidP="00A16605">
      <w:pPr>
        <w:rPr>
          <w:rFonts w:ascii="Times New Roman" w:hAnsi="Times New Roman" w:cs="Times New Roman"/>
          <w:b/>
          <w:sz w:val="24"/>
          <w:szCs w:val="24"/>
        </w:rPr>
      </w:pPr>
    </w:p>
    <w:p w14:paraId="34554CFF" w14:textId="77777777" w:rsidR="00A16605" w:rsidRPr="001D5C94" w:rsidRDefault="00A16605" w:rsidP="00A16605">
      <w:pPr>
        <w:rPr>
          <w:rFonts w:ascii="Times New Roman" w:hAnsi="Times New Roman" w:cs="Times New Roman"/>
          <w:b/>
          <w:sz w:val="24"/>
          <w:szCs w:val="24"/>
        </w:rPr>
      </w:pPr>
    </w:p>
    <w:p w14:paraId="4777928D" w14:textId="77777777" w:rsidR="00A16605" w:rsidRPr="00470918" w:rsidRDefault="00A16605" w:rsidP="00A16605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918">
        <w:rPr>
          <w:rFonts w:ascii="Times New Roman" w:hAnsi="Times New Roman" w:cs="Times New Roman"/>
          <w:b/>
          <w:sz w:val="32"/>
          <w:szCs w:val="32"/>
        </w:rPr>
        <w:t>PRAVIL</w:t>
      </w:r>
      <w:r w:rsidR="002E7196">
        <w:rPr>
          <w:rFonts w:ascii="Times New Roman" w:hAnsi="Times New Roman" w:cs="Times New Roman"/>
          <w:b/>
          <w:sz w:val="32"/>
          <w:szCs w:val="32"/>
        </w:rPr>
        <w:t>N</w:t>
      </w:r>
      <w:r w:rsidRPr="00470918">
        <w:rPr>
          <w:rFonts w:ascii="Times New Roman" w:hAnsi="Times New Roman" w:cs="Times New Roman"/>
          <w:b/>
          <w:sz w:val="32"/>
          <w:szCs w:val="32"/>
        </w:rPr>
        <w:t>IK</w:t>
      </w:r>
    </w:p>
    <w:p w14:paraId="513E02BD" w14:textId="77777777" w:rsidR="00A16605" w:rsidRPr="009432C5" w:rsidRDefault="00A16605" w:rsidP="00A166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C5">
        <w:rPr>
          <w:rFonts w:ascii="Times New Roman" w:hAnsi="Times New Roman" w:cs="Times New Roman"/>
          <w:b/>
          <w:sz w:val="28"/>
          <w:szCs w:val="28"/>
        </w:rPr>
        <w:t>O IZMJENAMA I DOPUNAMA PRAVILNIKA O SUSTAVU ZA PRAĆENJE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432C5">
        <w:rPr>
          <w:rFonts w:ascii="Times New Roman" w:hAnsi="Times New Roman" w:cs="Times New Roman"/>
          <w:b/>
          <w:sz w:val="28"/>
          <w:szCs w:val="28"/>
        </w:rPr>
        <w:t xml:space="preserve"> MJERENJE I VERIFIKACIJU UŠTEDA ENERGIJE</w:t>
      </w:r>
    </w:p>
    <w:p w14:paraId="52FBEC7E" w14:textId="77777777" w:rsidR="00A16605" w:rsidRPr="001D5C94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5AC83D4" w14:textId="77777777" w:rsidR="00A16605" w:rsidRPr="001D5C94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64A1EA0" w14:textId="77777777" w:rsidR="00A16605" w:rsidRPr="001D5C94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485CC52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BFC4AB7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78CB4204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8B0971B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9A19FD5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87D6A9E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E70311A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1187608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274E49A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972BDAA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1E2F4CD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5AD658B4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C15D15F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1C0E1D81" w14:textId="77777777" w:rsidR="00A16605" w:rsidRDefault="00A16605" w:rsidP="00A1660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48E983B" w14:textId="77777777" w:rsidR="00A16605" w:rsidRPr="00A16605" w:rsidRDefault="00A16605" w:rsidP="00A16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44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 xml:space="preserve">svibanj </w:t>
      </w:r>
      <w:r w:rsidRPr="00F77944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4D72FC61" w14:textId="77777777" w:rsidR="009721DC" w:rsidRPr="009432C5" w:rsidRDefault="009432C5" w:rsidP="009432C5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C5">
        <w:rPr>
          <w:rFonts w:ascii="Times New Roman" w:hAnsi="Times New Roman" w:cs="Times New Roman"/>
          <w:b/>
          <w:sz w:val="28"/>
          <w:szCs w:val="28"/>
        </w:rPr>
        <w:lastRenderedPageBreak/>
        <w:t>MINISTARSTVO GOSPODARSTVA I ODRŽIVOG RAZVOJA</w:t>
      </w:r>
    </w:p>
    <w:p w14:paraId="4F48F31F" w14:textId="39C29E93" w:rsidR="009432C5" w:rsidRPr="009432C5" w:rsidRDefault="009432C5" w:rsidP="00A166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2C5">
        <w:rPr>
          <w:rFonts w:ascii="Times New Roman" w:hAnsi="Times New Roman" w:cs="Times New Roman"/>
          <w:sz w:val="24"/>
          <w:szCs w:val="24"/>
        </w:rPr>
        <w:t>Na temelju članka 22. stavka 3. Zakona o energetskoj učinkovitosti (</w:t>
      </w:r>
      <w:r w:rsidR="00A16605">
        <w:rPr>
          <w:rFonts w:ascii="Times New Roman" w:hAnsi="Times New Roman" w:cs="Times New Roman"/>
          <w:sz w:val="24"/>
          <w:szCs w:val="24"/>
        </w:rPr>
        <w:t>„</w:t>
      </w:r>
      <w:r w:rsidRPr="009432C5">
        <w:rPr>
          <w:rFonts w:ascii="Times New Roman" w:hAnsi="Times New Roman" w:cs="Times New Roman"/>
          <w:sz w:val="24"/>
          <w:szCs w:val="24"/>
        </w:rPr>
        <w:t>Narodne novine</w:t>
      </w:r>
      <w:r w:rsidR="00A16605">
        <w:rPr>
          <w:rFonts w:ascii="Times New Roman" w:hAnsi="Times New Roman" w:cs="Times New Roman"/>
          <w:sz w:val="24"/>
          <w:szCs w:val="24"/>
        </w:rPr>
        <w:t>“,</w:t>
      </w:r>
      <w:r w:rsidRPr="009432C5">
        <w:rPr>
          <w:rFonts w:ascii="Times New Roman" w:hAnsi="Times New Roman" w:cs="Times New Roman"/>
          <w:sz w:val="24"/>
          <w:szCs w:val="24"/>
        </w:rPr>
        <w:t xml:space="preserve"> broj 127/14, 116/18, 25/20 i 41/21) ministar gospodarstva i održivog razvoja</w:t>
      </w:r>
      <w:r w:rsidR="00C46EDB">
        <w:rPr>
          <w:rFonts w:ascii="Times New Roman" w:hAnsi="Times New Roman" w:cs="Times New Roman"/>
          <w:sz w:val="24"/>
          <w:szCs w:val="24"/>
        </w:rPr>
        <w:t xml:space="preserve">, </w:t>
      </w:r>
      <w:r w:rsidR="00C46EDB" w:rsidRPr="00C46EDB">
        <w:rPr>
          <w:rFonts w:ascii="Times New Roman" w:hAnsi="Times New Roman" w:cs="Times New Roman"/>
          <w:sz w:val="24"/>
          <w:szCs w:val="24"/>
        </w:rPr>
        <w:t>uz prethodnu suglasnost ministra vanjskih i europskih poslova</w:t>
      </w:r>
      <w:r w:rsidRPr="009432C5">
        <w:rPr>
          <w:rFonts w:ascii="Times New Roman" w:hAnsi="Times New Roman" w:cs="Times New Roman"/>
          <w:sz w:val="24"/>
          <w:szCs w:val="24"/>
        </w:rPr>
        <w:t>, donosi</w:t>
      </w:r>
    </w:p>
    <w:p w14:paraId="3CA3DCF4" w14:textId="77777777" w:rsidR="009432C5" w:rsidRPr="00470918" w:rsidRDefault="009432C5" w:rsidP="00C46EDB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918">
        <w:rPr>
          <w:rFonts w:ascii="Times New Roman" w:hAnsi="Times New Roman" w:cs="Times New Roman"/>
          <w:b/>
          <w:sz w:val="32"/>
          <w:szCs w:val="32"/>
        </w:rPr>
        <w:t>PRAVILIK</w:t>
      </w:r>
    </w:p>
    <w:p w14:paraId="75605DAB" w14:textId="77777777" w:rsidR="009432C5" w:rsidRPr="009432C5" w:rsidRDefault="009432C5" w:rsidP="00943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C5">
        <w:rPr>
          <w:rFonts w:ascii="Times New Roman" w:hAnsi="Times New Roman" w:cs="Times New Roman"/>
          <w:b/>
          <w:sz w:val="28"/>
          <w:szCs w:val="28"/>
        </w:rPr>
        <w:t>O IZMJENAMA I DOPUNAMA PRAVILNIKA O SUSTAVU ZA PRAĆENJE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432C5">
        <w:rPr>
          <w:rFonts w:ascii="Times New Roman" w:hAnsi="Times New Roman" w:cs="Times New Roman"/>
          <w:b/>
          <w:sz w:val="28"/>
          <w:szCs w:val="28"/>
        </w:rPr>
        <w:t xml:space="preserve"> MJERENJE I VERIFIKACIJU UŠTEDA ENERGIJE</w:t>
      </w:r>
    </w:p>
    <w:p w14:paraId="0CF671F2" w14:textId="77777777" w:rsidR="009432C5" w:rsidRPr="009432C5" w:rsidRDefault="009432C5" w:rsidP="00C46EDB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C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57DF819" w14:textId="02F7B12D" w:rsidR="009432C5" w:rsidRDefault="00C46EDB" w:rsidP="00A1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432C5" w:rsidRPr="009432C5">
        <w:rPr>
          <w:rFonts w:ascii="Times New Roman" w:hAnsi="Times New Roman" w:cs="Times New Roman"/>
          <w:sz w:val="24"/>
          <w:szCs w:val="24"/>
        </w:rPr>
        <w:t>Pravilnik o sustavu za praćenje, mjerenje i verifikaciju ušteda energije (</w:t>
      </w:r>
      <w:r w:rsidR="00A16605">
        <w:rPr>
          <w:rFonts w:ascii="Times New Roman" w:hAnsi="Times New Roman" w:cs="Times New Roman"/>
          <w:sz w:val="24"/>
          <w:szCs w:val="24"/>
        </w:rPr>
        <w:t>„</w:t>
      </w:r>
      <w:r w:rsidR="009432C5" w:rsidRPr="009432C5">
        <w:rPr>
          <w:rFonts w:ascii="Times New Roman" w:hAnsi="Times New Roman" w:cs="Times New Roman"/>
          <w:sz w:val="24"/>
          <w:szCs w:val="24"/>
        </w:rPr>
        <w:t>Narodne novine“, br. 98/21</w:t>
      </w:r>
      <w:r w:rsidR="002E7196">
        <w:rPr>
          <w:rFonts w:ascii="Times New Roman" w:hAnsi="Times New Roman" w:cs="Times New Roman"/>
          <w:sz w:val="24"/>
          <w:szCs w:val="24"/>
        </w:rPr>
        <w:t xml:space="preserve"> i 30/22</w:t>
      </w:r>
      <w:r w:rsidR="009432C5" w:rsidRPr="009432C5">
        <w:rPr>
          <w:rFonts w:ascii="Times New Roman" w:hAnsi="Times New Roman" w:cs="Times New Roman"/>
          <w:sz w:val="24"/>
          <w:szCs w:val="24"/>
        </w:rPr>
        <w:t xml:space="preserve">) </w:t>
      </w:r>
      <w:r w:rsidR="002E7196">
        <w:rPr>
          <w:rFonts w:ascii="Times New Roman" w:hAnsi="Times New Roman" w:cs="Times New Roman"/>
          <w:sz w:val="24"/>
          <w:szCs w:val="24"/>
        </w:rPr>
        <w:t xml:space="preserve">iza članka 5. </w:t>
      </w:r>
      <w:r>
        <w:rPr>
          <w:rFonts w:ascii="Times New Roman" w:hAnsi="Times New Roman" w:cs="Times New Roman"/>
          <w:sz w:val="24"/>
          <w:szCs w:val="24"/>
        </w:rPr>
        <w:t xml:space="preserve">dodaje se </w:t>
      </w:r>
      <w:r w:rsidR="002E7196">
        <w:rPr>
          <w:rFonts w:ascii="Times New Roman" w:hAnsi="Times New Roman" w:cs="Times New Roman"/>
          <w:sz w:val="24"/>
          <w:szCs w:val="24"/>
        </w:rPr>
        <w:t>članak 5.a</w:t>
      </w:r>
      <w:r w:rsidR="009E6B60">
        <w:rPr>
          <w:rFonts w:ascii="Times New Roman" w:hAnsi="Times New Roman" w:cs="Times New Roman"/>
          <w:sz w:val="24"/>
          <w:szCs w:val="24"/>
        </w:rPr>
        <w:t xml:space="preserve"> koji glas</w:t>
      </w:r>
      <w:r w:rsidR="002E7196">
        <w:rPr>
          <w:rFonts w:ascii="Times New Roman" w:hAnsi="Times New Roman" w:cs="Times New Roman"/>
          <w:sz w:val="24"/>
          <w:szCs w:val="24"/>
        </w:rPr>
        <w:t>i</w:t>
      </w:r>
      <w:r w:rsidR="009E6B60">
        <w:rPr>
          <w:rFonts w:ascii="Times New Roman" w:hAnsi="Times New Roman" w:cs="Times New Roman"/>
          <w:sz w:val="24"/>
          <w:szCs w:val="24"/>
        </w:rPr>
        <w:t>:</w:t>
      </w:r>
    </w:p>
    <w:p w14:paraId="2CA3D736" w14:textId="4015BAE7" w:rsidR="002E7196" w:rsidRDefault="00A16605" w:rsidP="002E7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E7196">
        <w:rPr>
          <w:rFonts w:ascii="Times New Roman" w:hAnsi="Times New Roman" w:cs="Times New Roman"/>
          <w:sz w:val="24"/>
          <w:szCs w:val="24"/>
        </w:rPr>
        <w:t xml:space="preserve">Obveza izvješćivanja </w:t>
      </w:r>
      <w:r w:rsidR="002E7196" w:rsidRPr="009963F8">
        <w:rPr>
          <w:rFonts w:ascii="Times New Roman" w:hAnsi="Times New Roman" w:cs="Times New Roman"/>
          <w:sz w:val="24"/>
          <w:szCs w:val="24"/>
        </w:rPr>
        <w:t>o provedbi integriranog nacionalnog energetskog i klimatskog plana</w:t>
      </w:r>
    </w:p>
    <w:p w14:paraId="2483FD53" w14:textId="77777777" w:rsidR="002E7196" w:rsidRDefault="002E7196" w:rsidP="00A1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5.a</w:t>
      </w:r>
    </w:p>
    <w:p w14:paraId="0F7027D4" w14:textId="76EA7E3A" w:rsidR="007D6FCF" w:rsidRPr="009963F8" w:rsidRDefault="002E7196" w:rsidP="00A16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16605">
        <w:rPr>
          <w:rFonts w:ascii="Times New Roman" w:hAnsi="Times New Roman" w:cs="Times New Roman"/>
          <w:sz w:val="24"/>
          <w:szCs w:val="24"/>
        </w:rPr>
        <w:t xml:space="preserve">1) </w:t>
      </w:r>
      <w:r w:rsidR="00A8365B">
        <w:rPr>
          <w:rFonts w:ascii="Times New Roman" w:hAnsi="Times New Roman" w:cs="Times New Roman"/>
          <w:sz w:val="24"/>
          <w:szCs w:val="24"/>
        </w:rPr>
        <w:t>U</w:t>
      </w:r>
      <w:r w:rsidR="00A8365B" w:rsidRPr="009963F8">
        <w:rPr>
          <w:rFonts w:ascii="Times New Roman" w:hAnsi="Times New Roman" w:cs="Times New Roman"/>
          <w:sz w:val="24"/>
          <w:szCs w:val="24"/>
        </w:rPr>
        <w:t xml:space="preserve"> skladu </w:t>
      </w:r>
      <w:r w:rsidR="00A8365B" w:rsidRPr="002E7196">
        <w:rPr>
          <w:rFonts w:ascii="Times New Roman" w:hAnsi="Times New Roman" w:cs="Times New Roman"/>
          <w:sz w:val="24"/>
          <w:szCs w:val="24"/>
        </w:rPr>
        <w:t xml:space="preserve">s </w:t>
      </w:r>
      <w:r w:rsidRPr="002E7196">
        <w:rPr>
          <w:rFonts w:ascii="Times New Roman" w:hAnsi="Times New Roman" w:cs="Times New Roman"/>
          <w:sz w:val="24"/>
          <w:szCs w:val="24"/>
        </w:rPr>
        <w:t>Uredbom</w:t>
      </w:r>
      <w:r w:rsidRPr="00071AE7">
        <w:rPr>
          <w:rFonts w:ascii="Times New Roman" w:hAnsi="Times New Roman" w:cs="Times New Roman"/>
          <w:sz w:val="24"/>
          <w:szCs w:val="24"/>
        </w:rPr>
        <w:t xml:space="preserve"> (EU) 2018/1999 </w:t>
      </w:r>
      <w:r>
        <w:rPr>
          <w:rFonts w:ascii="Times New Roman" w:hAnsi="Times New Roman" w:cs="Times New Roman"/>
          <w:sz w:val="24"/>
          <w:szCs w:val="24"/>
        </w:rPr>
        <w:t>Europskog parlamenta i</w:t>
      </w:r>
      <w:r w:rsidRPr="002E7196">
        <w:rPr>
          <w:rFonts w:ascii="Times New Roman" w:hAnsi="Times New Roman" w:cs="Times New Roman"/>
          <w:sz w:val="24"/>
          <w:szCs w:val="24"/>
        </w:rPr>
        <w:t xml:space="preserve"> Vijeća </w:t>
      </w:r>
      <w:r w:rsidRPr="00071AE7">
        <w:rPr>
          <w:rFonts w:ascii="Times New Roman" w:hAnsi="Times New Roman" w:cs="Times New Roman"/>
          <w:sz w:val="24"/>
          <w:szCs w:val="24"/>
        </w:rPr>
        <w:t xml:space="preserve">od 11. prosinca 2018. o upravljanju energetskom unijom i djelovanjem u </w:t>
      </w:r>
      <w:r>
        <w:rPr>
          <w:rFonts w:ascii="Times New Roman" w:hAnsi="Times New Roman" w:cs="Times New Roman"/>
          <w:sz w:val="24"/>
          <w:szCs w:val="24"/>
        </w:rPr>
        <w:t>područ</w:t>
      </w:r>
      <w:r w:rsidRPr="002E719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E7196">
        <w:rPr>
          <w:rFonts w:ascii="Times New Roman" w:hAnsi="Times New Roman" w:cs="Times New Roman"/>
          <w:sz w:val="24"/>
          <w:szCs w:val="24"/>
        </w:rPr>
        <w:t xml:space="preserve"> klime, izmjeni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71AE7">
        <w:rPr>
          <w:rFonts w:ascii="Times New Roman" w:hAnsi="Times New Roman" w:cs="Times New Roman"/>
          <w:sz w:val="24"/>
          <w:szCs w:val="24"/>
        </w:rPr>
        <w:t>redaba (EZ) br. 663/2009 i (EZ) br. 715/2009 Europskog parlamenta i Vijeća, direktiva 94/22/EZ, 98/70/EZ, 2009/31/EZ, 2009/73/EZ, 2010/31/EU, 2012/27/EU i 2013/30/EU Europskog parlamenta i Vijeća, direktiva Vijeća 2009/119/EZ i (EU) 2015/652 te stavljanju izvan snage Uredbe (EU) br. 525/2013 Europskog parlamenta i Vijeća</w:t>
      </w:r>
      <w:r>
        <w:rPr>
          <w:rFonts w:ascii="Times New Roman" w:hAnsi="Times New Roman" w:cs="Times New Roman"/>
          <w:sz w:val="24"/>
          <w:szCs w:val="24"/>
        </w:rPr>
        <w:t xml:space="preserve"> (dalje: Uredba (EU) 2018/1999)</w:t>
      </w:r>
      <w:r w:rsidR="006327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8365B">
        <w:rPr>
          <w:rFonts w:ascii="Times New Roman" w:hAnsi="Times New Roman" w:cs="Times New Roman"/>
          <w:sz w:val="24"/>
          <w:szCs w:val="24"/>
        </w:rPr>
        <w:t>u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sklopu izvještavanja o provedbi integriranog nacionalnog energetskog i klimatskog plana, izvještava se o sustavu obveze energetske učinkovitosti i o alternativnim mjerama </w:t>
      </w:r>
      <w:r w:rsidR="00C40C2A">
        <w:rPr>
          <w:rFonts w:ascii="Times New Roman" w:hAnsi="Times New Roman" w:cs="Times New Roman"/>
          <w:sz w:val="24"/>
          <w:szCs w:val="24"/>
        </w:rPr>
        <w:t>sukladno odredbama zakona kojim se uređuje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energetsk</w:t>
      </w:r>
      <w:r w:rsidR="00C40C2A">
        <w:rPr>
          <w:rFonts w:ascii="Times New Roman" w:hAnsi="Times New Roman" w:cs="Times New Roman"/>
          <w:sz w:val="24"/>
          <w:szCs w:val="24"/>
        </w:rPr>
        <w:t>a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učinkovitost </w:t>
      </w:r>
      <w:r w:rsidR="00C40C2A">
        <w:rPr>
          <w:rFonts w:ascii="Times New Roman" w:hAnsi="Times New Roman" w:cs="Times New Roman"/>
          <w:sz w:val="24"/>
          <w:szCs w:val="24"/>
        </w:rPr>
        <w:t xml:space="preserve">a </w:t>
      </w:r>
      <w:r w:rsidR="009963F8" w:rsidRPr="009963F8">
        <w:rPr>
          <w:rFonts w:ascii="Times New Roman" w:hAnsi="Times New Roman" w:cs="Times New Roman"/>
          <w:sz w:val="24"/>
          <w:szCs w:val="24"/>
        </w:rPr>
        <w:t xml:space="preserve"> </w:t>
      </w:r>
      <w:r w:rsidR="007D6FCF" w:rsidRPr="009963F8">
        <w:rPr>
          <w:rFonts w:ascii="Times New Roman" w:hAnsi="Times New Roman" w:cs="Times New Roman"/>
          <w:sz w:val="24"/>
          <w:szCs w:val="24"/>
        </w:rPr>
        <w:t>koji sadrži:</w:t>
      </w:r>
    </w:p>
    <w:p w14:paraId="5CB49900" w14:textId="5B246A9C" w:rsidR="00632737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40C2A">
        <w:rPr>
          <w:rFonts w:ascii="Times New Roman" w:hAnsi="Times New Roman" w:cs="Times New Roman"/>
          <w:sz w:val="24"/>
          <w:szCs w:val="24"/>
        </w:rPr>
        <w:t>1.</w:t>
      </w:r>
      <w:r w:rsidR="009963F8" w:rsidRPr="00C40C2A">
        <w:rPr>
          <w:rFonts w:ascii="Times New Roman" w:hAnsi="Times New Roman" w:cs="Times New Roman"/>
          <w:sz w:val="24"/>
          <w:szCs w:val="24"/>
        </w:rPr>
        <w:t xml:space="preserve"> razin</w:t>
      </w:r>
      <w:r w:rsidRPr="00C40C2A">
        <w:rPr>
          <w:rFonts w:ascii="Times New Roman" w:hAnsi="Times New Roman" w:cs="Times New Roman"/>
          <w:sz w:val="24"/>
          <w:szCs w:val="24"/>
        </w:rPr>
        <w:t>u</w:t>
      </w:r>
      <w:r w:rsidR="009963F8" w:rsidRPr="00C40C2A">
        <w:rPr>
          <w:rFonts w:ascii="Times New Roman" w:hAnsi="Times New Roman" w:cs="Times New Roman"/>
          <w:sz w:val="24"/>
          <w:szCs w:val="24"/>
        </w:rPr>
        <w:t xml:space="preserve"> uštede energije koja se zahtijeva na temelju </w:t>
      </w:r>
      <w:r w:rsidRPr="00071AE7">
        <w:rPr>
          <w:rFonts w:ascii="Times New Roman" w:hAnsi="Times New Roman" w:cs="Times New Roman"/>
          <w:sz w:val="24"/>
          <w:szCs w:val="24"/>
        </w:rPr>
        <w:t>novih ušteda svake godine od 1. siječnja 2021. do 31. prosinca 2030. od 0,8 % godišnje krajnje potrošnje energije prema prosjeku za zadnje tri godine prije 1. siječnja 2019.</w:t>
      </w:r>
      <w:r w:rsidR="00D269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D081D" w14:textId="3C5F0B4A" w:rsidR="009963F8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963F8" w:rsidRPr="009963F8">
        <w:rPr>
          <w:rFonts w:ascii="Times New Roman" w:hAnsi="Times New Roman" w:cs="Times New Roman"/>
          <w:sz w:val="24"/>
          <w:szCs w:val="24"/>
        </w:rPr>
        <w:t xml:space="preserve"> strankama obveznicama ili provedbenim tijelima javne vlasti</w:t>
      </w:r>
    </w:p>
    <w:p w14:paraId="208D00AD" w14:textId="45C3AEB1" w:rsidR="009963F8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963F8" w:rsidRPr="009963F8">
        <w:rPr>
          <w:rFonts w:ascii="Times New Roman" w:hAnsi="Times New Roman" w:cs="Times New Roman"/>
          <w:sz w:val="24"/>
          <w:szCs w:val="24"/>
        </w:rPr>
        <w:t>ciljnim sektorima</w:t>
      </w:r>
    </w:p>
    <w:p w14:paraId="5C5FB2E7" w14:textId="6074B7DA" w:rsidR="009963F8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963F8" w:rsidRPr="009963F8">
        <w:rPr>
          <w:rFonts w:ascii="Times New Roman" w:hAnsi="Times New Roman" w:cs="Times New Roman"/>
          <w:sz w:val="24"/>
          <w:szCs w:val="24"/>
        </w:rPr>
        <w:t xml:space="preserve"> mjerama politike i pojedinačnim mjerama, uključujući očekivani ukupni iznos kumulativne uštede energije za svaku mjeru</w:t>
      </w:r>
    </w:p>
    <w:p w14:paraId="5E5F41C0" w14:textId="2F5B852E" w:rsidR="009963F8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963F8" w:rsidRPr="009963F8">
        <w:rPr>
          <w:rFonts w:ascii="Times New Roman" w:hAnsi="Times New Roman" w:cs="Times New Roman"/>
          <w:sz w:val="24"/>
          <w:szCs w:val="24"/>
        </w:rPr>
        <w:t xml:space="preserve"> trajanju razdoblja obveze u vezi sa sustavom obveze energetske učinkovitosti</w:t>
      </w:r>
    </w:p>
    <w:p w14:paraId="076A49EE" w14:textId="58667EB9" w:rsidR="007D6FCF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aktivnostima predviđenima mjerom politike</w:t>
      </w:r>
    </w:p>
    <w:p w14:paraId="13A2E783" w14:textId="17A38A6D" w:rsidR="007D6FCF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metodologiji izračuna, uključujući kako se utvrđuje dodatnost i značajnost te koje se metodologije i referentne vrijednosti upotrebljavaju za predviđene i procijenjene uštede</w:t>
      </w:r>
    </w:p>
    <w:p w14:paraId="6B983AF8" w14:textId="07B6B882" w:rsidR="007D6FCF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vijeku trajanja mjera i načinu na koji se izračunavaju ili na čemu se temelje</w:t>
      </w:r>
    </w:p>
    <w:p w14:paraId="4A1B26A4" w14:textId="77E7057A" w:rsidR="007D6FCF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pristupu primijenjenom za rješavanje pitanja klimatskih razlika unutar države članice</w:t>
      </w:r>
    </w:p>
    <w:p w14:paraId="0EA646CF" w14:textId="2FDF502D" w:rsidR="007D6FCF" w:rsidRPr="009963F8" w:rsidRDefault="00C40C2A" w:rsidP="00A16605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D6FCF" w:rsidRPr="009963F8">
        <w:rPr>
          <w:rFonts w:ascii="Times New Roman" w:hAnsi="Times New Roman" w:cs="Times New Roman"/>
          <w:sz w:val="24"/>
          <w:szCs w:val="24"/>
        </w:rPr>
        <w:t xml:space="preserve"> sustavima za praćenje i provjeru za mjera na temelju članaka .a i 7.b te pojedinosti o načinu osiguravanja njihove neovisnosti o strankama obveznicama, strankama sudionicama ili ovlaštenim strankama</w:t>
      </w:r>
      <w:r>
        <w:rPr>
          <w:rFonts w:ascii="Times New Roman" w:hAnsi="Times New Roman" w:cs="Times New Roman"/>
          <w:sz w:val="24"/>
          <w:szCs w:val="24"/>
        </w:rPr>
        <w:t>.“</w:t>
      </w:r>
    </w:p>
    <w:p w14:paraId="70589B82" w14:textId="20707960" w:rsidR="003E674D" w:rsidRDefault="003E674D" w:rsidP="003E674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D269A5">
        <w:rPr>
          <w:rFonts w:ascii="Times New Roman" w:hAnsi="Times New Roman" w:cs="Times New Roman"/>
          <w:b/>
          <w:sz w:val="24"/>
          <w:szCs w:val="24"/>
        </w:rPr>
        <w:t>2</w:t>
      </w:r>
    </w:p>
    <w:p w14:paraId="1252BE25" w14:textId="452C2716" w:rsidR="003E674D" w:rsidRDefault="00F40C89" w:rsidP="00071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članka 22. </w:t>
      </w:r>
      <w:r w:rsidR="003E674D" w:rsidRPr="003E674D">
        <w:rPr>
          <w:rFonts w:ascii="Times New Roman" w:hAnsi="Times New Roman" w:cs="Times New Roman"/>
          <w:sz w:val="24"/>
          <w:szCs w:val="24"/>
        </w:rPr>
        <w:t xml:space="preserve">dodaje se članak </w:t>
      </w:r>
      <w:r w:rsidR="003E674D">
        <w:rPr>
          <w:rFonts w:ascii="Times New Roman" w:hAnsi="Times New Roman" w:cs="Times New Roman"/>
          <w:sz w:val="24"/>
          <w:szCs w:val="24"/>
        </w:rPr>
        <w:t>22</w:t>
      </w:r>
      <w:r w:rsidR="003E674D" w:rsidRPr="003E6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674D" w:rsidRPr="003E674D">
        <w:rPr>
          <w:rFonts w:ascii="Times New Roman" w:hAnsi="Times New Roman" w:cs="Times New Roman"/>
          <w:sz w:val="24"/>
          <w:szCs w:val="24"/>
        </w:rPr>
        <w:t xml:space="preserve"> koji glasi:</w:t>
      </w:r>
    </w:p>
    <w:p w14:paraId="131FF700" w14:textId="12A38B46" w:rsidR="004D3858" w:rsidRPr="004D3858" w:rsidRDefault="00CD6654" w:rsidP="004D3858">
      <w:pPr>
        <w:jc w:val="both"/>
        <w:rPr>
          <w:rFonts w:ascii="Times New Roman" w:hAnsi="Times New Roman" w:cs="Times New Roman"/>
          <w:sz w:val="24"/>
          <w:szCs w:val="24"/>
        </w:rPr>
      </w:pPr>
      <w:r w:rsidDel="00CD6654">
        <w:rPr>
          <w:rFonts w:ascii="Times New Roman" w:hAnsi="Times New Roman" w:cs="Times New Roman"/>
          <w:sz w:val="24"/>
          <w:szCs w:val="24"/>
        </w:rPr>
        <w:t xml:space="preserve"> </w:t>
      </w:r>
      <w:r w:rsidR="004D3858" w:rsidRPr="004D3858">
        <w:rPr>
          <w:rFonts w:ascii="Times New Roman" w:hAnsi="Times New Roman" w:cs="Times New Roman"/>
          <w:sz w:val="24"/>
          <w:szCs w:val="24"/>
        </w:rPr>
        <w:t>„ Članak 22.a</w:t>
      </w:r>
    </w:p>
    <w:p w14:paraId="4D5AD487" w14:textId="74918306" w:rsidR="004D3858" w:rsidRDefault="00CD6654" w:rsidP="00071AE7">
      <w:pPr>
        <w:jc w:val="both"/>
        <w:rPr>
          <w:rFonts w:ascii="Times New Roman" w:hAnsi="Times New Roman" w:cs="Times New Roman"/>
          <w:sz w:val="24"/>
          <w:szCs w:val="24"/>
        </w:rPr>
      </w:pPr>
      <w:r w:rsidRPr="00071AE7">
        <w:rPr>
          <w:rFonts w:ascii="Times New Roman" w:hAnsi="Times New Roman" w:cs="Times New Roman"/>
          <w:sz w:val="24"/>
          <w:szCs w:val="24"/>
        </w:rPr>
        <w:t xml:space="preserve">Ministarstvo nadležno za poslove graditeljstva propisuje zahtjeve vezano za kvalitetu proizvoda i kvalitetu usluga pri poticanju uvođenja mjera energetske učinkovitosti  posebnim propisima kojima se uređuje gradnja i građevinski proizvodi uključujući propis o racionalnoj upotrebi energije i toplinskoj zaštiti u zgradama, pravilnik o uvjetima i mjerilima za utvrđivanje sustava kvalitete usluga i radova za certificiranje instalatera obnovljivih izvora energije – (solarnih toplinskih sustava, fotonaponskih sustava, manjih kotlova i peći na biomase, plitkih geotermalnih sustava i dizalica topline) i pravilnikom o sustavu izobrazbe i certificiranja građevinskih radnika koji ugrađuju dijelove zgrade koji </w:t>
      </w:r>
      <w:r w:rsidR="0044356A" w:rsidRPr="00CD6654">
        <w:rPr>
          <w:rFonts w:ascii="Times New Roman" w:hAnsi="Times New Roman" w:cs="Times New Roman"/>
          <w:sz w:val="24"/>
          <w:szCs w:val="24"/>
        </w:rPr>
        <w:t>utječu</w:t>
      </w:r>
      <w:r w:rsidRPr="00071AE7">
        <w:rPr>
          <w:rFonts w:ascii="Times New Roman" w:hAnsi="Times New Roman" w:cs="Times New Roman"/>
          <w:sz w:val="24"/>
          <w:szCs w:val="24"/>
        </w:rPr>
        <w:t xml:space="preserve"> na energetsku u</w:t>
      </w:r>
      <w:r>
        <w:rPr>
          <w:rFonts w:ascii="Times New Roman" w:hAnsi="Times New Roman" w:cs="Times New Roman"/>
          <w:sz w:val="24"/>
          <w:szCs w:val="24"/>
        </w:rPr>
        <w:t>činkovitost u zgradarstvu.</w:t>
      </w:r>
      <w:r w:rsidR="004D3858" w:rsidRPr="004D3858">
        <w:rPr>
          <w:rFonts w:ascii="Times New Roman" w:hAnsi="Times New Roman" w:cs="Times New Roman"/>
          <w:sz w:val="24"/>
          <w:szCs w:val="24"/>
        </w:rPr>
        <w:t>“</w:t>
      </w:r>
    </w:p>
    <w:p w14:paraId="4A8C1F8E" w14:textId="6AC2AF4B" w:rsidR="003E674D" w:rsidRDefault="003E674D" w:rsidP="003E674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269A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CA356A3" w14:textId="77777777" w:rsidR="00C46EDB" w:rsidRDefault="00C46EDB" w:rsidP="0047091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C46EDB">
        <w:rPr>
          <w:rFonts w:ascii="Times New Roman" w:hAnsi="Times New Roman" w:cs="Times New Roman"/>
          <w:sz w:val="24"/>
          <w:szCs w:val="24"/>
        </w:rPr>
        <w:t xml:space="preserve">Ovaj Pravilnik stupa na snagu osmoga dana od dana objave u </w:t>
      </w:r>
      <w:r w:rsidR="00470918">
        <w:rPr>
          <w:rFonts w:ascii="Times New Roman" w:hAnsi="Times New Roman" w:cs="Times New Roman"/>
          <w:sz w:val="24"/>
          <w:szCs w:val="24"/>
        </w:rPr>
        <w:t>»</w:t>
      </w:r>
      <w:r w:rsidRPr="00C46EDB">
        <w:rPr>
          <w:rFonts w:ascii="Times New Roman" w:hAnsi="Times New Roman" w:cs="Times New Roman"/>
          <w:sz w:val="24"/>
          <w:szCs w:val="24"/>
        </w:rPr>
        <w:t>Narodnim novinama</w:t>
      </w:r>
      <w:r w:rsidR="00470918">
        <w:rPr>
          <w:rFonts w:ascii="Times New Roman" w:hAnsi="Times New Roman" w:cs="Times New Roman"/>
          <w:sz w:val="24"/>
          <w:szCs w:val="24"/>
        </w:rPr>
        <w:t>«.</w:t>
      </w:r>
    </w:p>
    <w:p w14:paraId="213F9311" w14:textId="77777777" w:rsidR="00F40C89" w:rsidRDefault="00F40C89" w:rsidP="00470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F9C3BA" w14:textId="77777777" w:rsidR="00470918" w:rsidRDefault="00470918" w:rsidP="00470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E6B60">
        <w:rPr>
          <w:rFonts w:ascii="Times New Roman" w:hAnsi="Times New Roman" w:cs="Times New Roman"/>
          <w:sz w:val="24"/>
          <w:szCs w:val="24"/>
        </w:rPr>
        <w:t>391-01/23-01/208</w:t>
      </w:r>
    </w:p>
    <w:p w14:paraId="6ED67429" w14:textId="77777777" w:rsidR="00470918" w:rsidRDefault="00470918" w:rsidP="00470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37008">
        <w:rPr>
          <w:rFonts w:ascii="Times New Roman" w:hAnsi="Times New Roman" w:cs="Times New Roman"/>
          <w:sz w:val="24"/>
          <w:szCs w:val="24"/>
        </w:rPr>
        <w:t xml:space="preserve"> 517-07-2-3-23-1</w:t>
      </w:r>
    </w:p>
    <w:p w14:paraId="34332E93" w14:textId="77777777" w:rsidR="00470918" w:rsidRPr="00C46EDB" w:rsidRDefault="00470918" w:rsidP="004709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PRINTDATE  \@ "d. MMMM yyyy."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0. XXX 0000.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470918" w:rsidRPr="00C46EDB" w:rsidSect="009432C5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C5"/>
    <w:rsid w:val="00071AE7"/>
    <w:rsid w:val="00081222"/>
    <w:rsid w:val="00237008"/>
    <w:rsid w:val="002E7196"/>
    <w:rsid w:val="003E674D"/>
    <w:rsid w:val="0044356A"/>
    <w:rsid w:val="00470918"/>
    <w:rsid w:val="004D3858"/>
    <w:rsid w:val="0056543D"/>
    <w:rsid w:val="005D16E5"/>
    <w:rsid w:val="00604CC2"/>
    <w:rsid w:val="006258A2"/>
    <w:rsid w:val="00632737"/>
    <w:rsid w:val="007D6FCF"/>
    <w:rsid w:val="008772EE"/>
    <w:rsid w:val="008D27C9"/>
    <w:rsid w:val="00900E46"/>
    <w:rsid w:val="009432C5"/>
    <w:rsid w:val="009630B1"/>
    <w:rsid w:val="009721DC"/>
    <w:rsid w:val="009963F8"/>
    <w:rsid w:val="009E6B60"/>
    <w:rsid w:val="00A16605"/>
    <w:rsid w:val="00A8365B"/>
    <w:rsid w:val="00B616F2"/>
    <w:rsid w:val="00C40C2A"/>
    <w:rsid w:val="00C46EDB"/>
    <w:rsid w:val="00CD6654"/>
    <w:rsid w:val="00D269A5"/>
    <w:rsid w:val="00F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2E64"/>
  <w15:chartTrackingRefBased/>
  <w15:docId w15:val="{A3FADC73-6919-4768-B50B-B77191DF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8D27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D27C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D27C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D27C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D27C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AA525-ED55-45B1-9755-21165B35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Ognjen Vidaček</dc:creator>
  <cp:keywords/>
  <dc:description/>
  <cp:lastModifiedBy>Domagoj Jeić</cp:lastModifiedBy>
  <cp:revision>3</cp:revision>
  <dcterms:created xsi:type="dcterms:W3CDTF">2023-05-25T10:59:00Z</dcterms:created>
  <dcterms:modified xsi:type="dcterms:W3CDTF">2023-05-25T11:00:00Z</dcterms:modified>
</cp:coreProperties>
</file>